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69EA2" w14:textId="7058C971" w:rsidR="00EB13C9" w:rsidRPr="00967CFB" w:rsidRDefault="00EB13C9" w:rsidP="00EB13C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164564">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F21DC9">
        <w:rPr>
          <w:rFonts w:ascii="Arial" w:hAnsi="Arial" w:cs="Arial"/>
          <w:b/>
          <w:bCs/>
          <w:sz w:val="28"/>
        </w:rPr>
        <w:t>R1-</w:t>
      </w:r>
      <w:r w:rsidR="001D179D" w:rsidRPr="00F21DC9">
        <w:rPr>
          <w:rFonts w:ascii="Arial" w:hAnsi="Arial" w:cs="Arial"/>
          <w:b/>
          <w:bCs/>
          <w:sz w:val="28"/>
        </w:rPr>
        <w:t>23</w:t>
      </w:r>
      <w:r w:rsidR="00F21DC9">
        <w:rPr>
          <w:rFonts w:ascii="Arial" w:hAnsi="Arial" w:cs="Arial" w:hint="eastAsia"/>
          <w:b/>
          <w:bCs/>
          <w:sz w:val="28"/>
        </w:rPr>
        <w:t>0</w:t>
      </w:r>
      <w:r w:rsidR="00F21DC9">
        <w:rPr>
          <w:rFonts w:ascii="Arial" w:hAnsi="Arial" w:cs="Arial"/>
          <w:b/>
          <w:bCs/>
          <w:sz w:val="28"/>
        </w:rPr>
        <w:t>7471</w:t>
      </w:r>
    </w:p>
    <w:p w14:paraId="07210D9E" w14:textId="51D7F3CE" w:rsidR="003F1BAF" w:rsidRDefault="00164564" w:rsidP="00E91FF3">
      <w:pPr>
        <w:pStyle w:val="a8"/>
        <w:rPr>
          <w:rFonts w:cs="Arial"/>
          <w:bCs/>
          <w:noProof w:val="0"/>
          <w:sz w:val="28"/>
          <w:lang w:eastAsia="ja-JP"/>
        </w:rPr>
      </w:pPr>
      <w:r w:rsidRPr="00164564">
        <w:rPr>
          <w:rFonts w:cs="Arial"/>
          <w:bCs/>
          <w:noProof w:val="0"/>
          <w:sz w:val="28"/>
          <w:lang w:eastAsia="ja-JP"/>
        </w:rPr>
        <w:t>Toulouse, France, August 21st – August 25th, 2023</w:t>
      </w:r>
    </w:p>
    <w:p w14:paraId="64B0FD93" w14:textId="77777777" w:rsidR="00164564" w:rsidRPr="00EB13C9" w:rsidRDefault="00164564"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pPr>
              <w:pStyle w:val="aff6"/>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7CD8411A" w14:textId="7BFF24C9" w:rsidR="00F74434" w:rsidRPr="00EB13C9" w:rsidRDefault="00B4595C" w:rsidP="00EB13C9">
      <w:pPr>
        <w:pStyle w:val="1"/>
        <w:numPr>
          <w:ilvl w:val="0"/>
          <w:numId w:val="6"/>
        </w:numPr>
        <w:spacing w:before="180" w:after="120"/>
        <w:rPr>
          <w:rFonts w:eastAsia="ＭＳ 明朝"/>
          <w:b/>
          <w:bCs/>
          <w:szCs w:val="24"/>
          <w:lang w:val="en-US"/>
        </w:rPr>
      </w:pPr>
      <w:r>
        <w:rPr>
          <w:rFonts w:eastAsia="ＭＳ 明朝"/>
          <w:b/>
          <w:bCs/>
          <w:szCs w:val="24"/>
          <w:lang w:val="en-US"/>
        </w:rPr>
        <w:lastRenderedPageBreak/>
        <w:t>System level simulation</w:t>
      </w:r>
    </w:p>
    <w:p w14:paraId="6A9ED845" w14:textId="77777777" w:rsidR="004F23C4" w:rsidRPr="003C00D9" w:rsidRDefault="004F23C4" w:rsidP="004F23C4">
      <w:pPr>
        <w:pStyle w:val="2"/>
        <w:numPr>
          <w:ilvl w:val="1"/>
          <w:numId w:val="6"/>
        </w:numPr>
        <w:jc w:val="both"/>
        <w:rPr>
          <w:b/>
          <w:bCs/>
          <w:sz w:val="22"/>
          <w:szCs w:val="22"/>
          <w:lang w:val="en-US"/>
        </w:rPr>
      </w:pPr>
      <w:r>
        <w:rPr>
          <w:rFonts w:hint="eastAsia"/>
          <w:b/>
          <w:bCs/>
          <w:sz w:val="22"/>
          <w:szCs w:val="22"/>
          <w:lang w:val="en-US"/>
        </w:rPr>
        <w:t>C</w:t>
      </w:r>
      <w:r>
        <w:rPr>
          <w:b/>
          <w:bCs/>
          <w:sz w:val="22"/>
          <w:szCs w:val="22"/>
          <w:lang w:val="en-US"/>
        </w:rPr>
        <w:t>alibration results</w:t>
      </w:r>
    </w:p>
    <w:p w14:paraId="6ADBB4F7" w14:textId="60715D4E" w:rsidR="004F23C4" w:rsidRDefault="004F23C4" w:rsidP="004F23C4">
      <w:pPr>
        <w:rPr>
          <w:rFonts w:eastAsiaTheme="minorEastAsia"/>
          <w:sz w:val="22"/>
          <w:szCs w:val="22"/>
          <w:lang w:val="en-US"/>
        </w:rPr>
      </w:pPr>
      <w:r>
        <w:rPr>
          <w:rFonts w:eastAsiaTheme="minorEastAsia"/>
          <w:sz w:val="22"/>
          <w:szCs w:val="22"/>
          <w:lang w:val="en-US"/>
        </w:rPr>
        <w:t xml:space="preserve">Based on simulation and calibration assumptions for the SLS that were agreed in </w:t>
      </w:r>
      <w:r w:rsidR="00044445">
        <w:rPr>
          <w:rFonts w:eastAsiaTheme="minorEastAsia"/>
          <w:sz w:val="22"/>
          <w:szCs w:val="22"/>
          <w:lang w:val="en-US"/>
        </w:rPr>
        <w:t xml:space="preserve">previous </w:t>
      </w:r>
      <w:r>
        <w:rPr>
          <w:rFonts w:eastAsiaTheme="minorEastAsia"/>
          <w:sz w:val="22"/>
          <w:szCs w:val="22"/>
          <w:lang w:val="en-US"/>
        </w:rPr>
        <w:t>RAN1 meetings, the calibration has been performed for Urban Macro (FR1) and Dense Urban Macro (FR 2-1). Coupling loss with</w:t>
      </w:r>
      <w:r>
        <w:rPr>
          <w:rFonts w:eastAsiaTheme="minorEastAsia" w:hint="eastAsia"/>
          <w:sz w:val="22"/>
          <w:szCs w:val="22"/>
          <w:lang w:val="en-US"/>
        </w:rPr>
        <w:t xml:space="preserve"> </w:t>
      </w:r>
      <w:r>
        <w:rPr>
          <w:rFonts w:eastAsiaTheme="minorEastAsia"/>
          <w:sz w:val="22"/>
          <w:szCs w:val="22"/>
          <w:lang w:val="en-US"/>
        </w:rPr>
        <w:t xml:space="preserve">both </w:t>
      </w:r>
      <w:r w:rsidR="00044445">
        <w:rPr>
          <w:rFonts w:eastAsiaTheme="minorEastAsia"/>
          <w:sz w:val="22"/>
          <w:szCs w:val="22"/>
          <w:lang w:val="en-US"/>
        </w:rPr>
        <w:t>large- and small-scale</w:t>
      </w:r>
      <w:r>
        <w:rPr>
          <w:rFonts w:eastAsiaTheme="minorEastAsia"/>
          <w:sz w:val="22"/>
          <w:szCs w:val="22"/>
          <w:lang w:val="en-US"/>
        </w:rPr>
        <w:t xml:space="preserve"> fading for gNB-UE, gNB-gNB, and UE-UE are shown in Fig.</w:t>
      </w:r>
      <w:r w:rsidR="00B5100A">
        <w:rPr>
          <w:rFonts w:eastAsiaTheme="minorEastAsia"/>
          <w:sz w:val="22"/>
          <w:szCs w:val="22"/>
          <w:lang w:val="en-US"/>
        </w:rPr>
        <w:t>2-</w:t>
      </w:r>
      <w:r>
        <w:rPr>
          <w:rFonts w:eastAsiaTheme="minorEastAsia"/>
          <w:sz w:val="22"/>
          <w:szCs w:val="22"/>
          <w:lang w:val="en-US"/>
        </w:rPr>
        <w:t>1, and detail assumption</w:t>
      </w:r>
      <w:r w:rsidR="00044445">
        <w:rPr>
          <w:rFonts w:eastAsiaTheme="minorEastAsia"/>
          <w:sz w:val="22"/>
          <w:szCs w:val="22"/>
          <w:lang w:val="en-US"/>
        </w:rPr>
        <w:t>s</w:t>
      </w:r>
      <w:r>
        <w:rPr>
          <w:rFonts w:eastAsiaTheme="minorEastAsia"/>
          <w:sz w:val="22"/>
          <w:szCs w:val="22"/>
          <w:lang w:val="en-US"/>
        </w:rPr>
        <w:t xml:space="preserve"> for the calibration </w:t>
      </w:r>
      <w:r w:rsidR="00044445">
        <w:rPr>
          <w:rFonts w:eastAsiaTheme="minorEastAsia"/>
          <w:sz w:val="22"/>
          <w:szCs w:val="22"/>
          <w:lang w:val="en-US"/>
        </w:rPr>
        <w:t>are</w:t>
      </w:r>
      <w:r>
        <w:rPr>
          <w:rFonts w:eastAsiaTheme="minorEastAsia"/>
          <w:sz w:val="22"/>
          <w:szCs w:val="22"/>
          <w:lang w:val="en-US"/>
        </w:rPr>
        <w:t xml:space="preserve"> summarized in Appendix A.</w:t>
      </w:r>
    </w:p>
    <w:p w14:paraId="09BA6923" w14:textId="77777777" w:rsidR="004F23C4" w:rsidRDefault="004F23C4" w:rsidP="004F23C4">
      <w:pPr>
        <w:rPr>
          <w:rFonts w:eastAsiaTheme="minorEastAsia"/>
          <w:sz w:val="22"/>
          <w:szCs w:val="22"/>
          <w:lang w:val="en-US"/>
        </w:rPr>
      </w:pPr>
    </w:p>
    <w:p w14:paraId="4F600B80" w14:textId="77777777" w:rsidR="004F23C4" w:rsidRDefault="004F23C4" w:rsidP="004F23C4">
      <w:pPr>
        <w:jc w:val="center"/>
        <w:rPr>
          <w:rFonts w:eastAsiaTheme="minorEastAsia"/>
          <w:sz w:val="22"/>
          <w:szCs w:val="22"/>
          <w:lang w:val="en-US"/>
        </w:rPr>
        <w:sectPr w:rsidR="004F23C4">
          <w:footerReference w:type="default" r:id="rId8"/>
          <w:type w:val="continuous"/>
          <w:pgSz w:w="12240" w:h="15840" w:code="1"/>
          <w:pgMar w:top="851" w:right="1134" w:bottom="567" w:left="1134" w:header="720" w:footer="720" w:gutter="0"/>
          <w:cols w:space="720"/>
        </w:sectPr>
      </w:pPr>
      <w:r>
        <w:rPr>
          <w:rFonts w:eastAsiaTheme="minorEastAsia"/>
          <w:noProof/>
          <w:sz w:val="22"/>
          <w:szCs w:val="22"/>
          <w:lang w:val="en-US"/>
        </w:rPr>
        <w:drawing>
          <wp:inline distT="0" distB="0" distL="0" distR="0" wp14:anchorId="2F299D17" wp14:editId="6A7C5844">
            <wp:extent cx="1765630" cy="201919"/>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856" t="1313" r="15720" b="91091"/>
                    <a:stretch/>
                  </pic:blipFill>
                  <pic:spPr bwMode="auto">
                    <a:xfrm>
                      <a:off x="0" y="0"/>
                      <a:ext cx="1769529" cy="202365"/>
                    </a:xfrm>
                    <a:prstGeom prst="rect">
                      <a:avLst/>
                    </a:prstGeom>
                    <a:noFill/>
                    <a:ln>
                      <a:noFill/>
                    </a:ln>
                    <a:extLst>
                      <a:ext uri="{53640926-AAD7-44D8-BBD7-CCE9431645EC}">
                        <a14:shadowObscured xmlns:a14="http://schemas.microsoft.com/office/drawing/2010/main"/>
                      </a:ext>
                    </a:extLst>
                  </pic:spPr>
                </pic:pic>
              </a:graphicData>
            </a:graphic>
          </wp:inline>
        </w:drawing>
      </w:r>
    </w:p>
    <w:p w14:paraId="32A618A6" w14:textId="77777777" w:rsidR="004F23C4" w:rsidRDefault="004F23C4" w:rsidP="004F23C4">
      <w:pPr>
        <w:jc w:val="center"/>
        <w:rPr>
          <w:rFonts w:eastAsiaTheme="minorEastAsia"/>
          <w:sz w:val="22"/>
          <w:szCs w:val="22"/>
          <w:lang w:val="en-US"/>
        </w:rPr>
      </w:pPr>
      <w:r>
        <w:rPr>
          <w:rFonts w:eastAsiaTheme="minorEastAsia"/>
          <w:noProof/>
          <w:sz w:val="22"/>
          <w:szCs w:val="22"/>
          <w:lang w:val="en-US"/>
        </w:rPr>
        <w:drawing>
          <wp:inline distT="0" distB="0" distL="0" distR="0" wp14:anchorId="3F530B89" wp14:editId="6FEE50A5">
            <wp:extent cx="2668272" cy="266400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8272" cy="2664000"/>
                    </a:xfrm>
                    <a:prstGeom prst="rect">
                      <a:avLst/>
                    </a:prstGeom>
                    <a:noFill/>
                    <a:ln>
                      <a:noFill/>
                    </a:ln>
                  </pic:spPr>
                </pic:pic>
              </a:graphicData>
            </a:graphic>
          </wp:inline>
        </w:drawing>
      </w:r>
    </w:p>
    <w:p w14:paraId="290C6868" w14:textId="77777777" w:rsidR="004F23C4" w:rsidRPr="0017257F" w:rsidRDefault="004F23C4" w:rsidP="004F23C4">
      <w:pPr>
        <w:pStyle w:val="aff6"/>
        <w:numPr>
          <w:ilvl w:val="0"/>
          <w:numId w:val="31"/>
        </w:numPr>
        <w:ind w:leftChars="0"/>
        <w:jc w:val="center"/>
        <w:rPr>
          <w:rFonts w:eastAsiaTheme="minorEastAsia"/>
          <w:sz w:val="22"/>
          <w:szCs w:val="22"/>
          <w:lang w:val="en-US"/>
        </w:rPr>
      </w:pPr>
      <w:r>
        <w:rPr>
          <w:rFonts w:eastAsiaTheme="minorEastAsia" w:hint="eastAsia"/>
          <w:sz w:val="22"/>
          <w:szCs w:val="22"/>
          <w:lang w:val="en-US"/>
        </w:rPr>
        <w:t>FR1</w:t>
      </w:r>
      <w:r>
        <w:rPr>
          <w:rFonts w:eastAsiaTheme="minorEastAsia"/>
          <w:sz w:val="22"/>
          <w:szCs w:val="22"/>
          <w:lang w:val="en-US"/>
        </w:rPr>
        <w:t xml:space="preserve"> : </w:t>
      </w:r>
      <w:r w:rsidRPr="0017257F">
        <w:rPr>
          <w:rFonts w:eastAsiaTheme="minorEastAsia"/>
          <w:sz w:val="22"/>
          <w:szCs w:val="22"/>
          <w:lang w:val="en-US"/>
        </w:rPr>
        <w:t>Urban</w:t>
      </w:r>
      <w:r>
        <w:rPr>
          <w:rFonts w:eastAsiaTheme="minorEastAsia"/>
          <w:sz w:val="22"/>
          <w:szCs w:val="22"/>
          <w:lang w:val="en-US"/>
        </w:rPr>
        <w:t xml:space="preserve"> </w:t>
      </w:r>
      <w:r w:rsidRPr="0017257F">
        <w:rPr>
          <w:rFonts w:eastAsiaTheme="minorEastAsia"/>
          <w:sz w:val="22"/>
          <w:szCs w:val="22"/>
          <w:lang w:val="en-US"/>
        </w:rPr>
        <w:t>Macro</w:t>
      </w:r>
    </w:p>
    <w:p w14:paraId="5C0E17ED" w14:textId="77777777" w:rsidR="004F23C4" w:rsidRDefault="004F23C4" w:rsidP="004F23C4">
      <w:pPr>
        <w:jc w:val="center"/>
        <w:rPr>
          <w:rFonts w:eastAsiaTheme="minorEastAsia"/>
          <w:sz w:val="22"/>
          <w:szCs w:val="22"/>
          <w:lang w:val="en-US"/>
        </w:rPr>
      </w:pPr>
      <w:r>
        <w:rPr>
          <w:rFonts w:eastAsiaTheme="minorEastAsia"/>
          <w:noProof/>
          <w:sz w:val="22"/>
          <w:szCs w:val="22"/>
          <w:lang w:val="en-US"/>
        </w:rPr>
        <w:drawing>
          <wp:inline distT="0" distB="0" distL="0" distR="0" wp14:anchorId="2498CDE4" wp14:editId="151F78BA">
            <wp:extent cx="2664000" cy="2664000"/>
            <wp:effectExtent l="0" t="0" r="3175"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4000" cy="2664000"/>
                    </a:xfrm>
                    <a:prstGeom prst="rect">
                      <a:avLst/>
                    </a:prstGeom>
                    <a:noFill/>
                    <a:ln>
                      <a:noFill/>
                    </a:ln>
                  </pic:spPr>
                </pic:pic>
              </a:graphicData>
            </a:graphic>
          </wp:inline>
        </w:drawing>
      </w:r>
    </w:p>
    <w:p w14:paraId="23B8B724" w14:textId="77777777" w:rsidR="004F23C4" w:rsidRPr="0017257F" w:rsidRDefault="004F23C4" w:rsidP="004F23C4">
      <w:pPr>
        <w:pStyle w:val="aff6"/>
        <w:numPr>
          <w:ilvl w:val="0"/>
          <w:numId w:val="31"/>
        </w:numPr>
        <w:ind w:leftChars="0"/>
        <w:jc w:val="center"/>
        <w:rPr>
          <w:rFonts w:eastAsiaTheme="minorEastAsia"/>
          <w:sz w:val="22"/>
          <w:szCs w:val="22"/>
          <w:lang w:val="en-US"/>
        </w:rPr>
      </w:pPr>
      <w:r>
        <w:rPr>
          <w:rFonts w:eastAsiaTheme="minorEastAsia"/>
          <w:sz w:val="22"/>
          <w:szCs w:val="22"/>
          <w:lang w:val="en-US"/>
        </w:rPr>
        <w:t>FR2-1 : Dense Urban Macro</w:t>
      </w:r>
    </w:p>
    <w:p w14:paraId="0056A3F8" w14:textId="77777777" w:rsidR="004F23C4" w:rsidRDefault="004F23C4" w:rsidP="004F23C4">
      <w:pPr>
        <w:jc w:val="center"/>
        <w:rPr>
          <w:sz w:val="22"/>
          <w:szCs w:val="22"/>
        </w:rPr>
        <w:sectPr w:rsidR="004F23C4" w:rsidSect="0017257F">
          <w:type w:val="continuous"/>
          <w:pgSz w:w="12240" w:h="15840" w:code="1"/>
          <w:pgMar w:top="851" w:right="1134" w:bottom="567" w:left="1134" w:header="720" w:footer="720" w:gutter="0"/>
          <w:cols w:num="2" w:space="720"/>
        </w:sectPr>
      </w:pPr>
    </w:p>
    <w:p w14:paraId="16DD03F0" w14:textId="1FF7BF69" w:rsidR="004F23C4" w:rsidRDefault="004F23C4" w:rsidP="004F23C4">
      <w:pPr>
        <w:jc w:val="center"/>
        <w:rPr>
          <w:rFonts w:eastAsiaTheme="minorEastAsia"/>
          <w:sz w:val="22"/>
          <w:szCs w:val="22"/>
          <w:lang w:val="en-US"/>
        </w:rPr>
      </w:pPr>
      <w:r w:rsidRPr="003C00D9">
        <w:rPr>
          <w:sz w:val="22"/>
          <w:szCs w:val="22"/>
        </w:rPr>
        <w:t xml:space="preserve">Figure </w:t>
      </w:r>
      <w:r w:rsidR="00B5100A">
        <w:rPr>
          <w:sz w:val="22"/>
          <w:szCs w:val="22"/>
        </w:rPr>
        <w:t>2-</w:t>
      </w:r>
      <w:r>
        <w:rPr>
          <w:sz w:val="22"/>
          <w:szCs w:val="22"/>
        </w:rPr>
        <w:t>1</w:t>
      </w:r>
      <w:r w:rsidRPr="003C00D9">
        <w:rPr>
          <w:sz w:val="22"/>
          <w:szCs w:val="22"/>
        </w:rPr>
        <w:t xml:space="preserve">. </w:t>
      </w:r>
      <w:r>
        <w:rPr>
          <w:bCs/>
          <w:sz w:val="22"/>
          <w:szCs w:val="22"/>
        </w:rPr>
        <w:t>SLS calibration results</w:t>
      </w:r>
    </w:p>
    <w:p w14:paraId="37ECD36C" w14:textId="77777777" w:rsidR="004F23C4" w:rsidRDefault="004F23C4" w:rsidP="004F23C4">
      <w:pPr>
        <w:rPr>
          <w:rFonts w:eastAsiaTheme="minorEastAsia"/>
          <w:sz w:val="22"/>
          <w:szCs w:val="22"/>
          <w:lang w:val="en-US"/>
        </w:rPr>
      </w:pPr>
    </w:p>
    <w:p w14:paraId="50F8682E" w14:textId="77777777" w:rsidR="000F79D3" w:rsidRPr="003C00D9" w:rsidRDefault="000F79D3" w:rsidP="000F79D3">
      <w:pPr>
        <w:pStyle w:val="2"/>
        <w:numPr>
          <w:ilvl w:val="1"/>
          <w:numId w:val="6"/>
        </w:numPr>
        <w:jc w:val="both"/>
        <w:rPr>
          <w:b/>
          <w:bCs/>
          <w:sz w:val="22"/>
          <w:szCs w:val="22"/>
          <w:lang w:val="en-US"/>
        </w:rPr>
      </w:pPr>
      <w:r>
        <w:rPr>
          <w:b/>
          <w:bCs/>
          <w:sz w:val="22"/>
          <w:szCs w:val="22"/>
          <w:lang w:val="en-US"/>
        </w:rPr>
        <w:t>Evaluation results (FR1 Urban Macro)</w:t>
      </w:r>
    </w:p>
    <w:p w14:paraId="64C1941C" w14:textId="6777BC3F" w:rsidR="000F79D3" w:rsidRDefault="000F79D3" w:rsidP="000F79D3">
      <w:pPr>
        <w:jc w:val="both"/>
        <w:rPr>
          <w:rFonts w:eastAsiaTheme="minorEastAsia"/>
          <w:sz w:val="22"/>
          <w:szCs w:val="22"/>
          <w:lang w:val="en-US"/>
        </w:rPr>
      </w:pPr>
      <w:r w:rsidRPr="00B62D56">
        <w:rPr>
          <w:rFonts w:eastAsiaTheme="minorEastAsia"/>
          <w:sz w:val="22"/>
          <w:szCs w:val="22"/>
          <w:lang w:val="en-US"/>
        </w:rPr>
        <w:t>In this section, our evaluation results</w:t>
      </w:r>
      <w:r>
        <w:rPr>
          <w:rFonts w:eastAsiaTheme="minorEastAsia"/>
          <w:sz w:val="22"/>
          <w:szCs w:val="22"/>
          <w:lang w:val="en-US"/>
        </w:rPr>
        <w:t xml:space="preserve"> for FR1 Urban macro of </w:t>
      </w:r>
      <w:r w:rsidRPr="00E40433">
        <w:rPr>
          <w:rFonts w:eastAsiaTheme="minorEastAsia"/>
          <w:sz w:val="22"/>
          <w:szCs w:val="22"/>
          <w:lang w:val="en-US"/>
        </w:rPr>
        <w:t>Deployment Case 1 (Non-coexistence case with single SBFD subband configuration)</w:t>
      </w:r>
      <w:r w:rsidRPr="00B62D56">
        <w:rPr>
          <w:rFonts w:eastAsiaTheme="minorEastAsia"/>
          <w:sz w:val="22"/>
          <w:szCs w:val="22"/>
          <w:lang w:val="en-US"/>
        </w:rPr>
        <w:t xml:space="preserve"> </w:t>
      </w:r>
      <w:r>
        <w:rPr>
          <w:rFonts w:eastAsiaTheme="minorEastAsia"/>
          <w:sz w:val="22"/>
          <w:szCs w:val="22"/>
          <w:lang w:val="en-US"/>
        </w:rPr>
        <w:t>are</w:t>
      </w:r>
      <w:r w:rsidRPr="00B62D56">
        <w:rPr>
          <w:rFonts w:eastAsiaTheme="minorEastAsia"/>
          <w:sz w:val="22"/>
          <w:szCs w:val="22"/>
          <w:lang w:val="en-US"/>
        </w:rPr>
        <w:t xml:space="preserve"> introduced</w:t>
      </w:r>
      <w:r>
        <w:rPr>
          <w:rFonts w:eastAsiaTheme="minorEastAsia"/>
          <w:sz w:val="22"/>
          <w:szCs w:val="22"/>
          <w:lang w:val="en-US"/>
        </w:rPr>
        <w:t xml:space="preserve">. </w:t>
      </w:r>
      <w:r w:rsidRPr="0092640B">
        <w:rPr>
          <w:rFonts w:eastAsiaTheme="minorEastAsia"/>
          <w:sz w:val="22"/>
          <w:szCs w:val="22"/>
          <w:lang w:val="en-US"/>
        </w:rPr>
        <w:t xml:space="preserve">The </w:t>
      </w:r>
      <w:r>
        <w:rPr>
          <w:rFonts w:eastAsiaTheme="minorEastAsia"/>
          <w:sz w:val="22"/>
          <w:szCs w:val="22"/>
          <w:lang w:val="en-US"/>
        </w:rPr>
        <w:t>key assumptions</w:t>
      </w:r>
      <w:r w:rsidRPr="0092640B">
        <w:rPr>
          <w:rFonts w:eastAsiaTheme="minorEastAsia"/>
          <w:sz w:val="22"/>
          <w:szCs w:val="22"/>
          <w:lang w:val="en-US"/>
        </w:rPr>
        <w:t xml:space="preserve"> listed in Table </w:t>
      </w:r>
      <w:r>
        <w:rPr>
          <w:rFonts w:eastAsiaTheme="minorEastAsia"/>
          <w:sz w:val="22"/>
          <w:szCs w:val="22"/>
          <w:lang w:val="en-US"/>
        </w:rPr>
        <w:t>2-1</w:t>
      </w:r>
      <w:r w:rsidRPr="0092640B">
        <w:rPr>
          <w:rFonts w:eastAsiaTheme="minorEastAsia"/>
          <w:sz w:val="22"/>
          <w:szCs w:val="22"/>
          <w:lang w:val="en-US"/>
        </w:rPr>
        <w:t xml:space="preserve"> are </w:t>
      </w:r>
      <w:r>
        <w:rPr>
          <w:rFonts w:eastAsiaTheme="minorEastAsia"/>
          <w:sz w:val="22"/>
          <w:szCs w:val="22"/>
          <w:lang w:val="en-US"/>
        </w:rPr>
        <w:t>selected</w:t>
      </w:r>
      <w:r w:rsidRPr="0092640B">
        <w:rPr>
          <w:rFonts w:eastAsiaTheme="minorEastAsia"/>
          <w:sz w:val="22"/>
          <w:szCs w:val="22"/>
          <w:lang w:val="en-US"/>
        </w:rPr>
        <w:t xml:space="preserve"> for the evaluation</w:t>
      </w:r>
      <w:r>
        <w:rPr>
          <w:rFonts w:eastAsiaTheme="minorEastAsia"/>
          <w:sz w:val="22"/>
          <w:szCs w:val="22"/>
          <w:lang w:val="en-US"/>
        </w:rPr>
        <w:t xml:space="preserve"> and detail evaluation assumption</w:t>
      </w:r>
      <w:r w:rsidR="00044445">
        <w:rPr>
          <w:rFonts w:eastAsiaTheme="minorEastAsia"/>
          <w:sz w:val="22"/>
          <w:szCs w:val="22"/>
          <w:lang w:val="en-US"/>
        </w:rPr>
        <w:t>s</w:t>
      </w:r>
      <w:r>
        <w:rPr>
          <w:rFonts w:eastAsiaTheme="minorEastAsia"/>
          <w:sz w:val="22"/>
          <w:szCs w:val="22"/>
          <w:lang w:val="en-US"/>
        </w:rPr>
        <w:t xml:space="preserve"> </w:t>
      </w:r>
      <w:r w:rsidR="00044445">
        <w:rPr>
          <w:rFonts w:eastAsiaTheme="minorEastAsia"/>
          <w:sz w:val="22"/>
          <w:szCs w:val="22"/>
          <w:lang w:val="en-US"/>
        </w:rPr>
        <w:t>are</w:t>
      </w:r>
      <w:r>
        <w:rPr>
          <w:rFonts w:eastAsiaTheme="minorEastAsia"/>
          <w:sz w:val="22"/>
          <w:szCs w:val="22"/>
          <w:lang w:val="en-US"/>
        </w:rPr>
        <w:t xml:space="preserve"> summarized in Appendix A. </w:t>
      </w:r>
    </w:p>
    <w:p w14:paraId="715BE97C" w14:textId="77777777" w:rsidR="000F79D3" w:rsidRDefault="000F79D3" w:rsidP="000F79D3">
      <w:pPr>
        <w:jc w:val="both"/>
        <w:rPr>
          <w:rFonts w:eastAsiaTheme="minorEastAsia"/>
          <w:sz w:val="22"/>
          <w:szCs w:val="22"/>
          <w:lang w:val="en-US"/>
        </w:rPr>
      </w:pPr>
    </w:p>
    <w:p w14:paraId="6E1928CA" w14:textId="77777777" w:rsidR="000F79D3" w:rsidRDefault="000F79D3" w:rsidP="000F79D3">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2-1. Key assumptions for the evaluation for FR1</w:t>
      </w:r>
    </w:p>
    <w:tbl>
      <w:tblPr>
        <w:tblW w:w="7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1"/>
        <w:gridCol w:w="3140"/>
      </w:tblGrid>
      <w:tr w:rsidR="000F79D3" w:rsidRPr="0092640B" w14:paraId="11081343" w14:textId="77777777" w:rsidTr="00D0047F">
        <w:trPr>
          <w:trHeight w:val="86"/>
          <w:jc w:val="center"/>
        </w:trPr>
        <w:tc>
          <w:tcPr>
            <w:tcW w:w="4051" w:type="dxa"/>
            <w:shd w:val="clear" w:color="auto" w:fill="auto"/>
            <w:tcMar>
              <w:top w:w="15" w:type="dxa"/>
              <w:left w:w="30" w:type="dxa"/>
              <w:bottom w:w="0" w:type="dxa"/>
              <w:right w:w="30" w:type="dxa"/>
            </w:tcMar>
            <w:hideMark/>
          </w:tcPr>
          <w:p w14:paraId="563EB934" w14:textId="77777777" w:rsidR="000F79D3" w:rsidRPr="0092640B" w:rsidRDefault="000F79D3" w:rsidP="00D0047F">
            <w:pPr>
              <w:jc w:val="center"/>
              <w:rPr>
                <w:rFonts w:eastAsiaTheme="minorEastAsia"/>
                <w:b/>
                <w:bCs/>
                <w:sz w:val="21"/>
                <w:szCs w:val="21"/>
                <w:lang w:val="en-US"/>
              </w:rPr>
            </w:pPr>
          </w:p>
        </w:tc>
        <w:tc>
          <w:tcPr>
            <w:tcW w:w="3140" w:type="dxa"/>
            <w:shd w:val="clear" w:color="auto" w:fill="auto"/>
          </w:tcPr>
          <w:p w14:paraId="3F53E86A" w14:textId="77777777" w:rsidR="000F79D3" w:rsidRPr="0092640B" w:rsidRDefault="000F79D3" w:rsidP="00D0047F">
            <w:pPr>
              <w:jc w:val="center"/>
              <w:rPr>
                <w:rFonts w:eastAsiaTheme="minorEastAsia"/>
                <w:b/>
                <w:bCs/>
                <w:sz w:val="21"/>
                <w:szCs w:val="21"/>
                <w:lang w:val="en-US"/>
              </w:rPr>
            </w:pPr>
            <w:r w:rsidRPr="0092640B">
              <w:rPr>
                <w:rFonts w:eastAsiaTheme="minorEastAsia"/>
                <w:b/>
                <w:bCs/>
                <w:sz w:val="21"/>
                <w:szCs w:val="21"/>
                <w:lang w:val="en-US"/>
              </w:rPr>
              <w:t>Parameters</w:t>
            </w:r>
          </w:p>
        </w:tc>
      </w:tr>
      <w:tr w:rsidR="000F79D3" w:rsidRPr="0092640B" w14:paraId="59F559C8" w14:textId="77777777" w:rsidTr="00D0047F">
        <w:trPr>
          <w:trHeight w:val="605"/>
          <w:jc w:val="center"/>
        </w:trPr>
        <w:tc>
          <w:tcPr>
            <w:tcW w:w="4051" w:type="dxa"/>
            <w:shd w:val="clear" w:color="auto" w:fill="auto"/>
            <w:tcMar>
              <w:top w:w="15" w:type="dxa"/>
              <w:left w:w="30" w:type="dxa"/>
              <w:bottom w:w="0" w:type="dxa"/>
              <w:right w:w="30" w:type="dxa"/>
            </w:tcMar>
            <w:vAlign w:val="center"/>
            <w:hideMark/>
          </w:tcPr>
          <w:p w14:paraId="7DD7A244"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Co-site inter-sector</w:t>
            </w:r>
          </w:p>
          <w:p w14:paraId="5478FBFE"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CLI modelling</w:t>
            </w:r>
          </w:p>
          <w:p w14:paraId="406831B0"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(Spatial isolation + digital isolation)</w:t>
            </w:r>
          </w:p>
        </w:tc>
        <w:tc>
          <w:tcPr>
            <w:tcW w:w="3140" w:type="dxa"/>
            <w:shd w:val="clear" w:color="auto" w:fill="auto"/>
            <w:tcMar>
              <w:top w:w="15" w:type="dxa"/>
              <w:left w:w="30" w:type="dxa"/>
              <w:bottom w:w="0" w:type="dxa"/>
              <w:right w:w="30" w:type="dxa"/>
            </w:tcMar>
            <w:vAlign w:val="center"/>
            <w:hideMark/>
          </w:tcPr>
          <w:p w14:paraId="784714C9" w14:textId="77777777" w:rsidR="000F79D3" w:rsidRPr="0092640B" w:rsidRDefault="000F79D3" w:rsidP="00D0047F">
            <w:pPr>
              <w:jc w:val="center"/>
              <w:rPr>
                <w:rFonts w:eastAsiaTheme="minorEastAsia"/>
                <w:sz w:val="21"/>
                <w:szCs w:val="21"/>
                <w:lang w:val="en-US"/>
              </w:rPr>
            </w:pPr>
            <w:r>
              <w:rPr>
                <w:rFonts w:eastAsiaTheme="minorEastAsia"/>
                <w:sz w:val="21"/>
                <w:szCs w:val="21"/>
                <w:lang w:val="en-US"/>
              </w:rPr>
              <w:t>100</w:t>
            </w:r>
            <w:r w:rsidRPr="0092640B">
              <w:rPr>
                <w:rFonts w:eastAsiaTheme="minorEastAsia"/>
                <w:sz w:val="21"/>
                <w:szCs w:val="21"/>
                <w:lang w:val="en-US"/>
              </w:rPr>
              <w:t>dB</w:t>
            </w:r>
          </w:p>
        </w:tc>
      </w:tr>
      <w:tr w:rsidR="000F79D3" w:rsidRPr="0092640B" w14:paraId="102EA40F"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348223C0"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SBFD slot configuration</w:t>
            </w:r>
          </w:p>
        </w:tc>
        <w:tc>
          <w:tcPr>
            <w:tcW w:w="3140" w:type="dxa"/>
            <w:shd w:val="clear" w:color="auto" w:fill="auto"/>
            <w:tcMar>
              <w:top w:w="15" w:type="dxa"/>
              <w:left w:w="30" w:type="dxa"/>
              <w:bottom w:w="0" w:type="dxa"/>
              <w:right w:w="30" w:type="dxa"/>
            </w:tcMar>
            <w:vAlign w:val="center"/>
            <w:hideMark/>
          </w:tcPr>
          <w:p w14:paraId="7FA24B45"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Alt-</w:t>
            </w:r>
            <w:r>
              <w:rPr>
                <w:rFonts w:eastAsiaTheme="minorEastAsia"/>
                <w:sz w:val="21"/>
                <w:szCs w:val="21"/>
                <w:lang w:val="en-US"/>
              </w:rPr>
              <w:t>2</w:t>
            </w:r>
            <w:r w:rsidRPr="0092640B">
              <w:rPr>
                <w:rFonts w:eastAsiaTheme="minorEastAsia"/>
                <w:sz w:val="21"/>
                <w:szCs w:val="21"/>
                <w:lang w:val="en-US"/>
              </w:rPr>
              <w:t>:</w:t>
            </w:r>
            <w:r>
              <w:rPr>
                <w:rFonts w:eastAsiaTheme="minorEastAsia"/>
                <w:sz w:val="21"/>
                <w:szCs w:val="21"/>
                <w:lang w:val="en-US"/>
              </w:rPr>
              <w:t xml:space="preserve"> </w:t>
            </w:r>
            <w:r w:rsidRPr="0092640B">
              <w:rPr>
                <w:rFonts w:eastAsiaTheme="minorEastAsia"/>
                <w:sz w:val="21"/>
                <w:szCs w:val="21"/>
                <w:lang w:val="en-US"/>
              </w:rPr>
              <w:t>{DDDSU} vs.  {XXXX</w:t>
            </w:r>
            <w:r>
              <w:rPr>
                <w:rFonts w:eastAsiaTheme="minorEastAsia"/>
                <w:sz w:val="21"/>
                <w:szCs w:val="21"/>
                <w:lang w:val="en-US"/>
              </w:rPr>
              <w:t>U</w:t>
            </w:r>
            <w:r w:rsidRPr="0092640B">
              <w:rPr>
                <w:rFonts w:eastAsiaTheme="minorEastAsia"/>
                <w:sz w:val="21"/>
                <w:szCs w:val="21"/>
                <w:lang w:val="en-US"/>
              </w:rPr>
              <w:t>}</w:t>
            </w:r>
          </w:p>
        </w:tc>
      </w:tr>
      <w:tr w:rsidR="000F79D3" w:rsidRPr="0092640B" w14:paraId="707B2225"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68588F04"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BS transmit power</w:t>
            </w:r>
          </w:p>
        </w:tc>
        <w:tc>
          <w:tcPr>
            <w:tcW w:w="3140" w:type="dxa"/>
            <w:shd w:val="clear" w:color="auto" w:fill="auto"/>
            <w:tcMar>
              <w:top w:w="15" w:type="dxa"/>
              <w:left w:w="30" w:type="dxa"/>
              <w:bottom w:w="0" w:type="dxa"/>
              <w:right w:w="30" w:type="dxa"/>
            </w:tcMar>
            <w:vAlign w:val="center"/>
            <w:hideMark/>
          </w:tcPr>
          <w:p w14:paraId="287375CE" w14:textId="77777777" w:rsidR="000F79D3" w:rsidRPr="0092640B" w:rsidRDefault="000F79D3" w:rsidP="00D0047F">
            <w:pPr>
              <w:jc w:val="center"/>
              <w:rPr>
                <w:rFonts w:eastAsiaTheme="minorEastAsia"/>
                <w:sz w:val="21"/>
                <w:szCs w:val="21"/>
                <w:lang w:val="en-US"/>
              </w:rPr>
            </w:pPr>
            <w:r>
              <w:rPr>
                <w:rFonts w:eastAsiaTheme="minorEastAsia"/>
                <w:sz w:val="21"/>
                <w:szCs w:val="21"/>
                <w:lang w:val="en-US"/>
              </w:rPr>
              <w:t>53</w:t>
            </w:r>
            <w:r w:rsidRPr="0092640B">
              <w:rPr>
                <w:rFonts w:eastAsiaTheme="minorEastAsia"/>
                <w:sz w:val="21"/>
                <w:szCs w:val="21"/>
                <w:lang w:val="en-US"/>
              </w:rPr>
              <w:t>dBm</w:t>
            </w:r>
          </w:p>
        </w:tc>
      </w:tr>
      <w:tr w:rsidR="000F79D3" w:rsidRPr="0092640B" w14:paraId="67A1244F"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3ED9DC21"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SBFD antenna configuration</w:t>
            </w:r>
          </w:p>
        </w:tc>
        <w:tc>
          <w:tcPr>
            <w:tcW w:w="3140" w:type="dxa"/>
            <w:shd w:val="clear" w:color="auto" w:fill="auto"/>
            <w:tcMar>
              <w:top w:w="15" w:type="dxa"/>
              <w:left w:w="30" w:type="dxa"/>
              <w:bottom w:w="0" w:type="dxa"/>
              <w:right w:w="30" w:type="dxa"/>
            </w:tcMar>
            <w:vAlign w:val="center"/>
            <w:hideMark/>
          </w:tcPr>
          <w:p w14:paraId="46DEAD0A"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Twice area&amp;same TxRUs</w:t>
            </w:r>
          </w:p>
        </w:tc>
      </w:tr>
      <w:tr w:rsidR="000F79D3" w:rsidRPr="0092640B" w14:paraId="222589A5"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2BFAD613"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Packet Size</w:t>
            </w:r>
          </w:p>
        </w:tc>
        <w:tc>
          <w:tcPr>
            <w:tcW w:w="3140" w:type="dxa"/>
            <w:shd w:val="clear" w:color="auto" w:fill="auto"/>
            <w:tcMar>
              <w:top w:w="15" w:type="dxa"/>
              <w:left w:w="30" w:type="dxa"/>
              <w:bottom w:w="0" w:type="dxa"/>
              <w:right w:w="30" w:type="dxa"/>
            </w:tcMar>
            <w:vAlign w:val="center"/>
            <w:hideMark/>
          </w:tcPr>
          <w:p w14:paraId="50F3558B"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UL</w:t>
            </w:r>
            <w:r>
              <w:rPr>
                <w:rFonts w:eastAsiaTheme="minorEastAsia"/>
                <w:sz w:val="21"/>
                <w:szCs w:val="21"/>
                <w:lang w:val="en-US"/>
              </w:rPr>
              <w:t>/DL</w:t>
            </w:r>
            <w:r w:rsidRPr="0092640B">
              <w:rPr>
                <w:rFonts w:eastAsiaTheme="minorEastAsia"/>
                <w:sz w:val="21"/>
                <w:szCs w:val="21"/>
                <w:lang w:val="en-US"/>
              </w:rPr>
              <w:t xml:space="preserve">: </w:t>
            </w:r>
            <w:r>
              <w:rPr>
                <w:rFonts w:eastAsiaTheme="minorEastAsia"/>
                <w:sz w:val="21"/>
                <w:szCs w:val="21"/>
                <w:lang w:val="en-US"/>
              </w:rPr>
              <w:t>0.125/0.5</w:t>
            </w:r>
            <w:r w:rsidRPr="0092640B">
              <w:rPr>
                <w:rFonts w:eastAsiaTheme="minorEastAsia"/>
                <w:sz w:val="21"/>
                <w:szCs w:val="21"/>
                <w:lang w:val="en-US"/>
              </w:rPr>
              <w:t>Mbyte</w:t>
            </w:r>
          </w:p>
        </w:tc>
      </w:tr>
    </w:tbl>
    <w:p w14:paraId="151E31BF" w14:textId="77777777" w:rsidR="000F79D3" w:rsidRDefault="000F79D3" w:rsidP="000F79D3">
      <w:pPr>
        <w:jc w:val="both"/>
        <w:rPr>
          <w:rFonts w:eastAsiaTheme="minorEastAsia"/>
          <w:sz w:val="22"/>
          <w:szCs w:val="22"/>
          <w:lang w:val="en-US"/>
        </w:rPr>
      </w:pPr>
    </w:p>
    <w:p w14:paraId="426725B5" w14:textId="7D799C07" w:rsidR="000F79D3" w:rsidRPr="00931F44" w:rsidRDefault="000F79D3" w:rsidP="000F79D3">
      <w:pPr>
        <w:jc w:val="both"/>
        <w:rPr>
          <w:rFonts w:eastAsiaTheme="minorEastAsia"/>
          <w:sz w:val="22"/>
          <w:szCs w:val="22"/>
          <w:lang w:val="en-US"/>
        </w:rPr>
      </w:pPr>
      <w:r>
        <w:rPr>
          <w:rFonts w:eastAsiaTheme="minorEastAsia"/>
          <w:sz w:val="22"/>
          <w:szCs w:val="22"/>
          <w:lang w:val="en-US"/>
        </w:rPr>
        <w:t>Figure 2-2 show</w:t>
      </w:r>
      <w:r w:rsidR="005615F9">
        <w:rPr>
          <w:rFonts w:eastAsiaTheme="minorEastAsia"/>
          <w:sz w:val="22"/>
          <w:szCs w:val="22"/>
          <w:lang w:val="en-US"/>
        </w:rPr>
        <w:t>s</w:t>
      </w:r>
      <w:r>
        <w:rPr>
          <w:rFonts w:eastAsiaTheme="minorEastAsia"/>
          <w:sz w:val="22"/>
          <w:szCs w:val="22"/>
          <w:lang w:val="en-US"/>
        </w:rPr>
        <w:t xml:space="preserve"> the evaluation results for FR1 Urban macro and they are summarized in Table 2-2. </w:t>
      </w:r>
      <w:r>
        <w:rPr>
          <w:rFonts w:eastAsiaTheme="minorEastAsia" w:hint="eastAsia"/>
          <w:sz w:val="22"/>
          <w:szCs w:val="22"/>
          <w:lang w:val="en-US"/>
        </w:rPr>
        <w:t>A</w:t>
      </w:r>
      <w:r>
        <w:rPr>
          <w:rFonts w:eastAsiaTheme="minorEastAsia"/>
          <w:sz w:val="22"/>
          <w:szCs w:val="22"/>
          <w:lang w:val="en-US"/>
        </w:rPr>
        <w:t xml:space="preserve">s shown in Fig. 2-2 (a), we observed that in mean UL UE packet throughput, the gain of SBFD compared with static TDD is about 56%, 42% and 29% in </w:t>
      </w:r>
      <w:r w:rsidR="005615F9">
        <w:rPr>
          <w:rFonts w:eastAsiaTheme="minorEastAsia"/>
          <w:sz w:val="22"/>
          <w:szCs w:val="22"/>
          <w:lang w:val="en-US"/>
        </w:rPr>
        <w:t xml:space="preserve">cases </w:t>
      </w:r>
      <w:r>
        <w:rPr>
          <w:rFonts w:eastAsiaTheme="minorEastAsia"/>
          <w:sz w:val="22"/>
          <w:szCs w:val="22"/>
          <w:lang w:val="en-US"/>
        </w:rPr>
        <w:t>of low, mediu, and high traffic load with Type-2 RU</w:t>
      </w:r>
      <w:r w:rsidR="005615F9">
        <w:rPr>
          <w:rFonts w:eastAsiaTheme="minorEastAsia"/>
          <w:sz w:val="22"/>
          <w:szCs w:val="22"/>
          <w:lang w:val="en-US"/>
        </w:rPr>
        <w:t>, respectively</w:t>
      </w:r>
      <w:r>
        <w:rPr>
          <w:rFonts w:eastAsiaTheme="minorEastAsia"/>
          <w:sz w:val="22"/>
          <w:szCs w:val="22"/>
          <w:lang w:val="en-US"/>
        </w:rPr>
        <w:t xml:space="preserve">. The gain of UL UE packet throughput is achieved with increase of UL resource for SBFD operation. </w:t>
      </w:r>
      <w:r>
        <w:rPr>
          <w:rFonts w:eastAsiaTheme="minorEastAsia" w:hint="eastAsia"/>
          <w:sz w:val="22"/>
          <w:szCs w:val="22"/>
          <w:lang w:val="en-US"/>
        </w:rPr>
        <w:t>A</w:t>
      </w:r>
      <w:r>
        <w:rPr>
          <w:rFonts w:eastAsiaTheme="minorEastAsia"/>
          <w:sz w:val="22"/>
          <w:szCs w:val="22"/>
          <w:lang w:val="en-US"/>
        </w:rPr>
        <w:t>s shown in Fig. 2-2 (</w:t>
      </w:r>
      <w:r w:rsidR="005615F9">
        <w:rPr>
          <w:rFonts w:eastAsiaTheme="minorEastAsia"/>
          <w:sz w:val="22"/>
          <w:szCs w:val="22"/>
          <w:lang w:val="en-US"/>
        </w:rPr>
        <w:t>c</w:t>
      </w:r>
      <w:r>
        <w:rPr>
          <w:rFonts w:eastAsiaTheme="minorEastAsia"/>
          <w:sz w:val="22"/>
          <w:szCs w:val="22"/>
          <w:lang w:val="en-US"/>
        </w:rPr>
        <w:t xml:space="preserve">), we observed that in mean UL delay, the delay of SBFD compared with static TDD is about -51%, -28% and -18% in </w:t>
      </w:r>
      <w:r w:rsidR="005615F9">
        <w:rPr>
          <w:rFonts w:eastAsiaTheme="minorEastAsia"/>
          <w:sz w:val="22"/>
          <w:szCs w:val="22"/>
          <w:lang w:val="en-US"/>
        </w:rPr>
        <w:t>cases</w:t>
      </w:r>
      <w:r>
        <w:rPr>
          <w:rFonts w:eastAsiaTheme="minorEastAsia"/>
          <w:sz w:val="22"/>
          <w:szCs w:val="22"/>
          <w:lang w:val="en-US"/>
        </w:rPr>
        <w:t xml:space="preserve"> of low, medium and high traffic load with Type-2 RU</w:t>
      </w:r>
      <w:r w:rsidR="005615F9">
        <w:rPr>
          <w:rFonts w:eastAsiaTheme="minorEastAsia"/>
          <w:sz w:val="22"/>
          <w:szCs w:val="22"/>
          <w:lang w:val="en-US"/>
        </w:rPr>
        <w:t>, respectively</w:t>
      </w:r>
      <w:r>
        <w:rPr>
          <w:rFonts w:eastAsiaTheme="minorEastAsia"/>
          <w:sz w:val="22"/>
          <w:szCs w:val="22"/>
          <w:lang w:val="en-US"/>
        </w:rPr>
        <w:t>. Short delay is also achieved with increase of UL resource for SBFD operation. T</w:t>
      </w:r>
      <w:r w:rsidRPr="00460EA6">
        <w:rPr>
          <w:rFonts w:eastAsiaTheme="minorEastAsia"/>
          <w:sz w:val="22"/>
          <w:szCs w:val="22"/>
          <w:lang w:val="en-US"/>
        </w:rPr>
        <w:t>he lower traffic load, the higher gain of SBFD</w:t>
      </w:r>
      <w:r>
        <w:rPr>
          <w:rFonts w:eastAsiaTheme="minorEastAsia"/>
          <w:sz w:val="22"/>
          <w:szCs w:val="22"/>
          <w:lang w:val="en-US"/>
        </w:rPr>
        <w:t xml:space="preserve"> and shorter delay</w:t>
      </w:r>
      <w:r w:rsidRPr="00460EA6">
        <w:rPr>
          <w:rFonts w:eastAsiaTheme="minorEastAsia"/>
          <w:sz w:val="22"/>
          <w:szCs w:val="22"/>
          <w:lang w:val="en-US"/>
        </w:rPr>
        <w:t xml:space="preserve"> is </w:t>
      </w:r>
      <w:r w:rsidRPr="00460EA6">
        <w:rPr>
          <w:rFonts w:eastAsiaTheme="minorEastAsia"/>
          <w:sz w:val="22"/>
          <w:szCs w:val="22"/>
          <w:lang w:val="en-US"/>
        </w:rPr>
        <w:lastRenderedPageBreak/>
        <w:t xml:space="preserve">achieved since the self-interference, </w:t>
      </w:r>
      <w:r w:rsidRPr="00460EA6">
        <w:rPr>
          <w:rFonts w:eastAsiaTheme="minorEastAsia"/>
          <w:sz w:val="22"/>
          <w:szCs w:val="22"/>
        </w:rPr>
        <w:t>gNB-gNB co-channel inter-subband CLI and co-site inter-sector co-channel inter-subband CLI in lower traffic scenario are relative</w:t>
      </w:r>
      <w:r w:rsidR="005615F9">
        <w:rPr>
          <w:rFonts w:eastAsiaTheme="minorEastAsia"/>
          <w:sz w:val="22"/>
          <w:szCs w:val="22"/>
        </w:rPr>
        <w:t>ly</w:t>
      </w:r>
      <w:r w:rsidRPr="00460EA6">
        <w:rPr>
          <w:rFonts w:eastAsiaTheme="minorEastAsia"/>
          <w:sz w:val="22"/>
          <w:szCs w:val="22"/>
        </w:rPr>
        <w:t xml:space="preserve"> smaller than those in high traffic scenario.</w:t>
      </w:r>
    </w:p>
    <w:p w14:paraId="0A1E68E0" w14:textId="77777777" w:rsidR="000F79D3" w:rsidRDefault="000F79D3" w:rsidP="000F79D3">
      <w:pPr>
        <w:jc w:val="both"/>
        <w:rPr>
          <w:rFonts w:eastAsiaTheme="minorEastAsia"/>
          <w:sz w:val="22"/>
          <w:szCs w:val="22"/>
          <w:lang w:val="en-US"/>
        </w:rPr>
      </w:pPr>
    </w:p>
    <w:p w14:paraId="4BA9FDDD" w14:textId="5129BDD3" w:rsidR="000F79D3" w:rsidRDefault="000F79D3" w:rsidP="000F79D3">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s shown in Fig. 2-2 (</w:t>
      </w:r>
      <w:r w:rsidR="005615F9">
        <w:rPr>
          <w:rFonts w:eastAsiaTheme="minorEastAsia"/>
          <w:sz w:val="22"/>
          <w:szCs w:val="22"/>
          <w:lang w:val="en-US"/>
        </w:rPr>
        <w:t>b</w:t>
      </w:r>
      <w:r>
        <w:rPr>
          <w:rFonts w:eastAsiaTheme="minorEastAsia"/>
          <w:sz w:val="22"/>
          <w:szCs w:val="22"/>
          <w:lang w:val="en-US"/>
        </w:rPr>
        <w:t xml:space="preserve">), we observed that in mean DL UE packet throughput, the gain of SBFD compared with static TDD is about -19%, -29% and -41% in </w:t>
      </w:r>
      <w:r w:rsidR="005615F9">
        <w:rPr>
          <w:rFonts w:eastAsiaTheme="minorEastAsia"/>
          <w:sz w:val="22"/>
          <w:szCs w:val="22"/>
          <w:lang w:val="en-US"/>
        </w:rPr>
        <w:t>case</w:t>
      </w:r>
      <w:r>
        <w:rPr>
          <w:rFonts w:eastAsiaTheme="minorEastAsia"/>
          <w:sz w:val="22"/>
          <w:szCs w:val="22"/>
          <w:lang w:val="en-US"/>
        </w:rPr>
        <w:t>s of low, medium and high traffic load with Type-2 RU</w:t>
      </w:r>
      <w:r w:rsidR="005615F9">
        <w:rPr>
          <w:rFonts w:eastAsiaTheme="minorEastAsia"/>
          <w:sz w:val="22"/>
          <w:szCs w:val="22"/>
          <w:lang w:val="en-US"/>
        </w:rPr>
        <w:t>, respectively</w:t>
      </w:r>
      <w:r>
        <w:rPr>
          <w:rFonts w:eastAsiaTheme="minorEastAsia"/>
          <w:sz w:val="22"/>
          <w:szCs w:val="22"/>
          <w:lang w:val="en-US"/>
        </w:rPr>
        <w:t xml:space="preserve">. </w:t>
      </w:r>
      <w:r>
        <w:rPr>
          <w:rFonts w:eastAsiaTheme="minorEastAsia" w:hint="eastAsia"/>
          <w:sz w:val="22"/>
          <w:szCs w:val="22"/>
          <w:lang w:val="en-US"/>
        </w:rPr>
        <w:t>A</w:t>
      </w:r>
      <w:r>
        <w:rPr>
          <w:rFonts w:eastAsiaTheme="minorEastAsia"/>
          <w:sz w:val="22"/>
          <w:szCs w:val="22"/>
          <w:lang w:val="en-US"/>
        </w:rPr>
        <w:t xml:space="preserve">s shown in Fig. 2-2 (d), we observed that in mean DL delay, the delay of SBFD compared with static TDD is about 32%, 103% and 281% in </w:t>
      </w:r>
      <w:r w:rsidR="005615F9">
        <w:rPr>
          <w:rFonts w:eastAsiaTheme="minorEastAsia"/>
          <w:sz w:val="22"/>
          <w:szCs w:val="22"/>
          <w:lang w:val="en-US"/>
        </w:rPr>
        <w:t>case</w:t>
      </w:r>
      <w:r>
        <w:rPr>
          <w:rFonts w:eastAsiaTheme="minorEastAsia"/>
          <w:sz w:val="22"/>
          <w:szCs w:val="22"/>
          <w:lang w:val="en-US"/>
        </w:rPr>
        <w:t>s of low, medium and high traffic load with Type-2 RU</w:t>
      </w:r>
      <w:r w:rsidR="005615F9">
        <w:rPr>
          <w:rFonts w:eastAsiaTheme="minorEastAsia"/>
          <w:sz w:val="22"/>
          <w:szCs w:val="22"/>
          <w:lang w:val="en-US"/>
        </w:rPr>
        <w:t>, respectively</w:t>
      </w:r>
      <w:r>
        <w:rPr>
          <w:rFonts w:eastAsiaTheme="minorEastAsia"/>
          <w:sz w:val="22"/>
          <w:szCs w:val="22"/>
          <w:lang w:val="en-US"/>
        </w:rPr>
        <w:t xml:space="preserve">. The degradation of DL UE packet throughput and longer delay </w:t>
      </w:r>
      <w:r w:rsidR="005615F9">
        <w:rPr>
          <w:rFonts w:eastAsiaTheme="minorEastAsia"/>
          <w:sz w:val="22"/>
          <w:szCs w:val="22"/>
          <w:lang w:val="en-US"/>
        </w:rPr>
        <w:t>are</w:t>
      </w:r>
      <w:r>
        <w:rPr>
          <w:rFonts w:eastAsiaTheme="minorEastAsia"/>
          <w:sz w:val="22"/>
          <w:szCs w:val="22"/>
          <w:lang w:val="en-US"/>
        </w:rPr>
        <w:t xml:space="preserve"> </w:t>
      </w:r>
      <w:r w:rsidR="005615F9">
        <w:rPr>
          <w:rFonts w:eastAsiaTheme="minorEastAsia"/>
          <w:sz w:val="22"/>
          <w:szCs w:val="22"/>
          <w:lang w:val="en-US"/>
        </w:rPr>
        <w:t>observed</w:t>
      </w:r>
      <w:r>
        <w:rPr>
          <w:rFonts w:eastAsiaTheme="minorEastAsia"/>
          <w:sz w:val="22"/>
          <w:szCs w:val="22"/>
          <w:lang w:val="en-US"/>
        </w:rPr>
        <w:t xml:space="preserve"> because of decrease of DL resource </w:t>
      </w:r>
      <w:r w:rsidR="005615F9">
        <w:rPr>
          <w:rFonts w:eastAsiaTheme="minorEastAsia"/>
          <w:sz w:val="22"/>
          <w:szCs w:val="22"/>
          <w:lang w:val="en-US"/>
        </w:rPr>
        <w:t>in</w:t>
      </w:r>
      <w:r>
        <w:rPr>
          <w:rFonts w:eastAsiaTheme="minorEastAsia"/>
          <w:sz w:val="22"/>
          <w:szCs w:val="22"/>
          <w:lang w:val="en-US"/>
        </w:rPr>
        <w:t xml:space="preserve"> </w:t>
      </w:r>
      <w:r>
        <w:rPr>
          <w:rFonts w:eastAsiaTheme="minorEastAsia" w:hint="eastAsia"/>
          <w:sz w:val="22"/>
          <w:szCs w:val="22"/>
          <w:lang w:val="en-US"/>
        </w:rPr>
        <w:t>SBFD</w:t>
      </w:r>
      <w:r>
        <w:rPr>
          <w:rFonts w:eastAsiaTheme="minorEastAsia"/>
          <w:sz w:val="22"/>
          <w:szCs w:val="22"/>
          <w:lang w:val="en-US"/>
        </w:rPr>
        <w:t xml:space="preserve"> operation. </w:t>
      </w:r>
    </w:p>
    <w:p w14:paraId="537CF2BB" w14:textId="77777777" w:rsidR="000F79D3" w:rsidRPr="00460EA6" w:rsidRDefault="000F79D3" w:rsidP="000F79D3">
      <w:pPr>
        <w:rPr>
          <w:rFonts w:eastAsiaTheme="minorEastAsia"/>
          <w:sz w:val="22"/>
          <w:szCs w:val="22"/>
          <w:lang w:val="en-US"/>
        </w:rPr>
      </w:pPr>
    </w:p>
    <w:p w14:paraId="7B78DBE7" w14:textId="77777777" w:rsidR="000F79D3" w:rsidRPr="00C03C45" w:rsidRDefault="000F79D3" w:rsidP="000F79D3">
      <w:pPr>
        <w:rPr>
          <w:rFonts w:eastAsiaTheme="minorEastAsia"/>
          <w:sz w:val="22"/>
          <w:szCs w:val="22"/>
          <w:u w:val="single"/>
          <w:lang w:val="en-US"/>
        </w:rPr>
      </w:pPr>
      <w:r w:rsidRPr="00460EA6">
        <w:rPr>
          <w:rFonts w:eastAsia="SimSun"/>
          <w:b/>
          <w:iCs/>
          <w:noProof/>
          <w:u w:val="single"/>
        </w:rPr>
        <w:t>Observation</w:t>
      </w:r>
      <w:r w:rsidRPr="00460EA6">
        <w:rPr>
          <w:rFonts w:eastAsia="游明朝"/>
          <w:b/>
          <w:iCs/>
          <w:sz w:val="22"/>
          <w:szCs w:val="22"/>
          <w:u w:val="single"/>
          <w:lang w:val="en-US"/>
        </w:rPr>
        <w:t xml:space="preserve"> 1</w:t>
      </w:r>
      <w:r w:rsidRPr="00460EA6">
        <w:rPr>
          <w:rFonts w:eastAsia="游明朝"/>
          <w:b/>
          <w:sz w:val="22"/>
          <w:szCs w:val="22"/>
        </w:rPr>
        <w:t xml:space="preserve">: In FR1 Urban macro, SBFD with {XXXXU} achieves </w:t>
      </w:r>
      <w:r>
        <w:rPr>
          <w:rFonts w:eastAsia="游明朝"/>
          <w:b/>
          <w:sz w:val="22"/>
          <w:szCs w:val="22"/>
        </w:rPr>
        <w:t>56</w:t>
      </w:r>
      <w:r w:rsidRPr="00460EA6">
        <w:rPr>
          <w:rFonts w:eastAsia="游明朝"/>
          <w:b/>
          <w:sz w:val="22"/>
          <w:szCs w:val="22"/>
        </w:rPr>
        <w:t xml:space="preserve">%, </w:t>
      </w:r>
      <w:r>
        <w:rPr>
          <w:rFonts w:eastAsia="游明朝"/>
          <w:b/>
          <w:sz w:val="22"/>
          <w:szCs w:val="22"/>
        </w:rPr>
        <w:t>42</w:t>
      </w:r>
      <w:r w:rsidRPr="00460EA6">
        <w:rPr>
          <w:rFonts w:eastAsia="游明朝"/>
          <w:b/>
          <w:sz w:val="22"/>
          <w:szCs w:val="22"/>
        </w:rPr>
        <w:t xml:space="preserve">% and </w:t>
      </w:r>
      <w:r>
        <w:rPr>
          <w:rFonts w:eastAsia="游明朝"/>
          <w:b/>
          <w:sz w:val="22"/>
          <w:szCs w:val="22"/>
        </w:rPr>
        <w:t>29</w:t>
      </w:r>
      <w:r w:rsidRPr="00460EA6">
        <w:rPr>
          <w:rFonts w:eastAsia="游明朝"/>
          <w:b/>
          <w:sz w:val="22"/>
          <w:szCs w:val="22"/>
        </w:rPr>
        <w:t xml:space="preserve">% mean </w:t>
      </w:r>
      <w:r>
        <w:rPr>
          <w:rFonts w:eastAsia="游明朝"/>
          <w:b/>
          <w:sz w:val="22"/>
          <w:szCs w:val="22"/>
        </w:rPr>
        <w:t xml:space="preserve">UL UE </w:t>
      </w:r>
      <w:r w:rsidRPr="00460EA6">
        <w:rPr>
          <w:rFonts w:eastAsia="游明朝"/>
          <w:b/>
          <w:sz w:val="22"/>
          <w:szCs w:val="22"/>
        </w:rPr>
        <w:t>packet throughput gain compared to static TDD with {DDDSU} in low, medium and high traffic load, respectively</w:t>
      </w:r>
      <w:r w:rsidRPr="00460EA6">
        <w:rPr>
          <w:rFonts w:eastAsia="游明朝"/>
          <w:b/>
          <w:bCs/>
          <w:sz w:val="22"/>
          <w:szCs w:val="22"/>
        </w:rPr>
        <w:t>.</w:t>
      </w:r>
      <w:r>
        <w:rPr>
          <w:rFonts w:eastAsia="游明朝"/>
          <w:b/>
          <w:bCs/>
          <w:sz w:val="22"/>
          <w:szCs w:val="22"/>
          <w:u w:val="single"/>
        </w:rPr>
        <w:t xml:space="preserve"> </w:t>
      </w:r>
    </w:p>
    <w:p w14:paraId="6699234D" w14:textId="77777777" w:rsidR="000F79D3" w:rsidRDefault="000F79D3" w:rsidP="000F79D3">
      <w:pPr>
        <w:rPr>
          <w:rFonts w:eastAsiaTheme="minorEastAsia"/>
          <w:sz w:val="22"/>
          <w:szCs w:val="22"/>
          <w:lang w:val="en-US"/>
        </w:rPr>
      </w:pPr>
    </w:p>
    <w:p w14:paraId="1BEC40E1" w14:textId="77777777" w:rsidR="000F79D3" w:rsidRDefault="000F79D3" w:rsidP="000F79D3">
      <w:pPr>
        <w:rPr>
          <w:rFonts w:eastAsiaTheme="minorEastAsia"/>
          <w:sz w:val="22"/>
          <w:szCs w:val="22"/>
          <w:lang w:val="en-US"/>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2</w:t>
      </w:r>
      <w:r w:rsidRPr="00460EA6">
        <w:rPr>
          <w:rFonts w:eastAsia="游明朝"/>
          <w:b/>
          <w:sz w:val="22"/>
          <w:szCs w:val="22"/>
        </w:rPr>
        <w:t xml:space="preserve">: In FR1 Urban macro, SBFD with {XXXXU} achieves </w:t>
      </w:r>
      <w:r>
        <w:rPr>
          <w:rFonts w:eastAsia="游明朝"/>
          <w:b/>
          <w:sz w:val="22"/>
          <w:szCs w:val="22"/>
        </w:rPr>
        <w:t>-51</w:t>
      </w:r>
      <w:r w:rsidRPr="00460EA6">
        <w:rPr>
          <w:rFonts w:eastAsia="游明朝"/>
          <w:b/>
          <w:sz w:val="22"/>
          <w:szCs w:val="22"/>
        </w:rPr>
        <w:t xml:space="preserve">%, </w:t>
      </w:r>
      <w:r>
        <w:rPr>
          <w:rFonts w:eastAsia="游明朝"/>
          <w:b/>
          <w:sz w:val="22"/>
          <w:szCs w:val="22"/>
        </w:rPr>
        <w:t>-28</w:t>
      </w:r>
      <w:r w:rsidRPr="00460EA6">
        <w:rPr>
          <w:rFonts w:eastAsia="游明朝"/>
          <w:b/>
          <w:sz w:val="22"/>
          <w:szCs w:val="22"/>
        </w:rPr>
        <w:t xml:space="preserve">% and </w:t>
      </w:r>
      <w:r>
        <w:rPr>
          <w:rFonts w:eastAsia="游明朝"/>
          <w:b/>
          <w:sz w:val="22"/>
          <w:szCs w:val="22"/>
        </w:rPr>
        <w:t>-18</w:t>
      </w:r>
      <w:r w:rsidRPr="00460EA6">
        <w:rPr>
          <w:rFonts w:eastAsia="游明朝"/>
          <w:b/>
          <w:sz w:val="22"/>
          <w:szCs w:val="22"/>
        </w:rPr>
        <w:t xml:space="preserve">% mean </w:t>
      </w:r>
      <w:r>
        <w:rPr>
          <w:rFonts w:eastAsia="游明朝"/>
          <w:b/>
          <w:sz w:val="22"/>
          <w:szCs w:val="22"/>
        </w:rPr>
        <w:t>UL delay</w:t>
      </w:r>
      <w:r w:rsidRPr="00460EA6">
        <w:rPr>
          <w:rFonts w:eastAsia="游明朝"/>
          <w:b/>
          <w:sz w:val="22"/>
          <w:szCs w:val="22"/>
        </w:rPr>
        <w:t xml:space="preserve"> compared to static TDD with {DDDSU} in low, medium and high traffic load, respectively</w:t>
      </w:r>
      <w:r w:rsidRPr="00460EA6">
        <w:rPr>
          <w:rFonts w:eastAsia="游明朝"/>
          <w:b/>
          <w:bCs/>
          <w:sz w:val="22"/>
          <w:szCs w:val="22"/>
        </w:rPr>
        <w:t>.</w:t>
      </w:r>
    </w:p>
    <w:p w14:paraId="5181AD89" w14:textId="77777777" w:rsidR="000F79D3" w:rsidRDefault="000F79D3" w:rsidP="000F79D3">
      <w:pPr>
        <w:rPr>
          <w:rFonts w:eastAsiaTheme="minorEastAsia"/>
          <w:sz w:val="22"/>
          <w:szCs w:val="22"/>
          <w:lang w:val="en-US"/>
        </w:rPr>
      </w:pPr>
    </w:p>
    <w:p w14:paraId="76EB4AA4" w14:textId="77777777"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3</w:t>
      </w:r>
      <w:r w:rsidRPr="00460EA6">
        <w:rPr>
          <w:rFonts w:eastAsia="游明朝"/>
          <w:b/>
          <w:sz w:val="22"/>
          <w:szCs w:val="22"/>
        </w:rPr>
        <w:t xml:space="preserve">: In FR1 Urban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-19</w:t>
      </w:r>
      <w:r w:rsidRPr="00460EA6">
        <w:rPr>
          <w:rFonts w:eastAsia="游明朝"/>
          <w:b/>
          <w:sz w:val="22"/>
          <w:szCs w:val="22"/>
        </w:rPr>
        <w:t xml:space="preserve">%, </w:t>
      </w:r>
      <w:r>
        <w:rPr>
          <w:rFonts w:eastAsia="游明朝"/>
          <w:b/>
          <w:sz w:val="22"/>
          <w:szCs w:val="22"/>
        </w:rPr>
        <w:t>-29</w:t>
      </w:r>
      <w:r w:rsidRPr="00460EA6">
        <w:rPr>
          <w:rFonts w:eastAsia="游明朝"/>
          <w:b/>
          <w:sz w:val="22"/>
          <w:szCs w:val="22"/>
        </w:rPr>
        <w:t xml:space="preserve">% and </w:t>
      </w:r>
      <w:r>
        <w:rPr>
          <w:rFonts w:eastAsia="游明朝"/>
          <w:b/>
          <w:sz w:val="22"/>
          <w:szCs w:val="22"/>
        </w:rPr>
        <w:t>-41</w:t>
      </w:r>
      <w:r w:rsidRPr="00460EA6">
        <w:rPr>
          <w:rFonts w:eastAsia="游明朝"/>
          <w:b/>
          <w:sz w:val="22"/>
          <w:szCs w:val="22"/>
        </w:rPr>
        <w:t xml:space="preserve">% mean </w:t>
      </w:r>
      <w:r>
        <w:rPr>
          <w:rFonts w:eastAsia="游明朝"/>
          <w:b/>
          <w:sz w:val="22"/>
          <w:szCs w:val="22"/>
        </w:rPr>
        <w:t xml:space="preserve">UE DL </w:t>
      </w:r>
      <w:r w:rsidRPr="00460EA6">
        <w:rPr>
          <w:rFonts w:eastAsia="游明朝"/>
          <w:b/>
          <w:sz w:val="22"/>
          <w:szCs w:val="22"/>
        </w:rPr>
        <w:t>packet throughput gain compared to static TDD with {DDDSU} in low, medium and high traffic load, respectively</w:t>
      </w:r>
      <w:r w:rsidRPr="00460EA6">
        <w:rPr>
          <w:rFonts w:eastAsia="游明朝"/>
          <w:b/>
          <w:bCs/>
          <w:sz w:val="22"/>
          <w:szCs w:val="22"/>
        </w:rPr>
        <w:t>.</w:t>
      </w:r>
    </w:p>
    <w:p w14:paraId="3B9B68AB" w14:textId="77777777" w:rsidR="000F79D3" w:rsidRPr="00372687" w:rsidRDefault="000F79D3" w:rsidP="000F79D3">
      <w:pPr>
        <w:rPr>
          <w:rFonts w:eastAsia="游明朝"/>
          <w:b/>
          <w:bCs/>
          <w:sz w:val="22"/>
          <w:szCs w:val="22"/>
        </w:rPr>
      </w:pPr>
    </w:p>
    <w:p w14:paraId="540B41F6" w14:textId="77777777"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4</w:t>
      </w:r>
      <w:r w:rsidRPr="00460EA6">
        <w:rPr>
          <w:rFonts w:eastAsia="游明朝"/>
          <w:b/>
          <w:sz w:val="22"/>
          <w:szCs w:val="22"/>
        </w:rPr>
        <w:t xml:space="preserve">: In FR1 Urban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32</w:t>
      </w:r>
      <w:r w:rsidRPr="00460EA6">
        <w:rPr>
          <w:rFonts w:eastAsia="游明朝"/>
          <w:b/>
          <w:sz w:val="22"/>
          <w:szCs w:val="22"/>
        </w:rPr>
        <w:t xml:space="preserve">%, </w:t>
      </w:r>
      <w:r>
        <w:rPr>
          <w:rFonts w:eastAsia="游明朝"/>
          <w:b/>
          <w:sz w:val="22"/>
          <w:szCs w:val="22"/>
        </w:rPr>
        <w:t>103</w:t>
      </w:r>
      <w:r w:rsidRPr="00460EA6">
        <w:rPr>
          <w:rFonts w:eastAsia="游明朝"/>
          <w:b/>
          <w:sz w:val="22"/>
          <w:szCs w:val="22"/>
        </w:rPr>
        <w:t xml:space="preserve">% and </w:t>
      </w:r>
      <w:r>
        <w:rPr>
          <w:rFonts w:eastAsia="游明朝"/>
          <w:b/>
          <w:sz w:val="22"/>
          <w:szCs w:val="22"/>
        </w:rPr>
        <w:t>281</w:t>
      </w:r>
      <w:r w:rsidRPr="00460EA6">
        <w:rPr>
          <w:rFonts w:eastAsia="游明朝"/>
          <w:b/>
          <w:sz w:val="22"/>
          <w:szCs w:val="22"/>
        </w:rPr>
        <w:t xml:space="preserve">% mean </w:t>
      </w:r>
      <w:r>
        <w:rPr>
          <w:rFonts w:eastAsia="游明朝"/>
          <w:b/>
          <w:sz w:val="22"/>
          <w:szCs w:val="22"/>
        </w:rPr>
        <w:t>DL delay</w:t>
      </w:r>
      <w:r w:rsidRPr="00460EA6">
        <w:rPr>
          <w:rFonts w:eastAsia="游明朝"/>
          <w:b/>
          <w:sz w:val="22"/>
          <w:szCs w:val="22"/>
        </w:rPr>
        <w:t xml:space="preserve"> compared to static TDD with {DDDSU} in low, medium and high traffic load, respectively</w:t>
      </w:r>
      <w:r w:rsidRPr="00460EA6">
        <w:rPr>
          <w:rFonts w:eastAsia="游明朝"/>
          <w:b/>
          <w:bCs/>
          <w:sz w:val="22"/>
          <w:szCs w:val="22"/>
        </w:rPr>
        <w:t>.</w:t>
      </w:r>
    </w:p>
    <w:p w14:paraId="4EEE4C0A" w14:textId="77777777" w:rsidR="000F79D3" w:rsidRDefault="000F79D3" w:rsidP="000F79D3">
      <w:pPr>
        <w:rPr>
          <w:rFonts w:eastAsiaTheme="minorEastAsia"/>
          <w:sz w:val="22"/>
          <w:szCs w:val="22"/>
          <w:lang w:val="en-US"/>
        </w:rPr>
      </w:pPr>
    </w:p>
    <w:p w14:paraId="26E7F506" w14:textId="77777777" w:rsidR="000F79D3" w:rsidRDefault="000F79D3" w:rsidP="000F79D3">
      <w:pPr>
        <w:jc w:val="center"/>
        <w:rPr>
          <w:bCs/>
          <w:sz w:val="22"/>
          <w:szCs w:val="22"/>
        </w:rPr>
      </w:pPr>
    </w:p>
    <w:p w14:paraId="2BAFB568" w14:textId="77777777" w:rsidR="000F79D3" w:rsidRDefault="000F79D3" w:rsidP="000F79D3">
      <w:pPr>
        <w:jc w:val="center"/>
        <w:rPr>
          <w:rFonts w:eastAsiaTheme="minorEastAsia"/>
          <w:sz w:val="22"/>
          <w:szCs w:val="22"/>
        </w:rPr>
      </w:pPr>
      <w:r>
        <w:rPr>
          <w:rFonts w:eastAsiaTheme="minorEastAsia"/>
          <w:noProof/>
          <w:sz w:val="22"/>
          <w:szCs w:val="22"/>
        </w:rPr>
        <w:drawing>
          <wp:inline distT="0" distB="0" distL="0" distR="0" wp14:anchorId="16E07225" wp14:editId="3B87A1E0">
            <wp:extent cx="5708880" cy="246420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8880" cy="2464200"/>
                    </a:xfrm>
                    <a:prstGeom prst="rect">
                      <a:avLst/>
                    </a:prstGeom>
                    <a:noFill/>
                    <a:ln>
                      <a:noFill/>
                    </a:ln>
                  </pic:spPr>
                </pic:pic>
              </a:graphicData>
            </a:graphic>
          </wp:inline>
        </w:drawing>
      </w:r>
    </w:p>
    <w:p w14:paraId="0ECF2289" w14:textId="77777777" w:rsidR="000F79D3" w:rsidRDefault="000F79D3" w:rsidP="000F79D3">
      <w:pPr>
        <w:jc w:val="center"/>
        <w:rPr>
          <w:rFonts w:eastAsiaTheme="minorEastAsia"/>
          <w:sz w:val="22"/>
          <w:szCs w:val="22"/>
          <w:lang w:val="en-US"/>
        </w:rPr>
      </w:pPr>
      <w:r>
        <w:rPr>
          <w:rFonts w:eastAsiaTheme="minorEastAsia"/>
          <w:sz w:val="22"/>
          <w:szCs w:val="22"/>
          <w:lang w:val="en-US"/>
        </w:rPr>
        <w:t>(a) UL UE packet throughput</w:t>
      </w:r>
    </w:p>
    <w:p w14:paraId="3B6CADBF" w14:textId="77777777" w:rsidR="000F79D3" w:rsidRPr="00E17300" w:rsidRDefault="000F79D3" w:rsidP="000F79D3">
      <w:pPr>
        <w:jc w:val="center"/>
        <w:rPr>
          <w:rFonts w:eastAsiaTheme="minorEastAsia"/>
          <w:sz w:val="22"/>
          <w:szCs w:val="22"/>
          <w:lang w:val="en-US"/>
        </w:rPr>
      </w:pPr>
    </w:p>
    <w:p w14:paraId="53525945" w14:textId="77777777" w:rsidR="000F79D3" w:rsidRDefault="000F79D3" w:rsidP="000F79D3">
      <w:pPr>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5D59DD33" wp14:editId="5B87CAA9">
            <wp:extent cx="5688000" cy="2455560"/>
            <wp:effectExtent l="0" t="0" r="825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2455560"/>
                    </a:xfrm>
                    <a:prstGeom prst="rect">
                      <a:avLst/>
                    </a:prstGeom>
                    <a:noFill/>
                    <a:ln>
                      <a:noFill/>
                    </a:ln>
                  </pic:spPr>
                </pic:pic>
              </a:graphicData>
            </a:graphic>
          </wp:inline>
        </w:drawing>
      </w:r>
    </w:p>
    <w:p w14:paraId="19378097" w14:textId="77777777" w:rsidR="000F79D3" w:rsidRDefault="000F79D3" w:rsidP="000F79D3">
      <w:pPr>
        <w:jc w:val="cente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b) DL UE packet throughput</w:t>
      </w:r>
    </w:p>
    <w:p w14:paraId="014CD024" w14:textId="77777777" w:rsidR="000F79D3" w:rsidRDefault="000F79D3" w:rsidP="000F79D3">
      <w:pPr>
        <w:jc w:val="center"/>
        <w:rPr>
          <w:rFonts w:eastAsiaTheme="minorEastAsia"/>
          <w:sz w:val="22"/>
          <w:szCs w:val="22"/>
          <w:lang w:val="en-US"/>
        </w:rPr>
      </w:pPr>
    </w:p>
    <w:p w14:paraId="7AD999CA" w14:textId="77777777" w:rsidR="000F79D3" w:rsidRDefault="000F79D3" w:rsidP="000F79D3">
      <w:pPr>
        <w:jc w:val="center"/>
        <w:rPr>
          <w:rFonts w:eastAsiaTheme="minorEastAsia"/>
          <w:sz w:val="22"/>
          <w:szCs w:val="22"/>
          <w:lang w:val="en-US"/>
        </w:rPr>
      </w:pPr>
      <w:r>
        <w:rPr>
          <w:rFonts w:eastAsiaTheme="minorEastAsia"/>
          <w:noProof/>
          <w:sz w:val="22"/>
          <w:szCs w:val="22"/>
          <w:lang w:val="en-US"/>
        </w:rPr>
        <w:drawing>
          <wp:inline distT="0" distB="0" distL="0" distR="0" wp14:anchorId="0376AD22" wp14:editId="7ADCAEDD">
            <wp:extent cx="5687640" cy="2290680"/>
            <wp:effectExtent l="0" t="0" r="889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7640" cy="2290680"/>
                    </a:xfrm>
                    <a:prstGeom prst="rect">
                      <a:avLst/>
                    </a:prstGeom>
                    <a:noFill/>
                    <a:ln>
                      <a:noFill/>
                    </a:ln>
                  </pic:spPr>
                </pic:pic>
              </a:graphicData>
            </a:graphic>
          </wp:inline>
        </w:drawing>
      </w:r>
    </w:p>
    <w:p w14:paraId="08EDDABD" w14:textId="77777777" w:rsidR="000F79D3" w:rsidRDefault="000F79D3" w:rsidP="000F79D3">
      <w:pPr>
        <w:jc w:val="cente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c) UL delay</w:t>
      </w:r>
    </w:p>
    <w:p w14:paraId="27ED4985" w14:textId="77777777" w:rsidR="000F79D3" w:rsidRDefault="000F79D3" w:rsidP="000F79D3">
      <w:pPr>
        <w:jc w:val="center"/>
        <w:rPr>
          <w:rFonts w:eastAsiaTheme="minorEastAsia"/>
          <w:sz w:val="22"/>
          <w:szCs w:val="22"/>
          <w:lang w:val="en-US"/>
        </w:rPr>
      </w:pPr>
    </w:p>
    <w:p w14:paraId="552A4A62" w14:textId="77777777" w:rsidR="000F79D3" w:rsidRDefault="000F79D3" w:rsidP="000F79D3">
      <w:pPr>
        <w:jc w:val="center"/>
        <w:rPr>
          <w:rFonts w:eastAsiaTheme="minorEastAsia"/>
          <w:sz w:val="22"/>
          <w:szCs w:val="22"/>
          <w:lang w:val="en-US"/>
        </w:rPr>
      </w:pPr>
      <w:r>
        <w:rPr>
          <w:rFonts w:eastAsiaTheme="minorEastAsia"/>
          <w:noProof/>
          <w:sz w:val="22"/>
          <w:szCs w:val="22"/>
          <w:lang w:val="en-US"/>
        </w:rPr>
        <w:drawing>
          <wp:inline distT="0" distB="0" distL="0" distR="0" wp14:anchorId="7F2D595B" wp14:editId="09C9E8AE">
            <wp:extent cx="5687640" cy="2290680"/>
            <wp:effectExtent l="0" t="0" r="889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7640" cy="2290680"/>
                    </a:xfrm>
                    <a:prstGeom prst="rect">
                      <a:avLst/>
                    </a:prstGeom>
                    <a:noFill/>
                    <a:ln>
                      <a:noFill/>
                    </a:ln>
                  </pic:spPr>
                </pic:pic>
              </a:graphicData>
            </a:graphic>
          </wp:inline>
        </w:drawing>
      </w:r>
    </w:p>
    <w:p w14:paraId="52746DFD" w14:textId="77777777" w:rsidR="000F79D3" w:rsidRPr="004F354E" w:rsidRDefault="000F79D3" w:rsidP="000F79D3">
      <w:pPr>
        <w:jc w:val="cente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d) DL delay</w:t>
      </w:r>
    </w:p>
    <w:p w14:paraId="57AC5B53" w14:textId="77777777" w:rsidR="000F79D3" w:rsidRDefault="000F79D3" w:rsidP="000F79D3">
      <w:pPr>
        <w:jc w:val="center"/>
        <w:rPr>
          <w:rFonts w:eastAsiaTheme="minorEastAsia"/>
          <w:sz w:val="22"/>
          <w:szCs w:val="22"/>
          <w:lang w:val="en-US"/>
        </w:rPr>
      </w:pPr>
      <w:r w:rsidRPr="003C00D9">
        <w:rPr>
          <w:sz w:val="22"/>
          <w:szCs w:val="22"/>
        </w:rPr>
        <w:t xml:space="preserve">Figure </w:t>
      </w:r>
      <w:r>
        <w:rPr>
          <w:sz w:val="22"/>
          <w:szCs w:val="22"/>
        </w:rPr>
        <w:t>2-2</w:t>
      </w:r>
      <w:r w:rsidRPr="003C00D9">
        <w:rPr>
          <w:sz w:val="22"/>
          <w:szCs w:val="22"/>
        </w:rPr>
        <w:t xml:space="preserve">. </w:t>
      </w:r>
      <w:r>
        <w:rPr>
          <w:bCs/>
          <w:sz w:val="22"/>
          <w:szCs w:val="22"/>
        </w:rPr>
        <w:t>SLS evaluation results for FR1 Urban macro</w:t>
      </w:r>
    </w:p>
    <w:p w14:paraId="0A3865E2" w14:textId="77777777" w:rsidR="000F79D3" w:rsidRPr="0092640B" w:rsidRDefault="000F79D3" w:rsidP="000F79D3">
      <w:pPr>
        <w:jc w:val="center"/>
        <w:rPr>
          <w:rFonts w:eastAsiaTheme="minorEastAsia"/>
          <w:sz w:val="22"/>
          <w:szCs w:val="22"/>
          <w:lang w:val="en-US"/>
        </w:rPr>
      </w:pPr>
    </w:p>
    <w:p w14:paraId="30A943B4" w14:textId="77777777" w:rsidR="000F79D3" w:rsidRDefault="000F79D3" w:rsidP="000F79D3">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2-2. Summary of evaluation results for FR1</w:t>
      </w:r>
    </w:p>
    <w:tbl>
      <w:tblPr>
        <w:tblW w:w="9369" w:type="dxa"/>
        <w:jc w:val="center"/>
        <w:tblCellMar>
          <w:left w:w="0" w:type="dxa"/>
          <w:right w:w="0" w:type="dxa"/>
        </w:tblCellMar>
        <w:tblLook w:val="04A0" w:firstRow="1" w:lastRow="0" w:firstColumn="1" w:lastColumn="0" w:noHBand="0" w:noVBand="1"/>
      </w:tblPr>
      <w:tblGrid>
        <w:gridCol w:w="1143"/>
        <w:gridCol w:w="732"/>
        <w:gridCol w:w="793"/>
        <w:gridCol w:w="865"/>
        <w:gridCol w:w="965"/>
        <w:gridCol w:w="809"/>
        <w:gridCol w:w="809"/>
        <w:gridCol w:w="814"/>
        <w:gridCol w:w="809"/>
        <w:gridCol w:w="809"/>
        <w:gridCol w:w="814"/>
        <w:gridCol w:w="7"/>
      </w:tblGrid>
      <w:tr w:rsidR="000F79D3" w:rsidRPr="003E42E8" w14:paraId="076D4B71" w14:textId="77777777" w:rsidTr="00D0047F">
        <w:trPr>
          <w:trHeight w:val="215"/>
          <w:jc w:val="center"/>
        </w:trPr>
        <w:tc>
          <w:tcPr>
            <w:tcW w:w="9369" w:type="dxa"/>
            <w:gridSpan w:val="1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97177F"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 xml:space="preserve">Simple description for the sub-case (e.g., 100dB inter-sector isolation, SBFD Alt2, Twice area&amp;same TxRUs, </w:t>
            </w:r>
            <w:r>
              <w:rPr>
                <w:rFonts w:eastAsiaTheme="minorEastAsia"/>
                <w:sz w:val="21"/>
                <w:szCs w:val="21"/>
                <w:lang w:val="en-US"/>
              </w:rPr>
              <w:t>DL</w:t>
            </w:r>
            <w:r w:rsidRPr="003E42E8">
              <w:rPr>
                <w:rFonts w:eastAsiaTheme="minorEastAsia"/>
                <w:sz w:val="21"/>
                <w:szCs w:val="21"/>
                <w:lang w:val="en-US"/>
              </w:rPr>
              <w:t xml:space="preserve">: </w:t>
            </w:r>
            <w:r>
              <w:rPr>
                <w:rFonts w:eastAsiaTheme="minorEastAsia"/>
                <w:sz w:val="21"/>
                <w:szCs w:val="21"/>
                <w:lang w:val="en-US"/>
              </w:rPr>
              <w:t>0.5M</w:t>
            </w:r>
            <w:r w:rsidRPr="003E42E8">
              <w:rPr>
                <w:rFonts w:eastAsiaTheme="minorEastAsia"/>
                <w:sz w:val="21"/>
                <w:szCs w:val="21"/>
                <w:lang w:val="en-US"/>
              </w:rPr>
              <w:t>byte</w:t>
            </w:r>
            <w:r>
              <w:rPr>
                <w:rFonts w:eastAsiaTheme="minorEastAsia"/>
                <w:sz w:val="21"/>
                <w:szCs w:val="21"/>
                <w:lang w:val="en-US"/>
              </w:rPr>
              <w:t>, UL: 0.125Mbyte</w:t>
            </w:r>
            <w:r w:rsidRPr="003E42E8">
              <w:rPr>
                <w:rFonts w:eastAsiaTheme="minorEastAsia"/>
                <w:sz w:val="21"/>
                <w:szCs w:val="21"/>
                <w:lang w:val="en-US"/>
              </w:rPr>
              <w:t>, …)</w:t>
            </w:r>
          </w:p>
        </w:tc>
      </w:tr>
      <w:tr w:rsidR="000F79D3" w:rsidRPr="003E42E8" w14:paraId="4989339E" w14:textId="77777777" w:rsidTr="00D0047F">
        <w:trPr>
          <w:gridAfter w:val="1"/>
          <w:wAfter w:w="7" w:type="dxa"/>
          <w:trHeight w:val="242"/>
          <w:jc w:val="center"/>
        </w:trPr>
        <w:tc>
          <w:tcPr>
            <w:tcW w:w="187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6F3DB89"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lastRenderedPageBreak/>
              <w:t> </w:t>
            </w:r>
          </w:p>
        </w:tc>
        <w:tc>
          <w:tcPr>
            <w:tcW w:w="7487"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39D40F"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and UL arrival rate for baseline static TDD (Type-2 RU: &lt;10%, 20%-40% and ≥50%)</w:t>
            </w:r>
          </w:p>
        </w:tc>
      </w:tr>
      <w:tr w:rsidR="000F79D3" w:rsidRPr="003E42E8" w14:paraId="1C2A0C60" w14:textId="77777777" w:rsidTr="00D0047F">
        <w:trPr>
          <w:gridAfter w:val="1"/>
          <w:wAfter w:w="7" w:type="dxa"/>
          <w:trHeight w:val="215"/>
          <w:jc w:val="center"/>
        </w:trPr>
        <w:tc>
          <w:tcPr>
            <w:tcW w:w="1875" w:type="dxa"/>
            <w:gridSpan w:val="2"/>
            <w:vMerge/>
            <w:tcBorders>
              <w:top w:val="single" w:sz="8" w:space="0" w:color="000000"/>
              <w:left w:val="single" w:sz="8" w:space="0" w:color="000000"/>
              <w:bottom w:val="single" w:sz="8" w:space="0" w:color="000000"/>
              <w:right w:val="single" w:sz="8" w:space="0" w:color="000000"/>
            </w:tcBorders>
            <w:vAlign w:val="center"/>
            <w:hideMark/>
          </w:tcPr>
          <w:p w14:paraId="2F8E0B04" w14:textId="77777777" w:rsidR="000F79D3" w:rsidRPr="003E42E8" w:rsidRDefault="000F79D3" w:rsidP="00D0047F">
            <w:pPr>
              <w:rPr>
                <w:rFonts w:eastAsiaTheme="minorEastAsia"/>
                <w:sz w:val="21"/>
                <w:szCs w:val="21"/>
                <w:lang w:val="en-US"/>
              </w:rPr>
            </w:pPr>
          </w:p>
        </w:tc>
        <w:tc>
          <w:tcPr>
            <w:tcW w:w="26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7497164"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Low, UL: Low</w:t>
            </w:r>
          </w:p>
        </w:tc>
        <w:tc>
          <w:tcPr>
            <w:tcW w:w="243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8FFA7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Medium, UL: Medium</w:t>
            </w:r>
          </w:p>
        </w:tc>
        <w:tc>
          <w:tcPr>
            <w:tcW w:w="243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88B239"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High, UL: High</w:t>
            </w:r>
          </w:p>
        </w:tc>
      </w:tr>
      <w:tr w:rsidR="000F79D3" w:rsidRPr="003E42E8" w14:paraId="590AA1B7" w14:textId="77777777" w:rsidTr="00D0047F">
        <w:trPr>
          <w:gridAfter w:val="1"/>
          <w:wAfter w:w="7" w:type="dxa"/>
          <w:trHeight w:val="695"/>
          <w:jc w:val="center"/>
        </w:trPr>
        <w:tc>
          <w:tcPr>
            <w:tcW w:w="1875" w:type="dxa"/>
            <w:gridSpan w:val="2"/>
            <w:vMerge/>
            <w:tcBorders>
              <w:top w:val="single" w:sz="8" w:space="0" w:color="000000"/>
              <w:left w:val="single" w:sz="8" w:space="0" w:color="000000"/>
              <w:bottom w:val="single" w:sz="8" w:space="0" w:color="000000"/>
              <w:right w:val="single" w:sz="8" w:space="0" w:color="000000"/>
            </w:tcBorders>
            <w:vAlign w:val="center"/>
            <w:hideMark/>
          </w:tcPr>
          <w:p w14:paraId="14298649" w14:textId="77777777" w:rsidR="000F79D3" w:rsidRPr="003E42E8" w:rsidRDefault="000F79D3" w:rsidP="00D0047F">
            <w:pPr>
              <w:rPr>
                <w:rFonts w:eastAsiaTheme="minorEastAsia"/>
                <w:sz w:val="21"/>
                <w:szCs w:val="21"/>
                <w:lang w:val="en-US"/>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81155F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TDD</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1BCE74"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SBFD</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1CC1D4C"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Gain /Increase</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8CA87B"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TDD</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282F2F"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SBFD</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A6E6E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Gain /Increase</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AF51B09"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TDD</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81B106B"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SBFD</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151C54B"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Gain /Increase</w:t>
            </w:r>
          </w:p>
        </w:tc>
      </w:tr>
      <w:tr w:rsidR="000F79D3" w:rsidRPr="003E42E8" w14:paraId="600C7891" w14:textId="77777777" w:rsidTr="00D0047F">
        <w:trPr>
          <w:gridAfter w:val="1"/>
          <w:wAfter w:w="7" w:type="dxa"/>
          <w:trHeight w:val="215"/>
          <w:jc w:val="center"/>
        </w:trPr>
        <w:tc>
          <w:tcPr>
            <w:tcW w:w="114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07EAD0A9"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UL Average-UPT (Mbps)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539B71"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07F12CB"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44.9</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600E04C" w14:textId="77777777" w:rsidR="000F79D3" w:rsidRPr="006F3DAE" w:rsidRDefault="000F79D3" w:rsidP="00D0047F">
            <w:pPr>
              <w:jc w:val="center"/>
              <w:rPr>
                <w:rFonts w:eastAsiaTheme="minorEastAsia"/>
                <w:sz w:val="20"/>
                <w:lang w:val="en-US"/>
              </w:rPr>
            </w:pPr>
            <w:r w:rsidRPr="006F3DAE">
              <w:rPr>
                <w:rFonts w:eastAsia="游ゴシック"/>
                <w:color w:val="000000"/>
                <w:sz w:val="20"/>
              </w:rPr>
              <w:t>70.2</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AA9825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3F98545"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36.9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67A56C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52.3</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5EBD7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96930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32.3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292906B"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41.7</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BBB006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29%</w:t>
            </w:r>
          </w:p>
        </w:tc>
      </w:tr>
      <w:tr w:rsidR="000F79D3" w:rsidRPr="003E42E8" w14:paraId="7F099156"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597A4624"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2E1A965"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2C6B1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1.7</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1165F86"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1.7</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25B7AA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A7D7D35"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3955F5"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1.3</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1A393F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B6F227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0.9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895B77"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D8694DD"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24%</w:t>
            </w:r>
          </w:p>
        </w:tc>
      </w:tr>
      <w:tr w:rsidR="000F79D3" w:rsidRPr="003E42E8" w14:paraId="64F220F5"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2D199EA5"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AE7EEB1"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EBCD27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11.3</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CE31B16"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20.3</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F92FE7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79%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3A305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45E650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11.4</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55D5EA"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228%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BFC6A3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82C12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9.1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C37D4F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186%</w:t>
            </w:r>
          </w:p>
        </w:tc>
      </w:tr>
      <w:tr w:rsidR="000F79D3" w:rsidRPr="003E42E8" w14:paraId="1EC17646" w14:textId="77777777" w:rsidTr="00D0047F">
        <w:trPr>
          <w:gridAfter w:val="1"/>
          <w:wAfter w:w="7" w:type="dxa"/>
          <w:trHeight w:val="215"/>
          <w:jc w:val="center"/>
        </w:trPr>
        <w:tc>
          <w:tcPr>
            <w:tcW w:w="0" w:type="auto"/>
            <w:vMerge/>
            <w:tcBorders>
              <w:left w:val="single" w:sz="8" w:space="0" w:color="000000"/>
              <w:bottom w:val="single" w:sz="8" w:space="0" w:color="000000"/>
              <w:right w:val="single" w:sz="8" w:space="0" w:color="000000"/>
            </w:tcBorders>
            <w:vAlign w:val="center"/>
          </w:tcPr>
          <w:p w14:paraId="37E7424D"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E76202" w14:textId="77777777" w:rsidR="000F79D3" w:rsidRPr="003E42E8" w:rsidRDefault="000F79D3" w:rsidP="00D0047F">
            <w:pPr>
              <w:rPr>
                <w:rFonts w:eastAsiaTheme="minorEastAsia"/>
                <w:sz w:val="21"/>
                <w:szCs w:val="21"/>
                <w:lang w:val="en-US"/>
              </w:rPr>
            </w:pPr>
            <w:r>
              <w:rPr>
                <w:rFonts w:eastAsiaTheme="minorEastAsia" w:hint="eastAsia"/>
                <w:sz w:val="21"/>
                <w:szCs w:val="21"/>
                <w:lang w:val="en-US"/>
              </w:rPr>
              <w:t>9</w:t>
            </w:r>
            <w:r>
              <w:rPr>
                <w:rFonts w:eastAsiaTheme="minorEastAsia"/>
                <w:sz w:val="21"/>
                <w:szCs w:val="21"/>
                <w:lang w:val="en-US"/>
              </w:rPr>
              <w:t>5 %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0A7BEFD"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225.5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56EF1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277.8</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81E1C1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628921E"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173.1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D7A7B16"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189.6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D0F44E"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390AD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138.1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60831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163.2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590CAD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18%</w:t>
            </w:r>
          </w:p>
        </w:tc>
      </w:tr>
      <w:tr w:rsidR="000F79D3" w:rsidRPr="003E42E8" w14:paraId="7D0A58A4" w14:textId="77777777" w:rsidTr="00D0047F">
        <w:trPr>
          <w:gridAfter w:val="1"/>
          <w:wAfter w:w="7" w:type="dxa"/>
          <w:trHeight w:val="215"/>
          <w:jc w:val="center"/>
        </w:trPr>
        <w:tc>
          <w:tcPr>
            <w:tcW w:w="114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7EE3146C"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UL Packet-Latency CDF (ms)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937C6D"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1951E9" w14:textId="77777777" w:rsidR="000F79D3" w:rsidRPr="006F3DAE" w:rsidRDefault="000F79D3" w:rsidP="00D0047F">
            <w:pPr>
              <w:jc w:val="center"/>
              <w:rPr>
                <w:rFonts w:eastAsiaTheme="minorEastAsia"/>
                <w:sz w:val="20"/>
                <w:lang w:val="en-US"/>
              </w:rPr>
            </w:pPr>
            <w:r w:rsidRPr="006F3DAE">
              <w:rPr>
                <w:rFonts w:eastAsia="游ゴシック"/>
                <w:color w:val="000000"/>
                <w:sz w:val="20"/>
              </w:rPr>
              <w:t>636.1</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F68629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312.4</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99FF2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8DEA15D"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528.0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FE11BC4"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378.1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9F303C5"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AE4870B"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349.2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C1D68B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284.9</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F48204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-18%</w:t>
            </w:r>
          </w:p>
        </w:tc>
      </w:tr>
      <w:tr w:rsidR="000F79D3" w:rsidRPr="003E42E8" w14:paraId="0AAF6362"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10F79586"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2FF89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C609A9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1165AC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3.5</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1A4932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1AE0E5D"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6A05C3"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76BECF9"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6ECBD8" w14:textId="77777777" w:rsidR="000F79D3" w:rsidRPr="006F3DAE" w:rsidRDefault="000F79D3" w:rsidP="00D0047F">
            <w:pPr>
              <w:jc w:val="center"/>
              <w:rPr>
                <w:rFonts w:eastAsiaTheme="minorEastAsia"/>
                <w:sz w:val="20"/>
                <w:lang w:val="en-US"/>
              </w:rPr>
            </w:pPr>
            <w:r w:rsidRPr="006F3DAE">
              <w:rPr>
                <w:rFonts w:eastAsia="游ゴシック"/>
                <w:color w:val="000000"/>
                <w:sz w:val="20"/>
              </w:rPr>
              <w:t>6.5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F8F10F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E897737"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-15%</w:t>
            </w:r>
          </w:p>
        </w:tc>
      </w:tr>
      <w:tr w:rsidR="000F79D3" w:rsidRPr="003E42E8" w14:paraId="6369A4D1"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05845762"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19079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452683"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106.5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FE356B2"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46.0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F819BB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-57%</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A40A0E3"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50.5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C690EA4"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33.5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5636BD0"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22BFA47"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34.0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C2D6F54"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32.5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614B4D3" w14:textId="77777777" w:rsidR="000F79D3" w:rsidRPr="006F3DAE" w:rsidRDefault="000F79D3" w:rsidP="00D0047F">
            <w:pPr>
              <w:jc w:val="center"/>
              <w:rPr>
                <w:rFonts w:eastAsiaTheme="minorEastAsia"/>
                <w:sz w:val="20"/>
                <w:lang w:val="en-US"/>
              </w:rPr>
            </w:pPr>
            <w:r w:rsidRPr="006F3DAE">
              <w:rPr>
                <w:rFonts w:eastAsia="游ゴシック"/>
                <w:color w:val="000000"/>
                <w:sz w:val="20"/>
              </w:rPr>
              <w:t>-4%</w:t>
            </w:r>
          </w:p>
        </w:tc>
      </w:tr>
      <w:tr w:rsidR="000F79D3" w:rsidRPr="003E42E8" w14:paraId="6420A71C" w14:textId="77777777" w:rsidTr="00D0047F">
        <w:trPr>
          <w:gridAfter w:val="1"/>
          <w:wAfter w:w="7" w:type="dxa"/>
          <w:trHeight w:val="215"/>
          <w:jc w:val="center"/>
        </w:trPr>
        <w:tc>
          <w:tcPr>
            <w:tcW w:w="0" w:type="auto"/>
            <w:vMerge/>
            <w:tcBorders>
              <w:left w:val="single" w:sz="8" w:space="0" w:color="000000"/>
              <w:bottom w:val="single" w:sz="8" w:space="0" w:color="000000"/>
              <w:right w:val="single" w:sz="8" w:space="0" w:color="000000"/>
            </w:tcBorders>
            <w:vAlign w:val="center"/>
          </w:tcPr>
          <w:p w14:paraId="66E4DF88"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5605D0A" w14:textId="77777777" w:rsidR="000F79D3" w:rsidRPr="003E42E8" w:rsidRDefault="000F79D3" w:rsidP="00D0047F">
            <w:pPr>
              <w:rPr>
                <w:rFonts w:eastAsiaTheme="minorEastAsia"/>
                <w:sz w:val="21"/>
                <w:szCs w:val="21"/>
                <w:lang w:val="en-US"/>
              </w:rPr>
            </w:pPr>
            <w:r>
              <w:rPr>
                <w:rFonts w:eastAsiaTheme="minorEastAsia" w:hint="eastAsia"/>
                <w:sz w:val="21"/>
                <w:szCs w:val="21"/>
                <w:lang w:val="en-US"/>
              </w:rPr>
              <w:t>9</w:t>
            </w:r>
            <w:r>
              <w:rPr>
                <w:rFonts w:eastAsiaTheme="minorEastAsia"/>
                <w:sz w:val="21"/>
                <w:szCs w:val="21"/>
                <w:lang w:val="en-US"/>
              </w:rPr>
              <w:t>5 %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CDE3369"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3554.0</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66F07A"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1552.0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F244E09" w14:textId="77777777" w:rsidR="000F79D3" w:rsidRPr="006F3DAE" w:rsidRDefault="000F79D3" w:rsidP="00D0047F">
            <w:pPr>
              <w:jc w:val="center"/>
              <w:rPr>
                <w:rFonts w:eastAsiaTheme="minorEastAsia"/>
                <w:sz w:val="20"/>
                <w:lang w:val="en-US"/>
              </w:rPr>
            </w:pPr>
            <w:r w:rsidRPr="006F3DAE">
              <w:rPr>
                <w:rFonts w:eastAsia="游ゴシック"/>
                <w:color w:val="000000"/>
                <w:sz w:val="20"/>
              </w:rPr>
              <w:t>-56%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D2A7AF" w14:textId="77777777" w:rsidR="000F79D3" w:rsidRPr="006F3DAE" w:rsidRDefault="000F79D3" w:rsidP="00D0047F">
            <w:pPr>
              <w:jc w:val="center"/>
              <w:rPr>
                <w:rFonts w:eastAsiaTheme="minorEastAsia"/>
                <w:sz w:val="20"/>
                <w:lang w:val="en-US"/>
              </w:rPr>
            </w:pPr>
            <w:r w:rsidRPr="006F3DAE">
              <w:rPr>
                <w:rFonts w:eastAsia="游ゴシック"/>
                <w:color w:val="000000"/>
                <w:sz w:val="20"/>
              </w:rPr>
              <w:t>3197.0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779414"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2413.5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078A34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F1B9BE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2080.0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137C11C"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1730.0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2F82141" w14:textId="77777777" w:rsidR="000F79D3" w:rsidRPr="006F3DAE" w:rsidRDefault="000F79D3" w:rsidP="00D0047F">
            <w:pPr>
              <w:jc w:val="center"/>
              <w:rPr>
                <w:rFonts w:eastAsiaTheme="minorEastAsia"/>
                <w:sz w:val="20"/>
                <w:lang w:val="en-US"/>
              </w:rPr>
            </w:pPr>
            <w:r w:rsidRPr="006F3DAE">
              <w:rPr>
                <w:rFonts w:eastAsia="游ゴシック"/>
                <w:color w:val="000000"/>
                <w:sz w:val="20"/>
              </w:rPr>
              <w:t>-17%</w:t>
            </w:r>
          </w:p>
        </w:tc>
      </w:tr>
      <w:tr w:rsidR="000F79D3" w:rsidRPr="003E42E8" w14:paraId="192FDA53" w14:textId="77777777" w:rsidTr="00D0047F">
        <w:trPr>
          <w:gridAfter w:val="1"/>
          <w:wAfter w:w="7" w:type="dxa"/>
          <w:trHeight w:val="2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3B7B79C"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UL RU (%)</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A0BBEBA"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 xml:space="preserve">Type-2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FA0C45B" w14:textId="77777777" w:rsidR="000F79D3" w:rsidRPr="003E42E8" w:rsidRDefault="000F79D3" w:rsidP="00D0047F">
            <w:pPr>
              <w:jc w:val="center"/>
              <w:rPr>
                <w:rFonts w:eastAsiaTheme="minorEastAsia"/>
                <w:sz w:val="21"/>
                <w:szCs w:val="21"/>
                <w:lang w:val="en-US"/>
              </w:rPr>
            </w:pPr>
            <w:r>
              <w:rPr>
                <w:rFonts w:eastAsia="游ゴシック"/>
                <w:color w:val="000000"/>
                <w:sz w:val="20"/>
              </w:rPr>
              <w:t>9.0%</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599A849" w14:textId="77777777" w:rsidR="000F79D3" w:rsidRPr="003E42E8" w:rsidRDefault="000F79D3" w:rsidP="00D0047F">
            <w:pPr>
              <w:jc w:val="center"/>
              <w:rPr>
                <w:rFonts w:eastAsiaTheme="minorEastAsia"/>
                <w:sz w:val="21"/>
                <w:szCs w:val="21"/>
                <w:lang w:val="en-US"/>
              </w:rPr>
            </w:pPr>
            <w:r>
              <w:rPr>
                <w:rFonts w:eastAsia="游ゴシック"/>
                <w:color w:val="000000"/>
                <w:sz w:val="20"/>
              </w:rPr>
              <w:t>7.7%</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D9A819" w14:textId="77777777" w:rsidR="000F79D3" w:rsidRPr="003E42E8" w:rsidRDefault="000F79D3" w:rsidP="00D0047F">
            <w:pPr>
              <w:jc w:val="center"/>
              <w:rPr>
                <w:rFonts w:eastAsiaTheme="minorEastAsia"/>
                <w:sz w:val="21"/>
                <w:szCs w:val="21"/>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312AE09" w14:textId="77777777" w:rsidR="000F79D3" w:rsidRPr="003E42E8" w:rsidRDefault="000F79D3" w:rsidP="00D0047F">
            <w:pPr>
              <w:jc w:val="center"/>
              <w:rPr>
                <w:rFonts w:eastAsiaTheme="minorEastAsia"/>
                <w:sz w:val="21"/>
                <w:szCs w:val="21"/>
                <w:lang w:val="en-US"/>
              </w:rPr>
            </w:pPr>
            <w:r>
              <w:rPr>
                <w:rFonts w:eastAsia="游ゴシック"/>
                <w:color w:val="000000"/>
                <w:sz w:val="20"/>
              </w:rPr>
              <w:t>30.6%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AB58C6" w14:textId="77777777" w:rsidR="000F79D3" w:rsidRPr="003E42E8" w:rsidRDefault="000F79D3" w:rsidP="00D0047F">
            <w:pPr>
              <w:jc w:val="center"/>
              <w:rPr>
                <w:rFonts w:eastAsiaTheme="minorEastAsia"/>
                <w:sz w:val="21"/>
                <w:szCs w:val="21"/>
                <w:lang w:val="en-US"/>
              </w:rPr>
            </w:pPr>
            <w:r>
              <w:rPr>
                <w:rFonts w:eastAsia="游ゴシック"/>
                <w:color w:val="000000"/>
                <w:sz w:val="20"/>
              </w:rPr>
              <w:t>32.1%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E79850A" w14:textId="77777777" w:rsidR="000F79D3" w:rsidRPr="003E42E8" w:rsidRDefault="000F79D3" w:rsidP="00D0047F">
            <w:pPr>
              <w:jc w:val="center"/>
              <w:rPr>
                <w:rFonts w:eastAsiaTheme="minorEastAsia"/>
                <w:sz w:val="21"/>
                <w:szCs w:val="21"/>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6F193B1" w14:textId="77777777" w:rsidR="000F79D3" w:rsidRPr="003E42E8" w:rsidRDefault="000F79D3" w:rsidP="00D0047F">
            <w:pPr>
              <w:jc w:val="center"/>
              <w:rPr>
                <w:rFonts w:eastAsiaTheme="minorEastAsia"/>
                <w:sz w:val="21"/>
                <w:szCs w:val="21"/>
                <w:lang w:val="en-US"/>
              </w:rPr>
            </w:pPr>
            <w:r>
              <w:rPr>
                <w:rFonts w:eastAsia="游ゴシック"/>
                <w:color w:val="000000"/>
                <w:sz w:val="20"/>
              </w:rPr>
              <w:t>49.9%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CBBDCF3" w14:textId="77777777" w:rsidR="000F79D3" w:rsidRPr="003E42E8" w:rsidRDefault="000F79D3" w:rsidP="00D0047F">
            <w:pPr>
              <w:jc w:val="center"/>
              <w:rPr>
                <w:rFonts w:eastAsiaTheme="minorEastAsia"/>
                <w:sz w:val="21"/>
                <w:szCs w:val="21"/>
                <w:lang w:val="en-US"/>
              </w:rPr>
            </w:pPr>
            <w:r>
              <w:rPr>
                <w:rFonts w:eastAsia="游ゴシック"/>
                <w:color w:val="000000"/>
                <w:sz w:val="20"/>
              </w:rPr>
              <w:t>55.2%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E17FC1E" w14:textId="77777777" w:rsidR="000F79D3" w:rsidRPr="003E42E8" w:rsidRDefault="000F79D3" w:rsidP="00D0047F">
            <w:pPr>
              <w:jc w:val="center"/>
              <w:rPr>
                <w:rFonts w:eastAsiaTheme="minorEastAsia"/>
                <w:sz w:val="21"/>
                <w:szCs w:val="21"/>
                <w:lang w:val="en-US"/>
              </w:rPr>
            </w:pPr>
          </w:p>
        </w:tc>
      </w:tr>
      <w:tr w:rsidR="000F79D3" w:rsidRPr="003E42E8" w14:paraId="7518962D" w14:textId="77777777" w:rsidTr="00D0047F">
        <w:trPr>
          <w:gridAfter w:val="1"/>
          <w:wAfter w:w="7" w:type="dxa"/>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5BD76A4F" w14:textId="77777777" w:rsidR="000F79D3" w:rsidRPr="006F3DAE" w:rsidRDefault="000F79D3" w:rsidP="00D0047F">
            <w:pPr>
              <w:rPr>
                <w:rFonts w:eastAsiaTheme="minorEastAsia"/>
                <w:sz w:val="2"/>
                <w:szCs w:val="2"/>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162F77" w14:textId="77777777" w:rsidR="000F79D3" w:rsidRPr="006F3DAE" w:rsidRDefault="000F79D3" w:rsidP="00D0047F">
            <w:pPr>
              <w:rPr>
                <w:rFonts w:eastAsiaTheme="minorEastAsia"/>
                <w:sz w:val="2"/>
                <w:szCs w:val="2"/>
                <w:lang w:val="en-US"/>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27CF1B" w14:textId="77777777" w:rsidR="000F79D3" w:rsidRPr="006F3DAE" w:rsidRDefault="000F79D3" w:rsidP="00D0047F">
            <w:pPr>
              <w:rPr>
                <w:rFonts w:eastAsiaTheme="minorEastAsia"/>
                <w:sz w:val="2"/>
                <w:szCs w:val="2"/>
                <w:lang w:val="en-US"/>
              </w:rPr>
            </w:pP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A4127C9" w14:textId="77777777" w:rsidR="000F79D3" w:rsidRPr="006F3DAE" w:rsidRDefault="000F79D3" w:rsidP="00D0047F">
            <w:pPr>
              <w:rPr>
                <w:rFonts w:eastAsiaTheme="minorEastAsia"/>
                <w:sz w:val="2"/>
                <w:szCs w:val="2"/>
                <w:lang w:val="en-US"/>
              </w:rPr>
            </w:pP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0A00FDB"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78D0320"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7BDAFCE" w14:textId="77777777" w:rsidR="000F79D3" w:rsidRPr="006F3DAE" w:rsidRDefault="000F79D3" w:rsidP="00D0047F">
            <w:pPr>
              <w:rPr>
                <w:rFonts w:eastAsiaTheme="minorEastAsia"/>
                <w:sz w:val="2"/>
                <w:szCs w:val="2"/>
                <w:lang w:val="en-US"/>
              </w:rPr>
            </w:pP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30E3442"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F7B5EF"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40B6DD6" w14:textId="77777777" w:rsidR="000F79D3" w:rsidRPr="006F3DAE" w:rsidRDefault="000F79D3" w:rsidP="00D0047F">
            <w:pPr>
              <w:rPr>
                <w:rFonts w:eastAsiaTheme="minorEastAsia"/>
                <w:sz w:val="2"/>
                <w:szCs w:val="2"/>
                <w:lang w:val="en-US"/>
              </w:rPr>
            </w:pP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8186AE" w14:textId="77777777" w:rsidR="000F79D3" w:rsidRPr="006F3DAE" w:rsidRDefault="000F79D3" w:rsidP="00D0047F">
            <w:pPr>
              <w:rPr>
                <w:rFonts w:eastAsiaTheme="minorEastAsia"/>
                <w:sz w:val="2"/>
                <w:szCs w:val="2"/>
                <w:lang w:val="en-US"/>
              </w:rPr>
            </w:pPr>
          </w:p>
        </w:tc>
      </w:tr>
      <w:tr w:rsidR="000F79D3" w:rsidRPr="003E42E8" w14:paraId="781666DE" w14:textId="77777777" w:rsidTr="00D0047F">
        <w:trPr>
          <w:gridAfter w:val="1"/>
          <w:wAfter w:w="7" w:type="dxa"/>
          <w:trHeight w:val="215"/>
          <w:jc w:val="center"/>
        </w:trPr>
        <w:tc>
          <w:tcPr>
            <w:tcW w:w="114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4B463BCD" w14:textId="77777777" w:rsidR="000F79D3" w:rsidRPr="003E42E8" w:rsidRDefault="000F79D3" w:rsidP="00D0047F">
            <w:pPr>
              <w:rPr>
                <w:rFonts w:eastAsiaTheme="minorEastAsia"/>
                <w:sz w:val="21"/>
                <w:szCs w:val="21"/>
                <w:lang w:val="en-US"/>
              </w:rPr>
            </w:pPr>
            <w:r>
              <w:rPr>
                <w:rFonts w:eastAsiaTheme="minorEastAsia"/>
                <w:sz w:val="21"/>
                <w:szCs w:val="21"/>
                <w:lang w:val="en-US"/>
              </w:rPr>
              <w:t>D</w:t>
            </w:r>
            <w:r w:rsidRPr="003E42E8">
              <w:rPr>
                <w:rFonts w:eastAsiaTheme="minorEastAsia"/>
                <w:sz w:val="21"/>
                <w:szCs w:val="21"/>
                <w:lang w:val="en-US"/>
              </w:rPr>
              <w:t>L Average-UPT (Mbps)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710043"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A23ED8B" w14:textId="77777777" w:rsidR="000F79D3" w:rsidRPr="006F3DAE" w:rsidRDefault="000F79D3" w:rsidP="00D0047F">
            <w:pPr>
              <w:jc w:val="center"/>
              <w:rPr>
                <w:rFonts w:eastAsiaTheme="minorEastAsia"/>
                <w:sz w:val="20"/>
                <w:lang w:val="en-US"/>
              </w:rPr>
            </w:pPr>
            <w:r w:rsidRPr="006F3DAE">
              <w:rPr>
                <w:sz w:val="20"/>
              </w:rPr>
              <w:t>480.1</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F5CDA37" w14:textId="77777777" w:rsidR="000F79D3" w:rsidRPr="006F3DAE" w:rsidRDefault="000F79D3" w:rsidP="00D0047F">
            <w:pPr>
              <w:jc w:val="center"/>
              <w:rPr>
                <w:rFonts w:eastAsiaTheme="minorEastAsia"/>
                <w:sz w:val="20"/>
                <w:lang w:val="en-US"/>
              </w:rPr>
            </w:pPr>
            <w:r w:rsidRPr="006F3DAE">
              <w:rPr>
                <w:sz w:val="20"/>
              </w:rPr>
              <w:t>387.2</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282C5F53" w14:textId="77777777" w:rsidR="000F79D3" w:rsidRPr="006F3DAE" w:rsidRDefault="000F79D3" w:rsidP="00D0047F">
            <w:pPr>
              <w:jc w:val="center"/>
              <w:rPr>
                <w:rFonts w:eastAsiaTheme="minorEastAsia"/>
                <w:sz w:val="20"/>
                <w:lang w:val="en-US"/>
              </w:rPr>
            </w:pPr>
            <w:r w:rsidRPr="006F3DAE">
              <w:rPr>
                <w:sz w:val="20"/>
              </w:rPr>
              <w:t>-19%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951C9FE" w14:textId="77777777" w:rsidR="000F79D3" w:rsidRPr="006F3DAE" w:rsidRDefault="000F79D3" w:rsidP="00D0047F">
            <w:pPr>
              <w:jc w:val="center"/>
              <w:rPr>
                <w:rFonts w:eastAsiaTheme="minorEastAsia"/>
                <w:sz w:val="20"/>
                <w:lang w:val="en-US"/>
              </w:rPr>
            </w:pPr>
            <w:r w:rsidRPr="006F3DAE">
              <w:rPr>
                <w:sz w:val="20"/>
              </w:rPr>
              <w:t>405.5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1BF031E" w14:textId="77777777" w:rsidR="000F79D3" w:rsidRPr="006F3DAE" w:rsidRDefault="000F79D3" w:rsidP="00D0047F">
            <w:pPr>
              <w:jc w:val="center"/>
              <w:rPr>
                <w:rFonts w:eastAsiaTheme="minorEastAsia"/>
                <w:sz w:val="20"/>
                <w:lang w:val="en-US"/>
              </w:rPr>
            </w:pPr>
            <w:r w:rsidRPr="006F3DAE">
              <w:rPr>
                <w:sz w:val="20"/>
              </w:rPr>
              <w:t>288.2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7E77AAD" w14:textId="77777777" w:rsidR="000F79D3" w:rsidRPr="006F3DAE" w:rsidRDefault="000F79D3" w:rsidP="00D0047F">
            <w:pPr>
              <w:jc w:val="center"/>
              <w:rPr>
                <w:rFonts w:eastAsiaTheme="minorEastAsia"/>
                <w:sz w:val="20"/>
                <w:lang w:val="en-US"/>
              </w:rPr>
            </w:pPr>
            <w:r w:rsidRPr="006F3DAE">
              <w:rPr>
                <w:sz w:val="20"/>
              </w:rPr>
              <w:t>-29%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65A2474" w14:textId="77777777" w:rsidR="000F79D3" w:rsidRPr="006F3DAE" w:rsidRDefault="000F79D3" w:rsidP="00D0047F">
            <w:pPr>
              <w:jc w:val="center"/>
              <w:rPr>
                <w:rFonts w:eastAsiaTheme="minorEastAsia"/>
                <w:sz w:val="20"/>
                <w:lang w:val="en-US"/>
              </w:rPr>
            </w:pPr>
            <w:r w:rsidRPr="006F3DAE">
              <w:rPr>
                <w:sz w:val="20"/>
              </w:rPr>
              <w:t>314.5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B35354E" w14:textId="77777777" w:rsidR="000F79D3" w:rsidRPr="006F3DAE" w:rsidRDefault="000F79D3" w:rsidP="00D0047F">
            <w:pPr>
              <w:jc w:val="center"/>
              <w:rPr>
                <w:rFonts w:eastAsiaTheme="minorEastAsia"/>
                <w:sz w:val="20"/>
                <w:lang w:val="en-US"/>
              </w:rPr>
            </w:pPr>
            <w:r w:rsidRPr="006F3DAE">
              <w:rPr>
                <w:sz w:val="20"/>
              </w:rPr>
              <w:t>185.7</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34ACFE5" w14:textId="77777777" w:rsidR="000F79D3" w:rsidRPr="006F3DAE" w:rsidRDefault="000F79D3" w:rsidP="00D0047F">
            <w:pPr>
              <w:jc w:val="center"/>
              <w:rPr>
                <w:rFonts w:eastAsiaTheme="minorEastAsia"/>
                <w:sz w:val="20"/>
                <w:lang w:val="en-US"/>
              </w:rPr>
            </w:pPr>
            <w:r w:rsidRPr="006F3DAE">
              <w:rPr>
                <w:sz w:val="20"/>
              </w:rPr>
              <w:t>-41%</w:t>
            </w:r>
          </w:p>
        </w:tc>
      </w:tr>
      <w:tr w:rsidR="000F79D3" w:rsidRPr="003E42E8" w14:paraId="1CAC058F"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0E755B52"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3D1841"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DD849B0" w14:textId="77777777" w:rsidR="000F79D3" w:rsidRPr="006F3DAE" w:rsidRDefault="000F79D3" w:rsidP="00D0047F">
            <w:pPr>
              <w:jc w:val="center"/>
              <w:rPr>
                <w:rFonts w:eastAsiaTheme="minorEastAsia"/>
                <w:sz w:val="20"/>
                <w:lang w:val="en-US"/>
              </w:rPr>
            </w:pPr>
            <w:r w:rsidRPr="006F3DAE">
              <w:rPr>
                <w:sz w:val="20"/>
              </w:rPr>
              <w:t>192.9</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D8F90C5" w14:textId="77777777" w:rsidR="000F79D3" w:rsidRPr="006F3DAE" w:rsidRDefault="000F79D3" w:rsidP="00D0047F">
            <w:pPr>
              <w:jc w:val="center"/>
              <w:rPr>
                <w:rFonts w:eastAsiaTheme="minorEastAsia"/>
                <w:sz w:val="20"/>
                <w:lang w:val="en-US"/>
              </w:rPr>
            </w:pPr>
            <w:r w:rsidRPr="006F3DAE">
              <w:rPr>
                <w:sz w:val="20"/>
              </w:rPr>
              <w:t>137.5</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7B1B95F" w14:textId="77777777" w:rsidR="000F79D3" w:rsidRPr="006F3DAE" w:rsidRDefault="000F79D3" w:rsidP="00D0047F">
            <w:pPr>
              <w:jc w:val="center"/>
              <w:rPr>
                <w:rFonts w:eastAsiaTheme="minorEastAsia"/>
                <w:sz w:val="20"/>
                <w:lang w:val="en-US"/>
              </w:rPr>
            </w:pPr>
            <w:r w:rsidRPr="006F3DAE">
              <w:rPr>
                <w:sz w:val="20"/>
              </w:rPr>
              <w:t>-29%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8214942" w14:textId="77777777" w:rsidR="000F79D3" w:rsidRPr="006F3DAE" w:rsidRDefault="000F79D3" w:rsidP="00D0047F">
            <w:pPr>
              <w:jc w:val="center"/>
              <w:rPr>
                <w:rFonts w:eastAsiaTheme="minorEastAsia"/>
                <w:sz w:val="20"/>
                <w:lang w:val="en-US"/>
              </w:rPr>
            </w:pPr>
            <w:r w:rsidRPr="006F3DAE">
              <w:rPr>
                <w:sz w:val="20"/>
              </w:rPr>
              <w:t>155.4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00410FE" w14:textId="77777777" w:rsidR="000F79D3" w:rsidRPr="006F3DAE" w:rsidRDefault="000F79D3" w:rsidP="00D0047F">
            <w:pPr>
              <w:jc w:val="center"/>
              <w:rPr>
                <w:rFonts w:eastAsiaTheme="minorEastAsia"/>
                <w:sz w:val="20"/>
                <w:lang w:val="en-US"/>
              </w:rPr>
            </w:pPr>
            <w:r w:rsidRPr="006F3DAE">
              <w:rPr>
                <w:sz w:val="20"/>
              </w:rPr>
              <w:t>56.1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70C939A" w14:textId="77777777" w:rsidR="000F79D3" w:rsidRPr="006F3DAE" w:rsidRDefault="000F79D3" w:rsidP="00D0047F">
            <w:pPr>
              <w:jc w:val="center"/>
              <w:rPr>
                <w:rFonts w:eastAsiaTheme="minorEastAsia"/>
                <w:sz w:val="20"/>
                <w:lang w:val="en-US"/>
              </w:rPr>
            </w:pPr>
            <w:r w:rsidRPr="006F3DAE">
              <w:rPr>
                <w:sz w:val="20"/>
              </w:rPr>
              <w:t>-64%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8873EAE" w14:textId="77777777" w:rsidR="000F79D3" w:rsidRPr="006F3DAE" w:rsidRDefault="000F79D3" w:rsidP="00D0047F">
            <w:pPr>
              <w:jc w:val="center"/>
              <w:rPr>
                <w:rFonts w:eastAsiaTheme="minorEastAsia"/>
                <w:sz w:val="20"/>
                <w:lang w:val="en-US"/>
              </w:rPr>
            </w:pPr>
            <w:r w:rsidRPr="006F3DAE">
              <w:rPr>
                <w:sz w:val="20"/>
              </w:rPr>
              <w:t>81.1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77C88B4" w14:textId="77777777" w:rsidR="000F79D3" w:rsidRPr="006F3DAE" w:rsidRDefault="000F79D3" w:rsidP="00D0047F">
            <w:pPr>
              <w:jc w:val="center"/>
              <w:rPr>
                <w:rFonts w:eastAsiaTheme="minorEastAsia"/>
                <w:sz w:val="20"/>
                <w:lang w:val="en-US"/>
              </w:rPr>
            </w:pPr>
            <w:r w:rsidRPr="006F3DAE">
              <w:rPr>
                <w:sz w:val="20"/>
              </w:rPr>
              <w:t>11.6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F954604" w14:textId="77777777" w:rsidR="000F79D3" w:rsidRPr="006F3DAE" w:rsidRDefault="000F79D3" w:rsidP="00D0047F">
            <w:pPr>
              <w:jc w:val="center"/>
              <w:rPr>
                <w:rFonts w:eastAsiaTheme="minorEastAsia"/>
                <w:sz w:val="20"/>
                <w:lang w:val="en-US"/>
              </w:rPr>
            </w:pPr>
            <w:r w:rsidRPr="006F3DAE">
              <w:rPr>
                <w:sz w:val="20"/>
              </w:rPr>
              <w:t>-86%</w:t>
            </w:r>
          </w:p>
        </w:tc>
      </w:tr>
      <w:tr w:rsidR="000F79D3" w:rsidRPr="003E42E8" w14:paraId="48E83590"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0E5E0D67"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34E2B6"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CEA4619" w14:textId="77777777" w:rsidR="000F79D3" w:rsidRPr="006F3DAE" w:rsidRDefault="000F79D3" w:rsidP="00D0047F">
            <w:pPr>
              <w:jc w:val="center"/>
              <w:rPr>
                <w:rFonts w:eastAsiaTheme="minorEastAsia"/>
                <w:sz w:val="20"/>
                <w:lang w:val="en-US"/>
              </w:rPr>
            </w:pPr>
            <w:r w:rsidRPr="006F3DAE">
              <w:rPr>
                <w:sz w:val="20"/>
              </w:rPr>
              <w:t>526.6</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28FE8BA" w14:textId="77777777" w:rsidR="000F79D3" w:rsidRPr="006F3DAE" w:rsidRDefault="000F79D3" w:rsidP="00D0047F">
            <w:pPr>
              <w:jc w:val="center"/>
              <w:rPr>
                <w:rFonts w:eastAsiaTheme="minorEastAsia"/>
                <w:sz w:val="20"/>
                <w:lang w:val="en-US"/>
              </w:rPr>
            </w:pPr>
            <w:r w:rsidRPr="006F3DAE">
              <w:rPr>
                <w:sz w:val="20"/>
              </w:rPr>
              <w:t>419.2</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5DFF187" w14:textId="77777777" w:rsidR="000F79D3" w:rsidRPr="006F3DAE" w:rsidRDefault="000F79D3" w:rsidP="00D0047F">
            <w:pPr>
              <w:jc w:val="center"/>
              <w:rPr>
                <w:rFonts w:eastAsiaTheme="minorEastAsia"/>
                <w:sz w:val="20"/>
                <w:lang w:val="en-US"/>
              </w:rPr>
            </w:pPr>
            <w:r w:rsidRPr="006F3DAE">
              <w:rPr>
                <w:sz w:val="20"/>
              </w:rPr>
              <w:t>-20%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B41863B" w14:textId="77777777" w:rsidR="000F79D3" w:rsidRPr="006F3DAE" w:rsidRDefault="000F79D3" w:rsidP="00D0047F">
            <w:pPr>
              <w:jc w:val="center"/>
              <w:rPr>
                <w:rFonts w:eastAsiaTheme="minorEastAsia"/>
                <w:sz w:val="20"/>
                <w:lang w:val="en-US"/>
              </w:rPr>
            </w:pPr>
            <w:r w:rsidRPr="006F3DAE">
              <w:rPr>
                <w:sz w:val="20"/>
              </w:rPr>
              <w:t>432.2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BC77C7F" w14:textId="77777777" w:rsidR="000F79D3" w:rsidRPr="006F3DAE" w:rsidRDefault="000F79D3" w:rsidP="00D0047F">
            <w:pPr>
              <w:jc w:val="center"/>
              <w:rPr>
                <w:rFonts w:eastAsiaTheme="minorEastAsia"/>
                <w:sz w:val="20"/>
                <w:lang w:val="en-US"/>
              </w:rPr>
            </w:pPr>
            <w:r w:rsidRPr="006F3DAE">
              <w:rPr>
                <w:sz w:val="20"/>
              </w:rPr>
              <w:t>299.2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EFFDFBD" w14:textId="77777777" w:rsidR="000F79D3" w:rsidRPr="006F3DAE" w:rsidRDefault="000F79D3" w:rsidP="00D0047F">
            <w:pPr>
              <w:jc w:val="center"/>
              <w:rPr>
                <w:rFonts w:eastAsiaTheme="minorEastAsia"/>
                <w:sz w:val="20"/>
                <w:lang w:val="en-US"/>
              </w:rPr>
            </w:pPr>
            <w:r w:rsidRPr="006F3DAE">
              <w:rPr>
                <w:sz w:val="20"/>
              </w:rPr>
              <w:t>-31%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9373A10" w14:textId="77777777" w:rsidR="000F79D3" w:rsidRPr="006F3DAE" w:rsidRDefault="000F79D3" w:rsidP="00D0047F">
            <w:pPr>
              <w:jc w:val="center"/>
              <w:rPr>
                <w:rFonts w:eastAsiaTheme="minorEastAsia"/>
                <w:sz w:val="20"/>
                <w:lang w:val="en-US"/>
              </w:rPr>
            </w:pPr>
            <w:r w:rsidRPr="006F3DAE">
              <w:rPr>
                <w:sz w:val="20"/>
              </w:rPr>
              <w:t>319.5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6BB60F0" w14:textId="77777777" w:rsidR="000F79D3" w:rsidRPr="006F3DAE" w:rsidRDefault="000F79D3" w:rsidP="00D0047F">
            <w:pPr>
              <w:jc w:val="center"/>
              <w:rPr>
                <w:rFonts w:eastAsiaTheme="minorEastAsia"/>
                <w:sz w:val="20"/>
                <w:lang w:val="en-US"/>
              </w:rPr>
            </w:pPr>
            <w:r w:rsidRPr="006F3DAE">
              <w:rPr>
                <w:sz w:val="20"/>
              </w:rPr>
              <w:t>167.2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D82AB08" w14:textId="77777777" w:rsidR="000F79D3" w:rsidRPr="006F3DAE" w:rsidRDefault="000F79D3" w:rsidP="00D0047F">
            <w:pPr>
              <w:jc w:val="center"/>
              <w:rPr>
                <w:rFonts w:eastAsiaTheme="minorEastAsia"/>
                <w:sz w:val="20"/>
                <w:lang w:val="en-US"/>
              </w:rPr>
            </w:pPr>
            <w:r w:rsidRPr="006F3DAE">
              <w:rPr>
                <w:sz w:val="20"/>
              </w:rPr>
              <w:t>-48%</w:t>
            </w:r>
          </w:p>
        </w:tc>
      </w:tr>
      <w:tr w:rsidR="000F79D3" w:rsidRPr="003E42E8" w14:paraId="366A41CD" w14:textId="77777777" w:rsidTr="00D0047F">
        <w:trPr>
          <w:gridAfter w:val="1"/>
          <w:wAfter w:w="7" w:type="dxa"/>
          <w:trHeight w:val="215"/>
          <w:jc w:val="center"/>
        </w:trPr>
        <w:tc>
          <w:tcPr>
            <w:tcW w:w="0" w:type="auto"/>
            <w:vMerge/>
            <w:tcBorders>
              <w:left w:val="single" w:sz="8" w:space="0" w:color="000000"/>
              <w:bottom w:val="single" w:sz="8" w:space="0" w:color="000000"/>
              <w:right w:val="single" w:sz="8" w:space="0" w:color="000000"/>
            </w:tcBorders>
            <w:vAlign w:val="center"/>
          </w:tcPr>
          <w:p w14:paraId="0F5B9F45"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F9D842" w14:textId="77777777" w:rsidR="000F79D3" w:rsidRPr="003E42E8" w:rsidRDefault="000F79D3" w:rsidP="00D0047F">
            <w:pPr>
              <w:rPr>
                <w:rFonts w:eastAsiaTheme="minorEastAsia"/>
                <w:sz w:val="21"/>
                <w:szCs w:val="21"/>
                <w:lang w:val="en-US"/>
              </w:rPr>
            </w:pPr>
            <w:r>
              <w:rPr>
                <w:rFonts w:eastAsiaTheme="minorEastAsia" w:hint="eastAsia"/>
                <w:sz w:val="21"/>
                <w:szCs w:val="21"/>
                <w:lang w:val="en-US"/>
              </w:rPr>
              <w:t>9</w:t>
            </w:r>
            <w:r>
              <w:rPr>
                <w:rFonts w:eastAsiaTheme="minorEastAsia"/>
                <w:sz w:val="21"/>
                <w:szCs w:val="21"/>
                <w:lang w:val="en-US"/>
              </w:rPr>
              <w:t>5 %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3EA2CAD" w14:textId="77777777" w:rsidR="000F79D3" w:rsidRPr="006F3DAE" w:rsidRDefault="000F79D3" w:rsidP="00D0047F">
            <w:pPr>
              <w:jc w:val="center"/>
              <w:rPr>
                <w:rFonts w:eastAsiaTheme="minorEastAsia"/>
                <w:sz w:val="20"/>
                <w:lang w:val="en-US"/>
              </w:rPr>
            </w:pPr>
            <w:r w:rsidRPr="006F3DAE">
              <w:rPr>
                <w:sz w:val="20"/>
              </w:rPr>
              <w:t>622.2</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9C0B460" w14:textId="77777777" w:rsidR="000F79D3" w:rsidRPr="006F3DAE" w:rsidRDefault="000F79D3" w:rsidP="00D0047F">
            <w:pPr>
              <w:jc w:val="center"/>
              <w:rPr>
                <w:rFonts w:eastAsiaTheme="minorEastAsia"/>
                <w:sz w:val="20"/>
                <w:lang w:val="en-US"/>
              </w:rPr>
            </w:pPr>
            <w:r w:rsidRPr="006F3DAE">
              <w:rPr>
                <w:sz w:val="20"/>
              </w:rPr>
              <w:t>524.3</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0D4A450" w14:textId="77777777" w:rsidR="000F79D3" w:rsidRPr="006F3DAE" w:rsidRDefault="000F79D3" w:rsidP="00D0047F">
            <w:pPr>
              <w:jc w:val="center"/>
              <w:rPr>
                <w:rFonts w:eastAsiaTheme="minorEastAsia"/>
                <w:sz w:val="20"/>
                <w:lang w:val="en-US"/>
              </w:rPr>
            </w:pPr>
            <w:r w:rsidRPr="006F3DAE">
              <w:rPr>
                <w:sz w:val="20"/>
              </w:rPr>
              <w:t>-16%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8B057F1" w14:textId="77777777" w:rsidR="000F79D3" w:rsidRPr="006F3DAE" w:rsidRDefault="000F79D3" w:rsidP="00D0047F">
            <w:pPr>
              <w:jc w:val="center"/>
              <w:rPr>
                <w:rFonts w:eastAsiaTheme="minorEastAsia"/>
                <w:sz w:val="20"/>
                <w:lang w:val="en-US"/>
              </w:rPr>
            </w:pPr>
            <w:r w:rsidRPr="006F3DAE">
              <w:rPr>
                <w:sz w:val="20"/>
              </w:rPr>
              <w:t>584.9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02AB24F" w14:textId="77777777" w:rsidR="000F79D3" w:rsidRPr="006F3DAE" w:rsidRDefault="000F79D3" w:rsidP="00D0047F">
            <w:pPr>
              <w:jc w:val="center"/>
              <w:rPr>
                <w:rFonts w:eastAsiaTheme="minorEastAsia"/>
                <w:sz w:val="20"/>
                <w:lang w:val="en-US"/>
              </w:rPr>
            </w:pPr>
            <w:r w:rsidRPr="006F3DAE">
              <w:rPr>
                <w:sz w:val="20"/>
              </w:rPr>
              <w:t>471.6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10760E9" w14:textId="77777777" w:rsidR="000F79D3" w:rsidRPr="006F3DAE" w:rsidRDefault="000F79D3" w:rsidP="00D0047F">
            <w:pPr>
              <w:jc w:val="center"/>
              <w:rPr>
                <w:rFonts w:eastAsiaTheme="minorEastAsia"/>
                <w:sz w:val="20"/>
                <w:lang w:val="en-US"/>
              </w:rPr>
            </w:pPr>
            <w:r w:rsidRPr="006F3DAE">
              <w:rPr>
                <w:sz w:val="20"/>
              </w:rPr>
              <w:t>-19%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31D86CF" w14:textId="77777777" w:rsidR="000F79D3" w:rsidRPr="006F3DAE" w:rsidRDefault="000F79D3" w:rsidP="00D0047F">
            <w:pPr>
              <w:jc w:val="center"/>
              <w:rPr>
                <w:rFonts w:eastAsiaTheme="minorEastAsia"/>
                <w:sz w:val="20"/>
                <w:lang w:val="en-US"/>
              </w:rPr>
            </w:pPr>
            <w:r w:rsidRPr="006F3DAE">
              <w:rPr>
                <w:sz w:val="20"/>
              </w:rPr>
              <w:t>531.9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EC9ADEE" w14:textId="77777777" w:rsidR="000F79D3" w:rsidRPr="006F3DAE" w:rsidRDefault="000F79D3" w:rsidP="00D0047F">
            <w:pPr>
              <w:jc w:val="center"/>
              <w:rPr>
                <w:rFonts w:eastAsiaTheme="minorEastAsia"/>
                <w:sz w:val="20"/>
                <w:lang w:val="en-US"/>
              </w:rPr>
            </w:pPr>
            <w:r w:rsidRPr="006F3DAE">
              <w:rPr>
                <w:sz w:val="20"/>
              </w:rPr>
              <w:t>416.7</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A227189" w14:textId="77777777" w:rsidR="000F79D3" w:rsidRPr="006F3DAE" w:rsidRDefault="000F79D3" w:rsidP="00D0047F">
            <w:pPr>
              <w:jc w:val="center"/>
              <w:rPr>
                <w:rFonts w:eastAsiaTheme="minorEastAsia"/>
                <w:sz w:val="20"/>
                <w:lang w:val="en-US"/>
              </w:rPr>
            </w:pPr>
            <w:r w:rsidRPr="006F3DAE">
              <w:rPr>
                <w:sz w:val="20"/>
              </w:rPr>
              <w:t>-22%</w:t>
            </w:r>
          </w:p>
        </w:tc>
      </w:tr>
      <w:tr w:rsidR="000F79D3" w:rsidRPr="003E42E8" w14:paraId="44B7D9E2" w14:textId="77777777" w:rsidTr="00D0047F">
        <w:trPr>
          <w:gridAfter w:val="1"/>
          <w:wAfter w:w="7" w:type="dxa"/>
          <w:trHeight w:val="215"/>
          <w:jc w:val="center"/>
        </w:trPr>
        <w:tc>
          <w:tcPr>
            <w:tcW w:w="114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256B35AF" w14:textId="77777777" w:rsidR="000F79D3" w:rsidRPr="003E42E8" w:rsidRDefault="000F79D3" w:rsidP="00D0047F">
            <w:pPr>
              <w:rPr>
                <w:rFonts w:eastAsiaTheme="minorEastAsia"/>
                <w:sz w:val="21"/>
                <w:szCs w:val="21"/>
                <w:lang w:val="en-US"/>
              </w:rPr>
            </w:pPr>
            <w:r>
              <w:rPr>
                <w:rFonts w:eastAsiaTheme="minorEastAsia"/>
                <w:sz w:val="21"/>
                <w:szCs w:val="21"/>
                <w:lang w:val="en-US"/>
              </w:rPr>
              <w:t>D</w:t>
            </w:r>
            <w:r w:rsidRPr="003E42E8">
              <w:rPr>
                <w:rFonts w:eastAsiaTheme="minorEastAsia"/>
                <w:sz w:val="21"/>
                <w:szCs w:val="21"/>
                <w:lang w:val="en-US"/>
              </w:rPr>
              <w:t>L Packet-Latency CDF (ms)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F736BE"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2FBEB64" w14:textId="77777777" w:rsidR="000F79D3" w:rsidRPr="006F3DAE" w:rsidRDefault="000F79D3" w:rsidP="00D0047F">
            <w:pPr>
              <w:jc w:val="center"/>
              <w:rPr>
                <w:rFonts w:eastAsiaTheme="minorEastAsia"/>
                <w:sz w:val="20"/>
                <w:lang w:val="en-US"/>
              </w:rPr>
            </w:pPr>
            <w:r w:rsidRPr="006F3DAE">
              <w:rPr>
                <w:sz w:val="20"/>
              </w:rPr>
              <w:t>11.9</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25824966" w14:textId="77777777" w:rsidR="000F79D3" w:rsidRPr="006F3DAE" w:rsidRDefault="000F79D3" w:rsidP="00D0047F">
            <w:pPr>
              <w:jc w:val="center"/>
              <w:rPr>
                <w:rFonts w:eastAsiaTheme="minorEastAsia"/>
                <w:sz w:val="20"/>
                <w:lang w:val="en-US"/>
              </w:rPr>
            </w:pPr>
            <w:r w:rsidRPr="006F3DAE">
              <w:rPr>
                <w:sz w:val="20"/>
              </w:rPr>
              <w:t>15.7</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246A161" w14:textId="77777777" w:rsidR="000F79D3" w:rsidRPr="006F3DAE" w:rsidRDefault="000F79D3" w:rsidP="00D0047F">
            <w:pPr>
              <w:jc w:val="center"/>
              <w:rPr>
                <w:rFonts w:eastAsiaTheme="minorEastAsia"/>
                <w:sz w:val="20"/>
                <w:lang w:val="en-US"/>
              </w:rPr>
            </w:pPr>
            <w:r w:rsidRPr="006F3DAE">
              <w:rPr>
                <w:sz w:val="20"/>
              </w:rPr>
              <w:t>32%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AA9B91E" w14:textId="77777777" w:rsidR="000F79D3" w:rsidRPr="006F3DAE" w:rsidRDefault="000F79D3" w:rsidP="00D0047F">
            <w:pPr>
              <w:jc w:val="center"/>
              <w:rPr>
                <w:rFonts w:eastAsiaTheme="minorEastAsia"/>
                <w:sz w:val="20"/>
                <w:lang w:val="en-US"/>
              </w:rPr>
            </w:pPr>
            <w:r w:rsidRPr="006F3DAE">
              <w:rPr>
                <w:sz w:val="20"/>
              </w:rPr>
              <w:t>16.1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C2F7430" w14:textId="77777777" w:rsidR="000F79D3" w:rsidRPr="006F3DAE" w:rsidRDefault="000F79D3" w:rsidP="00D0047F">
            <w:pPr>
              <w:jc w:val="center"/>
              <w:rPr>
                <w:rFonts w:eastAsiaTheme="minorEastAsia"/>
                <w:sz w:val="20"/>
                <w:lang w:val="en-US"/>
              </w:rPr>
            </w:pPr>
            <w:r w:rsidRPr="006F3DAE">
              <w:rPr>
                <w:sz w:val="20"/>
              </w:rPr>
              <w:t>32.8</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389296E" w14:textId="77777777" w:rsidR="000F79D3" w:rsidRPr="006F3DAE" w:rsidRDefault="000F79D3" w:rsidP="00D0047F">
            <w:pPr>
              <w:jc w:val="center"/>
              <w:rPr>
                <w:rFonts w:eastAsiaTheme="minorEastAsia"/>
                <w:sz w:val="20"/>
                <w:lang w:val="en-US"/>
              </w:rPr>
            </w:pPr>
            <w:r w:rsidRPr="006F3DAE">
              <w:rPr>
                <w:sz w:val="20"/>
              </w:rPr>
              <w:t>103%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2007528E" w14:textId="77777777" w:rsidR="000F79D3" w:rsidRPr="006F3DAE" w:rsidRDefault="000F79D3" w:rsidP="00D0047F">
            <w:pPr>
              <w:jc w:val="center"/>
              <w:rPr>
                <w:rFonts w:eastAsiaTheme="minorEastAsia"/>
                <w:sz w:val="20"/>
                <w:lang w:val="en-US"/>
              </w:rPr>
            </w:pPr>
            <w:r w:rsidRPr="006F3DAE">
              <w:rPr>
                <w:sz w:val="20"/>
              </w:rPr>
              <w:t>30.9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3F6D326" w14:textId="77777777" w:rsidR="000F79D3" w:rsidRPr="006F3DAE" w:rsidRDefault="000F79D3" w:rsidP="00D0047F">
            <w:pPr>
              <w:jc w:val="center"/>
              <w:rPr>
                <w:rFonts w:eastAsiaTheme="minorEastAsia"/>
                <w:sz w:val="20"/>
                <w:lang w:val="en-US"/>
              </w:rPr>
            </w:pPr>
            <w:r w:rsidRPr="006F3DAE">
              <w:rPr>
                <w:sz w:val="20"/>
              </w:rPr>
              <w:t>117.6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F0F302C" w14:textId="77777777" w:rsidR="000F79D3" w:rsidRPr="006F3DAE" w:rsidRDefault="000F79D3" w:rsidP="00D0047F">
            <w:pPr>
              <w:jc w:val="center"/>
              <w:rPr>
                <w:rFonts w:eastAsiaTheme="minorEastAsia"/>
                <w:sz w:val="20"/>
                <w:lang w:val="en-US"/>
              </w:rPr>
            </w:pPr>
            <w:r w:rsidRPr="006F3DAE">
              <w:rPr>
                <w:sz w:val="20"/>
              </w:rPr>
              <w:t>281%</w:t>
            </w:r>
          </w:p>
        </w:tc>
      </w:tr>
      <w:tr w:rsidR="000F79D3" w:rsidRPr="003E42E8" w14:paraId="2C5CD2E0"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5C2E7B08"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E32CA21"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D814739" w14:textId="77777777" w:rsidR="000F79D3" w:rsidRPr="006F3DAE" w:rsidRDefault="000F79D3" w:rsidP="00D0047F">
            <w:pPr>
              <w:jc w:val="center"/>
              <w:rPr>
                <w:rFonts w:eastAsiaTheme="minorEastAsia"/>
                <w:sz w:val="20"/>
                <w:lang w:val="en-US"/>
              </w:rPr>
            </w:pPr>
            <w:r w:rsidRPr="006F3DAE">
              <w:rPr>
                <w:sz w:val="20"/>
              </w:rPr>
              <w:t>6.5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39663FE" w14:textId="77777777" w:rsidR="000F79D3" w:rsidRPr="006F3DAE" w:rsidRDefault="000F79D3" w:rsidP="00D0047F">
            <w:pPr>
              <w:jc w:val="center"/>
              <w:rPr>
                <w:rFonts w:eastAsiaTheme="minorEastAsia"/>
                <w:sz w:val="20"/>
                <w:lang w:val="en-US"/>
              </w:rPr>
            </w:pPr>
            <w:r w:rsidRPr="006F3DAE">
              <w:rPr>
                <w:sz w:val="20"/>
              </w:rPr>
              <w:t>8.0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B870515" w14:textId="77777777" w:rsidR="000F79D3" w:rsidRPr="006F3DAE" w:rsidRDefault="000F79D3" w:rsidP="00D0047F">
            <w:pPr>
              <w:jc w:val="center"/>
              <w:rPr>
                <w:rFonts w:eastAsiaTheme="minorEastAsia"/>
                <w:sz w:val="20"/>
                <w:lang w:val="en-US"/>
              </w:rPr>
            </w:pPr>
            <w:r w:rsidRPr="006F3DAE">
              <w:rPr>
                <w:sz w:val="20"/>
              </w:rPr>
              <w:t>23%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25DAA922" w14:textId="77777777" w:rsidR="000F79D3" w:rsidRPr="006F3DAE" w:rsidRDefault="000F79D3" w:rsidP="00D0047F">
            <w:pPr>
              <w:jc w:val="center"/>
              <w:rPr>
                <w:rFonts w:eastAsiaTheme="minorEastAsia"/>
                <w:sz w:val="20"/>
                <w:lang w:val="en-US"/>
              </w:rPr>
            </w:pPr>
            <w:r w:rsidRPr="006F3DAE">
              <w:rPr>
                <w:sz w:val="20"/>
              </w:rPr>
              <w:t>6.5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0974129" w14:textId="77777777" w:rsidR="000F79D3" w:rsidRPr="006F3DAE" w:rsidRDefault="000F79D3" w:rsidP="00D0047F">
            <w:pPr>
              <w:jc w:val="center"/>
              <w:rPr>
                <w:rFonts w:eastAsiaTheme="minorEastAsia"/>
                <w:sz w:val="20"/>
                <w:lang w:val="en-US"/>
              </w:rPr>
            </w:pPr>
            <w:r w:rsidRPr="006F3DAE">
              <w:rPr>
                <w:sz w:val="20"/>
              </w:rPr>
              <w:t>8.0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5ABAA7E" w14:textId="77777777" w:rsidR="000F79D3" w:rsidRPr="006F3DAE" w:rsidRDefault="000F79D3" w:rsidP="00D0047F">
            <w:pPr>
              <w:jc w:val="center"/>
              <w:rPr>
                <w:rFonts w:eastAsiaTheme="minorEastAsia"/>
                <w:sz w:val="20"/>
                <w:lang w:val="en-US"/>
              </w:rPr>
            </w:pPr>
            <w:r w:rsidRPr="006F3DAE">
              <w:rPr>
                <w:sz w:val="20"/>
              </w:rPr>
              <w:t>23%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5B8937E" w14:textId="77777777" w:rsidR="000F79D3" w:rsidRPr="006F3DAE" w:rsidRDefault="000F79D3" w:rsidP="00D0047F">
            <w:pPr>
              <w:jc w:val="center"/>
              <w:rPr>
                <w:rFonts w:eastAsiaTheme="minorEastAsia"/>
                <w:sz w:val="20"/>
                <w:lang w:val="en-US"/>
              </w:rPr>
            </w:pPr>
            <w:r w:rsidRPr="006F3DAE">
              <w:rPr>
                <w:sz w:val="20"/>
              </w:rPr>
              <w:t>7.0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4FF1BF3" w14:textId="77777777" w:rsidR="000F79D3" w:rsidRPr="006F3DAE" w:rsidRDefault="000F79D3" w:rsidP="00D0047F">
            <w:pPr>
              <w:jc w:val="center"/>
              <w:rPr>
                <w:rFonts w:eastAsiaTheme="minorEastAsia"/>
                <w:sz w:val="20"/>
                <w:lang w:val="en-US"/>
              </w:rPr>
            </w:pPr>
            <w:r w:rsidRPr="006F3DAE">
              <w:rPr>
                <w:sz w:val="20"/>
              </w:rPr>
              <w:t>8.0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9DFDE37" w14:textId="77777777" w:rsidR="000F79D3" w:rsidRPr="006F3DAE" w:rsidRDefault="000F79D3" w:rsidP="00D0047F">
            <w:pPr>
              <w:jc w:val="center"/>
              <w:rPr>
                <w:rFonts w:eastAsiaTheme="minorEastAsia"/>
                <w:sz w:val="20"/>
                <w:lang w:val="en-US"/>
              </w:rPr>
            </w:pPr>
            <w:r w:rsidRPr="006F3DAE">
              <w:rPr>
                <w:sz w:val="20"/>
              </w:rPr>
              <w:t>14%</w:t>
            </w:r>
          </w:p>
        </w:tc>
      </w:tr>
      <w:tr w:rsidR="000F79D3" w:rsidRPr="003E42E8" w14:paraId="78B47E79"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0012AEA0"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7C1DC0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32309AF" w14:textId="77777777" w:rsidR="000F79D3" w:rsidRPr="006F3DAE" w:rsidRDefault="000F79D3" w:rsidP="00D0047F">
            <w:pPr>
              <w:jc w:val="center"/>
              <w:rPr>
                <w:rFonts w:eastAsiaTheme="minorEastAsia"/>
                <w:sz w:val="20"/>
                <w:lang w:val="en-US"/>
              </w:rPr>
            </w:pPr>
            <w:r w:rsidRPr="006F3DAE">
              <w:rPr>
                <w:sz w:val="20"/>
              </w:rPr>
              <w:t>7.5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2373978" w14:textId="77777777" w:rsidR="000F79D3" w:rsidRPr="006F3DAE" w:rsidRDefault="000F79D3" w:rsidP="00D0047F">
            <w:pPr>
              <w:jc w:val="center"/>
              <w:rPr>
                <w:rFonts w:eastAsiaTheme="minorEastAsia"/>
                <w:sz w:val="20"/>
                <w:lang w:val="en-US"/>
              </w:rPr>
            </w:pPr>
            <w:r w:rsidRPr="006F3DAE">
              <w:rPr>
                <w:sz w:val="20"/>
              </w:rPr>
              <w:t>10.0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BA48197" w14:textId="77777777" w:rsidR="000F79D3" w:rsidRPr="006F3DAE" w:rsidRDefault="000F79D3" w:rsidP="00D0047F">
            <w:pPr>
              <w:jc w:val="center"/>
              <w:rPr>
                <w:rFonts w:eastAsiaTheme="minorEastAsia"/>
                <w:sz w:val="20"/>
                <w:lang w:val="en-US"/>
              </w:rPr>
            </w:pPr>
            <w:r w:rsidRPr="006F3DAE">
              <w:rPr>
                <w:sz w:val="20"/>
              </w:rPr>
              <w:t>33%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10C6541" w14:textId="77777777" w:rsidR="000F79D3" w:rsidRPr="006F3DAE" w:rsidRDefault="000F79D3" w:rsidP="00D0047F">
            <w:pPr>
              <w:jc w:val="center"/>
              <w:rPr>
                <w:rFonts w:eastAsiaTheme="minorEastAsia"/>
                <w:sz w:val="20"/>
                <w:lang w:val="en-US"/>
              </w:rPr>
            </w:pPr>
            <w:r w:rsidRPr="006F3DAE">
              <w:rPr>
                <w:sz w:val="20"/>
              </w:rPr>
              <w:t>10.5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39561ED" w14:textId="77777777" w:rsidR="000F79D3" w:rsidRPr="006F3DAE" w:rsidRDefault="000F79D3" w:rsidP="00D0047F">
            <w:pPr>
              <w:jc w:val="center"/>
              <w:rPr>
                <w:rFonts w:eastAsiaTheme="minorEastAsia"/>
                <w:sz w:val="20"/>
                <w:lang w:val="en-US"/>
              </w:rPr>
            </w:pPr>
            <w:r w:rsidRPr="006F3DAE">
              <w:rPr>
                <w:sz w:val="20"/>
              </w:rPr>
              <w:t>15.0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4DAAFD7" w14:textId="77777777" w:rsidR="000F79D3" w:rsidRPr="006F3DAE" w:rsidRDefault="000F79D3" w:rsidP="00D0047F">
            <w:pPr>
              <w:jc w:val="center"/>
              <w:rPr>
                <w:rFonts w:eastAsiaTheme="minorEastAsia"/>
                <w:sz w:val="20"/>
                <w:lang w:val="en-US"/>
              </w:rPr>
            </w:pPr>
            <w:r w:rsidRPr="006F3DAE">
              <w:rPr>
                <w:sz w:val="20"/>
              </w:rPr>
              <w:t>43%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498B6C8" w14:textId="77777777" w:rsidR="000F79D3" w:rsidRPr="006F3DAE" w:rsidRDefault="000F79D3" w:rsidP="00D0047F">
            <w:pPr>
              <w:jc w:val="center"/>
              <w:rPr>
                <w:rFonts w:eastAsiaTheme="minorEastAsia"/>
                <w:sz w:val="20"/>
                <w:lang w:val="en-US"/>
              </w:rPr>
            </w:pPr>
            <w:r w:rsidRPr="006F3DAE">
              <w:rPr>
                <w:sz w:val="20"/>
              </w:rPr>
              <w:t>14.5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1A8CAE1" w14:textId="77777777" w:rsidR="000F79D3" w:rsidRPr="006F3DAE" w:rsidRDefault="000F79D3" w:rsidP="00D0047F">
            <w:pPr>
              <w:jc w:val="center"/>
              <w:rPr>
                <w:rFonts w:eastAsiaTheme="minorEastAsia"/>
                <w:sz w:val="20"/>
                <w:lang w:val="en-US"/>
              </w:rPr>
            </w:pPr>
            <w:r w:rsidRPr="006F3DAE">
              <w:rPr>
                <w:sz w:val="20"/>
              </w:rPr>
              <w:t>29.0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37C0ABA" w14:textId="77777777" w:rsidR="000F79D3" w:rsidRPr="006F3DAE" w:rsidRDefault="000F79D3" w:rsidP="00D0047F">
            <w:pPr>
              <w:jc w:val="center"/>
              <w:rPr>
                <w:rFonts w:eastAsiaTheme="minorEastAsia"/>
                <w:sz w:val="20"/>
                <w:lang w:val="en-US"/>
              </w:rPr>
            </w:pPr>
            <w:r w:rsidRPr="006F3DAE">
              <w:rPr>
                <w:sz w:val="20"/>
              </w:rPr>
              <w:t>100%</w:t>
            </w:r>
          </w:p>
        </w:tc>
      </w:tr>
      <w:tr w:rsidR="000F79D3" w:rsidRPr="003E42E8" w14:paraId="14BCF208" w14:textId="77777777" w:rsidTr="00D0047F">
        <w:trPr>
          <w:gridAfter w:val="1"/>
          <w:wAfter w:w="7" w:type="dxa"/>
          <w:trHeight w:val="215"/>
          <w:jc w:val="center"/>
        </w:trPr>
        <w:tc>
          <w:tcPr>
            <w:tcW w:w="0" w:type="auto"/>
            <w:vMerge/>
            <w:tcBorders>
              <w:left w:val="single" w:sz="8" w:space="0" w:color="000000"/>
              <w:bottom w:val="single" w:sz="8" w:space="0" w:color="000000"/>
              <w:right w:val="single" w:sz="8" w:space="0" w:color="000000"/>
            </w:tcBorders>
            <w:vAlign w:val="center"/>
          </w:tcPr>
          <w:p w14:paraId="3F64E05E"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C004C18" w14:textId="77777777" w:rsidR="000F79D3" w:rsidRPr="003E42E8" w:rsidRDefault="000F79D3" w:rsidP="00D0047F">
            <w:pPr>
              <w:rPr>
                <w:rFonts w:eastAsiaTheme="minorEastAsia"/>
                <w:sz w:val="21"/>
                <w:szCs w:val="21"/>
                <w:lang w:val="en-US"/>
              </w:rPr>
            </w:pPr>
            <w:r>
              <w:rPr>
                <w:rFonts w:eastAsiaTheme="minorEastAsia" w:hint="eastAsia"/>
                <w:sz w:val="21"/>
                <w:szCs w:val="21"/>
                <w:lang w:val="en-US"/>
              </w:rPr>
              <w:t>9</w:t>
            </w:r>
            <w:r>
              <w:rPr>
                <w:rFonts w:eastAsiaTheme="minorEastAsia"/>
                <w:sz w:val="21"/>
                <w:szCs w:val="21"/>
                <w:lang w:val="en-US"/>
              </w:rPr>
              <w:t>5 %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273F54E" w14:textId="77777777" w:rsidR="000F79D3" w:rsidRPr="006F3DAE" w:rsidRDefault="000F79D3" w:rsidP="00D0047F">
            <w:pPr>
              <w:jc w:val="center"/>
              <w:rPr>
                <w:rFonts w:eastAsiaTheme="minorEastAsia"/>
                <w:sz w:val="20"/>
                <w:lang w:val="en-US"/>
              </w:rPr>
            </w:pPr>
            <w:r w:rsidRPr="006F3DAE">
              <w:rPr>
                <w:sz w:val="20"/>
              </w:rPr>
              <w:t>23.5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4596A134" w14:textId="77777777" w:rsidR="000F79D3" w:rsidRPr="006F3DAE" w:rsidRDefault="000F79D3" w:rsidP="00D0047F">
            <w:pPr>
              <w:jc w:val="center"/>
              <w:rPr>
                <w:rFonts w:eastAsiaTheme="minorEastAsia"/>
                <w:sz w:val="20"/>
                <w:lang w:val="en-US"/>
              </w:rPr>
            </w:pPr>
            <w:r w:rsidRPr="006F3DAE">
              <w:rPr>
                <w:sz w:val="20"/>
              </w:rPr>
              <w:t>33.0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EB32900" w14:textId="77777777" w:rsidR="000F79D3" w:rsidRPr="006F3DAE" w:rsidRDefault="000F79D3" w:rsidP="00D0047F">
            <w:pPr>
              <w:jc w:val="center"/>
              <w:rPr>
                <w:rFonts w:eastAsiaTheme="minorEastAsia"/>
                <w:sz w:val="20"/>
                <w:lang w:val="en-US"/>
              </w:rPr>
            </w:pPr>
            <w:r w:rsidRPr="006F3DAE">
              <w:rPr>
                <w:sz w:val="20"/>
              </w:rPr>
              <w:t>40%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A38A80F" w14:textId="77777777" w:rsidR="000F79D3" w:rsidRPr="006F3DAE" w:rsidRDefault="000F79D3" w:rsidP="00D0047F">
            <w:pPr>
              <w:jc w:val="center"/>
              <w:rPr>
                <w:rFonts w:eastAsiaTheme="minorEastAsia"/>
                <w:sz w:val="20"/>
                <w:lang w:val="en-US"/>
              </w:rPr>
            </w:pPr>
            <w:r w:rsidRPr="006F3DAE">
              <w:rPr>
                <w:sz w:val="20"/>
              </w:rPr>
              <w:t>36.0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6A943717" w14:textId="77777777" w:rsidR="000F79D3" w:rsidRPr="006F3DAE" w:rsidRDefault="000F79D3" w:rsidP="00D0047F">
            <w:pPr>
              <w:jc w:val="center"/>
              <w:rPr>
                <w:rFonts w:eastAsiaTheme="minorEastAsia"/>
                <w:sz w:val="20"/>
                <w:lang w:val="en-US"/>
              </w:rPr>
            </w:pPr>
            <w:r w:rsidRPr="006F3DAE">
              <w:rPr>
                <w:sz w:val="20"/>
              </w:rPr>
              <w:t>74.5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3126012" w14:textId="77777777" w:rsidR="000F79D3" w:rsidRPr="006F3DAE" w:rsidRDefault="000F79D3" w:rsidP="00D0047F">
            <w:pPr>
              <w:jc w:val="center"/>
              <w:rPr>
                <w:rFonts w:eastAsiaTheme="minorEastAsia"/>
                <w:sz w:val="20"/>
                <w:lang w:val="en-US"/>
              </w:rPr>
            </w:pPr>
            <w:r w:rsidRPr="006F3DAE">
              <w:rPr>
                <w:sz w:val="20"/>
              </w:rPr>
              <w:t>107%</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2FC6FE7" w14:textId="77777777" w:rsidR="000F79D3" w:rsidRPr="006F3DAE" w:rsidRDefault="000F79D3" w:rsidP="00D0047F">
            <w:pPr>
              <w:jc w:val="center"/>
              <w:rPr>
                <w:rFonts w:eastAsiaTheme="minorEastAsia"/>
                <w:sz w:val="20"/>
                <w:lang w:val="en-US"/>
              </w:rPr>
            </w:pPr>
            <w:r w:rsidRPr="006F3DAE">
              <w:rPr>
                <w:sz w:val="20"/>
              </w:rPr>
              <w:t>91.5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295DB0D5" w14:textId="77777777" w:rsidR="000F79D3" w:rsidRPr="006F3DAE" w:rsidRDefault="000F79D3" w:rsidP="00D0047F">
            <w:pPr>
              <w:jc w:val="center"/>
              <w:rPr>
                <w:rFonts w:eastAsiaTheme="minorEastAsia"/>
                <w:sz w:val="20"/>
                <w:lang w:val="en-US"/>
              </w:rPr>
            </w:pPr>
            <w:r w:rsidRPr="006F3DAE">
              <w:rPr>
                <w:sz w:val="20"/>
              </w:rPr>
              <w:t>506.5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A55B2E7" w14:textId="77777777" w:rsidR="000F79D3" w:rsidRPr="006F3DAE" w:rsidRDefault="000F79D3" w:rsidP="00D0047F">
            <w:pPr>
              <w:jc w:val="center"/>
              <w:rPr>
                <w:rFonts w:eastAsiaTheme="minorEastAsia"/>
                <w:sz w:val="20"/>
                <w:lang w:val="en-US"/>
              </w:rPr>
            </w:pPr>
            <w:r w:rsidRPr="006F3DAE">
              <w:rPr>
                <w:sz w:val="20"/>
              </w:rPr>
              <w:t>454%</w:t>
            </w:r>
          </w:p>
        </w:tc>
      </w:tr>
      <w:tr w:rsidR="000F79D3" w:rsidRPr="003E42E8" w14:paraId="552FF546" w14:textId="77777777" w:rsidTr="00D0047F">
        <w:trPr>
          <w:gridAfter w:val="1"/>
          <w:wAfter w:w="7" w:type="dxa"/>
          <w:trHeight w:val="2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9DD388" w14:textId="77777777" w:rsidR="000F79D3" w:rsidRPr="003E42E8" w:rsidRDefault="000F79D3" w:rsidP="00D0047F">
            <w:pPr>
              <w:rPr>
                <w:rFonts w:eastAsiaTheme="minorEastAsia"/>
                <w:sz w:val="21"/>
                <w:szCs w:val="21"/>
                <w:lang w:val="en-US"/>
              </w:rPr>
            </w:pPr>
            <w:r>
              <w:rPr>
                <w:rFonts w:eastAsiaTheme="minorEastAsia"/>
                <w:sz w:val="21"/>
                <w:szCs w:val="21"/>
                <w:lang w:val="en-US"/>
              </w:rPr>
              <w:t>D</w:t>
            </w:r>
            <w:r w:rsidRPr="003E42E8">
              <w:rPr>
                <w:rFonts w:eastAsiaTheme="minorEastAsia"/>
                <w:sz w:val="21"/>
                <w:szCs w:val="21"/>
                <w:lang w:val="en-US"/>
              </w:rPr>
              <w:t>L RU (%)</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C8CBD7"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 xml:space="preserve">Type-2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640E33A" w14:textId="77777777" w:rsidR="000F79D3" w:rsidRPr="006F3DAE" w:rsidRDefault="000F79D3" w:rsidP="00D0047F">
            <w:pPr>
              <w:jc w:val="center"/>
              <w:rPr>
                <w:rFonts w:eastAsiaTheme="minorEastAsia"/>
                <w:sz w:val="20"/>
                <w:lang w:val="en-US"/>
              </w:rPr>
            </w:pPr>
            <w:r w:rsidRPr="006F3DAE">
              <w:rPr>
                <w:sz w:val="20"/>
              </w:rPr>
              <w:t>9.6%</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725A0607" w14:textId="77777777" w:rsidR="000F79D3" w:rsidRPr="006F3DAE" w:rsidRDefault="000F79D3" w:rsidP="00D0047F">
            <w:pPr>
              <w:jc w:val="center"/>
              <w:rPr>
                <w:rFonts w:eastAsiaTheme="minorEastAsia"/>
                <w:sz w:val="20"/>
                <w:lang w:val="en-US"/>
              </w:rPr>
            </w:pPr>
            <w:r w:rsidRPr="006F3DAE">
              <w:rPr>
                <w:sz w:val="20"/>
              </w:rPr>
              <w:t>10.4%</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02A63235" w14:textId="77777777" w:rsidR="000F79D3" w:rsidRPr="006F3DAE" w:rsidRDefault="000F79D3" w:rsidP="00D0047F">
            <w:pPr>
              <w:jc w:val="center"/>
              <w:rPr>
                <w:rFonts w:eastAsiaTheme="minorEastAsia"/>
                <w:sz w:val="20"/>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3CE0D1E1" w14:textId="77777777" w:rsidR="000F79D3" w:rsidRPr="006F3DAE" w:rsidRDefault="000F79D3" w:rsidP="00D0047F">
            <w:pPr>
              <w:jc w:val="center"/>
              <w:rPr>
                <w:rFonts w:eastAsiaTheme="minorEastAsia"/>
                <w:sz w:val="20"/>
                <w:lang w:val="en-US"/>
              </w:rPr>
            </w:pPr>
            <w:r w:rsidRPr="006F3DAE">
              <w:rPr>
                <w:sz w:val="20"/>
              </w:rPr>
              <w:t>29.9%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7E0682E" w14:textId="77777777" w:rsidR="000F79D3" w:rsidRPr="006F3DAE" w:rsidRDefault="000F79D3" w:rsidP="00D0047F">
            <w:pPr>
              <w:jc w:val="center"/>
              <w:rPr>
                <w:rFonts w:eastAsiaTheme="minorEastAsia"/>
                <w:sz w:val="20"/>
                <w:lang w:val="en-US"/>
              </w:rPr>
            </w:pPr>
            <w:r w:rsidRPr="006F3DAE">
              <w:rPr>
                <w:sz w:val="20"/>
              </w:rPr>
              <w:t>37.8%</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1709631D" w14:textId="77777777" w:rsidR="000F79D3" w:rsidRPr="006F3DAE" w:rsidRDefault="000F79D3" w:rsidP="00D0047F">
            <w:pPr>
              <w:jc w:val="center"/>
              <w:rPr>
                <w:rFonts w:eastAsiaTheme="minorEastAsia"/>
                <w:sz w:val="20"/>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E2BFE10" w14:textId="77777777" w:rsidR="000F79D3" w:rsidRPr="006F3DAE" w:rsidRDefault="000F79D3" w:rsidP="00D0047F">
            <w:pPr>
              <w:jc w:val="center"/>
              <w:rPr>
                <w:rFonts w:eastAsiaTheme="minorEastAsia"/>
                <w:sz w:val="20"/>
                <w:lang w:val="en-US"/>
              </w:rPr>
            </w:pPr>
            <w:r w:rsidRPr="006F3DAE">
              <w:rPr>
                <w:sz w:val="20"/>
              </w:rPr>
              <w:t>63.4%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58BEA44C" w14:textId="77777777" w:rsidR="000F79D3" w:rsidRPr="006F3DAE" w:rsidRDefault="000F79D3" w:rsidP="00D0047F">
            <w:pPr>
              <w:jc w:val="center"/>
              <w:rPr>
                <w:rFonts w:eastAsiaTheme="minorEastAsia"/>
                <w:sz w:val="20"/>
                <w:lang w:val="en-US"/>
              </w:rPr>
            </w:pPr>
            <w:r w:rsidRPr="006F3DAE">
              <w:rPr>
                <w:sz w:val="20"/>
              </w:rPr>
              <w:t>67.5%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tcPr>
          <w:p w14:paraId="24B1D473" w14:textId="77777777" w:rsidR="000F79D3" w:rsidRPr="006F3DAE" w:rsidRDefault="000F79D3" w:rsidP="00D0047F">
            <w:pPr>
              <w:jc w:val="center"/>
              <w:rPr>
                <w:rFonts w:eastAsiaTheme="minorEastAsia"/>
                <w:sz w:val="20"/>
                <w:lang w:val="en-US"/>
              </w:rPr>
            </w:pPr>
          </w:p>
        </w:tc>
      </w:tr>
    </w:tbl>
    <w:p w14:paraId="2BE172CB" w14:textId="77777777" w:rsidR="000F79D3" w:rsidRDefault="000F79D3" w:rsidP="000F79D3">
      <w:pPr>
        <w:rPr>
          <w:rFonts w:eastAsiaTheme="minorEastAsia"/>
          <w:sz w:val="22"/>
          <w:szCs w:val="22"/>
          <w:lang w:val="en-US"/>
        </w:rPr>
      </w:pPr>
    </w:p>
    <w:p w14:paraId="02FDB2F6" w14:textId="77777777" w:rsidR="000F79D3" w:rsidRDefault="000F79D3" w:rsidP="000F79D3">
      <w:pPr>
        <w:rPr>
          <w:rFonts w:eastAsiaTheme="minorEastAsia"/>
          <w:sz w:val="22"/>
          <w:szCs w:val="22"/>
          <w:lang w:val="en-US"/>
        </w:rPr>
      </w:pPr>
    </w:p>
    <w:p w14:paraId="59C73958" w14:textId="77777777" w:rsidR="000F79D3" w:rsidRPr="003C00D9" w:rsidRDefault="000F79D3" w:rsidP="000F79D3">
      <w:pPr>
        <w:pStyle w:val="2"/>
        <w:numPr>
          <w:ilvl w:val="1"/>
          <w:numId w:val="6"/>
        </w:numPr>
        <w:jc w:val="both"/>
        <w:rPr>
          <w:b/>
          <w:bCs/>
          <w:sz w:val="22"/>
          <w:szCs w:val="22"/>
          <w:lang w:val="en-US"/>
        </w:rPr>
      </w:pPr>
      <w:r>
        <w:rPr>
          <w:b/>
          <w:bCs/>
          <w:sz w:val="22"/>
          <w:szCs w:val="22"/>
          <w:lang w:val="en-US"/>
        </w:rPr>
        <w:t>Evaluation results (FR2-1 Dense Urban Macro)</w:t>
      </w:r>
    </w:p>
    <w:p w14:paraId="4AEFC4BB" w14:textId="49642324" w:rsidR="000F79D3" w:rsidRDefault="000F79D3" w:rsidP="000F79D3">
      <w:pPr>
        <w:jc w:val="both"/>
        <w:rPr>
          <w:rFonts w:eastAsiaTheme="minorEastAsia"/>
          <w:sz w:val="22"/>
          <w:szCs w:val="22"/>
          <w:lang w:val="en-US"/>
        </w:rPr>
      </w:pPr>
      <w:r w:rsidRPr="00B62D56">
        <w:rPr>
          <w:rFonts w:eastAsiaTheme="minorEastAsia"/>
          <w:sz w:val="22"/>
          <w:szCs w:val="22"/>
          <w:lang w:val="en-US"/>
        </w:rPr>
        <w:t>In this section, our evaluation results</w:t>
      </w:r>
      <w:r>
        <w:rPr>
          <w:rFonts w:eastAsiaTheme="minorEastAsia"/>
          <w:sz w:val="22"/>
          <w:szCs w:val="22"/>
          <w:lang w:val="en-US"/>
        </w:rPr>
        <w:t xml:space="preserve"> for FR2-1 Dense urban macro of </w:t>
      </w:r>
      <w:r w:rsidRPr="00E40433">
        <w:rPr>
          <w:rFonts w:eastAsiaTheme="minorEastAsia"/>
          <w:sz w:val="22"/>
          <w:szCs w:val="22"/>
          <w:lang w:val="en-US"/>
        </w:rPr>
        <w:t>Deployment Case 1 (Non-coexistence case with single SBFD subband configuration)</w:t>
      </w:r>
      <w:r w:rsidRPr="00B62D56">
        <w:rPr>
          <w:rFonts w:eastAsiaTheme="minorEastAsia"/>
          <w:sz w:val="22"/>
          <w:szCs w:val="22"/>
          <w:lang w:val="en-US"/>
        </w:rPr>
        <w:t xml:space="preserve"> </w:t>
      </w:r>
      <w:r>
        <w:rPr>
          <w:rFonts w:eastAsiaTheme="minorEastAsia"/>
          <w:sz w:val="22"/>
          <w:szCs w:val="22"/>
          <w:lang w:val="en-US"/>
        </w:rPr>
        <w:t>are</w:t>
      </w:r>
      <w:r w:rsidRPr="00B62D56">
        <w:rPr>
          <w:rFonts w:eastAsiaTheme="minorEastAsia"/>
          <w:sz w:val="22"/>
          <w:szCs w:val="22"/>
          <w:lang w:val="en-US"/>
        </w:rPr>
        <w:t xml:space="preserve"> introduced</w:t>
      </w:r>
      <w:r>
        <w:rPr>
          <w:rFonts w:eastAsiaTheme="minorEastAsia"/>
          <w:sz w:val="22"/>
          <w:szCs w:val="22"/>
          <w:lang w:val="en-US"/>
        </w:rPr>
        <w:t xml:space="preserve">. </w:t>
      </w:r>
      <w:r w:rsidRPr="0092640B">
        <w:rPr>
          <w:rFonts w:eastAsiaTheme="minorEastAsia"/>
          <w:sz w:val="22"/>
          <w:szCs w:val="22"/>
          <w:lang w:val="en-US"/>
        </w:rPr>
        <w:t xml:space="preserve">The </w:t>
      </w:r>
      <w:r>
        <w:rPr>
          <w:rFonts w:eastAsiaTheme="minorEastAsia"/>
          <w:sz w:val="22"/>
          <w:szCs w:val="22"/>
          <w:lang w:val="en-US"/>
        </w:rPr>
        <w:t>key assumptions</w:t>
      </w:r>
      <w:r w:rsidRPr="0092640B">
        <w:rPr>
          <w:rFonts w:eastAsiaTheme="minorEastAsia"/>
          <w:sz w:val="22"/>
          <w:szCs w:val="22"/>
          <w:lang w:val="en-US"/>
        </w:rPr>
        <w:t xml:space="preserve"> listed in Table </w:t>
      </w:r>
      <w:r>
        <w:rPr>
          <w:rFonts w:eastAsiaTheme="minorEastAsia"/>
          <w:sz w:val="22"/>
          <w:szCs w:val="22"/>
          <w:lang w:val="en-US"/>
        </w:rPr>
        <w:t>2-3</w:t>
      </w:r>
      <w:r w:rsidRPr="0092640B">
        <w:rPr>
          <w:rFonts w:eastAsiaTheme="minorEastAsia"/>
          <w:sz w:val="22"/>
          <w:szCs w:val="22"/>
          <w:lang w:val="en-US"/>
        </w:rPr>
        <w:t xml:space="preserve"> are </w:t>
      </w:r>
      <w:r>
        <w:rPr>
          <w:rFonts w:eastAsiaTheme="minorEastAsia"/>
          <w:sz w:val="22"/>
          <w:szCs w:val="22"/>
          <w:lang w:val="en-US"/>
        </w:rPr>
        <w:t>selected</w:t>
      </w:r>
      <w:r w:rsidRPr="0092640B">
        <w:rPr>
          <w:rFonts w:eastAsiaTheme="minorEastAsia"/>
          <w:sz w:val="22"/>
          <w:szCs w:val="22"/>
          <w:lang w:val="en-US"/>
        </w:rPr>
        <w:t xml:space="preserve"> for the evaluation</w:t>
      </w:r>
      <w:r>
        <w:rPr>
          <w:rFonts w:eastAsiaTheme="minorEastAsia"/>
          <w:sz w:val="22"/>
          <w:szCs w:val="22"/>
          <w:lang w:val="en-US"/>
        </w:rPr>
        <w:t xml:space="preserve"> and detail evaluation assumption</w:t>
      </w:r>
      <w:r w:rsidR="005615F9">
        <w:rPr>
          <w:rFonts w:eastAsiaTheme="minorEastAsia"/>
          <w:sz w:val="22"/>
          <w:szCs w:val="22"/>
          <w:lang w:val="en-US"/>
        </w:rPr>
        <w:t>s</w:t>
      </w:r>
      <w:r>
        <w:rPr>
          <w:rFonts w:eastAsiaTheme="minorEastAsia"/>
          <w:sz w:val="22"/>
          <w:szCs w:val="22"/>
          <w:lang w:val="en-US"/>
        </w:rPr>
        <w:t xml:space="preserve"> </w:t>
      </w:r>
      <w:r w:rsidR="005615F9">
        <w:rPr>
          <w:rFonts w:eastAsiaTheme="minorEastAsia"/>
          <w:sz w:val="22"/>
          <w:szCs w:val="22"/>
          <w:lang w:val="en-US"/>
        </w:rPr>
        <w:t>are</w:t>
      </w:r>
      <w:r>
        <w:rPr>
          <w:rFonts w:eastAsiaTheme="minorEastAsia"/>
          <w:sz w:val="22"/>
          <w:szCs w:val="22"/>
          <w:lang w:val="en-US"/>
        </w:rPr>
        <w:t xml:space="preserve"> summarized in Appendix A. </w:t>
      </w:r>
    </w:p>
    <w:p w14:paraId="6B5B09A8" w14:textId="77777777" w:rsidR="000F79D3" w:rsidRDefault="000F79D3" w:rsidP="000F79D3">
      <w:pPr>
        <w:jc w:val="both"/>
        <w:rPr>
          <w:rFonts w:eastAsiaTheme="minorEastAsia"/>
          <w:sz w:val="22"/>
          <w:szCs w:val="22"/>
          <w:lang w:val="en-US"/>
        </w:rPr>
      </w:pPr>
    </w:p>
    <w:p w14:paraId="1E8E5610" w14:textId="77777777" w:rsidR="000F79D3" w:rsidRDefault="000F79D3" w:rsidP="000F79D3">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2-3. Key assumptions for the evaluation for FR2-1</w:t>
      </w:r>
    </w:p>
    <w:tbl>
      <w:tblPr>
        <w:tblW w:w="7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1"/>
        <w:gridCol w:w="3140"/>
      </w:tblGrid>
      <w:tr w:rsidR="000F79D3" w:rsidRPr="0092640B" w14:paraId="45D8F46C" w14:textId="77777777" w:rsidTr="00D0047F">
        <w:trPr>
          <w:trHeight w:val="86"/>
          <w:jc w:val="center"/>
        </w:trPr>
        <w:tc>
          <w:tcPr>
            <w:tcW w:w="4051" w:type="dxa"/>
            <w:shd w:val="clear" w:color="auto" w:fill="auto"/>
            <w:tcMar>
              <w:top w:w="15" w:type="dxa"/>
              <w:left w:w="30" w:type="dxa"/>
              <w:bottom w:w="0" w:type="dxa"/>
              <w:right w:w="30" w:type="dxa"/>
            </w:tcMar>
            <w:hideMark/>
          </w:tcPr>
          <w:p w14:paraId="55886A2B" w14:textId="77777777" w:rsidR="000F79D3" w:rsidRPr="002A5C05" w:rsidRDefault="000F79D3" w:rsidP="00D0047F">
            <w:pPr>
              <w:jc w:val="center"/>
              <w:rPr>
                <w:rFonts w:eastAsiaTheme="minorEastAsia"/>
                <w:b/>
                <w:bCs/>
                <w:sz w:val="21"/>
                <w:szCs w:val="21"/>
                <w:lang w:val="en-US"/>
              </w:rPr>
            </w:pPr>
          </w:p>
        </w:tc>
        <w:tc>
          <w:tcPr>
            <w:tcW w:w="3140" w:type="dxa"/>
            <w:shd w:val="clear" w:color="auto" w:fill="auto"/>
          </w:tcPr>
          <w:p w14:paraId="6D5DE2F6" w14:textId="77777777" w:rsidR="000F79D3" w:rsidRPr="0092640B" w:rsidRDefault="000F79D3" w:rsidP="00D0047F">
            <w:pPr>
              <w:jc w:val="center"/>
              <w:rPr>
                <w:rFonts w:eastAsiaTheme="minorEastAsia"/>
                <w:b/>
                <w:bCs/>
                <w:sz w:val="21"/>
                <w:szCs w:val="21"/>
                <w:lang w:val="en-US"/>
              </w:rPr>
            </w:pPr>
            <w:r w:rsidRPr="0092640B">
              <w:rPr>
                <w:rFonts w:eastAsiaTheme="minorEastAsia"/>
                <w:b/>
                <w:bCs/>
                <w:sz w:val="21"/>
                <w:szCs w:val="21"/>
                <w:lang w:val="en-US"/>
              </w:rPr>
              <w:t>Parameters</w:t>
            </w:r>
          </w:p>
        </w:tc>
      </w:tr>
      <w:tr w:rsidR="000F79D3" w:rsidRPr="0092640B" w14:paraId="5A1E3C9E" w14:textId="77777777" w:rsidTr="00D0047F">
        <w:trPr>
          <w:trHeight w:val="605"/>
          <w:jc w:val="center"/>
        </w:trPr>
        <w:tc>
          <w:tcPr>
            <w:tcW w:w="4051" w:type="dxa"/>
            <w:shd w:val="clear" w:color="auto" w:fill="auto"/>
            <w:tcMar>
              <w:top w:w="15" w:type="dxa"/>
              <w:left w:w="30" w:type="dxa"/>
              <w:bottom w:w="0" w:type="dxa"/>
              <w:right w:w="30" w:type="dxa"/>
            </w:tcMar>
            <w:vAlign w:val="center"/>
            <w:hideMark/>
          </w:tcPr>
          <w:p w14:paraId="2F25B338"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Co-site inter-sector</w:t>
            </w:r>
          </w:p>
          <w:p w14:paraId="545938F8"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CLI modelling</w:t>
            </w:r>
          </w:p>
          <w:p w14:paraId="7DEB62D3"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(Spatial isolation + digital isolation)</w:t>
            </w:r>
          </w:p>
        </w:tc>
        <w:tc>
          <w:tcPr>
            <w:tcW w:w="3140" w:type="dxa"/>
            <w:shd w:val="clear" w:color="auto" w:fill="auto"/>
            <w:tcMar>
              <w:top w:w="15" w:type="dxa"/>
              <w:left w:w="30" w:type="dxa"/>
              <w:bottom w:w="0" w:type="dxa"/>
              <w:right w:w="30" w:type="dxa"/>
            </w:tcMar>
            <w:vAlign w:val="center"/>
            <w:hideMark/>
          </w:tcPr>
          <w:p w14:paraId="4A3B2599" w14:textId="77777777" w:rsidR="000F79D3" w:rsidRPr="0092640B" w:rsidRDefault="000F79D3" w:rsidP="00D0047F">
            <w:pPr>
              <w:jc w:val="center"/>
              <w:rPr>
                <w:rFonts w:eastAsiaTheme="minorEastAsia"/>
                <w:sz w:val="21"/>
                <w:szCs w:val="21"/>
                <w:lang w:val="en-US"/>
              </w:rPr>
            </w:pPr>
            <w:r>
              <w:rPr>
                <w:rFonts w:eastAsiaTheme="minorEastAsia"/>
                <w:sz w:val="21"/>
                <w:szCs w:val="21"/>
                <w:lang w:val="en-US"/>
              </w:rPr>
              <w:t>100</w:t>
            </w:r>
            <w:r w:rsidRPr="0092640B">
              <w:rPr>
                <w:rFonts w:eastAsiaTheme="minorEastAsia"/>
                <w:sz w:val="21"/>
                <w:szCs w:val="21"/>
                <w:lang w:val="en-US"/>
              </w:rPr>
              <w:t>dB</w:t>
            </w:r>
          </w:p>
        </w:tc>
      </w:tr>
      <w:tr w:rsidR="000F79D3" w:rsidRPr="0092640B" w14:paraId="7E8E4110"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550851AA"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SBFD slot configuration</w:t>
            </w:r>
          </w:p>
        </w:tc>
        <w:tc>
          <w:tcPr>
            <w:tcW w:w="3140" w:type="dxa"/>
            <w:shd w:val="clear" w:color="auto" w:fill="auto"/>
            <w:tcMar>
              <w:top w:w="15" w:type="dxa"/>
              <w:left w:w="30" w:type="dxa"/>
              <w:bottom w:w="0" w:type="dxa"/>
              <w:right w:w="30" w:type="dxa"/>
            </w:tcMar>
            <w:vAlign w:val="center"/>
            <w:hideMark/>
          </w:tcPr>
          <w:p w14:paraId="3B31BF8C"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Alt-</w:t>
            </w:r>
            <w:r>
              <w:rPr>
                <w:rFonts w:eastAsiaTheme="minorEastAsia"/>
                <w:sz w:val="21"/>
                <w:szCs w:val="21"/>
                <w:lang w:val="en-US"/>
              </w:rPr>
              <w:t>2</w:t>
            </w:r>
            <w:r w:rsidRPr="0092640B">
              <w:rPr>
                <w:rFonts w:eastAsiaTheme="minorEastAsia"/>
                <w:sz w:val="21"/>
                <w:szCs w:val="21"/>
                <w:lang w:val="en-US"/>
              </w:rPr>
              <w:t>:</w:t>
            </w:r>
            <w:r>
              <w:rPr>
                <w:rFonts w:eastAsiaTheme="minorEastAsia"/>
                <w:sz w:val="21"/>
                <w:szCs w:val="21"/>
                <w:lang w:val="en-US"/>
              </w:rPr>
              <w:t xml:space="preserve"> </w:t>
            </w:r>
            <w:r w:rsidRPr="0092640B">
              <w:rPr>
                <w:rFonts w:eastAsiaTheme="minorEastAsia"/>
                <w:sz w:val="21"/>
                <w:szCs w:val="21"/>
                <w:lang w:val="en-US"/>
              </w:rPr>
              <w:t>{DDDSU} vs.  {XXXX</w:t>
            </w:r>
            <w:r>
              <w:rPr>
                <w:rFonts w:eastAsiaTheme="minorEastAsia"/>
                <w:sz w:val="21"/>
                <w:szCs w:val="21"/>
                <w:lang w:val="en-US"/>
              </w:rPr>
              <w:t>U</w:t>
            </w:r>
            <w:r w:rsidRPr="0092640B">
              <w:rPr>
                <w:rFonts w:eastAsiaTheme="minorEastAsia"/>
                <w:sz w:val="21"/>
                <w:szCs w:val="21"/>
                <w:lang w:val="en-US"/>
              </w:rPr>
              <w:t>}</w:t>
            </w:r>
          </w:p>
        </w:tc>
      </w:tr>
      <w:tr w:rsidR="000F79D3" w:rsidRPr="0092640B" w14:paraId="53473350"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3262EF89"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BS transmit power</w:t>
            </w:r>
          </w:p>
        </w:tc>
        <w:tc>
          <w:tcPr>
            <w:tcW w:w="3140" w:type="dxa"/>
            <w:shd w:val="clear" w:color="auto" w:fill="auto"/>
            <w:tcMar>
              <w:top w:w="15" w:type="dxa"/>
              <w:left w:w="30" w:type="dxa"/>
              <w:bottom w:w="0" w:type="dxa"/>
              <w:right w:w="30" w:type="dxa"/>
            </w:tcMar>
            <w:vAlign w:val="center"/>
            <w:hideMark/>
          </w:tcPr>
          <w:p w14:paraId="188C23D4" w14:textId="77777777" w:rsidR="000F79D3" w:rsidRPr="0092640B" w:rsidRDefault="000F79D3" w:rsidP="00D0047F">
            <w:pPr>
              <w:jc w:val="center"/>
              <w:rPr>
                <w:rFonts w:eastAsiaTheme="minorEastAsia"/>
                <w:sz w:val="21"/>
                <w:szCs w:val="21"/>
                <w:lang w:val="en-US"/>
              </w:rPr>
            </w:pPr>
            <w:r>
              <w:rPr>
                <w:rFonts w:eastAsiaTheme="minorEastAsia"/>
                <w:sz w:val="21"/>
                <w:szCs w:val="21"/>
                <w:lang w:val="en-US"/>
              </w:rPr>
              <w:t>40</w:t>
            </w:r>
            <w:r w:rsidRPr="0092640B">
              <w:rPr>
                <w:rFonts w:eastAsiaTheme="minorEastAsia"/>
                <w:sz w:val="21"/>
                <w:szCs w:val="21"/>
                <w:lang w:val="en-US"/>
              </w:rPr>
              <w:t>dBm</w:t>
            </w:r>
          </w:p>
        </w:tc>
      </w:tr>
      <w:tr w:rsidR="000F79D3" w:rsidRPr="0092640B" w14:paraId="48B99367"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6D885FD9"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SBFD antenna configuration</w:t>
            </w:r>
          </w:p>
        </w:tc>
        <w:tc>
          <w:tcPr>
            <w:tcW w:w="3140" w:type="dxa"/>
            <w:shd w:val="clear" w:color="auto" w:fill="auto"/>
            <w:tcMar>
              <w:top w:w="15" w:type="dxa"/>
              <w:left w:w="30" w:type="dxa"/>
              <w:bottom w:w="0" w:type="dxa"/>
              <w:right w:w="30" w:type="dxa"/>
            </w:tcMar>
            <w:vAlign w:val="center"/>
            <w:hideMark/>
          </w:tcPr>
          <w:p w14:paraId="23D1F53B"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Twice area&amp;same TxRUs</w:t>
            </w:r>
          </w:p>
        </w:tc>
      </w:tr>
      <w:tr w:rsidR="000F79D3" w:rsidRPr="0092640B" w14:paraId="3DF5536E" w14:textId="77777777" w:rsidTr="00D0047F">
        <w:trPr>
          <w:trHeight w:val="55"/>
          <w:jc w:val="center"/>
        </w:trPr>
        <w:tc>
          <w:tcPr>
            <w:tcW w:w="4051" w:type="dxa"/>
            <w:shd w:val="clear" w:color="auto" w:fill="auto"/>
            <w:tcMar>
              <w:top w:w="15" w:type="dxa"/>
              <w:left w:w="30" w:type="dxa"/>
              <w:bottom w:w="0" w:type="dxa"/>
              <w:right w:w="30" w:type="dxa"/>
            </w:tcMar>
            <w:vAlign w:val="center"/>
            <w:hideMark/>
          </w:tcPr>
          <w:p w14:paraId="1258AE63"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Packet Size</w:t>
            </w:r>
          </w:p>
        </w:tc>
        <w:tc>
          <w:tcPr>
            <w:tcW w:w="3140" w:type="dxa"/>
            <w:shd w:val="clear" w:color="auto" w:fill="auto"/>
            <w:tcMar>
              <w:top w:w="15" w:type="dxa"/>
              <w:left w:w="30" w:type="dxa"/>
              <w:bottom w:w="0" w:type="dxa"/>
              <w:right w:w="30" w:type="dxa"/>
            </w:tcMar>
            <w:vAlign w:val="center"/>
            <w:hideMark/>
          </w:tcPr>
          <w:p w14:paraId="6F26C8E1" w14:textId="77777777" w:rsidR="000F79D3" w:rsidRPr="0092640B" w:rsidRDefault="000F79D3" w:rsidP="00D0047F">
            <w:pPr>
              <w:jc w:val="center"/>
              <w:rPr>
                <w:rFonts w:eastAsiaTheme="minorEastAsia"/>
                <w:sz w:val="21"/>
                <w:szCs w:val="21"/>
                <w:lang w:val="en-US"/>
              </w:rPr>
            </w:pPr>
            <w:r w:rsidRPr="0092640B">
              <w:rPr>
                <w:rFonts w:eastAsiaTheme="minorEastAsia"/>
                <w:sz w:val="21"/>
                <w:szCs w:val="21"/>
                <w:lang w:val="en-US"/>
              </w:rPr>
              <w:t>UL</w:t>
            </w:r>
            <w:r>
              <w:rPr>
                <w:rFonts w:eastAsiaTheme="minorEastAsia"/>
                <w:sz w:val="21"/>
                <w:szCs w:val="21"/>
                <w:lang w:val="en-US"/>
              </w:rPr>
              <w:t>/DL</w:t>
            </w:r>
            <w:r w:rsidRPr="0092640B">
              <w:rPr>
                <w:rFonts w:eastAsiaTheme="minorEastAsia"/>
                <w:sz w:val="21"/>
                <w:szCs w:val="21"/>
                <w:lang w:val="en-US"/>
              </w:rPr>
              <w:t xml:space="preserve">: </w:t>
            </w:r>
            <w:r>
              <w:rPr>
                <w:rFonts w:eastAsiaTheme="minorEastAsia"/>
                <w:sz w:val="21"/>
                <w:szCs w:val="21"/>
                <w:lang w:val="en-US"/>
              </w:rPr>
              <w:t>0.125/0.5</w:t>
            </w:r>
            <w:r w:rsidRPr="0092640B">
              <w:rPr>
                <w:rFonts w:eastAsiaTheme="minorEastAsia"/>
                <w:sz w:val="21"/>
                <w:szCs w:val="21"/>
                <w:lang w:val="en-US"/>
              </w:rPr>
              <w:t>Mbyte</w:t>
            </w:r>
          </w:p>
        </w:tc>
      </w:tr>
    </w:tbl>
    <w:p w14:paraId="078E67D3" w14:textId="77777777" w:rsidR="000F79D3" w:rsidRDefault="000F79D3" w:rsidP="000F79D3">
      <w:pPr>
        <w:jc w:val="both"/>
        <w:rPr>
          <w:rFonts w:eastAsiaTheme="minorEastAsia"/>
          <w:sz w:val="22"/>
          <w:szCs w:val="22"/>
          <w:lang w:val="en-US"/>
        </w:rPr>
      </w:pPr>
    </w:p>
    <w:p w14:paraId="7D31BA5A" w14:textId="0936EED1" w:rsidR="000F79D3" w:rsidRPr="00931F44" w:rsidRDefault="000F79D3" w:rsidP="000F79D3">
      <w:pPr>
        <w:jc w:val="both"/>
        <w:rPr>
          <w:rFonts w:eastAsiaTheme="minorEastAsia"/>
          <w:sz w:val="22"/>
          <w:szCs w:val="22"/>
          <w:lang w:val="en-US"/>
        </w:rPr>
      </w:pPr>
      <w:r w:rsidRPr="00626768">
        <w:rPr>
          <w:rFonts w:eastAsiaTheme="minorEastAsia"/>
          <w:sz w:val="22"/>
          <w:szCs w:val="22"/>
          <w:lang w:val="en-US"/>
        </w:rPr>
        <w:t>Figure 2-3 show</w:t>
      </w:r>
      <w:r w:rsidR="005615F9">
        <w:rPr>
          <w:rFonts w:eastAsiaTheme="minorEastAsia"/>
          <w:sz w:val="22"/>
          <w:szCs w:val="22"/>
          <w:lang w:val="en-US"/>
        </w:rPr>
        <w:t>s</w:t>
      </w:r>
      <w:r w:rsidRPr="00626768">
        <w:rPr>
          <w:rFonts w:eastAsiaTheme="minorEastAsia"/>
          <w:sz w:val="22"/>
          <w:szCs w:val="22"/>
          <w:lang w:val="en-US"/>
        </w:rPr>
        <w:t xml:space="preserve"> the evaluation results for FR2</w:t>
      </w:r>
      <w:r>
        <w:rPr>
          <w:rFonts w:eastAsiaTheme="minorEastAsia"/>
          <w:sz w:val="22"/>
          <w:szCs w:val="22"/>
          <w:lang w:val="en-US"/>
        </w:rPr>
        <w:t>-1</w:t>
      </w:r>
      <w:r w:rsidRPr="00626768">
        <w:rPr>
          <w:rFonts w:eastAsiaTheme="minorEastAsia"/>
          <w:sz w:val="22"/>
          <w:szCs w:val="22"/>
          <w:lang w:val="en-US"/>
        </w:rPr>
        <w:t xml:space="preserve"> Dense urban macro and they are summarized in Table 2-4. </w:t>
      </w:r>
    </w:p>
    <w:p w14:paraId="77C71171" w14:textId="77777777" w:rsidR="000F79D3" w:rsidRDefault="000F79D3" w:rsidP="000F79D3">
      <w:pPr>
        <w:jc w:val="both"/>
        <w:rPr>
          <w:rFonts w:eastAsiaTheme="minorEastAsia"/>
          <w:sz w:val="22"/>
          <w:szCs w:val="22"/>
          <w:lang w:val="en-US"/>
        </w:rPr>
      </w:pPr>
    </w:p>
    <w:p w14:paraId="2AF51AE8" w14:textId="6C6EB8D7" w:rsidR="000F79D3" w:rsidRDefault="000F79D3" w:rsidP="000F79D3">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s shown in Fig. 2-3 (</w:t>
      </w:r>
      <w:r w:rsidR="00605D13">
        <w:rPr>
          <w:rFonts w:eastAsiaTheme="minorEastAsia"/>
          <w:sz w:val="22"/>
          <w:szCs w:val="22"/>
          <w:lang w:val="en-US"/>
        </w:rPr>
        <w:t>a</w:t>
      </w:r>
      <w:r>
        <w:rPr>
          <w:rFonts w:eastAsiaTheme="minorEastAsia"/>
          <w:sz w:val="22"/>
          <w:szCs w:val="22"/>
          <w:lang w:val="en-US"/>
        </w:rPr>
        <w:t xml:space="preserve">), we observed that in mean DL UE packet throughput, the gain of SBFD compared with static TDD is about -21%, -31% and -41% in </w:t>
      </w:r>
      <w:r w:rsidR="005615F9">
        <w:rPr>
          <w:rFonts w:eastAsiaTheme="minorEastAsia"/>
          <w:sz w:val="22"/>
          <w:szCs w:val="22"/>
          <w:lang w:val="en-US"/>
        </w:rPr>
        <w:t>case</w:t>
      </w:r>
      <w:r>
        <w:rPr>
          <w:rFonts w:eastAsiaTheme="minorEastAsia"/>
          <w:sz w:val="22"/>
          <w:szCs w:val="22"/>
          <w:lang w:val="en-US"/>
        </w:rPr>
        <w:t>s of low, medium and high traffic load with Type-2 RU</w:t>
      </w:r>
      <w:r w:rsidR="005615F9">
        <w:rPr>
          <w:rFonts w:eastAsiaTheme="minorEastAsia"/>
          <w:sz w:val="22"/>
          <w:szCs w:val="22"/>
          <w:lang w:val="en-US"/>
        </w:rPr>
        <w:t>, respectively</w:t>
      </w:r>
      <w:r>
        <w:rPr>
          <w:rFonts w:eastAsiaTheme="minorEastAsia"/>
          <w:sz w:val="22"/>
          <w:szCs w:val="22"/>
          <w:lang w:val="en-US"/>
        </w:rPr>
        <w:t xml:space="preserve">. </w:t>
      </w:r>
      <w:r>
        <w:rPr>
          <w:rFonts w:eastAsiaTheme="minorEastAsia" w:hint="eastAsia"/>
          <w:sz w:val="22"/>
          <w:szCs w:val="22"/>
          <w:lang w:val="en-US"/>
        </w:rPr>
        <w:t>A</w:t>
      </w:r>
      <w:r>
        <w:rPr>
          <w:rFonts w:eastAsiaTheme="minorEastAsia"/>
          <w:sz w:val="22"/>
          <w:szCs w:val="22"/>
          <w:lang w:val="en-US"/>
        </w:rPr>
        <w:t>s shown in Fig. 2-3 (</w:t>
      </w:r>
      <w:r w:rsidR="00605D13">
        <w:rPr>
          <w:rFonts w:eastAsiaTheme="minorEastAsia"/>
          <w:sz w:val="22"/>
          <w:szCs w:val="22"/>
          <w:lang w:val="en-US"/>
        </w:rPr>
        <w:t>b</w:t>
      </w:r>
      <w:r>
        <w:rPr>
          <w:rFonts w:eastAsiaTheme="minorEastAsia"/>
          <w:sz w:val="22"/>
          <w:szCs w:val="22"/>
          <w:lang w:val="en-US"/>
        </w:rPr>
        <w:t xml:space="preserve">), we observed that in mean DL delay, the delay of SBFD compared with static TDD is about 28%, 80% and 164% in </w:t>
      </w:r>
      <w:r w:rsidR="005615F9">
        <w:rPr>
          <w:rFonts w:eastAsiaTheme="minorEastAsia"/>
          <w:sz w:val="22"/>
          <w:szCs w:val="22"/>
          <w:lang w:val="en-US"/>
        </w:rPr>
        <w:t>case</w:t>
      </w:r>
      <w:r>
        <w:rPr>
          <w:rFonts w:eastAsiaTheme="minorEastAsia"/>
          <w:sz w:val="22"/>
          <w:szCs w:val="22"/>
          <w:lang w:val="en-US"/>
        </w:rPr>
        <w:t>s of low, medium and high traffic load with Type-2 RU</w:t>
      </w:r>
      <w:r w:rsidR="005615F9">
        <w:rPr>
          <w:rFonts w:eastAsiaTheme="minorEastAsia"/>
          <w:sz w:val="22"/>
          <w:szCs w:val="22"/>
          <w:lang w:val="en-US"/>
        </w:rPr>
        <w:t>, respectively</w:t>
      </w:r>
      <w:r>
        <w:rPr>
          <w:rFonts w:eastAsiaTheme="minorEastAsia"/>
          <w:sz w:val="22"/>
          <w:szCs w:val="22"/>
          <w:lang w:val="en-US"/>
        </w:rPr>
        <w:t xml:space="preserve">. The degradation of DL UE packet throughput and longer delay </w:t>
      </w:r>
      <w:r w:rsidR="005615F9">
        <w:rPr>
          <w:rFonts w:eastAsiaTheme="minorEastAsia"/>
          <w:sz w:val="22"/>
          <w:szCs w:val="22"/>
          <w:lang w:val="en-US"/>
        </w:rPr>
        <w:t>are</w:t>
      </w:r>
      <w:r>
        <w:rPr>
          <w:rFonts w:eastAsiaTheme="minorEastAsia"/>
          <w:sz w:val="22"/>
          <w:szCs w:val="22"/>
          <w:lang w:val="en-US"/>
        </w:rPr>
        <w:t xml:space="preserve"> </w:t>
      </w:r>
      <w:r w:rsidR="005615F9">
        <w:rPr>
          <w:rFonts w:eastAsiaTheme="minorEastAsia"/>
          <w:sz w:val="22"/>
          <w:szCs w:val="22"/>
          <w:lang w:val="en-US"/>
        </w:rPr>
        <w:t>observed</w:t>
      </w:r>
      <w:r>
        <w:rPr>
          <w:rFonts w:eastAsiaTheme="minorEastAsia"/>
          <w:sz w:val="22"/>
          <w:szCs w:val="22"/>
          <w:lang w:val="en-US"/>
        </w:rPr>
        <w:t xml:space="preserve"> because of decrease of DL resource </w:t>
      </w:r>
      <w:r w:rsidR="005615F9">
        <w:rPr>
          <w:rFonts w:eastAsiaTheme="minorEastAsia"/>
          <w:sz w:val="22"/>
          <w:szCs w:val="22"/>
          <w:lang w:val="en-US"/>
        </w:rPr>
        <w:t>in</w:t>
      </w:r>
      <w:r>
        <w:rPr>
          <w:rFonts w:eastAsiaTheme="minorEastAsia"/>
          <w:sz w:val="22"/>
          <w:szCs w:val="22"/>
          <w:lang w:val="en-US"/>
        </w:rPr>
        <w:t xml:space="preserve"> </w:t>
      </w:r>
      <w:r>
        <w:rPr>
          <w:rFonts w:eastAsiaTheme="minorEastAsia" w:hint="eastAsia"/>
          <w:sz w:val="22"/>
          <w:szCs w:val="22"/>
          <w:lang w:val="en-US"/>
        </w:rPr>
        <w:t>SBFD</w:t>
      </w:r>
      <w:r>
        <w:rPr>
          <w:rFonts w:eastAsiaTheme="minorEastAsia"/>
          <w:sz w:val="22"/>
          <w:szCs w:val="22"/>
          <w:lang w:val="en-US"/>
        </w:rPr>
        <w:t xml:space="preserve"> operation. </w:t>
      </w:r>
    </w:p>
    <w:p w14:paraId="1815FDB1" w14:textId="77777777" w:rsidR="000F79D3" w:rsidRPr="00460EA6" w:rsidRDefault="000F79D3" w:rsidP="000F79D3">
      <w:pPr>
        <w:rPr>
          <w:rFonts w:eastAsiaTheme="minorEastAsia"/>
          <w:sz w:val="22"/>
          <w:szCs w:val="22"/>
          <w:lang w:val="en-US"/>
        </w:rPr>
      </w:pPr>
    </w:p>
    <w:p w14:paraId="47A4FC3C" w14:textId="77777777" w:rsidR="000F79D3" w:rsidRDefault="000F79D3" w:rsidP="000F79D3">
      <w:pPr>
        <w:rPr>
          <w:rFonts w:eastAsiaTheme="minorEastAsia"/>
          <w:sz w:val="22"/>
          <w:szCs w:val="22"/>
          <w:lang w:val="en-US"/>
        </w:rPr>
      </w:pPr>
    </w:p>
    <w:p w14:paraId="1F6D5AB9" w14:textId="25F73BF5" w:rsidR="000F79D3" w:rsidRDefault="000F79D3" w:rsidP="000F79D3">
      <w:pPr>
        <w:rPr>
          <w:rFonts w:eastAsia="游明朝"/>
          <w:b/>
          <w:bCs/>
          <w:sz w:val="22"/>
          <w:szCs w:val="22"/>
        </w:rPr>
      </w:pPr>
      <w:r w:rsidRPr="00460EA6">
        <w:rPr>
          <w:rFonts w:eastAsia="SimSun"/>
          <w:b/>
          <w:iCs/>
          <w:noProof/>
          <w:u w:val="single"/>
        </w:rPr>
        <w:lastRenderedPageBreak/>
        <w:t>Observation</w:t>
      </w:r>
      <w:r w:rsidRPr="00460EA6">
        <w:rPr>
          <w:rFonts w:eastAsia="游明朝"/>
          <w:b/>
          <w:iCs/>
          <w:sz w:val="22"/>
          <w:szCs w:val="22"/>
          <w:u w:val="single"/>
          <w:lang w:val="en-US"/>
        </w:rPr>
        <w:t xml:space="preserve"> </w:t>
      </w:r>
      <w:r>
        <w:rPr>
          <w:rFonts w:eastAsia="游明朝"/>
          <w:b/>
          <w:iCs/>
          <w:sz w:val="22"/>
          <w:szCs w:val="22"/>
          <w:u w:val="single"/>
          <w:lang w:val="en-US"/>
        </w:rPr>
        <w:t>5</w:t>
      </w:r>
      <w:r w:rsidRPr="00460EA6">
        <w:rPr>
          <w:rFonts w:eastAsia="游明朝"/>
          <w:b/>
          <w:sz w:val="22"/>
          <w:szCs w:val="22"/>
        </w:rPr>
        <w:t>: In FR</w:t>
      </w:r>
      <w:r>
        <w:rPr>
          <w:rFonts w:eastAsia="游明朝"/>
          <w:b/>
          <w:sz w:val="22"/>
          <w:szCs w:val="22"/>
        </w:rPr>
        <w:t>2-1</w:t>
      </w:r>
      <w:r w:rsidRPr="00460EA6">
        <w:rPr>
          <w:rFonts w:eastAsia="游明朝"/>
          <w:b/>
          <w:sz w:val="22"/>
          <w:szCs w:val="22"/>
        </w:rPr>
        <w:t xml:space="preserve"> </w:t>
      </w:r>
      <w:r>
        <w:rPr>
          <w:rFonts w:eastAsia="游明朝"/>
          <w:b/>
          <w:sz w:val="22"/>
          <w:szCs w:val="22"/>
        </w:rPr>
        <w:t>Dense u</w:t>
      </w:r>
      <w:r w:rsidRPr="00460EA6">
        <w:rPr>
          <w:rFonts w:eastAsia="游明朝"/>
          <w:b/>
          <w:sz w:val="22"/>
          <w:szCs w:val="22"/>
        </w:rPr>
        <w:t xml:space="preserve">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-21</w:t>
      </w:r>
      <w:r w:rsidRPr="00460EA6">
        <w:rPr>
          <w:rFonts w:eastAsia="游明朝"/>
          <w:b/>
          <w:sz w:val="22"/>
          <w:szCs w:val="22"/>
        </w:rPr>
        <w:t xml:space="preserve">%, </w:t>
      </w:r>
      <w:r>
        <w:rPr>
          <w:rFonts w:eastAsia="游明朝"/>
          <w:b/>
          <w:sz w:val="22"/>
          <w:szCs w:val="22"/>
        </w:rPr>
        <w:t>-31</w:t>
      </w:r>
      <w:r w:rsidRPr="00460EA6">
        <w:rPr>
          <w:rFonts w:eastAsia="游明朝"/>
          <w:b/>
          <w:sz w:val="22"/>
          <w:szCs w:val="22"/>
        </w:rPr>
        <w:t xml:space="preserve">% and </w:t>
      </w:r>
      <w:r>
        <w:rPr>
          <w:rFonts w:eastAsia="游明朝"/>
          <w:b/>
          <w:sz w:val="22"/>
          <w:szCs w:val="22"/>
        </w:rPr>
        <w:t>-41</w:t>
      </w:r>
      <w:r w:rsidRPr="00460EA6">
        <w:rPr>
          <w:rFonts w:eastAsia="游明朝"/>
          <w:b/>
          <w:sz w:val="22"/>
          <w:szCs w:val="22"/>
        </w:rPr>
        <w:t xml:space="preserve">% mean </w:t>
      </w:r>
      <w:r>
        <w:rPr>
          <w:rFonts w:eastAsia="游明朝"/>
          <w:b/>
          <w:sz w:val="22"/>
          <w:szCs w:val="22"/>
        </w:rPr>
        <w:t xml:space="preserve">UE DL </w:t>
      </w:r>
      <w:r w:rsidRPr="00460EA6">
        <w:rPr>
          <w:rFonts w:eastAsia="游明朝"/>
          <w:b/>
          <w:sz w:val="22"/>
          <w:szCs w:val="22"/>
        </w:rPr>
        <w:t>packet throughput gain compared to static TDD with {DDDSU} in low, medium and high traffic load, respectively</w:t>
      </w:r>
      <w:r w:rsidRPr="00460EA6">
        <w:rPr>
          <w:rFonts w:eastAsia="游明朝"/>
          <w:b/>
          <w:bCs/>
          <w:sz w:val="22"/>
          <w:szCs w:val="22"/>
        </w:rPr>
        <w:t>.</w:t>
      </w:r>
    </w:p>
    <w:p w14:paraId="413E2547" w14:textId="77777777" w:rsidR="000F79D3" w:rsidRPr="000F79D3" w:rsidRDefault="000F79D3" w:rsidP="000F79D3">
      <w:pPr>
        <w:rPr>
          <w:rFonts w:eastAsia="游明朝"/>
          <w:b/>
          <w:bCs/>
          <w:sz w:val="22"/>
          <w:szCs w:val="22"/>
        </w:rPr>
      </w:pPr>
    </w:p>
    <w:p w14:paraId="0828E5DE" w14:textId="189AC4FF"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6</w:t>
      </w:r>
      <w:r w:rsidRPr="00460EA6">
        <w:rPr>
          <w:rFonts w:eastAsia="游明朝"/>
          <w:b/>
          <w:sz w:val="22"/>
          <w:szCs w:val="22"/>
        </w:rPr>
        <w:t>: In FR</w:t>
      </w:r>
      <w:r>
        <w:rPr>
          <w:rFonts w:eastAsia="游明朝"/>
          <w:b/>
          <w:sz w:val="22"/>
          <w:szCs w:val="22"/>
        </w:rPr>
        <w:t>2-1</w:t>
      </w:r>
      <w:r w:rsidRPr="00460EA6">
        <w:rPr>
          <w:rFonts w:eastAsia="游明朝"/>
          <w:b/>
          <w:sz w:val="22"/>
          <w:szCs w:val="22"/>
        </w:rPr>
        <w:t xml:space="preserve"> </w:t>
      </w:r>
      <w:r>
        <w:rPr>
          <w:rFonts w:eastAsia="游明朝"/>
          <w:b/>
          <w:sz w:val="22"/>
          <w:szCs w:val="22"/>
        </w:rPr>
        <w:t>Dense u</w:t>
      </w:r>
      <w:r w:rsidRPr="00460EA6">
        <w:rPr>
          <w:rFonts w:eastAsia="游明朝"/>
          <w:b/>
          <w:sz w:val="22"/>
          <w:szCs w:val="22"/>
        </w:rPr>
        <w:t xml:space="preserve">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28</w:t>
      </w:r>
      <w:r w:rsidRPr="00460EA6">
        <w:rPr>
          <w:rFonts w:eastAsia="游明朝"/>
          <w:b/>
          <w:sz w:val="22"/>
          <w:szCs w:val="22"/>
        </w:rPr>
        <w:t xml:space="preserve">%, </w:t>
      </w:r>
      <w:r>
        <w:rPr>
          <w:rFonts w:eastAsia="游明朝"/>
          <w:b/>
          <w:sz w:val="22"/>
          <w:szCs w:val="22"/>
        </w:rPr>
        <w:t>80</w:t>
      </w:r>
      <w:r w:rsidRPr="00460EA6">
        <w:rPr>
          <w:rFonts w:eastAsia="游明朝"/>
          <w:b/>
          <w:sz w:val="22"/>
          <w:szCs w:val="22"/>
        </w:rPr>
        <w:t xml:space="preserve">% and </w:t>
      </w:r>
      <w:r>
        <w:rPr>
          <w:rFonts w:eastAsia="游明朝"/>
          <w:b/>
          <w:sz w:val="22"/>
          <w:szCs w:val="22"/>
        </w:rPr>
        <w:t>164</w:t>
      </w:r>
      <w:r w:rsidRPr="00460EA6">
        <w:rPr>
          <w:rFonts w:eastAsia="游明朝"/>
          <w:b/>
          <w:sz w:val="22"/>
          <w:szCs w:val="22"/>
        </w:rPr>
        <w:t xml:space="preserve">% mean </w:t>
      </w:r>
      <w:r>
        <w:rPr>
          <w:rFonts w:eastAsia="游明朝"/>
          <w:b/>
          <w:sz w:val="22"/>
          <w:szCs w:val="22"/>
        </w:rPr>
        <w:t>DL delay</w:t>
      </w:r>
      <w:r w:rsidRPr="00460EA6">
        <w:rPr>
          <w:rFonts w:eastAsia="游明朝"/>
          <w:b/>
          <w:sz w:val="22"/>
          <w:szCs w:val="22"/>
        </w:rPr>
        <w:t xml:space="preserve"> compared to static TDD with {DDDSU} in low, medium and high traffic load, respectively</w:t>
      </w:r>
      <w:r w:rsidRPr="00460EA6">
        <w:rPr>
          <w:rFonts w:eastAsia="游明朝"/>
          <w:b/>
          <w:bCs/>
          <w:sz w:val="22"/>
          <w:szCs w:val="22"/>
        </w:rPr>
        <w:t>.</w:t>
      </w:r>
    </w:p>
    <w:p w14:paraId="24073DA8" w14:textId="77777777" w:rsidR="000F79D3" w:rsidRDefault="000F79D3" w:rsidP="000F79D3">
      <w:pPr>
        <w:rPr>
          <w:rFonts w:eastAsiaTheme="minorEastAsia"/>
          <w:sz w:val="22"/>
          <w:szCs w:val="22"/>
          <w:lang w:val="en-US"/>
        </w:rPr>
      </w:pPr>
    </w:p>
    <w:p w14:paraId="44D51EDD" w14:textId="77777777" w:rsidR="000F79D3" w:rsidRDefault="000F79D3" w:rsidP="000F79D3">
      <w:pPr>
        <w:jc w:val="center"/>
        <w:rPr>
          <w:bCs/>
          <w:sz w:val="22"/>
          <w:szCs w:val="22"/>
        </w:rPr>
      </w:pPr>
    </w:p>
    <w:p w14:paraId="37DF44EE" w14:textId="77777777" w:rsidR="000F79D3" w:rsidRPr="00E17300" w:rsidRDefault="000F79D3" w:rsidP="000F79D3">
      <w:pPr>
        <w:jc w:val="center"/>
        <w:rPr>
          <w:rFonts w:eastAsiaTheme="minorEastAsia"/>
          <w:sz w:val="22"/>
          <w:szCs w:val="22"/>
          <w:lang w:val="en-US"/>
        </w:rPr>
      </w:pPr>
    </w:p>
    <w:p w14:paraId="0B6423FF" w14:textId="77777777" w:rsidR="000F79D3" w:rsidRDefault="000F79D3" w:rsidP="000F79D3">
      <w:pPr>
        <w:jc w:val="center"/>
        <w:rPr>
          <w:rFonts w:eastAsiaTheme="minorEastAsia"/>
          <w:sz w:val="22"/>
          <w:szCs w:val="22"/>
          <w:lang w:val="en-US"/>
        </w:rPr>
      </w:pPr>
      <w:r>
        <w:rPr>
          <w:rFonts w:eastAsiaTheme="minorEastAsia"/>
          <w:noProof/>
          <w:sz w:val="22"/>
          <w:szCs w:val="22"/>
          <w:lang w:val="en-US"/>
        </w:rPr>
        <w:drawing>
          <wp:inline distT="0" distB="0" distL="0" distR="0" wp14:anchorId="21F00EFD" wp14:editId="117BC718">
            <wp:extent cx="5688360" cy="2432880"/>
            <wp:effectExtent l="0" t="0" r="762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360" cy="2432880"/>
                    </a:xfrm>
                    <a:prstGeom prst="rect">
                      <a:avLst/>
                    </a:prstGeom>
                    <a:noFill/>
                    <a:ln>
                      <a:noFill/>
                    </a:ln>
                  </pic:spPr>
                </pic:pic>
              </a:graphicData>
            </a:graphic>
          </wp:inline>
        </w:drawing>
      </w:r>
    </w:p>
    <w:p w14:paraId="1BC5B6B2" w14:textId="51662A11" w:rsidR="000F79D3" w:rsidRDefault="000F79D3" w:rsidP="000F79D3">
      <w:pPr>
        <w:jc w:val="center"/>
        <w:rPr>
          <w:rFonts w:eastAsiaTheme="minorEastAsia"/>
          <w:sz w:val="22"/>
          <w:szCs w:val="22"/>
          <w:lang w:val="en-US"/>
        </w:rPr>
      </w:pPr>
      <w:r>
        <w:rPr>
          <w:rFonts w:eastAsiaTheme="minorEastAsia" w:hint="eastAsia"/>
          <w:sz w:val="22"/>
          <w:szCs w:val="22"/>
          <w:lang w:val="en-US"/>
        </w:rPr>
        <w:t>(</w:t>
      </w:r>
      <w:r w:rsidR="00605D13">
        <w:rPr>
          <w:rFonts w:eastAsiaTheme="minorEastAsia"/>
          <w:sz w:val="22"/>
          <w:szCs w:val="22"/>
          <w:lang w:val="en-US"/>
        </w:rPr>
        <w:t>a</w:t>
      </w:r>
      <w:r>
        <w:rPr>
          <w:rFonts w:eastAsiaTheme="minorEastAsia"/>
          <w:sz w:val="22"/>
          <w:szCs w:val="22"/>
          <w:lang w:val="en-US"/>
        </w:rPr>
        <w:t>) DL UE packet throughput</w:t>
      </w:r>
    </w:p>
    <w:p w14:paraId="0AFE81F7" w14:textId="77777777" w:rsidR="000F79D3" w:rsidRDefault="000F79D3" w:rsidP="000F79D3">
      <w:pPr>
        <w:jc w:val="center"/>
        <w:rPr>
          <w:rFonts w:eastAsiaTheme="minorEastAsia"/>
          <w:sz w:val="22"/>
          <w:szCs w:val="22"/>
          <w:lang w:val="en-US"/>
        </w:rPr>
      </w:pPr>
    </w:p>
    <w:p w14:paraId="2F91CCA5" w14:textId="77777777" w:rsidR="000F79D3" w:rsidRDefault="000F79D3" w:rsidP="000F79D3">
      <w:pPr>
        <w:jc w:val="center"/>
        <w:rPr>
          <w:rFonts w:eastAsiaTheme="minorEastAsia"/>
          <w:sz w:val="22"/>
          <w:szCs w:val="22"/>
          <w:lang w:val="en-US"/>
        </w:rPr>
      </w:pPr>
    </w:p>
    <w:p w14:paraId="0764ADE9" w14:textId="77777777" w:rsidR="000F79D3" w:rsidRDefault="000F79D3" w:rsidP="000F79D3">
      <w:pPr>
        <w:jc w:val="center"/>
        <w:rPr>
          <w:rFonts w:eastAsiaTheme="minorEastAsia"/>
          <w:sz w:val="22"/>
          <w:szCs w:val="22"/>
          <w:lang w:val="en-US"/>
        </w:rPr>
      </w:pPr>
      <w:r>
        <w:rPr>
          <w:rFonts w:eastAsiaTheme="minorEastAsia"/>
          <w:noProof/>
          <w:sz w:val="22"/>
          <w:szCs w:val="22"/>
          <w:lang w:val="en-US"/>
        </w:rPr>
        <w:drawing>
          <wp:inline distT="0" distB="0" distL="0" distR="0" wp14:anchorId="5491ACA0" wp14:editId="739845D9">
            <wp:extent cx="5688000" cy="2313720"/>
            <wp:effectExtent l="0" t="0" r="825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8000" cy="2313720"/>
                    </a:xfrm>
                    <a:prstGeom prst="rect">
                      <a:avLst/>
                    </a:prstGeom>
                    <a:noFill/>
                    <a:ln>
                      <a:noFill/>
                    </a:ln>
                  </pic:spPr>
                </pic:pic>
              </a:graphicData>
            </a:graphic>
          </wp:inline>
        </w:drawing>
      </w:r>
    </w:p>
    <w:p w14:paraId="3C708090" w14:textId="67837649" w:rsidR="000F79D3" w:rsidRPr="004F354E" w:rsidRDefault="000F79D3" w:rsidP="000F79D3">
      <w:pPr>
        <w:jc w:val="center"/>
        <w:rPr>
          <w:rFonts w:eastAsiaTheme="minorEastAsia"/>
          <w:sz w:val="22"/>
          <w:szCs w:val="22"/>
          <w:lang w:val="en-US"/>
        </w:rPr>
      </w:pPr>
      <w:r>
        <w:rPr>
          <w:rFonts w:eastAsiaTheme="minorEastAsia" w:hint="eastAsia"/>
          <w:sz w:val="22"/>
          <w:szCs w:val="22"/>
          <w:lang w:val="en-US"/>
        </w:rPr>
        <w:t>(</w:t>
      </w:r>
      <w:r w:rsidR="00605D13">
        <w:rPr>
          <w:rFonts w:eastAsiaTheme="minorEastAsia"/>
          <w:sz w:val="22"/>
          <w:szCs w:val="22"/>
          <w:lang w:val="en-US"/>
        </w:rPr>
        <w:t>b</w:t>
      </w:r>
      <w:r>
        <w:rPr>
          <w:rFonts w:eastAsiaTheme="minorEastAsia"/>
          <w:sz w:val="22"/>
          <w:szCs w:val="22"/>
          <w:lang w:val="en-US"/>
        </w:rPr>
        <w:t>) DL delay</w:t>
      </w:r>
    </w:p>
    <w:p w14:paraId="4300E1A3" w14:textId="77777777" w:rsidR="000F79D3" w:rsidRDefault="000F79D3" w:rsidP="000F79D3">
      <w:pPr>
        <w:jc w:val="center"/>
        <w:rPr>
          <w:rFonts w:eastAsiaTheme="minorEastAsia"/>
          <w:sz w:val="22"/>
          <w:szCs w:val="22"/>
          <w:lang w:val="en-US"/>
        </w:rPr>
      </w:pPr>
      <w:r w:rsidRPr="003C00D9">
        <w:rPr>
          <w:sz w:val="22"/>
          <w:szCs w:val="22"/>
        </w:rPr>
        <w:t xml:space="preserve">Figure </w:t>
      </w:r>
      <w:r>
        <w:rPr>
          <w:sz w:val="22"/>
          <w:szCs w:val="22"/>
        </w:rPr>
        <w:t>2-3</w:t>
      </w:r>
      <w:r w:rsidRPr="003C00D9">
        <w:rPr>
          <w:sz w:val="22"/>
          <w:szCs w:val="22"/>
        </w:rPr>
        <w:t xml:space="preserve">. </w:t>
      </w:r>
      <w:r>
        <w:rPr>
          <w:bCs/>
          <w:sz w:val="22"/>
          <w:szCs w:val="22"/>
        </w:rPr>
        <w:t>SLS evaluation results for FR2-1 Dense urban macro</w:t>
      </w:r>
    </w:p>
    <w:p w14:paraId="13DD1571" w14:textId="77777777" w:rsidR="000F79D3" w:rsidRPr="002A5C05" w:rsidRDefault="000F79D3" w:rsidP="000F79D3">
      <w:pPr>
        <w:jc w:val="center"/>
        <w:rPr>
          <w:rFonts w:eastAsiaTheme="minorEastAsia"/>
          <w:sz w:val="22"/>
          <w:szCs w:val="22"/>
          <w:lang w:val="en-US"/>
        </w:rPr>
      </w:pPr>
    </w:p>
    <w:p w14:paraId="238C40C2" w14:textId="77777777" w:rsidR="000F79D3" w:rsidRDefault="000F79D3" w:rsidP="000F79D3">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2-4. Summary of evaluation results for FR2-1</w:t>
      </w:r>
    </w:p>
    <w:tbl>
      <w:tblPr>
        <w:tblW w:w="9369" w:type="dxa"/>
        <w:jc w:val="center"/>
        <w:tblCellMar>
          <w:left w:w="0" w:type="dxa"/>
          <w:right w:w="0" w:type="dxa"/>
        </w:tblCellMar>
        <w:tblLook w:val="04A0" w:firstRow="1" w:lastRow="0" w:firstColumn="1" w:lastColumn="0" w:noHBand="0" w:noVBand="1"/>
      </w:tblPr>
      <w:tblGrid>
        <w:gridCol w:w="1143"/>
        <w:gridCol w:w="732"/>
        <w:gridCol w:w="793"/>
        <w:gridCol w:w="865"/>
        <w:gridCol w:w="965"/>
        <w:gridCol w:w="809"/>
        <w:gridCol w:w="809"/>
        <w:gridCol w:w="814"/>
        <w:gridCol w:w="809"/>
        <w:gridCol w:w="809"/>
        <w:gridCol w:w="814"/>
        <w:gridCol w:w="7"/>
      </w:tblGrid>
      <w:tr w:rsidR="000F79D3" w:rsidRPr="003E42E8" w14:paraId="615BEEEA" w14:textId="77777777" w:rsidTr="00D0047F">
        <w:trPr>
          <w:trHeight w:val="215"/>
          <w:jc w:val="center"/>
        </w:trPr>
        <w:tc>
          <w:tcPr>
            <w:tcW w:w="9369" w:type="dxa"/>
            <w:gridSpan w:val="1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9D0880"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 xml:space="preserve">Simple description for the sub-case (e.g., 100dB inter-sector isolation, SBFD Alt2, Twice area&amp;same TxRUs, </w:t>
            </w:r>
            <w:r>
              <w:rPr>
                <w:rFonts w:eastAsiaTheme="minorEastAsia"/>
                <w:sz w:val="21"/>
                <w:szCs w:val="21"/>
                <w:lang w:val="en-US"/>
              </w:rPr>
              <w:t>DL</w:t>
            </w:r>
            <w:r w:rsidRPr="003E42E8">
              <w:rPr>
                <w:rFonts w:eastAsiaTheme="minorEastAsia"/>
                <w:sz w:val="21"/>
                <w:szCs w:val="21"/>
                <w:lang w:val="en-US"/>
              </w:rPr>
              <w:t xml:space="preserve">: </w:t>
            </w:r>
            <w:r>
              <w:rPr>
                <w:rFonts w:eastAsiaTheme="minorEastAsia"/>
                <w:sz w:val="21"/>
                <w:szCs w:val="21"/>
                <w:lang w:val="en-US"/>
              </w:rPr>
              <w:t>0.5M</w:t>
            </w:r>
            <w:r w:rsidRPr="003E42E8">
              <w:rPr>
                <w:rFonts w:eastAsiaTheme="minorEastAsia"/>
                <w:sz w:val="21"/>
                <w:szCs w:val="21"/>
                <w:lang w:val="en-US"/>
              </w:rPr>
              <w:t>byte</w:t>
            </w:r>
            <w:r>
              <w:rPr>
                <w:rFonts w:eastAsiaTheme="minorEastAsia"/>
                <w:sz w:val="21"/>
                <w:szCs w:val="21"/>
                <w:lang w:val="en-US"/>
              </w:rPr>
              <w:t>, UL: 0.125Mbyte</w:t>
            </w:r>
            <w:r w:rsidRPr="003E42E8">
              <w:rPr>
                <w:rFonts w:eastAsiaTheme="minorEastAsia"/>
                <w:sz w:val="21"/>
                <w:szCs w:val="21"/>
                <w:lang w:val="en-US"/>
              </w:rPr>
              <w:t>, …)</w:t>
            </w:r>
          </w:p>
        </w:tc>
      </w:tr>
      <w:tr w:rsidR="000F79D3" w:rsidRPr="003E42E8" w14:paraId="7DC7F171" w14:textId="77777777" w:rsidTr="00D0047F">
        <w:trPr>
          <w:gridAfter w:val="1"/>
          <w:wAfter w:w="7" w:type="dxa"/>
          <w:trHeight w:val="242"/>
          <w:jc w:val="center"/>
        </w:trPr>
        <w:tc>
          <w:tcPr>
            <w:tcW w:w="187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E96DBD"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 </w:t>
            </w:r>
          </w:p>
        </w:tc>
        <w:tc>
          <w:tcPr>
            <w:tcW w:w="7487"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23A042"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and UL arrival rate for baseline static TDD (Type-2 RU: &lt;10%, 20%-40% and ≥50%)</w:t>
            </w:r>
          </w:p>
        </w:tc>
      </w:tr>
      <w:tr w:rsidR="000F79D3" w:rsidRPr="003E42E8" w14:paraId="7C33D671" w14:textId="77777777" w:rsidTr="00D0047F">
        <w:trPr>
          <w:gridAfter w:val="1"/>
          <w:wAfter w:w="7" w:type="dxa"/>
          <w:trHeight w:val="215"/>
          <w:jc w:val="center"/>
        </w:trPr>
        <w:tc>
          <w:tcPr>
            <w:tcW w:w="1875" w:type="dxa"/>
            <w:gridSpan w:val="2"/>
            <w:vMerge/>
            <w:tcBorders>
              <w:top w:val="single" w:sz="8" w:space="0" w:color="000000"/>
              <w:left w:val="single" w:sz="8" w:space="0" w:color="000000"/>
              <w:bottom w:val="single" w:sz="8" w:space="0" w:color="000000"/>
              <w:right w:val="single" w:sz="8" w:space="0" w:color="000000"/>
            </w:tcBorders>
            <w:vAlign w:val="center"/>
            <w:hideMark/>
          </w:tcPr>
          <w:p w14:paraId="7A868AC9" w14:textId="77777777" w:rsidR="000F79D3" w:rsidRPr="003E42E8" w:rsidRDefault="000F79D3" w:rsidP="00D0047F">
            <w:pPr>
              <w:rPr>
                <w:rFonts w:eastAsiaTheme="minorEastAsia"/>
                <w:sz w:val="21"/>
                <w:szCs w:val="21"/>
                <w:lang w:val="en-US"/>
              </w:rPr>
            </w:pPr>
          </w:p>
        </w:tc>
        <w:tc>
          <w:tcPr>
            <w:tcW w:w="26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874246"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Low, UL: Low</w:t>
            </w:r>
          </w:p>
        </w:tc>
        <w:tc>
          <w:tcPr>
            <w:tcW w:w="243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0637A4"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Medium, UL: Medium</w:t>
            </w:r>
          </w:p>
        </w:tc>
        <w:tc>
          <w:tcPr>
            <w:tcW w:w="243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F9181F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DL: High, UL: High</w:t>
            </w:r>
          </w:p>
        </w:tc>
      </w:tr>
      <w:tr w:rsidR="000F79D3" w:rsidRPr="003E42E8" w14:paraId="45B4293A" w14:textId="77777777" w:rsidTr="00D0047F">
        <w:trPr>
          <w:gridAfter w:val="1"/>
          <w:wAfter w:w="7" w:type="dxa"/>
          <w:trHeight w:val="695"/>
          <w:jc w:val="center"/>
        </w:trPr>
        <w:tc>
          <w:tcPr>
            <w:tcW w:w="1875" w:type="dxa"/>
            <w:gridSpan w:val="2"/>
            <w:vMerge/>
            <w:tcBorders>
              <w:top w:val="single" w:sz="8" w:space="0" w:color="000000"/>
              <w:left w:val="single" w:sz="8" w:space="0" w:color="000000"/>
              <w:bottom w:val="single" w:sz="8" w:space="0" w:color="000000"/>
              <w:right w:val="single" w:sz="8" w:space="0" w:color="000000"/>
            </w:tcBorders>
            <w:vAlign w:val="center"/>
            <w:hideMark/>
          </w:tcPr>
          <w:p w14:paraId="6BB69499" w14:textId="77777777" w:rsidR="000F79D3" w:rsidRPr="003E42E8" w:rsidRDefault="000F79D3" w:rsidP="00D0047F">
            <w:pPr>
              <w:rPr>
                <w:rFonts w:eastAsiaTheme="minorEastAsia"/>
                <w:sz w:val="21"/>
                <w:szCs w:val="21"/>
                <w:lang w:val="en-US"/>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6FB2FB"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TDD</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323BB3"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SBFD</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02906D0"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Gain /Increase</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F729A9"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TDD</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0618E8"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SBFD</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5F62DF5"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Gain /Increase</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4DFA40"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TDD</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A8658D2"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SBFD</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F0A3585"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Gain /Increase</w:t>
            </w:r>
          </w:p>
        </w:tc>
      </w:tr>
      <w:tr w:rsidR="000F79D3" w:rsidRPr="003E42E8" w14:paraId="2526A45C" w14:textId="77777777" w:rsidTr="00D0047F">
        <w:trPr>
          <w:gridAfter w:val="1"/>
          <w:wAfter w:w="7" w:type="dxa"/>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14:paraId="30802A34" w14:textId="77777777" w:rsidR="000F79D3" w:rsidRPr="006F3DAE" w:rsidRDefault="000F79D3" w:rsidP="00D0047F">
            <w:pPr>
              <w:rPr>
                <w:rFonts w:eastAsiaTheme="minorEastAsia"/>
                <w:sz w:val="2"/>
                <w:szCs w:val="2"/>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FDFEB13" w14:textId="77777777" w:rsidR="000F79D3" w:rsidRPr="006F3DAE" w:rsidRDefault="000F79D3" w:rsidP="00D0047F">
            <w:pPr>
              <w:rPr>
                <w:rFonts w:eastAsiaTheme="minorEastAsia"/>
                <w:sz w:val="2"/>
                <w:szCs w:val="2"/>
                <w:lang w:val="en-US"/>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C4A1E1C" w14:textId="77777777" w:rsidR="000F79D3" w:rsidRPr="006F3DAE" w:rsidRDefault="000F79D3" w:rsidP="00D0047F">
            <w:pPr>
              <w:rPr>
                <w:rFonts w:eastAsiaTheme="minorEastAsia"/>
                <w:sz w:val="2"/>
                <w:szCs w:val="2"/>
                <w:lang w:val="en-US"/>
              </w:rPr>
            </w:pP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271C25C" w14:textId="77777777" w:rsidR="000F79D3" w:rsidRPr="006F3DAE" w:rsidRDefault="000F79D3" w:rsidP="00D0047F">
            <w:pPr>
              <w:rPr>
                <w:rFonts w:eastAsiaTheme="minorEastAsia"/>
                <w:sz w:val="2"/>
                <w:szCs w:val="2"/>
                <w:lang w:val="en-US"/>
              </w:rPr>
            </w:pP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13A0104"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45B5C5"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25B0CB4" w14:textId="77777777" w:rsidR="000F79D3" w:rsidRPr="006F3DAE" w:rsidRDefault="000F79D3" w:rsidP="00D0047F">
            <w:pPr>
              <w:rPr>
                <w:rFonts w:eastAsiaTheme="minorEastAsia"/>
                <w:sz w:val="2"/>
                <w:szCs w:val="2"/>
                <w:lang w:val="en-US"/>
              </w:rPr>
            </w:pP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A030978"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8EFD4A" w14:textId="77777777" w:rsidR="000F79D3" w:rsidRPr="006F3DAE" w:rsidRDefault="000F79D3" w:rsidP="00D0047F">
            <w:pPr>
              <w:rPr>
                <w:rFonts w:eastAsiaTheme="minorEastAsia"/>
                <w:sz w:val="2"/>
                <w:szCs w:val="2"/>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597B84D" w14:textId="77777777" w:rsidR="000F79D3" w:rsidRPr="006F3DAE" w:rsidRDefault="000F79D3" w:rsidP="00D0047F">
            <w:pPr>
              <w:rPr>
                <w:rFonts w:eastAsiaTheme="minorEastAsia"/>
                <w:sz w:val="2"/>
                <w:szCs w:val="2"/>
                <w:lang w:val="en-US"/>
              </w:rPr>
            </w:pP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865990" w14:textId="77777777" w:rsidR="000F79D3" w:rsidRPr="006F3DAE" w:rsidRDefault="000F79D3" w:rsidP="00D0047F">
            <w:pPr>
              <w:rPr>
                <w:rFonts w:eastAsiaTheme="minorEastAsia"/>
                <w:sz w:val="2"/>
                <w:szCs w:val="2"/>
                <w:lang w:val="en-US"/>
              </w:rPr>
            </w:pPr>
          </w:p>
        </w:tc>
      </w:tr>
      <w:tr w:rsidR="000F79D3" w:rsidRPr="003E42E8" w14:paraId="1AC255D7" w14:textId="77777777" w:rsidTr="00D0047F">
        <w:trPr>
          <w:gridAfter w:val="1"/>
          <w:wAfter w:w="7" w:type="dxa"/>
          <w:trHeight w:val="215"/>
          <w:jc w:val="center"/>
        </w:trPr>
        <w:tc>
          <w:tcPr>
            <w:tcW w:w="114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567C15FE" w14:textId="77777777" w:rsidR="000F79D3" w:rsidRPr="003E42E8" w:rsidRDefault="000F79D3" w:rsidP="00D0047F">
            <w:pPr>
              <w:rPr>
                <w:rFonts w:eastAsiaTheme="minorEastAsia"/>
                <w:sz w:val="21"/>
                <w:szCs w:val="21"/>
                <w:lang w:val="en-US"/>
              </w:rPr>
            </w:pPr>
            <w:r>
              <w:rPr>
                <w:rFonts w:eastAsiaTheme="minorEastAsia"/>
                <w:sz w:val="21"/>
                <w:szCs w:val="21"/>
                <w:lang w:val="en-US"/>
              </w:rPr>
              <w:lastRenderedPageBreak/>
              <w:t>D</w:t>
            </w:r>
            <w:r w:rsidRPr="003E42E8">
              <w:rPr>
                <w:rFonts w:eastAsiaTheme="minorEastAsia"/>
                <w:sz w:val="21"/>
                <w:szCs w:val="21"/>
                <w:lang w:val="en-US"/>
              </w:rPr>
              <w:t>L Average-UPT (Mbps)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64906E"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A05C007" w14:textId="77777777" w:rsidR="000F79D3" w:rsidRPr="00626768" w:rsidRDefault="000F79D3" w:rsidP="00D0047F">
            <w:pPr>
              <w:jc w:val="center"/>
              <w:rPr>
                <w:rFonts w:eastAsiaTheme="minorEastAsia"/>
                <w:sz w:val="20"/>
                <w:lang w:val="en-US"/>
              </w:rPr>
            </w:pPr>
            <w:r w:rsidRPr="00626768">
              <w:rPr>
                <w:rFonts w:eastAsia="游ゴシック"/>
                <w:color w:val="000000"/>
                <w:sz w:val="20"/>
              </w:rPr>
              <w:t>719.6</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9A48DF6"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572.1</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E6B97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664B177"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543.6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FF8E96A"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375.2</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B1F5069"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B5CC23A"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418.0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0943577"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244.8</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0D3DC97"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-41%</w:t>
            </w:r>
          </w:p>
        </w:tc>
      </w:tr>
      <w:tr w:rsidR="000F79D3" w:rsidRPr="003E42E8" w14:paraId="7D25ECF6"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2C63C970"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B33873C"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D7CF74"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449.5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C3E79FF"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347.0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DAF1D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17CCCE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288.2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CC8C4F"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148.8</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12F91DC"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8FB72C6"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113.8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16EE535"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31.6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5BDC79" w14:textId="77777777" w:rsidR="000F79D3" w:rsidRPr="00626768" w:rsidRDefault="000F79D3" w:rsidP="00D0047F">
            <w:pPr>
              <w:jc w:val="center"/>
              <w:rPr>
                <w:rFonts w:eastAsiaTheme="minorEastAsia"/>
                <w:sz w:val="20"/>
                <w:lang w:val="en-US"/>
              </w:rPr>
            </w:pPr>
            <w:r w:rsidRPr="00626768">
              <w:rPr>
                <w:rFonts w:eastAsia="游ゴシック"/>
                <w:color w:val="000000"/>
                <w:sz w:val="20"/>
              </w:rPr>
              <w:t>-72%</w:t>
            </w:r>
          </w:p>
        </w:tc>
      </w:tr>
      <w:tr w:rsidR="000F79D3" w:rsidRPr="003E42E8" w14:paraId="2FB2D94A"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3300A5DC"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E7B294"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5BAA072" w14:textId="77777777" w:rsidR="000F79D3" w:rsidRPr="00626768" w:rsidRDefault="000F79D3" w:rsidP="00D0047F">
            <w:pPr>
              <w:jc w:val="center"/>
              <w:rPr>
                <w:rFonts w:eastAsiaTheme="minorEastAsia"/>
                <w:sz w:val="20"/>
                <w:lang w:val="en-US"/>
              </w:rPr>
            </w:pPr>
            <w:r w:rsidRPr="00626768">
              <w:rPr>
                <w:rFonts w:eastAsia="游ゴシック"/>
                <w:color w:val="000000"/>
                <w:sz w:val="20"/>
              </w:rPr>
              <w:t>780.3</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AA1699"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611.1</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31B59C"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1110D31"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562.2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3403D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388.1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833BCB"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999D6E6"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428.6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DD63502"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243.7</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DBC6671"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-43%</w:t>
            </w:r>
          </w:p>
        </w:tc>
      </w:tr>
      <w:tr w:rsidR="000F79D3" w:rsidRPr="003E42E8" w14:paraId="0A5D6A92" w14:textId="77777777" w:rsidTr="00D0047F">
        <w:trPr>
          <w:gridAfter w:val="1"/>
          <w:wAfter w:w="7" w:type="dxa"/>
          <w:trHeight w:val="215"/>
          <w:jc w:val="center"/>
        </w:trPr>
        <w:tc>
          <w:tcPr>
            <w:tcW w:w="0" w:type="auto"/>
            <w:vMerge/>
            <w:tcBorders>
              <w:left w:val="single" w:sz="8" w:space="0" w:color="000000"/>
              <w:bottom w:val="single" w:sz="8" w:space="0" w:color="000000"/>
              <w:right w:val="single" w:sz="8" w:space="0" w:color="000000"/>
            </w:tcBorders>
            <w:vAlign w:val="center"/>
          </w:tcPr>
          <w:p w14:paraId="7B46B65C"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2CED664" w14:textId="77777777" w:rsidR="000F79D3" w:rsidRPr="003E42E8" w:rsidRDefault="000F79D3" w:rsidP="00D0047F">
            <w:pPr>
              <w:rPr>
                <w:rFonts w:eastAsiaTheme="minorEastAsia"/>
                <w:sz w:val="21"/>
                <w:szCs w:val="21"/>
                <w:lang w:val="en-US"/>
              </w:rPr>
            </w:pPr>
            <w:r>
              <w:rPr>
                <w:rFonts w:eastAsiaTheme="minorEastAsia" w:hint="eastAsia"/>
                <w:sz w:val="21"/>
                <w:szCs w:val="21"/>
                <w:lang w:val="en-US"/>
              </w:rPr>
              <w:t>9</w:t>
            </w:r>
            <w:r>
              <w:rPr>
                <w:rFonts w:eastAsiaTheme="minorEastAsia"/>
                <w:sz w:val="21"/>
                <w:szCs w:val="21"/>
                <w:lang w:val="en-US"/>
              </w:rPr>
              <w:t>5 %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403949E" w14:textId="77777777" w:rsidR="000F79D3" w:rsidRPr="00626768" w:rsidRDefault="000F79D3" w:rsidP="00D0047F">
            <w:pPr>
              <w:jc w:val="center"/>
              <w:rPr>
                <w:rFonts w:eastAsiaTheme="minorEastAsia"/>
                <w:sz w:val="20"/>
                <w:lang w:val="en-US"/>
              </w:rPr>
            </w:pPr>
            <w:r w:rsidRPr="00626768">
              <w:rPr>
                <w:rFonts w:eastAsia="游ゴシック"/>
                <w:color w:val="000000"/>
                <w:sz w:val="20"/>
              </w:rPr>
              <w:t>818.4</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694685"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657.9</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C31CFB"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D3B99A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738.8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829F04"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562.3</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1B464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62F15F"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659.5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3D2A78B" w14:textId="77777777" w:rsidR="000F79D3" w:rsidRPr="00626768" w:rsidRDefault="000F79D3" w:rsidP="00D0047F">
            <w:pPr>
              <w:jc w:val="center"/>
              <w:rPr>
                <w:rFonts w:eastAsiaTheme="minorEastAsia"/>
                <w:sz w:val="20"/>
                <w:lang w:val="en-US"/>
              </w:rPr>
            </w:pPr>
            <w:r w:rsidRPr="00626768">
              <w:rPr>
                <w:rFonts w:eastAsia="游ゴシック"/>
                <w:color w:val="000000"/>
                <w:sz w:val="20"/>
              </w:rPr>
              <w:t>491.5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3727E1F"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-25%</w:t>
            </w:r>
          </w:p>
        </w:tc>
      </w:tr>
      <w:tr w:rsidR="000F79D3" w:rsidRPr="003E42E8" w14:paraId="77029EDC" w14:textId="77777777" w:rsidTr="00D0047F">
        <w:trPr>
          <w:gridAfter w:val="1"/>
          <w:wAfter w:w="7" w:type="dxa"/>
          <w:trHeight w:val="215"/>
          <w:jc w:val="center"/>
        </w:trPr>
        <w:tc>
          <w:tcPr>
            <w:tcW w:w="114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3CCE0788" w14:textId="77777777" w:rsidR="000F79D3" w:rsidRPr="003E42E8" w:rsidRDefault="000F79D3" w:rsidP="00D0047F">
            <w:pPr>
              <w:rPr>
                <w:rFonts w:eastAsiaTheme="minorEastAsia"/>
                <w:sz w:val="21"/>
                <w:szCs w:val="21"/>
                <w:lang w:val="en-US"/>
              </w:rPr>
            </w:pPr>
            <w:r>
              <w:rPr>
                <w:rFonts w:eastAsiaTheme="minorEastAsia"/>
                <w:sz w:val="21"/>
                <w:szCs w:val="21"/>
                <w:lang w:val="en-US"/>
              </w:rPr>
              <w:t>D</w:t>
            </w:r>
            <w:r w:rsidRPr="003E42E8">
              <w:rPr>
                <w:rFonts w:eastAsiaTheme="minorEastAsia"/>
                <w:sz w:val="21"/>
                <w:szCs w:val="21"/>
                <w:lang w:val="en-US"/>
              </w:rPr>
              <w:t>L Packet-Latency CDF (ms)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03B17D"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3BCF461"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6.3</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F823A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8.1</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7B8AA9"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8377EB"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10.9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9C5C65"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19.6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191695B" w14:textId="77777777" w:rsidR="000F79D3" w:rsidRPr="00626768" w:rsidRDefault="000F79D3" w:rsidP="00D0047F">
            <w:pPr>
              <w:jc w:val="center"/>
              <w:rPr>
                <w:rFonts w:eastAsiaTheme="minorEastAsia"/>
                <w:sz w:val="20"/>
                <w:lang w:val="en-US"/>
              </w:rPr>
            </w:pPr>
            <w:r w:rsidRPr="00626768">
              <w:rPr>
                <w:rFonts w:eastAsia="游ゴシック"/>
                <w:color w:val="000000"/>
                <w:sz w:val="20"/>
              </w:rPr>
              <w:t>80%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8399A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23.5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AA9473"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62.0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40DF87D"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164%</w:t>
            </w:r>
          </w:p>
        </w:tc>
      </w:tr>
      <w:tr w:rsidR="000F79D3" w:rsidRPr="003E42E8" w14:paraId="64DFF4B5"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3A955AC1"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C76945"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31E36AA"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5.1</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923CCE3"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6.4</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77CBA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7CB8494"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5A9F83C"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6.4</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4A4E0CD"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450EB7F"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F672481"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6.4</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F039A3"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w:t>
            </w:r>
          </w:p>
        </w:tc>
      </w:tr>
      <w:tr w:rsidR="000F79D3" w:rsidRPr="003E42E8" w14:paraId="06B4601D" w14:textId="77777777" w:rsidTr="00D0047F">
        <w:trPr>
          <w:gridAfter w:val="1"/>
          <w:wAfter w:w="7" w:type="dxa"/>
          <w:trHeight w:val="215"/>
          <w:jc w:val="center"/>
        </w:trPr>
        <w:tc>
          <w:tcPr>
            <w:tcW w:w="0" w:type="auto"/>
            <w:vMerge/>
            <w:tcBorders>
              <w:left w:val="single" w:sz="8" w:space="0" w:color="000000"/>
              <w:right w:val="single" w:sz="8" w:space="0" w:color="000000"/>
            </w:tcBorders>
            <w:vAlign w:val="center"/>
            <w:hideMark/>
          </w:tcPr>
          <w:p w14:paraId="7EBBC36E"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4454096"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CB6413"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5.1</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8CB25D6"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6.4</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477632D"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324866D" w14:textId="77777777" w:rsidR="000F79D3" w:rsidRPr="00626768" w:rsidRDefault="000F79D3" w:rsidP="00D0047F">
            <w:pPr>
              <w:jc w:val="center"/>
              <w:rPr>
                <w:rFonts w:eastAsiaTheme="minorEastAsia"/>
                <w:sz w:val="20"/>
                <w:lang w:val="en-US"/>
              </w:rPr>
            </w:pPr>
            <w:r w:rsidRPr="00626768">
              <w:rPr>
                <w:rFonts w:eastAsia="游ゴシック"/>
                <w:color w:val="000000"/>
                <w:sz w:val="20"/>
              </w:rPr>
              <w:t>7.8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45A53E"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12.4</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9E1045C"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870F6D1"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11.6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0B98F02"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23.4</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B02CD2"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101%</w:t>
            </w:r>
          </w:p>
        </w:tc>
      </w:tr>
      <w:tr w:rsidR="000F79D3" w:rsidRPr="003E42E8" w14:paraId="3F528999" w14:textId="77777777" w:rsidTr="00D0047F">
        <w:trPr>
          <w:gridAfter w:val="1"/>
          <w:wAfter w:w="7" w:type="dxa"/>
          <w:trHeight w:val="215"/>
          <w:jc w:val="center"/>
        </w:trPr>
        <w:tc>
          <w:tcPr>
            <w:tcW w:w="0" w:type="auto"/>
            <w:vMerge/>
            <w:tcBorders>
              <w:left w:val="single" w:sz="8" w:space="0" w:color="000000"/>
              <w:bottom w:val="single" w:sz="8" w:space="0" w:color="000000"/>
              <w:right w:val="single" w:sz="8" w:space="0" w:color="000000"/>
            </w:tcBorders>
            <w:vAlign w:val="center"/>
          </w:tcPr>
          <w:p w14:paraId="50D7FA9F" w14:textId="77777777" w:rsidR="000F79D3" w:rsidRPr="003E42E8" w:rsidRDefault="000F79D3" w:rsidP="00D0047F">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B6878C" w14:textId="77777777" w:rsidR="000F79D3" w:rsidRPr="003E42E8" w:rsidRDefault="000F79D3" w:rsidP="00D0047F">
            <w:pPr>
              <w:rPr>
                <w:rFonts w:eastAsiaTheme="minorEastAsia"/>
                <w:sz w:val="21"/>
                <w:szCs w:val="21"/>
                <w:lang w:val="en-US"/>
              </w:rPr>
            </w:pPr>
            <w:r>
              <w:rPr>
                <w:rFonts w:eastAsiaTheme="minorEastAsia" w:hint="eastAsia"/>
                <w:sz w:val="21"/>
                <w:szCs w:val="21"/>
                <w:lang w:val="en-US"/>
              </w:rPr>
              <w:t>9</w:t>
            </w:r>
            <w:r>
              <w:rPr>
                <w:rFonts w:eastAsiaTheme="minorEastAsia"/>
                <w:sz w:val="21"/>
                <w:szCs w:val="21"/>
                <w:lang w:val="en-US"/>
              </w:rPr>
              <w:t>5 %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D7ABAE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10.8</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614733"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14.6</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6F53F1A"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829E8A"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27.9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08E2A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56.5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6EC2EA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103%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DC6C4E3" w14:textId="77777777" w:rsidR="000F79D3" w:rsidRPr="00626768" w:rsidRDefault="000F79D3" w:rsidP="00D0047F">
            <w:pPr>
              <w:jc w:val="center"/>
              <w:rPr>
                <w:rFonts w:eastAsiaTheme="minorEastAsia"/>
                <w:sz w:val="20"/>
                <w:lang w:val="en-US"/>
              </w:rPr>
            </w:pPr>
            <w:r w:rsidRPr="00626768">
              <w:rPr>
                <w:rFonts w:eastAsia="游ゴシック"/>
                <w:color w:val="000000"/>
                <w:sz w:val="20"/>
              </w:rPr>
              <w:t>69.8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7C1AD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254.3</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1EBD58" w14:textId="77777777" w:rsidR="000F79D3" w:rsidRPr="00626768" w:rsidRDefault="000F79D3" w:rsidP="00D0047F">
            <w:pPr>
              <w:jc w:val="center"/>
              <w:rPr>
                <w:rFonts w:eastAsiaTheme="minorEastAsia"/>
                <w:sz w:val="20"/>
                <w:lang w:val="en-US"/>
              </w:rPr>
            </w:pPr>
            <w:r w:rsidRPr="00626768">
              <w:rPr>
                <w:rFonts w:eastAsia="游ゴシック"/>
                <w:color w:val="000000"/>
                <w:sz w:val="20"/>
              </w:rPr>
              <w:t>265%</w:t>
            </w:r>
          </w:p>
        </w:tc>
      </w:tr>
      <w:tr w:rsidR="000F79D3" w:rsidRPr="003E42E8" w14:paraId="6AF367C2" w14:textId="77777777" w:rsidTr="00D0047F">
        <w:trPr>
          <w:gridAfter w:val="1"/>
          <w:wAfter w:w="7" w:type="dxa"/>
          <w:trHeight w:val="2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758800" w14:textId="77777777" w:rsidR="000F79D3" w:rsidRPr="003E42E8" w:rsidRDefault="000F79D3" w:rsidP="00D0047F">
            <w:pPr>
              <w:rPr>
                <w:rFonts w:eastAsiaTheme="minorEastAsia"/>
                <w:sz w:val="21"/>
                <w:szCs w:val="21"/>
                <w:lang w:val="en-US"/>
              </w:rPr>
            </w:pPr>
            <w:r>
              <w:rPr>
                <w:rFonts w:eastAsiaTheme="minorEastAsia"/>
                <w:sz w:val="21"/>
                <w:szCs w:val="21"/>
                <w:lang w:val="en-US"/>
              </w:rPr>
              <w:t>D</w:t>
            </w:r>
            <w:r w:rsidRPr="003E42E8">
              <w:rPr>
                <w:rFonts w:eastAsiaTheme="minorEastAsia"/>
                <w:sz w:val="21"/>
                <w:szCs w:val="21"/>
                <w:lang w:val="en-US"/>
              </w:rPr>
              <w:t>L RU (%)</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3EF448A" w14:textId="77777777" w:rsidR="000F79D3" w:rsidRPr="003E42E8" w:rsidRDefault="000F79D3" w:rsidP="00D0047F">
            <w:pPr>
              <w:rPr>
                <w:rFonts w:eastAsiaTheme="minorEastAsia"/>
                <w:sz w:val="21"/>
                <w:szCs w:val="21"/>
                <w:lang w:val="en-US"/>
              </w:rPr>
            </w:pPr>
            <w:r w:rsidRPr="003E42E8">
              <w:rPr>
                <w:rFonts w:eastAsiaTheme="minorEastAsia"/>
                <w:sz w:val="21"/>
                <w:szCs w:val="21"/>
                <w:lang w:val="en-US"/>
              </w:rPr>
              <w:t xml:space="preserve">Type-2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D25222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8%</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9ADDC0" w14:textId="77777777" w:rsidR="000F79D3" w:rsidRPr="00626768" w:rsidRDefault="000F79D3" w:rsidP="00D0047F">
            <w:pPr>
              <w:jc w:val="center"/>
              <w:rPr>
                <w:rFonts w:eastAsiaTheme="minorEastAsia"/>
                <w:sz w:val="20"/>
                <w:lang w:val="en-US"/>
              </w:rPr>
            </w:pPr>
            <w:r w:rsidRPr="00626768">
              <w:rPr>
                <w:rFonts w:eastAsia="游ゴシック"/>
                <w:color w:val="000000"/>
                <w:sz w:val="20"/>
              </w:rPr>
              <w:t>8%</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439C419" w14:textId="77777777" w:rsidR="000F79D3" w:rsidRPr="00626768" w:rsidRDefault="000F79D3" w:rsidP="00D0047F">
            <w:pPr>
              <w:jc w:val="center"/>
              <w:rPr>
                <w:rFonts w:eastAsiaTheme="minorEastAsia"/>
                <w:sz w:val="20"/>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724D982"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BB935AE" w14:textId="77777777" w:rsidR="000F79D3" w:rsidRPr="00626768" w:rsidRDefault="000F79D3" w:rsidP="00D0047F">
            <w:pPr>
              <w:jc w:val="center"/>
              <w:rPr>
                <w:rFonts w:eastAsiaTheme="minorEastAsia"/>
                <w:sz w:val="20"/>
                <w:lang w:val="en-US"/>
              </w:rPr>
            </w:pPr>
            <w:r w:rsidRPr="00626768">
              <w:rPr>
                <w:rFonts w:eastAsia="游ゴシック"/>
                <w:color w:val="000000"/>
                <w:sz w:val="20"/>
              </w:rPr>
              <w:t>36%</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4D2BF3" w14:textId="77777777" w:rsidR="000F79D3" w:rsidRPr="00626768" w:rsidRDefault="000F79D3" w:rsidP="00D0047F">
            <w:pPr>
              <w:jc w:val="center"/>
              <w:rPr>
                <w:rFonts w:eastAsiaTheme="minorEastAsia"/>
                <w:sz w:val="20"/>
                <w:lang w:val="en-US"/>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A9BFE05"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6CB94B" w14:textId="77777777" w:rsidR="000F79D3" w:rsidRPr="00626768" w:rsidRDefault="000F79D3" w:rsidP="00D0047F">
            <w:pPr>
              <w:jc w:val="center"/>
              <w:rPr>
                <w:rFonts w:eastAsiaTheme="minorEastAsia"/>
                <w:sz w:val="20"/>
                <w:lang w:val="en-US"/>
              </w:rPr>
            </w:pPr>
            <w:r w:rsidRPr="00626768">
              <w:rPr>
                <w:rFonts w:eastAsia="游ゴシック"/>
                <w:color w:val="000000"/>
                <w:sz w:val="20"/>
              </w:rPr>
              <w:t>54%</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0D43EA" w14:textId="77777777" w:rsidR="000F79D3" w:rsidRPr="00626768" w:rsidRDefault="000F79D3" w:rsidP="00D0047F">
            <w:pPr>
              <w:jc w:val="center"/>
              <w:rPr>
                <w:rFonts w:eastAsiaTheme="minorEastAsia"/>
                <w:sz w:val="20"/>
                <w:lang w:val="en-US"/>
              </w:rPr>
            </w:pPr>
          </w:p>
        </w:tc>
      </w:tr>
    </w:tbl>
    <w:p w14:paraId="50FFBF2D" w14:textId="77777777" w:rsidR="00256EB2" w:rsidRDefault="00256EB2" w:rsidP="003714D0">
      <w:pPr>
        <w:rPr>
          <w:rFonts w:eastAsiaTheme="minorEastAsia"/>
          <w:sz w:val="22"/>
          <w:szCs w:val="22"/>
          <w:lang w:val="en-US"/>
        </w:rPr>
      </w:pPr>
    </w:p>
    <w:p w14:paraId="6B13F7F6" w14:textId="2A02B285"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t xml:space="preserve">Link </w:t>
      </w:r>
      <w:r w:rsidR="00235F0A">
        <w:rPr>
          <w:rFonts w:eastAsia="ＭＳ 明朝"/>
          <w:b/>
          <w:bCs/>
          <w:szCs w:val="24"/>
          <w:lang w:val="en-US"/>
        </w:rPr>
        <w:t>l</w:t>
      </w:r>
      <w:r>
        <w:rPr>
          <w:rFonts w:eastAsia="ＭＳ 明朝"/>
          <w:b/>
          <w:bCs/>
          <w:szCs w:val="24"/>
          <w:lang w:val="en-US"/>
        </w:rPr>
        <w:t xml:space="preserve">evel </w:t>
      </w:r>
      <w:r w:rsidR="00235F0A">
        <w:rPr>
          <w:rFonts w:eastAsia="ＭＳ 明朝"/>
          <w:b/>
          <w:bCs/>
          <w:szCs w:val="24"/>
          <w:lang w:val="en-US"/>
        </w:rPr>
        <w:t>s</w:t>
      </w:r>
      <w:r>
        <w:rPr>
          <w:rFonts w:eastAsia="ＭＳ 明朝"/>
          <w:b/>
          <w:bCs/>
          <w:szCs w:val="24"/>
          <w:lang w:val="en-US"/>
        </w:rPr>
        <w:t xml:space="preserve">imulation </w:t>
      </w:r>
      <w:r w:rsidR="001075D2">
        <w:rPr>
          <w:rFonts w:eastAsia="ＭＳ 明朝"/>
          <w:b/>
          <w:bCs/>
          <w:szCs w:val="24"/>
          <w:lang w:val="en-US"/>
        </w:rPr>
        <w:t>for coverage metric</w:t>
      </w:r>
    </w:p>
    <w:p w14:paraId="545B7104" w14:textId="08A850E9" w:rsidR="00A37BFA" w:rsidRPr="00547B97" w:rsidRDefault="00A37BFA" w:rsidP="00A37BFA">
      <w:pPr>
        <w:pStyle w:val="2"/>
        <w:numPr>
          <w:ilvl w:val="1"/>
          <w:numId w:val="6"/>
        </w:numPr>
        <w:jc w:val="both"/>
        <w:rPr>
          <w:b/>
          <w:bCs/>
          <w:sz w:val="22"/>
          <w:szCs w:val="22"/>
          <w:lang w:val="en-US"/>
        </w:rPr>
      </w:pPr>
      <w:r>
        <w:rPr>
          <w:b/>
          <w:bCs/>
          <w:sz w:val="22"/>
          <w:szCs w:val="22"/>
          <w:lang w:val="en-US"/>
        </w:rPr>
        <w:t xml:space="preserve">Evaluation assumptions for link level </w:t>
      </w:r>
      <w:r w:rsidR="00235F0A">
        <w:rPr>
          <w:b/>
          <w:bCs/>
          <w:sz w:val="22"/>
          <w:szCs w:val="22"/>
          <w:lang w:val="en-US"/>
        </w:rPr>
        <w:t>s</w:t>
      </w:r>
      <w:r>
        <w:rPr>
          <w:b/>
          <w:bCs/>
          <w:sz w:val="22"/>
          <w:szCs w:val="22"/>
          <w:lang w:val="en-US"/>
        </w:rPr>
        <w:t>imulation</w:t>
      </w:r>
    </w:p>
    <w:p w14:paraId="530B8FA7" w14:textId="669B3175" w:rsidR="00A37BFA" w:rsidRPr="003D4C18" w:rsidRDefault="00A37BFA" w:rsidP="00A37BFA">
      <w:pPr>
        <w:spacing w:afterLines="50" w:after="120"/>
        <w:jc w:val="both"/>
        <w:rPr>
          <w:sz w:val="22"/>
          <w:szCs w:val="22"/>
          <w:lang w:val="en-US"/>
        </w:rPr>
      </w:pPr>
      <w:r>
        <w:rPr>
          <w:rFonts w:eastAsiaTheme="minorEastAsia"/>
          <w:sz w:val="22"/>
          <w:szCs w:val="22"/>
          <w:lang w:val="en-US"/>
        </w:rPr>
        <w:t>At the RAN1#112</w:t>
      </w:r>
      <w:r w:rsidR="00EB13C9">
        <w:rPr>
          <w:rFonts w:eastAsiaTheme="minorEastAsia"/>
          <w:sz w:val="22"/>
          <w:szCs w:val="22"/>
          <w:lang w:val="en-US"/>
        </w:rPr>
        <w:t>bis-e</w:t>
      </w:r>
      <w:r>
        <w:rPr>
          <w:rFonts w:eastAsiaTheme="minorEastAsia"/>
          <w:sz w:val="22"/>
          <w:szCs w:val="22"/>
          <w:lang w:val="en-US"/>
        </w:rPr>
        <w:t xml:space="preserve"> </w:t>
      </w:r>
      <w:r w:rsidRPr="002E1A04">
        <w:rPr>
          <w:rFonts w:eastAsiaTheme="minorEastAsia"/>
          <w:sz w:val="22"/>
          <w:szCs w:val="22"/>
          <w:lang w:val="en-US"/>
        </w:rPr>
        <w:t xml:space="preserve">meeting, </w:t>
      </w:r>
      <w:r>
        <w:rPr>
          <w:lang w:val="en-US"/>
        </w:rPr>
        <w:t xml:space="preserve">the </w:t>
      </w:r>
      <w:r>
        <w:rPr>
          <w:bCs/>
          <w:iCs/>
          <w:sz w:val="21"/>
          <w:szCs w:val="21"/>
          <w:lang w:eastAsia="x-none"/>
        </w:rPr>
        <w:t>assumptions</w:t>
      </w:r>
      <w:r>
        <w:rPr>
          <w:lang w:val="en-US"/>
        </w:rPr>
        <w:t xml:space="preserve"> for the evaluation using link level simulation (LLS)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Pr>
          <w:rFonts w:eastAsiaTheme="minorEastAsia"/>
          <w:sz w:val="22"/>
          <w:szCs w:val="22"/>
          <w:lang w:val="en-US"/>
        </w:rPr>
        <w:t>2</w:t>
      </w:r>
      <w:r w:rsidRPr="002E1A04">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A37BFA" w:rsidRPr="00233804" w14:paraId="664A24D9" w14:textId="77777777" w:rsidTr="001B4813">
        <w:trPr>
          <w:trHeight w:val="488"/>
          <w:jc w:val="center"/>
        </w:trPr>
        <w:tc>
          <w:tcPr>
            <w:tcW w:w="9962" w:type="dxa"/>
          </w:tcPr>
          <w:p w14:paraId="741486D6" w14:textId="77777777" w:rsidR="00EB13C9" w:rsidRPr="00233804" w:rsidRDefault="00EB13C9" w:rsidP="00EB13C9">
            <w:pPr>
              <w:spacing w:after="0" w:line="240" w:lineRule="atLeast"/>
              <w:rPr>
                <w:b/>
                <w:sz w:val="22"/>
                <w:szCs w:val="22"/>
                <w:highlight w:val="green"/>
              </w:rPr>
            </w:pPr>
            <w:r w:rsidRPr="00233804">
              <w:rPr>
                <w:b/>
                <w:sz w:val="22"/>
                <w:szCs w:val="22"/>
                <w:highlight w:val="green"/>
              </w:rPr>
              <w:t>Agreement</w:t>
            </w:r>
          </w:p>
          <w:p w14:paraId="5285A62B" w14:textId="77777777" w:rsidR="00EB13C9" w:rsidRPr="00233804" w:rsidRDefault="00EB13C9" w:rsidP="00EB13C9">
            <w:pPr>
              <w:spacing w:after="0" w:line="240" w:lineRule="atLeast"/>
              <w:rPr>
                <w:rFonts w:cs="Calibri"/>
                <w:iCs/>
                <w:sz w:val="22"/>
                <w:szCs w:val="22"/>
              </w:rPr>
            </w:pPr>
            <w:r w:rsidRPr="00233804">
              <w:rPr>
                <w:rFonts w:cs="Calibri"/>
                <w:iCs/>
                <w:sz w:val="22"/>
                <w:szCs w:val="22"/>
              </w:rPr>
              <w:t>For LLS coverage evaluation, RAN1 should consider self-interference,</w:t>
            </w:r>
            <w:r w:rsidRPr="00233804">
              <w:rPr>
                <w:sz w:val="22"/>
                <w:szCs w:val="22"/>
              </w:rPr>
              <w:t xml:space="preserve"> </w:t>
            </w:r>
            <w:r w:rsidRPr="00233804">
              <w:rPr>
                <w:rFonts w:cs="Calibri"/>
                <w:iCs/>
                <w:sz w:val="22"/>
                <w:szCs w:val="22"/>
              </w:rPr>
              <w:t xml:space="preserve">co-site inter-sector interference, inter-site gNB-gNB co-channel inter-subband CLI and UE-gNB interference in TDD system and SBFD system. </w:t>
            </w:r>
          </w:p>
          <w:p w14:paraId="6C44A526" w14:textId="77777777" w:rsidR="00EB13C9" w:rsidRPr="00233804" w:rsidRDefault="00EB13C9" w:rsidP="00EB13C9">
            <w:pPr>
              <w:pStyle w:val="aff6"/>
              <w:tabs>
                <w:tab w:val="left" w:pos="450"/>
              </w:tabs>
              <w:spacing w:after="0" w:line="240" w:lineRule="atLeast"/>
              <w:ind w:leftChars="0" w:left="0"/>
              <w:rPr>
                <w:rFonts w:cs="Calibri"/>
                <w:b/>
                <w:bCs/>
                <w:iCs/>
                <w:sz w:val="22"/>
                <w:szCs w:val="22"/>
              </w:rPr>
            </w:pPr>
            <w:r w:rsidRPr="00233804">
              <w:rPr>
                <w:rFonts w:cs="Calibri"/>
                <w:b/>
                <w:bCs/>
                <w:iCs/>
                <w:sz w:val="22"/>
                <w:szCs w:val="22"/>
              </w:rPr>
              <w:t>Option-1</w:t>
            </w:r>
          </w:p>
          <w:p w14:paraId="2080815E" w14:textId="77777777" w:rsidR="00EB13C9" w:rsidRPr="00233804" w:rsidRDefault="00EB13C9" w:rsidP="00EB13C9">
            <w:pPr>
              <w:numPr>
                <w:ilvl w:val="0"/>
                <w:numId w:val="37"/>
              </w:numPr>
              <w:tabs>
                <w:tab w:val="left" w:pos="709"/>
              </w:tabs>
              <w:spacing w:after="0" w:line="240" w:lineRule="atLeast"/>
              <w:ind w:left="709" w:hanging="283"/>
              <w:rPr>
                <w:rFonts w:cs="Calibri"/>
                <w:b/>
                <w:bCs/>
                <w:iCs/>
                <w:sz w:val="22"/>
                <w:szCs w:val="22"/>
              </w:rPr>
            </w:pPr>
            <w:r w:rsidRPr="00233804">
              <w:rPr>
                <w:rFonts w:cs="Calibri"/>
                <w:iCs/>
                <w:sz w:val="22"/>
                <w:szCs w:val="22"/>
              </w:rPr>
              <w:t>The modelling method is as below</w:t>
            </w:r>
            <w:r w:rsidRPr="00233804">
              <w:rPr>
                <w:rFonts w:cs="Calibri"/>
                <w:b/>
                <w:bCs/>
                <w:iCs/>
                <w:sz w:val="22"/>
                <w:szCs w:val="22"/>
              </w:rPr>
              <w:t>:</w:t>
            </w:r>
          </w:p>
          <w:p w14:paraId="7CEFAF9D" w14:textId="1CDD43AA"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For TDD UL slot, additive white Gaussian noise with variance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oMath>
            <w:r w:rsidRPr="00233804">
              <w:rPr>
                <w:rFonts w:cs="Calibri"/>
                <w:iCs/>
                <w:sz w:val="22"/>
                <w:szCs w:val="22"/>
              </w:rPr>
              <w:t xml:space="preserve"> is generated, where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oMath>
          </w:p>
          <w:p w14:paraId="12310A48" w14:textId="3D2A90E0" w:rsidR="00EB13C9" w:rsidRPr="00233804" w:rsidRDefault="00000000" w:rsidP="00EB13C9">
            <w:pPr>
              <w:numPr>
                <w:ilvl w:val="2"/>
                <w:numId w:val="37"/>
              </w:numPr>
              <w:spacing w:after="0" w:line="240" w:lineRule="atLeast"/>
              <w:rPr>
                <w:rFonts w:cs="Calibri"/>
                <w:iCs/>
                <w:sz w:val="22"/>
                <w:szCs w:val="22"/>
              </w:rPr>
            </w:pP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oMath>
            <w:r w:rsidR="00EB13C9" w:rsidRPr="00233804">
              <w:rPr>
                <w:rFonts w:cs="Calibri"/>
                <w:iCs/>
                <w:sz w:val="22"/>
                <w:szCs w:val="22"/>
              </w:rPr>
              <w:t xml:space="preserve"> is UE-gNB interference and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oMath>
            <w:r w:rsidR="00EB13C9" w:rsidRPr="00233804">
              <w:rPr>
                <w:rFonts w:cs="Calibri"/>
                <w:iCs/>
                <w:sz w:val="22"/>
                <w:szCs w:val="22"/>
              </w:rPr>
              <w:t xml:space="preserve"> is noise (in linear scale).</w:t>
            </w:r>
          </w:p>
          <w:p w14:paraId="7E642386" w14:textId="6E7325E8"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For SBFD slot, additive white Gaussian noise with variance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oMath>
            <w:r w:rsidRPr="00233804">
              <w:rPr>
                <w:rFonts w:cs="Calibri"/>
                <w:iCs/>
                <w:sz w:val="22"/>
                <w:szCs w:val="22"/>
              </w:rPr>
              <w:t xml:space="preserve"> is generated, where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SI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co-site</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gNB-gNB</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oMath>
          </w:p>
          <w:p w14:paraId="62B3D4CC" w14:textId="6CD425A4" w:rsidR="00EB13C9" w:rsidRPr="00233804" w:rsidRDefault="00000000" w:rsidP="00EB13C9">
            <w:pPr>
              <w:numPr>
                <w:ilvl w:val="2"/>
                <w:numId w:val="37"/>
              </w:numPr>
              <w:spacing w:after="0" w:line="240" w:lineRule="atLeast"/>
              <w:rPr>
                <w:rFonts w:cs="Calibri"/>
                <w:b/>
                <w:iCs/>
                <w:sz w:val="22"/>
                <w:szCs w:val="22"/>
              </w:rPr>
            </w:pP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SI</m:t>
                  </m:r>
                </m:sub>
              </m:sSub>
            </m:oMath>
            <w:r w:rsidR="00EB13C9" w:rsidRPr="00233804">
              <w:rPr>
                <w:rFonts w:cs="Calibri"/>
                <w:iCs/>
                <w:sz w:val="22"/>
                <w:szCs w:val="22"/>
              </w:rPr>
              <w:t>,</w:t>
            </w:r>
            <w:r w:rsidR="00EB13C9" w:rsidRPr="00233804">
              <w:rPr>
                <w:rFonts w:ascii="Cambria Math" w:hAnsi="Cambria Math"/>
                <w:i/>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co-site</m:t>
                  </m:r>
                </m:sub>
              </m:sSub>
            </m:oMath>
            <w:r w:rsidR="00EB13C9" w:rsidRPr="00233804">
              <w:rPr>
                <w:rFonts w:cs="Calibri"/>
                <w:iCs/>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gNB-gNB</m:t>
                  </m:r>
                </m:sub>
              </m:sSub>
            </m:oMath>
            <w:r w:rsidR="00EB13C9" w:rsidRPr="00233804">
              <w:rPr>
                <w:rFonts w:cs="Calibri"/>
                <w:iCs/>
                <w:sz w:val="22"/>
                <w:szCs w:val="22"/>
              </w:rPr>
              <w:t>,</w:t>
            </w:r>
            <w:r w:rsidR="00EB13C9" w:rsidRPr="00233804">
              <w:rPr>
                <w:rFonts w:ascii="Cambria Math" w:hAnsi="Cambria Math"/>
                <w:i/>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oMath>
            <w:r w:rsidR="00EB13C9" w:rsidRPr="00233804">
              <w:rPr>
                <w:rFonts w:cs="Calibri"/>
                <w:iCs/>
                <w:sz w:val="22"/>
                <w:szCs w:val="22"/>
              </w:rPr>
              <w:t xml:space="preserve"> are self-interference,</w:t>
            </w:r>
            <w:r w:rsidR="00EB13C9" w:rsidRPr="00233804">
              <w:rPr>
                <w:sz w:val="22"/>
                <w:szCs w:val="22"/>
              </w:rPr>
              <w:t xml:space="preserve"> </w:t>
            </w:r>
            <w:r w:rsidR="00EB13C9" w:rsidRPr="00233804">
              <w:rPr>
                <w:rFonts w:cs="Calibri"/>
                <w:iCs/>
                <w:sz w:val="22"/>
                <w:szCs w:val="22"/>
              </w:rPr>
              <w:t>co-site inter-sector interference, inter-site gNB-gNB co-channel inter-subband CLI and UE-gNB interference (in linear scale), respectively</w:t>
            </w:r>
          </w:p>
          <w:p w14:paraId="27F77F89" w14:textId="3FEFEB0E"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Companies to report the details of deriving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oMath>
            <w:r w:rsidRPr="00233804">
              <w:rPr>
                <w:rFonts w:cs="Calibri"/>
                <w:iCs/>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oMath>
            <w:r w:rsidRPr="00233804">
              <w:rPr>
                <w:rFonts w:cs="Calibri"/>
                <w:iCs/>
                <w:sz w:val="22"/>
                <w:szCs w:val="22"/>
              </w:rPr>
              <w:t>. Some examples are as below:</w:t>
            </w:r>
          </w:p>
          <w:p w14:paraId="5CE4740C" w14:textId="1B379AB4" w:rsidR="00EB13C9" w:rsidRPr="00233804" w:rsidRDefault="00EB13C9" w:rsidP="00EB13C9">
            <w:pPr>
              <w:numPr>
                <w:ilvl w:val="2"/>
                <w:numId w:val="37"/>
              </w:numPr>
              <w:spacing w:after="0" w:line="240" w:lineRule="atLeast"/>
              <w:rPr>
                <w:rFonts w:cs="Calibri"/>
                <w:bCs/>
                <w:iCs/>
                <w:sz w:val="22"/>
                <w:szCs w:val="22"/>
              </w:rPr>
            </w:pPr>
            <w:r w:rsidRPr="00233804">
              <w:rPr>
                <w:rFonts w:cs="Calibri"/>
                <w:iCs/>
                <w:sz w:val="22"/>
                <w:szCs w:val="22"/>
              </w:rPr>
              <w:t xml:space="preserve">Example-1: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oMath>
            <w:r w:rsidRPr="00233804">
              <w:rPr>
                <w:rFonts w:cs="Calibri" w:hint="eastAsia"/>
                <w:sz w:val="22"/>
                <w:szCs w:val="22"/>
              </w:rPr>
              <w:t xml:space="preserve"> </w:t>
            </w:r>
            <w:r w:rsidRPr="00233804">
              <w:rPr>
                <w:rFonts w:cs="Calibri"/>
                <w:bCs/>
                <w:iCs/>
                <w:sz w:val="22"/>
                <w:szCs w:val="22"/>
              </w:rPr>
              <w:t xml:space="preserve">and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gNB-gNB</m:t>
                  </m:r>
                </m:sub>
              </m:sSub>
            </m:oMath>
            <w:r w:rsidRPr="00233804">
              <w:rPr>
                <w:rFonts w:cs="Calibri"/>
                <w:bCs/>
                <w:iCs/>
                <w:sz w:val="22"/>
                <w:szCs w:val="22"/>
              </w:rPr>
              <w:t xml:space="preserve"> are derived </w:t>
            </w:r>
            <w:r w:rsidRPr="00233804">
              <w:rPr>
                <w:rFonts w:cs="Calibri"/>
                <w:iCs/>
                <w:sz w:val="22"/>
                <w:szCs w:val="22"/>
              </w:rPr>
              <w:t>based on a certain assumption of the topology of gNBs and UEs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SI</m:t>
                  </m:r>
                </m:sub>
              </m:sSub>
            </m:oMath>
            <w:r w:rsidRPr="00233804">
              <w:rPr>
                <w:rFonts w:cs="Calibri" w:hint="eastAsia"/>
                <w:sz w:val="22"/>
                <w:szCs w:val="22"/>
              </w:rPr>
              <w:t xml:space="preserve"> </w:t>
            </w:r>
            <w:r w:rsidRPr="00233804">
              <w:rPr>
                <w:rFonts w:cs="Calibri"/>
                <w:sz w:val="22"/>
                <w:szCs w:val="22"/>
              </w:rPr>
              <w:t xml:space="preserve">is derived based on 1dB desense and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co-site</m:t>
                  </m:r>
                </m:sub>
              </m:sSub>
            </m:oMath>
            <w:r w:rsidRPr="00233804">
              <w:rPr>
                <w:rFonts w:cs="Calibri" w:hint="eastAsia"/>
                <w:sz w:val="22"/>
                <w:szCs w:val="22"/>
              </w:rPr>
              <w:t xml:space="preserve"> </w:t>
            </w:r>
            <w:r w:rsidRPr="00233804">
              <w:rPr>
                <w:rFonts w:cs="Calibri"/>
                <w:sz w:val="22"/>
                <w:szCs w:val="22"/>
              </w:rPr>
              <w:t xml:space="preserve"> is derived based on </w:t>
            </w:r>
            <m:oMath>
              <m:sSubSup>
                <m:sSubSupPr>
                  <m:ctrlPr>
                    <w:rPr>
                      <w:rFonts w:ascii="Cambria Math" w:hAnsi="Cambria Math" w:cs="Calibri"/>
                      <w:bCs/>
                      <w:iCs/>
                      <w:sz w:val="22"/>
                      <w:szCs w:val="22"/>
                    </w:rPr>
                  </m:ctrlPr>
                </m:sSubSupPr>
                <m:e>
                  <m:r>
                    <m:rPr>
                      <m:sty m:val="p"/>
                    </m:rPr>
                    <w:rPr>
                      <w:rFonts w:ascii="Cambria Math" w:hAnsi="Cambria Math" w:cs="Calibri"/>
                      <w:sz w:val="22"/>
                      <w:szCs w:val="22"/>
                    </w:rPr>
                    <m:t>α</m:t>
                  </m:r>
                </m:e>
                <m:sub>
                  <m:r>
                    <m:rPr>
                      <m:sty m:val="p"/>
                    </m:rPr>
                    <w:rPr>
                      <w:rFonts w:ascii="Cambria Math" w:hAnsi="Cambria Math" w:cs="Calibri"/>
                      <w:sz w:val="22"/>
                      <w:szCs w:val="22"/>
                    </w:rPr>
                    <m:t>co-site</m:t>
                  </m:r>
                </m:sub>
                <m:sup/>
              </m:sSubSup>
            </m:oMath>
            <w:r w:rsidRPr="00233804">
              <w:rPr>
                <w:rFonts w:cs="Calibri" w:hint="eastAsia"/>
                <w:bCs/>
                <w:iCs/>
                <w:sz w:val="22"/>
                <w:szCs w:val="22"/>
              </w:rPr>
              <w:t xml:space="preserve"> </w:t>
            </w:r>
            <w:r w:rsidRPr="00233804">
              <w:rPr>
                <w:rFonts w:cs="Calibri"/>
                <w:bCs/>
                <w:iCs/>
                <w:sz w:val="22"/>
                <w:szCs w:val="22"/>
              </w:rPr>
              <w:t>as agreed in last meeting</w:t>
            </w:r>
            <w:r w:rsidRPr="00233804">
              <w:rPr>
                <w:rFonts w:cs="Calibri"/>
                <w:iCs/>
                <w:sz w:val="22"/>
                <w:szCs w:val="22"/>
              </w:rPr>
              <w:t>). In this example, the interference is pre-receiver interference.</w:t>
            </w:r>
          </w:p>
          <w:p w14:paraId="4344E2ED" w14:textId="77777777" w:rsidR="00EB13C9" w:rsidRPr="00233804" w:rsidRDefault="00EB13C9" w:rsidP="00EB13C9">
            <w:pPr>
              <w:numPr>
                <w:ilvl w:val="3"/>
                <w:numId w:val="37"/>
              </w:numPr>
              <w:tabs>
                <w:tab w:val="left" w:pos="2880"/>
              </w:tabs>
              <w:spacing w:after="0" w:line="240" w:lineRule="atLeast"/>
              <w:rPr>
                <w:rFonts w:cs="Calibri"/>
                <w:bCs/>
                <w:iCs/>
                <w:sz w:val="22"/>
                <w:szCs w:val="22"/>
              </w:rPr>
            </w:pPr>
            <w:r w:rsidRPr="00233804">
              <w:rPr>
                <w:rFonts w:cs="Calibri" w:hint="eastAsia"/>
                <w:iCs/>
                <w:sz w:val="22"/>
                <w:szCs w:val="22"/>
              </w:rPr>
              <w:t>N</w:t>
            </w:r>
            <w:r w:rsidRPr="00233804">
              <w:rPr>
                <w:rFonts w:cs="Calibri"/>
                <w:iCs/>
                <w:sz w:val="22"/>
                <w:szCs w:val="22"/>
              </w:rPr>
              <w:t>ote: link budget analysis can be applied in this example</w:t>
            </w:r>
          </w:p>
          <w:p w14:paraId="44C26D86" w14:textId="4BC3AA85" w:rsidR="00EB13C9" w:rsidRPr="00233804" w:rsidRDefault="00EB13C9" w:rsidP="00EB13C9">
            <w:pPr>
              <w:numPr>
                <w:ilvl w:val="2"/>
                <w:numId w:val="37"/>
              </w:numPr>
              <w:spacing w:after="0" w:line="240" w:lineRule="atLeast"/>
              <w:rPr>
                <w:rFonts w:cs="Calibri"/>
                <w:bCs/>
                <w:iCs/>
                <w:sz w:val="22"/>
                <w:szCs w:val="22"/>
              </w:rPr>
            </w:pPr>
            <w:r w:rsidRPr="00233804">
              <w:rPr>
                <w:rFonts w:cs="Calibri"/>
                <w:iCs/>
                <w:sz w:val="22"/>
                <w:szCs w:val="22"/>
              </w:rPr>
              <w:t xml:space="preserve">Example-2: </w:t>
            </w:r>
            <m:oMath>
              <m:r>
                <m:rPr>
                  <m:sty m:val="p"/>
                </m:rPr>
                <w:rPr>
                  <w:rFonts w:ascii="Cambria Math" w:hAnsi="Cambria Math"/>
                  <w:sz w:val="22"/>
                  <w:szCs w:val="22"/>
                </w:rPr>
                <m:t>∆=</m:t>
              </m:r>
              <m:r>
                <w:rPr>
                  <w:rFonts w:ascii="Cambria Math" w:hAnsi="Cambria Math"/>
                  <w:sz w:val="22"/>
                  <w:szCs w:val="22"/>
                </w:rPr>
                <m:t>10*</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10</m:t>
                      </m:r>
                    </m:sub>
                  </m:sSub>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e>
                  </m:d>
                  <m:r>
                    <w:rPr>
                      <w:rFonts w:ascii="Cambria Math" w:hAnsi="Cambria Math"/>
                      <w:sz w:val="22"/>
                      <w:szCs w:val="22"/>
                    </w:rPr>
                    <m:t>-10*</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10</m:t>
                          </m:r>
                        </m:sub>
                      </m:sSub>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e>
                      </m:d>
                    </m:e>
                  </m:func>
                </m:e>
              </m:func>
            </m:oMath>
            <w:r w:rsidRPr="00233804">
              <w:rPr>
                <w:rFonts w:cs="Calibri" w:hint="eastAsia"/>
                <w:sz w:val="22"/>
                <w:szCs w:val="22"/>
              </w:rPr>
              <w:t xml:space="preserve"> </w:t>
            </w:r>
            <w:r w:rsidRPr="00233804">
              <w:rPr>
                <w:rFonts w:cs="Calibri"/>
                <w:sz w:val="22"/>
                <w:szCs w:val="22"/>
              </w:rPr>
              <w:t xml:space="preserve">is </w:t>
            </w:r>
            <w:r w:rsidRPr="00233804">
              <w:rPr>
                <w:rFonts w:cs="Calibri"/>
                <w:bCs/>
                <w:iCs/>
                <w:sz w:val="22"/>
                <w:szCs w:val="22"/>
              </w:rPr>
              <w:t xml:space="preserve">derived </w:t>
            </w:r>
            <w:r w:rsidRPr="00233804">
              <w:rPr>
                <w:rFonts w:cs="Calibri"/>
                <w:iCs/>
                <w:sz w:val="22"/>
                <w:szCs w:val="22"/>
              </w:rPr>
              <w:t xml:space="preserve">based on statistic in SLS, and then </w:t>
            </w:r>
            <m:oMath>
              <m:r>
                <m:rPr>
                  <m:sty m:val="p"/>
                </m:rPr>
                <w:rPr>
                  <w:rFonts w:ascii="Cambria Math" w:hAnsi="Cambria Math"/>
                  <w:sz w:val="22"/>
                  <w:szCs w:val="22"/>
                </w:rPr>
                <m:t>∆</m:t>
              </m:r>
            </m:oMath>
            <w:r w:rsidRPr="00233804">
              <w:rPr>
                <w:rFonts w:cs="Calibri"/>
                <w:sz w:val="22"/>
                <w:szCs w:val="22"/>
              </w:rPr>
              <w:t xml:space="preserve"> is used in LLS to increase the </w:t>
            </w:r>
            <w:r w:rsidRPr="00233804">
              <w:rPr>
                <w:rFonts w:cs="Calibri"/>
                <w:iCs/>
                <w:sz w:val="22"/>
                <w:szCs w:val="22"/>
              </w:rPr>
              <w:t>Gaussian noise power in SBFD symbol compared to TDD UL symbol. In this example, the interference is post-receiver interference.</w:t>
            </w:r>
          </w:p>
          <w:p w14:paraId="71F075D5" w14:textId="1FD67061" w:rsidR="00EB13C9" w:rsidRPr="00233804" w:rsidRDefault="00EB13C9" w:rsidP="00EB13C9">
            <w:pPr>
              <w:numPr>
                <w:ilvl w:val="2"/>
                <w:numId w:val="37"/>
              </w:numPr>
              <w:spacing w:after="0" w:line="240" w:lineRule="atLeast"/>
              <w:rPr>
                <w:rFonts w:cs="Calibri"/>
                <w:bCs/>
                <w:iCs/>
                <w:sz w:val="22"/>
                <w:szCs w:val="22"/>
              </w:rPr>
            </w:pPr>
            <w:r w:rsidRPr="00233804">
              <w:rPr>
                <w:rFonts w:cs="Calibri" w:hint="eastAsia"/>
                <w:iCs/>
                <w:sz w:val="22"/>
                <w:szCs w:val="22"/>
              </w:rPr>
              <w:t>E</w:t>
            </w:r>
            <w:r w:rsidRPr="00233804">
              <w:rPr>
                <w:rFonts w:cs="Calibri"/>
                <w:iCs/>
                <w:sz w:val="22"/>
                <w:szCs w:val="22"/>
              </w:rPr>
              <w:t xml:space="preserve">xample-3: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oMath>
            <w:r w:rsidRPr="00233804">
              <w:rPr>
                <w:rFonts w:cs="Calibri"/>
                <w:bCs/>
                <w:iCs/>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oMath>
            <w:r w:rsidRPr="00233804">
              <w:rPr>
                <w:rFonts w:cs="Calibri" w:hint="eastAsia"/>
                <w:sz w:val="22"/>
                <w:szCs w:val="22"/>
              </w:rPr>
              <w:t xml:space="preserve"> </w:t>
            </w:r>
            <w:r w:rsidRPr="00233804">
              <w:rPr>
                <w:rFonts w:cs="Calibri"/>
                <w:sz w:val="22"/>
                <w:szCs w:val="22"/>
              </w:rPr>
              <w:t xml:space="preserve">can be </w:t>
            </w:r>
            <w:r w:rsidRPr="00233804">
              <w:rPr>
                <w:rFonts w:cs="Calibri"/>
                <w:bCs/>
                <w:iCs/>
                <w:sz w:val="22"/>
                <w:szCs w:val="22"/>
              </w:rPr>
              <w:t xml:space="preserve">derived </w:t>
            </w:r>
            <w:r w:rsidRPr="00233804">
              <w:rPr>
                <w:rFonts w:cs="Calibri"/>
                <w:iCs/>
                <w:sz w:val="22"/>
                <w:szCs w:val="22"/>
              </w:rPr>
              <w:t>based on statistic in SLS. In this example, the interference is post-receiver interference.</w:t>
            </w:r>
          </w:p>
          <w:p w14:paraId="30E56983" w14:textId="77777777" w:rsidR="00EB13C9" w:rsidRPr="00233804" w:rsidRDefault="00EB13C9" w:rsidP="00EB13C9">
            <w:pPr>
              <w:numPr>
                <w:ilvl w:val="2"/>
                <w:numId w:val="37"/>
              </w:numPr>
              <w:spacing w:after="0" w:line="240" w:lineRule="atLeast"/>
              <w:rPr>
                <w:rFonts w:cs="Calibri"/>
                <w:bCs/>
                <w:iCs/>
                <w:sz w:val="22"/>
                <w:szCs w:val="22"/>
              </w:rPr>
            </w:pPr>
            <w:r w:rsidRPr="00233804">
              <w:rPr>
                <w:rFonts w:cs="Calibri" w:hint="eastAsia"/>
                <w:iCs/>
                <w:sz w:val="22"/>
                <w:szCs w:val="22"/>
              </w:rPr>
              <w:t>C</w:t>
            </w:r>
            <w:r w:rsidRPr="00233804">
              <w:rPr>
                <w:rFonts w:cs="Calibri"/>
                <w:iCs/>
                <w:sz w:val="22"/>
                <w:szCs w:val="22"/>
              </w:rPr>
              <w:t>ompanies to report the RU assumption for the interference.</w:t>
            </w:r>
          </w:p>
          <w:p w14:paraId="6C0D8740"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hint="eastAsia"/>
                <w:iCs/>
                <w:sz w:val="22"/>
                <w:szCs w:val="22"/>
              </w:rPr>
              <w:t>N</w:t>
            </w:r>
            <w:r w:rsidRPr="00233804">
              <w:rPr>
                <w:rFonts w:cs="Calibri"/>
                <w:iCs/>
                <w:sz w:val="22"/>
                <w:szCs w:val="22"/>
              </w:rPr>
              <w:t>ote: For simplicity, the interference is independently updated/generated in each slot.</w:t>
            </w:r>
          </w:p>
          <w:p w14:paraId="5E0A9916" w14:textId="73F723D5"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Note: </w:t>
            </w:r>
            <w:r w:rsidRPr="00233804">
              <w:rPr>
                <w:rFonts w:cs="Calibri" w:hint="eastAsia"/>
                <w:iCs/>
                <w:sz w:val="22"/>
                <w:szCs w:val="22"/>
              </w:rPr>
              <w:t>C</w:t>
            </w:r>
            <w:r w:rsidRPr="00233804">
              <w:rPr>
                <w:rFonts w:cs="Calibri"/>
                <w:iCs/>
                <w:sz w:val="22"/>
                <w:szCs w:val="22"/>
              </w:rPr>
              <w:t xml:space="preserve">ompanies are encouraged to report whether and how channel estimation and interference estimation will be impacted by </w:t>
            </w:r>
            <m:oMath>
              <m:sSub>
                <m:sSubPr>
                  <m:ctrlPr>
                    <w:rPr>
                      <w:rFonts w:ascii="Cambria Math" w:hAnsi="Cambria Math"/>
                      <w:color w:val="FF0000"/>
                      <w:sz w:val="22"/>
                      <w:szCs w:val="22"/>
                    </w:rPr>
                  </m:ctrlPr>
                </m:sSubPr>
                <m:e>
                  <m:r>
                    <w:rPr>
                      <w:rFonts w:ascii="Cambria Math" w:hAnsi="Cambria Math"/>
                      <w:color w:val="FF0000"/>
                      <w:sz w:val="22"/>
                      <w:szCs w:val="22"/>
                    </w:rPr>
                    <m:t>I</m:t>
                  </m:r>
                </m:e>
                <m:sub>
                  <m:r>
                    <m:rPr>
                      <m:sty m:val="p"/>
                    </m:rPr>
                    <w:rPr>
                      <w:rFonts w:ascii="Cambria Math" w:hAnsi="Cambria Math"/>
                      <w:color w:val="FF0000"/>
                      <w:sz w:val="22"/>
                      <w:szCs w:val="22"/>
                    </w:rPr>
                    <m:t>UE-gNB</m:t>
                  </m:r>
                </m:sub>
              </m:sSub>
            </m:oMath>
            <w:r w:rsidRPr="00233804">
              <w:rPr>
                <w:rFonts w:cs="Calibri" w:hint="eastAsia"/>
                <w:iCs/>
                <w:sz w:val="22"/>
                <w:szCs w:val="22"/>
              </w:rPr>
              <w:t xml:space="preserve"> </w:t>
            </w:r>
            <w:r w:rsidRPr="00233804">
              <w:rPr>
                <w:rFonts w:cs="Calibri"/>
                <w:iCs/>
                <w:sz w:val="22"/>
                <w:szCs w:val="22"/>
              </w:rPr>
              <w:t xml:space="preserve">and </w:t>
            </w:r>
            <m:oMath>
              <m:sSub>
                <m:sSubPr>
                  <m:ctrlPr>
                    <w:rPr>
                      <w:rFonts w:ascii="Cambria Math" w:hAnsi="Cambria Math"/>
                      <w:color w:val="FF0000"/>
                      <w:sz w:val="22"/>
                      <w:szCs w:val="22"/>
                    </w:rPr>
                  </m:ctrlPr>
                </m:sSubPr>
                <m:e>
                  <m:r>
                    <w:rPr>
                      <w:rFonts w:ascii="Cambria Math" w:hAnsi="Cambria Math"/>
                      <w:color w:val="FF0000"/>
                      <w:sz w:val="22"/>
                      <w:szCs w:val="22"/>
                    </w:rPr>
                    <m:t>I</m:t>
                  </m:r>
                </m:e>
                <m:sub>
                  <m:r>
                    <m:rPr>
                      <m:sty m:val="p"/>
                    </m:rPr>
                    <w:rPr>
                      <w:rFonts w:ascii="Cambria Math" w:hAnsi="Cambria Math"/>
                      <w:color w:val="FF0000"/>
                      <w:sz w:val="22"/>
                      <w:szCs w:val="22"/>
                    </w:rPr>
                    <m:t>gNB-gNB</m:t>
                  </m:r>
                </m:sub>
              </m:sSub>
            </m:oMath>
            <w:r w:rsidRPr="00233804">
              <w:rPr>
                <w:rFonts w:cs="Calibri"/>
                <w:iCs/>
                <w:sz w:val="22"/>
                <w:szCs w:val="22"/>
              </w:rPr>
              <w:t>.</w:t>
            </w:r>
          </w:p>
          <w:p w14:paraId="579FBE20" w14:textId="77777777" w:rsidR="00EB13C9" w:rsidRPr="00233804" w:rsidRDefault="00EB13C9" w:rsidP="00EB13C9">
            <w:pPr>
              <w:numPr>
                <w:ilvl w:val="0"/>
                <w:numId w:val="37"/>
              </w:numPr>
              <w:tabs>
                <w:tab w:val="left" w:pos="709"/>
              </w:tabs>
              <w:spacing w:after="0" w:line="240" w:lineRule="atLeast"/>
              <w:ind w:left="709" w:hanging="283"/>
              <w:rPr>
                <w:rFonts w:cs="Calibri"/>
                <w:iCs/>
                <w:sz w:val="22"/>
                <w:szCs w:val="22"/>
              </w:rPr>
            </w:pPr>
            <w:r w:rsidRPr="00233804">
              <w:rPr>
                <w:rFonts w:cs="Calibri" w:hint="eastAsia"/>
                <w:iCs/>
                <w:sz w:val="22"/>
                <w:szCs w:val="22"/>
              </w:rPr>
              <w:t>B</w:t>
            </w:r>
            <w:r w:rsidRPr="00233804">
              <w:rPr>
                <w:rFonts w:cs="Calibri"/>
                <w:iCs/>
                <w:sz w:val="22"/>
                <w:szCs w:val="22"/>
              </w:rPr>
              <w:t>ased on the modelling method, the following high-level evaluation method can be used as an example for coverage performance evaluation:</w:t>
            </w:r>
          </w:p>
          <w:p w14:paraId="264DC95D" w14:textId="049F35A5"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1: For legacy TDD system,</w:t>
            </w:r>
            <w:r w:rsidRPr="00233804" w:rsidDel="00EF194F">
              <w:rPr>
                <w:rFonts w:cs="Calibri"/>
                <w:iCs/>
                <w:sz w:val="22"/>
                <w:szCs w:val="22"/>
              </w:rPr>
              <w:t xml:space="preserve"> </w:t>
            </w:r>
            <w:r w:rsidRPr="00233804">
              <w:rPr>
                <w:rFonts w:cs="Calibri"/>
                <w:iCs/>
                <w:sz w:val="22"/>
                <w:szCs w:val="22"/>
              </w:rPr>
              <w:t xml:space="preserve">assume the SNR in UL only slot is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TDD</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den>
              </m:f>
            </m:oMath>
            <w:r w:rsidRPr="00233804">
              <w:rPr>
                <w:rFonts w:cs="Calibri" w:hint="eastAsia"/>
                <w:iCs/>
                <w:sz w:val="22"/>
                <w:szCs w:val="22"/>
              </w:rPr>
              <w:t>,</w:t>
            </w:r>
            <w:r w:rsidRPr="00233804">
              <w:rPr>
                <w:rFonts w:cs="Calibri"/>
                <w:iCs/>
                <w:sz w:val="22"/>
                <w:szCs w:val="22"/>
              </w:rPr>
              <w:t xml:space="preserve"> perform LLS to get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TDD</m:t>
                  </m:r>
                </m:sub>
              </m:sSub>
            </m:oMath>
            <w:r w:rsidRPr="00233804">
              <w:rPr>
                <w:rFonts w:cs="Calibri"/>
                <w:iCs/>
                <w:sz w:val="22"/>
                <w:szCs w:val="22"/>
              </w:rPr>
              <w:t>) with which UE can achieve a certain bit rate in UL</w:t>
            </w:r>
          </w:p>
          <w:p w14:paraId="1132B24E" w14:textId="64089458"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hint="eastAsia"/>
                <w:iCs/>
                <w:sz w:val="22"/>
                <w:szCs w:val="22"/>
              </w:rPr>
              <w:lastRenderedPageBreak/>
              <w:t>S</w:t>
            </w:r>
            <w:r w:rsidRPr="00233804">
              <w:rPr>
                <w:rFonts w:cs="Calibri"/>
                <w:iCs/>
                <w:sz w:val="22"/>
                <w:szCs w:val="22"/>
              </w:rPr>
              <w:t xml:space="preserve">tep 2: For SBFD system with frame structure XXXXU, assume the SNR in UL only slot is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SBFD-UL</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den>
              </m:f>
            </m:oMath>
            <w:r w:rsidRPr="00233804">
              <w:rPr>
                <w:rFonts w:cs="Calibri"/>
                <w:iCs/>
                <w:sz w:val="22"/>
                <w:szCs w:val="22"/>
              </w:rPr>
              <w:t xml:space="preserve"> and the SNR in SBFD slot is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SBFD-X</m:t>
                  </m:r>
                </m:sub>
              </m:sSub>
              <m: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den>
              </m:f>
            </m:oMath>
            <w:r w:rsidRPr="00233804">
              <w:rPr>
                <w:rFonts w:cs="Calibri" w:hint="eastAsia"/>
                <w:iCs/>
                <w:sz w:val="22"/>
                <w:szCs w:val="22"/>
              </w:rPr>
              <w:t>.</w:t>
            </w:r>
            <w:r w:rsidRPr="00233804">
              <w:rPr>
                <w:rFonts w:cs="Calibri"/>
                <w:iCs/>
                <w:sz w:val="22"/>
                <w:szCs w:val="22"/>
              </w:rPr>
              <w:t xml:space="preserve"> Perform LLS to get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SBFD-UL</m:t>
                  </m:r>
                </m:sub>
              </m:sSub>
            </m:oMath>
            <w:r w:rsidRPr="00233804">
              <w:rPr>
                <w:rFonts w:cs="Calibri"/>
                <w:iCs/>
                <w:sz w:val="22"/>
                <w:szCs w:val="22"/>
              </w:rPr>
              <w:t>) with which UE can achieve a certain bit rate in UL for a given SBFD coverage enhancement scheme (e.g., SBFD with PUSCH repetition type A, etc.)</w:t>
            </w:r>
          </w:p>
          <w:p w14:paraId="60EF12AE"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3: Use Link budget template to obtain MPL, MCL and MIL for legacy TDD and SBFD.</w:t>
            </w:r>
          </w:p>
          <w:p w14:paraId="4EAC8DD4" w14:textId="0F581677" w:rsidR="00EB13C9" w:rsidRPr="00233804" w:rsidRDefault="00EB13C9" w:rsidP="00EB13C9">
            <w:pPr>
              <w:pStyle w:val="aff6"/>
              <w:numPr>
                <w:ilvl w:val="2"/>
                <w:numId w:val="41"/>
              </w:numPr>
              <w:spacing w:after="0" w:line="240" w:lineRule="atLeast"/>
              <w:ind w:leftChars="0"/>
              <w:rPr>
                <w:rFonts w:cs="Times"/>
                <w:bCs/>
                <w:iCs/>
                <w:sz w:val="22"/>
                <w:szCs w:val="22"/>
              </w:rPr>
            </w:pPr>
            <w:r w:rsidRPr="00233804">
              <w:rPr>
                <w:rFonts w:cs="Times"/>
                <w:bCs/>
                <w:iCs/>
                <w:sz w:val="22"/>
                <w:szCs w:val="22"/>
              </w:rPr>
              <w:t>For legacy TDD,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TDD</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 xml:space="preserve">obtained in Step 1 is used to calculate </w:t>
            </w:r>
            <w:r w:rsidRPr="00233804">
              <w:rPr>
                <w:bCs/>
                <w:iCs/>
                <w:sz w:val="22"/>
                <w:szCs w:val="22"/>
              </w:rPr>
              <w:t>MPL, MCL, MIL.</w:t>
            </w:r>
          </w:p>
          <w:p w14:paraId="4CC9D814" w14:textId="084907A6" w:rsidR="00EB13C9" w:rsidRPr="00233804" w:rsidRDefault="00EB13C9" w:rsidP="00EB13C9">
            <w:pPr>
              <w:pStyle w:val="aff6"/>
              <w:numPr>
                <w:ilvl w:val="2"/>
                <w:numId w:val="41"/>
              </w:numPr>
              <w:spacing w:after="0" w:line="240" w:lineRule="atLeast"/>
              <w:ind w:leftChars="0"/>
              <w:rPr>
                <w:rFonts w:cs="Times"/>
                <w:bCs/>
                <w:iCs/>
                <w:sz w:val="22"/>
                <w:szCs w:val="22"/>
              </w:rPr>
            </w:pPr>
            <w:r w:rsidRPr="00233804">
              <w:rPr>
                <w:rFonts w:cs="Times"/>
                <w:bCs/>
                <w:iCs/>
                <w:sz w:val="22"/>
                <w:szCs w:val="22"/>
              </w:rPr>
              <w:t>For SBFD,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SBFD-UL</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 xml:space="preserve">obtained in Step 2 is used to calculate </w:t>
            </w:r>
            <w:r w:rsidRPr="00233804">
              <w:rPr>
                <w:bCs/>
                <w:iCs/>
                <w:sz w:val="22"/>
                <w:szCs w:val="22"/>
              </w:rPr>
              <w:t>MPL, MCL, MIL.</w:t>
            </w:r>
          </w:p>
          <w:p w14:paraId="76735DD7" w14:textId="77777777" w:rsidR="00EB13C9" w:rsidRPr="00233804" w:rsidRDefault="00EB13C9" w:rsidP="00EB13C9">
            <w:pPr>
              <w:pStyle w:val="aff6"/>
              <w:tabs>
                <w:tab w:val="left" w:pos="450"/>
              </w:tabs>
              <w:spacing w:after="0" w:line="240" w:lineRule="atLeast"/>
              <w:ind w:leftChars="0" w:left="0"/>
              <w:rPr>
                <w:rFonts w:cs="Calibri"/>
                <w:b/>
                <w:bCs/>
                <w:iCs/>
                <w:sz w:val="22"/>
                <w:szCs w:val="22"/>
              </w:rPr>
            </w:pPr>
            <w:r w:rsidRPr="00233804">
              <w:rPr>
                <w:rFonts w:cs="Calibri"/>
                <w:b/>
                <w:bCs/>
                <w:iCs/>
                <w:sz w:val="22"/>
                <w:szCs w:val="22"/>
              </w:rPr>
              <w:t>Option-2</w:t>
            </w:r>
          </w:p>
          <w:p w14:paraId="42E3F47F" w14:textId="77777777" w:rsidR="00EB13C9" w:rsidRPr="00233804" w:rsidRDefault="00EB13C9" w:rsidP="00EB13C9">
            <w:pPr>
              <w:numPr>
                <w:ilvl w:val="0"/>
                <w:numId w:val="37"/>
              </w:numPr>
              <w:tabs>
                <w:tab w:val="left" w:pos="709"/>
              </w:tabs>
              <w:spacing w:after="0" w:line="240" w:lineRule="atLeast"/>
              <w:ind w:left="709" w:hanging="283"/>
              <w:rPr>
                <w:rFonts w:cs="Calibri"/>
                <w:iCs/>
                <w:sz w:val="22"/>
                <w:szCs w:val="22"/>
              </w:rPr>
            </w:pPr>
            <w:r w:rsidRPr="00233804">
              <w:rPr>
                <w:rFonts w:cs="Calibri"/>
                <w:iCs/>
                <w:sz w:val="22"/>
                <w:szCs w:val="22"/>
              </w:rPr>
              <w:t>The 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p>
          <w:p w14:paraId="3E277B7C" w14:textId="19D58A59"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m:oMath>
              <m:r>
                <w:rPr>
                  <w:rFonts w:ascii="Cambria Math" w:hAnsi="Cambria Math" w:cs="Times"/>
                  <w:sz w:val="22"/>
                  <w:szCs w:val="22"/>
                </w:rPr>
                <m:t>Y</m:t>
              </m:r>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H</m:t>
                  </m:r>
                </m:e>
                <m:sub>
                  <m:r>
                    <w:rPr>
                      <w:rFonts w:ascii="Cambria Math" w:hAnsi="Cambria Math" w:cs="Times"/>
                      <w:sz w:val="22"/>
                      <w:szCs w:val="22"/>
                    </w:rPr>
                    <m:t>k</m:t>
                  </m:r>
                </m:sub>
              </m:sSub>
              <m:sSub>
                <m:sSubPr>
                  <m:ctrlPr>
                    <w:rPr>
                      <w:rFonts w:ascii="Cambria Math" w:hAnsi="Cambria Math" w:cs="Times"/>
                      <w:iCs/>
                      <w:sz w:val="22"/>
                      <w:szCs w:val="22"/>
                    </w:rPr>
                  </m:ctrlPr>
                </m:sSubPr>
                <m:e>
                  <m:r>
                    <w:rPr>
                      <w:rFonts w:ascii="Cambria Math" w:hAnsi="Cambria Math" w:cs="Times"/>
                      <w:sz w:val="22"/>
                      <w:szCs w:val="22"/>
                    </w:rPr>
                    <m:t>S</m:t>
                  </m:r>
                </m:e>
                <m:sub>
                  <m:r>
                    <w:rPr>
                      <w:rFonts w:ascii="Cambria Math" w:hAnsi="Cambria Math" w:cs="Times"/>
                      <w:sz w:val="22"/>
                      <w:szCs w:val="22"/>
                    </w:rPr>
                    <m:t>k</m:t>
                  </m:r>
                </m:sub>
              </m:sSub>
            </m:oMath>
            <w:r w:rsidRPr="00233804">
              <w:rPr>
                <w:rFonts w:cs="Calibri"/>
                <w:iCs/>
                <w:sz w:val="22"/>
                <w:szCs w:val="22"/>
              </w:rPr>
              <w:t xml:space="preserve"> </w:t>
            </w:r>
            <m:oMath>
              <m:r>
                <m:rPr>
                  <m:sty m:val="p"/>
                </m:rPr>
                <w:rPr>
                  <w:rFonts w:ascii="Cambria Math" w:hAnsi="Cambria Math" w:cs="Times"/>
                  <w:sz w:val="22"/>
                  <w:szCs w:val="22"/>
                </w:rPr>
                <m:t>+</m:t>
              </m:r>
              <m:nary>
                <m:naryPr>
                  <m:chr m:val="∑"/>
                  <m:supHide m:val="1"/>
                  <m:ctrlPr>
                    <w:rPr>
                      <w:rFonts w:ascii="Cambria Math" w:hAnsi="Cambria Math" w:cs="Times"/>
                      <w:iCs/>
                      <w:sz w:val="22"/>
                      <w:szCs w:val="22"/>
                    </w:rPr>
                  </m:ctrlPr>
                </m:naryPr>
                <m:sub>
                  <m:r>
                    <w:rPr>
                      <w:rFonts w:ascii="Cambria Math" w:hAnsi="Cambria Math" w:cs="Times"/>
                      <w:sz w:val="22"/>
                      <w:szCs w:val="22"/>
                    </w:rPr>
                    <m:t>n</m:t>
                  </m:r>
                  <m:r>
                    <m:rPr>
                      <m:sty m:val="p"/>
                    </m:rPr>
                    <w:rPr>
                      <w:rFonts w:ascii="Cambria Math" w:eastAsia="Cambria Math" w:hAnsi="Cambria Math" w:cs="Times"/>
                      <w:sz w:val="22"/>
                      <w:szCs w:val="22"/>
                    </w:rPr>
                    <m:t>≠</m:t>
                  </m:r>
                  <m:r>
                    <w:rPr>
                      <w:rFonts w:ascii="Cambria Math" w:eastAsia="Cambria Math" w:hAnsi="Cambria Math" w:cs="Times"/>
                      <w:sz w:val="22"/>
                      <w:szCs w:val="22"/>
                    </w:rPr>
                    <m:t>k</m:t>
                  </m:r>
                </m:sub>
                <m:sup/>
                <m:e>
                  <m:sSub>
                    <m:sSubPr>
                      <m:ctrlPr>
                        <w:rPr>
                          <w:rFonts w:ascii="Cambria Math" w:hAnsi="Cambria Math" w:cs="Times"/>
                          <w:iCs/>
                          <w:sz w:val="22"/>
                          <w:szCs w:val="22"/>
                        </w:rPr>
                      </m:ctrlPr>
                    </m:sSubPr>
                    <m:e>
                      <m:r>
                        <w:rPr>
                          <w:rFonts w:ascii="Cambria Math" w:hAnsi="Cambria Math" w:cs="Times"/>
                          <w:sz w:val="22"/>
                          <w:szCs w:val="22"/>
                        </w:rPr>
                        <m:t>H</m:t>
                      </m:r>
                    </m:e>
                    <m:sub>
                      <m:r>
                        <w:rPr>
                          <w:rFonts w:ascii="Cambria Math" w:hAnsi="Cambria Math" w:cs="Times"/>
                          <w:sz w:val="22"/>
                          <w:szCs w:val="22"/>
                        </w:rPr>
                        <m:t>n</m:t>
                      </m:r>
                    </m:sub>
                  </m:sSub>
                  <m:sSub>
                    <m:sSubPr>
                      <m:ctrlPr>
                        <w:rPr>
                          <w:rFonts w:ascii="Cambria Math" w:hAnsi="Cambria Math" w:cs="Times"/>
                          <w:iCs/>
                          <w:sz w:val="22"/>
                          <w:szCs w:val="22"/>
                        </w:rPr>
                      </m:ctrlPr>
                    </m:sSubPr>
                    <m:e>
                      <m:r>
                        <w:rPr>
                          <w:rFonts w:ascii="Cambria Math" w:hAnsi="Cambria Math" w:cs="Times"/>
                          <w:sz w:val="22"/>
                          <w:szCs w:val="22"/>
                        </w:rPr>
                        <m:t>S</m:t>
                      </m:r>
                    </m:e>
                    <m:sub>
                      <m:r>
                        <w:rPr>
                          <w:rFonts w:ascii="Cambria Math" w:hAnsi="Cambria Math" w:cs="Times"/>
                          <w:sz w:val="22"/>
                          <w:szCs w:val="22"/>
                        </w:rPr>
                        <m:t>n</m:t>
                      </m:r>
                    </m:sub>
                  </m:sSub>
                </m:e>
              </m:nary>
            </m:oMath>
            <w:r w:rsidRPr="00233804">
              <w:rPr>
                <w:rFonts w:cs="Calibri"/>
                <w:iCs/>
                <w:sz w:val="22"/>
                <w:szCs w:val="22"/>
              </w:rPr>
              <w:t xml:space="preserve"> </w:t>
            </w:r>
            <m:oMath>
              <m:r>
                <m:rPr>
                  <m:sty m:val="p"/>
                </m:rPr>
                <w:rPr>
                  <w:rFonts w:ascii="Cambria Math" w:hAnsi="Cambria Math" w:cs="Times"/>
                  <w:sz w:val="22"/>
                  <w:szCs w:val="22"/>
                </w:rPr>
                <m:t>+</m:t>
              </m:r>
              <m:nary>
                <m:naryPr>
                  <m:chr m:val="∑"/>
                  <m:subHide m:val="1"/>
                  <m:supHide m:val="1"/>
                  <m:ctrlPr>
                    <w:rPr>
                      <w:rFonts w:ascii="Cambria Math" w:hAnsi="Cambria Math" w:cs="Times"/>
                      <w:iCs/>
                      <w:sz w:val="22"/>
                      <w:szCs w:val="22"/>
                    </w:rPr>
                  </m:ctrlPr>
                </m:naryPr>
                <m:sub/>
                <m:sup/>
                <m:e>
                  <m:sSub>
                    <m:sSubPr>
                      <m:ctrlPr>
                        <w:rPr>
                          <w:rFonts w:ascii="Cambria Math" w:hAnsi="Cambria Math" w:cs="Times"/>
                          <w:iCs/>
                          <w:sz w:val="22"/>
                          <w:szCs w:val="22"/>
                        </w:rPr>
                      </m:ctrlPr>
                    </m:sSubPr>
                    <m:e>
                      <m:r>
                        <w:rPr>
                          <w:rFonts w:ascii="Cambria Math" w:hAnsi="Cambria Math" w:cs="Times"/>
                          <w:sz w:val="22"/>
                          <w:szCs w:val="22"/>
                        </w:rPr>
                        <m:t>H</m:t>
                      </m:r>
                    </m:e>
                    <m:sub>
                      <m:r>
                        <w:rPr>
                          <w:rFonts w:ascii="Cambria Math" w:hAnsi="Cambria Math" w:cs="Times"/>
                          <w:sz w:val="22"/>
                          <w:szCs w:val="22"/>
                        </w:rPr>
                        <m:t>g</m:t>
                      </m:r>
                    </m:sub>
                  </m:sSub>
                  <m:sSub>
                    <m:sSubPr>
                      <m:ctrlPr>
                        <w:rPr>
                          <w:rFonts w:ascii="Cambria Math" w:hAnsi="Cambria Math" w:cs="Times"/>
                          <w:iCs/>
                          <w:sz w:val="22"/>
                          <w:szCs w:val="22"/>
                        </w:rPr>
                      </m:ctrlPr>
                    </m:sSubPr>
                    <m:e>
                      <m:r>
                        <w:rPr>
                          <w:rFonts w:ascii="Cambria Math" w:hAnsi="Cambria Math" w:cs="Times"/>
                          <w:sz w:val="22"/>
                          <w:szCs w:val="22"/>
                        </w:rPr>
                        <m:t>S</m:t>
                      </m:r>
                    </m:e>
                    <m:sub>
                      <m:r>
                        <w:rPr>
                          <w:rFonts w:ascii="Cambria Math" w:hAnsi="Cambria Math" w:cs="Times"/>
                          <w:sz w:val="22"/>
                          <w:szCs w:val="22"/>
                        </w:rPr>
                        <m:t>g</m:t>
                      </m:r>
                    </m:sub>
                  </m:sSub>
                </m:e>
              </m:nary>
              <m:r>
                <m:rPr>
                  <m:sty m:val="p"/>
                </m:rPr>
                <w:rPr>
                  <w:rFonts w:ascii="Cambria Math" w:hAnsi="Cambria Math" w:cs="Times"/>
                  <w:sz w:val="22"/>
                  <w:szCs w:val="22"/>
                </w:rPr>
                <m:t>+</m:t>
              </m:r>
              <m:nary>
                <m:naryPr>
                  <m:chr m:val="∑"/>
                  <m:subHide m:val="1"/>
                  <m:supHide m:val="1"/>
                  <m:ctrlPr>
                    <w:rPr>
                      <w:rFonts w:ascii="Cambria Math" w:hAnsi="Cambria Math" w:cs="Times"/>
                      <w:iCs/>
                      <w:sz w:val="22"/>
                      <w:szCs w:val="22"/>
                    </w:rPr>
                  </m:ctrlPr>
                </m:naryPr>
                <m:sub/>
                <m:sup/>
                <m:e>
                  <m:sSub>
                    <m:sSubPr>
                      <m:ctrlPr>
                        <w:rPr>
                          <w:rFonts w:ascii="Cambria Math" w:hAnsi="Cambria Math" w:cs="Times"/>
                          <w:iCs/>
                          <w:sz w:val="22"/>
                          <w:szCs w:val="22"/>
                        </w:rPr>
                      </m:ctrlPr>
                    </m:sSubPr>
                    <m:e>
                      <m:sSub>
                        <m:sSubPr>
                          <m:ctrlPr>
                            <w:rPr>
                              <w:rFonts w:ascii="Cambria Math" w:hAnsi="Cambria Math" w:cs="Times"/>
                              <w:iCs/>
                              <w:sz w:val="22"/>
                              <w:szCs w:val="22"/>
                            </w:rPr>
                          </m:ctrlPr>
                        </m:sSubPr>
                        <m:e>
                          <m:sSub>
                            <m:sSubPr>
                              <m:ctrlPr>
                                <w:rPr>
                                  <w:rFonts w:ascii="Cambria Math" w:hAnsi="Cambria Math" w:cs="Times"/>
                                  <w:iCs/>
                                  <w:sz w:val="22"/>
                                  <w:szCs w:val="22"/>
                                </w:rPr>
                              </m:ctrlPr>
                            </m:sSubPr>
                            <m:e>
                              <m:r>
                                <w:rPr>
                                  <w:rFonts w:ascii="Cambria Math" w:hAnsi="Cambria Math" w:cs="Times"/>
                                  <w:sz w:val="22"/>
                                  <w:szCs w:val="22"/>
                                </w:rPr>
                                <m:t>H</m:t>
                              </m:r>
                            </m:e>
                            <m:sub>
                              <m:r>
                                <m:rPr>
                                  <m:sty m:val="p"/>
                                </m:rPr>
                                <w:rPr>
                                  <w:rFonts w:ascii="Cambria Math" w:hAnsi="Cambria Math" w:cs="Times"/>
                                  <w:sz w:val="22"/>
                                  <w:szCs w:val="22"/>
                                </w:rPr>
                                <m:t>CLI,</m:t>
                              </m:r>
                              <m:r>
                                <w:rPr>
                                  <w:rFonts w:ascii="Cambria Math" w:hAnsi="Cambria Math" w:cs="Times"/>
                                  <w:sz w:val="22"/>
                                  <w:szCs w:val="22"/>
                                </w:rPr>
                                <m:t>m</m:t>
                              </m:r>
                            </m:sub>
                          </m:sSub>
                          <m:r>
                            <w:rPr>
                              <w:rFonts w:ascii="Cambria Math" w:hAnsi="Cambria Math" w:cs="Times"/>
                              <w:sz w:val="22"/>
                              <w:szCs w:val="22"/>
                            </w:rPr>
                            <m:t>W</m:t>
                          </m:r>
                        </m:e>
                        <m:sub>
                          <m:r>
                            <w:rPr>
                              <w:rFonts w:ascii="Cambria Math" w:hAnsi="Cambria Math" w:cs="Times"/>
                              <w:sz w:val="22"/>
                              <w:szCs w:val="22"/>
                            </w:rPr>
                            <m:t>m</m:t>
                          </m:r>
                        </m:sub>
                      </m:sSub>
                      <m:r>
                        <w:rPr>
                          <w:rFonts w:ascii="Cambria Math" w:hAnsi="Cambria Math" w:cs="Times"/>
                          <w:sz w:val="22"/>
                          <w:szCs w:val="22"/>
                        </w:rPr>
                        <m:t>S</m:t>
                      </m:r>
                    </m:e>
                    <m:sub>
                      <m:r>
                        <w:rPr>
                          <w:rFonts w:ascii="Cambria Math" w:hAnsi="Cambria Math" w:cs="Times"/>
                          <w:sz w:val="22"/>
                          <w:szCs w:val="22"/>
                        </w:rPr>
                        <m:t>m</m:t>
                      </m:r>
                    </m:sub>
                  </m:sSub>
                </m:e>
              </m:nary>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I</m:t>
                  </m:r>
                </m:e>
                <m:sub>
                  <m:r>
                    <w:rPr>
                      <w:rFonts w:ascii="Cambria Math" w:hAnsi="Cambria Math" w:cs="Times"/>
                      <w:sz w:val="22"/>
                      <w:szCs w:val="22"/>
                    </w:rPr>
                    <m:t>self</m:t>
                  </m:r>
                </m:sub>
              </m:sSub>
              <m:r>
                <m:rPr>
                  <m:sty m:val="p"/>
                </m:rPr>
                <w:rPr>
                  <w:rFonts w:ascii="Cambria Math" w:hAnsi="Cambria Math" w:cs="Times"/>
                  <w:sz w:val="22"/>
                  <w:szCs w:val="22"/>
                </w:rPr>
                <m:t>+</m:t>
              </m:r>
              <m:r>
                <w:rPr>
                  <w:rFonts w:ascii="Cambria Math" w:hAnsi="Cambria Math" w:cs="Times"/>
                  <w:sz w:val="22"/>
                  <w:szCs w:val="22"/>
                </w:rPr>
                <m:t>N</m:t>
              </m:r>
            </m:oMath>
          </w:p>
          <w:p w14:paraId="0BB92B9A" w14:textId="20E2E03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m:oMath>
              <m:r>
                <w:rPr>
                  <w:rFonts w:ascii="Cambria Math" w:hAnsi="Cambria Math" w:cs="Times"/>
                  <w:sz w:val="22"/>
                  <w:szCs w:val="22"/>
                </w:rPr>
                <m:t>Y</m:t>
              </m:r>
            </m:oMath>
            <w:r w:rsidRPr="00233804">
              <w:rPr>
                <w:rFonts w:cs="Calibri"/>
                <w:iCs/>
                <w:sz w:val="22"/>
                <w:szCs w:val="22"/>
              </w:rPr>
              <w:t xml:space="preserve"> is the received signal vector at the victim gNB</w:t>
            </w:r>
          </w:p>
          <w:p w14:paraId="59CA6778" w14:textId="37AB404F"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w:rPr>
                      <w:rFonts w:ascii="Cambria Math" w:hAnsi="Cambria Math" w:cs="Times"/>
                      <w:sz w:val="22"/>
                      <w:szCs w:val="22"/>
                    </w:rPr>
                    <m:t>k</m:t>
                  </m:r>
                </m:sub>
              </m:sSub>
            </m:oMath>
            <w:r w:rsidR="00EB13C9" w:rsidRPr="00233804">
              <w:rPr>
                <w:rFonts w:cs="Calibri"/>
                <w:iCs/>
                <w:sz w:val="22"/>
                <w:szCs w:val="22"/>
              </w:rPr>
              <w:t xml:space="preserve"> is the channel matrix from target UE to gNB, </w:t>
            </w:r>
            <m:oMath>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k</m:t>
                  </m:r>
                </m:sub>
              </m:sSub>
            </m:oMath>
            <w:r w:rsidR="00EB13C9" w:rsidRPr="00233804">
              <w:rPr>
                <w:rFonts w:cs="Calibri"/>
                <w:iCs/>
                <w:sz w:val="22"/>
                <w:szCs w:val="22"/>
              </w:rPr>
              <w:t xml:space="preserve"> is the transmitted signal of the target user</w:t>
            </w:r>
          </w:p>
          <w:p w14:paraId="44F04D18" w14:textId="553B15EA"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w:rPr>
                      <w:rFonts w:ascii="Cambria Math" w:hAnsi="Cambria Math" w:cs="Times"/>
                      <w:sz w:val="22"/>
                      <w:szCs w:val="22"/>
                    </w:rPr>
                    <m:t>n</m:t>
                  </m:r>
                </m:sub>
              </m:sSub>
              <m:r>
                <m:rPr>
                  <m:sty m:val="p"/>
                </m:rPr>
                <w:rPr>
                  <w:rFonts w:ascii="Cambria Math" w:hAnsi="Cambria Math" w:cs="Times"/>
                  <w:sz w:val="22"/>
                  <w:szCs w:val="22"/>
                </w:rPr>
                <m:t xml:space="preserve">, </m:t>
              </m:r>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n</m:t>
                  </m:r>
                </m:sub>
              </m:sSub>
            </m:oMath>
            <w:r w:rsidR="00EB13C9" w:rsidRPr="00233804">
              <w:rPr>
                <w:rFonts w:cs="Calibri"/>
                <w:iCs/>
                <w:sz w:val="22"/>
                <w:szCs w:val="22"/>
              </w:rPr>
              <w:t xml:space="preserve">, </w:t>
            </w:r>
            <m:oMath>
              <m:r>
                <w:rPr>
                  <w:rFonts w:ascii="Cambria Math" w:hAnsi="Cambria Math" w:cs="Times"/>
                  <w:sz w:val="22"/>
                  <w:szCs w:val="22"/>
                </w:rPr>
                <m:t>n</m:t>
              </m:r>
              <m:r>
                <m:rPr>
                  <m:sty m:val="p"/>
                </m:rPr>
                <w:rPr>
                  <w:rFonts w:ascii="Cambria Math" w:eastAsia="Cambria Math" w:hAnsi="Cambria Math" w:cs="Times"/>
                  <w:sz w:val="22"/>
                  <w:szCs w:val="22"/>
                </w:rPr>
                <m:t>≠</m:t>
              </m:r>
              <m:r>
                <w:rPr>
                  <w:rFonts w:ascii="Cambria Math" w:eastAsia="Cambria Math" w:hAnsi="Cambria Math" w:cs="Times"/>
                  <w:sz w:val="22"/>
                  <w:szCs w:val="22"/>
                </w:rPr>
                <m:t>k</m:t>
              </m:r>
            </m:oMath>
            <w:r w:rsidR="00EB13C9" w:rsidRPr="00233804">
              <w:rPr>
                <w:rFonts w:cs="Calibri"/>
                <w:iCs/>
                <w:sz w:val="22"/>
                <w:szCs w:val="22"/>
              </w:rPr>
              <w:t xml:space="preserve">, are the channel matrix and transmitted signal of the UE in the same cell as the target user </w:t>
            </w:r>
          </w:p>
          <w:p w14:paraId="51CA7E24" w14:textId="2DCC75DA"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w:rPr>
                      <w:rFonts w:ascii="Cambria Math" w:hAnsi="Cambria Math" w:cs="Times"/>
                      <w:sz w:val="22"/>
                      <w:szCs w:val="22"/>
                    </w:rPr>
                    <m:t>g</m:t>
                  </m:r>
                </m:sub>
              </m:sSub>
            </m:oMath>
            <w:r w:rsidR="00EB13C9" w:rsidRPr="00233804">
              <w:rPr>
                <w:rFonts w:cs="Calibri"/>
                <w:iCs/>
                <w:sz w:val="22"/>
                <w:szCs w:val="22"/>
              </w:rPr>
              <w:t xml:space="preserve"> and </w:t>
            </w:r>
            <m:oMath>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g</m:t>
                  </m:r>
                </m:sub>
              </m:sSub>
            </m:oMath>
            <w:r w:rsidR="00EB13C9" w:rsidRPr="00233804">
              <w:rPr>
                <w:rFonts w:cs="Calibri"/>
                <w:iCs/>
                <w:sz w:val="22"/>
                <w:szCs w:val="22"/>
              </w:rPr>
              <w:t xml:space="preserve"> are the channel matrix and transmitted signal of the UEs in the adjacent cell</w:t>
            </w:r>
          </w:p>
          <w:p w14:paraId="6055FE8C" w14:textId="6A4A810A"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m:rPr>
                      <m:sty m:val="p"/>
                    </m:rPr>
                    <w:rPr>
                      <w:rFonts w:ascii="Cambria Math" w:hAnsi="Cambria Math" w:cs="Times"/>
                      <w:sz w:val="22"/>
                      <w:szCs w:val="22"/>
                    </w:rPr>
                    <m:t>CLI,</m:t>
                  </m:r>
                  <m:r>
                    <w:rPr>
                      <w:rFonts w:ascii="Cambria Math" w:hAnsi="Cambria Math" w:cs="Times"/>
                      <w:sz w:val="22"/>
                      <w:szCs w:val="22"/>
                    </w:rPr>
                    <m:t>m</m:t>
                  </m:r>
                </m:sub>
              </m:sSub>
            </m:oMath>
            <w:r w:rsidR="00EB13C9" w:rsidRPr="00233804">
              <w:rPr>
                <w:rFonts w:cs="Calibri"/>
                <w:iCs/>
                <w:sz w:val="22"/>
                <w:szCs w:val="22"/>
              </w:rPr>
              <w:t xml:space="preserve">, </w:t>
            </w:r>
            <m:oMath>
              <m:sSub>
                <m:sSubPr>
                  <m:ctrlPr>
                    <w:rPr>
                      <w:rFonts w:ascii="Cambria Math" w:hAnsi="Cambria Math" w:cs="Times"/>
                      <w:bCs/>
                      <w:iCs/>
                      <w:sz w:val="22"/>
                      <w:szCs w:val="22"/>
                    </w:rPr>
                  </m:ctrlPr>
                </m:sSubPr>
                <m:e>
                  <m:r>
                    <w:rPr>
                      <w:rFonts w:ascii="Cambria Math" w:hAnsi="Cambria Math" w:cs="Times"/>
                      <w:sz w:val="22"/>
                      <w:szCs w:val="22"/>
                    </w:rPr>
                    <m:t>W</m:t>
                  </m:r>
                </m:e>
                <m:sub>
                  <m:r>
                    <w:rPr>
                      <w:rFonts w:ascii="Cambria Math" w:hAnsi="Cambria Math" w:cs="Times"/>
                      <w:sz w:val="22"/>
                      <w:szCs w:val="22"/>
                    </w:rPr>
                    <m:t>m</m:t>
                  </m:r>
                </m:sub>
              </m:sSub>
            </m:oMath>
            <w:r w:rsidR="00EB13C9" w:rsidRPr="00233804">
              <w:rPr>
                <w:rFonts w:cs="Calibri"/>
                <w:iCs/>
                <w:sz w:val="22"/>
                <w:szCs w:val="22"/>
              </w:rPr>
              <w:t xml:space="preserve"> and </w:t>
            </w:r>
            <m:oMath>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m</m:t>
                  </m:r>
                </m:sub>
              </m:sSub>
            </m:oMath>
            <w:r w:rsidR="00EB13C9" w:rsidRPr="00233804">
              <w:rPr>
                <w:rFonts w:cs="Calibri"/>
                <w:iCs/>
                <w:sz w:val="22"/>
                <w:szCs w:val="22"/>
              </w:rPr>
              <w:t xml:space="preserve"> are the channel matrix, the precoding matrix, and leakage CLI signal from aggressor gNB </w:t>
            </w:r>
            <m:oMath>
              <m:r>
                <w:rPr>
                  <w:rFonts w:ascii="Cambria Math" w:hAnsi="Cambria Math" w:cs="Times"/>
                  <w:sz w:val="22"/>
                  <w:szCs w:val="22"/>
                </w:rPr>
                <m:t>m</m:t>
              </m:r>
            </m:oMath>
            <w:r w:rsidR="00EB13C9" w:rsidRPr="00233804">
              <w:rPr>
                <w:rFonts w:cs="Calibri"/>
                <w:iCs/>
                <w:sz w:val="22"/>
                <w:szCs w:val="22"/>
              </w:rPr>
              <w:t xml:space="preserve"> to the victim gNB. </w:t>
            </w:r>
          </w:p>
          <w:p w14:paraId="5E132809"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The power of the signal and interference is included in the channel marix respectively</w:t>
            </w:r>
          </w:p>
          <w:p w14:paraId="1FF3BFAE" w14:textId="02FF66C8"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I</m:t>
                  </m:r>
                </m:e>
                <m:sub>
                  <m:r>
                    <w:rPr>
                      <w:rFonts w:ascii="Cambria Math" w:hAnsi="Cambria Math" w:cs="Times"/>
                      <w:sz w:val="22"/>
                      <w:szCs w:val="22"/>
                    </w:rPr>
                    <m:t>self</m:t>
                  </m:r>
                </m:sub>
              </m:sSub>
            </m:oMath>
            <w:r w:rsidR="00EB13C9" w:rsidRPr="00233804">
              <w:rPr>
                <w:rFonts w:cs="Calibri"/>
                <w:iCs/>
                <w:sz w:val="22"/>
                <w:szCs w:val="22"/>
              </w:rPr>
              <w:t xml:space="preserve"> and </w:t>
            </w:r>
            <m:oMath>
              <m:r>
                <w:rPr>
                  <w:rFonts w:ascii="Cambria Math" w:hAnsi="Cambria Math" w:cs="Times"/>
                  <w:sz w:val="22"/>
                  <w:szCs w:val="22"/>
                </w:rPr>
                <m:t>N</m:t>
              </m:r>
            </m:oMath>
            <w:r w:rsidR="00EB13C9" w:rsidRPr="00233804">
              <w:rPr>
                <w:rFonts w:cs="Calibri"/>
                <w:iCs/>
                <w:sz w:val="22"/>
                <w:szCs w:val="22"/>
              </w:rPr>
              <w:t xml:space="preserve"> are the self-interference vector of the co-site sectors and the thermal noise signal vector on the receiving antennas</w:t>
            </w:r>
          </w:p>
          <w:p w14:paraId="650D4AF4" w14:textId="77777777" w:rsidR="00EB13C9" w:rsidRPr="00233804" w:rsidRDefault="00EB13C9" w:rsidP="00EB13C9">
            <w:pPr>
              <w:numPr>
                <w:ilvl w:val="0"/>
                <w:numId w:val="37"/>
              </w:numPr>
              <w:tabs>
                <w:tab w:val="left" w:pos="709"/>
              </w:tabs>
              <w:spacing w:after="0" w:line="240" w:lineRule="atLeast"/>
              <w:ind w:left="709" w:hanging="283"/>
              <w:rPr>
                <w:rFonts w:cs="Calibri"/>
                <w:iCs/>
                <w:sz w:val="22"/>
                <w:szCs w:val="22"/>
              </w:rPr>
            </w:pPr>
            <w:r w:rsidRPr="00233804">
              <w:rPr>
                <w:rFonts w:cs="Calibri"/>
                <w:iCs/>
                <w:sz w:val="22"/>
                <w:szCs w:val="22"/>
              </w:rPr>
              <w:t xml:space="preserve">Companies to report the topology of gNBs and UEs to derive the detailed signals and interferences above. One example is </w:t>
            </w:r>
            <w:r w:rsidRPr="00233804">
              <w:rPr>
                <w:rFonts w:cs="Calibri" w:hint="eastAsia"/>
                <w:iCs/>
                <w:sz w:val="22"/>
                <w:szCs w:val="22"/>
              </w:rPr>
              <w:t>as</w:t>
            </w:r>
            <w:r w:rsidRPr="00233804">
              <w:rPr>
                <w:rFonts w:cs="Calibri"/>
                <w:iCs/>
                <w:sz w:val="22"/>
                <w:szCs w:val="22"/>
              </w:rPr>
              <w:t xml:space="preserve"> below</w:t>
            </w:r>
          </w:p>
          <w:p w14:paraId="4A015D30" w14:textId="364CE96E" w:rsidR="00EB13C9" w:rsidRPr="00233804" w:rsidRDefault="00EB13C9" w:rsidP="00EB13C9">
            <w:pPr>
              <w:spacing w:after="0" w:line="240" w:lineRule="atLeast"/>
              <w:jc w:val="center"/>
              <w:rPr>
                <w:sz w:val="22"/>
                <w:szCs w:val="22"/>
              </w:rPr>
            </w:pPr>
            <w:r w:rsidRPr="00233804">
              <w:rPr>
                <w:noProof/>
                <w:sz w:val="22"/>
                <w:szCs w:val="22"/>
              </w:rPr>
              <w:drawing>
                <wp:inline distT="0" distB="0" distL="0" distR="0" wp14:anchorId="40EB65F2" wp14:editId="143E54EE">
                  <wp:extent cx="1752600" cy="1668780"/>
                  <wp:effectExtent l="0" t="0" r="0" b="7620"/>
                  <wp:docPr id="6" name="図 6"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0" cy="1668780"/>
                          </a:xfrm>
                          <a:prstGeom prst="rect">
                            <a:avLst/>
                          </a:prstGeom>
                          <a:noFill/>
                          <a:ln>
                            <a:noFill/>
                          </a:ln>
                        </pic:spPr>
                      </pic:pic>
                    </a:graphicData>
                  </a:graphic>
                </wp:inline>
              </w:drawing>
            </w:r>
          </w:p>
          <w:p w14:paraId="3160DF84" w14:textId="77777777" w:rsidR="00EB13C9" w:rsidRPr="00233804" w:rsidRDefault="00EB13C9" w:rsidP="00EB13C9">
            <w:pPr>
              <w:numPr>
                <w:ilvl w:val="0"/>
                <w:numId w:val="37"/>
              </w:numPr>
              <w:tabs>
                <w:tab w:val="left" w:pos="720"/>
              </w:tabs>
              <w:spacing w:after="0" w:line="240" w:lineRule="atLeast"/>
              <w:ind w:left="709" w:hanging="283"/>
              <w:rPr>
                <w:rFonts w:cs="Calibri"/>
                <w:iCs/>
                <w:sz w:val="22"/>
                <w:szCs w:val="22"/>
              </w:rPr>
            </w:pPr>
            <w:r w:rsidRPr="00233804">
              <w:rPr>
                <w:rFonts w:cs="Calibri" w:hint="eastAsia"/>
                <w:iCs/>
                <w:sz w:val="22"/>
                <w:szCs w:val="22"/>
              </w:rPr>
              <w:t>B</w:t>
            </w:r>
            <w:r w:rsidRPr="00233804">
              <w:rPr>
                <w:rFonts w:cs="Calibri"/>
                <w:iCs/>
                <w:sz w:val="22"/>
                <w:szCs w:val="22"/>
              </w:rPr>
              <w:t>ased on the above modelling, the following high-level evaluation method can be used as an example for coverage performance evaluation:</w:t>
            </w:r>
          </w:p>
          <w:p w14:paraId="6C6BA610" w14:textId="2E2F90CD"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1: For legacy TDD system,</w:t>
            </w:r>
            <w:r w:rsidRPr="00233804" w:rsidDel="00EF194F">
              <w:rPr>
                <w:rFonts w:cs="Calibri"/>
                <w:iCs/>
                <w:sz w:val="22"/>
                <w:szCs w:val="22"/>
              </w:rPr>
              <w:t xml:space="preserve"> </w:t>
            </w:r>
            <w:r w:rsidRPr="00233804">
              <w:rPr>
                <w:rFonts w:cs="Calibri"/>
                <w:iCs/>
                <w:sz w:val="22"/>
                <w:szCs w:val="22"/>
              </w:rPr>
              <w:t>perform LLS to get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TDD</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den>
              </m:f>
            </m:oMath>
            <w:r w:rsidRPr="00233804">
              <w:rPr>
                <w:rFonts w:cs="Calibri"/>
                <w:iCs/>
                <w:sz w:val="22"/>
                <w:szCs w:val="22"/>
              </w:rPr>
              <w:t>) with which UE can achieve a certain bit rate in UL</w:t>
            </w:r>
          </w:p>
          <w:p w14:paraId="78CEAF37" w14:textId="0084BA41"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hint="eastAsia"/>
                <w:iCs/>
                <w:sz w:val="22"/>
                <w:szCs w:val="22"/>
              </w:rPr>
              <w:t>S</w:t>
            </w:r>
            <w:r w:rsidRPr="00233804">
              <w:rPr>
                <w:rFonts w:cs="Calibri"/>
                <w:iCs/>
                <w:sz w:val="22"/>
                <w:szCs w:val="22"/>
              </w:rPr>
              <w:t>tep 2: For SBFD system with frame structure XXXXU, perform LLS to get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SBFD-UL</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den>
              </m:f>
            </m:oMath>
            <w:r w:rsidRPr="00233804">
              <w:rPr>
                <w:rFonts w:cs="Calibri"/>
                <w:iCs/>
                <w:sz w:val="22"/>
                <w:szCs w:val="22"/>
              </w:rPr>
              <w:t>) with which UE can achieve a certain bit rate in UL for a given SBFD coverage enhancement scheme (e.g., SBFD with PUSCH repetition type A, etc.)</w:t>
            </w:r>
          </w:p>
          <w:p w14:paraId="2C24D77A"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3: Use Link budget template to obtain MPL, MCL and MIL for legacy TDD and SBFD.</w:t>
            </w:r>
          </w:p>
          <w:p w14:paraId="1C6B3EF6" w14:textId="0E55421C" w:rsidR="00EB13C9" w:rsidRPr="00233804" w:rsidRDefault="00EB13C9" w:rsidP="00EB13C9">
            <w:pPr>
              <w:pStyle w:val="aff6"/>
              <w:numPr>
                <w:ilvl w:val="2"/>
                <w:numId w:val="41"/>
              </w:numPr>
              <w:spacing w:after="0" w:line="240" w:lineRule="atLeast"/>
              <w:ind w:leftChars="0" w:left="1560" w:hanging="284"/>
              <w:rPr>
                <w:rFonts w:cs="Times"/>
                <w:bCs/>
                <w:iCs/>
                <w:sz w:val="22"/>
                <w:szCs w:val="22"/>
              </w:rPr>
            </w:pPr>
            <w:r w:rsidRPr="00233804">
              <w:rPr>
                <w:rFonts w:cs="Times"/>
                <w:bCs/>
                <w:iCs/>
                <w:sz w:val="22"/>
                <w:szCs w:val="22"/>
              </w:rPr>
              <w:t>For legacy TDD,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TDD</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obtained in Step 1 is used to calculate MPL, MCL, MIL.</w:t>
            </w:r>
          </w:p>
          <w:p w14:paraId="2DCE817B" w14:textId="5109DD2C" w:rsidR="00A37BFA" w:rsidRPr="00233804" w:rsidRDefault="00EB13C9" w:rsidP="00EB13C9">
            <w:pPr>
              <w:pStyle w:val="aff6"/>
              <w:numPr>
                <w:ilvl w:val="2"/>
                <w:numId w:val="41"/>
              </w:numPr>
              <w:spacing w:after="0" w:line="240" w:lineRule="atLeast"/>
              <w:ind w:leftChars="0" w:left="1560" w:hanging="284"/>
              <w:rPr>
                <w:rFonts w:cs="Times"/>
                <w:bCs/>
                <w:iCs/>
                <w:sz w:val="22"/>
                <w:szCs w:val="22"/>
              </w:rPr>
            </w:pPr>
            <w:r w:rsidRPr="00233804">
              <w:rPr>
                <w:rFonts w:cs="Times"/>
                <w:bCs/>
                <w:iCs/>
                <w:sz w:val="22"/>
                <w:szCs w:val="22"/>
              </w:rPr>
              <w:t>For SBFD,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SBFD-UL</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obtained in Step 2 is used to calculate MPL, MCL, MIL.</w:t>
            </w:r>
          </w:p>
        </w:tc>
      </w:tr>
    </w:tbl>
    <w:p w14:paraId="45747884" w14:textId="77777777" w:rsidR="00A37BFA" w:rsidRPr="00233804" w:rsidRDefault="00A37BFA" w:rsidP="00A37BFA">
      <w:pPr>
        <w:rPr>
          <w:rFonts w:eastAsia="ＭＳ 明朝"/>
          <w:sz w:val="22"/>
          <w:szCs w:val="22"/>
          <w:lang w:val="en-US"/>
        </w:rPr>
      </w:pPr>
    </w:p>
    <w:p w14:paraId="74E652B9" w14:textId="4D211781" w:rsidR="00C25478" w:rsidRPr="00C25478" w:rsidRDefault="00A37BFA" w:rsidP="00C25478">
      <w:pPr>
        <w:rPr>
          <w:rFonts w:eastAsiaTheme="minorEastAsia"/>
          <w:sz w:val="22"/>
          <w:szCs w:val="22"/>
        </w:rPr>
      </w:pPr>
      <w:r w:rsidRPr="00547B97">
        <w:rPr>
          <w:rFonts w:cs="Times"/>
          <w:iCs/>
          <w:sz w:val="22"/>
          <w:szCs w:val="22"/>
        </w:rPr>
        <w:lastRenderedPageBreak/>
        <w:t>Regarding the schemes for link level evaluation of PUSCH coverage performance</w:t>
      </w:r>
      <w:r>
        <w:rPr>
          <w:rFonts w:cs="Times"/>
          <w:iCs/>
          <w:sz w:val="22"/>
          <w:szCs w:val="22"/>
        </w:rPr>
        <w:t xml:space="preserve"> for SBFD, </w:t>
      </w:r>
      <w:r w:rsidR="00233804" w:rsidRPr="00233804">
        <w:rPr>
          <w:rFonts w:eastAsia="ＭＳ 明朝"/>
          <w:sz w:val="22"/>
          <w:szCs w:val="22"/>
          <w:lang w:val="en-US"/>
        </w:rPr>
        <w:t>we calculate the power of interference from a link budget analysis</w:t>
      </w:r>
      <w:r w:rsidR="00B5100A">
        <w:rPr>
          <w:rFonts w:eastAsia="ＭＳ 明朝"/>
          <w:sz w:val="22"/>
          <w:szCs w:val="22"/>
          <w:lang w:val="en-US"/>
        </w:rPr>
        <w:t xml:space="preserve"> with using</w:t>
      </w:r>
      <w:r w:rsidR="00C25478">
        <w:rPr>
          <w:rFonts w:eastAsia="ＭＳ 明朝"/>
          <w:sz w:val="22"/>
          <w:szCs w:val="22"/>
          <w:lang w:val="en-US"/>
        </w:rPr>
        <w:t xml:space="preserve"> Example-1 in Option-1</w:t>
      </w:r>
      <w:r w:rsidR="00233804" w:rsidRPr="00233804">
        <w:rPr>
          <w:rFonts w:eastAsia="ＭＳ 明朝"/>
          <w:sz w:val="22"/>
          <w:szCs w:val="22"/>
          <w:lang w:val="en-US"/>
        </w:rPr>
        <w:t>.</w:t>
      </w:r>
      <w:r>
        <w:rPr>
          <w:rFonts w:eastAsiaTheme="minorEastAsia" w:hint="eastAsia"/>
          <w:sz w:val="22"/>
          <w:szCs w:val="22"/>
          <w:lang w:val="en-US"/>
        </w:rPr>
        <w:t xml:space="preserve"> </w:t>
      </w:r>
      <w:r w:rsidR="00C25478">
        <w:rPr>
          <w:rFonts w:eastAsiaTheme="minorEastAsia"/>
          <w:sz w:val="22"/>
          <w:szCs w:val="22"/>
          <w:lang w:val="en-US"/>
        </w:rPr>
        <w:t>Interference</w:t>
      </w:r>
      <w:r w:rsidR="00C25478" w:rsidRPr="00C25478">
        <w:rPr>
          <w:rFonts w:eastAsiaTheme="minorEastAsia"/>
          <w:sz w:val="22"/>
          <w:szCs w:val="22"/>
        </w:rPr>
        <w:t xml:space="preserve"> </w:t>
      </w:r>
      <w:r w:rsidR="00C25478">
        <w:rPr>
          <w:rFonts w:eastAsiaTheme="minorEastAsia"/>
          <w:sz w:val="22"/>
          <w:szCs w:val="22"/>
        </w:rPr>
        <w:t>is</w:t>
      </w:r>
      <w:r w:rsidR="00C25478" w:rsidRPr="00C25478">
        <w:rPr>
          <w:rFonts w:eastAsiaTheme="minorEastAsia"/>
          <w:sz w:val="22"/>
          <w:szCs w:val="22"/>
        </w:rPr>
        <w:t xml:space="preserve"> derived based on the topology illustrated in the </w:t>
      </w:r>
      <w:r w:rsidR="00C25478">
        <w:rPr>
          <w:rFonts w:eastAsiaTheme="minorEastAsia"/>
          <w:sz w:val="22"/>
          <w:szCs w:val="22"/>
        </w:rPr>
        <w:t>F</w:t>
      </w:r>
      <w:r w:rsidR="00C25478" w:rsidRPr="00C25478">
        <w:rPr>
          <w:rFonts w:eastAsiaTheme="minorEastAsia"/>
          <w:sz w:val="22"/>
          <w:szCs w:val="22"/>
        </w:rPr>
        <w:t>igure</w:t>
      </w:r>
      <w:r w:rsidR="00C25478">
        <w:rPr>
          <w:rFonts w:eastAsiaTheme="minorEastAsia"/>
          <w:sz w:val="22"/>
          <w:szCs w:val="22"/>
        </w:rPr>
        <w:t xml:space="preserve"> </w:t>
      </w:r>
      <w:r w:rsidR="00D83D27">
        <w:rPr>
          <w:rFonts w:eastAsiaTheme="minorEastAsia"/>
          <w:sz w:val="22"/>
          <w:szCs w:val="22"/>
        </w:rPr>
        <w:t>3-</w:t>
      </w:r>
      <w:r w:rsidR="00C25478">
        <w:rPr>
          <w:rFonts w:eastAsiaTheme="minorEastAsia"/>
          <w:sz w:val="22"/>
          <w:szCs w:val="22"/>
        </w:rPr>
        <w:t>1,</w:t>
      </w:r>
      <w:r w:rsidR="00C25478" w:rsidRPr="00C25478">
        <w:rPr>
          <w:rFonts w:eastAsiaTheme="minorEastAsia"/>
          <w:sz w:val="22"/>
          <w:szCs w:val="22"/>
        </w:rPr>
        <w:t xml:space="preserve"> with </w:t>
      </w:r>
      <w:r w:rsidR="00B5100A">
        <w:rPr>
          <w:rFonts w:eastAsiaTheme="minorEastAsia"/>
          <w:sz w:val="22"/>
          <w:szCs w:val="22"/>
        </w:rPr>
        <w:t xml:space="preserve">considering </w:t>
      </w:r>
      <w:r w:rsidR="00C25478" w:rsidRPr="00C25478">
        <w:rPr>
          <w:rFonts w:eastAsiaTheme="minorEastAsia"/>
          <w:sz w:val="22"/>
          <w:szCs w:val="22"/>
        </w:rPr>
        <w:t>4 aggressor gNBs, and 1 aggressor UE</w:t>
      </w:r>
      <w:r w:rsidR="00C25478">
        <w:rPr>
          <w:rFonts w:eastAsiaTheme="minorEastAsia"/>
          <w:sz w:val="22"/>
          <w:szCs w:val="22"/>
        </w:rPr>
        <w:t>.</w:t>
      </w:r>
    </w:p>
    <w:p w14:paraId="2A0957E8" w14:textId="4300759F" w:rsidR="00C25478" w:rsidRPr="00C25478" w:rsidRDefault="00C25478" w:rsidP="00A37BFA">
      <w:pPr>
        <w:rPr>
          <w:rFonts w:eastAsia="ＭＳ 明朝"/>
          <w:sz w:val="22"/>
          <w:szCs w:val="22"/>
        </w:rPr>
      </w:pPr>
    </w:p>
    <w:p w14:paraId="5A5143BA" w14:textId="67AE3224" w:rsidR="00C25478" w:rsidRDefault="00C25478" w:rsidP="00C25478">
      <w:pPr>
        <w:jc w:val="center"/>
        <w:rPr>
          <w:rFonts w:eastAsiaTheme="minorEastAsia"/>
          <w:sz w:val="22"/>
          <w:szCs w:val="22"/>
        </w:rPr>
      </w:pPr>
      <w:r>
        <w:rPr>
          <w:rFonts w:eastAsiaTheme="minorEastAsia"/>
          <w:noProof/>
          <w:sz w:val="22"/>
          <w:szCs w:val="22"/>
        </w:rPr>
        <w:drawing>
          <wp:inline distT="0" distB="0" distL="0" distR="0" wp14:anchorId="409B8B67" wp14:editId="6035C41C">
            <wp:extent cx="2176145" cy="2731135"/>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6145" cy="2731135"/>
                    </a:xfrm>
                    <a:prstGeom prst="rect">
                      <a:avLst/>
                    </a:prstGeom>
                    <a:noFill/>
                    <a:ln>
                      <a:noFill/>
                    </a:ln>
                  </pic:spPr>
                </pic:pic>
              </a:graphicData>
            </a:graphic>
          </wp:inline>
        </w:drawing>
      </w:r>
    </w:p>
    <w:p w14:paraId="69D4A7BA" w14:textId="5093635E" w:rsidR="00C25478" w:rsidRPr="008E2E6E" w:rsidRDefault="00C25478" w:rsidP="00C25478">
      <w:pPr>
        <w:jc w:val="center"/>
        <w:rPr>
          <w:rFonts w:eastAsiaTheme="minorEastAsia"/>
          <w:sz w:val="22"/>
          <w:szCs w:val="22"/>
          <w:lang w:val="en-US"/>
        </w:rPr>
      </w:pPr>
      <w:r w:rsidRPr="008E2E6E">
        <w:rPr>
          <w:rFonts w:eastAsiaTheme="minorEastAsia" w:hint="eastAsia"/>
          <w:sz w:val="22"/>
          <w:szCs w:val="22"/>
        </w:rPr>
        <w:t>F</w:t>
      </w:r>
      <w:r w:rsidRPr="008E2E6E">
        <w:rPr>
          <w:rFonts w:eastAsiaTheme="minorEastAsia"/>
          <w:sz w:val="22"/>
          <w:szCs w:val="22"/>
        </w:rPr>
        <w:t xml:space="preserve">igure </w:t>
      </w:r>
      <w:r w:rsidR="008E2E6E" w:rsidRPr="008E2E6E">
        <w:rPr>
          <w:rFonts w:eastAsiaTheme="minorEastAsia"/>
          <w:sz w:val="22"/>
          <w:szCs w:val="22"/>
        </w:rPr>
        <w:t>3-</w:t>
      </w:r>
      <w:r w:rsidRPr="008E2E6E">
        <w:rPr>
          <w:rFonts w:eastAsiaTheme="minorEastAsia"/>
          <w:sz w:val="22"/>
          <w:szCs w:val="22"/>
        </w:rPr>
        <w:t xml:space="preserve">1. </w:t>
      </w:r>
      <w:r w:rsidRPr="008E2E6E">
        <w:rPr>
          <w:rFonts w:eastAsiaTheme="minorEastAsia"/>
          <w:sz w:val="22"/>
          <w:szCs w:val="22"/>
          <w:lang w:val="en-US"/>
        </w:rPr>
        <w:t>The illustration of the topology in LLS</w:t>
      </w:r>
    </w:p>
    <w:p w14:paraId="20C6700A" w14:textId="22B9E6C2" w:rsidR="00C25478" w:rsidRDefault="00C25478" w:rsidP="00C25478">
      <w:pPr>
        <w:jc w:val="center"/>
        <w:rPr>
          <w:rFonts w:eastAsiaTheme="minorEastAsia"/>
          <w:sz w:val="22"/>
          <w:szCs w:val="22"/>
          <w:lang w:val="en-US"/>
        </w:rPr>
      </w:pPr>
    </w:p>
    <w:p w14:paraId="67A5F19A" w14:textId="0799E3DF" w:rsidR="00235F0A" w:rsidRPr="00547B97" w:rsidRDefault="00235F0A" w:rsidP="00235F0A">
      <w:pPr>
        <w:pStyle w:val="2"/>
        <w:numPr>
          <w:ilvl w:val="2"/>
          <w:numId w:val="6"/>
        </w:numPr>
        <w:jc w:val="both"/>
        <w:rPr>
          <w:b/>
          <w:bCs/>
          <w:sz w:val="22"/>
          <w:szCs w:val="22"/>
          <w:lang w:val="en-US"/>
        </w:rPr>
      </w:pPr>
      <w:r>
        <w:rPr>
          <w:b/>
          <w:bCs/>
          <w:sz w:val="22"/>
          <w:szCs w:val="22"/>
          <w:lang w:val="en-US"/>
        </w:rPr>
        <w:t>Interference modeling in LLS for FR1</w:t>
      </w:r>
    </w:p>
    <w:p w14:paraId="7F0ABFE6" w14:textId="2FE06581" w:rsidR="00A37BFA" w:rsidRDefault="00164564" w:rsidP="00A37BFA">
      <w:pPr>
        <w:rPr>
          <w:rFonts w:eastAsia="ＭＳ 明朝"/>
          <w:sz w:val="22"/>
          <w:szCs w:val="22"/>
          <w:lang w:val="en-US"/>
        </w:rPr>
      </w:pPr>
      <w:r>
        <w:rPr>
          <w:rFonts w:eastAsiaTheme="minorEastAsia"/>
          <w:sz w:val="22"/>
          <w:szCs w:val="22"/>
          <w:lang w:val="en-US"/>
        </w:rPr>
        <w:t>T</w:t>
      </w:r>
      <w:r w:rsidR="00A37BFA" w:rsidRPr="00547B97">
        <w:rPr>
          <w:rFonts w:eastAsia="ＭＳ 明朝"/>
          <w:sz w:val="22"/>
          <w:szCs w:val="22"/>
          <w:lang w:val="en-US"/>
        </w:rPr>
        <w:t xml:space="preserve">he </w:t>
      </w:r>
      <w:r w:rsidR="00D83D27">
        <w:rPr>
          <w:rFonts w:eastAsia="ＭＳ 明朝"/>
          <w:sz w:val="22"/>
          <w:szCs w:val="22"/>
          <w:lang w:val="en-US"/>
        </w:rPr>
        <w:t xml:space="preserve">details of </w:t>
      </w:r>
      <w:r w:rsidR="00A37BFA" w:rsidRPr="00547B97">
        <w:rPr>
          <w:rFonts w:eastAsia="ＭＳ 明朝"/>
          <w:sz w:val="22"/>
          <w:szCs w:val="22"/>
          <w:lang w:val="en-US"/>
        </w:rPr>
        <w:t xml:space="preserve">respective interference modeling </w:t>
      </w:r>
      <w:r w:rsidR="00823E19">
        <w:rPr>
          <w:rFonts w:eastAsia="ＭＳ 明朝"/>
          <w:sz w:val="22"/>
          <w:szCs w:val="22"/>
          <w:lang w:val="en-US"/>
        </w:rPr>
        <w:t xml:space="preserve">based on </w:t>
      </w:r>
      <w:r w:rsidR="00C25478">
        <w:rPr>
          <w:rFonts w:eastAsia="ＭＳ 明朝"/>
          <w:sz w:val="22"/>
          <w:szCs w:val="22"/>
          <w:lang w:val="en-US"/>
        </w:rPr>
        <w:t>the</w:t>
      </w:r>
      <w:r w:rsidR="00823E19">
        <w:rPr>
          <w:rFonts w:eastAsia="ＭＳ 明朝"/>
          <w:sz w:val="22"/>
          <w:szCs w:val="22"/>
          <w:lang w:val="en-US"/>
        </w:rPr>
        <w:t xml:space="preserve"> </w:t>
      </w:r>
      <w:r w:rsidR="00C25478">
        <w:rPr>
          <w:rFonts w:eastAsia="ＭＳ 明朝"/>
          <w:sz w:val="22"/>
          <w:szCs w:val="22"/>
          <w:lang w:val="en-US"/>
        </w:rPr>
        <w:t xml:space="preserve">topology </w:t>
      </w:r>
      <w:r w:rsidR="00D83D27">
        <w:rPr>
          <w:rFonts w:eastAsia="ＭＳ 明朝"/>
          <w:sz w:val="22"/>
          <w:szCs w:val="22"/>
          <w:lang w:val="en-US"/>
        </w:rPr>
        <w:t xml:space="preserve">shown in Figure 3-1 </w:t>
      </w:r>
      <w:r w:rsidR="00A37BFA" w:rsidRPr="00547B97">
        <w:rPr>
          <w:rFonts w:eastAsia="ＭＳ 明朝"/>
          <w:sz w:val="22"/>
          <w:szCs w:val="22"/>
          <w:lang w:val="en-US"/>
        </w:rPr>
        <w:t>are as follows</w:t>
      </w:r>
      <w:r w:rsidR="00A37BFA">
        <w:rPr>
          <w:rFonts w:eastAsia="ＭＳ 明朝"/>
          <w:sz w:val="22"/>
          <w:szCs w:val="22"/>
          <w:lang w:val="en-US"/>
        </w:rPr>
        <w:t>:</w:t>
      </w:r>
    </w:p>
    <w:p w14:paraId="5A70D0F1" w14:textId="5779F3DF" w:rsidR="00A37BFA" w:rsidRPr="00547B97" w:rsidRDefault="00A37BFA" w:rsidP="00A37BFA">
      <w:pPr>
        <w:pStyle w:val="aff6"/>
        <w:numPr>
          <w:ilvl w:val="0"/>
          <w:numId w:val="39"/>
        </w:numPr>
        <w:ind w:leftChars="0" w:left="840"/>
        <w:rPr>
          <w:rFonts w:eastAsia="ＭＳ 明朝"/>
          <w:sz w:val="22"/>
          <w:szCs w:val="22"/>
          <w:lang w:val="en-US"/>
        </w:rPr>
      </w:pPr>
      <w:r>
        <w:rPr>
          <w:rFonts w:eastAsia="ＭＳ 明朝" w:hint="eastAsia"/>
          <w:sz w:val="22"/>
          <w:szCs w:val="22"/>
          <w:lang w:val="en-US"/>
        </w:rPr>
        <w:t>S</w:t>
      </w:r>
      <w:r>
        <w:rPr>
          <w:rFonts w:eastAsia="ＭＳ 明朝"/>
          <w:sz w:val="22"/>
          <w:szCs w:val="22"/>
          <w:lang w:val="en-US"/>
        </w:rPr>
        <w:t>elf-interference is modelled</w:t>
      </w:r>
      <w:r w:rsidRPr="00547B97">
        <w:rPr>
          <w:rFonts w:cs="Times"/>
          <w:sz w:val="22"/>
          <w:szCs w:val="22"/>
        </w:rPr>
        <w:t xml:space="preserve"> as additive white gaussian noise with fixed INR = - 6 dB</w:t>
      </w:r>
      <w:r w:rsidR="00C25478">
        <w:rPr>
          <w:rFonts w:cs="Times"/>
          <w:sz w:val="22"/>
          <w:szCs w:val="22"/>
        </w:rPr>
        <w:t xml:space="preserve"> </w:t>
      </w:r>
    </w:p>
    <w:p w14:paraId="350C8717" w14:textId="3D112D48" w:rsidR="00A37BFA" w:rsidRPr="00C25478" w:rsidRDefault="00A37BFA" w:rsidP="00A37BFA">
      <w:pPr>
        <w:pStyle w:val="aff6"/>
        <w:numPr>
          <w:ilvl w:val="0"/>
          <w:numId w:val="39"/>
        </w:numPr>
        <w:ind w:leftChars="0" w:left="840"/>
        <w:rPr>
          <w:rFonts w:eastAsia="ＭＳ 明朝"/>
          <w:sz w:val="22"/>
          <w:szCs w:val="22"/>
          <w:lang w:val="en-US"/>
        </w:rPr>
      </w:pPr>
      <w:r w:rsidRPr="00547B97">
        <w:rPr>
          <w:rFonts w:cs="Times"/>
          <w:sz w:val="22"/>
          <w:szCs w:val="22"/>
        </w:rPr>
        <w:t>Co-site inter-sector interference</w:t>
      </w:r>
      <w:r>
        <w:rPr>
          <w:rFonts w:cs="Times"/>
          <w:sz w:val="22"/>
          <w:szCs w:val="22"/>
        </w:rPr>
        <w:t xml:space="preserve"> is </w:t>
      </w:r>
      <w:r w:rsidRPr="00547B97">
        <w:rPr>
          <w:rFonts w:cs="Times"/>
          <w:sz w:val="22"/>
          <w:szCs w:val="22"/>
        </w:rPr>
        <w:t xml:space="preserve">modelled as additive white gaussian noise with fixed INR = </w:t>
      </w:r>
      <w:r w:rsidR="00C25478">
        <w:rPr>
          <w:rFonts w:cs="Times"/>
          <w:sz w:val="22"/>
          <w:szCs w:val="22"/>
        </w:rPr>
        <w:t>14.7</w:t>
      </w:r>
      <w:r w:rsidRPr="00547B97">
        <w:rPr>
          <w:rFonts w:cs="Times"/>
          <w:sz w:val="22"/>
          <w:szCs w:val="22"/>
        </w:rPr>
        <w:t xml:space="preserve"> dB</w:t>
      </w:r>
      <w:r w:rsidR="00C25478">
        <w:rPr>
          <w:rFonts w:cs="Times"/>
          <w:sz w:val="22"/>
          <w:szCs w:val="22"/>
        </w:rPr>
        <w:t xml:space="preserve"> and the value is calculated as Table </w:t>
      </w:r>
      <w:r w:rsidR="008E2E6E">
        <w:rPr>
          <w:rFonts w:cs="Times"/>
          <w:sz w:val="22"/>
          <w:szCs w:val="22"/>
        </w:rPr>
        <w:t>3-</w:t>
      </w:r>
      <w:r w:rsidR="00C25478">
        <w:rPr>
          <w:rFonts w:cs="Times"/>
          <w:sz w:val="22"/>
          <w:szCs w:val="22"/>
        </w:rPr>
        <w:t>1.</w:t>
      </w:r>
    </w:p>
    <w:p w14:paraId="3B9008B2" w14:textId="120B876A" w:rsidR="00C25478" w:rsidRPr="00235F0A" w:rsidRDefault="00C25478" w:rsidP="00C25478">
      <w:pPr>
        <w:pStyle w:val="aff6"/>
        <w:ind w:leftChars="0"/>
        <w:rPr>
          <w:rFonts w:cs="Times"/>
          <w:sz w:val="22"/>
          <w:szCs w:val="22"/>
          <w:lang w:val="en-US"/>
        </w:rPr>
      </w:pPr>
    </w:p>
    <w:p w14:paraId="4C089358" w14:textId="42F0289C" w:rsidR="00EA764E" w:rsidRPr="00EA764E" w:rsidRDefault="00C25478" w:rsidP="00B5100A">
      <w:pPr>
        <w:jc w:val="center"/>
        <w:rPr>
          <w:rFonts w:cs="Times"/>
          <w:sz w:val="22"/>
          <w:szCs w:val="22"/>
        </w:rPr>
      </w:pPr>
      <w:r w:rsidRPr="008E2E6E">
        <w:rPr>
          <w:rFonts w:cs="Times" w:hint="eastAsia"/>
          <w:sz w:val="22"/>
          <w:szCs w:val="22"/>
        </w:rPr>
        <w:t>T</w:t>
      </w:r>
      <w:r w:rsidRPr="008E2E6E">
        <w:rPr>
          <w:rFonts w:cs="Times"/>
          <w:sz w:val="22"/>
          <w:szCs w:val="22"/>
        </w:rPr>
        <w:t xml:space="preserve">able </w:t>
      </w:r>
      <w:r w:rsidR="008E2E6E" w:rsidRPr="008E2E6E">
        <w:rPr>
          <w:rFonts w:cs="Times"/>
          <w:sz w:val="22"/>
          <w:szCs w:val="22"/>
        </w:rPr>
        <w:t>3-1</w:t>
      </w:r>
      <w:r w:rsidRPr="008E2E6E">
        <w:rPr>
          <w:rFonts w:cs="Times"/>
          <w:sz w:val="22"/>
          <w:szCs w:val="22"/>
        </w:rPr>
        <w:t xml:space="preserve">. </w:t>
      </w:r>
      <w:r w:rsidR="00844A5E">
        <w:rPr>
          <w:rFonts w:cs="Times"/>
          <w:sz w:val="22"/>
          <w:szCs w:val="22"/>
        </w:rPr>
        <w:t>C</w:t>
      </w:r>
      <w:r w:rsidRPr="008E2E6E">
        <w:rPr>
          <w:rFonts w:eastAsia="游ゴシック"/>
          <w:color w:val="000000"/>
          <w:sz w:val="22"/>
          <w:szCs w:val="22"/>
          <w:lang w:val="en-US"/>
        </w:rPr>
        <w:t>o-site inter-sector interfere</w:t>
      </w:r>
      <w:r w:rsidR="00B5100A">
        <w:rPr>
          <w:rFonts w:eastAsia="游ゴシック" w:hint="eastAsia"/>
          <w:color w:val="000000"/>
          <w:sz w:val="22"/>
          <w:szCs w:val="22"/>
          <w:lang w:val="en-US"/>
        </w:rPr>
        <w:t>n</w:t>
      </w:r>
      <w:r w:rsidRPr="008E2E6E">
        <w:rPr>
          <w:rFonts w:eastAsia="游ゴシック"/>
          <w:color w:val="000000"/>
          <w:sz w:val="22"/>
          <w:szCs w:val="22"/>
          <w:lang w:val="en-US"/>
        </w:rPr>
        <w:t>ce on link budget analysis</w:t>
      </w:r>
      <w:r w:rsidR="00164564">
        <w:rPr>
          <w:rFonts w:eastAsia="游ゴシック"/>
          <w:color w:val="000000"/>
          <w:sz w:val="22"/>
          <w:szCs w:val="22"/>
          <w:lang w:val="en-US"/>
        </w:rPr>
        <w:t xml:space="preserve"> </w:t>
      </w:r>
      <w:r w:rsidRPr="008E2E6E">
        <w:rPr>
          <w:rFonts w:eastAsia="游ゴシック"/>
          <w:color w:val="000000"/>
          <w:sz w:val="22"/>
          <w:szCs w:val="22"/>
          <w:lang w:val="en-US"/>
        </w:rPr>
        <w:t>for FR1</w:t>
      </w:r>
    </w:p>
    <w:tbl>
      <w:tblPr>
        <w:tblW w:w="8750" w:type="dxa"/>
        <w:tblInd w:w="783" w:type="dxa"/>
        <w:tblCellMar>
          <w:left w:w="99" w:type="dxa"/>
          <w:right w:w="99" w:type="dxa"/>
        </w:tblCellMar>
        <w:tblLook w:val="04A0" w:firstRow="1" w:lastRow="0" w:firstColumn="1" w:lastColumn="0" w:noHBand="0" w:noVBand="1"/>
      </w:tblPr>
      <w:tblGrid>
        <w:gridCol w:w="357"/>
        <w:gridCol w:w="7566"/>
        <w:gridCol w:w="827"/>
      </w:tblGrid>
      <w:tr w:rsidR="00EA764E" w:rsidRPr="00EA764E" w14:paraId="22097B7B" w14:textId="77777777" w:rsidTr="00EA764E">
        <w:trPr>
          <w:divId w:val="90250520"/>
          <w:trHeight w:val="154"/>
        </w:trPr>
        <w:tc>
          <w:tcPr>
            <w:tcW w:w="357" w:type="dxa"/>
            <w:tcBorders>
              <w:top w:val="single" w:sz="12" w:space="0" w:color="auto"/>
              <w:left w:val="single" w:sz="12" w:space="0" w:color="auto"/>
              <w:bottom w:val="single" w:sz="4" w:space="0" w:color="auto"/>
              <w:right w:val="nil"/>
            </w:tcBorders>
            <w:shd w:val="clear" w:color="000000" w:fill="FFFFFF"/>
            <w:noWrap/>
            <w:vAlign w:val="center"/>
            <w:hideMark/>
          </w:tcPr>
          <w:p w14:paraId="35CC48C8" w14:textId="4CB4B820"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A</w:t>
            </w:r>
          </w:p>
        </w:tc>
        <w:tc>
          <w:tcPr>
            <w:tcW w:w="7566" w:type="dxa"/>
            <w:tcBorders>
              <w:top w:val="single" w:sz="12" w:space="0" w:color="auto"/>
              <w:left w:val="double" w:sz="6" w:space="0" w:color="auto"/>
              <w:bottom w:val="single" w:sz="4" w:space="0" w:color="auto"/>
              <w:right w:val="nil"/>
            </w:tcBorders>
            <w:shd w:val="clear" w:color="000000" w:fill="FFFFFF"/>
            <w:vAlign w:val="center"/>
            <w:hideMark/>
          </w:tcPr>
          <w:p w14:paraId="7910E61D" w14:textId="4BE3662D"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BS transmit power over 80MHz per RB [dBm]</w:t>
            </w:r>
            <w:r w:rsidRPr="00EA764E">
              <w:rPr>
                <w:rFonts w:eastAsia="游ゴシック"/>
                <w:color w:val="000000"/>
                <w:sz w:val="20"/>
                <w:lang w:val="en-US"/>
              </w:rPr>
              <w:br/>
              <w:t xml:space="preserve"> = BS Tx </w:t>
            </w:r>
            <w:r w:rsidR="00272796" w:rsidRPr="00EA764E">
              <w:rPr>
                <w:rFonts w:eastAsia="游ゴシック"/>
                <w:color w:val="000000"/>
                <w:sz w:val="20"/>
                <w:lang w:val="en-US"/>
              </w:rPr>
              <w:t>power (</w:t>
            </w:r>
            <w:r w:rsidRPr="00EA764E">
              <w:rPr>
                <w:rFonts w:eastAsia="游ゴシック"/>
                <w:color w:val="000000"/>
                <w:sz w:val="20"/>
                <w:lang w:val="en-US"/>
              </w:rPr>
              <w:t>49) + LOG10(80MHz/100MHz) -10*LOG10(NRB), NRB = 208</w:t>
            </w:r>
          </w:p>
        </w:tc>
        <w:tc>
          <w:tcPr>
            <w:tcW w:w="827" w:type="dxa"/>
            <w:tcBorders>
              <w:top w:val="single" w:sz="12" w:space="0" w:color="auto"/>
              <w:left w:val="double" w:sz="6" w:space="0" w:color="auto"/>
              <w:bottom w:val="single" w:sz="4" w:space="0" w:color="auto"/>
              <w:right w:val="single" w:sz="12" w:space="0" w:color="auto"/>
            </w:tcBorders>
            <w:shd w:val="clear" w:color="000000" w:fill="FFFFFF"/>
            <w:noWrap/>
            <w:vAlign w:val="center"/>
            <w:hideMark/>
          </w:tcPr>
          <w:p w14:paraId="1858CEFD"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25.7 </w:t>
            </w:r>
          </w:p>
        </w:tc>
      </w:tr>
      <w:tr w:rsidR="00EA764E" w:rsidRPr="00EA764E" w14:paraId="6933335F" w14:textId="77777777" w:rsidTr="00EA764E">
        <w:trPr>
          <w:divId w:val="90250520"/>
          <w:trHeight w:val="268"/>
        </w:trPr>
        <w:tc>
          <w:tcPr>
            <w:tcW w:w="357" w:type="dxa"/>
            <w:tcBorders>
              <w:top w:val="nil"/>
              <w:left w:val="single" w:sz="12" w:space="0" w:color="auto"/>
              <w:bottom w:val="single" w:sz="4" w:space="0" w:color="auto"/>
              <w:right w:val="nil"/>
            </w:tcBorders>
            <w:shd w:val="clear" w:color="000000" w:fill="FFFFFF"/>
            <w:noWrap/>
            <w:vAlign w:val="center"/>
            <w:hideMark/>
          </w:tcPr>
          <w:p w14:paraId="60D2E0AB"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B</w:t>
            </w:r>
          </w:p>
        </w:tc>
        <w:tc>
          <w:tcPr>
            <w:tcW w:w="7566" w:type="dxa"/>
            <w:tcBorders>
              <w:top w:val="nil"/>
              <w:left w:val="double" w:sz="6" w:space="0" w:color="auto"/>
              <w:bottom w:val="single" w:sz="4" w:space="0" w:color="auto"/>
              <w:right w:val="nil"/>
            </w:tcBorders>
            <w:shd w:val="clear" w:color="000000" w:fill="FFFFFF"/>
            <w:vAlign w:val="center"/>
            <w:hideMark/>
          </w:tcPr>
          <w:p w14:paraId="1501E8CD"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frequency isolation [dB</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054CAA70"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42.5 </w:t>
            </w:r>
          </w:p>
        </w:tc>
      </w:tr>
      <w:tr w:rsidR="00EA764E" w:rsidRPr="00EA764E" w14:paraId="30F6AFCC" w14:textId="77777777" w:rsidTr="00EA764E">
        <w:trPr>
          <w:divId w:val="90250520"/>
          <w:trHeight w:val="285"/>
        </w:trPr>
        <w:tc>
          <w:tcPr>
            <w:tcW w:w="357" w:type="dxa"/>
            <w:tcBorders>
              <w:top w:val="nil"/>
              <w:left w:val="single" w:sz="12" w:space="0" w:color="auto"/>
              <w:bottom w:val="single" w:sz="4" w:space="0" w:color="auto"/>
              <w:right w:val="nil"/>
            </w:tcBorders>
            <w:shd w:val="clear" w:color="000000" w:fill="FFFFFF"/>
            <w:noWrap/>
            <w:vAlign w:val="center"/>
            <w:hideMark/>
          </w:tcPr>
          <w:p w14:paraId="6C46B58D"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C</w:t>
            </w:r>
          </w:p>
        </w:tc>
        <w:tc>
          <w:tcPr>
            <w:tcW w:w="7566" w:type="dxa"/>
            <w:tcBorders>
              <w:top w:val="nil"/>
              <w:left w:val="double" w:sz="6" w:space="0" w:color="auto"/>
              <w:bottom w:val="single" w:sz="4" w:space="0" w:color="auto"/>
              <w:right w:val="nil"/>
            </w:tcBorders>
            <w:shd w:val="clear" w:color="000000" w:fill="FFFFFF"/>
            <w:noWrap/>
            <w:vAlign w:val="center"/>
            <w:hideMark/>
          </w:tcPr>
          <w:p w14:paraId="6FAFCD98"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spatial isolation [dB</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466F254C"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75.0 </w:t>
            </w:r>
          </w:p>
        </w:tc>
      </w:tr>
      <w:tr w:rsidR="00EA764E" w:rsidRPr="00EA764E" w14:paraId="21183B3B" w14:textId="77777777" w:rsidTr="00EA764E">
        <w:trPr>
          <w:divId w:val="90250520"/>
          <w:trHeight w:val="276"/>
        </w:trPr>
        <w:tc>
          <w:tcPr>
            <w:tcW w:w="357" w:type="dxa"/>
            <w:tcBorders>
              <w:top w:val="nil"/>
              <w:left w:val="single" w:sz="12" w:space="0" w:color="auto"/>
              <w:bottom w:val="single" w:sz="4" w:space="0" w:color="auto"/>
              <w:right w:val="nil"/>
            </w:tcBorders>
            <w:shd w:val="clear" w:color="000000" w:fill="FFFFFF"/>
            <w:noWrap/>
            <w:vAlign w:val="center"/>
            <w:hideMark/>
          </w:tcPr>
          <w:p w14:paraId="02C30120"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D</w:t>
            </w:r>
          </w:p>
        </w:tc>
        <w:tc>
          <w:tcPr>
            <w:tcW w:w="7566" w:type="dxa"/>
            <w:tcBorders>
              <w:top w:val="nil"/>
              <w:left w:val="double" w:sz="6" w:space="0" w:color="auto"/>
              <w:bottom w:val="single" w:sz="4" w:space="0" w:color="auto"/>
              <w:right w:val="nil"/>
            </w:tcBorders>
            <w:shd w:val="clear" w:color="000000" w:fill="FFFFFF"/>
            <w:noWrap/>
            <w:vAlign w:val="center"/>
            <w:hideMark/>
          </w:tcPr>
          <w:p w14:paraId="0E0EDE34"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digital cancelation [dB</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6B6F1F7F"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0.0 </w:t>
            </w:r>
          </w:p>
        </w:tc>
      </w:tr>
      <w:tr w:rsidR="00EA764E" w:rsidRPr="00EA764E" w14:paraId="18C4F165" w14:textId="77777777" w:rsidTr="00EA764E">
        <w:trPr>
          <w:divId w:val="90250520"/>
          <w:trHeight w:val="279"/>
        </w:trPr>
        <w:tc>
          <w:tcPr>
            <w:tcW w:w="357" w:type="dxa"/>
            <w:tcBorders>
              <w:top w:val="nil"/>
              <w:left w:val="single" w:sz="12" w:space="0" w:color="auto"/>
              <w:bottom w:val="single" w:sz="4" w:space="0" w:color="auto"/>
              <w:right w:val="nil"/>
            </w:tcBorders>
            <w:shd w:val="clear" w:color="000000" w:fill="FFFFFF"/>
            <w:noWrap/>
            <w:vAlign w:val="center"/>
            <w:hideMark/>
          </w:tcPr>
          <w:p w14:paraId="39A51615"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E</w:t>
            </w:r>
          </w:p>
        </w:tc>
        <w:tc>
          <w:tcPr>
            <w:tcW w:w="7566" w:type="dxa"/>
            <w:tcBorders>
              <w:top w:val="nil"/>
              <w:left w:val="double" w:sz="6" w:space="0" w:color="auto"/>
              <w:bottom w:val="single" w:sz="4" w:space="0" w:color="auto"/>
              <w:right w:val="nil"/>
            </w:tcBorders>
            <w:shd w:val="clear" w:color="000000" w:fill="FFFFFF"/>
            <w:vAlign w:val="center"/>
            <w:hideMark/>
          </w:tcPr>
          <w:p w14:paraId="0D4D00B1" w14:textId="6DD3BB2A"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resource </w:t>
            </w:r>
            <w:r w:rsidR="00272796" w:rsidRPr="00EA764E">
              <w:rPr>
                <w:rFonts w:eastAsia="游ゴシック"/>
                <w:color w:val="000000"/>
                <w:sz w:val="20"/>
                <w:lang w:val="en-US"/>
              </w:rPr>
              <w:t>utilization (</w:t>
            </w:r>
            <w:r w:rsidRPr="00EA764E">
              <w:rPr>
                <w:rFonts w:eastAsia="游ゴシック"/>
                <w:color w:val="000000"/>
                <w:sz w:val="20"/>
                <w:lang w:val="en-US"/>
              </w:rPr>
              <w:t>RU) [%]</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5E2050B4"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10.0 </w:t>
            </w:r>
          </w:p>
        </w:tc>
      </w:tr>
      <w:tr w:rsidR="00EA764E" w:rsidRPr="00EA764E" w14:paraId="021D8F9C" w14:textId="77777777" w:rsidTr="00EA764E">
        <w:trPr>
          <w:divId w:val="90250520"/>
          <w:trHeight w:val="411"/>
        </w:trPr>
        <w:tc>
          <w:tcPr>
            <w:tcW w:w="357" w:type="dxa"/>
            <w:tcBorders>
              <w:top w:val="nil"/>
              <w:left w:val="single" w:sz="12" w:space="0" w:color="auto"/>
              <w:bottom w:val="single" w:sz="4" w:space="0" w:color="auto"/>
              <w:right w:val="nil"/>
            </w:tcBorders>
            <w:shd w:val="clear" w:color="000000" w:fill="FFFFFF"/>
            <w:noWrap/>
            <w:vAlign w:val="center"/>
            <w:hideMark/>
          </w:tcPr>
          <w:p w14:paraId="566D67A9"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F</w:t>
            </w:r>
          </w:p>
        </w:tc>
        <w:tc>
          <w:tcPr>
            <w:tcW w:w="7566" w:type="dxa"/>
            <w:tcBorders>
              <w:top w:val="nil"/>
              <w:left w:val="double" w:sz="6" w:space="0" w:color="auto"/>
              <w:bottom w:val="single" w:sz="4" w:space="0" w:color="auto"/>
              <w:right w:val="nil"/>
            </w:tcBorders>
            <w:shd w:val="clear" w:color="000000" w:fill="FFFFFF"/>
            <w:vAlign w:val="center"/>
            <w:hideMark/>
          </w:tcPr>
          <w:p w14:paraId="3E2EB289" w14:textId="2A327321"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inter-sector interference level per RB per sector[dB]</w:t>
            </w:r>
            <w:r w:rsidRPr="00EA764E">
              <w:rPr>
                <w:rFonts w:eastAsia="游ゴシック"/>
                <w:color w:val="000000"/>
                <w:sz w:val="20"/>
                <w:lang w:val="en-US"/>
              </w:rPr>
              <w:br/>
              <w:t xml:space="preserve"> = A-B-C-D+10*LOG10</w:t>
            </w:r>
            <w:r w:rsidR="00272796" w:rsidRPr="00EA764E">
              <w:rPr>
                <w:rFonts w:eastAsia="游ゴシック"/>
                <w:color w:val="000000"/>
                <w:szCs w:val="24"/>
                <w:lang w:val="en-US"/>
              </w:rPr>
              <w:t>(E</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2083FA14"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-101.7 </w:t>
            </w:r>
          </w:p>
        </w:tc>
      </w:tr>
      <w:tr w:rsidR="00EA764E" w:rsidRPr="00EA764E" w14:paraId="4622949E" w14:textId="77777777" w:rsidTr="00EA764E">
        <w:trPr>
          <w:divId w:val="90250520"/>
          <w:trHeight w:val="312"/>
        </w:trPr>
        <w:tc>
          <w:tcPr>
            <w:tcW w:w="357" w:type="dxa"/>
            <w:tcBorders>
              <w:top w:val="nil"/>
              <w:left w:val="single" w:sz="12" w:space="0" w:color="auto"/>
              <w:bottom w:val="single" w:sz="4" w:space="0" w:color="auto"/>
              <w:right w:val="nil"/>
            </w:tcBorders>
            <w:shd w:val="clear" w:color="000000" w:fill="FFFFFF"/>
            <w:noWrap/>
            <w:vAlign w:val="center"/>
            <w:hideMark/>
          </w:tcPr>
          <w:p w14:paraId="431B0BF1"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G</w:t>
            </w:r>
          </w:p>
        </w:tc>
        <w:tc>
          <w:tcPr>
            <w:tcW w:w="7566" w:type="dxa"/>
            <w:tcBorders>
              <w:top w:val="nil"/>
              <w:left w:val="double" w:sz="6" w:space="0" w:color="auto"/>
              <w:bottom w:val="single" w:sz="4" w:space="0" w:color="auto"/>
              <w:right w:val="nil"/>
            </w:tcBorders>
            <w:shd w:val="clear" w:color="000000" w:fill="FFFFFF"/>
            <w:vAlign w:val="center"/>
            <w:hideMark/>
          </w:tcPr>
          <w:p w14:paraId="7FA60633" w14:textId="6C778EDB"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inter-sector interference level per </w:t>
            </w:r>
            <w:r w:rsidR="00272796" w:rsidRPr="00EA764E">
              <w:rPr>
                <w:rFonts w:eastAsia="游ゴシック"/>
                <w:color w:val="000000"/>
                <w:sz w:val="20"/>
                <w:lang w:val="en-US"/>
              </w:rPr>
              <w:t>RB (</w:t>
            </w:r>
            <w:r w:rsidRPr="00EA764E">
              <w:rPr>
                <w:rFonts w:eastAsia="游ゴシック"/>
                <w:color w:val="000000"/>
                <w:sz w:val="20"/>
                <w:lang w:val="en-US"/>
              </w:rPr>
              <w:t>2 sectors) [dB]</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1F48C7B8"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-98.7 </w:t>
            </w:r>
          </w:p>
        </w:tc>
      </w:tr>
      <w:tr w:rsidR="00EA764E" w:rsidRPr="00EA764E" w14:paraId="71E9F4E0" w14:textId="77777777" w:rsidTr="00EA764E">
        <w:trPr>
          <w:divId w:val="90250520"/>
          <w:trHeight w:val="252"/>
        </w:trPr>
        <w:tc>
          <w:tcPr>
            <w:tcW w:w="357" w:type="dxa"/>
            <w:tcBorders>
              <w:top w:val="nil"/>
              <w:left w:val="single" w:sz="12" w:space="0" w:color="auto"/>
              <w:bottom w:val="nil"/>
              <w:right w:val="nil"/>
            </w:tcBorders>
            <w:shd w:val="clear" w:color="000000" w:fill="FFFFFF"/>
            <w:noWrap/>
            <w:vAlign w:val="center"/>
            <w:hideMark/>
          </w:tcPr>
          <w:p w14:paraId="37AC42C5"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H</w:t>
            </w:r>
          </w:p>
        </w:tc>
        <w:tc>
          <w:tcPr>
            <w:tcW w:w="7566" w:type="dxa"/>
            <w:tcBorders>
              <w:top w:val="nil"/>
              <w:left w:val="double" w:sz="6" w:space="0" w:color="auto"/>
              <w:bottom w:val="nil"/>
              <w:right w:val="nil"/>
            </w:tcBorders>
            <w:shd w:val="clear" w:color="000000" w:fill="FFFFFF"/>
            <w:vAlign w:val="center"/>
            <w:hideMark/>
          </w:tcPr>
          <w:p w14:paraId="668A6372" w14:textId="41B0478B"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noise power per RB [dBm]</w:t>
            </w:r>
            <w:r w:rsidRPr="00EA764E">
              <w:rPr>
                <w:rFonts w:eastAsia="游ゴシック"/>
                <w:color w:val="000000"/>
                <w:sz w:val="20"/>
                <w:lang w:val="en-US"/>
              </w:rPr>
              <w:br/>
              <w:t xml:space="preserve"> = -174+10*LOG10(30kHz*12) + noise </w:t>
            </w:r>
            <w:r w:rsidR="00272796" w:rsidRPr="00EA764E">
              <w:rPr>
                <w:rFonts w:eastAsia="游ゴシック"/>
                <w:color w:val="000000"/>
                <w:sz w:val="20"/>
                <w:lang w:val="en-US"/>
              </w:rPr>
              <w:t>figure (</w:t>
            </w:r>
            <w:r w:rsidRPr="00EA764E">
              <w:rPr>
                <w:rFonts w:eastAsia="游ゴシック"/>
                <w:color w:val="000000"/>
                <w:sz w:val="20"/>
                <w:lang w:val="en-US"/>
              </w:rPr>
              <w:t>5)</w:t>
            </w:r>
          </w:p>
        </w:tc>
        <w:tc>
          <w:tcPr>
            <w:tcW w:w="827" w:type="dxa"/>
            <w:tcBorders>
              <w:top w:val="nil"/>
              <w:left w:val="double" w:sz="6" w:space="0" w:color="auto"/>
              <w:bottom w:val="nil"/>
              <w:right w:val="single" w:sz="12" w:space="0" w:color="auto"/>
            </w:tcBorders>
            <w:shd w:val="clear" w:color="000000" w:fill="FFFFFF"/>
            <w:noWrap/>
            <w:vAlign w:val="center"/>
            <w:hideMark/>
          </w:tcPr>
          <w:p w14:paraId="6615EB1F"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-113.4 </w:t>
            </w:r>
          </w:p>
        </w:tc>
      </w:tr>
      <w:tr w:rsidR="00EA764E" w:rsidRPr="00EA764E" w14:paraId="346BABE2" w14:textId="77777777" w:rsidTr="00EA764E">
        <w:trPr>
          <w:divId w:val="90250520"/>
          <w:trHeight w:val="181"/>
        </w:trPr>
        <w:tc>
          <w:tcPr>
            <w:tcW w:w="357" w:type="dxa"/>
            <w:tcBorders>
              <w:top w:val="double" w:sz="6" w:space="0" w:color="auto"/>
              <w:left w:val="single" w:sz="12" w:space="0" w:color="auto"/>
              <w:bottom w:val="single" w:sz="12" w:space="0" w:color="auto"/>
              <w:right w:val="nil"/>
            </w:tcBorders>
            <w:shd w:val="clear" w:color="000000" w:fill="FFFFFF"/>
            <w:noWrap/>
            <w:vAlign w:val="center"/>
            <w:hideMark/>
          </w:tcPr>
          <w:p w14:paraId="376435C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 xml:space="preserve">　</w:t>
            </w:r>
          </w:p>
        </w:tc>
        <w:tc>
          <w:tcPr>
            <w:tcW w:w="7566" w:type="dxa"/>
            <w:tcBorders>
              <w:top w:val="double" w:sz="6" w:space="0" w:color="auto"/>
              <w:left w:val="double" w:sz="6" w:space="0" w:color="auto"/>
              <w:bottom w:val="single" w:sz="12" w:space="0" w:color="auto"/>
              <w:right w:val="nil"/>
            </w:tcBorders>
            <w:shd w:val="clear" w:color="000000" w:fill="FFFFFF"/>
            <w:vAlign w:val="center"/>
            <w:hideMark/>
          </w:tcPr>
          <w:p w14:paraId="1A70E034"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INR of inter-sector CLI [dB]</w:t>
            </w:r>
            <w:r w:rsidRPr="00EA764E">
              <w:rPr>
                <w:rFonts w:eastAsia="游ゴシック"/>
                <w:color w:val="000000"/>
                <w:sz w:val="20"/>
                <w:lang w:val="en-US"/>
              </w:rPr>
              <w:br/>
              <w:t xml:space="preserve"> = </w:t>
            </w:r>
            <w:r w:rsidRPr="00EA764E">
              <w:rPr>
                <w:rFonts w:eastAsia="游ゴシック"/>
                <w:color w:val="000000"/>
                <w:szCs w:val="24"/>
                <w:lang w:val="en-US"/>
              </w:rPr>
              <w:t>G-H</w:t>
            </w:r>
          </w:p>
        </w:tc>
        <w:tc>
          <w:tcPr>
            <w:tcW w:w="827" w:type="dxa"/>
            <w:tcBorders>
              <w:top w:val="double" w:sz="6" w:space="0" w:color="auto"/>
              <w:left w:val="double" w:sz="6" w:space="0" w:color="auto"/>
              <w:bottom w:val="single" w:sz="12" w:space="0" w:color="auto"/>
              <w:right w:val="single" w:sz="12" w:space="0" w:color="auto"/>
            </w:tcBorders>
            <w:shd w:val="clear" w:color="000000" w:fill="FFFFFF"/>
            <w:noWrap/>
            <w:vAlign w:val="center"/>
            <w:hideMark/>
          </w:tcPr>
          <w:p w14:paraId="7755DF7D" w14:textId="77777777" w:rsidR="00EA764E" w:rsidRPr="00EA764E" w:rsidRDefault="00EA764E" w:rsidP="00EA764E">
            <w:pPr>
              <w:jc w:val="right"/>
              <w:rPr>
                <w:rFonts w:eastAsia="游ゴシック"/>
                <w:color w:val="FF0000"/>
                <w:sz w:val="20"/>
                <w:lang w:val="en-US"/>
              </w:rPr>
            </w:pPr>
            <w:r w:rsidRPr="00EA764E">
              <w:rPr>
                <w:rFonts w:eastAsia="游ゴシック"/>
                <w:color w:val="FF0000"/>
                <w:sz w:val="20"/>
                <w:lang w:val="en-US"/>
              </w:rPr>
              <w:t xml:space="preserve">14.7 </w:t>
            </w:r>
          </w:p>
        </w:tc>
      </w:tr>
    </w:tbl>
    <w:p w14:paraId="315B0F5F" w14:textId="68C9FF1F" w:rsidR="00C25478" w:rsidRDefault="00C25478" w:rsidP="00235F0A">
      <w:pPr>
        <w:pStyle w:val="aff6"/>
        <w:ind w:leftChars="0"/>
        <w:jc w:val="center"/>
        <w:rPr>
          <w:rFonts w:cs="Times"/>
          <w:sz w:val="22"/>
          <w:szCs w:val="22"/>
        </w:rPr>
      </w:pPr>
    </w:p>
    <w:p w14:paraId="3CA75985" w14:textId="365BA540" w:rsidR="00A37BFA" w:rsidRPr="00C25478" w:rsidRDefault="00A37BFA" w:rsidP="00A37BFA">
      <w:pPr>
        <w:pStyle w:val="aff6"/>
        <w:numPr>
          <w:ilvl w:val="0"/>
          <w:numId w:val="39"/>
        </w:numPr>
        <w:ind w:leftChars="0" w:left="840"/>
        <w:rPr>
          <w:rFonts w:eastAsia="ＭＳ 明朝"/>
          <w:sz w:val="22"/>
          <w:szCs w:val="22"/>
          <w:lang w:val="en-US"/>
        </w:rPr>
      </w:pPr>
      <w:r w:rsidRPr="00547B97">
        <w:rPr>
          <w:rFonts w:cs="Times"/>
          <w:sz w:val="22"/>
          <w:szCs w:val="22"/>
        </w:rPr>
        <w:t>Inter-site gNB-gNB co-channel inter-subband CLI</w:t>
      </w:r>
      <w:r>
        <w:rPr>
          <w:rFonts w:cs="Times"/>
          <w:sz w:val="22"/>
          <w:szCs w:val="22"/>
        </w:rPr>
        <w:t xml:space="preserve"> is </w:t>
      </w:r>
      <w:r w:rsidRPr="00547B97">
        <w:rPr>
          <w:rFonts w:cs="Times"/>
          <w:sz w:val="22"/>
          <w:szCs w:val="22"/>
        </w:rPr>
        <w:t xml:space="preserve">modelled as additive white gaussian noise with </w:t>
      </w:r>
      <w:r w:rsidR="00C25478" w:rsidRPr="00547B97">
        <w:rPr>
          <w:rFonts w:cs="Times"/>
          <w:sz w:val="22"/>
          <w:szCs w:val="22"/>
        </w:rPr>
        <w:t xml:space="preserve">fixed INR = </w:t>
      </w:r>
      <w:r w:rsidR="00235F0A">
        <w:rPr>
          <w:rFonts w:cs="Times"/>
          <w:sz w:val="22"/>
          <w:szCs w:val="22"/>
        </w:rPr>
        <w:t>-3.4</w:t>
      </w:r>
      <w:r w:rsidR="00C25478" w:rsidRPr="00547B97">
        <w:rPr>
          <w:rFonts w:cs="Times"/>
          <w:sz w:val="22"/>
          <w:szCs w:val="22"/>
        </w:rPr>
        <w:t xml:space="preserve"> </w:t>
      </w:r>
      <w:r w:rsidR="00C25478">
        <w:rPr>
          <w:rFonts w:cs="Times"/>
          <w:sz w:val="22"/>
          <w:szCs w:val="22"/>
        </w:rPr>
        <w:t xml:space="preserve">and the value is calculated as Table </w:t>
      </w:r>
      <w:r w:rsidR="008E2E6E">
        <w:rPr>
          <w:rFonts w:cs="Times"/>
          <w:sz w:val="22"/>
          <w:szCs w:val="22"/>
        </w:rPr>
        <w:t>3-</w:t>
      </w:r>
      <w:r w:rsidR="00235F0A">
        <w:rPr>
          <w:rFonts w:cs="Times"/>
          <w:sz w:val="22"/>
          <w:szCs w:val="22"/>
        </w:rPr>
        <w:t>2</w:t>
      </w:r>
      <w:r w:rsidR="00C25478">
        <w:rPr>
          <w:rFonts w:cs="Times"/>
          <w:sz w:val="22"/>
          <w:szCs w:val="22"/>
        </w:rPr>
        <w:t>.</w:t>
      </w:r>
    </w:p>
    <w:p w14:paraId="0FC59EDF" w14:textId="7C6488C0" w:rsidR="00C25478" w:rsidRDefault="00C25478" w:rsidP="00C25478">
      <w:pPr>
        <w:pStyle w:val="aff6"/>
        <w:ind w:leftChars="0"/>
        <w:rPr>
          <w:rFonts w:eastAsia="ＭＳ 明朝"/>
          <w:sz w:val="22"/>
          <w:szCs w:val="22"/>
          <w:lang w:val="en-US"/>
        </w:rPr>
      </w:pPr>
    </w:p>
    <w:p w14:paraId="3E6AFBCD" w14:textId="5E574973" w:rsidR="00EA764E" w:rsidRDefault="00C25478" w:rsidP="00B5100A">
      <w:pPr>
        <w:jc w:val="center"/>
        <w:rPr>
          <w:rFonts w:ascii="Times" w:eastAsia="ＭＳ 明朝" w:hAnsi="Times"/>
          <w:sz w:val="20"/>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00235F0A" w:rsidRPr="008E2E6E">
        <w:rPr>
          <w:rFonts w:eastAsia="ＭＳ 明朝"/>
          <w:sz w:val="22"/>
          <w:szCs w:val="22"/>
          <w:lang w:val="en-US"/>
        </w:rPr>
        <w:t>2</w:t>
      </w:r>
      <w:r w:rsidRPr="008E2E6E">
        <w:rPr>
          <w:rFonts w:eastAsia="ＭＳ 明朝"/>
          <w:sz w:val="22"/>
          <w:szCs w:val="22"/>
          <w:lang w:val="en-US"/>
        </w:rPr>
        <w:t xml:space="preserve">. </w:t>
      </w:r>
      <w:r w:rsidR="00844A5E">
        <w:rPr>
          <w:rFonts w:eastAsia="ＭＳ 明朝"/>
          <w:sz w:val="22"/>
          <w:szCs w:val="22"/>
          <w:lang w:val="en-US"/>
        </w:rPr>
        <w:t>I</w:t>
      </w:r>
      <w:r w:rsidRPr="008E2E6E">
        <w:rPr>
          <w:rFonts w:eastAsia="ＭＳ 明朝"/>
          <w:sz w:val="22"/>
          <w:szCs w:val="22"/>
          <w:lang w:val="en-US"/>
        </w:rPr>
        <w:t>nter-site gNB-gNB co-channel subband CLI on link budget analysis for FR1</w:t>
      </w:r>
    </w:p>
    <w:tbl>
      <w:tblPr>
        <w:tblW w:w="8774" w:type="dxa"/>
        <w:tblInd w:w="735" w:type="dxa"/>
        <w:tblCellMar>
          <w:left w:w="99" w:type="dxa"/>
          <w:right w:w="99" w:type="dxa"/>
        </w:tblCellMar>
        <w:tblLook w:val="04A0" w:firstRow="1" w:lastRow="0" w:firstColumn="1" w:lastColumn="0" w:noHBand="0" w:noVBand="1"/>
      </w:tblPr>
      <w:tblGrid>
        <w:gridCol w:w="357"/>
        <w:gridCol w:w="7566"/>
        <w:gridCol w:w="851"/>
      </w:tblGrid>
      <w:tr w:rsidR="00EA764E" w:rsidRPr="00EA764E" w14:paraId="63A1C42D" w14:textId="77777777" w:rsidTr="00EA764E">
        <w:trPr>
          <w:divId w:val="1337346857"/>
          <w:trHeight w:val="38"/>
        </w:trPr>
        <w:tc>
          <w:tcPr>
            <w:tcW w:w="357" w:type="dxa"/>
            <w:tcBorders>
              <w:top w:val="single" w:sz="12" w:space="0" w:color="auto"/>
              <w:left w:val="single" w:sz="12" w:space="0" w:color="auto"/>
              <w:bottom w:val="single" w:sz="4" w:space="0" w:color="auto"/>
              <w:right w:val="double" w:sz="6" w:space="0" w:color="auto"/>
            </w:tcBorders>
            <w:shd w:val="clear" w:color="000000" w:fill="FFFFFF"/>
            <w:noWrap/>
            <w:vAlign w:val="center"/>
            <w:hideMark/>
          </w:tcPr>
          <w:p w14:paraId="70815355" w14:textId="5C3A2A05"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A</w:t>
            </w:r>
          </w:p>
        </w:tc>
        <w:tc>
          <w:tcPr>
            <w:tcW w:w="7566" w:type="dxa"/>
            <w:tcBorders>
              <w:top w:val="single" w:sz="12" w:space="0" w:color="auto"/>
              <w:left w:val="nil"/>
              <w:bottom w:val="single" w:sz="4" w:space="0" w:color="auto"/>
              <w:right w:val="nil"/>
            </w:tcBorders>
            <w:shd w:val="clear" w:color="000000" w:fill="FFFFFF"/>
            <w:vAlign w:val="center"/>
            <w:hideMark/>
          </w:tcPr>
          <w:p w14:paraId="2C66CE47" w14:textId="22B56D33"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BS transmit power per RB [dBm]</w:t>
            </w:r>
            <w:r w:rsidRPr="00EA764E">
              <w:rPr>
                <w:rFonts w:eastAsia="游ゴシック"/>
                <w:color w:val="000000"/>
                <w:sz w:val="20"/>
                <w:lang w:val="en-US"/>
              </w:rPr>
              <w:br/>
              <w:t xml:space="preserve"> = BS Tx </w:t>
            </w:r>
            <w:r w:rsidR="00272796" w:rsidRPr="00EA764E">
              <w:rPr>
                <w:rFonts w:eastAsia="游ゴシック"/>
                <w:color w:val="000000"/>
                <w:sz w:val="20"/>
                <w:lang w:val="en-US"/>
              </w:rPr>
              <w:t>power (</w:t>
            </w:r>
            <w:r w:rsidRPr="00EA764E">
              <w:rPr>
                <w:rFonts w:eastAsia="游ゴシック"/>
                <w:color w:val="000000"/>
                <w:sz w:val="20"/>
                <w:lang w:val="en-US"/>
              </w:rPr>
              <w:t>49) + LOG10(80MHz/100MHz) -10*LOG10(NRB), NRB = 208</w:t>
            </w:r>
          </w:p>
        </w:tc>
        <w:tc>
          <w:tcPr>
            <w:tcW w:w="851" w:type="dxa"/>
            <w:tcBorders>
              <w:top w:val="single" w:sz="12" w:space="0" w:color="auto"/>
              <w:left w:val="double" w:sz="6" w:space="0" w:color="auto"/>
              <w:bottom w:val="single" w:sz="4" w:space="0" w:color="auto"/>
              <w:right w:val="single" w:sz="12" w:space="0" w:color="auto"/>
            </w:tcBorders>
            <w:shd w:val="clear" w:color="000000" w:fill="FFFFFF"/>
            <w:noWrap/>
            <w:vAlign w:val="center"/>
            <w:hideMark/>
          </w:tcPr>
          <w:p w14:paraId="7F0450EE"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25.7 </w:t>
            </w:r>
          </w:p>
        </w:tc>
      </w:tr>
      <w:tr w:rsidR="00EA764E" w:rsidRPr="00EA764E" w14:paraId="741B91C1" w14:textId="77777777" w:rsidTr="00EA764E">
        <w:trPr>
          <w:divId w:val="1337346857"/>
          <w:trHeight w:val="229"/>
        </w:trPr>
        <w:tc>
          <w:tcPr>
            <w:tcW w:w="357" w:type="dxa"/>
            <w:tcBorders>
              <w:top w:val="single" w:sz="4" w:space="0" w:color="auto"/>
              <w:left w:val="single" w:sz="12" w:space="0" w:color="auto"/>
              <w:bottom w:val="single" w:sz="4" w:space="0" w:color="auto"/>
              <w:right w:val="double" w:sz="6" w:space="0" w:color="auto"/>
            </w:tcBorders>
            <w:shd w:val="clear" w:color="000000" w:fill="FFFFFF"/>
            <w:noWrap/>
            <w:vAlign w:val="center"/>
            <w:hideMark/>
          </w:tcPr>
          <w:p w14:paraId="4FEFED28"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B</w:t>
            </w:r>
          </w:p>
        </w:tc>
        <w:tc>
          <w:tcPr>
            <w:tcW w:w="7566" w:type="dxa"/>
            <w:tcBorders>
              <w:top w:val="single" w:sz="4" w:space="0" w:color="auto"/>
              <w:left w:val="nil"/>
              <w:bottom w:val="single" w:sz="4" w:space="0" w:color="auto"/>
              <w:right w:val="nil"/>
            </w:tcBorders>
            <w:shd w:val="clear" w:color="000000" w:fill="FFFFFF"/>
            <w:vAlign w:val="center"/>
            <w:hideMark/>
          </w:tcPr>
          <w:p w14:paraId="4269E635" w14:textId="464CFA36"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inter-gNB </w:t>
            </w:r>
            <w:r w:rsidR="00D83D27" w:rsidRPr="00EA764E">
              <w:rPr>
                <w:rFonts w:eastAsia="游ゴシック"/>
                <w:color w:val="000000"/>
                <w:sz w:val="20"/>
                <w:lang w:val="en-US"/>
              </w:rPr>
              <w:t>coupling</w:t>
            </w:r>
            <w:r w:rsidRPr="00EA764E">
              <w:rPr>
                <w:rFonts w:eastAsia="游ゴシック"/>
                <w:color w:val="000000"/>
                <w:sz w:val="20"/>
                <w:lang w:val="en-US"/>
              </w:rPr>
              <w:t xml:space="preserve"> loss [dB]</w:t>
            </w:r>
            <w:r w:rsidRPr="00EA764E">
              <w:rPr>
                <w:rFonts w:eastAsia="游ゴシック"/>
                <w:color w:val="000000"/>
                <w:sz w:val="20"/>
                <w:lang w:val="en-US"/>
              </w:rPr>
              <w:br/>
              <w:t xml:space="preserve"> using CDF of 95% for gNB-gNB coupling loss from </w:t>
            </w:r>
            <w:r w:rsidRPr="00EA764E">
              <w:rPr>
                <w:rFonts w:eastAsia="游ゴシック"/>
                <w:color w:val="000000"/>
                <w:szCs w:val="24"/>
                <w:lang w:val="en-US"/>
              </w:rPr>
              <w:t>SLS</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73B14E73"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-96.1 </w:t>
            </w:r>
          </w:p>
        </w:tc>
      </w:tr>
      <w:tr w:rsidR="00EA764E" w:rsidRPr="00EA764E" w14:paraId="21D65D67" w14:textId="77777777" w:rsidTr="00EA764E">
        <w:trPr>
          <w:divId w:val="1337346857"/>
          <w:trHeight w:val="58"/>
        </w:trPr>
        <w:tc>
          <w:tcPr>
            <w:tcW w:w="357" w:type="dxa"/>
            <w:tcBorders>
              <w:top w:val="nil"/>
              <w:left w:val="single" w:sz="12" w:space="0" w:color="auto"/>
              <w:bottom w:val="single" w:sz="4" w:space="0" w:color="auto"/>
              <w:right w:val="double" w:sz="6" w:space="0" w:color="auto"/>
            </w:tcBorders>
            <w:shd w:val="clear" w:color="000000" w:fill="FFFFFF"/>
            <w:noWrap/>
            <w:vAlign w:val="center"/>
            <w:hideMark/>
          </w:tcPr>
          <w:p w14:paraId="60B37C3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lastRenderedPageBreak/>
              <w:t>C</w:t>
            </w:r>
          </w:p>
        </w:tc>
        <w:tc>
          <w:tcPr>
            <w:tcW w:w="7566" w:type="dxa"/>
            <w:tcBorders>
              <w:top w:val="nil"/>
              <w:left w:val="nil"/>
              <w:bottom w:val="single" w:sz="4" w:space="0" w:color="auto"/>
              <w:right w:val="nil"/>
            </w:tcBorders>
            <w:shd w:val="clear" w:color="000000" w:fill="FFFFFF"/>
            <w:vAlign w:val="center"/>
            <w:hideMark/>
          </w:tcPr>
          <w:p w14:paraId="60B23C59"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frequency isolation [dB</w:t>
            </w:r>
            <w:r w:rsidRPr="00EA764E">
              <w:rPr>
                <w:rFonts w:eastAsia="游ゴシック"/>
                <w:color w:val="000000"/>
                <w:szCs w:val="24"/>
                <w:lang w:val="en-US"/>
              </w:rPr>
              <w:t>]</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30C21CC4"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42.5 </w:t>
            </w:r>
          </w:p>
        </w:tc>
      </w:tr>
      <w:tr w:rsidR="00EA764E" w:rsidRPr="00EA764E" w14:paraId="0DCE6A0B" w14:textId="77777777" w:rsidTr="00EA764E">
        <w:trPr>
          <w:divId w:val="1337346857"/>
          <w:trHeight w:val="58"/>
        </w:trPr>
        <w:tc>
          <w:tcPr>
            <w:tcW w:w="357" w:type="dxa"/>
            <w:tcBorders>
              <w:top w:val="nil"/>
              <w:left w:val="single" w:sz="12" w:space="0" w:color="auto"/>
              <w:bottom w:val="single" w:sz="4" w:space="0" w:color="auto"/>
              <w:right w:val="double" w:sz="6" w:space="0" w:color="auto"/>
            </w:tcBorders>
            <w:shd w:val="clear" w:color="000000" w:fill="FFFFFF"/>
            <w:noWrap/>
            <w:vAlign w:val="center"/>
            <w:hideMark/>
          </w:tcPr>
          <w:p w14:paraId="37C9F5DC"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D</w:t>
            </w:r>
          </w:p>
        </w:tc>
        <w:tc>
          <w:tcPr>
            <w:tcW w:w="7566" w:type="dxa"/>
            <w:tcBorders>
              <w:top w:val="nil"/>
              <w:left w:val="nil"/>
              <w:bottom w:val="single" w:sz="4" w:space="0" w:color="auto"/>
              <w:right w:val="nil"/>
            </w:tcBorders>
            <w:shd w:val="clear" w:color="000000" w:fill="FFFFFF"/>
            <w:vAlign w:val="center"/>
            <w:hideMark/>
          </w:tcPr>
          <w:p w14:paraId="59E9D0A9" w14:textId="252AFEDE"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resource </w:t>
            </w:r>
            <w:r w:rsidR="00272796" w:rsidRPr="00EA764E">
              <w:rPr>
                <w:rFonts w:eastAsia="游ゴシック"/>
                <w:color w:val="000000"/>
                <w:sz w:val="20"/>
                <w:lang w:val="en-US"/>
              </w:rPr>
              <w:t>utilization (</w:t>
            </w:r>
            <w:r w:rsidRPr="00EA764E">
              <w:rPr>
                <w:rFonts w:eastAsia="游ゴシック"/>
                <w:color w:val="000000"/>
                <w:sz w:val="20"/>
                <w:lang w:val="en-US"/>
              </w:rPr>
              <w:t>RU) [%]</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79F6D821"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10.0 </w:t>
            </w:r>
          </w:p>
        </w:tc>
      </w:tr>
      <w:tr w:rsidR="00EA764E" w:rsidRPr="00EA764E" w14:paraId="5F3D592A" w14:textId="77777777" w:rsidTr="00EA764E">
        <w:trPr>
          <w:divId w:val="1337346857"/>
          <w:trHeight w:val="106"/>
        </w:trPr>
        <w:tc>
          <w:tcPr>
            <w:tcW w:w="357" w:type="dxa"/>
            <w:tcBorders>
              <w:top w:val="nil"/>
              <w:left w:val="single" w:sz="12" w:space="0" w:color="auto"/>
              <w:bottom w:val="single" w:sz="4" w:space="0" w:color="auto"/>
              <w:right w:val="double" w:sz="6" w:space="0" w:color="auto"/>
            </w:tcBorders>
            <w:shd w:val="clear" w:color="000000" w:fill="FFFFFF"/>
            <w:noWrap/>
            <w:vAlign w:val="center"/>
            <w:hideMark/>
          </w:tcPr>
          <w:p w14:paraId="42C6EBC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E</w:t>
            </w:r>
          </w:p>
        </w:tc>
        <w:tc>
          <w:tcPr>
            <w:tcW w:w="7566" w:type="dxa"/>
            <w:tcBorders>
              <w:top w:val="nil"/>
              <w:left w:val="nil"/>
              <w:bottom w:val="single" w:sz="4" w:space="0" w:color="auto"/>
              <w:right w:val="nil"/>
            </w:tcBorders>
            <w:shd w:val="clear" w:color="000000" w:fill="FFFFFF"/>
            <w:vAlign w:val="center"/>
            <w:hideMark/>
          </w:tcPr>
          <w:p w14:paraId="6451266F"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inter-gNB interference level per RB per aggressor [dB]</w:t>
            </w:r>
            <w:r w:rsidRPr="00EA764E">
              <w:rPr>
                <w:rFonts w:eastAsia="游ゴシック"/>
                <w:color w:val="000000"/>
                <w:sz w:val="20"/>
                <w:lang w:val="en-US"/>
              </w:rPr>
              <w:br/>
              <w:t xml:space="preserve"> = A+B-C+10*LOG10(D)</w:t>
            </w:r>
            <w:r w:rsidRPr="00EA764E">
              <w:rPr>
                <w:rFonts w:eastAsia="游ゴシック"/>
                <w:color w:val="000000"/>
                <w:szCs w:val="24"/>
                <w:lang w:val="en-US"/>
              </w:rPr>
              <w:t xml:space="preserve"> </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183C600C"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-122.9 </w:t>
            </w:r>
          </w:p>
        </w:tc>
      </w:tr>
      <w:tr w:rsidR="00EA764E" w:rsidRPr="00EA764E" w14:paraId="3AD3C692" w14:textId="77777777" w:rsidTr="00EA764E">
        <w:trPr>
          <w:divId w:val="1337346857"/>
          <w:trHeight w:val="58"/>
        </w:trPr>
        <w:tc>
          <w:tcPr>
            <w:tcW w:w="357" w:type="dxa"/>
            <w:tcBorders>
              <w:top w:val="nil"/>
              <w:left w:val="single" w:sz="12" w:space="0" w:color="auto"/>
              <w:bottom w:val="nil"/>
              <w:right w:val="double" w:sz="6" w:space="0" w:color="auto"/>
            </w:tcBorders>
            <w:shd w:val="clear" w:color="000000" w:fill="FFFFFF"/>
            <w:noWrap/>
            <w:vAlign w:val="center"/>
            <w:hideMark/>
          </w:tcPr>
          <w:p w14:paraId="4F9291EC"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F</w:t>
            </w:r>
          </w:p>
        </w:tc>
        <w:tc>
          <w:tcPr>
            <w:tcW w:w="7566" w:type="dxa"/>
            <w:tcBorders>
              <w:top w:val="nil"/>
              <w:left w:val="nil"/>
              <w:bottom w:val="nil"/>
              <w:right w:val="nil"/>
            </w:tcBorders>
            <w:shd w:val="clear" w:color="000000" w:fill="FFFFFF"/>
            <w:vAlign w:val="center"/>
            <w:hideMark/>
          </w:tcPr>
          <w:p w14:paraId="44F4F9A1" w14:textId="7D804D1B"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inter-gNB interference level </w:t>
            </w:r>
            <w:r w:rsidRPr="00EA764E">
              <w:rPr>
                <w:rFonts w:eastAsia="游ゴシック"/>
                <w:sz w:val="20"/>
                <w:lang w:val="en-US"/>
              </w:rPr>
              <w:t xml:space="preserve">per </w:t>
            </w:r>
            <w:r w:rsidR="00272796" w:rsidRPr="00EA764E">
              <w:rPr>
                <w:rFonts w:eastAsia="游ゴシック"/>
                <w:sz w:val="20"/>
                <w:lang w:val="en-US"/>
              </w:rPr>
              <w:t>RB (</w:t>
            </w:r>
            <w:r w:rsidRPr="00EA764E">
              <w:rPr>
                <w:rFonts w:eastAsia="游ゴシック"/>
                <w:sz w:val="20"/>
                <w:lang w:val="en-US"/>
              </w:rPr>
              <w:t>4 aggressors) [dB</w:t>
            </w:r>
            <w:r w:rsidRPr="00EA764E">
              <w:rPr>
                <w:rFonts w:eastAsia="游ゴシック"/>
                <w:color w:val="000000"/>
                <w:sz w:val="20"/>
                <w:lang w:val="en-US"/>
              </w:rPr>
              <w:t>]</w:t>
            </w:r>
          </w:p>
        </w:tc>
        <w:tc>
          <w:tcPr>
            <w:tcW w:w="851" w:type="dxa"/>
            <w:tcBorders>
              <w:top w:val="nil"/>
              <w:left w:val="double" w:sz="6" w:space="0" w:color="auto"/>
              <w:bottom w:val="nil"/>
              <w:right w:val="single" w:sz="12" w:space="0" w:color="auto"/>
            </w:tcBorders>
            <w:shd w:val="clear" w:color="000000" w:fill="FFFFFF"/>
            <w:noWrap/>
            <w:vAlign w:val="center"/>
            <w:hideMark/>
          </w:tcPr>
          <w:p w14:paraId="051968BD"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-116.8 </w:t>
            </w:r>
          </w:p>
        </w:tc>
      </w:tr>
      <w:tr w:rsidR="00EA764E" w:rsidRPr="00EA764E" w14:paraId="5F9AB600" w14:textId="77777777" w:rsidTr="00EA764E">
        <w:trPr>
          <w:divId w:val="1337346857"/>
          <w:trHeight w:val="58"/>
        </w:trPr>
        <w:tc>
          <w:tcPr>
            <w:tcW w:w="357" w:type="dxa"/>
            <w:tcBorders>
              <w:top w:val="single" w:sz="4" w:space="0" w:color="auto"/>
              <w:left w:val="single" w:sz="12" w:space="0" w:color="auto"/>
              <w:bottom w:val="nil"/>
              <w:right w:val="double" w:sz="6" w:space="0" w:color="auto"/>
            </w:tcBorders>
            <w:shd w:val="clear" w:color="000000" w:fill="FFFFFF"/>
            <w:noWrap/>
            <w:vAlign w:val="center"/>
            <w:hideMark/>
          </w:tcPr>
          <w:p w14:paraId="69759372"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G</w:t>
            </w:r>
          </w:p>
        </w:tc>
        <w:tc>
          <w:tcPr>
            <w:tcW w:w="7566" w:type="dxa"/>
            <w:tcBorders>
              <w:top w:val="single" w:sz="4" w:space="0" w:color="auto"/>
              <w:left w:val="nil"/>
              <w:bottom w:val="nil"/>
              <w:right w:val="nil"/>
            </w:tcBorders>
            <w:shd w:val="clear" w:color="000000" w:fill="FFFFFF"/>
            <w:vAlign w:val="center"/>
            <w:hideMark/>
          </w:tcPr>
          <w:p w14:paraId="5EA67665" w14:textId="3E1B096F"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noise power per RB [dBm]</w:t>
            </w:r>
            <w:r w:rsidRPr="00EA764E">
              <w:rPr>
                <w:rFonts w:eastAsia="游ゴシック"/>
                <w:color w:val="000000"/>
                <w:sz w:val="20"/>
                <w:lang w:val="en-US"/>
              </w:rPr>
              <w:br/>
              <w:t xml:space="preserve"> = -174+10*LOG10(30kHz*12) + noise </w:t>
            </w:r>
            <w:r w:rsidR="00272796" w:rsidRPr="00EA764E">
              <w:rPr>
                <w:rFonts w:eastAsia="游ゴシック"/>
                <w:color w:val="000000"/>
                <w:sz w:val="20"/>
                <w:lang w:val="en-US"/>
              </w:rPr>
              <w:t>figure (</w:t>
            </w:r>
            <w:r w:rsidRPr="00EA764E">
              <w:rPr>
                <w:rFonts w:eastAsia="游ゴシック"/>
                <w:color w:val="000000"/>
                <w:sz w:val="20"/>
                <w:lang w:val="en-US"/>
              </w:rPr>
              <w:t>5)</w:t>
            </w:r>
          </w:p>
        </w:tc>
        <w:tc>
          <w:tcPr>
            <w:tcW w:w="851" w:type="dxa"/>
            <w:tcBorders>
              <w:top w:val="single" w:sz="4" w:space="0" w:color="auto"/>
              <w:left w:val="double" w:sz="6" w:space="0" w:color="auto"/>
              <w:bottom w:val="nil"/>
              <w:right w:val="single" w:sz="12" w:space="0" w:color="auto"/>
            </w:tcBorders>
            <w:shd w:val="clear" w:color="000000" w:fill="FFFFFF"/>
            <w:noWrap/>
            <w:vAlign w:val="center"/>
            <w:hideMark/>
          </w:tcPr>
          <w:p w14:paraId="3318F5CE"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-113.4 </w:t>
            </w:r>
          </w:p>
        </w:tc>
      </w:tr>
      <w:tr w:rsidR="00EA764E" w:rsidRPr="00EA764E" w14:paraId="6DB146EE" w14:textId="77777777" w:rsidTr="00EA764E">
        <w:trPr>
          <w:divId w:val="1337346857"/>
          <w:trHeight w:val="23"/>
        </w:trPr>
        <w:tc>
          <w:tcPr>
            <w:tcW w:w="357" w:type="dxa"/>
            <w:tcBorders>
              <w:top w:val="double" w:sz="6" w:space="0" w:color="auto"/>
              <w:left w:val="single" w:sz="12" w:space="0" w:color="auto"/>
              <w:bottom w:val="single" w:sz="12" w:space="0" w:color="auto"/>
              <w:right w:val="double" w:sz="6" w:space="0" w:color="auto"/>
            </w:tcBorders>
            <w:shd w:val="clear" w:color="000000" w:fill="FFFFFF"/>
            <w:noWrap/>
            <w:vAlign w:val="center"/>
            <w:hideMark/>
          </w:tcPr>
          <w:p w14:paraId="4D4519DB"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 xml:space="preserve">　</w:t>
            </w:r>
          </w:p>
        </w:tc>
        <w:tc>
          <w:tcPr>
            <w:tcW w:w="7566" w:type="dxa"/>
            <w:tcBorders>
              <w:top w:val="double" w:sz="6" w:space="0" w:color="auto"/>
              <w:left w:val="nil"/>
              <w:bottom w:val="single" w:sz="12" w:space="0" w:color="auto"/>
              <w:right w:val="nil"/>
            </w:tcBorders>
            <w:shd w:val="clear" w:color="000000" w:fill="FFFFFF"/>
            <w:vAlign w:val="center"/>
            <w:hideMark/>
          </w:tcPr>
          <w:p w14:paraId="6EFDCA10"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INR of inter-gNB CLI [dB]</w:t>
            </w:r>
            <w:r w:rsidRPr="00EA764E">
              <w:rPr>
                <w:rFonts w:eastAsia="游ゴシック"/>
                <w:color w:val="000000"/>
                <w:sz w:val="20"/>
                <w:lang w:val="en-US"/>
              </w:rPr>
              <w:br/>
              <w:t xml:space="preserve"> = </w:t>
            </w:r>
            <w:r w:rsidRPr="00EA764E">
              <w:rPr>
                <w:rFonts w:eastAsia="游ゴシック"/>
                <w:color w:val="000000"/>
                <w:szCs w:val="24"/>
                <w:lang w:val="en-US"/>
              </w:rPr>
              <w:t>F-G</w:t>
            </w:r>
          </w:p>
        </w:tc>
        <w:tc>
          <w:tcPr>
            <w:tcW w:w="851" w:type="dxa"/>
            <w:tcBorders>
              <w:top w:val="double" w:sz="6" w:space="0" w:color="auto"/>
              <w:left w:val="double" w:sz="6" w:space="0" w:color="auto"/>
              <w:bottom w:val="single" w:sz="12" w:space="0" w:color="auto"/>
              <w:right w:val="single" w:sz="12" w:space="0" w:color="auto"/>
            </w:tcBorders>
            <w:shd w:val="clear" w:color="000000" w:fill="FFFFFF"/>
            <w:noWrap/>
            <w:vAlign w:val="center"/>
            <w:hideMark/>
          </w:tcPr>
          <w:p w14:paraId="193DAA0C" w14:textId="77777777" w:rsidR="00EA764E" w:rsidRPr="00EA764E" w:rsidRDefault="00EA764E" w:rsidP="00EA764E">
            <w:pPr>
              <w:jc w:val="right"/>
              <w:rPr>
                <w:rFonts w:eastAsia="游ゴシック"/>
                <w:color w:val="FF0000"/>
                <w:sz w:val="20"/>
                <w:lang w:val="en-US"/>
              </w:rPr>
            </w:pPr>
            <w:r w:rsidRPr="00EA764E">
              <w:rPr>
                <w:rFonts w:eastAsia="游ゴシック"/>
                <w:color w:val="FF0000"/>
                <w:sz w:val="20"/>
                <w:lang w:val="en-US"/>
              </w:rPr>
              <w:t xml:space="preserve">-3.4 </w:t>
            </w:r>
          </w:p>
        </w:tc>
      </w:tr>
    </w:tbl>
    <w:p w14:paraId="695EFEDE" w14:textId="3649A144" w:rsidR="00C25478" w:rsidRPr="00C25478" w:rsidRDefault="00C25478" w:rsidP="00235F0A">
      <w:pPr>
        <w:pStyle w:val="aff6"/>
        <w:ind w:leftChars="0"/>
        <w:jc w:val="center"/>
        <w:rPr>
          <w:rFonts w:eastAsia="ＭＳ 明朝"/>
          <w:sz w:val="22"/>
          <w:szCs w:val="22"/>
          <w:lang w:val="en-US"/>
        </w:rPr>
      </w:pPr>
    </w:p>
    <w:p w14:paraId="7ACE92D8" w14:textId="3907DAED" w:rsidR="00C25478" w:rsidRPr="00C25478" w:rsidRDefault="00C25478" w:rsidP="00C25478">
      <w:pPr>
        <w:pStyle w:val="aff6"/>
        <w:numPr>
          <w:ilvl w:val="0"/>
          <w:numId w:val="39"/>
        </w:numPr>
        <w:ind w:leftChars="0" w:left="840"/>
        <w:rPr>
          <w:rFonts w:eastAsia="ＭＳ 明朝"/>
          <w:sz w:val="22"/>
          <w:szCs w:val="22"/>
          <w:lang w:val="en-US"/>
        </w:rPr>
      </w:pPr>
      <w:r>
        <w:rPr>
          <w:rFonts w:cs="Times"/>
          <w:sz w:val="22"/>
          <w:szCs w:val="22"/>
        </w:rPr>
        <w:t xml:space="preserve">UE-gNB interference is </w:t>
      </w:r>
      <w:r w:rsidRPr="00547B97">
        <w:rPr>
          <w:rFonts w:cs="Times"/>
          <w:sz w:val="22"/>
          <w:szCs w:val="22"/>
        </w:rPr>
        <w:t xml:space="preserve">modelled as additive white gaussian noise with fixed INR = </w:t>
      </w:r>
      <w:r w:rsidR="00235F0A">
        <w:rPr>
          <w:rFonts w:cs="Times"/>
          <w:sz w:val="22"/>
          <w:szCs w:val="22"/>
        </w:rPr>
        <w:t>-</w:t>
      </w:r>
      <w:r>
        <w:rPr>
          <w:rFonts w:cs="Times"/>
          <w:sz w:val="22"/>
          <w:szCs w:val="22"/>
        </w:rPr>
        <w:t>1</w:t>
      </w:r>
      <w:r w:rsidR="00235F0A">
        <w:rPr>
          <w:rFonts w:cs="Times"/>
          <w:sz w:val="22"/>
          <w:szCs w:val="22"/>
        </w:rPr>
        <w:t>9</w:t>
      </w:r>
      <w:r>
        <w:rPr>
          <w:rFonts w:cs="Times"/>
          <w:sz w:val="22"/>
          <w:szCs w:val="22"/>
        </w:rPr>
        <w:t>.7</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3.</w:t>
      </w:r>
    </w:p>
    <w:p w14:paraId="0749F461" w14:textId="5B3F759C" w:rsidR="00C25478" w:rsidRPr="00235F0A" w:rsidRDefault="00C25478" w:rsidP="00C25478">
      <w:pPr>
        <w:pStyle w:val="aff6"/>
        <w:ind w:leftChars="0"/>
        <w:rPr>
          <w:rFonts w:eastAsia="ＭＳ 明朝"/>
          <w:sz w:val="22"/>
          <w:szCs w:val="22"/>
          <w:lang w:val="en-US"/>
        </w:rPr>
      </w:pPr>
    </w:p>
    <w:p w14:paraId="789CA426" w14:textId="4CED65BD" w:rsidR="00EA764E" w:rsidRDefault="00235F0A" w:rsidP="00235F0A">
      <w:pPr>
        <w:pStyle w:val="aff6"/>
        <w:ind w:leftChars="0"/>
        <w:jc w:val="center"/>
        <w:rPr>
          <w:rFonts w:ascii="Times" w:eastAsia="ＭＳ 明朝" w:hAnsi="Times"/>
          <w:sz w:val="20"/>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Pr="008E2E6E">
        <w:rPr>
          <w:rFonts w:eastAsia="ＭＳ 明朝"/>
          <w:sz w:val="22"/>
          <w:szCs w:val="22"/>
          <w:lang w:val="en-US"/>
        </w:rPr>
        <w:t>3. UE-gNB interference on link budget analysis for FR1</w:t>
      </w:r>
    </w:p>
    <w:tbl>
      <w:tblPr>
        <w:tblW w:w="8772" w:type="dxa"/>
        <w:tblInd w:w="711" w:type="dxa"/>
        <w:tblCellMar>
          <w:left w:w="99" w:type="dxa"/>
          <w:right w:w="99" w:type="dxa"/>
        </w:tblCellMar>
        <w:tblLook w:val="04A0" w:firstRow="1" w:lastRow="0" w:firstColumn="1" w:lastColumn="0" w:noHBand="0" w:noVBand="1"/>
      </w:tblPr>
      <w:tblGrid>
        <w:gridCol w:w="357"/>
        <w:gridCol w:w="7510"/>
        <w:gridCol w:w="905"/>
      </w:tblGrid>
      <w:tr w:rsidR="00EA764E" w:rsidRPr="00EA764E" w14:paraId="65017510" w14:textId="77777777" w:rsidTr="00EA764E">
        <w:trPr>
          <w:divId w:val="261845268"/>
          <w:trHeight w:val="38"/>
        </w:trPr>
        <w:tc>
          <w:tcPr>
            <w:tcW w:w="357" w:type="dxa"/>
            <w:tcBorders>
              <w:top w:val="single" w:sz="12" w:space="0" w:color="auto"/>
              <w:left w:val="single" w:sz="12" w:space="0" w:color="auto"/>
              <w:bottom w:val="single" w:sz="4" w:space="0" w:color="auto"/>
              <w:right w:val="nil"/>
            </w:tcBorders>
            <w:shd w:val="clear" w:color="000000" w:fill="FFFFFF"/>
            <w:noWrap/>
            <w:vAlign w:val="center"/>
            <w:hideMark/>
          </w:tcPr>
          <w:p w14:paraId="41D5850A" w14:textId="0FEC559A"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A</w:t>
            </w:r>
          </w:p>
        </w:tc>
        <w:tc>
          <w:tcPr>
            <w:tcW w:w="7510" w:type="dxa"/>
            <w:tcBorders>
              <w:top w:val="single" w:sz="12" w:space="0" w:color="auto"/>
              <w:left w:val="double" w:sz="6" w:space="0" w:color="auto"/>
              <w:bottom w:val="single" w:sz="4" w:space="0" w:color="auto"/>
              <w:right w:val="double" w:sz="6" w:space="0" w:color="auto"/>
            </w:tcBorders>
            <w:shd w:val="clear" w:color="000000" w:fill="FFFFFF"/>
            <w:vAlign w:val="center"/>
            <w:hideMark/>
          </w:tcPr>
          <w:p w14:paraId="375DA8F9" w14:textId="423BDA85"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UE transmit power per </w:t>
            </w:r>
            <w:r w:rsidR="00272796" w:rsidRPr="00EA764E">
              <w:rPr>
                <w:rFonts w:eastAsia="游ゴシック"/>
                <w:color w:val="000000"/>
                <w:sz w:val="20"/>
                <w:lang w:val="en-US"/>
              </w:rPr>
              <w:t>RB [</w:t>
            </w:r>
            <w:r w:rsidRPr="00EA764E">
              <w:rPr>
                <w:rFonts w:eastAsia="游ゴシック"/>
                <w:color w:val="000000"/>
                <w:sz w:val="20"/>
                <w:lang w:val="en-US"/>
              </w:rPr>
              <w:t>dBm]</w:t>
            </w:r>
            <w:r w:rsidRPr="00EA764E">
              <w:rPr>
                <w:rFonts w:eastAsia="游ゴシック"/>
                <w:color w:val="000000"/>
                <w:sz w:val="20"/>
                <w:lang w:val="en-US"/>
              </w:rPr>
              <w:br/>
              <w:t xml:space="preserve"> = UE Tx </w:t>
            </w:r>
            <w:r w:rsidR="00272796" w:rsidRPr="00EA764E">
              <w:rPr>
                <w:rFonts w:eastAsia="游ゴシック"/>
                <w:color w:val="000000"/>
                <w:sz w:val="20"/>
                <w:lang w:val="en-US"/>
              </w:rPr>
              <w:t>power (</w:t>
            </w:r>
            <w:r w:rsidRPr="00EA764E">
              <w:rPr>
                <w:rFonts w:eastAsia="游ゴシック"/>
                <w:color w:val="000000"/>
                <w:sz w:val="20"/>
                <w:lang w:val="en-US"/>
              </w:rPr>
              <w:t>23) -10*LOG10(NRB), NRB = 55</w:t>
            </w:r>
          </w:p>
        </w:tc>
        <w:tc>
          <w:tcPr>
            <w:tcW w:w="905" w:type="dxa"/>
            <w:tcBorders>
              <w:top w:val="single" w:sz="12" w:space="0" w:color="auto"/>
              <w:left w:val="nil"/>
              <w:bottom w:val="single" w:sz="4" w:space="0" w:color="auto"/>
              <w:right w:val="single" w:sz="12" w:space="0" w:color="auto"/>
            </w:tcBorders>
            <w:shd w:val="clear" w:color="000000" w:fill="FFFFFF"/>
            <w:noWrap/>
            <w:vAlign w:val="center"/>
            <w:hideMark/>
          </w:tcPr>
          <w:p w14:paraId="1F283838"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5.6 </w:t>
            </w:r>
          </w:p>
        </w:tc>
      </w:tr>
      <w:tr w:rsidR="00EA764E" w:rsidRPr="00EA764E" w14:paraId="0DB8FAFA" w14:textId="77777777" w:rsidTr="00EA764E">
        <w:trPr>
          <w:divId w:val="261845268"/>
          <w:trHeight w:val="279"/>
        </w:trPr>
        <w:tc>
          <w:tcPr>
            <w:tcW w:w="357" w:type="dxa"/>
            <w:tcBorders>
              <w:top w:val="nil"/>
              <w:left w:val="single" w:sz="12" w:space="0" w:color="auto"/>
              <w:bottom w:val="single" w:sz="4" w:space="0" w:color="auto"/>
              <w:right w:val="nil"/>
            </w:tcBorders>
            <w:shd w:val="clear" w:color="000000" w:fill="FFFFFF"/>
            <w:noWrap/>
            <w:vAlign w:val="center"/>
            <w:hideMark/>
          </w:tcPr>
          <w:p w14:paraId="03F4D3E9"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B</w:t>
            </w:r>
          </w:p>
        </w:tc>
        <w:tc>
          <w:tcPr>
            <w:tcW w:w="7510" w:type="dxa"/>
            <w:tcBorders>
              <w:top w:val="single" w:sz="4" w:space="0" w:color="auto"/>
              <w:left w:val="double" w:sz="6" w:space="0" w:color="auto"/>
              <w:bottom w:val="single" w:sz="4" w:space="0" w:color="auto"/>
              <w:right w:val="double" w:sz="6" w:space="0" w:color="auto"/>
            </w:tcBorders>
            <w:shd w:val="clear" w:color="000000" w:fill="FFFFFF"/>
            <w:vAlign w:val="center"/>
            <w:hideMark/>
          </w:tcPr>
          <w:p w14:paraId="6272571A"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UE-gNB coupling loss [dB]</w:t>
            </w:r>
            <w:r w:rsidRPr="00EA764E">
              <w:rPr>
                <w:rFonts w:eastAsia="游ゴシック"/>
                <w:color w:val="000000"/>
                <w:sz w:val="20"/>
                <w:lang w:val="en-US"/>
              </w:rPr>
              <w:br/>
              <w:t xml:space="preserve"> using CDF of 25% for UE-gNB coupling loss from </w:t>
            </w:r>
            <w:r w:rsidRPr="00EA764E">
              <w:rPr>
                <w:rFonts w:eastAsia="游ゴシック"/>
                <w:color w:val="000000"/>
                <w:szCs w:val="24"/>
                <w:lang w:val="en-US"/>
              </w:rPr>
              <w:t>SLS</w:t>
            </w:r>
          </w:p>
        </w:tc>
        <w:tc>
          <w:tcPr>
            <w:tcW w:w="905" w:type="dxa"/>
            <w:tcBorders>
              <w:top w:val="nil"/>
              <w:left w:val="nil"/>
              <w:bottom w:val="single" w:sz="4" w:space="0" w:color="auto"/>
              <w:right w:val="single" w:sz="12" w:space="0" w:color="auto"/>
            </w:tcBorders>
            <w:shd w:val="clear" w:color="000000" w:fill="FFFFFF"/>
            <w:noWrap/>
            <w:vAlign w:val="center"/>
            <w:hideMark/>
          </w:tcPr>
          <w:p w14:paraId="578468E5"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-128.8 </w:t>
            </w:r>
          </w:p>
        </w:tc>
      </w:tr>
      <w:tr w:rsidR="00EA764E" w:rsidRPr="00EA764E" w14:paraId="21B41D58" w14:textId="77777777" w:rsidTr="00EA764E">
        <w:trPr>
          <w:divId w:val="261845268"/>
          <w:trHeight w:val="58"/>
        </w:trPr>
        <w:tc>
          <w:tcPr>
            <w:tcW w:w="357" w:type="dxa"/>
            <w:tcBorders>
              <w:top w:val="nil"/>
              <w:left w:val="single" w:sz="12" w:space="0" w:color="auto"/>
              <w:bottom w:val="single" w:sz="4" w:space="0" w:color="auto"/>
              <w:right w:val="nil"/>
            </w:tcBorders>
            <w:shd w:val="clear" w:color="000000" w:fill="FFFFFF"/>
            <w:noWrap/>
            <w:vAlign w:val="center"/>
            <w:hideMark/>
          </w:tcPr>
          <w:p w14:paraId="0C80FDDF"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C</w:t>
            </w:r>
          </w:p>
        </w:tc>
        <w:tc>
          <w:tcPr>
            <w:tcW w:w="7510" w:type="dxa"/>
            <w:tcBorders>
              <w:top w:val="nil"/>
              <w:left w:val="double" w:sz="6" w:space="0" w:color="auto"/>
              <w:bottom w:val="single" w:sz="4" w:space="0" w:color="auto"/>
              <w:right w:val="double" w:sz="6" w:space="0" w:color="auto"/>
            </w:tcBorders>
            <w:shd w:val="clear" w:color="000000" w:fill="FFFFFF"/>
            <w:vAlign w:val="center"/>
            <w:hideMark/>
          </w:tcPr>
          <w:p w14:paraId="4B981E91" w14:textId="0D3AFC68"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resource </w:t>
            </w:r>
            <w:r w:rsidR="00272796" w:rsidRPr="00EA764E">
              <w:rPr>
                <w:rFonts w:eastAsia="游ゴシック"/>
                <w:color w:val="000000"/>
                <w:sz w:val="20"/>
                <w:lang w:val="en-US"/>
              </w:rPr>
              <w:t>utilization (</w:t>
            </w:r>
            <w:r w:rsidRPr="00EA764E">
              <w:rPr>
                <w:rFonts w:eastAsia="游ゴシック"/>
                <w:color w:val="000000"/>
                <w:sz w:val="20"/>
                <w:lang w:val="en-US"/>
              </w:rPr>
              <w:t>RU) [%]</w:t>
            </w:r>
          </w:p>
        </w:tc>
        <w:tc>
          <w:tcPr>
            <w:tcW w:w="905" w:type="dxa"/>
            <w:tcBorders>
              <w:top w:val="nil"/>
              <w:left w:val="nil"/>
              <w:bottom w:val="single" w:sz="4" w:space="0" w:color="auto"/>
              <w:right w:val="single" w:sz="12" w:space="0" w:color="auto"/>
            </w:tcBorders>
            <w:shd w:val="clear" w:color="000000" w:fill="FFFFFF"/>
            <w:noWrap/>
            <w:vAlign w:val="center"/>
            <w:hideMark/>
          </w:tcPr>
          <w:p w14:paraId="25D97040"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10.0 </w:t>
            </w:r>
          </w:p>
        </w:tc>
      </w:tr>
      <w:tr w:rsidR="00EA764E" w:rsidRPr="00EA764E" w14:paraId="28A98307" w14:textId="77777777" w:rsidTr="00EA764E">
        <w:trPr>
          <w:divId w:val="261845268"/>
          <w:trHeight w:val="165"/>
        </w:trPr>
        <w:tc>
          <w:tcPr>
            <w:tcW w:w="357" w:type="dxa"/>
            <w:tcBorders>
              <w:top w:val="nil"/>
              <w:left w:val="single" w:sz="12" w:space="0" w:color="auto"/>
              <w:bottom w:val="single" w:sz="4" w:space="0" w:color="auto"/>
              <w:right w:val="nil"/>
            </w:tcBorders>
            <w:shd w:val="clear" w:color="000000" w:fill="FFFFFF"/>
            <w:noWrap/>
            <w:vAlign w:val="center"/>
            <w:hideMark/>
          </w:tcPr>
          <w:p w14:paraId="15D6877F"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D</w:t>
            </w:r>
          </w:p>
        </w:tc>
        <w:tc>
          <w:tcPr>
            <w:tcW w:w="7510" w:type="dxa"/>
            <w:tcBorders>
              <w:top w:val="nil"/>
              <w:left w:val="double" w:sz="6" w:space="0" w:color="auto"/>
              <w:bottom w:val="single" w:sz="4" w:space="0" w:color="auto"/>
              <w:right w:val="double" w:sz="6" w:space="0" w:color="auto"/>
            </w:tcBorders>
            <w:shd w:val="clear" w:color="000000" w:fill="FFFFFF"/>
            <w:vAlign w:val="center"/>
            <w:hideMark/>
          </w:tcPr>
          <w:p w14:paraId="6218D466" w14:textId="2AF1DE53"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UE-gNB interference level per </w:t>
            </w:r>
            <w:r w:rsidR="00272796" w:rsidRPr="00EA764E">
              <w:rPr>
                <w:rFonts w:eastAsia="游ゴシック"/>
                <w:color w:val="000000"/>
                <w:sz w:val="20"/>
                <w:lang w:val="en-US"/>
              </w:rPr>
              <w:t>RB [</w:t>
            </w:r>
            <w:r w:rsidRPr="00EA764E">
              <w:rPr>
                <w:rFonts w:eastAsia="游ゴシック"/>
                <w:color w:val="000000"/>
                <w:sz w:val="20"/>
                <w:lang w:val="en-US"/>
              </w:rPr>
              <w:t>dB]</w:t>
            </w:r>
            <w:r w:rsidRPr="00EA764E">
              <w:rPr>
                <w:rFonts w:eastAsia="游ゴシック"/>
                <w:color w:val="000000"/>
                <w:sz w:val="20"/>
                <w:lang w:val="en-US"/>
              </w:rPr>
              <w:br/>
              <w:t xml:space="preserve"> = A+B+10*LOG10(C)</w:t>
            </w:r>
          </w:p>
        </w:tc>
        <w:tc>
          <w:tcPr>
            <w:tcW w:w="905" w:type="dxa"/>
            <w:tcBorders>
              <w:top w:val="nil"/>
              <w:left w:val="nil"/>
              <w:bottom w:val="single" w:sz="4" w:space="0" w:color="auto"/>
              <w:right w:val="single" w:sz="12" w:space="0" w:color="auto"/>
            </w:tcBorders>
            <w:shd w:val="clear" w:color="000000" w:fill="FFFFFF"/>
            <w:noWrap/>
            <w:vAlign w:val="center"/>
            <w:hideMark/>
          </w:tcPr>
          <w:p w14:paraId="6D992EE9"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-133.2 </w:t>
            </w:r>
          </w:p>
        </w:tc>
      </w:tr>
      <w:tr w:rsidR="00EA764E" w:rsidRPr="00EA764E" w14:paraId="27656A34" w14:textId="77777777" w:rsidTr="00EA764E">
        <w:trPr>
          <w:divId w:val="261845268"/>
          <w:trHeight w:val="103"/>
        </w:trPr>
        <w:tc>
          <w:tcPr>
            <w:tcW w:w="357" w:type="dxa"/>
            <w:tcBorders>
              <w:top w:val="nil"/>
              <w:left w:val="single" w:sz="12" w:space="0" w:color="auto"/>
              <w:bottom w:val="nil"/>
              <w:right w:val="nil"/>
            </w:tcBorders>
            <w:shd w:val="clear" w:color="000000" w:fill="FFFFFF"/>
            <w:noWrap/>
            <w:vAlign w:val="center"/>
            <w:hideMark/>
          </w:tcPr>
          <w:p w14:paraId="0A146A0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E</w:t>
            </w:r>
          </w:p>
        </w:tc>
        <w:tc>
          <w:tcPr>
            <w:tcW w:w="7510" w:type="dxa"/>
            <w:tcBorders>
              <w:top w:val="nil"/>
              <w:left w:val="double" w:sz="6" w:space="0" w:color="auto"/>
              <w:bottom w:val="nil"/>
              <w:right w:val="double" w:sz="6" w:space="0" w:color="auto"/>
            </w:tcBorders>
            <w:shd w:val="clear" w:color="000000" w:fill="FFFFFF"/>
            <w:vAlign w:val="center"/>
            <w:hideMark/>
          </w:tcPr>
          <w:p w14:paraId="4C354BA4" w14:textId="1BEAE701"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noise power per RB [dBm]</w:t>
            </w:r>
            <w:r w:rsidRPr="00EA764E">
              <w:rPr>
                <w:rFonts w:eastAsia="游ゴシック"/>
                <w:color w:val="000000"/>
                <w:sz w:val="20"/>
                <w:lang w:val="en-US"/>
              </w:rPr>
              <w:br/>
              <w:t xml:space="preserve"> = -174+10*LOG10(30kHz*12) + noise </w:t>
            </w:r>
            <w:r w:rsidR="00272796" w:rsidRPr="00EA764E">
              <w:rPr>
                <w:rFonts w:eastAsia="游ゴシック"/>
                <w:color w:val="000000"/>
                <w:sz w:val="20"/>
                <w:lang w:val="en-US"/>
              </w:rPr>
              <w:t>figure (</w:t>
            </w:r>
            <w:r w:rsidRPr="00EA764E">
              <w:rPr>
                <w:rFonts w:eastAsia="游ゴシック"/>
                <w:color w:val="000000"/>
                <w:sz w:val="20"/>
                <w:lang w:val="en-US"/>
              </w:rPr>
              <w:t>5)</w:t>
            </w:r>
          </w:p>
        </w:tc>
        <w:tc>
          <w:tcPr>
            <w:tcW w:w="905" w:type="dxa"/>
            <w:tcBorders>
              <w:top w:val="nil"/>
              <w:left w:val="nil"/>
              <w:bottom w:val="nil"/>
              <w:right w:val="single" w:sz="12" w:space="0" w:color="auto"/>
            </w:tcBorders>
            <w:shd w:val="clear" w:color="000000" w:fill="FFFFFF"/>
            <w:noWrap/>
            <w:vAlign w:val="center"/>
            <w:hideMark/>
          </w:tcPr>
          <w:p w14:paraId="33A3A107"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-113.4 </w:t>
            </w:r>
          </w:p>
        </w:tc>
      </w:tr>
      <w:tr w:rsidR="00EA764E" w:rsidRPr="00EA764E" w14:paraId="3D836E49" w14:textId="77777777" w:rsidTr="00EA764E">
        <w:trPr>
          <w:divId w:val="261845268"/>
          <w:trHeight w:val="23"/>
        </w:trPr>
        <w:tc>
          <w:tcPr>
            <w:tcW w:w="357" w:type="dxa"/>
            <w:tcBorders>
              <w:top w:val="double" w:sz="6" w:space="0" w:color="auto"/>
              <w:left w:val="single" w:sz="12" w:space="0" w:color="auto"/>
              <w:bottom w:val="single" w:sz="12" w:space="0" w:color="auto"/>
              <w:right w:val="nil"/>
            </w:tcBorders>
            <w:shd w:val="clear" w:color="000000" w:fill="FFFFFF"/>
            <w:noWrap/>
            <w:vAlign w:val="center"/>
            <w:hideMark/>
          </w:tcPr>
          <w:p w14:paraId="78A80C80"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 xml:space="preserve">　</w:t>
            </w:r>
          </w:p>
        </w:tc>
        <w:tc>
          <w:tcPr>
            <w:tcW w:w="7510" w:type="dxa"/>
            <w:tcBorders>
              <w:top w:val="double" w:sz="6" w:space="0" w:color="auto"/>
              <w:left w:val="double" w:sz="6" w:space="0" w:color="auto"/>
              <w:bottom w:val="single" w:sz="12" w:space="0" w:color="auto"/>
              <w:right w:val="double" w:sz="6" w:space="0" w:color="auto"/>
            </w:tcBorders>
            <w:shd w:val="clear" w:color="000000" w:fill="FFFFFF"/>
            <w:vAlign w:val="center"/>
            <w:hideMark/>
          </w:tcPr>
          <w:p w14:paraId="61F492DE" w14:textId="1227B30D"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INR of UE-gNB </w:t>
            </w:r>
            <w:r w:rsidR="00A079FB">
              <w:rPr>
                <w:rFonts w:eastAsia="游ゴシック"/>
                <w:color w:val="000000"/>
                <w:sz w:val="20"/>
                <w:lang w:val="en-US"/>
              </w:rPr>
              <w:t>i</w:t>
            </w:r>
            <w:r w:rsidRPr="00EA764E">
              <w:rPr>
                <w:rFonts w:eastAsia="游ゴシック"/>
                <w:color w:val="000000"/>
                <w:sz w:val="20"/>
                <w:lang w:val="en-US"/>
              </w:rPr>
              <w:t>nterference [dB]</w:t>
            </w:r>
            <w:r w:rsidRPr="00EA764E">
              <w:rPr>
                <w:rFonts w:eastAsia="游ゴシック"/>
                <w:color w:val="000000"/>
                <w:sz w:val="20"/>
                <w:lang w:val="en-US"/>
              </w:rPr>
              <w:br/>
              <w:t xml:space="preserve"> = </w:t>
            </w:r>
            <w:r w:rsidRPr="00EA764E">
              <w:rPr>
                <w:rFonts w:eastAsia="游ゴシック"/>
                <w:color w:val="000000"/>
                <w:szCs w:val="24"/>
                <w:lang w:val="en-US"/>
              </w:rPr>
              <w:t>D-E</w:t>
            </w:r>
          </w:p>
        </w:tc>
        <w:tc>
          <w:tcPr>
            <w:tcW w:w="905" w:type="dxa"/>
            <w:tcBorders>
              <w:top w:val="double" w:sz="6" w:space="0" w:color="auto"/>
              <w:left w:val="nil"/>
              <w:bottom w:val="single" w:sz="12" w:space="0" w:color="auto"/>
              <w:right w:val="single" w:sz="12" w:space="0" w:color="auto"/>
            </w:tcBorders>
            <w:shd w:val="clear" w:color="000000" w:fill="FFFFFF"/>
            <w:noWrap/>
            <w:vAlign w:val="center"/>
            <w:hideMark/>
          </w:tcPr>
          <w:p w14:paraId="7EB33EF6" w14:textId="77777777" w:rsidR="00EA764E" w:rsidRPr="00EA764E" w:rsidRDefault="00EA764E" w:rsidP="00EA764E">
            <w:pPr>
              <w:jc w:val="right"/>
              <w:rPr>
                <w:rFonts w:eastAsia="游ゴシック"/>
                <w:color w:val="FF0000"/>
                <w:sz w:val="20"/>
                <w:lang w:val="en-US"/>
              </w:rPr>
            </w:pPr>
            <w:r w:rsidRPr="00EA764E">
              <w:rPr>
                <w:rFonts w:eastAsia="游ゴシック"/>
                <w:color w:val="FF0000"/>
                <w:sz w:val="20"/>
                <w:lang w:val="en-US"/>
              </w:rPr>
              <w:t xml:space="preserve">-19.7 </w:t>
            </w:r>
          </w:p>
        </w:tc>
      </w:tr>
    </w:tbl>
    <w:p w14:paraId="011455F9" w14:textId="7A0D2121" w:rsidR="00235F0A" w:rsidRDefault="00235F0A" w:rsidP="00235F0A">
      <w:pPr>
        <w:pStyle w:val="aff6"/>
        <w:ind w:leftChars="0"/>
        <w:jc w:val="center"/>
        <w:rPr>
          <w:rFonts w:eastAsia="ＭＳ 明朝"/>
          <w:sz w:val="22"/>
          <w:szCs w:val="22"/>
          <w:lang w:val="en-US"/>
        </w:rPr>
      </w:pPr>
    </w:p>
    <w:p w14:paraId="5E04B5DC" w14:textId="77777777" w:rsidR="00A37BFA" w:rsidRPr="00547B97" w:rsidRDefault="00A37BFA" w:rsidP="00A37BFA">
      <w:pPr>
        <w:pStyle w:val="aff6"/>
        <w:ind w:leftChars="0" w:left="1560"/>
        <w:rPr>
          <w:rFonts w:eastAsia="ＭＳ 明朝"/>
          <w:sz w:val="22"/>
          <w:szCs w:val="22"/>
          <w:lang w:val="en-US"/>
        </w:rPr>
      </w:pPr>
    </w:p>
    <w:p w14:paraId="744E6C37" w14:textId="14CC95B9" w:rsidR="00235F0A" w:rsidRPr="00547B97" w:rsidRDefault="00235F0A" w:rsidP="00235F0A">
      <w:pPr>
        <w:pStyle w:val="2"/>
        <w:numPr>
          <w:ilvl w:val="2"/>
          <w:numId w:val="6"/>
        </w:numPr>
        <w:jc w:val="both"/>
        <w:rPr>
          <w:b/>
          <w:bCs/>
          <w:sz w:val="22"/>
          <w:szCs w:val="22"/>
          <w:lang w:val="en-US"/>
        </w:rPr>
      </w:pPr>
      <w:r>
        <w:rPr>
          <w:b/>
          <w:bCs/>
          <w:sz w:val="22"/>
          <w:szCs w:val="22"/>
          <w:lang w:val="en-US"/>
        </w:rPr>
        <w:t>Interference modeling in LLS for FR2-1</w:t>
      </w:r>
    </w:p>
    <w:p w14:paraId="7F9A7562" w14:textId="0541DCC2" w:rsidR="00235F0A" w:rsidRPr="00164564" w:rsidRDefault="00164564" w:rsidP="00235F0A">
      <w:pPr>
        <w:rPr>
          <w:rFonts w:eastAsia="ＭＳ 明朝"/>
          <w:sz w:val="22"/>
          <w:szCs w:val="22"/>
          <w:lang w:val="en-US"/>
        </w:rPr>
      </w:pPr>
      <w:r>
        <w:rPr>
          <w:rFonts w:eastAsiaTheme="minorEastAsia"/>
          <w:sz w:val="22"/>
          <w:szCs w:val="22"/>
          <w:lang w:val="en-US"/>
        </w:rPr>
        <w:t>T</w:t>
      </w:r>
      <w:r w:rsidRPr="00547B97">
        <w:rPr>
          <w:rFonts w:eastAsia="ＭＳ 明朝"/>
          <w:sz w:val="22"/>
          <w:szCs w:val="22"/>
          <w:lang w:val="en-US"/>
        </w:rPr>
        <w:t xml:space="preserve">he </w:t>
      </w:r>
      <w:r>
        <w:rPr>
          <w:rFonts w:eastAsia="ＭＳ 明朝"/>
          <w:sz w:val="22"/>
          <w:szCs w:val="22"/>
          <w:lang w:val="en-US"/>
        </w:rPr>
        <w:t xml:space="preserve">details of </w:t>
      </w:r>
      <w:r w:rsidRPr="00547B97">
        <w:rPr>
          <w:rFonts w:eastAsia="ＭＳ 明朝"/>
          <w:sz w:val="22"/>
          <w:szCs w:val="22"/>
          <w:lang w:val="en-US"/>
        </w:rPr>
        <w:t xml:space="preserve">respective interference modeling </w:t>
      </w:r>
      <w:r>
        <w:rPr>
          <w:rFonts w:eastAsia="ＭＳ 明朝"/>
          <w:sz w:val="22"/>
          <w:szCs w:val="22"/>
          <w:lang w:val="en-US"/>
        </w:rPr>
        <w:t xml:space="preserve">based on the topology shown in Figure 3-1 </w:t>
      </w:r>
      <w:r w:rsidRPr="00547B97">
        <w:rPr>
          <w:rFonts w:eastAsia="ＭＳ 明朝"/>
          <w:sz w:val="22"/>
          <w:szCs w:val="22"/>
          <w:lang w:val="en-US"/>
        </w:rPr>
        <w:t>are as follows</w:t>
      </w:r>
      <w:r>
        <w:rPr>
          <w:rFonts w:eastAsia="ＭＳ 明朝"/>
          <w:sz w:val="22"/>
          <w:szCs w:val="22"/>
          <w:lang w:val="en-US"/>
        </w:rPr>
        <w:t>:</w:t>
      </w:r>
    </w:p>
    <w:p w14:paraId="1667BC70" w14:textId="77777777" w:rsidR="00235F0A" w:rsidRPr="00547B97" w:rsidRDefault="00235F0A" w:rsidP="00235F0A">
      <w:pPr>
        <w:pStyle w:val="aff6"/>
        <w:numPr>
          <w:ilvl w:val="0"/>
          <w:numId w:val="39"/>
        </w:numPr>
        <w:ind w:leftChars="0" w:left="840"/>
        <w:rPr>
          <w:rFonts w:eastAsia="ＭＳ 明朝"/>
          <w:sz w:val="22"/>
          <w:szCs w:val="22"/>
          <w:lang w:val="en-US"/>
        </w:rPr>
      </w:pPr>
      <w:r>
        <w:rPr>
          <w:rFonts w:eastAsia="ＭＳ 明朝" w:hint="eastAsia"/>
          <w:sz w:val="22"/>
          <w:szCs w:val="22"/>
          <w:lang w:val="en-US"/>
        </w:rPr>
        <w:t>S</w:t>
      </w:r>
      <w:r>
        <w:rPr>
          <w:rFonts w:eastAsia="ＭＳ 明朝"/>
          <w:sz w:val="22"/>
          <w:szCs w:val="22"/>
          <w:lang w:val="en-US"/>
        </w:rPr>
        <w:t>elf-interference is modelled</w:t>
      </w:r>
      <w:r w:rsidRPr="00547B97">
        <w:rPr>
          <w:rFonts w:cs="Times"/>
          <w:sz w:val="22"/>
          <w:szCs w:val="22"/>
        </w:rPr>
        <w:t xml:space="preserve"> as additive white gaussian noise with fixed INR = - 6 dB</w:t>
      </w:r>
      <w:r>
        <w:rPr>
          <w:rFonts w:cs="Times"/>
          <w:sz w:val="22"/>
          <w:szCs w:val="22"/>
        </w:rPr>
        <w:t xml:space="preserve"> </w:t>
      </w:r>
    </w:p>
    <w:p w14:paraId="24B4E4B7" w14:textId="6F094E32" w:rsidR="00235F0A" w:rsidRPr="00C25478" w:rsidRDefault="00235F0A" w:rsidP="00235F0A">
      <w:pPr>
        <w:pStyle w:val="aff6"/>
        <w:numPr>
          <w:ilvl w:val="0"/>
          <w:numId w:val="39"/>
        </w:numPr>
        <w:ind w:leftChars="0" w:left="840"/>
        <w:rPr>
          <w:rFonts w:eastAsia="ＭＳ 明朝"/>
          <w:sz w:val="22"/>
          <w:szCs w:val="22"/>
          <w:lang w:val="en-US"/>
        </w:rPr>
      </w:pPr>
      <w:r w:rsidRPr="00547B97">
        <w:rPr>
          <w:rFonts w:cs="Times"/>
          <w:sz w:val="22"/>
          <w:szCs w:val="22"/>
        </w:rPr>
        <w:t>Co-site inter-sector interference</w:t>
      </w:r>
      <w:r>
        <w:rPr>
          <w:rFonts w:cs="Times"/>
          <w:sz w:val="22"/>
          <w:szCs w:val="22"/>
        </w:rPr>
        <w:t xml:space="preserve"> is </w:t>
      </w:r>
      <w:r w:rsidRPr="00547B97">
        <w:rPr>
          <w:rFonts w:cs="Times"/>
          <w:sz w:val="22"/>
          <w:szCs w:val="22"/>
        </w:rPr>
        <w:t xml:space="preserve">modelled as additive white gaussian noise with fixed INR = </w:t>
      </w:r>
      <w:r>
        <w:rPr>
          <w:rFonts w:cs="Times"/>
          <w:sz w:val="22"/>
          <w:szCs w:val="22"/>
        </w:rPr>
        <w:t>-5.0</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4.</w:t>
      </w:r>
    </w:p>
    <w:p w14:paraId="3A844572" w14:textId="7F68F3A9" w:rsidR="00235F0A" w:rsidRPr="00235F0A" w:rsidRDefault="00235F0A" w:rsidP="00235F0A">
      <w:pPr>
        <w:rPr>
          <w:rFonts w:eastAsia="ＭＳ 明朝"/>
          <w:sz w:val="22"/>
          <w:szCs w:val="22"/>
          <w:lang w:val="en-US"/>
        </w:rPr>
      </w:pPr>
    </w:p>
    <w:p w14:paraId="7BBF3F6D" w14:textId="7CBCA164" w:rsidR="00235F0A" w:rsidRPr="008E2E6E" w:rsidRDefault="00235F0A" w:rsidP="00235F0A">
      <w:pPr>
        <w:jc w:val="center"/>
        <w:rPr>
          <w:rFonts w:cs="Times"/>
          <w:sz w:val="22"/>
          <w:szCs w:val="22"/>
        </w:rPr>
      </w:pPr>
      <w:r w:rsidRPr="008E2E6E">
        <w:rPr>
          <w:rFonts w:cs="Times" w:hint="eastAsia"/>
          <w:sz w:val="22"/>
          <w:szCs w:val="22"/>
        </w:rPr>
        <w:t>T</w:t>
      </w:r>
      <w:r w:rsidRPr="008E2E6E">
        <w:rPr>
          <w:rFonts w:cs="Times"/>
          <w:sz w:val="22"/>
          <w:szCs w:val="22"/>
        </w:rPr>
        <w:t xml:space="preserve">able </w:t>
      </w:r>
      <w:r w:rsidR="008E2E6E" w:rsidRPr="008E2E6E">
        <w:rPr>
          <w:rFonts w:cs="Times"/>
          <w:sz w:val="22"/>
          <w:szCs w:val="22"/>
        </w:rPr>
        <w:t>3-</w:t>
      </w:r>
      <w:r w:rsidRPr="008E2E6E">
        <w:rPr>
          <w:rFonts w:cs="Times"/>
          <w:sz w:val="22"/>
          <w:szCs w:val="22"/>
        </w:rPr>
        <w:t xml:space="preserve">4. </w:t>
      </w:r>
      <w:r w:rsidR="00844A5E">
        <w:rPr>
          <w:rFonts w:cs="Times"/>
          <w:sz w:val="22"/>
          <w:szCs w:val="22"/>
        </w:rPr>
        <w:t>C</w:t>
      </w:r>
      <w:r w:rsidRPr="008E2E6E">
        <w:rPr>
          <w:rFonts w:eastAsia="游ゴシック"/>
          <w:color w:val="000000"/>
          <w:sz w:val="22"/>
          <w:szCs w:val="22"/>
          <w:lang w:val="en-US"/>
        </w:rPr>
        <w:t>o-site inter-sector interfere</w:t>
      </w:r>
      <w:r w:rsidR="00B5100A">
        <w:rPr>
          <w:rFonts w:eastAsia="游ゴシック"/>
          <w:color w:val="000000"/>
          <w:sz w:val="22"/>
          <w:szCs w:val="22"/>
          <w:lang w:val="en-US"/>
        </w:rPr>
        <w:t>n</w:t>
      </w:r>
      <w:r w:rsidRPr="008E2E6E">
        <w:rPr>
          <w:rFonts w:eastAsia="游ゴシック"/>
          <w:color w:val="000000"/>
          <w:sz w:val="22"/>
          <w:szCs w:val="22"/>
          <w:lang w:val="en-US"/>
        </w:rPr>
        <w:t>ce on link budget analysis for FR2-1</w:t>
      </w:r>
    </w:p>
    <w:tbl>
      <w:tblPr>
        <w:tblW w:w="8758" w:type="dxa"/>
        <w:tblInd w:w="651" w:type="dxa"/>
        <w:tblCellMar>
          <w:left w:w="99" w:type="dxa"/>
          <w:right w:w="99" w:type="dxa"/>
        </w:tblCellMar>
        <w:tblLook w:val="04A0" w:firstRow="1" w:lastRow="0" w:firstColumn="1" w:lastColumn="0" w:noHBand="0" w:noVBand="1"/>
      </w:tblPr>
      <w:tblGrid>
        <w:gridCol w:w="357"/>
        <w:gridCol w:w="7566"/>
        <w:gridCol w:w="835"/>
      </w:tblGrid>
      <w:tr w:rsidR="00235F0A" w:rsidRPr="00C25478" w14:paraId="14470D59" w14:textId="77777777" w:rsidTr="00235F0A">
        <w:trPr>
          <w:trHeight w:val="300"/>
        </w:trPr>
        <w:tc>
          <w:tcPr>
            <w:tcW w:w="357" w:type="dxa"/>
            <w:tcBorders>
              <w:top w:val="single" w:sz="12" w:space="0" w:color="auto"/>
              <w:left w:val="single" w:sz="12" w:space="0" w:color="auto"/>
              <w:bottom w:val="single" w:sz="4" w:space="0" w:color="auto"/>
              <w:right w:val="nil"/>
            </w:tcBorders>
            <w:shd w:val="clear" w:color="auto" w:fill="auto"/>
            <w:noWrap/>
            <w:vAlign w:val="center"/>
            <w:hideMark/>
          </w:tcPr>
          <w:p w14:paraId="72F1229E" w14:textId="5F4EDD59" w:rsidR="00235F0A" w:rsidRPr="00C25478" w:rsidRDefault="00235F0A" w:rsidP="00DD4B03">
            <w:pPr>
              <w:jc w:val="center"/>
              <w:rPr>
                <w:rFonts w:eastAsia="游ゴシック"/>
                <w:color w:val="000000"/>
                <w:sz w:val="20"/>
                <w:lang w:val="en-US"/>
              </w:rPr>
            </w:pPr>
            <w:r w:rsidRPr="00235F0A">
              <w:rPr>
                <w:rFonts w:eastAsia="游ゴシック" w:hint="eastAsia"/>
                <w:color w:val="000000"/>
                <w:sz w:val="20"/>
                <w:lang w:val="en-US"/>
              </w:rPr>
              <w:t>A</w:t>
            </w:r>
          </w:p>
        </w:tc>
        <w:tc>
          <w:tcPr>
            <w:tcW w:w="7566" w:type="dxa"/>
            <w:tcBorders>
              <w:top w:val="single" w:sz="12" w:space="0" w:color="auto"/>
              <w:left w:val="double" w:sz="6" w:space="0" w:color="auto"/>
              <w:bottom w:val="single" w:sz="4" w:space="0" w:color="auto"/>
              <w:right w:val="nil"/>
            </w:tcBorders>
            <w:shd w:val="clear" w:color="auto" w:fill="auto"/>
            <w:vAlign w:val="center"/>
            <w:hideMark/>
          </w:tcPr>
          <w:p w14:paraId="27CA0880"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BS transmit power over 160MHz per RB [dBm]</w:t>
            </w:r>
            <w:r w:rsidRPr="00C25478">
              <w:rPr>
                <w:rFonts w:eastAsia="游ゴシック"/>
                <w:color w:val="000000"/>
                <w:sz w:val="20"/>
                <w:lang w:val="en-US"/>
              </w:rPr>
              <w:br/>
              <w:t xml:space="preserve">= BS Tx </w:t>
            </w:r>
            <w:r w:rsidRPr="00235F0A">
              <w:rPr>
                <w:rFonts w:eastAsia="游ゴシック"/>
                <w:color w:val="000000"/>
                <w:sz w:val="20"/>
                <w:lang w:val="en-US"/>
              </w:rPr>
              <w:t>power (</w:t>
            </w:r>
            <w:r w:rsidRPr="00C25478">
              <w:rPr>
                <w:rFonts w:eastAsia="游ゴシック"/>
                <w:color w:val="000000"/>
                <w:sz w:val="20"/>
                <w:lang w:val="en-US"/>
              </w:rPr>
              <w:t>30) + LOG10(160MHz/200MHz) -10*LOG10(N</w:t>
            </w:r>
            <w:r w:rsidRPr="00C25478">
              <w:rPr>
                <w:rFonts w:eastAsia="游ゴシック"/>
                <w:color w:val="000000"/>
                <w:sz w:val="20"/>
                <w:vertAlign w:val="subscript"/>
                <w:lang w:val="en-US"/>
              </w:rPr>
              <w:t>RB</w:t>
            </w:r>
            <w:r w:rsidRPr="00C25478">
              <w:rPr>
                <w:rFonts w:eastAsia="游ゴシック"/>
                <w:color w:val="000000"/>
                <w:sz w:val="20"/>
                <w:lang w:val="en-US"/>
              </w:rPr>
              <w:t>), N</w:t>
            </w:r>
            <w:r w:rsidRPr="00C25478">
              <w:rPr>
                <w:rFonts w:eastAsia="游ゴシック"/>
                <w:color w:val="000000"/>
                <w:sz w:val="20"/>
                <w:vertAlign w:val="subscript"/>
                <w:lang w:val="en-US"/>
              </w:rPr>
              <w:t>RB</w:t>
            </w:r>
            <w:r w:rsidRPr="00C25478">
              <w:rPr>
                <w:rFonts w:eastAsia="游ゴシック"/>
                <w:color w:val="000000"/>
                <w:sz w:val="20"/>
                <w:lang w:val="en-US"/>
              </w:rPr>
              <w:t xml:space="preserve"> = 104</w:t>
            </w:r>
          </w:p>
        </w:tc>
        <w:tc>
          <w:tcPr>
            <w:tcW w:w="835" w:type="dxa"/>
            <w:tcBorders>
              <w:top w:val="single" w:sz="12" w:space="0" w:color="auto"/>
              <w:left w:val="double" w:sz="6" w:space="0" w:color="auto"/>
              <w:bottom w:val="single" w:sz="4" w:space="0" w:color="auto"/>
              <w:right w:val="single" w:sz="12" w:space="0" w:color="auto"/>
            </w:tcBorders>
            <w:shd w:val="clear" w:color="auto" w:fill="auto"/>
            <w:noWrap/>
            <w:vAlign w:val="center"/>
            <w:hideMark/>
          </w:tcPr>
          <w:p w14:paraId="0CB4EF25"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9.7 </w:t>
            </w:r>
          </w:p>
        </w:tc>
      </w:tr>
      <w:tr w:rsidR="00235F0A" w:rsidRPr="00C25478" w14:paraId="6D1C2B0B" w14:textId="77777777" w:rsidTr="00235F0A">
        <w:trPr>
          <w:trHeight w:val="59"/>
        </w:trPr>
        <w:tc>
          <w:tcPr>
            <w:tcW w:w="357" w:type="dxa"/>
            <w:tcBorders>
              <w:top w:val="nil"/>
              <w:left w:val="single" w:sz="12" w:space="0" w:color="auto"/>
              <w:bottom w:val="single" w:sz="4" w:space="0" w:color="auto"/>
              <w:right w:val="nil"/>
            </w:tcBorders>
            <w:shd w:val="clear" w:color="auto" w:fill="auto"/>
            <w:noWrap/>
            <w:vAlign w:val="center"/>
            <w:hideMark/>
          </w:tcPr>
          <w:p w14:paraId="04D7DDF0"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B</w:t>
            </w:r>
          </w:p>
        </w:tc>
        <w:tc>
          <w:tcPr>
            <w:tcW w:w="7566" w:type="dxa"/>
            <w:tcBorders>
              <w:top w:val="nil"/>
              <w:left w:val="double" w:sz="6" w:space="0" w:color="auto"/>
              <w:bottom w:val="single" w:sz="4" w:space="0" w:color="auto"/>
              <w:right w:val="nil"/>
            </w:tcBorders>
            <w:shd w:val="clear" w:color="auto" w:fill="auto"/>
            <w:vAlign w:val="center"/>
            <w:hideMark/>
          </w:tcPr>
          <w:p w14:paraId="6869E20E"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frequency isolation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411210D2"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22.2 </w:t>
            </w:r>
          </w:p>
        </w:tc>
      </w:tr>
      <w:tr w:rsidR="00235F0A" w:rsidRPr="00C25478" w14:paraId="75B4D94F" w14:textId="77777777" w:rsidTr="00235F0A">
        <w:trPr>
          <w:trHeight w:val="77"/>
        </w:trPr>
        <w:tc>
          <w:tcPr>
            <w:tcW w:w="357" w:type="dxa"/>
            <w:tcBorders>
              <w:top w:val="nil"/>
              <w:left w:val="single" w:sz="12" w:space="0" w:color="auto"/>
              <w:bottom w:val="single" w:sz="4" w:space="0" w:color="auto"/>
              <w:right w:val="nil"/>
            </w:tcBorders>
            <w:shd w:val="clear" w:color="auto" w:fill="auto"/>
            <w:noWrap/>
            <w:vAlign w:val="center"/>
            <w:hideMark/>
          </w:tcPr>
          <w:p w14:paraId="6CAC2E45"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C</w:t>
            </w:r>
          </w:p>
        </w:tc>
        <w:tc>
          <w:tcPr>
            <w:tcW w:w="7566" w:type="dxa"/>
            <w:tcBorders>
              <w:top w:val="nil"/>
              <w:left w:val="double" w:sz="6" w:space="0" w:color="auto"/>
              <w:bottom w:val="single" w:sz="4" w:space="0" w:color="auto"/>
              <w:right w:val="nil"/>
            </w:tcBorders>
            <w:shd w:val="clear" w:color="auto" w:fill="auto"/>
            <w:noWrap/>
            <w:vAlign w:val="center"/>
            <w:hideMark/>
          </w:tcPr>
          <w:p w14:paraId="2477EEDA"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spatial isolation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2812D652"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88.0 </w:t>
            </w:r>
          </w:p>
        </w:tc>
      </w:tr>
      <w:tr w:rsidR="00235F0A" w:rsidRPr="00C25478" w14:paraId="2AF15239" w14:textId="77777777" w:rsidTr="00235F0A">
        <w:trPr>
          <w:trHeight w:val="81"/>
        </w:trPr>
        <w:tc>
          <w:tcPr>
            <w:tcW w:w="357" w:type="dxa"/>
            <w:tcBorders>
              <w:top w:val="nil"/>
              <w:left w:val="single" w:sz="12" w:space="0" w:color="auto"/>
              <w:bottom w:val="single" w:sz="4" w:space="0" w:color="auto"/>
              <w:right w:val="nil"/>
            </w:tcBorders>
            <w:shd w:val="clear" w:color="auto" w:fill="auto"/>
            <w:noWrap/>
            <w:vAlign w:val="center"/>
            <w:hideMark/>
          </w:tcPr>
          <w:p w14:paraId="36019D84"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D</w:t>
            </w:r>
          </w:p>
        </w:tc>
        <w:tc>
          <w:tcPr>
            <w:tcW w:w="7566" w:type="dxa"/>
            <w:tcBorders>
              <w:top w:val="nil"/>
              <w:left w:val="double" w:sz="6" w:space="0" w:color="auto"/>
              <w:bottom w:val="single" w:sz="4" w:space="0" w:color="auto"/>
              <w:right w:val="nil"/>
            </w:tcBorders>
            <w:shd w:val="clear" w:color="auto" w:fill="auto"/>
            <w:noWrap/>
            <w:vAlign w:val="center"/>
            <w:hideMark/>
          </w:tcPr>
          <w:p w14:paraId="7704A77E"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digital cancelation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089A851D"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0.0 </w:t>
            </w:r>
          </w:p>
        </w:tc>
      </w:tr>
      <w:tr w:rsidR="00235F0A" w:rsidRPr="00C25478" w14:paraId="7B344E02" w14:textId="77777777" w:rsidTr="00235F0A">
        <w:trPr>
          <w:trHeight w:val="58"/>
        </w:trPr>
        <w:tc>
          <w:tcPr>
            <w:tcW w:w="357" w:type="dxa"/>
            <w:tcBorders>
              <w:top w:val="nil"/>
              <w:left w:val="single" w:sz="12" w:space="0" w:color="auto"/>
              <w:bottom w:val="single" w:sz="4" w:space="0" w:color="auto"/>
              <w:right w:val="nil"/>
            </w:tcBorders>
            <w:shd w:val="clear" w:color="auto" w:fill="auto"/>
            <w:noWrap/>
            <w:vAlign w:val="center"/>
            <w:hideMark/>
          </w:tcPr>
          <w:p w14:paraId="06EC2063"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E</w:t>
            </w:r>
          </w:p>
        </w:tc>
        <w:tc>
          <w:tcPr>
            <w:tcW w:w="7566" w:type="dxa"/>
            <w:tcBorders>
              <w:top w:val="nil"/>
              <w:left w:val="double" w:sz="6" w:space="0" w:color="auto"/>
              <w:bottom w:val="single" w:sz="4" w:space="0" w:color="auto"/>
              <w:right w:val="nil"/>
            </w:tcBorders>
            <w:shd w:val="clear" w:color="auto" w:fill="auto"/>
            <w:vAlign w:val="center"/>
            <w:hideMark/>
          </w:tcPr>
          <w:p w14:paraId="2BA33AFA"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 xml:space="preserve">resource </w:t>
            </w:r>
            <w:r w:rsidRPr="00235F0A">
              <w:rPr>
                <w:rFonts w:eastAsia="游ゴシック"/>
                <w:color w:val="000000"/>
                <w:sz w:val="20"/>
                <w:lang w:val="en-US"/>
              </w:rPr>
              <w:t>utilization (</w:t>
            </w:r>
            <w:r w:rsidRPr="00C25478">
              <w:rPr>
                <w:rFonts w:eastAsia="游ゴシック"/>
                <w:color w:val="000000"/>
                <w:sz w:val="20"/>
                <w:lang w:val="en-US"/>
              </w:rPr>
              <w:t>RU) [%]</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301A4776"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10.0 </w:t>
            </w:r>
          </w:p>
        </w:tc>
      </w:tr>
      <w:tr w:rsidR="00235F0A" w:rsidRPr="00C25478" w14:paraId="71A75C5A" w14:textId="77777777" w:rsidTr="00235F0A">
        <w:trPr>
          <w:trHeight w:val="206"/>
        </w:trPr>
        <w:tc>
          <w:tcPr>
            <w:tcW w:w="357" w:type="dxa"/>
            <w:tcBorders>
              <w:top w:val="nil"/>
              <w:left w:val="single" w:sz="12" w:space="0" w:color="auto"/>
              <w:bottom w:val="single" w:sz="4" w:space="0" w:color="auto"/>
              <w:right w:val="nil"/>
            </w:tcBorders>
            <w:shd w:val="clear" w:color="auto" w:fill="auto"/>
            <w:noWrap/>
            <w:vAlign w:val="center"/>
            <w:hideMark/>
          </w:tcPr>
          <w:p w14:paraId="20A1A242"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F</w:t>
            </w:r>
          </w:p>
        </w:tc>
        <w:tc>
          <w:tcPr>
            <w:tcW w:w="7566" w:type="dxa"/>
            <w:tcBorders>
              <w:top w:val="nil"/>
              <w:left w:val="double" w:sz="6" w:space="0" w:color="auto"/>
              <w:bottom w:val="single" w:sz="4" w:space="0" w:color="auto"/>
              <w:right w:val="nil"/>
            </w:tcBorders>
            <w:shd w:val="clear" w:color="auto" w:fill="auto"/>
            <w:vAlign w:val="center"/>
            <w:hideMark/>
          </w:tcPr>
          <w:p w14:paraId="73DA7772" w14:textId="1DACC478" w:rsidR="00235F0A" w:rsidRPr="00C25478" w:rsidRDefault="00235F0A" w:rsidP="00DD4B03">
            <w:pPr>
              <w:rPr>
                <w:rFonts w:eastAsia="游ゴシック"/>
                <w:color w:val="000000"/>
                <w:sz w:val="20"/>
                <w:lang w:val="en-US"/>
              </w:rPr>
            </w:pPr>
            <w:r w:rsidRPr="00C25478">
              <w:rPr>
                <w:rFonts w:eastAsia="游ゴシック"/>
                <w:color w:val="000000"/>
                <w:sz w:val="20"/>
                <w:lang w:val="en-US"/>
              </w:rPr>
              <w:t>inter-sector interference level per RB per sector</w:t>
            </w:r>
            <w:r w:rsidR="00272796">
              <w:rPr>
                <w:rFonts w:eastAsia="游ゴシック"/>
                <w:color w:val="000000"/>
                <w:sz w:val="20"/>
                <w:lang w:val="en-US"/>
              </w:rPr>
              <w:t xml:space="preserve"> </w:t>
            </w:r>
            <w:r w:rsidRPr="00C25478">
              <w:rPr>
                <w:rFonts w:eastAsia="游ゴシック"/>
                <w:color w:val="000000"/>
                <w:sz w:val="20"/>
                <w:lang w:val="en-US"/>
              </w:rPr>
              <w:t>[dB]</w:t>
            </w:r>
            <w:r w:rsidRPr="00C25478">
              <w:rPr>
                <w:rFonts w:eastAsia="游ゴシック"/>
                <w:color w:val="000000"/>
                <w:sz w:val="20"/>
                <w:lang w:val="en-US"/>
              </w:rPr>
              <w:br/>
              <w:t>= A-B-C-D+10*LOG</w:t>
            </w:r>
            <w:r w:rsidRPr="00235F0A">
              <w:rPr>
                <w:rFonts w:eastAsia="游ゴシック"/>
                <w:color w:val="000000"/>
                <w:sz w:val="20"/>
                <w:lang w:val="en-US"/>
              </w:rPr>
              <w:t>10(E</w:t>
            </w:r>
            <w:r w:rsidRPr="00C25478">
              <w:rPr>
                <w:rFonts w:eastAsia="游ゴシック"/>
                <w:color w:val="000000"/>
                <w:sz w:val="20"/>
                <w:lang w:val="en-US"/>
              </w:rPr>
              <w:t>)</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1F253678"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-110.4 </w:t>
            </w:r>
          </w:p>
        </w:tc>
      </w:tr>
      <w:tr w:rsidR="00235F0A" w:rsidRPr="00C25478" w14:paraId="39E4EB73" w14:textId="77777777" w:rsidTr="00235F0A">
        <w:trPr>
          <w:trHeight w:val="62"/>
        </w:trPr>
        <w:tc>
          <w:tcPr>
            <w:tcW w:w="357" w:type="dxa"/>
            <w:tcBorders>
              <w:top w:val="nil"/>
              <w:left w:val="single" w:sz="12" w:space="0" w:color="auto"/>
              <w:bottom w:val="single" w:sz="4" w:space="0" w:color="auto"/>
              <w:right w:val="nil"/>
            </w:tcBorders>
            <w:shd w:val="clear" w:color="auto" w:fill="auto"/>
            <w:noWrap/>
            <w:vAlign w:val="center"/>
            <w:hideMark/>
          </w:tcPr>
          <w:p w14:paraId="3C8EE2D4"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G</w:t>
            </w:r>
          </w:p>
        </w:tc>
        <w:tc>
          <w:tcPr>
            <w:tcW w:w="7566" w:type="dxa"/>
            <w:tcBorders>
              <w:top w:val="nil"/>
              <w:left w:val="double" w:sz="6" w:space="0" w:color="auto"/>
              <w:bottom w:val="single" w:sz="4" w:space="0" w:color="auto"/>
              <w:right w:val="nil"/>
            </w:tcBorders>
            <w:shd w:val="clear" w:color="auto" w:fill="auto"/>
            <w:vAlign w:val="center"/>
            <w:hideMark/>
          </w:tcPr>
          <w:p w14:paraId="50A0BBDA"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 xml:space="preserve">inter-sector interference level per </w:t>
            </w:r>
            <w:r w:rsidRPr="00235F0A">
              <w:rPr>
                <w:rFonts w:eastAsia="游ゴシック"/>
                <w:color w:val="000000"/>
                <w:sz w:val="20"/>
                <w:lang w:val="en-US"/>
              </w:rPr>
              <w:t>RB (</w:t>
            </w:r>
            <w:r w:rsidRPr="00C25478">
              <w:rPr>
                <w:rFonts w:eastAsia="游ゴシック"/>
                <w:color w:val="000000"/>
                <w:sz w:val="20"/>
                <w:lang w:val="en-US"/>
              </w:rPr>
              <w:t>2 sectors)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4153760F"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-107.4 </w:t>
            </w:r>
          </w:p>
        </w:tc>
      </w:tr>
      <w:tr w:rsidR="00235F0A" w:rsidRPr="00C25478" w14:paraId="6ABC0BCF" w14:textId="77777777" w:rsidTr="00235F0A">
        <w:trPr>
          <w:trHeight w:val="410"/>
        </w:trPr>
        <w:tc>
          <w:tcPr>
            <w:tcW w:w="357" w:type="dxa"/>
            <w:tcBorders>
              <w:top w:val="nil"/>
              <w:left w:val="single" w:sz="12" w:space="0" w:color="auto"/>
              <w:bottom w:val="nil"/>
              <w:right w:val="nil"/>
            </w:tcBorders>
            <w:shd w:val="clear" w:color="auto" w:fill="auto"/>
            <w:noWrap/>
            <w:vAlign w:val="center"/>
            <w:hideMark/>
          </w:tcPr>
          <w:p w14:paraId="1E2977FE"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H</w:t>
            </w:r>
          </w:p>
        </w:tc>
        <w:tc>
          <w:tcPr>
            <w:tcW w:w="7566" w:type="dxa"/>
            <w:tcBorders>
              <w:top w:val="nil"/>
              <w:left w:val="double" w:sz="6" w:space="0" w:color="auto"/>
              <w:bottom w:val="nil"/>
              <w:right w:val="nil"/>
            </w:tcBorders>
            <w:shd w:val="clear" w:color="auto" w:fill="auto"/>
            <w:vAlign w:val="center"/>
            <w:hideMark/>
          </w:tcPr>
          <w:p w14:paraId="37ECFD40"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noise power per RB [dBm]</w:t>
            </w:r>
            <w:r w:rsidRPr="00C25478">
              <w:rPr>
                <w:rFonts w:eastAsia="游ゴシック"/>
                <w:color w:val="000000"/>
                <w:sz w:val="20"/>
                <w:lang w:val="en-US"/>
              </w:rPr>
              <w:br/>
              <w:t xml:space="preserve">= -174+10*LOG10(120kHz*12) + noise </w:t>
            </w:r>
            <w:r w:rsidRPr="00235F0A">
              <w:rPr>
                <w:rFonts w:eastAsia="游ゴシック"/>
                <w:color w:val="000000"/>
                <w:sz w:val="20"/>
                <w:lang w:val="en-US"/>
              </w:rPr>
              <w:t>figure (</w:t>
            </w:r>
            <w:r w:rsidRPr="00C25478">
              <w:rPr>
                <w:rFonts w:eastAsia="游ゴシック"/>
                <w:color w:val="000000"/>
                <w:sz w:val="20"/>
                <w:lang w:val="en-US"/>
              </w:rPr>
              <w:t>10)</w:t>
            </w:r>
          </w:p>
        </w:tc>
        <w:tc>
          <w:tcPr>
            <w:tcW w:w="835" w:type="dxa"/>
            <w:tcBorders>
              <w:top w:val="nil"/>
              <w:left w:val="double" w:sz="6" w:space="0" w:color="auto"/>
              <w:bottom w:val="nil"/>
              <w:right w:val="single" w:sz="12" w:space="0" w:color="auto"/>
            </w:tcBorders>
            <w:shd w:val="clear" w:color="auto" w:fill="auto"/>
            <w:noWrap/>
            <w:vAlign w:val="center"/>
            <w:hideMark/>
          </w:tcPr>
          <w:p w14:paraId="19BC6003"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-102.4 </w:t>
            </w:r>
          </w:p>
        </w:tc>
      </w:tr>
      <w:tr w:rsidR="00235F0A" w:rsidRPr="00C25478" w14:paraId="6D14E5E7" w14:textId="77777777" w:rsidTr="00235F0A">
        <w:trPr>
          <w:trHeight w:val="426"/>
        </w:trPr>
        <w:tc>
          <w:tcPr>
            <w:tcW w:w="357" w:type="dxa"/>
            <w:tcBorders>
              <w:top w:val="double" w:sz="6" w:space="0" w:color="auto"/>
              <w:left w:val="single" w:sz="12" w:space="0" w:color="auto"/>
              <w:bottom w:val="single" w:sz="12" w:space="0" w:color="auto"/>
              <w:right w:val="nil"/>
            </w:tcBorders>
            <w:shd w:val="clear" w:color="auto" w:fill="auto"/>
            <w:noWrap/>
            <w:vAlign w:val="center"/>
            <w:hideMark/>
          </w:tcPr>
          <w:p w14:paraId="4B1DF14B"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 xml:space="preserve">　</w:t>
            </w:r>
          </w:p>
        </w:tc>
        <w:tc>
          <w:tcPr>
            <w:tcW w:w="7566" w:type="dxa"/>
            <w:tcBorders>
              <w:top w:val="double" w:sz="6" w:space="0" w:color="auto"/>
              <w:left w:val="double" w:sz="6" w:space="0" w:color="auto"/>
              <w:bottom w:val="single" w:sz="12" w:space="0" w:color="auto"/>
              <w:right w:val="nil"/>
            </w:tcBorders>
            <w:shd w:val="clear" w:color="auto" w:fill="auto"/>
            <w:vAlign w:val="center"/>
            <w:hideMark/>
          </w:tcPr>
          <w:p w14:paraId="56BEB611"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INR of inter-sector CLI [dB]</w:t>
            </w:r>
            <w:r w:rsidRPr="00C25478">
              <w:rPr>
                <w:rFonts w:eastAsia="游ゴシック"/>
                <w:color w:val="000000"/>
                <w:sz w:val="20"/>
                <w:lang w:val="en-US"/>
              </w:rPr>
              <w:br/>
              <w:t>= G-H</w:t>
            </w:r>
          </w:p>
        </w:tc>
        <w:tc>
          <w:tcPr>
            <w:tcW w:w="835" w:type="dxa"/>
            <w:tcBorders>
              <w:top w:val="double" w:sz="6" w:space="0" w:color="auto"/>
              <w:left w:val="double" w:sz="6" w:space="0" w:color="auto"/>
              <w:bottom w:val="single" w:sz="12" w:space="0" w:color="auto"/>
              <w:right w:val="single" w:sz="12" w:space="0" w:color="auto"/>
            </w:tcBorders>
            <w:shd w:val="clear" w:color="auto" w:fill="auto"/>
            <w:noWrap/>
            <w:vAlign w:val="center"/>
            <w:hideMark/>
          </w:tcPr>
          <w:p w14:paraId="6D5B92A0" w14:textId="77777777" w:rsidR="00235F0A" w:rsidRPr="00C25478" w:rsidRDefault="00235F0A" w:rsidP="00DD4B03">
            <w:pPr>
              <w:jc w:val="right"/>
              <w:rPr>
                <w:rFonts w:eastAsia="游ゴシック"/>
                <w:color w:val="FF0000"/>
                <w:sz w:val="20"/>
                <w:lang w:val="en-US"/>
              </w:rPr>
            </w:pPr>
            <w:r w:rsidRPr="00C25478">
              <w:rPr>
                <w:rFonts w:eastAsia="游ゴシック"/>
                <w:color w:val="FF0000"/>
                <w:sz w:val="20"/>
                <w:lang w:val="en-US"/>
              </w:rPr>
              <w:t xml:space="preserve">-5.0 </w:t>
            </w:r>
          </w:p>
        </w:tc>
      </w:tr>
    </w:tbl>
    <w:p w14:paraId="7858A502" w14:textId="77777777" w:rsidR="00235F0A" w:rsidRDefault="00235F0A" w:rsidP="00235F0A">
      <w:pPr>
        <w:rPr>
          <w:rFonts w:eastAsia="ＭＳ 明朝"/>
          <w:sz w:val="22"/>
          <w:szCs w:val="22"/>
          <w:lang w:val="en-US"/>
        </w:rPr>
      </w:pPr>
    </w:p>
    <w:p w14:paraId="62AA5250" w14:textId="3A7956DE" w:rsidR="00235F0A" w:rsidRPr="00235F0A" w:rsidRDefault="00235F0A" w:rsidP="00235F0A">
      <w:pPr>
        <w:pStyle w:val="aff6"/>
        <w:numPr>
          <w:ilvl w:val="0"/>
          <w:numId w:val="39"/>
        </w:numPr>
        <w:ind w:leftChars="0" w:left="840"/>
        <w:rPr>
          <w:rFonts w:eastAsia="ＭＳ 明朝"/>
          <w:sz w:val="22"/>
          <w:szCs w:val="22"/>
          <w:lang w:val="en-US"/>
        </w:rPr>
      </w:pPr>
      <w:r w:rsidRPr="00547B97">
        <w:rPr>
          <w:rFonts w:cs="Times"/>
          <w:sz w:val="22"/>
          <w:szCs w:val="22"/>
        </w:rPr>
        <w:t>Inter-site gNB-gNB co-channel inter-subband CLI</w:t>
      </w:r>
      <w:r>
        <w:rPr>
          <w:rFonts w:cs="Times"/>
          <w:sz w:val="22"/>
          <w:szCs w:val="22"/>
        </w:rPr>
        <w:t xml:space="preserve"> is </w:t>
      </w:r>
      <w:r w:rsidRPr="00547B97">
        <w:rPr>
          <w:rFonts w:cs="Times"/>
          <w:sz w:val="22"/>
          <w:szCs w:val="22"/>
        </w:rPr>
        <w:t xml:space="preserve">modelled as additive white gaussian noise with fixed INR = </w:t>
      </w:r>
      <w:r>
        <w:rPr>
          <w:rFonts w:cs="Times"/>
          <w:sz w:val="22"/>
          <w:szCs w:val="22"/>
        </w:rPr>
        <w:t>-3.4</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5.</w:t>
      </w:r>
    </w:p>
    <w:p w14:paraId="3A8EC413" w14:textId="1684BB82" w:rsidR="00235F0A" w:rsidRDefault="00235F0A" w:rsidP="00235F0A">
      <w:pPr>
        <w:rPr>
          <w:rFonts w:eastAsia="ＭＳ 明朝"/>
          <w:sz w:val="22"/>
          <w:szCs w:val="22"/>
          <w:lang w:val="en-US"/>
        </w:rPr>
      </w:pPr>
    </w:p>
    <w:p w14:paraId="3EEAC8A9" w14:textId="1B23B2A3" w:rsidR="00235F0A" w:rsidRPr="008E2E6E" w:rsidRDefault="00235F0A" w:rsidP="00235F0A">
      <w:pPr>
        <w:jc w:val="center"/>
        <w:rPr>
          <w:rFonts w:eastAsia="游ゴシック"/>
          <w:color w:val="000000"/>
          <w:sz w:val="22"/>
          <w:szCs w:val="22"/>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Pr="008E2E6E">
        <w:rPr>
          <w:rFonts w:eastAsia="ＭＳ 明朝"/>
          <w:sz w:val="22"/>
          <w:szCs w:val="22"/>
          <w:lang w:val="en-US"/>
        </w:rPr>
        <w:t xml:space="preserve">5. </w:t>
      </w:r>
      <w:r w:rsidR="00844A5E">
        <w:rPr>
          <w:rFonts w:eastAsia="ＭＳ 明朝"/>
          <w:sz w:val="22"/>
          <w:szCs w:val="22"/>
          <w:lang w:val="en-US"/>
        </w:rPr>
        <w:t>I</w:t>
      </w:r>
      <w:r w:rsidRPr="008E2E6E">
        <w:rPr>
          <w:rFonts w:eastAsia="ＭＳ 明朝"/>
          <w:sz w:val="22"/>
          <w:szCs w:val="22"/>
          <w:lang w:val="en-US"/>
        </w:rPr>
        <w:t>nter-site gNB-gNB co-channel subband CLI on link budget analysis for FR2-1</w:t>
      </w:r>
    </w:p>
    <w:tbl>
      <w:tblPr>
        <w:tblW w:w="8745" w:type="dxa"/>
        <w:tblInd w:w="596" w:type="dxa"/>
        <w:tblCellMar>
          <w:left w:w="99" w:type="dxa"/>
          <w:right w:w="99" w:type="dxa"/>
        </w:tblCellMar>
        <w:tblLook w:val="04A0" w:firstRow="1" w:lastRow="0" w:firstColumn="1" w:lastColumn="0" w:noHBand="0" w:noVBand="1"/>
      </w:tblPr>
      <w:tblGrid>
        <w:gridCol w:w="357"/>
        <w:gridCol w:w="7537"/>
        <w:gridCol w:w="851"/>
      </w:tblGrid>
      <w:tr w:rsidR="00235F0A" w:rsidRPr="00235F0A" w14:paraId="778C6181" w14:textId="77777777" w:rsidTr="00235F0A">
        <w:trPr>
          <w:trHeight w:val="184"/>
        </w:trPr>
        <w:tc>
          <w:tcPr>
            <w:tcW w:w="357" w:type="dxa"/>
            <w:tcBorders>
              <w:top w:val="single" w:sz="12" w:space="0" w:color="auto"/>
              <w:left w:val="single" w:sz="12" w:space="0" w:color="auto"/>
              <w:bottom w:val="single" w:sz="4" w:space="0" w:color="auto"/>
              <w:right w:val="double" w:sz="6" w:space="0" w:color="auto"/>
            </w:tcBorders>
            <w:shd w:val="clear" w:color="auto" w:fill="auto"/>
            <w:noWrap/>
            <w:vAlign w:val="center"/>
            <w:hideMark/>
          </w:tcPr>
          <w:p w14:paraId="5B388E2A"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A</w:t>
            </w:r>
          </w:p>
        </w:tc>
        <w:tc>
          <w:tcPr>
            <w:tcW w:w="7537" w:type="dxa"/>
            <w:tcBorders>
              <w:top w:val="single" w:sz="12" w:space="0" w:color="auto"/>
              <w:left w:val="nil"/>
              <w:bottom w:val="single" w:sz="4" w:space="0" w:color="auto"/>
              <w:right w:val="nil"/>
            </w:tcBorders>
            <w:shd w:val="clear" w:color="auto" w:fill="auto"/>
            <w:vAlign w:val="center"/>
            <w:hideMark/>
          </w:tcPr>
          <w:p w14:paraId="23B2BFE5" w14:textId="21D2150C" w:rsidR="00235F0A" w:rsidRPr="00235F0A" w:rsidRDefault="00235F0A" w:rsidP="00235F0A">
            <w:pPr>
              <w:rPr>
                <w:rFonts w:eastAsia="游ゴシック"/>
                <w:color w:val="000000"/>
                <w:sz w:val="20"/>
                <w:lang w:val="en-US"/>
              </w:rPr>
            </w:pPr>
            <w:r w:rsidRPr="00235F0A">
              <w:rPr>
                <w:rFonts w:eastAsia="游ゴシック"/>
                <w:color w:val="000000"/>
                <w:sz w:val="20"/>
                <w:lang w:val="en-US"/>
              </w:rPr>
              <w:t>BS transmit power over 160MHz per RB [dBm]</w:t>
            </w:r>
            <w:r w:rsidRPr="00235F0A">
              <w:rPr>
                <w:rFonts w:eastAsia="游ゴシック"/>
                <w:color w:val="000000"/>
                <w:sz w:val="20"/>
                <w:lang w:val="en-US"/>
              </w:rPr>
              <w:br/>
              <w:t>= BS Tx power (30) + LOG10(160MHz/200MHz) -10*LOG10(N</w:t>
            </w:r>
            <w:r w:rsidRPr="00235F0A">
              <w:rPr>
                <w:rFonts w:eastAsia="游ゴシック"/>
                <w:color w:val="000000"/>
                <w:sz w:val="20"/>
                <w:vertAlign w:val="subscript"/>
                <w:lang w:val="en-US"/>
              </w:rPr>
              <w:t>RB</w:t>
            </w:r>
            <w:r w:rsidRPr="00235F0A">
              <w:rPr>
                <w:rFonts w:eastAsia="游ゴシック"/>
                <w:color w:val="000000"/>
                <w:sz w:val="20"/>
                <w:lang w:val="en-US"/>
              </w:rPr>
              <w:t>), N</w:t>
            </w:r>
            <w:r w:rsidRPr="00235F0A">
              <w:rPr>
                <w:rFonts w:eastAsia="游ゴシック"/>
                <w:color w:val="000000"/>
                <w:sz w:val="20"/>
                <w:vertAlign w:val="subscript"/>
                <w:lang w:val="en-US"/>
              </w:rPr>
              <w:t>RB</w:t>
            </w:r>
            <w:r w:rsidRPr="00235F0A">
              <w:rPr>
                <w:rFonts w:eastAsia="游ゴシック"/>
                <w:color w:val="000000"/>
                <w:sz w:val="20"/>
                <w:lang w:val="en-US"/>
              </w:rPr>
              <w:t xml:space="preserve"> = 104</w:t>
            </w:r>
          </w:p>
        </w:tc>
        <w:tc>
          <w:tcPr>
            <w:tcW w:w="851" w:type="dxa"/>
            <w:tcBorders>
              <w:top w:val="single" w:sz="12" w:space="0" w:color="auto"/>
              <w:left w:val="double" w:sz="6" w:space="0" w:color="auto"/>
              <w:bottom w:val="single" w:sz="4" w:space="0" w:color="auto"/>
              <w:right w:val="single" w:sz="12" w:space="0" w:color="auto"/>
            </w:tcBorders>
            <w:shd w:val="clear" w:color="auto" w:fill="auto"/>
            <w:noWrap/>
            <w:vAlign w:val="center"/>
            <w:hideMark/>
          </w:tcPr>
          <w:p w14:paraId="1B78777B"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9.7 </w:t>
            </w:r>
          </w:p>
        </w:tc>
      </w:tr>
      <w:tr w:rsidR="00235F0A" w:rsidRPr="00235F0A" w14:paraId="4578A792" w14:textId="77777777" w:rsidTr="00235F0A">
        <w:trPr>
          <w:trHeight w:val="346"/>
        </w:trPr>
        <w:tc>
          <w:tcPr>
            <w:tcW w:w="357"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5F857810"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lastRenderedPageBreak/>
              <w:t>B</w:t>
            </w:r>
          </w:p>
        </w:tc>
        <w:tc>
          <w:tcPr>
            <w:tcW w:w="7537" w:type="dxa"/>
            <w:tcBorders>
              <w:top w:val="single" w:sz="4" w:space="0" w:color="auto"/>
              <w:left w:val="nil"/>
              <w:bottom w:val="single" w:sz="4" w:space="0" w:color="auto"/>
              <w:right w:val="nil"/>
            </w:tcBorders>
            <w:shd w:val="clear" w:color="auto" w:fill="auto"/>
            <w:vAlign w:val="center"/>
            <w:hideMark/>
          </w:tcPr>
          <w:p w14:paraId="1E5BF4BA" w14:textId="180CAD80" w:rsidR="00235F0A" w:rsidRPr="00235F0A" w:rsidRDefault="00235F0A" w:rsidP="00235F0A">
            <w:pPr>
              <w:rPr>
                <w:rFonts w:eastAsia="游ゴシック"/>
                <w:color w:val="000000"/>
                <w:sz w:val="20"/>
                <w:lang w:val="en-US"/>
              </w:rPr>
            </w:pPr>
            <w:r w:rsidRPr="00235F0A">
              <w:rPr>
                <w:rFonts w:eastAsia="游ゴシック"/>
                <w:color w:val="000000"/>
                <w:sz w:val="20"/>
                <w:lang w:val="en-US"/>
              </w:rPr>
              <w:t>inter-gNB couplin</w:t>
            </w:r>
            <w:r w:rsidR="00A079FB">
              <w:rPr>
                <w:rFonts w:eastAsia="游ゴシック" w:hint="eastAsia"/>
                <w:color w:val="000000"/>
                <w:sz w:val="20"/>
                <w:lang w:val="en-US"/>
              </w:rPr>
              <w:t>g</w:t>
            </w:r>
            <w:r w:rsidRPr="00235F0A">
              <w:rPr>
                <w:rFonts w:eastAsia="游ゴシック"/>
                <w:color w:val="000000"/>
                <w:sz w:val="20"/>
                <w:lang w:val="en-US"/>
              </w:rPr>
              <w:t xml:space="preserve"> loss [dB]</w:t>
            </w:r>
            <w:r w:rsidRPr="00235F0A">
              <w:rPr>
                <w:rFonts w:eastAsia="游ゴシック"/>
                <w:color w:val="000000"/>
                <w:sz w:val="20"/>
                <w:lang w:val="en-US"/>
              </w:rPr>
              <w:br/>
              <w:t>using CDF of 95% for gNB-gNB coupling loss from SLS</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48C84129"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-128.6 </w:t>
            </w:r>
          </w:p>
        </w:tc>
      </w:tr>
      <w:tr w:rsidR="00235F0A" w:rsidRPr="00235F0A" w14:paraId="6B39037B" w14:textId="77777777" w:rsidTr="00235F0A">
        <w:trPr>
          <w:trHeight w:val="58"/>
        </w:trPr>
        <w:tc>
          <w:tcPr>
            <w:tcW w:w="357" w:type="dxa"/>
            <w:tcBorders>
              <w:top w:val="nil"/>
              <w:left w:val="single" w:sz="12" w:space="0" w:color="auto"/>
              <w:bottom w:val="single" w:sz="4" w:space="0" w:color="auto"/>
              <w:right w:val="double" w:sz="6" w:space="0" w:color="auto"/>
            </w:tcBorders>
            <w:shd w:val="clear" w:color="auto" w:fill="auto"/>
            <w:noWrap/>
            <w:vAlign w:val="center"/>
            <w:hideMark/>
          </w:tcPr>
          <w:p w14:paraId="40C17889"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C</w:t>
            </w:r>
          </w:p>
        </w:tc>
        <w:tc>
          <w:tcPr>
            <w:tcW w:w="7537" w:type="dxa"/>
            <w:tcBorders>
              <w:top w:val="nil"/>
              <w:left w:val="nil"/>
              <w:bottom w:val="single" w:sz="4" w:space="0" w:color="auto"/>
              <w:right w:val="nil"/>
            </w:tcBorders>
            <w:shd w:val="clear" w:color="auto" w:fill="auto"/>
            <w:vAlign w:val="center"/>
            <w:hideMark/>
          </w:tcPr>
          <w:p w14:paraId="5939FA35" w14:textId="1A6D33F7" w:rsidR="00235F0A" w:rsidRPr="00235F0A" w:rsidRDefault="00235F0A" w:rsidP="00235F0A">
            <w:pPr>
              <w:rPr>
                <w:rFonts w:eastAsia="游ゴシック"/>
                <w:color w:val="000000"/>
                <w:sz w:val="20"/>
                <w:lang w:val="en-US"/>
              </w:rPr>
            </w:pPr>
            <w:r w:rsidRPr="00235F0A">
              <w:rPr>
                <w:rFonts w:eastAsia="游ゴシック"/>
                <w:color w:val="000000"/>
                <w:sz w:val="20"/>
                <w:lang w:val="en-US"/>
              </w:rPr>
              <w:t>frequency isolation [dB]</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2040A650"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22.2 </w:t>
            </w:r>
          </w:p>
        </w:tc>
      </w:tr>
      <w:tr w:rsidR="00235F0A" w:rsidRPr="00235F0A" w14:paraId="53FD29B7" w14:textId="77777777" w:rsidTr="00235F0A">
        <w:trPr>
          <w:trHeight w:val="132"/>
        </w:trPr>
        <w:tc>
          <w:tcPr>
            <w:tcW w:w="357" w:type="dxa"/>
            <w:tcBorders>
              <w:top w:val="nil"/>
              <w:left w:val="single" w:sz="12" w:space="0" w:color="auto"/>
              <w:bottom w:val="single" w:sz="4" w:space="0" w:color="auto"/>
              <w:right w:val="double" w:sz="6" w:space="0" w:color="auto"/>
            </w:tcBorders>
            <w:shd w:val="clear" w:color="auto" w:fill="auto"/>
            <w:noWrap/>
            <w:vAlign w:val="center"/>
            <w:hideMark/>
          </w:tcPr>
          <w:p w14:paraId="05477D46"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D</w:t>
            </w:r>
          </w:p>
        </w:tc>
        <w:tc>
          <w:tcPr>
            <w:tcW w:w="7537" w:type="dxa"/>
            <w:tcBorders>
              <w:top w:val="nil"/>
              <w:left w:val="nil"/>
              <w:bottom w:val="single" w:sz="4" w:space="0" w:color="auto"/>
              <w:right w:val="nil"/>
            </w:tcBorders>
            <w:shd w:val="clear" w:color="auto" w:fill="auto"/>
            <w:vAlign w:val="center"/>
            <w:hideMark/>
          </w:tcPr>
          <w:p w14:paraId="229D9603" w14:textId="1E013D0C" w:rsidR="00235F0A" w:rsidRPr="00235F0A" w:rsidRDefault="00235F0A" w:rsidP="00235F0A">
            <w:pPr>
              <w:rPr>
                <w:rFonts w:eastAsia="游ゴシック"/>
                <w:color w:val="000000"/>
                <w:sz w:val="20"/>
                <w:lang w:val="en-US"/>
              </w:rPr>
            </w:pPr>
            <w:r w:rsidRPr="00235F0A">
              <w:rPr>
                <w:rFonts w:eastAsia="游ゴシック"/>
                <w:color w:val="000000"/>
                <w:sz w:val="20"/>
                <w:lang w:val="en-US"/>
              </w:rPr>
              <w:t>resource utilization (RU) [%]</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1290B1AE"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10.0 </w:t>
            </w:r>
          </w:p>
        </w:tc>
      </w:tr>
      <w:tr w:rsidR="00235F0A" w:rsidRPr="00235F0A" w14:paraId="6F9487DE" w14:textId="77777777" w:rsidTr="00235F0A">
        <w:trPr>
          <w:trHeight w:val="94"/>
        </w:trPr>
        <w:tc>
          <w:tcPr>
            <w:tcW w:w="357" w:type="dxa"/>
            <w:tcBorders>
              <w:top w:val="nil"/>
              <w:left w:val="single" w:sz="12" w:space="0" w:color="auto"/>
              <w:bottom w:val="single" w:sz="4" w:space="0" w:color="auto"/>
              <w:right w:val="double" w:sz="6" w:space="0" w:color="auto"/>
            </w:tcBorders>
            <w:shd w:val="clear" w:color="auto" w:fill="auto"/>
            <w:noWrap/>
            <w:vAlign w:val="center"/>
            <w:hideMark/>
          </w:tcPr>
          <w:p w14:paraId="32363297"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E</w:t>
            </w:r>
          </w:p>
        </w:tc>
        <w:tc>
          <w:tcPr>
            <w:tcW w:w="7537" w:type="dxa"/>
            <w:tcBorders>
              <w:top w:val="nil"/>
              <w:left w:val="nil"/>
              <w:bottom w:val="single" w:sz="4" w:space="0" w:color="auto"/>
              <w:right w:val="nil"/>
            </w:tcBorders>
            <w:shd w:val="clear" w:color="auto" w:fill="auto"/>
            <w:vAlign w:val="center"/>
            <w:hideMark/>
          </w:tcPr>
          <w:p w14:paraId="643F8DEA" w14:textId="0871365E" w:rsidR="00235F0A" w:rsidRPr="00235F0A" w:rsidRDefault="00235F0A" w:rsidP="00235F0A">
            <w:pPr>
              <w:rPr>
                <w:rFonts w:eastAsia="游ゴシック"/>
                <w:color w:val="000000"/>
                <w:sz w:val="20"/>
                <w:lang w:val="en-US"/>
              </w:rPr>
            </w:pPr>
            <w:r w:rsidRPr="00235F0A">
              <w:rPr>
                <w:rFonts w:eastAsia="游ゴシック"/>
                <w:color w:val="000000"/>
                <w:sz w:val="20"/>
                <w:lang w:val="en-US"/>
              </w:rPr>
              <w:t>inter-gNB interference level per RB per aggressor [dB]</w:t>
            </w:r>
            <w:r w:rsidRPr="00235F0A">
              <w:rPr>
                <w:rFonts w:eastAsia="游ゴシック"/>
                <w:color w:val="000000"/>
                <w:sz w:val="20"/>
                <w:lang w:val="en-US"/>
              </w:rPr>
              <w:br/>
              <w:t xml:space="preserve">= A+B-C+10*LOG10(D) </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753439A6"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-151.1 </w:t>
            </w:r>
          </w:p>
        </w:tc>
      </w:tr>
      <w:tr w:rsidR="00235F0A" w:rsidRPr="00235F0A" w14:paraId="5D4348C4" w14:textId="77777777" w:rsidTr="00235F0A">
        <w:trPr>
          <w:trHeight w:val="58"/>
        </w:trPr>
        <w:tc>
          <w:tcPr>
            <w:tcW w:w="357" w:type="dxa"/>
            <w:tcBorders>
              <w:top w:val="nil"/>
              <w:left w:val="single" w:sz="12" w:space="0" w:color="auto"/>
              <w:bottom w:val="nil"/>
              <w:right w:val="double" w:sz="6" w:space="0" w:color="auto"/>
            </w:tcBorders>
            <w:shd w:val="clear" w:color="auto" w:fill="auto"/>
            <w:noWrap/>
            <w:vAlign w:val="center"/>
            <w:hideMark/>
          </w:tcPr>
          <w:p w14:paraId="302D4583"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F</w:t>
            </w:r>
          </w:p>
        </w:tc>
        <w:tc>
          <w:tcPr>
            <w:tcW w:w="7537" w:type="dxa"/>
            <w:tcBorders>
              <w:top w:val="nil"/>
              <w:left w:val="nil"/>
              <w:bottom w:val="nil"/>
              <w:right w:val="nil"/>
            </w:tcBorders>
            <w:shd w:val="clear" w:color="auto" w:fill="auto"/>
            <w:vAlign w:val="center"/>
            <w:hideMark/>
          </w:tcPr>
          <w:p w14:paraId="53D081CA" w14:textId="1E5171FD" w:rsidR="00235F0A" w:rsidRPr="00235F0A" w:rsidRDefault="00235F0A" w:rsidP="00235F0A">
            <w:pPr>
              <w:rPr>
                <w:rFonts w:eastAsia="游ゴシック"/>
                <w:color w:val="000000"/>
                <w:sz w:val="20"/>
                <w:lang w:val="en-US"/>
              </w:rPr>
            </w:pPr>
            <w:r w:rsidRPr="00235F0A">
              <w:rPr>
                <w:rFonts w:eastAsia="游ゴシック"/>
                <w:color w:val="000000"/>
                <w:sz w:val="20"/>
                <w:lang w:val="en-US"/>
              </w:rPr>
              <w:t>inter-gNB interference level per</w:t>
            </w:r>
            <w:r w:rsidRPr="00235F0A">
              <w:rPr>
                <w:rFonts w:eastAsia="游ゴシック"/>
                <w:sz w:val="20"/>
                <w:lang w:val="en-US"/>
              </w:rPr>
              <w:t xml:space="preserve"> RB (4 aggressors) [dB]</w:t>
            </w:r>
          </w:p>
        </w:tc>
        <w:tc>
          <w:tcPr>
            <w:tcW w:w="851" w:type="dxa"/>
            <w:tcBorders>
              <w:top w:val="nil"/>
              <w:left w:val="double" w:sz="6" w:space="0" w:color="auto"/>
              <w:bottom w:val="nil"/>
              <w:right w:val="single" w:sz="12" w:space="0" w:color="auto"/>
            </w:tcBorders>
            <w:shd w:val="clear" w:color="auto" w:fill="auto"/>
            <w:noWrap/>
            <w:vAlign w:val="center"/>
            <w:hideMark/>
          </w:tcPr>
          <w:p w14:paraId="010FFC00"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-145.1 </w:t>
            </w:r>
          </w:p>
        </w:tc>
      </w:tr>
      <w:tr w:rsidR="00235F0A" w:rsidRPr="00235F0A" w14:paraId="0D089212" w14:textId="77777777" w:rsidTr="00235F0A">
        <w:trPr>
          <w:trHeight w:val="136"/>
        </w:trPr>
        <w:tc>
          <w:tcPr>
            <w:tcW w:w="357" w:type="dxa"/>
            <w:tcBorders>
              <w:top w:val="single" w:sz="4" w:space="0" w:color="auto"/>
              <w:left w:val="single" w:sz="12" w:space="0" w:color="auto"/>
              <w:bottom w:val="nil"/>
              <w:right w:val="double" w:sz="6" w:space="0" w:color="auto"/>
            </w:tcBorders>
            <w:shd w:val="clear" w:color="auto" w:fill="auto"/>
            <w:noWrap/>
            <w:vAlign w:val="center"/>
            <w:hideMark/>
          </w:tcPr>
          <w:p w14:paraId="794B6CF4"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G</w:t>
            </w:r>
          </w:p>
        </w:tc>
        <w:tc>
          <w:tcPr>
            <w:tcW w:w="7537" w:type="dxa"/>
            <w:tcBorders>
              <w:top w:val="single" w:sz="4" w:space="0" w:color="auto"/>
              <w:left w:val="nil"/>
              <w:bottom w:val="nil"/>
              <w:right w:val="nil"/>
            </w:tcBorders>
            <w:shd w:val="clear" w:color="auto" w:fill="auto"/>
            <w:vAlign w:val="center"/>
            <w:hideMark/>
          </w:tcPr>
          <w:p w14:paraId="5D9FCB91" w14:textId="04346FCE" w:rsidR="00235F0A" w:rsidRPr="00235F0A" w:rsidRDefault="00235F0A" w:rsidP="00235F0A">
            <w:pPr>
              <w:rPr>
                <w:rFonts w:eastAsia="游ゴシック"/>
                <w:color w:val="000000"/>
                <w:sz w:val="20"/>
                <w:lang w:val="en-US"/>
              </w:rPr>
            </w:pPr>
            <w:r w:rsidRPr="00235F0A">
              <w:rPr>
                <w:rFonts w:eastAsia="游ゴシック"/>
                <w:color w:val="000000"/>
                <w:sz w:val="20"/>
                <w:lang w:val="en-US"/>
              </w:rPr>
              <w:t>noise power for RB [dBm]</w:t>
            </w:r>
            <w:r w:rsidRPr="00235F0A">
              <w:rPr>
                <w:rFonts w:eastAsia="游ゴシック"/>
                <w:color w:val="000000"/>
                <w:sz w:val="20"/>
                <w:lang w:val="en-US"/>
              </w:rPr>
              <w:br/>
              <w:t>= -174+10*LOG10(120kHz*12) + noise figure (10)</w:t>
            </w:r>
          </w:p>
        </w:tc>
        <w:tc>
          <w:tcPr>
            <w:tcW w:w="851" w:type="dxa"/>
            <w:tcBorders>
              <w:top w:val="single" w:sz="4" w:space="0" w:color="auto"/>
              <w:left w:val="double" w:sz="6" w:space="0" w:color="auto"/>
              <w:bottom w:val="nil"/>
              <w:right w:val="single" w:sz="12" w:space="0" w:color="auto"/>
            </w:tcBorders>
            <w:shd w:val="clear" w:color="auto" w:fill="auto"/>
            <w:noWrap/>
            <w:vAlign w:val="center"/>
            <w:hideMark/>
          </w:tcPr>
          <w:p w14:paraId="56516E7D"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-102.4 </w:t>
            </w:r>
          </w:p>
        </w:tc>
      </w:tr>
      <w:tr w:rsidR="00235F0A" w:rsidRPr="00235F0A" w14:paraId="17814C87" w14:textId="77777777" w:rsidTr="00235F0A">
        <w:trPr>
          <w:trHeight w:val="23"/>
        </w:trPr>
        <w:tc>
          <w:tcPr>
            <w:tcW w:w="357" w:type="dxa"/>
            <w:tcBorders>
              <w:top w:val="double" w:sz="6" w:space="0" w:color="auto"/>
              <w:left w:val="single" w:sz="12" w:space="0" w:color="auto"/>
              <w:bottom w:val="single" w:sz="12" w:space="0" w:color="auto"/>
              <w:right w:val="double" w:sz="6" w:space="0" w:color="auto"/>
            </w:tcBorders>
            <w:shd w:val="clear" w:color="auto" w:fill="auto"/>
            <w:noWrap/>
            <w:vAlign w:val="center"/>
            <w:hideMark/>
          </w:tcPr>
          <w:p w14:paraId="1CD87C28"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 xml:space="preserve">　</w:t>
            </w:r>
          </w:p>
        </w:tc>
        <w:tc>
          <w:tcPr>
            <w:tcW w:w="7537" w:type="dxa"/>
            <w:tcBorders>
              <w:top w:val="double" w:sz="6" w:space="0" w:color="auto"/>
              <w:left w:val="nil"/>
              <w:bottom w:val="single" w:sz="12" w:space="0" w:color="auto"/>
              <w:right w:val="nil"/>
            </w:tcBorders>
            <w:shd w:val="clear" w:color="auto" w:fill="auto"/>
            <w:vAlign w:val="center"/>
            <w:hideMark/>
          </w:tcPr>
          <w:p w14:paraId="381FC62D" w14:textId="168E8522" w:rsidR="00235F0A" w:rsidRPr="00235F0A" w:rsidRDefault="00235F0A" w:rsidP="00235F0A">
            <w:pPr>
              <w:rPr>
                <w:rFonts w:eastAsia="游ゴシック"/>
                <w:color w:val="000000"/>
                <w:sz w:val="20"/>
                <w:lang w:val="en-US"/>
              </w:rPr>
            </w:pPr>
            <w:r w:rsidRPr="00235F0A">
              <w:rPr>
                <w:rFonts w:eastAsia="游ゴシック"/>
                <w:color w:val="000000"/>
                <w:sz w:val="20"/>
                <w:lang w:val="en-US"/>
              </w:rPr>
              <w:t>INR of inter-gNB CLI [dB]</w:t>
            </w:r>
            <w:r w:rsidRPr="00235F0A">
              <w:rPr>
                <w:rFonts w:eastAsia="游ゴシック"/>
                <w:color w:val="000000"/>
                <w:sz w:val="20"/>
                <w:lang w:val="en-US"/>
              </w:rPr>
              <w:br/>
              <w:t>= F-G</w:t>
            </w:r>
          </w:p>
        </w:tc>
        <w:tc>
          <w:tcPr>
            <w:tcW w:w="851" w:type="dxa"/>
            <w:tcBorders>
              <w:top w:val="double" w:sz="6" w:space="0" w:color="auto"/>
              <w:left w:val="double" w:sz="6" w:space="0" w:color="auto"/>
              <w:bottom w:val="single" w:sz="12" w:space="0" w:color="auto"/>
              <w:right w:val="single" w:sz="12" w:space="0" w:color="auto"/>
            </w:tcBorders>
            <w:shd w:val="clear" w:color="auto" w:fill="auto"/>
            <w:noWrap/>
            <w:vAlign w:val="center"/>
            <w:hideMark/>
          </w:tcPr>
          <w:p w14:paraId="3602764E" w14:textId="77777777" w:rsidR="00235F0A" w:rsidRPr="00235F0A" w:rsidRDefault="00235F0A" w:rsidP="00235F0A">
            <w:pPr>
              <w:jc w:val="right"/>
              <w:rPr>
                <w:rFonts w:eastAsia="游ゴシック"/>
                <w:color w:val="FF0000"/>
                <w:sz w:val="20"/>
                <w:lang w:val="en-US"/>
              </w:rPr>
            </w:pPr>
            <w:r w:rsidRPr="00235F0A">
              <w:rPr>
                <w:rFonts w:eastAsia="游ゴシック"/>
                <w:color w:val="FF0000"/>
                <w:sz w:val="20"/>
                <w:lang w:val="en-US"/>
              </w:rPr>
              <w:t xml:space="preserve">-42.7 </w:t>
            </w:r>
          </w:p>
        </w:tc>
      </w:tr>
    </w:tbl>
    <w:p w14:paraId="4D66925E" w14:textId="5F2CAF5D" w:rsidR="00235F0A" w:rsidRDefault="00235F0A" w:rsidP="00235F0A">
      <w:pPr>
        <w:jc w:val="center"/>
        <w:rPr>
          <w:rFonts w:eastAsia="ＭＳ 明朝"/>
          <w:sz w:val="22"/>
          <w:szCs w:val="22"/>
          <w:lang w:val="en-US"/>
        </w:rPr>
      </w:pPr>
    </w:p>
    <w:p w14:paraId="1ACF42B6" w14:textId="68062A10" w:rsidR="00235F0A" w:rsidRPr="00C25478" w:rsidRDefault="00235F0A" w:rsidP="00235F0A">
      <w:pPr>
        <w:pStyle w:val="aff6"/>
        <w:numPr>
          <w:ilvl w:val="0"/>
          <w:numId w:val="39"/>
        </w:numPr>
        <w:ind w:leftChars="0" w:left="840"/>
        <w:rPr>
          <w:rFonts w:eastAsia="ＭＳ 明朝"/>
          <w:sz w:val="22"/>
          <w:szCs w:val="22"/>
          <w:lang w:val="en-US"/>
        </w:rPr>
      </w:pPr>
      <w:r>
        <w:rPr>
          <w:rFonts w:cs="Times"/>
          <w:sz w:val="22"/>
          <w:szCs w:val="22"/>
        </w:rPr>
        <w:t xml:space="preserve">UE-gNB interference is </w:t>
      </w:r>
      <w:r w:rsidRPr="00547B97">
        <w:rPr>
          <w:rFonts w:cs="Times"/>
          <w:sz w:val="22"/>
          <w:szCs w:val="22"/>
        </w:rPr>
        <w:t xml:space="preserve">modelled as additive white gaussian noise with fixed INR = </w:t>
      </w:r>
      <w:r>
        <w:rPr>
          <w:rFonts w:cs="Times"/>
          <w:sz w:val="22"/>
          <w:szCs w:val="22"/>
        </w:rPr>
        <w:t>-19.7</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6.</w:t>
      </w:r>
    </w:p>
    <w:p w14:paraId="60543DAF" w14:textId="3655FCEB" w:rsidR="00235F0A" w:rsidRDefault="00235F0A" w:rsidP="00235F0A">
      <w:pPr>
        <w:jc w:val="center"/>
        <w:rPr>
          <w:rFonts w:eastAsia="ＭＳ 明朝"/>
          <w:sz w:val="22"/>
          <w:szCs w:val="22"/>
          <w:lang w:val="en-US"/>
        </w:rPr>
      </w:pPr>
    </w:p>
    <w:p w14:paraId="1BD48AB5" w14:textId="4388C8BE" w:rsidR="00235F0A" w:rsidRPr="008E2E6E" w:rsidRDefault="00235F0A" w:rsidP="00235F0A">
      <w:pPr>
        <w:jc w:val="center"/>
        <w:rPr>
          <w:rFonts w:eastAsia="ＭＳ 明朝"/>
          <w:sz w:val="22"/>
          <w:szCs w:val="22"/>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Pr="008E2E6E">
        <w:rPr>
          <w:rFonts w:eastAsia="ＭＳ 明朝"/>
          <w:sz w:val="22"/>
          <w:szCs w:val="22"/>
          <w:lang w:val="en-US"/>
        </w:rPr>
        <w:t>6. UE-gNB interference on link budget analysis for FR2-1</w:t>
      </w:r>
    </w:p>
    <w:tbl>
      <w:tblPr>
        <w:tblW w:w="8745" w:type="dxa"/>
        <w:tblInd w:w="596" w:type="dxa"/>
        <w:tblCellMar>
          <w:left w:w="99" w:type="dxa"/>
          <w:right w:w="99" w:type="dxa"/>
        </w:tblCellMar>
        <w:tblLook w:val="04A0" w:firstRow="1" w:lastRow="0" w:firstColumn="1" w:lastColumn="0" w:noHBand="0" w:noVBand="1"/>
      </w:tblPr>
      <w:tblGrid>
        <w:gridCol w:w="343"/>
        <w:gridCol w:w="7551"/>
        <w:gridCol w:w="851"/>
      </w:tblGrid>
      <w:tr w:rsidR="00903D5D" w:rsidRPr="00903D5D" w14:paraId="78121A44" w14:textId="77777777" w:rsidTr="00903D5D">
        <w:trPr>
          <w:trHeight w:val="92"/>
        </w:trPr>
        <w:tc>
          <w:tcPr>
            <w:tcW w:w="343" w:type="dxa"/>
            <w:tcBorders>
              <w:top w:val="single" w:sz="12" w:space="0" w:color="auto"/>
              <w:left w:val="single" w:sz="12" w:space="0" w:color="auto"/>
              <w:bottom w:val="single" w:sz="4" w:space="0" w:color="auto"/>
              <w:right w:val="nil"/>
            </w:tcBorders>
            <w:shd w:val="clear" w:color="auto" w:fill="auto"/>
            <w:noWrap/>
            <w:vAlign w:val="center"/>
            <w:hideMark/>
          </w:tcPr>
          <w:p w14:paraId="26C94333"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A</w:t>
            </w:r>
          </w:p>
        </w:tc>
        <w:tc>
          <w:tcPr>
            <w:tcW w:w="7551" w:type="dxa"/>
            <w:tcBorders>
              <w:top w:val="single" w:sz="12" w:space="0" w:color="auto"/>
              <w:left w:val="double" w:sz="6" w:space="0" w:color="auto"/>
              <w:bottom w:val="single" w:sz="4" w:space="0" w:color="auto"/>
              <w:right w:val="double" w:sz="6" w:space="0" w:color="auto"/>
            </w:tcBorders>
            <w:shd w:val="clear" w:color="auto" w:fill="auto"/>
            <w:vAlign w:val="center"/>
            <w:hideMark/>
          </w:tcPr>
          <w:p w14:paraId="1223D239" w14:textId="6A4001B3" w:rsidR="00903D5D" w:rsidRPr="00903D5D" w:rsidRDefault="00903D5D" w:rsidP="00903D5D">
            <w:pPr>
              <w:rPr>
                <w:rFonts w:eastAsia="游ゴシック"/>
                <w:color w:val="000000"/>
                <w:sz w:val="20"/>
                <w:lang w:val="en-US"/>
              </w:rPr>
            </w:pPr>
            <w:r w:rsidRPr="00903D5D">
              <w:rPr>
                <w:rFonts w:eastAsia="游ゴシック"/>
                <w:color w:val="000000"/>
                <w:sz w:val="20"/>
                <w:lang w:val="en-US"/>
              </w:rPr>
              <w:t>UE transmit power per RB [dBm]</w:t>
            </w:r>
            <w:r w:rsidRPr="00903D5D">
              <w:rPr>
                <w:rFonts w:eastAsia="游ゴシック"/>
                <w:color w:val="000000"/>
                <w:sz w:val="20"/>
                <w:lang w:val="en-US"/>
              </w:rPr>
              <w:br/>
              <w:t>= UE Tx power (23) -10*LOG10(N</w:t>
            </w:r>
            <w:r w:rsidRPr="00903D5D">
              <w:rPr>
                <w:rFonts w:eastAsia="游ゴシック"/>
                <w:color w:val="000000"/>
                <w:sz w:val="20"/>
                <w:vertAlign w:val="subscript"/>
                <w:lang w:val="en-US"/>
              </w:rPr>
              <w:t>RB</w:t>
            </w:r>
            <w:r w:rsidRPr="00903D5D">
              <w:rPr>
                <w:rFonts w:eastAsia="游ゴシック"/>
                <w:color w:val="000000"/>
                <w:sz w:val="20"/>
                <w:lang w:val="en-US"/>
              </w:rPr>
              <w:t>), N</w:t>
            </w:r>
            <w:r w:rsidRPr="00903D5D">
              <w:rPr>
                <w:rFonts w:eastAsia="游ゴシック"/>
                <w:color w:val="000000"/>
                <w:sz w:val="20"/>
                <w:vertAlign w:val="subscript"/>
                <w:lang w:val="en-US"/>
              </w:rPr>
              <w:t>RB</w:t>
            </w:r>
            <w:r w:rsidRPr="00903D5D">
              <w:rPr>
                <w:rFonts w:eastAsia="游ゴシック"/>
                <w:color w:val="000000"/>
                <w:sz w:val="20"/>
                <w:lang w:val="en-US"/>
              </w:rPr>
              <w:t xml:space="preserve"> = 2</w:t>
            </w:r>
            <w:r w:rsidR="0077477A">
              <w:rPr>
                <w:rFonts w:eastAsia="游ゴシック"/>
                <w:color w:val="000000"/>
                <w:sz w:val="20"/>
                <w:lang w:val="en-US"/>
              </w:rPr>
              <w:t>6</w:t>
            </w:r>
          </w:p>
        </w:tc>
        <w:tc>
          <w:tcPr>
            <w:tcW w:w="851" w:type="dxa"/>
            <w:tcBorders>
              <w:top w:val="single" w:sz="12" w:space="0" w:color="auto"/>
              <w:left w:val="nil"/>
              <w:bottom w:val="single" w:sz="4" w:space="0" w:color="auto"/>
              <w:right w:val="single" w:sz="12" w:space="0" w:color="auto"/>
            </w:tcBorders>
            <w:shd w:val="clear" w:color="auto" w:fill="auto"/>
            <w:noWrap/>
            <w:vAlign w:val="center"/>
            <w:hideMark/>
          </w:tcPr>
          <w:p w14:paraId="03448E42"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8.9 </w:t>
            </w:r>
          </w:p>
        </w:tc>
      </w:tr>
      <w:tr w:rsidR="00903D5D" w:rsidRPr="00903D5D" w14:paraId="4BD51E43" w14:textId="77777777" w:rsidTr="00903D5D">
        <w:trPr>
          <w:trHeight w:val="58"/>
        </w:trPr>
        <w:tc>
          <w:tcPr>
            <w:tcW w:w="343" w:type="dxa"/>
            <w:tcBorders>
              <w:top w:val="nil"/>
              <w:left w:val="single" w:sz="12" w:space="0" w:color="auto"/>
              <w:bottom w:val="single" w:sz="4" w:space="0" w:color="auto"/>
              <w:right w:val="nil"/>
            </w:tcBorders>
            <w:shd w:val="clear" w:color="auto" w:fill="auto"/>
            <w:noWrap/>
            <w:vAlign w:val="center"/>
            <w:hideMark/>
          </w:tcPr>
          <w:p w14:paraId="6986ADEC"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B</w:t>
            </w:r>
          </w:p>
        </w:tc>
        <w:tc>
          <w:tcPr>
            <w:tcW w:w="7551" w:type="dxa"/>
            <w:tcBorders>
              <w:top w:val="single" w:sz="4" w:space="0" w:color="auto"/>
              <w:left w:val="double" w:sz="6" w:space="0" w:color="auto"/>
              <w:bottom w:val="single" w:sz="4" w:space="0" w:color="auto"/>
              <w:right w:val="double" w:sz="6" w:space="0" w:color="auto"/>
            </w:tcBorders>
            <w:shd w:val="clear" w:color="auto" w:fill="auto"/>
            <w:vAlign w:val="center"/>
            <w:hideMark/>
          </w:tcPr>
          <w:p w14:paraId="6ECB1404" w14:textId="0081BA7A" w:rsidR="00903D5D" w:rsidRPr="00903D5D" w:rsidRDefault="00903D5D" w:rsidP="00903D5D">
            <w:pPr>
              <w:rPr>
                <w:rFonts w:eastAsia="游ゴシック"/>
                <w:color w:val="000000"/>
                <w:sz w:val="20"/>
                <w:lang w:val="en-US"/>
              </w:rPr>
            </w:pPr>
            <w:r w:rsidRPr="00903D5D">
              <w:rPr>
                <w:rFonts w:eastAsia="游ゴシック"/>
                <w:color w:val="000000"/>
                <w:sz w:val="20"/>
                <w:lang w:val="en-US"/>
              </w:rPr>
              <w:t>UE-gNB coupling loss [dB]</w:t>
            </w:r>
            <w:r w:rsidRPr="00903D5D">
              <w:rPr>
                <w:rFonts w:eastAsia="游ゴシック"/>
                <w:color w:val="000000"/>
                <w:sz w:val="20"/>
                <w:lang w:val="en-US"/>
              </w:rPr>
              <w:br/>
              <w:t>using CDF of 5% for UE-gNB coupling loss from SLS</w:t>
            </w:r>
          </w:p>
        </w:tc>
        <w:tc>
          <w:tcPr>
            <w:tcW w:w="851" w:type="dxa"/>
            <w:tcBorders>
              <w:top w:val="nil"/>
              <w:left w:val="nil"/>
              <w:bottom w:val="single" w:sz="4" w:space="0" w:color="auto"/>
              <w:right w:val="single" w:sz="12" w:space="0" w:color="auto"/>
            </w:tcBorders>
            <w:shd w:val="clear" w:color="auto" w:fill="auto"/>
            <w:noWrap/>
            <w:vAlign w:val="center"/>
            <w:hideMark/>
          </w:tcPr>
          <w:p w14:paraId="7FCBE31F"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-104.8 </w:t>
            </w:r>
          </w:p>
        </w:tc>
      </w:tr>
      <w:tr w:rsidR="00903D5D" w:rsidRPr="00903D5D" w14:paraId="5C84EDE8" w14:textId="77777777" w:rsidTr="00903D5D">
        <w:trPr>
          <w:trHeight w:val="58"/>
        </w:trPr>
        <w:tc>
          <w:tcPr>
            <w:tcW w:w="343" w:type="dxa"/>
            <w:tcBorders>
              <w:top w:val="nil"/>
              <w:left w:val="single" w:sz="12" w:space="0" w:color="auto"/>
              <w:bottom w:val="single" w:sz="4" w:space="0" w:color="auto"/>
              <w:right w:val="nil"/>
            </w:tcBorders>
            <w:shd w:val="clear" w:color="auto" w:fill="auto"/>
            <w:noWrap/>
            <w:vAlign w:val="center"/>
            <w:hideMark/>
          </w:tcPr>
          <w:p w14:paraId="49F6CFE0"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C</w:t>
            </w:r>
          </w:p>
        </w:tc>
        <w:tc>
          <w:tcPr>
            <w:tcW w:w="7551" w:type="dxa"/>
            <w:tcBorders>
              <w:top w:val="nil"/>
              <w:left w:val="double" w:sz="6" w:space="0" w:color="auto"/>
              <w:bottom w:val="single" w:sz="4" w:space="0" w:color="auto"/>
              <w:right w:val="double" w:sz="6" w:space="0" w:color="auto"/>
            </w:tcBorders>
            <w:shd w:val="clear" w:color="auto" w:fill="auto"/>
            <w:vAlign w:val="center"/>
            <w:hideMark/>
          </w:tcPr>
          <w:p w14:paraId="1C918E8E" w14:textId="0BDB8269" w:rsidR="00903D5D" w:rsidRPr="00903D5D" w:rsidRDefault="00903D5D" w:rsidP="00903D5D">
            <w:pPr>
              <w:rPr>
                <w:rFonts w:eastAsia="游ゴシック"/>
                <w:color w:val="000000"/>
                <w:sz w:val="20"/>
                <w:lang w:val="en-US"/>
              </w:rPr>
            </w:pPr>
            <w:r w:rsidRPr="00903D5D">
              <w:rPr>
                <w:rFonts w:eastAsia="游ゴシック"/>
                <w:color w:val="000000"/>
                <w:sz w:val="20"/>
                <w:lang w:val="en-US"/>
              </w:rPr>
              <w:t>resource utilization (RU) [%]</w:t>
            </w:r>
          </w:p>
        </w:tc>
        <w:tc>
          <w:tcPr>
            <w:tcW w:w="851" w:type="dxa"/>
            <w:tcBorders>
              <w:top w:val="nil"/>
              <w:left w:val="nil"/>
              <w:bottom w:val="single" w:sz="4" w:space="0" w:color="auto"/>
              <w:right w:val="single" w:sz="12" w:space="0" w:color="auto"/>
            </w:tcBorders>
            <w:shd w:val="clear" w:color="auto" w:fill="auto"/>
            <w:noWrap/>
            <w:vAlign w:val="center"/>
            <w:hideMark/>
          </w:tcPr>
          <w:p w14:paraId="1716B0AF"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10.0 </w:t>
            </w:r>
          </w:p>
        </w:tc>
      </w:tr>
      <w:tr w:rsidR="00903D5D" w:rsidRPr="00903D5D" w14:paraId="51400B13" w14:textId="77777777" w:rsidTr="00903D5D">
        <w:trPr>
          <w:trHeight w:val="58"/>
        </w:trPr>
        <w:tc>
          <w:tcPr>
            <w:tcW w:w="343" w:type="dxa"/>
            <w:tcBorders>
              <w:top w:val="nil"/>
              <w:left w:val="single" w:sz="12" w:space="0" w:color="auto"/>
              <w:bottom w:val="single" w:sz="4" w:space="0" w:color="auto"/>
              <w:right w:val="nil"/>
            </w:tcBorders>
            <w:shd w:val="clear" w:color="auto" w:fill="auto"/>
            <w:noWrap/>
            <w:vAlign w:val="center"/>
            <w:hideMark/>
          </w:tcPr>
          <w:p w14:paraId="72A7D04B"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D</w:t>
            </w:r>
          </w:p>
        </w:tc>
        <w:tc>
          <w:tcPr>
            <w:tcW w:w="7551" w:type="dxa"/>
            <w:tcBorders>
              <w:top w:val="nil"/>
              <w:left w:val="double" w:sz="6" w:space="0" w:color="auto"/>
              <w:bottom w:val="single" w:sz="4" w:space="0" w:color="auto"/>
              <w:right w:val="double" w:sz="6" w:space="0" w:color="auto"/>
            </w:tcBorders>
            <w:shd w:val="clear" w:color="auto" w:fill="auto"/>
            <w:vAlign w:val="center"/>
            <w:hideMark/>
          </w:tcPr>
          <w:p w14:paraId="2AEEC67B" w14:textId="07F9DE6D" w:rsidR="00903D5D" w:rsidRPr="00903D5D" w:rsidRDefault="00903D5D" w:rsidP="00903D5D">
            <w:pPr>
              <w:rPr>
                <w:rFonts w:eastAsia="游ゴシック"/>
                <w:color w:val="000000"/>
                <w:sz w:val="20"/>
                <w:lang w:val="en-US"/>
              </w:rPr>
            </w:pPr>
            <w:r w:rsidRPr="00903D5D">
              <w:rPr>
                <w:rFonts w:eastAsia="游ゴシック"/>
                <w:color w:val="000000"/>
                <w:sz w:val="20"/>
                <w:lang w:val="en-US"/>
              </w:rPr>
              <w:t>UE-gNB interference level per RB [dB]</w:t>
            </w:r>
            <w:r w:rsidRPr="00903D5D">
              <w:rPr>
                <w:rFonts w:eastAsia="游ゴシック"/>
                <w:color w:val="000000"/>
                <w:sz w:val="20"/>
                <w:lang w:val="en-US"/>
              </w:rPr>
              <w:br/>
              <w:t>= A+B+10*LOG10(C)</w:t>
            </w:r>
          </w:p>
        </w:tc>
        <w:tc>
          <w:tcPr>
            <w:tcW w:w="851" w:type="dxa"/>
            <w:tcBorders>
              <w:top w:val="nil"/>
              <w:left w:val="nil"/>
              <w:bottom w:val="single" w:sz="4" w:space="0" w:color="auto"/>
              <w:right w:val="single" w:sz="12" w:space="0" w:color="auto"/>
            </w:tcBorders>
            <w:shd w:val="clear" w:color="auto" w:fill="auto"/>
            <w:noWrap/>
            <w:vAlign w:val="center"/>
            <w:hideMark/>
          </w:tcPr>
          <w:p w14:paraId="254132A1" w14:textId="4B3F53C0"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-10</w:t>
            </w:r>
            <w:r w:rsidR="00164564">
              <w:rPr>
                <w:rFonts w:eastAsia="游ゴシック"/>
                <w:color w:val="000000"/>
                <w:sz w:val="20"/>
                <w:lang w:val="en-US"/>
              </w:rPr>
              <w:t>5</w:t>
            </w:r>
            <w:r w:rsidRPr="00903D5D">
              <w:rPr>
                <w:rFonts w:eastAsia="游ゴシック"/>
                <w:color w:val="000000"/>
                <w:sz w:val="20"/>
                <w:lang w:val="en-US"/>
              </w:rPr>
              <w:t>.</w:t>
            </w:r>
            <w:r w:rsidR="00164564">
              <w:rPr>
                <w:rFonts w:eastAsia="游ゴシック"/>
                <w:color w:val="000000"/>
                <w:sz w:val="20"/>
                <w:lang w:val="en-US"/>
              </w:rPr>
              <w:t>9</w:t>
            </w:r>
            <w:r w:rsidRPr="00903D5D">
              <w:rPr>
                <w:rFonts w:eastAsia="游ゴシック"/>
                <w:color w:val="000000"/>
                <w:sz w:val="20"/>
                <w:lang w:val="en-US"/>
              </w:rPr>
              <w:t xml:space="preserve"> </w:t>
            </w:r>
          </w:p>
        </w:tc>
      </w:tr>
      <w:tr w:rsidR="00903D5D" w:rsidRPr="00903D5D" w14:paraId="1F143FED" w14:textId="77777777" w:rsidTr="00903D5D">
        <w:trPr>
          <w:trHeight w:val="58"/>
        </w:trPr>
        <w:tc>
          <w:tcPr>
            <w:tcW w:w="343" w:type="dxa"/>
            <w:tcBorders>
              <w:top w:val="nil"/>
              <w:left w:val="single" w:sz="12" w:space="0" w:color="auto"/>
              <w:bottom w:val="nil"/>
              <w:right w:val="nil"/>
            </w:tcBorders>
            <w:shd w:val="clear" w:color="auto" w:fill="auto"/>
            <w:noWrap/>
            <w:vAlign w:val="center"/>
            <w:hideMark/>
          </w:tcPr>
          <w:p w14:paraId="20F5C7C6"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E</w:t>
            </w:r>
          </w:p>
        </w:tc>
        <w:tc>
          <w:tcPr>
            <w:tcW w:w="7551" w:type="dxa"/>
            <w:tcBorders>
              <w:top w:val="nil"/>
              <w:left w:val="double" w:sz="6" w:space="0" w:color="auto"/>
              <w:bottom w:val="nil"/>
              <w:right w:val="double" w:sz="6" w:space="0" w:color="auto"/>
            </w:tcBorders>
            <w:shd w:val="clear" w:color="auto" w:fill="auto"/>
            <w:vAlign w:val="center"/>
            <w:hideMark/>
          </w:tcPr>
          <w:p w14:paraId="0FFDB1AD" w14:textId="13DD142F" w:rsidR="00903D5D" w:rsidRPr="00903D5D" w:rsidRDefault="00903D5D" w:rsidP="00903D5D">
            <w:pPr>
              <w:rPr>
                <w:rFonts w:eastAsia="游ゴシック"/>
                <w:color w:val="000000"/>
                <w:sz w:val="20"/>
                <w:lang w:val="en-US"/>
              </w:rPr>
            </w:pPr>
            <w:r w:rsidRPr="00903D5D">
              <w:rPr>
                <w:rFonts w:eastAsia="游ゴシック"/>
                <w:color w:val="000000"/>
                <w:sz w:val="20"/>
                <w:lang w:val="en-US"/>
              </w:rPr>
              <w:t>noise power per RB [dBm]</w:t>
            </w:r>
            <w:r w:rsidRPr="00903D5D">
              <w:rPr>
                <w:rFonts w:eastAsia="游ゴシック"/>
                <w:color w:val="000000"/>
                <w:sz w:val="20"/>
                <w:lang w:val="en-US"/>
              </w:rPr>
              <w:br/>
              <w:t>= -174+10*LOG10(120kHz*12) + noise figure (10)</w:t>
            </w:r>
          </w:p>
        </w:tc>
        <w:tc>
          <w:tcPr>
            <w:tcW w:w="851" w:type="dxa"/>
            <w:tcBorders>
              <w:top w:val="nil"/>
              <w:left w:val="nil"/>
              <w:bottom w:val="nil"/>
              <w:right w:val="single" w:sz="12" w:space="0" w:color="auto"/>
            </w:tcBorders>
            <w:shd w:val="clear" w:color="auto" w:fill="auto"/>
            <w:noWrap/>
            <w:vAlign w:val="center"/>
            <w:hideMark/>
          </w:tcPr>
          <w:p w14:paraId="1295FCE9"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-102.4 </w:t>
            </w:r>
          </w:p>
        </w:tc>
      </w:tr>
      <w:tr w:rsidR="00903D5D" w:rsidRPr="00903D5D" w14:paraId="60F1FB63" w14:textId="77777777" w:rsidTr="00903D5D">
        <w:trPr>
          <w:trHeight w:val="23"/>
        </w:trPr>
        <w:tc>
          <w:tcPr>
            <w:tcW w:w="343" w:type="dxa"/>
            <w:tcBorders>
              <w:top w:val="double" w:sz="6" w:space="0" w:color="auto"/>
              <w:left w:val="single" w:sz="12" w:space="0" w:color="auto"/>
              <w:bottom w:val="single" w:sz="12" w:space="0" w:color="auto"/>
              <w:right w:val="nil"/>
            </w:tcBorders>
            <w:shd w:val="clear" w:color="auto" w:fill="auto"/>
            <w:noWrap/>
            <w:vAlign w:val="center"/>
            <w:hideMark/>
          </w:tcPr>
          <w:p w14:paraId="66E5334C"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 xml:space="preserve">　</w:t>
            </w:r>
          </w:p>
        </w:tc>
        <w:tc>
          <w:tcPr>
            <w:tcW w:w="7551" w:type="dxa"/>
            <w:tcBorders>
              <w:top w:val="double" w:sz="6" w:space="0" w:color="auto"/>
              <w:left w:val="double" w:sz="6" w:space="0" w:color="auto"/>
              <w:bottom w:val="single" w:sz="12" w:space="0" w:color="auto"/>
              <w:right w:val="double" w:sz="6" w:space="0" w:color="auto"/>
            </w:tcBorders>
            <w:shd w:val="clear" w:color="auto" w:fill="auto"/>
            <w:vAlign w:val="center"/>
            <w:hideMark/>
          </w:tcPr>
          <w:p w14:paraId="01EDE067" w14:textId="3968CEAF" w:rsidR="00903D5D" w:rsidRPr="00903D5D" w:rsidRDefault="00903D5D" w:rsidP="00903D5D">
            <w:pPr>
              <w:rPr>
                <w:rFonts w:eastAsia="游ゴシック"/>
                <w:color w:val="000000"/>
                <w:sz w:val="20"/>
                <w:lang w:val="en-US"/>
              </w:rPr>
            </w:pPr>
            <w:r w:rsidRPr="00903D5D">
              <w:rPr>
                <w:rFonts w:eastAsia="游ゴシック"/>
                <w:color w:val="000000"/>
                <w:sz w:val="20"/>
                <w:lang w:val="en-US"/>
              </w:rPr>
              <w:t xml:space="preserve">INR of UE-gNB </w:t>
            </w:r>
            <w:r w:rsidR="00A079FB">
              <w:rPr>
                <w:rFonts w:eastAsia="游ゴシック"/>
                <w:color w:val="000000"/>
                <w:sz w:val="20"/>
                <w:lang w:val="en-US"/>
              </w:rPr>
              <w:t>i</w:t>
            </w:r>
            <w:r w:rsidRPr="00903D5D">
              <w:rPr>
                <w:rFonts w:eastAsia="游ゴシック"/>
                <w:color w:val="000000"/>
                <w:sz w:val="20"/>
                <w:lang w:val="en-US"/>
              </w:rPr>
              <w:t>nterference [dB]</w:t>
            </w:r>
            <w:r w:rsidRPr="00903D5D">
              <w:rPr>
                <w:rFonts w:eastAsia="游ゴシック"/>
                <w:color w:val="000000"/>
                <w:sz w:val="20"/>
                <w:lang w:val="en-US"/>
              </w:rPr>
              <w:br/>
              <w:t>= D-E</w:t>
            </w:r>
          </w:p>
        </w:tc>
        <w:tc>
          <w:tcPr>
            <w:tcW w:w="851" w:type="dxa"/>
            <w:tcBorders>
              <w:top w:val="double" w:sz="6" w:space="0" w:color="auto"/>
              <w:left w:val="nil"/>
              <w:bottom w:val="single" w:sz="12" w:space="0" w:color="auto"/>
              <w:right w:val="single" w:sz="12" w:space="0" w:color="auto"/>
            </w:tcBorders>
            <w:shd w:val="clear" w:color="auto" w:fill="auto"/>
            <w:noWrap/>
            <w:vAlign w:val="center"/>
            <w:hideMark/>
          </w:tcPr>
          <w:p w14:paraId="1DC67137" w14:textId="6A3FD07D" w:rsidR="00903D5D" w:rsidRPr="00903D5D" w:rsidRDefault="00903D5D" w:rsidP="00903D5D">
            <w:pPr>
              <w:jc w:val="right"/>
              <w:rPr>
                <w:rFonts w:eastAsia="游ゴシック"/>
                <w:color w:val="FF0000"/>
                <w:sz w:val="20"/>
                <w:lang w:val="en-US"/>
              </w:rPr>
            </w:pPr>
            <w:r w:rsidRPr="00903D5D">
              <w:rPr>
                <w:rFonts w:eastAsia="游ゴシック"/>
                <w:color w:val="FF0000"/>
                <w:sz w:val="20"/>
                <w:lang w:val="en-US"/>
              </w:rPr>
              <w:t>-3.</w:t>
            </w:r>
            <w:r w:rsidR="00164564">
              <w:rPr>
                <w:rFonts w:eastAsia="游ゴシック"/>
                <w:color w:val="FF0000"/>
                <w:sz w:val="20"/>
                <w:lang w:val="en-US"/>
              </w:rPr>
              <w:t>5</w:t>
            </w:r>
            <w:r w:rsidRPr="00903D5D">
              <w:rPr>
                <w:rFonts w:eastAsia="游ゴシック"/>
                <w:color w:val="FF0000"/>
                <w:sz w:val="20"/>
                <w:lang w:val="en-US"/>
              </w:rPr>
              <w:t xml:space="preserve"> </w:t>
            </w:r>
          </w:p>
        </w:tc>
      </w:tr>
    </w:tbl>
    <w:p w14:paraId="1B2EAF48" w14:textId="77777777" w:rsidR="00235F0A" w:rsidRPr="00235F0A" w:rsidRDefault="00235F0A" w:rsidP="00235F0A">
      <w:pPr>
        <w:jc w:val="center"/>
        <w:rPr>
          <w:rFonts w:eastAsia="ＭＳ 明朝"/>
          <w:sz w:val="22"/>
          <w:szCs w:val="22"/>
          <w:lang w:val="en-US"/>
        </w:rPr>
      </w:pPr>
    </w:p>
    <w:p w14:paraId="4FBF2DD7" w14:textId="77777777" w:rsidR="00235F0A" w:rsidRDefault="00235F0A" w:rsidP="003D4C18">
      <w:pPr>
        <w:spacing w:afterLines="50" w:after="120"/>
        <w:jc w:val="both"/>
        <w:rPr>
          <w:rFonts w:eastAsiaTheme="minorEastAsia"/>
          <w:sz w:val="22"/>
          <w:szCs w:val="22"/>
          <w:lang w:val="en-US"/>
        </w:rPr>
      </w:pPr>
    </w:p>
    <w:p w14:paraId="2E07C2E2" w14:textId="514FCDD1" w:rsidR="0062785F" w:rsidRDefault="00235F0A" w:rsidP="00421E01">
      <w:pPr>
        <w:pStyle w:val="2"/>
        <w:numPr>
          <w:ilvl w:val="1"/>
          <w:numId w:val="6"/>
        </w:numPr>
        <w:jc w:val="both"/>
        <w:rPr>
          <w:b/>
          <w:bCs/>
          <w:sz w:val="22"/>
          <w:szCs w:val="22"/>
          <w:lang w:val="en-US"/>
        </w:rPr>
      </w:pPr>
      <w:r>
        <w:rPr>
          <w:b/>
          <w:bCs/>
          <w:sz w:val="22"/>
          <w:szCs w:val="22"/>
          <w:lang w:val="en-US"/>
        </w:rPr>
        <w:t>E</w:t>
      </w:r>
      <w:r w:rsidR="0062785F" w:rsidRPr="00547B97">
        <w:rPr>
          <w:b/>
          <w:bCs/>
          <w:sz w:val="22"/>
          <w:szCs w:val="22"/>
          <w:lang w:val="en-US"/>
        </w:rPr>
        <w:t>valuation results</w:t>
      </w:r>
    </w:p>
    <w:p w14:paraId="23D526A6" w14:textId="0FA02868" w:rsidR="00B808F4" w:rsidRDefault="00B808F4" w:rsidP="00B808F4">
      <w:pPr>
        <w:pStyle w:val="2"/>
        <w:numPr>
          <w:ilvl w:val="2"/>
          <w:numId w:val="6"/>
        </w:numPr>
        <w:jc w:val="both"/>
        <w:rPr>
          <w:b/>
          <w:bCs/>
          <w:sz w:val="22"/>
          <w:szCs w:val="22"/>
          <w:lang w:val="en-US"/>
        </w:rPr>
      </w:pPr>
      <w:r>
        <w:rPr>
          <w:b/>
          <w:bCs/>
          <w:sz w:val="22"/>
          <w:szCs w:val="22"/>
          <w:lang w:val="en-US"/>
        </w:rPr>
        <w:t>E</w:t>
      </w:r>
      <w:r w:rsidRPr="00547B97">
        <w:rPr>
          <w:b/>
          <w:bCs/>
          <w:sz w:val="22"/>
          <w:szCs w:val="22"/>
          <w:lang w:val="en-US"/>
        </w:rPr>
        <w:t>valuation results</w:t>
      </w:r>
      <w:r>
        <w:rPr>
          <w:b/>
          <w:bCs/>
          <w:sz w:val="22"/>
          <w:szCs w:val="22"/>
          <w:lang w:val="en-US"/>
        </w:rPr>
        <w:t xml:space="preserve"> for FR1</w:t>
      </w:r>
    </w:p>
    <w:p w14:paraId="445EA1EC" w14:textId="2C9DA8D8" w:rsidR="00D932E1" w:rsidRDefault="001F645F" w:rsidP="003714D0">
      <w:pPr>
        <w:rPr>
          <w:rFonts w:eastAsiaTheme="minorEastAsia"/>
          <w:sz w:val="22"/>
          <w:szCs w:val="22"/>
          <w:lang w:val="en-US"/>
        </w:rPr>
      </w:pPr>
      <w:r w:rsidRPr="001F645F">
        <w:rPr>
          <w:rFonts w:eastAsiaTheme="minorEastAsia"/>
          <w:sz w:val="22"/>
          <w:szCs w:val="22"/>
          <w:lang w:val="en-US"/>
        </w:rPr>
        <w:t>The evaluation results</w:t>
      </w:r>
      <w:r w:rsidR="00D83D27">
        <w:rPr>
          <w:rFonts w:eastAsiaTheme="minorEastAsia"/>
          <w:sz w:val="22"/>
          <w:szCs w:val="22"/>
          <w:lang w:val="en-US"/>
        </w:rPr>
        <w:t xml:space="preserve"> for FR1</w:t>
      </w:r>
      <w:r w:rsidRPr="001F645F">
        <w:rPr>
          <w:rFonts w:eastAsiaTheme="minorEastAsia"/>
          <w:sz w:val="22"/>
          <w:szCs w:val="22"/>
          <w:lang w:val="en-US"/>
        </w:rPr>
        <w:t xml:space="preserve"> are shown in Figure </w:t>
      </w:r>
      <w:r w:rsidR="008E2E6E">
        <w:rPr>
          <w:rFonts w:eastAsiaTheme="minorEastAsia"/>
          <w:sz w:val="22"/>
          <w:szCs w:val="22"/>
          <w:lang w:val="en-US"/>
        </w:rPr>
        <w:t>3-2</w:t>
      </w:r>
      <w:r w:rsidR="00D83D27">
        <w:rPr>
          <w:rFonts w:eastAsiaTheme="minorEastAsia"/>
          <w:sz w:val="22"/>
          <w:szCs w:val="22"/>
          <w:lang w:val="en-US"/>
        </w:rPr>
        <w:t>,</w:t>
      </w:r>
      <w:r w:rsidR="00C25478">
        <w:rPr>
          <w:rFonts w:eastAsiaTheme="minorEastAsia"/>
          <w:sz w:val="22"/>
          <w:szCs w:val="22"/>
          <w:lang w:val="en-US"/>
        </w:rPr>
        <w:t xml:space="preserve"> and </w:t>
      </w:r>
      <w:r w:rsidR="00D83D27">
        <w:rPr>
          <w:rFonts w:eastAsiaTheme="minorEastAsia"/>
          <w:sz w:val="22"/>
          <w:szCs w:val="22"/>
          <w:lang w:val="en-US"/>
        </w:rPr>
        <w:t xml:space="preserve">the </w:t>
      </w:r>
      <w:r w:rsidR="00B5100A">
        <w:rPr>
          <w:rFonts w:eastAsiaTheme="minorEastAsia"/>
          <w:sz w:val="22"/>
          <w:szCs w:val="22"/>
          <w:lang w:val="en-US"/>
        </w:rPr>
        <w:t xml:space="preserve">link budget </w:t>
      </w:r>
      <w:r w:rsidR="00D83D27">
        <w:rPr>
          <w:rFonts w:eastAsiaTheme="minorEastAsia"/>
          <w:sz w:val="22"/>
          <w:szCs w:val="22"/>
          <w:lang w:val="en-US"/>
        </w:rPr>
        <w:t xml:space="preserve">which is </w:t>
      </w:r>
      <w:r w:rsidR="00B5100A">
        <w:rPr>
          <w:rFonts w:eastAsiaTheme="minorEastAsia"/>
          <w:sz w:val="22"/>
          <w:szCs w:val="22"/>
          <w:lang w:val="en-US"/>
        </w:rPr>
        <w:t xml:space="preserve">derived using required SNR </w:t>
      </w:r>
      <w:r w:rsidR="00D83D27">
        <w:rPr>
          <w:rFonts w:eastAsiaTheme="minorEastAsia"/>
          <w:sz w:val="22"/>
          <w:szCs w:val="22"/>
          <w:lang w:val="en-US"/>
        </w:rPr>
        <w:t>is</w:t>
      </w:r>
      <w:r w:rsidR="00B5100A">
        <w:rPr>
          <w:rFonts w:eastAsiaTheme="minorEastAsia"/>
          <w:sz w:val="22"/>
          <w:szCs w:val="22"/>
          <w:lang w:val="en-US"/>
        </w:rPr>
        <w:t xml:space="preserve"> summarized in </w:t>
      </w:r>
      <w:r w:rsidR="00C25478">
        <w:rPr>
          <w:rFonts w:eastAsiaTheme="minorEastAsia"/>
          <w:sz w:val="22"/>
          <w:szCs w:val="22"/>
          <w:lang w:val="en-US"/>
        </w:rPr>
        <w:t xml:space="preserve">Table </w:t>
      </w:r>
      <w:r w:rsidR="008E2E6E">
        <w:rPr>
          <w:rFonts w:eastAsiaTheme="minorEastAsia"/>
          <w:sz w:val="22"/>
          <w:szCs w:val="22"/>
          <w:lang w:val="en-US"/>
        </w:rPr>
        <w:t>3-7</w:t>
      </w:r>
      <w:r w:rsidRPr="001F645F">
        <w:rPr>
          <w:rFonts w:eastAsiaTheme="minorEastAsia"/>
          <w:sz w:val="22"/>
          <w:szCs w:val="22"/>
          <w:lang w:val="en-US"/>
        </w:rPr>
        <w:t>.</w:t>
      </w:r>
    </w:p>
    <w:p w14:paraId="16059EC3" w14:textId="728D3FCD" w:rsidR="001F645F" w:rsidRDefault="001F645F" w:rsidP="003714D0">
      <w:pPr>
        <w:rPr>
          <w:rFonts w:eastAsiaTheme="minorEastAsia"/>
          <w:sz w:val="22"/>
          <w:szCs w:val="22"/>
          <w:lang w:val="en-US"/>
        </w:rPr>
        <w:sectPr w:rsidR="001F645F">
          <w:footerReference w:type="default" r:id="rId20"/>
          <w:type w:val="continuous"/>
          <w:pgSz w:w="12240" w:h="15840" w:code="1"/>
          <w:pgMar w:top="851" w:right="1134" w:bottom="567" w:left="1134" w:header="720" w:footer="720" w:gutter="0"/>
          <w:cols w:space="720"/>
        </w:sectPr>
      </w:pPr>
    </w:p>
    <w:p w14:paraId="171872C2" w14:textId="77777777" w:rsidR="0077477A" w:rsidRDefault="0077477A" w:rsidP="001F645F">
      <w:pPr>
        <w:jc w:val="center"/>
        <w:rPr>
          <w:sz w:val="22"/>
          <w:szCs w:val="22"/>
        </w:rPr>
      </w:pPr>
    </w:p>
    <w:p w14:paraId="57C8DDE4" w14:textId="1CCF059A" w:rsidR="0077477A" w:rsidRDefault="00256EB2" w:rsidP="001F645F">
      <w:pPr>
        <w:jc w:val="center"/>
        <w:rPr>
          <w:sz w:val="22"/>
          <w:szCs w:val="22"/>
        </w:rPr>
      </w:pPr>
      <w:r>
        <w:rPr>
          <w:noProof/>
          <w:sz w:val="22"/>
          <w:szCs w:val="22"/>
        </w:rPr>
        <w:drawing>
          <wp:inline distT="0" distB="0" distL="0" distR="0" wp14:anchorId="192108FF" wp14:editId="28E3853E">
            <wp:extent cx="3743306" cy="280851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48901" cy="2812712"/>
                    </a:xfrm>
                    <a:prstGeom prst="rect">
                      <a:avLst/>
                    </a:prstGeom>
                    <a:noFill/>
                    <a:ln>
                      <a:noFill/>
                    </a:ln>
                  </pic:spPr>
                </pic:pic>
              </a:graphicData>
            </a:graphic>
          </wp:inline>
        </w:drawing>
      </w:r>
    </w:p>
    <w:p w14:paraId="0B4CC02B" w14:textId="1F429132" w:rsidR="001F645F" w:rsidRDefault="001F645F" w:rsidP="001F645F">
      <w:pPr>
        <w:jc w:val="center"/>
        <w:rPr>
          <w:bCs/>
          <w:sz w:val="22"/>
          <w:szCs w:val="22"/>
        </w:rPr>
      </w:pPr>
      <w:r w:rsidRPr="003C00D9">
        <w:rPr>
          <w:sz w:val="22"/>
          <w:szCs w:val="22"/>
        </w:rPr>
        <w:t xml:space="preserve">Figure </w:t>
      </w:r>
      <w:r w:rsidR="008E2E6E">
        <w:rPr>
          <w:sz w:val="22"/>
          <w:szCs w:val="22"/>
        </w:rPr>
        <w:t>3-</w:t>
      </w:r>
      <w:r>
        <w:rPr>
          <w:sz w:val="22"/>
          <w:szCs w:val="22"/>
        </w:rPr>
        <w:t>2</w:t>
      </w:r>
      <w:r w:rsidRPr="003C00D9">
        <w:rPr>
          <w:sz w:val="22"/>
          <w:szCs w:val="22"/>
        </w:rPr>
        <w:t xml:space="preserve">. </w:t>
      </w:r>
      <w:r>
        <w:rPr>
          <w:bCs/>
          <w:sz w:val="22"/>
          <w:szCs w:val="22"/>
        </w:rPr>
        <w:t>Evaluation results of LLS</w:t>
      </w:r>
      <w:r w:rsidR="008E2E6E">
        <w:rPr>
          <w:bCs/>
          <w:sz w:val="22"/>
          <w:szCs w:val="22"/>
        </w:rPr>
        <w:t xml:space="preserve"> for FR1</w:t>
      </w:r>
    </w:p>
    <w:p w14:paraId="3990D458" w14:textId="4BB915B0" w:rsidR="001F645F" w:rsidRDefault="001F645F" w:rsidP="001F645F">
      <w:pPr>
        <w:jc w:val="center"/>
        <w:rPr>
          <w:rFonts w:eastAsiaTheme="minorEastAsia"/>
          <w:sz w:val="22"/>
          <w:szCs w:val="22"/>
          <w:lang w:val="en-US"/>
        </w:rPr>
      </w:pPr>
    </w:p>
    <w:p w14:paraId="1681D72F" w14:textId="6DC074C5" w:rsidR="008E2E6E" w:rsidRPr="008E2E6E" w:rsidRDefault="008E2E6E" w:rsidP="001F645F">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3-7. Link budget analysis for FR1</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232"/>
        <w:gridCol w:w="1111"/>
        <w:gridCol w:w="971"/>
        <w:gridCol w:w="4649"/>
      </w:tblGrid>
      <w:tr w:rsidR="00164564" w:rsidRPr="00164564" w14:paraId="4C7B803A" w14:textId="77777777" w:rsidTr="00D0047F">
        <w:trPr>
          <w:trHeight w:val="348"/>
          <w:jc w:val="center"/>
        </w:trPr>
        <w:tc>
          <w:tcPr>
            <w:tcW w:w="5000" w:type="pct"/>
            <w:gridSpan w:val="5"/>
            <w:shd w:val="clear" w:color="auto" w:fill="auto"/>
            <w:vAlign w:val="center"/>
          </w:tcPr>
          <w:p w14:paraId="2B894727" w14:textId="2E606195"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PUSCH-FR</w:t>
            </w:r>
            <w:r>
              <w:rPr>
                <w:rFonts w:eastAsia="SimSun"/>
                <w:kern w:val="2"/>
                <w:sz w:val="21"/>
                <w:szCs w:val="22"/>
                <w:lang w:val="en-US"/>
              </w:rPr>
              <w:t>1</w:t>
            </w:r>
            <w:r w:rsidRPr="00164564">
              <w:rPr>
                <w:rFonts w:eastAsia="SimSun"/>
                <w:kern w:val="2"/>
                <w:sz w:val="21"/>
                <w:szCs w:val="22"/>
                <w:lang w:val="en-US"/>
              </w:rPr>
              <w:t>-Urban</w:t>
            </w:r>
            <w:r>
              <w:rPr>
                <w:rFonts w:eastAsia="SimSun"/>
                <w:kern w:val="2"/>
                <w:sz w:val="21"/>
                <w:szCs w:val="22"/>
                <w:lang w:val="en-US"/>
              </w:rPr>
              <w:t xml:space="preserve"> Macro</w:t>
            </w:r>
          </w:p>
        </w:tc>
      </w:tr>
      <w:tr w:rsidR="00164564" w:rsidRPr="00164564" w14:paraId="2FFFE3D3" w14:textId="77777777" w:rsidTr="00D0047F">
        <w:trPr>
          <w:trHeight w:val="707"/>
          <w:jc w:val="center"/>
        </w:trPr>
        <w:tc>
          <w:tcPr>
            <w:tcW w:w="677" w:type="pct"/>
            <w:shd w:val="clear" w:color="auto" w:fill="auto"/>
            <w:vAlign w:val="center"/>
          </w:tcPr>
          <w:p w14:paraId="38F321D7"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Company name</w:t>
            </w:r>
          </w:p>
        </w:tc>
        <w:tc>
          <w:tcPr>
            <w:tcW w:w="669" w:type="pct"/>
            <w:vAlign w:val="center"/>
          </w:tcPr>
          <w:p w14:paraId="6265F6BE"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TDD/SBFD</w:t>
            </w:r>
          </w:p>
        </w:tc>
        <w:tc>
          <w:tcPr>
            <w:tcW w:w="603" w:type="pct"/>
            <w:vAlign w:val="center"/>
          </w:tcPr>
          <w:p w14:paraId="7CB7B55B"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Required SNR</w:t>
            </w:r>
          </w:p>
        </w:tc>
        <w:tc>
          <w:tcPr>
            <w:tcW w:w="527" w:type="pct"/>
            <w:shd w:val="clear" w:color="auto" w:fill="auto"/>
            <w:vAlign w:val="center"/>
          </w:tcPr>
          <w:p w14:paraId="2EB55833"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MCL</w:t>
            </w:r>
          </w:p>
        </w:tc>
        <w:tc>
          <w:tcPr>
            <w:tcW w:w="2524" w:type="pct"/>
            <w:shd w:val="clear" w:color="auto" w:fill="auto"/>
            <w:vAlign w:val="center"/>
          </w:tcPr>
          <w:p w14:paraId="7E0564FB"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Key assumptions</w:t>
            </w:r>
          </w:p>
        </w:tc>
      </w:tr>
      <w:tr w:rsidR="00164564" w:rsidRPr="00164564" w14:paraId="26EFF048" w14:textId="77777777" w:rsidTr="00D0047F">
        <w:trPr>
          <w:trHeight w:val="348"/>
          <w:jc w:val="center"/>
        </w:trPr>
        <w:tc>
          <w:tcPr>
            <w:tcW w:w="677" w:type="pct"/>
            <w:vMerge w:val="restart"/>
            <w:shd w:val="clear" w:color="auto" w:fill="auto"/>
            <w:vAlign w:val="center"/>
          </w:tcPr>
          <w:p w14:paraId="06D3EC33"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0B190C24" w14:textId="77777777" w:rsidR="00164564" w:rsidRPr="00164564" w:rsidDel="00DA0775" w:rsidRDefault="00164564" w:rsidP="00D0047F">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5AF3699D" w14:textId="6F452969"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w:t>
            </w:r>
            <w:r>
              <w:rPr>
                <w:rFonts w:eastAsiaTheme="minorEastAsia"/>
                <w:kern w:val="2"/>
                <w:sz w:val="21"/>
                <w:szCs w:val="22"/>
                <w:lang w:val="en-US"/>
              </w:rPr>
              <w:t>5.2</w:t>
            </w:r>
          </w:p>
        </w:tc>
        <w:tc>
          <w:tcPr>
            <w:tcW w:w="527" w:type="pct"/>
            <w:shd w:val="clear" w:color="auto" w:fill="auto"/>
            <w:vAlign w:val="center"/>
          </w:tcPr>
          <w:p w14:paraId="47279024" w14:textId="7A205F11"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30.9</w:t>
            </w:r>
          </w:p>
        </w:tc>
        <w:tc>
          <w:tcPr>
            <w:tcW w:w="2524" w:type="pct"/>
            <w:vMerge w:val="restart"/>
            <w:shd w:val="clear" w:color="auto" w:fill="auto"/>
          </w:tcPr>
          <w:p w14:paraId="70838930"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Evaluation method:</w:t>
            </w:r>
            <w:r w:rsidRPr="00164564">
              <w:rPr>
                <w:rFonts w:eastAsiaTheme="minorEastAsia"/>
                <w:kern w:val="2"/>
                <w:sz w:val="18"/>
                <w:szCs w:val="18"/>
                <w:lang w:val="en-US"/>
              </w:rPr>
              <w:t xml:space="preserve"> Option-1 (Example-1)</w:t>
            </w:r>
          </w:p>
          <w:p w14:paraId="0132FB37"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INR of co-site inter-sector interference (dB):14.7dB</w:t>
            </w:r>
          </w:p>
          <w:p w14:paraId="1BDC1B5D" w14:textId="558A346A"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inter-site gNB-gNB CLI (dB): -3.4dB</w:t>
            </w:r>
          </w:p>
          <w:p w14:paraId="661282F8" w14:textId="3D9F53F9"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UE-gNB CLI (dB): -19.7dB</w:t>
            </w:r>
          </w:p>
          <w:p w14:paraId="603D338F" w14:textId="6F3754AC"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Others:</w:t>
            </w:r>
            <w:r w:rsidRPr="00164564">
              <w:rPr>
                <w:rFonts w:eastAsiaTheme="minorEastAsia"/>
                <w:kern w:val="2"/>
                <w:sz w:val="18"/>
                <w:szCs w:val="18"/>
                <w:lang w:val="en-US"/>
              </w:rPr>
              <w:t xml:space="preserve"> Low Load (RU 10%), spatial isolation for co-site inter-sector interference = 75dB</w:t>
            </w:r>
          </w:p>
        </w:tc>
      </w:tr>
      <w:tr w:rsidR="00164564" w:rsidRPr="00164564" w14:paraId="216FDF04" w14:textId="77777777" w:rsidTr="00D0047F">
        <w:trPr>
          <w:trHeight w:val="413"/>
          <w:jc w:val="center"/>
        </w:trPr>
        <w:tc>
          <w:tcPr>
            <w:tcW w:w="677" w:type="pct"/>
            <w:vMerge/>
            <w:shd w:val="clear" w:color="auto" w:fill="auto"/>
            <w:vAlign w:val="center"/>
          </w:tcPr>
          <w:p w14:paraId="5DE1D33F"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3B71F09A"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1D28202F" w14:textId="63C733C9"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w:t>
            </w:r>
            <w:r>
              <w:rPr>
                <w:rFonts w:eastAsiaTheme="minorEastAsia"/>
                <w:kern w:val="2"/>
                <w:sz w:val="21"/>
                <w:szCs w:val="22"/>
                <w:lang w:val="en-US"/>
              </w:rPr>
              <w:t>5.2</w:t>
            </w:r>
          </w:p>
        </w:tc>
        <w:tc>
          <w:tcPr>
            <w:tcW w:w="527" w:type="pct"/>
            <w:shd w:val="clear" w:color="auto" w:fill="auto"/>
            <w:vAlign w:val="center"/>
          </w:tcPr>
          <w:p w14:paraId="2767758E" w14:textId="5A37B17D"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30.9</w:t>
            </w:r>
          </w:p>
        </w:tc>
        <w:tc>
          <w:tcPr>
            <w:tcW w:w="2524" w:type="pct"/>
            <w:vMerge/>
            <w:shd w:val="clear" w:color="auto" w:fill="auto"/>
          </w:tcPr>
          <w:p w14:paraId="47159131" w14:textId="77777777" w:rsidR="00164564" w:rsidRPr="00164564" w:rsidRDefault="00164564" w:rsidP="00D0047F">
            <w:pPr>
              <w:widowControl w:val="0"/>
              <w:jc w:val="both"/>
              <w:rPr>
                <w:rFonts w:eastAsia="SimSun"/>
                <w:kern w:val="2"/>
                <w:sz w:val="18"/>
                <w:szCs w:val="18"/>
                <w:lang w:val="en-US"/>
              </w:rPr>
            </w:pPr>
          </w:p>
        </w:tc>
      </w:tr>
      <w:tr w:rsidR="00164564" w:rsidRPr="00164564" w14:paraId="1740C709" w14:textId="77777777" w:rsidTr="00D0047F">
        <w:trPr>
          <w:trHeight w:val="198"/>
          <w:jc w:val="center"/>
        </w:trPr>
        <w:tc>
          <w:tcPr>
            <w:tcW w:w="677" w:type="pct"/>
            <w:vMerge/>
            <w:shd w:val="clear" w:color="auto" w:fill="auto"/>
            <w:vAlign w:val="center"/>
          </w:tcPr>
          <w:p w14:paraId="5BCB6A9A"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25C58118" w14:textId="77777777" w:rsidR="00164564" w:rsidRPr="00164564" w:rsidDel="00DA0775" w:rsidRDefault="00164564" w:rsidP="00D0047F">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24F645D2" w14:textId="6C1A8C85"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0</w:t>
            </w:r>
          </w:p>
        </w:tc>
        <w:tc>
          <w:tcPr>
            <w:tcW w:w="527" w:type="pct"/>
            <w:shd w:val="clear" w:color="auto" w:fill="auto"/>
            <w:vAlign w:val="center"/>
          </w:tcPr>
          <w:p w14:paraId="16E14370" w14:textId="25A0E373"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0</w:t>
            </w:r>
          </w:p>
        </w:tc>
        <w:tc>
          <w:tcPr>
            <w:tcW w:w="2524" w:type="pct"/>
            <w:vMerge/>
            <w:shd w:val="clear" w:color="auto" w:fill="auto"/>
          </w:tcPr>
          <w:p w14:paraId="5AE4D15D" w14:textId="77777777" w:rsidR="00164564" w:rsidRPr="00164564" w:rsidRDefault="00164564" w:rsidP="00D0047F">
            <w:pPr>
              <w:widowControl w:val="0"/>
              <w:jc w:val="both"/>
              <w:rPr>
                <w:rFonts w:eastAsia="SimSun"/>
                <w:kern w:val="2"/>
                <w:sz w:val="18"/>
                <w:szCs w:val="18"/>
                <w:lang w:val="en-US"/>
              </w:rPr>
            </w:pPr>
          </w:p>
        </w:tc>
      </w:tr>
      <w:tr w:rsidR="00164564" w:rsidRPr="00164564" w14:paraId="32160E2D" w14:textId="77777777" w:rsidTr="00D0047F">
        <w:trPr>
          <w:trHeight w:val="348"/>
          <w:jc w:val="center"/>
        </w:trPr>
        <w:tc>
          <w:tcPr>
            <w:tcW w:w="677" w:type="pct"/>
            <w:vMerge w:val="restart"/>
            <w:shd w:val="clear" w:color="auto" w:fill="auto"/>
            <w:vAlign w:val="center"/>
          </w:tcPr>
          <w:p w14:paraId="2B206D7A"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1614A68F"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31466922" w14:textId="5D7E64CE"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w:t>
            </w:r>
            <w:r>
              <w:rPr>
                <w:rFonts w:eastAsia="游ゴシック"/>
                <w:color w:val="000000"/>
                <w:sz w:val="22"/>
                <w:szCs w:val="22"/>
              </w:rPr>
              <w:t>5.2</w:t>
            </w:r>
          </w:p>
        </w:tc>
        <w:tc>
          <w:tcPr>
            <w:tcW w:w="527" w:type="pct"/>
            <w:shd w:val="clear" w:color="auto" w:fill="auto"/>
            <w:vAlign w:val="center"/>
          </w:tcPr>
          <w:p w14:paraId="753C0521" w14:textId="24157082"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30.9</w:t>
            </w:r>
          </w:p>
        </w:tc>
        <w:tc>
          <w:tcPr>
            <w:tcW w:w="2524" w:type="pct"/>
            <w:vMerge w:val="restart"/>
            <w:shd w:val="clear" w:color="auto" w:fill="auto"/>
          </w:tcPr>
          <w:p w14:paraId="6A4DE1BB"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b/>
                <w:bCs/>
                <w:i/>
                <w:iCs/>
                <w:sz w:val="18"/>
                <w:szCs w:val="18"/>
                <w:lang w:val="en-US"/>
              </w:rPr>
              <w:t>Evaluation method:</w:t>
            </w:r>
            <w:r w:rsidRPr="00164564">
              <w:rPr>
                <w:rFonts w:eastAsiaTheme="minorEastAsia"/>
                <w:sz w:val="18"/>
                <w:szCs w:val="18"/>
                <w:lang w:val="en-US"/>
              </w:rPr>
              <w:t xml:space="preserve"> Option-1 (Example-1)</w:t>
            </w:r>
          </w:p>
          <w:p w14:paraId="48D9A936"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INR of co-site inter-sector interference (dB): -10.3dB</w:t>
            </w:r>
          </w:p>
          <w:p w14:paraId="613D5422"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inter-site gNB-gNB CLI (dB): -3.4dB</w:t>
            </w:r>
          </w:p>
          <w:p w14:paraId="08D17C30"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UE-gNB CLI (dB): -19.7dB</w:t>
            </w:r>
          </w:p>
          <w:p w14:paraId="165ABD1F" w14:textId="6795FD20" w:rsidR="00164564" w:rsidRPr="00164564" w:rsidRDefault="00164564" w:rsidP="00164564">
            <w:pPr>
              <w:tabs>
                <w:tab w:val="left" w:pos="1251"/>
              </w:tabs>
              <w:rPr>
                <w:rFonts w:eastAsiaTheme="minorEastAsia"/>
                <w:sz w:val="18"/>
                <w:szCs w:val="18"/>
                <w:lang w:val="en-US"/>
              </w:rPr>
            </w:pPr>
            <w:r w:rsidRPr="00164564">
              <w:rPr>
                <w:rFonts w:eastAsiaTheme="minorEastAsia"/>
                <w:b/>
                <w:bCs/>
                <w:i/>
                <w:iCs/>
                <w:sz w:val="18"/>
                <w:szCs w:val="18"/>
                <w:lang w:val="en-US"/>
              </w:rPr>
              <w:t>Others:</w:t>
            </w:r>
            <w:r w:rsidRPr="00164564">
              <w:rPr>
                <w:rFonts w:eastAsiaTheme="minorEastAsia"/>
                <w:sz w:val="18"/>
                <w:szCs w:val="18"/>
                <w:lang w:val="en-US"/>
              </w:rPr>
              <w:t xml:space="preserve"> Low Load (RU 10%), spatial isolation for co-site inter-sector interference = 100dB</w:t>
            </w:r>
          </w:p>
        </w:tc>
      </w:tr>
      <w:tr w:rsidR="00164564" w:rsidRPr="00164564" w14:paraId="440B3D4A" w14:textId="77777777" w:rsidTr="00164564">
        <w:trPr>
          <w:trHeight w:val="383"/>
          <w:jc w:val="center"/>
        </w:trPr>
        <w:tc>
          <w:tcPr>
            <w:tcW w:w="677" w:type="pct"/>
            <w:vMerge/>
            <w:shd w:val="clear" w:color="auto" w:fill="auto"/>
            <w:vAlign w:val="center"/>
          </w:tcPr>
          <w:p w14:paraId="132AABDE"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67101D1E"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7039EDF3" w14:textId="42840DF7"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w:t>
            </w:r>
            <w:r>
              <w:rPr>
                <w:rFonts w:eastAsia="游ゴシック"/>
                <w:color w:val="000000"/>
                <w:sz w:val="22"/>
                <w:szCs w:val="22"/>
              </w:rPr>
              <w:t>8.6</w:t>
            </w:r>
          </w:p>
        </w:tc>
        <w:tc>
          <w:tcPr>
            <w:tcW w:w="527" w:type="pct"/>
            <w:shd w:val="clear" w:color="auto" w:fill="auto"/>
            <w:vAlign w:val="center"/>
          </w:tcPr>
          <w:p w14:paraId="796A6C40" w14:textId="2519CA83"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34.3</w:t>
            </w:r>
          </w:p>
        </w:tc>
        <w:tc>
          <w:tcPr>
            <w:tcW w:w="2524" w:type="pct"/>
            <w:vMerge/>
            <w:shd w:val="clear" w:color="auto" w:fill="auto"/>
          </w:tcPr>
          <w:p w14:paraId="02C7BF87" w14:textId="77777777" w:rsidR="00164564" w:rsidRPr="00164564" w:rsidRDefault="00164564" w:rsidP="00D0047F">
            <w:pPr>
              <w:widowControl w:val="0"/>
              <w:jc w:val="both"/>
              <w:rPr>
                <w:rFonts w:eastAsiaTheme="minorEastAsia"/>
                <w:kern w:val="2"/>
                <w:sz w:val="18"/>
                <w:szCs w:val="18"/>
                <w:lang w:val="en-US"/>
              </w:rPr>
            </w:pPr>
          </w:p>
        </w:tc>
      </w:tr>
      <w:tr w:rsidR="00164564" w:rsidRPr="00164564" w14:paraId="02E10AF7" w14:textId="77777777" w:rsidTr="00D0047F">
        <w:trPr>
          <w:trHeight w:val="348"/>
          <w:jc w:val="center"/>
        </w:trPr>
        <w:tc>
          <w:tcPr>
            <w:tcW w:w="677" w:type="pct"/>
            <w:vMerge/>
            <w:shd w:val="clear" w:color="auto" w:fill="auto"/>
            <w:vAlign w:val="center"/>
          </w:tcPr>
          <w:p w14:paraId="7E3B0FE8"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3ADE27D3"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77AA9CE5" w14:textId="406EF5E3"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3</w:t>
            </w:r>
            <w:r>
              <w:rPr>
                <w:rFonts w:eastAsia="游ゴシック"/>
                <w:color w:val="000000"/>
                <w:sz w:val="22"/>
                <w:szCs w:val="22"/>
              </w:rPr>
              <w:t>.4</w:t>
            </w:r>
          </w:p>
        </w:tc>
        <w:tc>
          <w:tcPr>
            <w:tcW w:w="527" w:type="pct"/>
            <w:shd w:val="clear" w:color="auto" w:fill="auto"/>
            <w:vAlign w:val="center"/>
          </w:tcPr>
          <w:p w14:paraId="6751F5D3" w14:textId="5E2B9761"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3</w:t>
            </w:r>
            <w:r>
              <w:rPr>
                <w:rFonts w:eastAsia="游ゴシック"/>
                <w:color w:val="000000"/>
                <w:sz w:val="22"/>
                <w:szCs w:val="22"/>
              </w:rPr>
              <w:t>.4</w:t>
            </w:r>
          </w:p>
        </w:tc>
        <w:tc>
          <w:tcPr>
            <w:tcW w:w="2524" w:type="pct"/>
            <w:vMerge/>
            <w:shd w:val="clear" w:color="auto" w:fill="auto"/>
          </w:tcPr>
          <w:p w14:paraId="4E508A93" w14:textId="77777777" w:rsidR="00164564" w:rsidRPr="00164564" w:rsidRDefault="00164564" w:rsidP="00D0047F">
            <w:pPr>
              <w:widowControl w:val="0"/>
              <w:jc w:val="both"/>
              <w:rPr>
                <w:rFonts w:eastAsiaTheme="minorEastAsia"/>
                <w:kern w:val="2"/>
                <w:sz w:val="18"/>
                <w:szCs w:val="18"/>
                <w:lang w:val="en-US"/>
              </w:rPr>
            </w:pPr>
          </w:p>
        </w:tc>
      </w:tr>
      <w:tr w:rsidR="00164564" w:rsidRPr="00164564" w14:paraId="2946A84B" w14:textId="77777777" w:rsidTr="00D0047F">
        <w:trPr>
          <w:trHeight w:val="348"/>
          <w:jc w:val="center"/>
        </w:trPr>
        <w:tc>
          <w:tcPr>
            <w:tcW w:w="677" w:type="pct"/>
            <w:vMerge w:val="restart"/>
            <w:shd w:val="clear" w:color="auto" w:fill="auto"/>
            <w:vAlign w:val="center"/>
          </w:tcPr>
          <w:p w14:paraId="0E6E45E1"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377B794C"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16E917B4" w14:textId="65C23ADA"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w:t>
            </w:r>
            <w:r>
              <w:rPr>
                <w:rFonts w:eastAsia="游ゴシック"/>
                <w:color w:val="000000"/>
                <w:sz w:val="22"/>
                <w:szCs w:val="22"/>
              </w:rPr>
              <w:t>5.1</w:t>
            </w:r>
          </w:p>
        </w:tc>
        <w:tc>
          <w:tcPr>
            <w:tcW w:w="527" w:type="pct"/>
            <w:shd w:val="clear" w:color="auto" w:fill="auto"/>
            <w:vAlign w:val="center"/>
          </w:tcPr>
          <w:p w14:paraId="073F059F" w14:textId="47300153"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30.8</w:t>
            </w:r>
          </w:p>
        </w:tc>
        <w:tc>
          <w:tcPr>
            <w:tcW w:w="2524" w:type="pct"/>
            <w:vMerge w:val="restart"/>
            <w:shd w:val="clear" w:color="auto" w:fill="auto"/>
          </w:tcPr>
          <w:p w14:paraId="7FDB0BC4"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b/>
                <w:bCs/>
                <w:i/>
                <w:iCs/>
                <w:sz w:val="18"/>
                <w:szCs w:val="18"/>
                <w:lang w:val="en-US"/>
              </w:rPr>
              <w:t>Evaluation method:</w:t>
            </w:r>
            <w:r w:rsidRPr="00164564">
              <w:rPr>
                <w:rFonts w:eastAsiaTheme="minorEastAsia"/>
                <w:sz w:val="18"/>
                <w:szCs w:val="18"/>
                <w:lang w:val="en-US"/>
              </w:rPr>
              <w:t xml:space="preserve"> Option-1 (Example-1)</w:t>
            </w:r>
          </w:p>
          <w:p w14:paraId="115F5591"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INR of co-site inter-sector interference (dB):19.4dB</w:t>
            </w:r>
          </w:p>
          <w:p w14:paraId="11625CCB"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inter-site gNB-gNB CLI (dB):1.4dB</w:t>
            </w:r>
          </w:p>
          <w:p w14:paraId="058E854E"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UE-gNB CLI (dB): -14.9dB</w:t>
            </w:r>
          </w:p>
          <w:p w14:paraId="17656E56" w14:textId="479CC598"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sz w:val="18"/>
                <w:szCs w:val="18"/>
                <w:lang w:val="en-US"/>
              </w:rPr>
              <w:t>Others:</w:t>
            </w:r>
            <w:r w:rsidRPr="00164564">
              <w:rPr>
                <w:rFonts w:eastAsiaTheme="minorEastAsia"/>
                <w:sz w:val="18"/>
                <w:szCs w:val="18"/>
                <w:lang w:val="en-US"/>
              </w:rPr>
              <w:t xml:space="preserve"> Medium Load (RU 30%), spatial isolation for co-site inter-sector interference = 75dB</w:t>
            </w:r>
          </w:p>
        </w:tc>
      </w:tr>
      <w:tr w:rsidR="00164564" w:rsidRPr="00164564" w14:paraId="2F787F35" w14:textId="77777777" w:rsidTr="00164564">
        <w:trPr>
          <w:trHeight w:val="415"/>
          <w:jc w:val="center"/>
        </w:trPr>
        <w:tc>
          <w:tcPr>
            <w:tcW w:w="677" w:type="pct"/>
            <w:vMerge/>
            <w:shd w:val="clear" w:color="auto" w:fill="auto"/>
            <w:vAlign w:val="center"/>
          </w:tcPr>
          <w:p w14:paraId="16B310ED"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6E9D191B"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1BD905D1" w14:textId="29C899C4"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w:t>
            </w:r>
            <w:r>
              <w:rPr>
                <w:rFonts w:eastAsia="游ゴシック"/>
                <w:color w:val="000000"/>
                <w:sz w:val="22"/>
                <w:szCs w:val="22"/>
              </w:rPr>
              <w:t>5.1</w:t>
            </w:r>
          </w:p>
        </w:tc>
        <w:tc>
          <w:tcPr>
            <w:tcW w:w="527" w:type="pct"/>
            <w:shd w:val="clear" w:color="auto" w:fill="auto"/>
            <w:vAlign w:val="center"/>
          </w:tcPr>
          <w:p w14:paraId="6FC0D0B4" w14:textId="4E5AB3D8"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30.8</w:t>
            </w:r>
          </w:p>
        </w:tc>
        <w:tc>
          <w:tcPr>
            <w:tcW w:w="2524" w:type="pct"/>
            <w:vMerge/>
            <w:shd w:val="clear" w:color="auto" w:fill="auto"/>
          </w:tcPr>
          <w:p w14:paraId="531388EB" w14:textId="77777777" w:rsidR="00164564" w:rsidRPr="00164564" w:rsidRDefault="00164564" w:rsidP="00D0047F">
            <w:pPr>
              <w:widowControl w:val="0"/>
              <w:jc w:val="both"/>
              <w:rPr>
                <w:rFonts w:eastAsiaTheme="minorEastAsia"/>
                <w:kern w:val="2"/>
                <w:sz w:val="18"/>
                <w:szCs w:val="18"/>
                <w:lang w:val="en-US"/>
              </w:rPr>
            </w:pPr>
          </w:p>
        </w:tc>
      </w:tr>
      <w:tr w:rsidR="00164564" w:rsidRPr="00164564" w14:paraId="2AC4B20C" w14:textId="77777777" w:rsidTr="00D0047F">
        <w:trPr>
          <w:trHeight w:val="348"/>
          <w:jc w:val="center"/>
        </w:trPr>
        <w:tc>
          <w:tcPr>
            <w:tcW w:w="677" w:type="pct"/>
            <w:vMerge/>
            <w:shd w:val="clear" w:color="auto" w:fill="auto"/>
            <w:vAlign w:val="center"/>
          </w:tcPr>
          <w:p w14:paraId="3CB4D3F2"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0033AD88"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5994D9E0" w14:textId="37E61A60"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0</w:t>
            </w:r>
          </w:p>
        </w:tc>
        <w:tc>
          <w:tcPr>
            <w:tcW w:w="527" w:type="pct"/>
            <w:shd w:val="clear" w:color="auto" w:fill="auto"/>
            <w:vAlign w:val="center"/>
          </w:tcPr>
          <w:p w14:paraId="3E774B4E" w14:textId="08B2369F" w:rsidR="00164564" w:rsidRPr="00164564" w:rsidRDefault="00164564" w:rsidP="00D0047F">
            <w:pPr>
              <w:widowControl w:val="0"/>
              <w:jc w:val="center"/>
              <w:rPr>
                <w:rFonts w:eastAsia="游ゴシック"/>
                <w:color w:val="000000"/>
                <w:sz w:val="22"/>
                <w:szCs w:val="22"/>
              </w:rPr>
            </w:pPr>
            <w:r>
              <w:rPr>
                <w:rFonts w:eastAsia="游ゴシック" w:hint="eastAsia"/>
                <w:color w:val="000000"/>
                <w:sz w:val="22"/>
                <w:szCs w:val="22"/>
              </w:rPr>
              <w:t>0</w:t>
            </w:r>
          </w:p>
        </w:tc>
        <w:tc>
          <w:tcPr>
            <w:tcW w:w="2524" w:type="pct"/>
            <w:vMerge/>
            <w:shd w:val="clear" w:color="auto" w:fill="auto"/>
          </w:tcPr>
          <w:p w14:paraId="0190CAE7" w14:textId="77777777" w:rsidR="00164564" w:rsidRPr="00164564" w:rsidRDefault="00164564" w:rsidP="00D0047F">
            <w:pPr>
              <w:widowControl w:val="0"/>
              <w:jc w:val="both"/>
              <w:rPr>
                <w:rFonts w:eastAsiaTheme="minorEastAsia"/>
                <w:kern w:val="2"/>
                <w:sz w:val="18"/>
                <w:szCs w:val="18"/>
                <w:lang w:val="en-US"/>
              </w:rPr>
            </w:pPr>
          </w:p>
        </w:tc>
      </w:tr>
      <w:tr w:rsidR="00164564" w:rsidRPr="00164564" w14:paraId="70BDF05C" w14:textId="77777777" w:rsidTr="00D0047F">
        <w:trPr>
          <w:trHeight w:val="348"/>
          <w:jc w:val="center"/>
        </w:trPr>
        <w:tc>
          <w:tcPr>
            <w:tcW w:w="677" w:type="pct"/>
            <w:vMerge w:val="restart"/>
            <w:shd w:val="clear" w:color="auto" w:fill="auto"/>
            <w:vAlign w:val="center"/>
          </w:tcPr>
          <w:p w14:paraId="56EF3DB1"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331E91A5"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36C63D1C" w14:textId="33BE9723"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w:t>
            </w:r>
            <w:r>
              <w:rPr>
                <w:rFonts w:eastAsiaTheme="minorEastAsia"/>
                <w:kern w:val="2"/>
                <w:sz w:val="21"/>
                <w:szCs w:val="22"/>
                <w:lang w:val="en-US"/>
              </w:rPr>
              <w:t>5.1</w:t>
            </w:r>
          </w:p>
        </w:tc>
        <w:tc>
          <w:tcPr>
            <w:tcW w:w="527" w:type="pct"/>
            <w:shd w:val="clear" w:color="auto" w:fill="auto"/>
            <w:vAlign w:val="center"/>
          </w:tcPr>
          <w:p w14:paraId="6E2330AA" w14:textId="135909A5"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30.8</w:t>
            </w:r>
          </w:p>
        </w:tc>
        <w:tc>
          <w:tcPr>
            <w:tcW w:w="2524" w:type="pct"/>
            <w:vMerge w:val="restart"/>
            <w:shd w:val="clear" w:color="auto" w:fill="auto"/>
          </w:tcPr>
          <w:p w14:paraId="29BE8F7C" w14:textId="77777777" w:rsidR="00164564" w:rsidRPr="00164564" w:rsidRDefault="00164564" w:rsidP="00164564">
            <w:pPr>
              <w:tabs>
                <w:tab w:val="left" w:pos="1251"/>
              </w:tabs>
              <w:rPr>
                <w:rFonts w:eastAsiaTheme="minorEastAsia"/>
                <w:sz w:val="18"/>
                <w:szCs w:val="18"/>
                <w:lang w:val="en-US"/>
              </w:rPr>
            </w:pPr>
            <w:r w:rsidRPr="00164564">
              <w:rPr>
                <w:rFonts w:eastAsiaTheme="minorEastAsia"/>
                <w:b/>
                <w:bCs/>
                <w:i/>
                <w:iCs/>
                <w:sz w:val="18"/>
                <w:szCs w:val="18"/>
                <w:lang w:val="en-US"/>
              </w:rPr>
              <w:t>Evaluation method:</w:t>
            </w:r>
            <w:r w:rsidRPr="00164564">
              <w:rPr>
                <w:rFonts w:eastAsiaTheme="minorEastAsia"/>
                <w:sz w:val="18"/>
                <w:szCs w:val="18"/>
                <w:lang w:val="en-US"/>
              </w:rPr>
              <w:t xml:space="preserve"> Option-1 (Example-1)</w:t>
            </w:r>
          </w:p>
          <w:p w14:paraId="0E934677" w14:textId="1F044EE2"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INR of co-site inter-sector interference (dB): -5.5dB</w:t>
            </w:r>
          </w:p>
          <w:p w14:paraId="43030278" w14:textId="1E573F2A"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inter-site gNB-gNB CLI (dB):1.4dB</w:t>
            </w:r>
          </w:p>
          <w:p w14:paraId="65829B1F" w14:textId="33F69285"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UE-gNB CLI (dB): -14.9dB</w:t>
            </w:r>
          </w:p>
          <w:p w14:paraId="12C6D3F4" w14:textId="5E85D2D2"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sz w:val="18"/>
                <w:szCs w:val="18"/>
                <w:lang w:val="en-US"/>
              </w:rPr>
              <w:t>Others:</w:t>
            </w:r>
            <w:r w:rsidRPr="00164564">
              <w:rPr>
                <w:rFonts w:eastAsiaTheme="minorEastAsia"/>
                <w:sz w:val="18"/>
                <w:szCs w:val="18"/>
                <w:lang w:val="en-US"/>
              </w:rPr>
              <w:t xml:space="preserve"> Medium Load (RU 30%), spatial isolation for co-site inter-sector interference = 100dB</w:t>
            </w:r>
          </w:p>
        </w:tc>
      </w:tr>
      <w:tr w:rsidR="00164564" w:rsidRPr="00164564" w14:paraId="33A9FFFE" w14:textId="77777777" w:rsidTr="00164564">
        <w:trPr>
          <w:trHeight w:val="433"/>
          <w:jc w:val="center"/>
        </w:trPr>
        <w:tc>
          <w:tcPr>
            <w:tcW w:w="677" w:type="pct"/>
            <w:vMerge/>
            <w:shd w:val="clear" w:color="auto" w:fill="auto"/>
            <w:vAlign w:val="center"/>
          </w:tcPr>
          <w:p w14:paraId="41BAE685"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3A2A41C7"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022A3162" w14:textId="57625F9A"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w:t>
            </w:r>
            <w:r>
              <w:rPr>
                <w:rFonts w:eastAsiaTheme="minorEastAsia"/>
                <w:kern w:val="2"/>
                <w:sz w:val="21"/>
                <w:szCs w:val="22"/>
                <w:lang w:val="en-US"/>
              </w:rPr>
              <w:t>6.0</w:t>
            </w:r>
          </w:p>
        </w:tc>
        <w:tc>
          <w:tcPr>
            <w:tcW w:w="527" w:type="pct"/>
            <w:shd w:val="clear" w:color="auto" w:fill="auto"/>
            <w:vAlign w:val="center"/>
          </w:tcPr>
          <w:p w14:paraId="27B53806" w14:textId="100AB1E6"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31.7</w:t>
            </w:r>
          </w:p>
        </w:tc>
        <w:tc>
          <w:tcPr>
            <w:tcW w:w="2524" w:type="pct"/>
            <w:vMerge/>
            <w:shd w:val="clear" w:color="auto" w:fill="auto"/>
          </w:tcPr>
          <w:p w14:paraId="6E32F33B" w14:textId="77777777" w:rsidR="00164564" w:rsidRPr="00164564" w:rsidRDefault="00164564" w:rsidP="00D0047F">
            <w:pPr>
              <w:widowControl w:val="0"/>
              <w:jc w:val="both"/>
              <w:rPr>
                <w:rFonts w:eastAsia="SimSun"/>
                <w:kern w:val="2"/>
                <w:sz w:val="21"/>
                <w:szCs w:val="22"/>
                <w:lang w:val="en-US"/>
              </w:rPr>
            </w:pPr>
          </w:p>
        </w:tc>
      </w:tr>
      <w:tr w:rsidR="00164564" w:rsidRPr="00164564" w14:paraId="2BA8FCCE" w14:textId="77777777" w:rsidTr="00D0047F">
        <w:trPr>
          <w:trHeight w:val="348"/>
          <w:jc w:val="center"/>
        </w:trPr>
        <w:tc>
          <w:tcPr>
            <w:tcW w:w="677" w:type="pct"/>
            <w:vMerge/>
            <w:shd w:val="clear" w:color="auto" w:fill="auto"/>
            <w:vAlign w:val="center"/>
          </w:tcPr>
          <w:p w14:paraId="1BCE79EF"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5B288450"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3C68DDA2" w14:textId="477072E3"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0</w:t>
            </w:r>
            <w:r>
              <w:rPr>
                <w:rFonts w:eastAsiaTheme="minorEastAsia"/>
                <w:kern w:val="2"/>
                <w:sz w:val="21"/>
                <w:szCs w:val="22"/>
                <w:lang w:val="en-US"/>
              </w:rPr>
              <w:t>.9</w:t>
            </w:r>
          </w:p>
        </w:tc>
        <w:tc>
          <w:tcPr>
            <w:tcW w:w="527" w:type="pct"/>
            <w:shd w:val="clear" w:color="auto" w:fill="auto"/>
            <w:vAlign w:val="center"/>
          </w:tcPr>
          <w:p w14:paraId="1E0B7143" w14:textId="30F5DAA3" w:rsidR="00164564" w:rsidRPr="00164564" w:rsidRDefault="00164564" w:rsidP="00D0047F">
            <w:pPr>
              <w:widowControl w:val="0"/>
              <w:jc w:val="center"/>
              <w:rPr>
                <w:rFonts w:eastAsiaTheme="minorEastAsia"/>
                <w:kern w:val="2"/>
                <w:sz w:val="21"/>
                <w:szCs w:val="22"/>
                <w:lang w:val="en-US"/>
              </w:rPr>
            </w:pPr>
            <w:r>
              <w:rPr>
                <w:rFonts w:eastAsiaTheme="minorEastAsia" w:hint="eastAsia"/>
                <w:kern w:val="2"/>
                <w:sz w:val="21"/>
                <w:szCs w:val="22"/>
                <w:lang w:val="en-US"/>
              </w:rPr>
              <w:t>0</w:t>
            </w:r>
            <w:r>
              <w:rPr>
                <w:rFonts w:eastAsiaTheme="minorEastAsia"/>
                <w:kern w:val="2"/>
                <w:sz w:val="21"/>
                <w:szCs w:val="22"/>
                <w:lang w:val="en-US"/>
              </w:rPr>
              <w:t>.9</w:t>
            </w:r>
          </w:p>
        </w:tc>
        <w:tc>
          <w:tcPr>
            <w:tcW w:w="2524" w:type="pct"/>
            <w:vMerge/>
            <w:shd w:val="clear" w:color="auto" w:fill="auto"/>
          </w:tcPr>
          <w:p w14:paraId="3804CFE9" w14:textId="77777777" w:rsidR="00164564" w:rsidRPr="00164564" w:rsidRDefault="00164564" w:rsidP="00D0047F">
            <w:pPr>
              <w:widowControl w:val="0"/>
              <w:jc w:val="both"/>
              <w:rPr>
                <w:rFonts w:eastAsia="SimSun"/>
                <w:kern w:val="2"/>
                <w:sz w:val="21"/>
                <w:szCs w:val="22"/>
                <w:lang w:val="en-US"/>
              </w:rPr>
            </w:pPr>
          </w:p>
        </w:tc>
      </w:tr>
    </w:tbl>
    <w:p w14:paraId="4CABD772" w14:textId="27FA8D63" w:rsidR="008E2E6E" w:rsidRDefault="008E2E6E" w:rsidP="001F645F">
      <w:pPr>
        <w:jc w:val="center"/>
        <w:rPr>
          <w:rFonts w:eastAsiaTheme="minorEastAsia"/>
          <w:sz w:val="22"/>
          <w:szCs w:val="22"/>
          <w:lang w:val="en-US"/>
        </w:rPr>
      </w:pPr>
    </w:p>
    <w:p w14:paraId="520EC789" w14:textId="77777777" w:rsidR="0060247F" w:rsidRDefault="0060247F" w:rsidP="001F645F">
      <w:pPr>
        <w:jc w:val="center"/>
        <w:rPr>
          <w:rFonts w:eastAsiaTheme="minorEastAsia"/>
          <w:sz w:val="22"/>
          <w:szCs w:val="22"/>
          <w:lang w:val="en-US"/>
        </w:rPr>
      </w:pPr>
    </w:p>
    <w:p w14:paraId="472B44C1" w14:textId="26881D1A" w:rsidR="0099487C" w:rsidRPr="0099487C" w:rsidRDefault="0099487C" w:rsidP="003714D0">
      <w:pPr>
        <w:rPr>
          <w:rFonts w:eastAsiaTheme="minorEastAsia"/>
          <w:sz w:val="22"/>
          <w:szCs w:val="22"/>
          <w:lang w:val="en-US"/>
        </w:rPr>
      </w:pPr>
      <w:r w:rsidRPr="0099487C">
        <w:rPr>
          <w:rFonts w:eastAsiaTheme="minorEastAsia"/>
          <w:sz w:val="22"/>
          <w:szCs w:val="22"/>
          <w:lang w:val="en-US"/>
        </w:rPr>
        <w:t xml:space="preserve">In FR1, no gain is observed from the evaluation results when </w:t>
      </w:r>
      <w:r>
        <w:rPr>
          <w:rFonts w:eastAsiaTheme="minorEastAsia"/>
          <w:sz w:val="22"/>
          <w:szCs w:val="22"/>
          <w:lang w:val="en-US"/>
        </w:rPr>
        <w:t>the</w:t>
      </w:r>
      <w:r w:rsidRPr="0099487C">
        <w:rPr>
          <w:rFonts w:eastAsiaTheme="minorEastAsia"/>
          <w:sz w:val="22"/>
          <w:szCs w:val="22"/>
          <w:lang w:val="en-US"/>
        </w:rPr>
        <w:t xml:space="preserve"> spatial </w:t>
      </w:r>
      <w:r>
        <w:rPr>
          <w:rFonts w:eastAsiaTheme="minorEastAsia"/>
          <w:sz w:val="22"/>
          <w:szCs w:val="22"/>
          <w:lang w:val="en-US"/>
        </w:rPr>
        <w:t>isolation</w:t>
      </w:r>
      <w:r w:rsidR="007E3D36">
        <w:rPr>
          <w:rFonts w:eastAsiaTheme="minorEastAsia"/>
          <w:sz w:val="22"/>
          <w:szCs w:val="22"/>
          <w:lang w:val="en-US"/>
        </w:rPr>
        <w:t xml:space="preserve"> for co-site inter-sector interference</w:t>
      </w:r>
      <w:r w:rsidRPr="0099487C">
        <w:rPr>
          <w:rFonts w:eastAsiaTheme="minorEastAsia"/>
          <w:sz w:val="22"/>
          <w:szCs w:val="22"/>
          <w:lang w:val="en-US"/>
        </w:rPr>
        <w:t xml:space="preserve"> </w:t>
      </w:r>
      <w:r w:rsidR="0091310C">
        <w:rPr>
          <w:rFonts w:eastAsiaTheme="minorEastAsia"/>
          <w:sz w:val="22"/>
          <w:szCs w:val="22"/>
          <w:lang w:val="en-US"/>
        </w:rPr>
        <w:t xml:space="preserve">is </w:t>
      </w:r>
      <w:r w:rsidRPr="0099487C">
        <w:rPr>
          <w:rFonts w:eastAsiaTheme="minorEastAsia"/>
          <w:sz w:val="22"/>
          <w:szCs w:val="22"/>
          <w:lang w:val="en-US"/>
        </w:rPr>
        <w:t>75 dB.</w:t>
      </w:r>
      <w:r w:rsidRPr="0099487C">
        <w:t xml:space="preserve"> </w:t>
      </w:r>
      <w:r>
        <w:rPr>
          <w:rFonts w:eastAsiaTheme="minorEastAsia"/>
          <w:sz w:val="22"/>
          <w:szCs w:val="22"/>
          <w:lang w:val="en-US"/>
        </w:rPr>
        <w:t>In this evaluation, t</w:t>
      </w:r>
      <w:r w:rsidRPr="001F645F">
        <w:rPr>
          <w:rFonts w:eastAsiaTheme="minorEastAsia"/>
          <w:sz w:val="22"/>
          <w:szCs w:val="22"/>
          <w:lang w:val="en-US"/>
        </w:rPr>
        <w:t xml:space="preserve">he </w:t>
      </w:r>
      <w:r>
        <w:rPr>
          <w:rFonts w:eastAsiaTheme="minorEastAsia"/>
          <w:sz w:val="22"/>
          <w:szCs w:val="22"/>
          <w:lang w:val="en-US"/>
        </w:rPr>
        <w:t>f</w:t>
      </w:r>
      <w:r w:rsidRPr="001F645F">
        <w:rPr>
          <w:rFonts w:eastAsiaTheme="minorEastAsia"/>
          <w:sz w:val="22"/>
          <w:szCs w:val="22"/>
          <w:lang w:val="en-US"/>
        </w:rPr>
        <w:t xml:space="preserve">irst PUSCH is transmitted in the </w:t>
      </w:r>
      <w:r>
        <w:rPr>
          <w:rFonts w:eastAsiaTheme="minorEastAsia"/>
          <w:sz w:val="22"/>
          <w:szCs w:val="22"/>
          <w:lang w:val="en-US"/>
        </w:rPr>
        <w:t>non-SBFD</w:t>
      </w:r>
      <w:r w:rsidRPr="001F645F">
        <w:rPr>
          <w:rFonts w:eastAsiaTheme="minorEastAsia"/>
          <w:sz w:val="22"/>
          <w:szCs w:val="22"/>
          <w:lang w:val="en-US"/>
        </w:rPr>
        <w:t xml:space="preserve"> slot</w:t>
      </w:r>
      <w:r>
        <w:rPr>
          <w:rFonts w:eastAsiaTheme="minorEastAsia"/>
          <w:sz w:val="22"/>
          <w:szCs w:val="22"/>
          <w:lang w:val="en-US"/>
        </w:rPr>
        <w:t xml:space="preserve"> (e.g., UL slot or non-SBFD flexible slot)</w:t>
      </w:r>
      <w:r w:rsidRPr="001F645F">
        <w:rPr>
          <w:rFonts w:eastAsiaTheme="minorEastAsia"/>
          <w:sz w:val="22"/>
          <w:szCs w:val="22"/>
          <w:lang w:val="en-US"/>
        </w:rPr>
        <w:t xml:space="preserve"> and the </w:t>
      </w:r>
      <w:r>
        <w:rPr>
          <w:rFonts w:eastAsiaTheme="minorEastAsia"/>
          <w:sz w:val="22"/>
          <w:szCs w:val="22"/>
          <w:lang w:val="en-US"/>
        </w:rPr>
        <w:t>succeeding PUSCH repetitions</w:t>
      </w:r>
      <w:r w:rsidRPr="001F645F">
        <w:rPr>
          <w:rFonts w:eastAsiaTheme="minorEastAsia"/>
          <w:sz w:val="22"/>
          <w:szCs w:val="22"/>
          <w:lang w:val="en-US"/>
        </w:rPr>
        <w:t xml:space="preserve"> </w:t>
      </w:r>
      <w:r>
        <w:rPr>
          <w:rFonts w:eastAsiaTheme="minorEastAsia"/>
          <w:sz w:val="22"/>
          <w:szCs w:val="22"/>
          <w:lang w:val="en-US"/>
        </w:rPr>
        <w:t>are</w:t>
      </w:r>
      <w:r w:rsidRPr="001F645F">
        <w:rPr>
          <w:rFonts w:eastAsiaTheme="minorEastAsia"/>
          <w:sz w:val="22"/>
          <w:szCs w:val="22"/>
          <w:lang w:val="en-US"/>
        </w:rPr>
        <w:t xml:space="preserve"> transmitted</w:t>
      </w:r>
      <w:r>
        <w:rPr>
          <w:rFonts w:eastAsiaTheme="minorEastAsia"/>
          <w:sz w:val="22"/>
          <w:szCs w:val="22"/>
          <w:lang w:val="en-US"/>
        </w:rPr>
        <w:t xml:space="preserve"> in UL subband</w:t>
      </w:r>
      <w:r w:rsidRPr="001F645F">
        <w:rPr>
          <w:rFonts w:eastAsiaTheme="minorEastAsia"/>
          <w:sz w:val="22"/>
          <w:szCs w:val="22"/>
          <w:lang w:val="en-US"/>
        </w:rPr>
        <w:t xml:space="preserve"> in the SBFD slot</w:t>
      </w:r>
      <w:r>
        <w:rPr>
          <w:rFonts w:eastAsiaTheme="minorEastAsia"/>
          <w:sz w:val="22"/>
          <w:szCs w:val="22"/>
          <w:lang w:val="en-US"/>
        </w:rPr>
        <w:t>s</w:t>
      </w:r>
      <w:r w:rsidRPr="001F645F">
        <w:rPr>
          <w:rFonts w:eastAsiaTheme="minorEastAsia"/>
          <w:sz w:val="22"/>
          <w:szCs w:val="22"/>
          <w:lang w:val="en-US"/>
        </w:rPr>
        <w:t>.</w:t>
      </w:r>
      <w:r>
        <w:rPr>
          <w:rFonts w:eastAsiaTheme="minorEastAsia"/>
          <w:sz w:val="22"/>
          <w:szCs w:val="22"/>
          <w:lang w:val="en-US"/>
        </w:rPr>
        <w:t xml:space="preserve"> Therefore, the results </w:t>
      </w:r>
      <w:r w:rsidRPr="001F645F">
        <w:rPr>
          <w:rFonts w:eastAsiaTheme="minorEastAsia"/>
          <w:sz w:val="22"/>
          <w:szCs w:val="22"/>
          <w:lang w:val="en-US"/>
        </w:rPr>
        <w:t xml:space="preserve">mean that the </w:t>
      </w:r>
      <w:r>
        <w:rPr>
          <w:rFonts w:eastAsiaTheme="minorEastAsia"/>
          <w:sz w:val="22"/>
          <w:szCs w:val="22"/>
          <w:lang w:val="en-US"/>
        </w:rPr>
        <w:t>impact of performance</w:t>
      </w:r>
      <w:r w:rsidRPr="001F645F">
        <w:rPr>
          <w:rFonts w:eastAsiaTheme="minorEastAsia"/>
          <w:sz w:val="22"/>
          <w:szCs w:val="22"/>
          <w:lang w:val="en-US"/>
        </w:rPr>
        <w:t xml:space="preserve"> degradation due to interference </w:t>
      </w:r>
      <w:r>
        <w:rPr>
          <w:rFonts w:eastAsiaTheme="minorEastAsia"/>
          <w:sz w:val="22"/>
          <w:szCs w:val="22"/>
          <w:lang w:val="en-US"/>
        </w:rPr>
        <w:t xml:space="preserve">cancels </w:t>
      </w:r>
      <w:r w:rsidRPr="00B90178">
        <w:rPr>
          <w:rFonts w:eastAsiaTheme="minorEastAsia"/>
          <w:sz w:val="22"/>
          <w:szCs w:val="22"/>
          <w:lang w:val="en-US"/>
        </w:rPr>
        <w:t>the gain of PUSCH repetitions using SBFD slots</w:t>
      </w:r>
      <w:r>
        <w:rPr>
          <w:rFonts w:eastAsiaTheme="minorEastAsia"/>
          <w:sz w:val="22"/>
          <w:szCs w:val="22"/>
          <w:lang w:val="en-US"/>
        </w:rPr>
        <w:t>, so that PUSCH repetitions using SBFD slots can’t contribute the improvement of coverage performance</w:t>
      </w:r>
      <w:r w:rsidRPr="001F645F">
        <w:rPr>
          <w:rFonts w:eastAsiaTheme="minorEastAsia"/>
          <w:sz w:val="22"/>
          <w:szCs w:val="22"/>
          <w:lang w:val="en-US"/>
        </w:rPr>
        <w:t>.</w:t>
      </w:r>
      <w:r>
        <w:rPr>
          <w:rFonts w:eastAsiaTheme="minorEastAsia"/>
          <w:sz w:val="22"/>
          <w:szCs w:val="22"/>
          <w:lang w:val="en-US"/>
        </w:rPr>
        <w:t xml:space="preserve"> </w:t>
      </w:r>
      <w:r w:rsidRPr="0099487C">
        <w:rPr>
          <w:rFonts w:eastAsiaTheme="minorEastAsia"/>
          <w:sz w:val="22"/>
          <w:szCs w:val="22"/>
          <w:lang w:val="en-US"/>
        </w:rPr>
        <w:t xml:space="preserve">On the other hand, when the spatial isolation </w:t>
      </w:r>
      <w:r w:rsidR="0091310C">
        <w:rPr>
          <w:rFonts w:eastAsiaTheme="minorEastAsia"/>
          <w:sz w:val="22"/>
          <w:szCs w:val="22"/>
          <w:lang w:val="en-US"/>
        </w:rPr>
        <w:t>is</w:t>
      </w:r>
      <w:r w:rsidRPr="0099487C">
        <w:rPr>
          <w:rFonts w:eastAsiaTheme="minorEastAsia"/>
          <w:sz w:val="22"/>
          <w:szCs w:val="22"/>
          <w:lang w:val="en-US"/>
        </w:rPr>
        <w:t xml:space="preserve"> 100 dB, gain of 0.9 dB to 3.4 dB is observed.</w:t>
      </w:r>
      <w:r>
        <w:rPr>
          <w:rFonts w:eastAsiaTheme="minorEastAsia"/>
          <w:sz w:val="22"/>
          <w:szCs w:val="22"/>
          <w:lang w:val="en-US"/>
        </w:rPr>
        <w:t xml:space="preserve"> </w:t>
      </w:r>
      <w:r w:rsidRPr="0099487C">
        <w:rPr>
          <w:rFonts w:eastAsiaTheme="minorEastAsia"/>
          <w:sz w:val="22"/>
          <w:szCs w:val="22"/>
          <w:lang w:val="en-US"/>
        </w:rPr>
        <w:t xml:space="preserve">The results show that </w:t>
      </w:r>
      <w:r w:rsidR="007E3D36">
        <w:rPr>
          <w:rFonts w:eastAsiaTheme="minorEastAsia"/>
          <w:sz w:val="22"/>
          <w:szCs w:val="22"/>
          <w:lang w:val="en-US"/>
        </w:rPr>
        <w:t xml:space="preserve">the gain of coverage performance </w:t>
      </w:r>
      <w:r w:rsidRPr="0099487C">
        <w:rPr>
          <w:rFonts w:eastAsiaTheme="minorEastAsia"/>
          <w:sz w:val="22"/>
          <w:szCs w:val="22"/>
          <w:lang w:val="en-US"/>
        </w:rPr>
        <w:t xml:space="preserve">with </w:t>
      </w:r>
      <w:r>
        <w:rPr>
          <w:rFonts w:eastAsiaTheme="minorEastAsia"/>
          <w:sz w:val="22"/>
          <w:szCs w:val="22"/>
          <w:lang w:val="en-US"/>
        </w:rPr>
        <w:t>PUSCH</w:t>
      </w:r>
      <w:r w:rsidRPr="0099487C">
        <w:rPr>
          <w:rFonts w:eastAsiaTheme="minorEastAsia"/>
          <w:sz w:val="22"/>
          <w:szCs w:val="22"/>
          <w:lang w:val="en-US"/>
        </w:rPr>
        <w:t xml:space="preserve"> </w:t>
      </w:r>
      <w:r>
        <w:rPr>
          <w:rFonts w:eastAsiaTheme="minorEastAsia"/>
          <w:sz w:val="22"/>
          <w:szCs w:val="22"/>
          <w:lang w:val="en-US"/>
        </w:rPr>
        <w:t xml:space="preserve">repetitions using SBFD slots </w:t>
      </w:r>
      <w:r w:rsidR="007E3D36">
        <w:rPr>
          <w:rFonts w:eastAsiaTheme="minorEastAsia"/>
          <w:sz w:val="22"/>
          <w:szCs w:val="22"/>
          <w:lang w:val="en-US"/>
        </w:rPr>
        <w:t>depends on the</w:t>
      </w:r>
      <w:r w:rsidRPr="0099487C">
        <w:rPr>
          <w:rFonts w:eastAsiaTheme="minorEastAsia"/>
          <w:sz w:val="22"/>
          <w:szCs w:val="22"/>
          <w:lang w:val="en-US"/>
        </w:rPr>
        <w:t xml:space="preserve"> spatial isolation.</w:t>
      </w:r>
      <w:r w:rsidRPr="0099487C">
        <w:t xml:space="preserve"> </w:t>
      </w:r>
      <w:r w:rsidRPr="0099487C">
        <w:rPr>
          <w:rFonts w:eastAsiaTheme="minorEastAsia"/>
          <w:sz w:val="22"/>
          <w:szCs w:val="22"/>
          <w:lang w:val="en-US"/>
        </w:rPr>
        <w:t xml:space="preserve">Therefore, if a </w:t>
      </w:r>
      <w:r w:rsidR="007E3D36">
        <w:rPr>
          <w:rFonts w:eastAsiaTheme="minorEastAsia"/>
          <w:sz w:val="22"/>
          <w:szCs w:val="22"/>
          <w:lang w:val="en-US"/>
        </w:rPr>
        <w:t>large</w:t>
      </w:r>
      <w:r w:rsidR="007E3D36" w:rsidRPr="0099487C">
        <w:rPr>
          <w:rFonts w:eastAsiaTheme="minorEastAsia"/>
          <w:sz w:val="22"/>
          <w:szCs w:val="22"/>
          <w:lang w:val="en-US"/>
        </w:rPr>
        <w:t xml:space="preserve"> </w:t>
      </w:r>
      <w:r w:rsidRPr="0099487C">
        <w:rPr>
          <w:rFonts w:eastAsiaTheme="minorEastAsia"/>
          <w:sz w:val="22"/>
          <w:szCs w:val="22"/>
          <w:lang w:val="en-US"/>
        </w:rPr>
        <w:t xml:space="preserve">spatial isolation can be </w:t>
      </w:r>
      <w:r w:rsidR="007E3D36">
        <w:rPr>
          <w:rFonts w:eastAsiaTheme="minorEastAsia"/>
          <w:sz w:val="22"/>
          <w:szCs w:val="22"/>
          <w:lang w:val="en-US"/>
        </w:rPr>
        <w:t>realized</w:t>
      </w:r>
      <w:r w:rsidR="007E3D36" w:rsidRPr="0099487C">
        <w:rPr>
          <w:rFonts w:eastAsiaTheme="minorEastAsia"/>
          <w:sz w:val="22"/>
          <w:szCs w:val="22"/>
          <w:lang w:val="en-US"/>
        </w:rPr>
        <w:t xml:space="preserve"> </w:t>
      </w:r>
      <w:r w:rsidRPr="0099487C">
        <w:rPr>
          <w:rFonts w:eastAsiaTheme="minorEastAsia"/>
          <w:sz w:val="22"/>
          <w:szCs w:val="22"/>
          <w:lang w:val="en-US"/>
        </w:rPr>
        <w:t>at gNB</w:t>
      </w:r>
      <w:r w:rsidR="007E3D36">
        <w:rPr>
          <w:rFonts w:eastAsiaTheme="minorEastAsia"/>
          <w:sz w:val="22"/>
          <w:szCs w:val="22"/>
          <w:lang w:val="en-US"/>
        </w:rPr>
        <w:t>s</w:t>
      </w:r>
      <w:r w:rsidRPr="0099487C">
        <w:rPr>
          <w:rFonts w:eastAsiaTheme="minorEastAsia"/>
          <w:sz w:val="22"/>
          <w:szCs w:val="22"/>
          <w:lang w:val="en-US"/>
        </w:rPr>
        <w:t xml:space="preserve">, </w:t>
      </w:r>
      <w:r w:rsidR="007E3D36">
        <w:rPr>
          <w:rFonts w:eastAsiaTheme="minorEastAsia"/>
          <w:sz w:val="22"/>
          <w:szCs w:val="22"/>
          <w:lang w:val="en-US"/>
        </w:rPr>
        <w:t>coverage enhancement can be expected</w:t>
      </w:r>
      <w:r w:rsidRPr="0099487C">
        <w:rPr>
          <w:rFonts w:eastAsiaTheme="minorEastAsia"/>
          <w:sz w:val="22"/>
          <w:szCs w:val="22"/>
          <w:lang w:val="en-US"/>
        </w:rPr>
        <w:t xml:space="preserve"> from PUSCH </w:t>
      </w:r>
      <w:r>
        <w:rPr>
          <w:rFonts w:eastAsiaTheme="minorEastAsia"/>
          <w:sz w:val="22"/>
          <w:szCs w:val="22"/>
          <w:lang w:val="en-US"/>
        </w:rPr>
        <w:t>repetitions using SBFD slots</w:t>
      </w:r>
      <w:r w:rsidRPr="0099487C">
        <w:rPr>
          <w:rFonts w:eastAsiaTheme="minorEastAsia"/>
          <w:sz w:val="22"/>
          <w:szCs w:val="22"/>
          <w:lang w:val="en-US"/>
        </w:rPr>
        <w:t>.</w:t>
      </w:r>
    </w:p>
    <w:p w14:paraId="423BA688" w14:textId="386A9938" w:rsidR="001F645F" w:rsidRDefault="001F645F" w:rsidP="003714D0">
      <w:pPr>
        <w:rPr>
          <w:rFonts w:cs="Times"/>
          <w:sz w:val="22"/>
          <w:szCs w:val="22"/>
        </w:rPr>
      </w:pPr>
    </w:p>
    <w:p w14:paraId="6C84D760" w14:textId="286E0D45" w:rsidR="00C03C45" w:rsidRPr="00C03C45" w:rsidRDefault="00C03C45" w:rsidP="003714D0">
      <w:pPr>
        <w:rPr>
          <w:rFonts w:eastAsiaTheme="minorEastAsia"/>
          <w:sz w:val="22"/>
          <w:szCs w:val="22"/>
          <w:u w:val="single"/>
          <w:lang w:val="en-US"/>
        </w:rPr>
      </w:pPr>
      <w:r w:rsidRPr="000F79D3">
        <w:rPr>
          <w:rFonts w:eastAsia="SimSun"/>
          <w:b/>
          <w:iCs/>
          <w:noProof/>
          <w:u w:val="single"/>
        </w:rPr>
        <w:t>Observation</w:t>
      </w:r>
      <w:r w:rsidRPr="000F79D3">
        <w:rPr>
          <w:rFonts w:eastAsia="游明朝"/>
          <w:b/>
          <w:iCs/>
          <w:sz w:val="22"/>
          <w:szCs w:val="22"/>
          <w:u w:val="single"/>
          <w:lang w:val="en-US"/>
        </w:rPr>
        <w:t xml:space="preserve"> </w:t>
      </w:r>
      <w:r w:rsidR="000F79D3" w:rsidRPr="000F79D3">
        <w:rPr>
          <w:rFonts w:eastAsia="游明朝"/>
          <w:b/>
          <w:iCs/>
          <w:sz w:val="22"/>
          <w:szCs w:val="22"/>
          <w:u w:val="single"/>
          <w:lang w:val="en-US"/>
        </w:rPr>
        <w:t>7</w:t>
      </w:r>
      <w:r w:rsidRPr="000F79D3">
        <w:rPr>
          <w:rFonts w:eastAsia="游明朝"/>
          <w:b/>
          <w:sz w:val="22"/>
          <w:szCs w:val="22"/>
        </w:rPr>
        <w:t>:</w:t>
      </w:r>
      <w:r w:rsidRPr="00A721D8">
        <w:rPr>
          <w:rFonts w:eastAsia="游明朝"/>
          <w:b/>
          <w:sz w:val="22"/>
          <w:szCs w:val="22"/>
        </w:rPr>
        <w:t xml:space="preserve"> </w:t>
      </w:r>
      <w:r w:rsidR="0099487C" w:rsidRPr="0099487C">
        <w:rPr>
          <w:rFonts w:eastAsia="游明朝"/>
          <w:b/>
          <w:sz w:val="22"/>
          <w:szCs w:val="22"/>
        </w:rPr>
        <w:t xml:space="preserve">In </w:t>
      </w:r>
      <w:r w:rsidR="0099487C">
        <w:rPr>
          <w:rFonts w:eastAsia="游明朝"/>
          <w:b/>
          <w:sz w:val="22"/>
          <w:szCs w:val="22"/>
        </w:rPr>
        <w:t xml:space="preserve">the case of </w:t>
      </w:r>
      <w:r w:rsidR="0099487C" w:rsidRPr="0099487C">
        <w:rPr>
          <w:rFonts w:eastAsia="游明朝"/>
          <w:b/>
          <w:sz w:val="22"/>
          <w:szCs w:val="22"/>
        </w:rPr>
        <w:t>FR1, the gain with increased transmission opportunities due to the application of SBFD depends on the value of spatial isolation for co-site inter-sector, and if the value of spatial isolation is large, gain of 0.9 dB to 3.4dB</w:t>
      </w:r>
      <w:r w:rsidR="007E3D36">
        <w:rPr>
          <w:rFonts w:eastAsia="游明朝"/>
          <w:b/>
          <w:sz w:val="22"/>
          <w:szCs w:val="22"/>
        </w:rPr>
        <w:t xml:space="preserve"> for coverage performance</w:t>
      </w:r>
      <w:r w:rsidR="0099487C" w:rsidRPr="0099487C">
        <w:rPr>
          <w:rFonts w:eastAsia="游明朝"/>
          <w:b/>
          <w:sz w:val="22"/>
          <w:szCs w:val="22"/>
        </w:rPr>
        <w:t xml:space="preserve"> is observed for SBFD</w:t>
      </w:r>
      <w:r w:rsidR="007E3D36">
        <w:rPr>
          <w:rFonts w:eastAsia="游明朝"/>
          <w:b/>
          <w:sz w:val="22"/>
          <w:szCs w:val="22"/>
        </w:rPr>
        <w:t xml:space="preserve"> operation</w:t>
      </w:r>
      <w:r w:rsidR="0099487C" w:rsidRPr="0099487C">
        <w:rPr>
          <w:rFonts w:eastAsia="游明朝"/>
          <w:b/>
          <w:sz w:val="22"/>
          <w:szCs w:val="22"/>
        </w:rPr>
        <w:t xml:space="preserve"> with PUSCH repetition.</w:t>
      </w:r>
      <w:r>
        <w:rPr>
          <w:rFonts w:eastAsia="游明朝"/>
          <w:b/>
          <w:bCs/>
          <w:sz w:val="22"/>
          <w:szCs w:val="22"/>
          <w:u w:val="single"/>
        </w:rPr>
        <w:t xml:space="preserve"> </w:t>
      </w:r>
    </w:p>
    <w:p w14:paraId="7CFC6388" w14:textId="5C4E219B" w:rsidR="001F645F" w:rsidRDefault="001F645F" w:rsidP="003714D0">
      <w:pPr>
        <w:rPr>
          <w:rFonts w:eastAsiaTheme="minorEastAsia"/>
          <w:sz w:val="22"/>
          <w:szCs w:val="22"/>
          <w:lang w:val="en-US"/>
        </w:rPr>
      </w:pPr>
    </w:p>
    <w:p w14:paraId="4740B6E4" w14:textId="63190025" w:rsidR="00B808F4" w:rsidRDefault="00B808F4" w:rsidP="00B808F4">
      <w:pPr>
        <w:pStyle w:val="2"/>
        <w:numPr>
          <w:ilvl w:val="2"/>
          <w:numId w:val="6"/>
        </w:numPr>
        <w:jc w:val="both"/>
        <w:rPr>
          <w:b/>
          <w:bCs/>
          <w:sz w:val="22"/>
          <w:szCs w:val="22"/>
          <w:lang w:val="en-US"/>
        </w:rPr>
      </w:pPr>
      <w:r>
        <w:rPr>
          <w:b/>
          <w:bCs/>
          <w:sz w:val="22"/>
          <w:szCs w:val="22"/>
          <w:lang w:val="en-US"/>
        </w:rPr>
        <w:t>E</w:t>
      </w:r>
      <w:r w:rsidRPr="00547B97">
        <w:rPr>
          <w:b/>
          <w:bCs/>
          <w:sz w:val="22"/>
          <w:szCs w:val="22"/>
          <w:lang w:val="en-US"/>
        </w:rPr>
        <w:t>valuation results</w:t>
      </w:r>
      <w:r>
        <w:rPr>
          <w:b/>
          <w:bCs/>
          <w:sz w:val="22"/>
          <w:szCs w:val="22"/>
          <w:lang w:val="en-US"/>
        </w:rPr>
        <w:t xml:space="preserve"> for FR2-1</w:t>
      </w:r>
    </w:p>
    <w:p w14:paraId="761BB873" w14:textId="326D4245" w:rsidR="004B7778" w:rsidRDefault="008E2E6E" w:rsidP="00256EB2">
      <w:pPr>
        <w:rPr>
          <w:rFonts w:eastAsiaTheme="minorEastAsia"/>
          <w:sz w:val="22"/>
          <w:szCs w:val="22"/>
        </w:rPr>
      </w:pPr>
      <w:r w:rsidRPr="008E2E6E">
        <w:rPr>
          <w:rFonts w:eastAsiaTheme="minorEastAsia"/>
          <w:sz w:val="22"/>
          <w:szCs w:val="22"/>
          <w:lang w:val="en-US"/>
        </w:rPr>
        <w:t xml:space="preserve">The evaluation results </w:t>
      </w:r>
      <w:r w:rsidR="00D83D27">
        <w:rPr>
          <w:rFonts w:eastAsiaTheme="minorEastAsia"/>
          <w:sz w:val="22"/>
          <w:szCs w:val="22"/>
          <w:lang w:val="en-US"/>
        </w:rPr>
        <w:t xml:space="preserve">for FR2-1 </w:t>
      </w:r>
      <w:r w:rsidRPr="008E2E6E">
        <w:rPr>
          <w:rFonts w:eastAsiaTheme="minorEastAsia"/>
          <w:sz w:val="22"/>
          <w:szCs w:val="22"/>
          <w:lang w:val="en-US"/>
        </w:rPr>
        <w:t>are shown in Figure 3-</w:t>
      </w:r>
      <w:r>
        <w:rPr>
          <w:rFonts w:eastAsiaTheme="minorEastAsia"/>
          <w:sz w:val="22"/>
          <w:szCs w:val="22"/>
          <w:lang w:val="en-US"/>
        </w:rPr>
        <w:t>3</w:t>
      </w:r>
      <w:r w:rsidR="00D83D27">
        <w:rPr>
          <w:rFonts w:eastAsiaTheme="minorEastAsia"/>
          <w:sz w:val="22"/>
          <w:szCs w:val="22"/>
          <w:lang w:val="en-US"/>
        </w:rPr>
        <w:t>,</w:t>
      </w:r>
      <w:r w:rsidRPr="008E2E6E">
        <w:rPr>
          <w:rFonts w:eastAsiaTheme="minorEastAsia"/>
          <w:sz w:val="22"/>
          <w:szCs w:val="22"/>
          <w:lang w:val="en-US"/>
        </w:rPr>
        <w:t xml:space="preserve"> and</w:t>
      </w:r>
      <w:r w:rsidR="00B5100A">
        <w:rPr>
          <w:rFonts w:eastAsiaTheme="minorEastAsia"/>
          <w:sz w:val="22"/>
          <w:szCs w:val="22"/>
          <w:lang w:val="en-US"/>
        </w:rPr>
        <w:t xml:space="preserve"> </w:t>
      </w:r>
      <w:r w:rsidR="00D83D27">
        <w:rPr>
          <w:rFonts w:eastAsiaTheme="minorEastAsia"/>
          <w:sz w:val="22"/>
          <w:szCs w:val="22"/>
          <w:lang w:val="en-US"/>
        </w:rPr>
        <w:t xml:space="preserve">the </w:t>
      </w:r>
      <w:r w:rsidR="00B5100A">
        <w:rPr>
          <w:rFonts w:eastAsiaTheme="minorEastAsia"/>
          <w:sz w:val="22"/>
          <w:szCs w:val="22"/>
          <w:lang w:val="en-US"/>
        </w:rPr>
        <w:t xml:space="preserve">link budget </w:t>
      </w:r>
      <w:r w:rsidR="00D83D27">
        <w:rPr>
          <w:rFonts w:eastAsiaTheme="minorEastAsia"/>
          <w:sz w:val="22"/>
          <w:szCs w:val="22"/>
          <w:lang w:val="en-US"/>
        </w:rPr>
        <w:t>which is</w:t>
      </w:r>
      <w:r w:rsidR="00B5100A">
        <w:rPr>
          <w:rFonts w:eastAsiaTheme="minorEastAsia"/>
          <w:sz w:val="22"/>
          <w:szCs w:val="22"/>
          <w:lang w:val="en-US"/>
        </w:rPr>
        <w:t xml:space="preserve"> derived using required SNR </w:t>
      </w:r>
      <w:r w:rsidR="00D83D27">
        <w:rPr>
          <w:rFonts w:eastAsiaTheme="minorEastAsia"/>
          <w:sz w:val="22"/>
          <w:szCs w:val="22"/>
          <w:lang w:val="en-US"/>
        </w:rPr>
        <w:t>is</w:t>
      </w:r>
      <w:r w:rsidR="00B5100A">
        <w:rPr>
          <w:rFonts w:eastAsiaTheme="minorEastAsia"/>
          <w:sz w:val="22"/>
          <w:szCs w:val="22"/>
          <w:lang w:val="en-US"/>
        </w:rPr>
        <w:t xml:space="preserve"> summarized in</w:t>
      </w:r>
      <w:r w:rsidRPr="008E2E6E">
        <w:rPr>
          <w:rFonts w:eastAsiaTheme="minorEastAsia"/>
          <w:sz w:val="22"/>
          <w:szCs w:val="22"/>
          <w:lang w:val="en-US"/>
        </w:rPr>
        <w:t xml:space="preserve"> Table 3-</w:t>
      </w:r>
      <w:r>
        <w:rPr>
          <w:rFonts w:eastAsiaTheme="minorEastAsia"/>
          <w:sz w:val="22"/>
          <w:szCs w:val="22"/>
          <w:lang w:val="en-US"/>
        </w:rPr>
        <w:t>8</w:t>
      </w:r>
      <w:r w:rsidRPr="008E2E6E">
        <w:rPr>
          <w:rFonts w:eastAsiaTheme="minorEastAsia"/>
          <w:sz w:val="22"/>
          <w:szCs w:val="22"/>
          <w:lang w:val="en-US"/>
        </w:rPr>
        <w:t>.</w:t>
      </w:r>
      <w:r w:rsidR="00256EB2">
        <w:rPr>
          <w:rFonts w:eastAsiaTheme="minorEastAsia"/>
          <w:sz w:val="22"/>
          <w:szCs w:val="22"/>
        </w:rPr>
        <w:t xml:space="preserve"> </w:t>
      </w:r>
    </w:p>
    <w:p w14:paraId="64102B7C" w14:textId="53DB1AEC" w:rsidR="00256EB2" w:rsidRDefault="00256EB2" w:rsidP="004B7778">
      <w:pPr>
        <w:jc w:val="center"/>
        <w:rPr>
          <w:rFonts w:eastAsiaTheme="minorEastAsia"/>
          <w:sz w:val="22"/>
          <w:szCs w:val="22"/>
        </w:rPr>
      </w:pPr>
    </w:p>
    <w:p w14:paraId="17A4A6CE" w14:textId="12CC72E9" w:rsidR="00256EB2" w:rsidRDefault="00256EB2" w:rsidP="004B7778">
      <w:pPr>
        <w:jc w:val="center"/>
        <w:rPr>
          <w:rFonts w:eastAsiaTheme="minorEastAsia"/>
          <w:sz w:val="22"/>
          <w:szCs w:val="22"/>
        </w:rPr>
      </w:pPr>
      <w:r>
        <w:rPr>
          <w:rFonts w:eastAsiaTheme="minorEastAsia"/>
          <w:noProof/>
          <w:sz w:val="22"/>
          <w:szCs w:val="22"/>
        </w:rPr>
        <w:lastRenderedPageBreak/>
        <w:drawing>
          <wp:inline distT="0" distB="0" distL="0" distR="0" wp14:anchorId="59CBECB3" wp14:editId="044E29E5">
            <wp:extent cx="3700871" cy="2776676"/>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06086" cy="2780589"/>
                    </a:xfrm>
                    <a:prstGeom prst="rect">
                      <a:avLst/>
                    </a:prstGeom>
                    <a:noFill/>
                    <a:ln>
                      <a:noFill/>
                    </a:ln>
                  </pic:spPr>
                </pic:pic>
              </a:graphicData>
            </a:graphic>
          </wp:inline>
        </w:drawing>
      </w:r>
    </w:p>
    <w:p w14:paraId="1F00CBF9" w14:textId="77777777" w:rsidR="00256EB2" w:rsidRDefault="00256EB2" w:rsidP="00256EB2">
      <w:pPr>
        <w:jc w:val="center"/>
        <w:rPr>
          <w:bCs/>
          <w:sz w:val="22"/>
          <w:szCs w:val="22"/>
        </w:rPr>
      </w:pPr>
      <w:r w:rsidRPr="003C00D9">
        <w:rPr>
          <w:sz w:val="22"/>
          <w:szCs w:val="22"/>
        </w:rPr>
        <w:t xml:space="preserve">Figure </w:t>
      </w:r>
      <w:r>
        <w:rPr>
          <w:sz w:val="22"/>
          <w:szCs w:val="22"/>
        </w:rPr>
        <w:t>3-3</w:t>
      </w:r>
      <w:r w:rsidRPr="003C00D9">
        <w:rPr>
          <w:sz w:val="22"/>
          <w:szCs w:val="22"/>
        </w:rPr>
        <w:t xml:space="preserve">. </w:t>
      </w:r>
      <w:r>
        <w:rPr>
          <w:bCs/>
          <w:sz w:val="22"/>
          <w:szCs w:val="22"/>
        </w:rPr>
        <w:t>Evaluation results of LLS for FR2-1</w:t>
      </w:r>
    </w:p>
    <w:p w14:paraId="367E0234" w14:textId="77777777" w:rsidR="00256EB2" w:rsidRDefault="00256EB2" w:rsidP="004B7778">
      <w:pPr>
        <w:jc w:val="center"/>
        <w:rPr>
          <w:rFonts w:eastAsiaTheme="minorEastAsia"/>
          <w:sz w:val="22"/>
          <w:szCs w:val="22"/>
        </w:rPr>
      </w:pPr>
    </w:p>
    <w:p w14:paraId="6D55541D" w14:textId="016C923D" w:rsidR="004B7778" w:rsidRPr="008E2E6E" w:rsidRDefault="004B7778" w:rsidP="004B7778">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3-</w:t>
      </w:r>
      <w:r w:rsidR="00D83D27">
        <w:rPr>
          <w:rFonts w:eastAsiaTheme="minorEastAsia"/>
          <w:sz w:val="22"/>
          <w:szCs w:val="22"/>
          <w:lang w:val="en-US"/>
        </w:rPr>
        <w:t>8</w:t>
      </w:r>
      <w:r>
        <w:rPr>
          <w:rFonts w:eastAsiaTheme="minorEastAsia"/>
          <w:sz w:val="22"/>
          <w:szCs w:val="22"/>
          <w:lang w:val="en-US"/>
        </w:rPr>
        <w:t>. Link budget analysis for FR2-1</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232"/>
        <w:gridCol w:w="1111"/>
        <w:gridCol w:w="971"/>
        <w:gridCol w:w="4649"/>
      </w:tblGrid>
      <w:tr w:rsidR="00164564" w:rsidRPr="00164564" w14:paraId="6D2E3899" w14:textId="77777777" w:rsidTr="00164564">
        <w:trPr>
          <w:trHeight w:val="348"/>
          <w:jc w:val="center"/>
        </w:trPr>
        <w:tc>
          <w:tcPr>
            <w:tcW w:w="5000" w:type="pct"/>
            <w:gridSpan w:val="5"/>
            <w:shd w:val="clear" w:color="auto" w:fill="auto"/>
            <w:vAlign w:val="center"/>
          </w:tcPr>
          <w:p w14:paraId="4F4A3709" w14:textId="46256634"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PUSCH-FR2-Dense Urban</w:t>
            </w:r>
            <w:r>
              <w:rPr>
                <w:rFonts w:eastAsia="SimSun"/>
                <w:kern w:val="2"/>
                <w:sz w:val="21"/>
                <w:szCs w:val="22"/>
                <w:lang w:val="en-US"/>
              </w:rPr>
              <w:t xml:space="preserve"> Macro</w:t>
            </w:r>
          </w:p>
        </w:tc>
      </w:tr>
      <w:tr w:rsidR="00164564" w:rsidRPr="00164564" w14:paraId="43B36FFC" w14:textId="77777777" w:rsidTr="00164564">
        <w:trPr>
          <w:trHeight w:val="707"/>
          <w:jc w:val="center"/>
        </w:trPr>
        <w:tc>
          <w:tcPr>
            <w:tcW w:w="677" w:type="pct"/>
            <w:shd w:val="clear" w:color="auto" w:fill="auto"/>
            <w:vAlign w:val="center"/>
          </w:tcPr>
          <w:p w14:paraId="213E27BE"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Company name</w:t>
            </w:r>
          </w:p>
        </w:tc>
        <w:tc>
          <w:tcPr>
            <w:tcW w:w="669" w:type="pct"/>
            <w:vAlign w:val="center"/>
          </w:tcPr>
          <w:p w14:paraId="688755B3"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TDD/SBFD</w:t>
            </w:r>
          </w:p>
        </w:tc>
        <w:tc>
          <w:tcPr>
            <w:tcW w:w="603" w:type="pct"/>
            <w:vAlign w:val="center"/>
          </w:tcPr>
          <w:p w14:paraId="2AEF9E47"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Required SNR</w:t>
            </w:r>
          </w:p>
        </w:tc>
        <w:tc>
          <w:tcPr>
            <w:tcW w:w="527" w:type="pct"/>
            <w:shd w:val="clear" w:color="auto" w:fill="auto"/>
            <w:vAlign w:val="center"/>
          </w:tcPr>
          <w:p w14:paraId="4597D2FF"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MCL</w:t>
            </w:r>
          </w:p>
        </w:tc>
        <w:tc>
          <w:tcPr>
            <w:tcW w:w="2524" w:type="pct"/>
            <w:shd w:val="clear" w:color="auto" w:fill="auto"/>
            <w:vAlign w:val="center"/>
          </w:tcPr>
          <w:p w14:paraId="3653B0D3"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Key assumptions</w:t>
            </w:r>
          </w:p>
        </w:tc>
      </w:tr>
      <w:tr w:rsidR="00164564" w:rsidRPr="00164564" w14:paraId="7C218F72" w14:textId="77777777" w:rsidTr="00164564">
        <w:trPr>
          <w:trHeight w:val="348"/>
          <w:jc w:val="center"/>
        </w:trPr>
        <w:tc>
          <w:tcPr>
            <w:tcW w:w="677" w:type="pct"/>
            <w:vMerge w:val="restart"/>
            <w:shd w:val="clear" w:color="auto" w:fill="auto"/>
            <w:vAlign w:val="center"/>
          </w:tcPr>
          <w:p w14:paraId="55DBEE83" w14:textId="77777777" w:rsidR="00164564" w:rsidRPr="00164564" w:rsidRDefault="00164564" w:rsidP="00D0047F">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7159FADE" w14:textId="77777777" w:rsidR="00164564" w:rsidRPr="00164564" w:rsidDel="00DA0775" w:rsidRDefault="00164564" w:rsidP="00164564">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23FA0A57" w14:textId="6CAD1A68"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3</w:t>
            </w:r>
            <w:r>
              <w:rPr>
                <w:rFonts w:eastAsiaTheme="minorEastAsia"/>
                <w:kern w:val="2"/>
                <w:sz w:val="21"/>
                <w:szCs w:val="22"/>
                <w:lang w:val="en-US"/>
              </w:rPr>
              <w:t>.5</w:t>
            </w:r>
          </w:p>
        </w:tc>
        <w:tc>
          <w:tcPr>
            <w:tcW w:w="527" w:type="pct"/>
            <w:shd w:val="clear" w:color="auto" w:fill="auto"/>
            <w:vAlign w:val="center"/>
          </w:tcPr>
          <w:p w14:paraId="4A6B7077" w14:textId="33273D17"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03.0</w:t>
            </w:r>
          </w:p>
        </w:tc>
        <w:tc>
          <w:tcPr>
            <w:tcW w:w="2524" w:type="pct"/>
            <w:vMerge w:val="restart"/>
            <w:shd w:val="clear" w:color="auto" w:fill="auto"/>
          </w:tcPr>
          <w:p w14:paraId="135066A7"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Evaluation method:</w:t>
            </w:r>
            <w:r w:rsidRPr="00164564">
              <w:rPr>
                <w:rFonts w:eastAsiaTheme="minorEastAsia"/>
                <w:kern w:val="2"/>
                <w:sz w:val="18"/>
                <w:szCs w:val="18"/>
                <w:lang w:val="en-US"/>
              </w:rPr>
              <w:t xml:space="preserve"> Option-1 (Example-1)</w:t>
            </w:r>
          </w:p>
          <w:p w14:paraId="0E7ED3C3" w14:textId="1A5ECA1C"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INR of co-site inter-sector interference (dB): -5dB</w:t>
            </w:r>
          </w:p>
          <w:p w14:paraId="328E9112" w14:textId="5DB0222A"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inter-site gNB-gNB CLI (dB): -42dB</w:t>
            </w:r>
          </w:p>
          <w:p w14:paraId="22601FFB" w14:textId="7C0CDB90"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UE-gNB CLI (dB): -3.5dB</w:t>
            </w:r>
          </w:p>
          <w:p w14:paraId="04062E0E" w14:textId="5CB79BC0"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Others:</w:t>
            </w:r>
            <w:r w:rsidRPr="00164564">
              <w:rPr>
                <w:rFonts w:eastAsiaTheme="minorEastAsia"/>
                <w:kern w:val="2"/>
                <w:sz w:val="18"/>
                <w:szCs w:val="18"/>
                <w:lang w:val="en-US"/>
              </w:rPr>
              <w:t xml:space="preserve"> Low Load (RU 10%), spatial isolation for co-site inter-sector interference = 88dB</w:t>
            </w:r>
          </w:p>
        </w:tc>
      </w:tr>
      <w:tr w:rsidR="00164564" w:rsidRPr="00164564" w14:paraId="6DEB4685" w14:textId="77777777" w:rsidTr="00164564">
        <w:trPr>
          <w:trHeight w:val="413"/>
          <w:jc w:val="center"/>
        </w:trPr>
        <w:tc>
          <w:tcPr>
            <w:tcW w:w="677" w:type="pct"/>
            <w:vMerge/>
            <w:shd w:val="clear" w:color="auto" w:fill="auto"/>
            <w:vAlign w:val="center"/>
          </w:tcPr>
          <w:p w14:paraId="2E8909BE"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5A478547" w14:textId="77777777"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04D0EB09" w14:textId="25922D61"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w:t>
            </w:r>
            <w:r>
              <w:rPr>
                <w:rFonts w:eastAsiaTheme="minorEastAsia"/>
                <w:kern w:val="2"/>
                <w:sz w:val="21"/>
                <w:szCs w:val="22"/>
                <w:lang w:val="en-US"/>
              </w:rPr>
              <w:t>3.8</w:t>
            </w:r>
          </w:p>
        </w:tc>
        <w:tc>
          <w:tcPr>
            <w:tcW w:w="527" w:type="pct"/>
            <w:shd w:val="clear" w:color="auto" w:fill="auto"/>
            <w:vAlign w:val="center"/>
          </w:tcPr>
          <w:p w14:paraId="5DD55D82" w14:textId="7C4CCE3A"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10.2</w:t>
            </w:r>
          </w:p>
        </w:tc>
        <w:tc>
          <w:tcPr>
            <w:tcW w:w="2524" w:type="pct"/>
            <w:vMerge/>
            <w:shd w:val="clear" w:color="auto" w:fill="auto"/>
          </w:tcPr>
          <w:p w14:paraId="374F07CE" w14:textId="77777777" w:rsidR="00164564" w:rsidRPr="00164564" w:rsidRDefault="00164564" w:rsidP="00D0047F">
            <w:pPr>
              <w:widowControl w:val="0"/>
              <w:jc w:val="both"/>
              <w:rPr>
                <w:rFonts w:eastAsia="SimSun"/>
                <w:kern w:val="2"/>
                <w:sz w:val="18"/>
                <w:szCs w:val="18"/>
                <w:lang w:val="en-US"/>
              </w:rPr>
            </w:pPr>
          </w:p>
        </w:tc>
      </w:tr>
      <w:tr w:rsidR="00164564" w:rsidRPr="00164564" w14:paraId="706FAB72" w14:textId="77777777" w:rsidTr="00164564">
        <w:trPr>
          <w:trHeight w:val="198"/>
          <w:jc w:val="center"/>
        </w:trPr>
        <w:tc>
          <w:tcPr>
            <w:tcW w:w="677" w:type="pct"/>
            <w:vMerge/>
            <w:shd w:val="clear" w:color="auto" w:fill="auto"/>
            <w:vAlign w:val="center"/>
          </w:tcPr>
          <w:p w14:paraId="75FD509A" w14:textId="77777777" w:rsidR="00164564" w:rsidRPr="00164564" w:rsidRDefault="00164564" w:rsidP="00D0047F">
            <w:pPr>
              <w:widowControl w:val="0"/>
              <w:jc w:val="center"/>
              <w:rPr>
                <w:rFonts w:eastAsia="SimSun"/>
                <w:kern w:val="2"/>
                <w:sz w:val="21"/>
                <w:szCs w:val="22"/>
                <w:lang w:val="en-US"/>
              </w:rPr>
            </w:pPr>
          </w:p>
        </w:tc>
        <w:tc>
          <w:tcPr>
            <w:tcW w:w="669" w:type="pct"/>
            <w:vAlign w:val="center"/>
          </w:tcPr>
          <w:p w14:paraId="120A208E" w14:textId="77777777" w:rsidR="00164564" w:rsidRPr="00164564" w:rsidDel="00DA0775" w:rsidRDefault="00164564" w:rsidP="00164564">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298F9DC3" w14:textId="6E373A6E"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7</w:t>
            </w:r>
            <w:r>
              <w:rPr>
                <w:rFonts w:eastAsiaTheme="minorEastAsia"/>
                <w:kern w:val="2"/>
                <w:sz w:val="21"/>
                <w:szCs w:val="22"/>
                <w:lang w:val="en-US"/>
              </w:rPr>
              <w:t>.3</w:t>
            </w:r>
          </w:p>
        </w:tc>
        <w:tc>
          <w:tcPr>
            <w:tcW w:w="527" w:type="pct"/>
            <w:shd w:val="clear" w:color="auto" w:fill="auto"/>
            <w:vAlign w:val="center"/>
          </w:tcPr>
          <w:p w14:paraId="05A401D5" w14:textId="5F9EB715"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7</w:t>
            </w:r>
            <w:r>
              <w:rPr>
                <w:rFonts w:eastAsiaTheme="minorEastAsia"/>
                <w:kern w:val="2"/>
                <w:sz w:val="21"/>
                <w:szCs w:val="22"/>
                <w:lang w:val="en-US"/>
              </w:rPr>
              <w:t>.3</w:t>
            </w:r>
          </w:p>
        </w:tc>
        <w:tc>
          <w:tcPr>
            <w:tcW w:w="2524" w:type="pct"/>
            <w:vMerge/>
            <w:shd w:val="clear" w:color="auto" w:fill="auto"/>
          </w:tcPr>
          <w:p w14:paraId="2E93A00C" w14:textId="77777777" w:rsidR="00164564" w:rsidRPr="00164564" w:rsidRDefault="00164564" w:rsidP="00D0047F">
            <w:pPr>
              <w:widowControl w:val="0"/>
              <w:jc w:val="both"/>
              <w:rPr>
                <w:rFonts w:eastAsia="SimSun"/>
                <w:kern w:val="2"/>
                <w:sz w:val="18"/>
                <w:szCs w:val="18"/>
                <w:lang w:val="en-US"/>
              </w:rPr>
            </w:pPr>
          </w:p>
        </w:tc>
      </w:tr>
      <w:tr w:rsidR="00164564" w:rsidRPr="00164564" w14:paraId="4E61FA7F" w14:textId="77777777" w:rsidTr="00164564">
        <w:trPr>
          <w:trHeight w:val="348"/>
          <w:jc w:val="center"/>
        </w:trPr>
        <w:tc>
          <w:tcPr>
            <w:tcW w:w="677" w:type="pct"/>
            <w:vMerge w:val="restart"/>
            <w:shd w:val="clear" w:color="auto" w:fill="auto"/>
            <w:vAlign w:val="center"/>
          </w:tcPr>
          <w:p w14:paraId="711F3F29" w14:textId="103CFEFF"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56C6EAA6" w14:textId="52A58A64"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2824CBBB" w14:textId="3E0BA0AA"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3</w:t>
            </w:r>
            <w:r>
              <w:rPr>
                <w:rFonts w:eastAsia="游ゴシック"/>
                <w:color w:val="000000"/>
                <w:sz w:val="22"/>
                <w:szCs w:val="22"/>
              </w:rPr>
              <w:t>.5</w:t>
            </w:r>
          </w:p>
        </w:tc>
        <w:tc>
          <w:tcPr>
            <w:tcW w:w="527" w:type="pct"/>
            <w:shd w:val="clear" w:color="auto" w:fill="auto"/>
            <w:vAlign w:val="center"/>
          </w:tcPr>
          <w:p w14:paraId="26A88E37" w14:textId="7FBD4178"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03.0</w:t>
            </w:r>
          </w:p>
        </w:tc>
        <w:tc>
          <w:tcPr>
            <w:tcW w:w="2524" w:type="pct"/>
            <w:vMerge w:val="restart"/>
            <w:shd w:val="clear" w:color="auto" w:fill="auto"/>
          </w:tcPr>
          <w:p w14:paraId="5B1DEFA3" w14:textId="4BA97834" w:rsidR="00164564" w:rsidRPr="00164564" w:rsidRDefault="00164564" w:rsidP="00164564">
            <w:pPr>
              <w:tabs>
                <w:tab w:val="left" w:pos="1251"/>
              </w:tabs>
              <w:rPr>
                <w:rFonts w:eastAsiaTheme="minorEastAsia"/>
                <w:sz w:val="18"/>
                <w:szCs w:val="18"/>
                <w:lang w:val="en-US"/>
              </w:rPr>
            </w:pPr>
            <w:r w:rsidRPr="00164564">
              <w:rPr>
                <w:rFonts w:eastAsiaTheme="minorEastAsia"/>
                <w:b/>
                <w:bCs/>
                <w:i/>
                <w:iCs/>
                <w:sz w:val="18"/>
                <w:szCs w:val="18"/>
                <w:lang w:val="en-US"/>
              </w:rPr>
              <w:t>Evaluation method:</w:t>
            </w:r>
            <w:r w:rsidRPr="00164564">
              <w:rPr>
                <w:rFonts w:eastAsiaTheme="minorEastAsia"/>
                <w:sz w:val="18"/>
                <w:szCs w:val="18"/>
                <w:lang w:val="en-US"/>
              </w:rPr>
              <w:t xml:space="preserve"> Option-1 (Example-1)</w:t>
            </w:r>
          </w:p>
          <w:p w14:paraId="267F2718" w14:textId="3337C60A"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INR of co-site inter-sector interference (dB): -22dB</w:t>
            </w:r>
          </w:p>
          <w:p w14:paraId="770B8641" w14:textId="4EBE0246"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inter-site gNB-gNB CLI (dB): -42dB</w:t>
            </w:r>
          </w:p>
          <w:p w14:paraId="102A50D8" w14:textId="0CDD5409" w:rsidR="00164564" w:rsidRPr="00164564" w:rsidRDefault="00164564" w:rsidP="00164564">
            <w:pPr>
              <w:tabs>
                <w:tab w:val="left" w:pos="1251"/>
              </w:tabs>
              <w:rPr>
                <w:rFonts w:eastAsiaTheme="minorEastAsia"/>
                <w:sz w:val="18"/>
                <w:szCs w:val="18"/>
                <w:lang w:val="en-US"/>
              </w:rPr>
            </w:pPr>
            <w:r w:rsidRPr="00164564">
              <w:rPr>
                <w:rFonts w:eastAsiaTheme="minorEastAsia"/>
                <w:sz w:val="18"/>
                <w:szCs w:val="18"/>
                <w:lang w:val="en-US"/>
              </w:rPr>
              <w:t>- total INR of all UE-gNB CLI (dB): -3.5dB</w:t>
            </w:r>
          </w:p>
          <w:p w14:paraId="2B64A02F" w14:textId="426C313B" w:rsidR="00164564" w:rsidRPr="00164564" w:rsidRDefault="00164564" w:rsidP="00164564">
            <w:pPr>
              <w:tabs>
                <w:tab w:val="left" w:pos="1251"/>
              </w:tabs>
              <w:rPr>
                <w:rFonts w:eastAsiaTheme="minorEastAsia"/>
                <w:sz w:val="18"/>
                <w:szCs w:val="18"/>
                <w:lang w:val="en-US"/>
              </w:rPr>
            </w:pPr>
            <w:r w:rsidRPr="00164564">
              <w:rPr>
                <w:rFonts w:eastAsiaTheme="minorEastAsia"/>
                <w:b/>
                <w:bCs/>
                <w:i/>
                <w:iCs/>
                <w:sz w:val="18"/>
                <w:szCs w:val="18"/>
                <w:lang w:val="en-US"/>
              </w:rPr>
              <w:t>Others:</w:t>
            </w:r>
            <w:r w:rsidRPr="00164564">
              <w:rPr>
                <w:rFonts w:eastAsiaTheme="minorEastAsia"/>
                <w:sz w:val="18"/>
                <w:szCs w:val="18"/>
                <w:lang w:val="en-US"/>
              </w:rPr>
              <w:t xml:space="preserve"> Low Load (RU 10%), spatial isolation for co-site inter-sector interference = 105dB</w:t>
            </w:r>
          </w:p>
        </w:tc>
      </w:tr>
      <w:tr w:rsidR="00164564" w:rsidRPr="00164564" w14:paraId="28B14DB4" w14:textId="77777777" w:rsidTr="00164564">
        <w:trPr>
          <w:trHeight w:val="348"/>
          <w:jc w:val="center"/>
        </w:trPr>
        <w:tc>
          <w:tcPr>
            <w:tcW w:w="677" w:type="pct"/>
            <w:vMerge/>
            <w:shd w:val="clear" w:color="auto" w:fill="auto"/>
            <w:vAlign w:val="center"/>
          </w:tcPr>
          <w:p w14:paraId="1FD3C8A9" w14:textId="77777777" w:rsidR="00164564" w:rsidRPr="00164564" w:rsidRDefault="00164564" w:rsidP="00164564">
            <w:pPr>
              <w:widowControl w:val="0"/>
              <w:jc w:val="center"/>
              <w:rPr>
                <w:rFonts w:eastAsia="SimSun"/>
                <w:kern w:val="2"/>
                <w:sz w:val="21"/>
                <w:szCs w:val="22"/>
                <w:lang w:val="en-US"/>
              </w:rPr>
            </w:pPr>
          </w:p>
        </w:tc>
        <w:tc>
          <w:tcPr>
            <w:tcW w:w="669" w:type="pct"/>
            <w:vAlign w:val="center"/>
          </w:tcPr>
          <w:p w14:paraId="1AC5ABCD" w14:textId="33BB0189"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2C5C97FD" w14:textId="0933DB6B"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w:t>
            </w:r>
            <w:r>
              <w:rPr>
                <w:rFonts w:eastAsia="游ゴシック"/>
                <w:color w:val="000000"/>
                <w:sz w:val="22"/>
                <w:szCs w:val="22"/>
              </w:rPr>
              <w:t>4.4</w:t>
            </w:r>
          </w:p>
        </w:tc>
        <w:tc>
          <w:tcPr>
            <w:tcW w:w="527" w:type="pct"/>
            <w:shd w:val="clear" w:color="auto" w:fill="auto"/>
            <w:vAlign w:val="center"/>
          </w:tcPr>
          <w:p w14:paraId="773F8772" w14:textId="67F33C6E"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10.9</w:t>
            </w:r>
          </w:p>
        </w:tc>
        <w:tc>
          <w:tcPr>
            <w:tcW w:w="2524" w:type="pct"/>
            <w:vMerge/>
            <w:shd w:val="clear" w:color="auto" w:fill="auto"/>
          </w:tcPr>
          <w:p w14:paraId="5B3C05A4" w14:textId="77777777" w:rsidR="00164564" w:rsidRPr="00164564" w:rsidRDefault="00164564" w:rsidP="00164564">
            <w:pPr>
              <w:widowControl w:val="0"/>
              <w:jc w:val="both"/>
              <w:rPr>
                <w:rFonts w:eastAsiaTheme="minorEastAsia"/>
                <w:kern w:val="2"/>
                <w:sz w:val="18"/>
                <w:szCs w:val="18"/>
                <w:lang w:val="en-US"/>
              </w:rPr>
            </w:pPr>
          </w:p>
        </w:tc>
      </w:tr>
      <w:tr w:rsidR="00164564" w:rsidRPr="00164564" w14:paraId="6DF9305A" w14:textId="77777777" w:rsidTr="00164564">
        <w:trPr>
          <w:trHeight w:val="348"/>
          <w:jc w:val="center"/>
        </w:trPr>
        <w:tc>
          <w:tcPr>
            <w:tcW w:w="677" w:type="pct"/>
            <w:vMerge/>
            <w:shd w:val="clear" w:color="auto" w:fill="auto"/>
            <w:vAlign w:val="center"/>
          </w:tcPr>
          <w:p w14:paraId="34FEC629" w14:textId="77777777" w:rsidR="00164564" w:rsidRPr="00164564" w:rsidRDefault="00164564" w:rsidP="00164564">
            <w:pPr>
              <w:widowControl w:val="0"/>
              <w:jc w:val="center"/>
              <w:rPr>
                <w:rFonts w:eastAsia="SimSun"/>
                <w:kern w:val="2"/>
                <w:sz w:val="21"/>
                <w:szCs w:val="22"/>
                <w:lang w:val="en-US"/>
              </w:rPr>
            </w:pPr>
          </w:p>
        </w:tc>
        <w:tc>
          <w:tcPr>
            <w:tcW w:w="669" w:type="pct"/>
            <w:vAlign w:val="center"/>
          </w:tcPr>
          <w:p w14:paraId="2D04EF95" w14:textId="2836AB21"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3167F50E" w14:textId="7D72820E"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7</w:t>
            </w:r>
            <w:r>
              <w:rPr>
                <w:rFonts w:eastAsia="游ゴシック"/>
                <w:color w:val="000000"/>
                <w:sz w:val="22"/>
                <w:szCs w:val="22"/>
              </w:rPr>
              <w:t>.9</w:t>
            </w:r>
          </w:p>
        </w:tc>
        <w:tc>
          <w:tcPr>
            <w:tcW w:w="527" w:type="pct"/>
            <w:shd w:val="clear" w:color="auto" w:fill="auto"/>
            <w:vAlign w:val="center"/>
          </w:tcPr>
          <w:p w14:paraId="7C30F053" w14:textId="6143CBCD"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7</w:t>
            </w:r>
            <w:r>
              <w:rPr>
                <w:rFonts w:eastAsia="游ゴシック"/>
                <w:color w:val="000000"/>
                <w:sz w:val="22"/>
                <w:szCs w:val="22"/>
              </w:rPr>
              <w:t>.9</w:t>
            </w:r>
          </w:p>
        </w:tc>
        <w:tc>
          <w:tcPr>
            <w:tcW w:w="2524" w:type="pct"/>
            <w:vMerge/>
            <w:shd w:val="clear" w:color="auto" w:fill="auto"/>
          </w:tcPr>
          <w:p w14:paraId="7C80A2F9" w14:textId="77777777" w:rsidR="00164564" w:rsidRPr="00164564" w:rsidRDefault="00164564" w:rsidP="00164564">
            <w:pPr>
              <w:widowControl w:val="0"/>
              <w:jc w:val="both"/>
              <w:rPr>
                <w:rFonts w:eastAsiaTheme="minorEastAsia"/>
                <w:kern w:val="2"/>
                <w:sz w:val="18"/>
                <w:szCs w:val="18"/>
                <w:lang w:val="en-US"/>
              </w:rPr>
            </w:pPr>
          </w:p>
        </w:tc>
      </w:tr>
      <w:tr w:rsidR="00164564" w:rsidRPr="00164564" w14:paraId="3592E547" w14:textId="77777777" w:rsidTr="00164564">
        <w:trPr>
          <w:trHeight w:val="348"/>
          <w:jc w:val="center"/>
        </w:trPr>
        <w:tc>
          <w:tcPr>
            <w:tcW w:w="677" w:type="pct"/>
            <w:vMerge w:val="restart"/>
            <w:shd w:val="clear" w:color="auto" w:fill="auto"/>
            <w:vAlign w:val="center"/>
          </w:tcPr>
          <w:p w14:paraId="75648040" w14:textId="0F0F4758"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2B991415" w14:textId="376B19D0"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2AA434C9" w14:textId="5331D2EC"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5</w:t>
            </w:r>
            <w:r>
              <w:rPr>
                <w:rFonts w:eastAsia="游ゴシック"/>
                <w:color w:val="000000"/>
                <w:sz w:val="22"/>
                <w:szCs w:val="22"/>
              </w:rPr>
              <w:t>.8</w:t>
            </w:r>
          </w:p>
        </w:tc>
        <w:tc>
          <w:tcPr>
            <w:tcW w:w="527" w:type="pct"/>
            <w:shd w:val="clear" w:color="auto" w:fill="auto"/>
            <w:vAlign w:val="center"/>
          </w:tcPr>
          <w:p w14:paraId="7889BD9C" w14:textId="1D27F271"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00.7</w:t>
            </w:r>
          </w:p>
        </w:tc>
        <w:tc>
          <w:tcPr>
            <w:tcW w:w="2524" w:type="pct"/>
            <w:vMerge w:val="restart"/>
            <w:shd w:val="clear" w:color="auto" w:fill="auto"/>
          </w:tcPr>
          <w:p w14:paraId="6321068F"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Evaluation method:</w:t>
            </w:r>
            <w:r w:rsidRPr="00164564">
              <w:rPr>
                <w:rFonts w:eastAsiaTheme="minorEastAsia"/>
                <w:kern w:val="2"/>
                <w:sz w:val="18"/>
                <w:szCs w:val="18"/>
                <w:lang w:val="en-US"/>
              </w:rPr>
              <w:t xml:space="preserve"> Option-1 (Example-1)</w:t>
            </w:r>
          </w:p>
          <w:p w14:paraId="050589B9" w14:textId="5581852B"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INR of co-site inter-sector interference (dB): -0.25dB</w:t>
            </w:r>
          </w:p>
          <w:p w14:paraId="408135A7" w14:textId="5626B0DB"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inter-site gNB-gNB CLI (dB): -37dB</w:t>
            </w:r>
          </w:p>
          <w:p w14:paraId="37F43165"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UE-gNB CLI (dB):1.2dB</w:t>
            </w:r>
          </w:p>
          <w:p w14:paraId="573C0B86" w14:textId="2E17AE7C"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Others:</w:t>
            </w:r>
            <w:r w:rsidRPr="00164564">
              <w:rPr>
                <w:rFonts w:eastAsiaTheme="minorEastAsia"/>
                <w:kern w:val="2"/>
                <w:sz w:val="18"/>
                <w:szCs w:val="18"/>
                <w:lang w:val="en-US"/>
              </w:rPr>
              <w:t xml:space="preserve"> Medium Load (RU 30%), spatial isolation for co-site inter-sector interference = 88dB</w:t>
            </w:r>
          </w:p>
        </w:tc>
      </w:tr>
      <w:tr w:rsidR="00164564" w:rsidRPr="00164564" w14:paraId="4756B93E" w14:textId="77777777" w:rsidTr="00164564">
        <w:trPr>
          <w:trHeight w:val="348"/>
          <w:jc w:val="center"/>
        </w:trPr>
        <w:tc>
          <w:tcPr>
            <w:tcW w:w="677" w:type="pct"/>
            <w:vMerge/>
            <w:shd w:val="clear" w:color="auto" w:fill="auto"/>
            <w:vAlign w:val="center"/>
          </w:tcPr>
          <w:p w14:paraId="5F72A736" w14:textId="77777777" w:rsidR="00164564" w:rsidRPr="00164564" w:rsidRDefault="00164564" w:rsidP="00164564">
            <w:pPr>
              <w:widowControl w:val="0"/>
              <w:jc w:val="center"/>
              <w:rPr>
                <w:rFonts w:eastAsia="SimSun"/>
                <w:kern w:val="2"/>
                <w:sz w:val="21"/>
                <w:szCs w:val="22"/>
                <w:lang w:val="en-US"/>
              </w:rPr>
            </w:pPr>
          </w:p>
        </w:tc>
        <w:tc>
          <w:tcPr>
            <w:tcW w:w="669" w:type="pct"/>
            <w:vAlign w:val="center"/>
          </w:tcPr>
          <w:p w14:paraId="4C85BB54" w14:textId="22CA10BD"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417050E5" w14:textId="7F173332"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w:t>
            </w:r>
            <w:r>
              <w:rPr>
                <w:rFonts w:eastAsia="游ゴシック"/>
                <w:color w:val="000000"/>
                <w:sz w:val="22"/>
                <w:szCs w:val="22"/>
              </w:rPr>
              <w:t>0.3</w:t>
            </w:r>
          </w:p>
        </w:tc>
        <w:tc>
          <w:tcPr>
            <w:tcW w:w="527" w:type="pct"/>
            <w:shd w:val="clear" w:color="auto" w:fill="auto"/>
            <w:vAlign w:val="center"/>
          </w:tcPr>
          <w:p w14:paraId="0CDC30B2" w14:textId="5FA25E26"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1</w:t>
            </w:r>
            <w:r>
              <w:rPr>
                <w:rFonts w:eastAsia="游ゴシック"/>
                <w:color w:val="000000"/>
                <w:sz w:val="22"/>
                <w:szCs w:val="22"/>
              </w:rPr>
              <w:t>06.8</w:t>
            </w:r>
          </w:p>
        </w:tc>
        <w:tc>
          <w:tcPr>
            <w:tcW w:w="2524" w:type="pct"/>
            <w:vMerge/>
            <w:shd w:val="clear" w:color="auto" w:fill="auto"/>
          </w:tcPr>
          <w:p w14:paraId="7644C56C" w14:textId="77777777" w:rsidR="00164564" w:rsidRPr="00164564" w:rsidRDefault="00164564" w:rsidP="00164564">
            <w:pPr>
              <w:widowControl w:val="0"/>
              <w:jc w:val="both"/>
              <w:rPr>
                <w:rFonts w:eastAsiaTheme="minorEastAsia"/>
                <w:kern w:val="2"/>
                <w:sz w:val="18"/>
                <w:szCs w:val="18"/>
                <w:lang w:val="en-US"/>
              </w:rPr>
            </w:pPr>
          </w:p>
        </w:tc>
      </w:tr>
      <w:tr w:rsidR="00164564" w:rsidRPr="00164564" w14:paraId="7A750742" w14:textId="77777777" w:rsidTr="00164564">
        <w:trPr>
          <w:trHeight w:val="348"/>
          <w:jc w:val="center"/>
        </w:trPr>
        <w:tc>
          <w:tcPr>
            <w:tcW w:w="677" w:type="pct"/>
            <w:vMerge/>
            <w:shd w:val="clear" w:color="auto" w:fill="auto"/>
            <w:vAlign w:val="center"/>
          </w:tcPr>
          <w:p w14:paraId="650D66D9" w14:textId="77777777" w:rsidR="00164564" w:rsidRPr="00164564" w:rsidRDefault="00164564" w:rsidP="00164564">
            <w:pPr>
              <w:widowControl w:val="0"/>
              <w:jc w:val="center"/>
              <w:rPr>
                <w:rFonts w:eastAsia="SimSun"/>
                <w:kern w:val="2"/>
                <w:sz w:val="21"/>
                <w:szCs w:val="22"/>
                <w:lang w:val="en-US"/>
              </w:rPr>
            </w:pPr>
          </w:p>
        </w:tc>
        <w:tc>
          <w:tcPr>
            <w:tcW w:w="669" w:type="pct"/>
            <w:vAlign w:val="center"/>
          </w:tcPr>
          <w:p w14:paraId="4E2F7F2E" w14:textId="3CF0E3C6"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0F2ED437" w14:textId="752E7645"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6</w:t>
            </w:r>
            <w:r>
              <w:rPr>
                <w:rFonts w:eastAsia="游ゴシック"/>
                <w:color w:val="000000"/>
                <w:sz w:val="22"/>
                <w:szCs w:val="22"/>
              </w:rPr>
              <w:t>.1</w:t>
            </w:r>
          </w:p>
        </w:tc>
        <w:tc>
          <w:tcPr>
            <w:tcW w:w="527" w:type="pct"/>
            <w:shd w:val="clear" w:color="auto" w:fill="auto"/>
            <w:vAlign w:val="center"/>
          </w:tcPr>
          <w:p w14:paraId="129006EB" w14:textId="1C4D8024" w:rsidR="00164564" w:rsidRPr="00164564" w:rsidRDefault="00256EB2" w:rsidP="00164564">
            <w:pPr>
              <w:widowControl w:val="0"/>
              <w:jc w:val="center"/>
              <w:rPr>
                <w:rFonts w:eastAsia="游ゴシック"/>
                <w:color w:val="000000"/>
                <w:sz w:val="22"/>
                <w:szCs w:val="22"/>
              </w:rPr>
            </w:pPr>
            <w:r>
              <w:rPr>
                <w:rFonts w:eastAsia="游ゴシック" w:hint="eastAsia"/>
                <w:color w:val="000000"/>
                <w:sz w:val="22"/>
                <w:szCs w:val="22"/>
              </w:rPr>
              <w:t>6</w:t>
            </w:r>
            <w:r>
              <w:rPr>
                <w:rFonts w:eastAsia="游ゴシック"/>
                <w:color w:val="000000"/>
                <w:sz w:val="22"/>
                <w:szCs w:val="22"/>
              </w:rPr>
              <w:t>.1</w:t>
            </w:r>
          </w:p>
        </w:tc>
        <w:tc>
          <w:tcPr>
            <w:tcW w:w="2524" w:type="pct"/>
            <w:vMerge/>
            <w:shd w:val="clear" w:color="auto" w:fill="auto"/>
          </w:tcPr>
          <w:p w14:paraId="3A661D0B" w14:textId="77777777" w:rsidR="00164564" w:rsidRPr="00164564" w:rsidRDefault="00164564" w:rsidP="00164564">
            <w:pPr>
              <w:widowControl w:val="0"/>
              <w:jc w:val="both"/>
              <w:rPr>
                <w:rFonts w:eastAsiaTheme="minorEastAsia"/>
                <w:kern w:val="2"/>
                <w:sz w:val="18"/>
                <w:szCs w:val="18"/>
                <w:lang w:val="en-US"/>
              </w:rPr>
            </w:pPr>
          </w:p>
        </w:tc>
      </w:tr>
      <w:tr w:rsidR="00164564" w:rsidRPr="00164564" w14:paraId="4845B956" w14:textId="77777777" w:rsidTr="00164564">
        <w:trPr>
          <w:trHeight w:val="348"/>
          <w:jc w:val="center"/>
        </w:trPr>
        <w:tc>
          <w:tcPr>
            <w:tcW w:w="677" w:type="pct"/>
            <w:vMerge w:val="restart"/>
            <w:shd w:val="clear" w:color="auto" w:fill="auto"/>
            <w:vAlign w:val="center"/>
          </w:tcPr>
          <w:p w14:paraId="0711325F" w14:textId="77777777"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DOCOMO</w:t>
            </w:r>
          </w:p>
        </w:tc>
        <w:tc>
          <w:tcPr>
            <w:tcW w:w="669" w:type="pct"/>
            <w:vAlign w:val="center"/>
          </w:tcPr>
          <w:p w14:paraId="39C62707" w14:textId="77777777"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TDD</w:t>
            </w:r>
          </w:p>
        </w:tc>
        <w:tc>
          <w:tcPr>
            <w:tcW w:w="603" w:type="pct"/>
            <w:vAlign w:val="center"/>
          </w:tcPr>
          <w:p w14:paraId="01D3FA15" w14:textId="304E95FE"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5</w:t>
            </w:r>
            <w:r>
              <w:rPr>
                <w:rFonts w:eastAsiaTheme="minorEastAsia"/>
                <w:kern w:val="2"/>
                <w:sz w:val="21"/>
                <w:szCs w:val="22"/>
                <w:lang w:val="en-US"/>
              </w:rPr>
              <w:t>.8</w:t>
            </w:r>
          </w:p>
        </w:tc>
        <w:tc>
          <w:tcPr>
            <w:tcW w:w="527" w:type="pct"/>
            <w:shd w:val="clear" w:color="auto" w:fill="auto"/>
            <w:vAlign w:val="center"/>
          </w:tcPr>
          <w:p w14:paraId="3C2DB67F" w14:textId="71166D55"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00.7</w:t>
            </w:r>
          </w:p>
        </w:tc>
        <w:tc>
          <w:tcPr>
            <w:tcW w:w="2524" w:type="pct"/>
            <w:vMerge w:val="restart"/>
            <w:shd w:val="clear" w:color="auto" w:fill="auto"/>
          </w:tcPr>
          <w:p w14:paraId="557BC72F"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Evaluation method:</w:t>
            </w:r>
            <w:r w:rsidRPr="00164564">
              <w:rPr>
                <w:rFonts w:eastAsiaTheme="minorEastAsia"/>
                <w:kern w:val="2"/>
                <w:sz w:val="18"/>
                <w:szCs w:val="18"/>
                <w:lang w:val="en-US"/>
              </w:rPr>
              <w:t xml:space="preserve"> Option-1 (Example-1)</w:t>
            </w:r>
          </w:p>
          <w:p w14:paraId="089538E9" w14:textId="580ABB04"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INR of co-site inter-sector interference (dB): -17dB</w:t>
            </w:r>
          </w:p>
          <w:p w14:paraId="5FB4E629" w14:textId="40418BE9"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inter-site gNB-gNB CLI (dB): -37dB</w:t>
            </w:r>
          </w:p>
          <w:p w14:paraId="39EE907B" w14:textId="77777777" w:rsidR="00164564" w:rsidRPr="00164564" w:rsidRDefault="00164564" w:rsidP="00164564">
            <w:pPr>
              <w:widowControl w:val="0"/>
              <w:jc w:val="both"/>
              <w:rPr>
                <w:rFonts w:eastAsiaTheme="minorEastAsia"/>
                <w:kern w:val="2"/>
                <w:sz w:val="18"/>
                <w:szCs w:val="18"/>
                <w:lang w:val="en-US"/>
              </w:rPr>
            </w:pPr>
            <w:r w:rsidRPr="00164564">
              <w:rPr>
                <w:rFonts w:eastAsiaTheme="minorEastAsia"/>
                <w:kern w:val="2"/>
                <w:sz w:val="18"/>
                <w:szCs w:val="18"/>
                <w:lang w:val="en-US"/>
              </w:rPr>
              <w:t>- total INR of all UE-gNB CLI (dB):1.2dB</w:t>
            </w:r>
          </w:p>
          <w:p w14:paraId="74C1C23E" w14:textId="10299381" w:rsidR="00164564" w:rsidRPr="00164564" w:rsidRDefault="00164564" w:rsidP="00164564">
            <w:pPr>
              <w:widowControl w:val="0"/>
              <w:jc w:val="both"/>
              <w:rPr>
                <w:rFonts w:eastAsiaTheme="minorEastAsia"/>
                <w:kern w:val="2"/>
                <w:sz w:val="18"/>
                <w:szCs w:val="18"/>
                <w:lang w:val="en-US"/>
              </w:rPr>
            </w:pPr>
            <w:r w:rsidRPr="00164564">
              <w:rPr>
                <w:rFonts w:eastAsiaTheme="minorEastAsia"/>
                <w:b/>
                <w:bCs/>
                <w:i/>
                <w:iCs/>
                <w:kern w:val="2"/>
                <w:sz w:val="18"/>
                <w:szCs w:val="18"/>
                <w:lang w:val="en-US"/>
              </w:rPr>
              <w:t>Others:</w:t>
            </w:r>
            <w:r w:rsidRPr="00164564">
              <w:rPr>
                <w:rFonts w:eastAsiaTheme="minorEastAsia"/>
                <w:kern w:val="2"/>
                <w:sz w:val="18"/>
                <w:szCs w:val="18"/>
                <w:lang w:val="en-US"/>
              </w:rPr>
              <w:t xml:space="preserve"> Medium Load (RU 30%), spatial isolation for co-site inter-sector interference = 105dB</w:t>
            </w:r>
          </w:p>
        </w:tc>
      </w:tr>
      <w:tr w:rsidR="00164564" w:rsidRPr="00164564" w14:paraId="7E7F68CB" w14:textId="77777777" w:rsidTr="00164564">
        <w:trPr>
          <w:trHeight w:val="348"/>
          <w:jc w:val="center"/>
        </w:trPr>
        <w:tc>
          <w:tcPr>
            <w:tcW w:w="677" w:type="pct"/>
            <w:vMerge/>
            <w:shd w:val="clear" w:color="auto" w:fill="auto"/>
            <w:vAlign w:val="center"/>
          </w:tcPr>
          <w:p w14:paraId="35E3F8FA" w14:textId="77777777" w:rsidR="00164564" w:rsidRPr="00164564" w:rsidRDefault="00164564" w:rsidP="00164564">
            <w:pPr>
              <w:widowControl w:val="0"/>
              <w:jc w:val="center"/>
              <w:rPr>
                <w:rFonts w:eastAsia="SimSun"/>
                <w:kern w:val="2"/>
                <w:sz w:val="21"/>
                <w:szCs w:val="22"/>
                <w:lang w:val="en-US"/>
              </w:rPr>
            </w:pPr>
          </w:p>
        </w:tc>
        <w:tc>
          <w:tcPr>
            <w:tcW w:w="669" w:type="pct"/>
            <w:vAlign w:val="center"/>
          </w:tcPr>
          <w:p w14:paraId="05D35568" w14:textId="77777777"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SBFD</w:t>
            </w:r>
          </w:p>
        </w:tc>
        <w:tc>
          <w:tcPr>
            <w:tcW w:w="603" w:type="pct"/>
            <w:vAlign w:val="center"/>
          </w:tcPr>
          <w:p w14:paraId="17802E4E" w14:textId="099C6265"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w:t>
            </w:r>
            <w:r>
              <w:rPr>
                <w:rFonts w:eastAsiaTheme="minorEastAsia"/>
                <w:kern w:val="2"/>
                <w:sz w:val="21"/>
                <w:szCs w:val="22"/>
                <w:lang w:val="en-US"/>
              </w:rPr>
              <w:t>2.2</w:t>
            </w:r>
          </w:p>
        </w:tc>
        <w:tc>
          <w:tcPr>
            <w:tcW w:w="527" w:type="pct"/>
            <w:shd w:val="clear" w:color="auto" w:fill="auto"/>
            <w:vAlign w:val="center"/>
          </w:tcPr>
          <w:p w14:paraId="2B7D30AB" w14:textId="13A55762"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1</w:t>
            </w:r>
            <w:r>
              <w:rPr>
                <w:rFonts w:eastAsiaTheme="minorEastAsia"/>
                <w:kern w:val="2"/>
                <w:sz w:val="21"/>
                <w:szCs w:val="22"/>
                <w:lang w:val="en-US"/>
              </w:rPr>
              <w:t>08.6</w:t>
            </w:r>
          </w:p>
        </w:tc>
        <w:tc>
          <w:tcPr>
            <w:tcW w:w="2524" w:type="pct"/>
            <w:vMerge/>
            <w:shd w:val="clear" w:color="auto" w:fill="auto"/>
          </w:tcPr>
          <w:p w14:paraId="6024CAA8" w14:textId="77777777" w:rsidR="00164564" w:rsidRPr="00164564" w:rsidRDefault="00164564" w:rsidP="00164564">
            <w:pPr>
              <w:widowControl w:val="0"/>
              <w:jc w:val="both"/>
              <w:rPr>
                <w:rFonts w:eastAsia="SimSun"/>
                <w:kern w:val="2"/>
                <w:sz w:val="21"/>
                <w:szCs w:val="22"/>
                <w:lang w:val="en-US"/>
              </w:rPr>
            </w:pPr>
          </w:p>
        </w:tc>
      </w:tr>
      <w:tr w:rsidR="00164564" w:rsidRPr="00164564" w14:paraId="1E4CFDF0" w14:textId="77777777" w:rsidTr="00164564">
        <w:trPr>
          <w:trHeight w:val="348"/>
          <w:jc w:val="center"/>
        </w:trPr>
        <w:tc>
          <w:tcPr>
            <w:tcW w:w="677" w:type="pct"/>
            <w:vMerge/>
            <w:shd w:val="clear" w:color="auto" w:fill="auto"/>
            <w:vAlign w:val="center"/>
          </w:tcPr>
          <w:p w14:paraId="78E424CF" w14:textId="77777777" w:rsidR="00164564" w:rsidRPr="00164564" w:rsidRDefault="00164564" w:rsidP="00164564">
            <w:pPr>
              <w:widowControl w:val="0"/>
              <w:jc w:val="center"/>
              <w:rPr>
                <w:rFonts w:eastAsia="SimSun"/>
                <w:kern w:val="2"/>
                <w:sz w:val="21"/>
                <w:szCs w:val="22"/>
                <w:lang w:val="en-US"/>
              </w:rPr>
            </w:pPr>
          </w:p>
        </w:tc>
        <w:tc>
          <w:tcPr>
            <w:tcW w:w="669" w:type="pct"/>
            <w:vAlign w:val="center"/>
          </w:tcPr>
          <w:p w14:paraId="63651D25" w14:textId="77777777" w:rsidR="00164564" w:rsidRPr="00164564" w:rsidRDefault="00164564" w:rsidP="00164564">
            <w:pPr>
              <w:widowControl w:val="0"/>
              <w:jc w:val="center"/>
              <w:rPr>
                <w:rFonts w:eastAsia="SimSun"/>
                <w:kern w:val="2"/>
                <w:sz w:val="21"/>
                <w:szCs w:val="22"/>
                <w:lang w:val="en-US"/>
              </w:rPr>
            </w:pPr>
            <w:r w:rsidRPr="00164564">
              <w:rPr>
                <w:rFonts w:eastAsia="SimSun"/>
                <w:kern w:val="2"/>
                <w:sz w:val="21"/>
                <w:szCs w:val="22"/>
                <w:lang w:val="en-US"/>
              </w:rPr>
              <w:t>Gain</w:t>
            </w:r>
          </w:p>
        </w:tc>
        <w:tc>
          <w:tcPr>
            <w:tcW w:w="603" w:type="pct"/>
            <w:vAlign w:val="center"/>
          </w:tcPr>
          <w:p w14:paraId="391C0FB3" w14:textId="06CF82D5"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7</w:t>
            </w:r>
            <w:r>
              <w:rPr>
                <w:rFonts w:eastAsiaTheme="minorEastAsia"/>
                <w:kern w:val="2"/>
                <w:sz w:val="21"/>
                <w:szCs w:val="22"/>
                <w:lang w:val="en-US"/>
              </w:rPr>
              <w:t>.9</w:t>
            </w:r>
          </w:p>
        </w:tc>
        <w:tc>
          <w:tcPr>
            <w:tcW w:w="527" w:type="pct"/>
            <w:shd w:val="clear" w:color="auto" w:fill="auto"/>
            <w:vAlign w:val="center"/>
          </w:tcPr>
          <w:p w14:paraId="04931827" w14:textId="4B9D1456" w:rsidR="00164564" w:rsidRPr="00256EB2" w:rsidRDefault="00256EB2" w:rsidP="00164564">
            <w:pPr>
              <w:widowControl w:val="0"/>
              <w:jc w:val="center"/>
              <w:rPr>
                <w:rFonts w:eastAsiaTheme="minorEastAsia"/>
                <w:kern w:val="2"/>
                <w:sz w:val="21"/>
                <w:szCs w:val="22"/>
                <w:lang w:val="en-US"/>
              </w:rPr>
            </w:pPr>
            <w:r>
              <w:rPr>
                <w:rFonts w:eastAsiaTheme="minorEastAsia" w:hint="eastAsia"/>
                <w:kern w:val="2"/>
                <w:sz w:val="21"/>
                <w:szCs w:val="22"/>
                <w:lang w:val="en-US"/>
              </w:rPr>
              <w:t>7</w:t>
            </w:r>
            <w:r>
              <w:rPr>
                <w:rFonts w:eastAsiaTheme="minorEastAsia"/>
                <w:kern w:val="2"/>
                <w:sz w:val="21"/>
                <w:szCs w:val="22"/>
                <w:lang w:val="en-US"/>
              </w:rPr>
              <w:t>.9</w:t>
            </w:r>
          </w:p>
        </w:tc>
        <w:tc>
          <w:tcPr>
            <w:tcW w:w="2524" w:type="pct"/>
            <w:vMerge/>
            <w:shd w:val="clear" w:color="auto" w:fill="auto"/>
          </w:tcPr>
          <w:p w14:paraId="3638060D" w14:textId="77777777" w:rsidR="00164564" w:rsidRPr="00164564" w:rsidRDefault="00164564" w:rsidP="00164564">
            <w:pPr>
              <w:widowControl w:val="0"/>
              <w:jc w:val="both"/>
              <w:rPr>
                <w:rFonts w:eastAsia="SimSun"/>
                <w:kern w:val="2"/>
                <w:sz w:val="21"/>
                <w:szCs w:val="22"/>
                <w:lang w:val="en-US"/>
              </w:rPr>
            </w:pPr>
          </w:p>
        </w:tc>
      </w:tr>
    </w:tbl>
    <w:p w14:paraId="4D61FF73" w14:textId="77777777" w:rsidR="00164564" w:rsidRDefault="00164564" w:rsidP="004B7778">
      <w:pPr>
        <w:jc w:val="center"/>
        <w:rPr>
          <w:rFonts w:eastAsiaTheme="minorEastAsia"/>
          <w:sz w:val="22"/>
          <w:szCs w:val="22"/>
          <w:lang w:val="en-US"/>
        </w:rPr>
      </w:pPr>
    </w:p>
    <w:p w14:paraId="058B516A" w14:textId="7A46DDE2" w:rsidR="004B7778" w:rsidRDefault="004B7778" w:rsidP="008E2E6E">
      <w:pPr>
        <w:rPr>
          <w:rFonts w:cs="Times"/>
          <w:sz w:val="22"/>
          <w:szCs w:val="22"/>
        </w:rPr>
      </w:pPr>
      <w:r>
        <w:rPr>
          <w:rFonts w:eastAsiaTheme="minorEastAsia"/>
          <w:sz w:val="22"/>
          <w:szCs w:val="22"/>
          <w:lang w:val="en-US"/>
        </w:rPr>
        <w:t xml:space="preserve">In the case of FR2-1, the gNB transmission power is </w:t>
      </w:r>
      <w:r w:rsidR="007E3D36">
        <w:rPr>
          <w:rFonts w:eastAsiaTheme="minorEastAsia"/>
          <w:sz w:val="22"/>
          <w:szCs w:val="22"/>
          <w:lang w:val="en-US"/>
        </w:rPr>
        <w:t xml:space="preserve">lower </w:t>
      </w:r>
      <w:r>
        <w:rPr>
          <w:rFonts w:eastAsiaTheme="minorEastAsia"/>
          <w:sz w:val="22"/>
          <w:szCs w:val="22"/>
          <w:lang w:val="en-US"/>
        </w:rPr>
        <w:t xml:space="preserve">than that in FR1. Accordingly, </w:t>
      </w:r>
      <w:r w:rsidR="007F7C46" w:rsidRPr="007F7C46">
        <w:rPr>
          <w:rFonts w:eastAsiaTheme="minorEastAsia"/>
          <w:sz w:val="22"/>
          <w:szCs w:val="22"/>
          <w:lang w:val="en-US"/>
        </w:rPr>
        <w:t xml:space="preserve">even with the spatial isolation value of 75 dB, the impact of inter-sector interference and inter-site CLI are smaller compared with </w:t>
      </w:r>
      <w:r w:rsidR="007E3D36">
        <w:rPr>
          <w:rFonts w:eastAsiaTheme="minorEastAsia"/>
          <w:sz w:val="22"/>
          <w:szCs w:val="22"/>
          <w:lang w:val="en-US"/>
        </w:rPr>
        <w:t xml:space="preserve">that for </w:t>
      </w:r>
      <w:r w:rsidR="007F7C46" w:rsidRPr="007F7C46">
        <w:rPr>
          <w:rFonts w:eastAsiaTheme="minorEastAsia"/>
          <w:sz w:val="22"/>
          <w:szCs w:val="22"/>
          <w:lang w:val="en-US"/>
        </w:rPr>
        <w:t>FR1</w:t>
      </w:r>
      <w:r w:rsidR="007F7C46">
        <w:rPr>
          <w:rFonts w:eastAsiaTheme="minorEastAsia"/>
          <w:sz w:val="22"/>
          <w:szCs w:val="22"/>
          <w:lang w:val="en-US"/>
        </w:rPr>
        <w:t xml:space="preserve">, and </w:t>
      </w:r>
      <w:r w:rsidR="00CF0994">
        <w:rPr>
          <w:rFonts w:cs="Times"/>
          <w:sz w:val="22"/>
          <w:szCs w:val="22"/>
          <w:lang w:val="en-US"/>
        </w:rPr>
        <w:t>hence</w:t>
      </w:r>
      <w:r w:rsidR="007F7C46">
        <w:rPr>
          <w:rFonts w:cs="Times"/>
          <w:sz w:val="22"/>
          <w:szCs w:val="22"/>
        </w:rPr>
        <w:t xml:space="preserve"> </w:t>
      </w:r>
      <w:r>
        <w:rPr>
          <w:rFonts w:cs="Times"/>
          <w:sz w:val="22"/>
          <w:szCs w:val="22"/>
        </w:rPr>
        <w:t>the effect of interference is reduced. Thus, in the case of FR2-1, although the SBFD slot suffers from interference</w:t>
      </w:r>
      <w:r w:rsidR="00D83D27">
        <w:rPr>
          <w:rFonts w:cs="Times"/>
          <w:sz w:val="22"/>
          <w:szCs w:val="22"/>
        </w:rPr>
        <w:t xml:space="preserve"> to some extent</w:t>
      </w:r>
      <w:r>
        <w:rPr>
          <w:rFonts w:cs="Times"/>
          <w:sz w:val="22"/>
          <w:szCs w:val="22"/>
        </w:rPr>
        <w:t xml:space="preserve">, the increased transmission opportunities and HARQ combination </w:t>
      </w:r>
      <w:r w:rsidR="00D83D27">
        <w:rPr>
          <w:rFonts w:cs="Times"/>
          <w:sz w:val="22"/>
          <w:szCs w:val="22"/>
        </w:rPr>
        <w:t>with</w:t>
      </w:r>
      <w:r>
        <w:rPr>
          <w:rFonts w:cs="Times"/>
          <w:sz w:val="22"/>
          <w:szCs w:val="22"/>
        </w:rPr>
        <w:t xml:space="preserve"> retransmission</w:t>
      </w:r>
      <w:r w:rsidR="00D83D27">
        <w:rPr>
          <w:rFonts w:cs="Times"/>
          <w:sz w:val="22"/>
          <w:szCs w:val="22"/>
        </w:rPr>
        <w:t>s</w:t>
      </w:r>
      <w:r>
        <w:rPr>
          <w:rFonts w:cs="Times"/>
          <w:sz w:val="22"/>
          <w:szCs w:val="22"/>
        </w:rPr>
        <w:t xml:space="preserve"> resulted in a gain of </w:t>
      </w:r>
      <w:r w:rsidR="007F7C46">
        <w:rPr>
          <w:rFonts w:cs="Times"/>
          <w:sz w:val="22"/>
          <w:szCs w:val="22"/>
        </w:rPr>
        <w:t>6</w:t>
      </w:r>
      <w:r>
        <w:rPr>
          <w:rFonts w:cs="Times"/>
          <w:sz w:val="22"/>
          <w:szCs w:val="22"/>
        </w:rPr>
        <w:t xml:space="preserve"> dB</w:t>
      </w:r>
      <w:r w:rsidR="0091310C">
        <w:rPr>
          <w:rFonts w:cs="Times"/>
          <w:sz w:val="22"/>
          <w:szCs w:val="22"/>
        </w:rPr>
        <w:t xml:space="preserve"> or more</w:t>
      </w:r>
      <w:r>
        <w:rPr>
          <w:rFonts w:cs="Times"/>
          <w:sz w:val="22"/>
          <w:szCs w:val="22"/>
        </w:rPr>
        <w:t>.</w:t>
      </w:r>
      <w:r w:rsidR="0091310C">
        <w:rPr>
          <w:rFonts w:cs="Times" w:hint="eastAsia"/>
          <w:sz w:val="22"/>
          <w:szCs w:val="22"/>
        </w:rPr>
        <w:t xml:space="preserve"> </w:t>
      </w:r>
      <w:r w:rsidR="00E307EC" w:rsidRPr="00E307EC">
        <w:rPr>
          <w:rFonts w:cs="Times"/>
          <w:sz w:val="22"/>
          <w:szCs w:val="22"/>
        </w:rPr>
        <w:t xml:space="preserve">And when RU is </w:t>
      </w:r>
      <w:r w:rsidR="007E3D36">
        <w:rPr>
          <w:rFonts w:cs="Times"/>
          <w:sz w:val="22"/>
          <w:szCs w:val="22"/>
        </w:rPr>
        <w:t>medium load</w:t>
      </w:r>
      <w:r w:rsidR="00E307EC" w:rsidRPr="00E307EC">
        <w:rPr>
          <w:rFonts w:cs="Times"/>
          <w:sz w:val="22"/>
          <w:szCs w:val="22"/>
        </w:rPr>
        <w:t xml:space="preserve">, inter-sector interference </w:t>
      </w:r>
      <w:r w:rsidR="007E3D36">
        <w:rPr>
          <w:rFonts w:cs="Times"/>
          <w:sz w:val="22"/>
          <w:szCs w:val="22"/>
        </w:rPr>
        <w:t xml:space="preserve">is </w:t>
      </w:r>
      <w:r w:rsidR="00E307EC" w:rsidRPr="00E307EC">
        <w:rPr>
          <w:rFonts w:cs="Times"/>
          <w:sz w:val="22"/>
          <w:szCs w:val="22"/>
        </w:rPr>
        <w:t>increase</w:t>
      </w:r>
      <w:r w:rsidR="007E3D36">
        <w:rPr>
          <w:rFonts w:cs="Times"/>
          <w:sz w:val="22"/>
          <w:szCs w:val="22"/>
        </w:rPr>
        <w:t>d by larger traffic</w:t>
      </w:r>
      <w:r w:rsidR="00E307EC" w:rsidRPr="00E307EC">
        <w:rPr>
          <w:rFonts w:cs="Times"/>
          <w:sz w:val="22"/>
          <w:szCs w:val="22"/>
        </w:rPr>
        <w:t xml:space="preserve"> and </w:t>
      </w:r>
      <w:r w:rsidR="007E3D36">
        <w:rPr>
          <w:rFonts w:cs="Times"/>
          <w:sz w:val="22"/>
          <w:szCs w:val="22"/>
        </w:rPr>
        <w:t xml:space="preserve">thus </w:t>
      </w:r>
      <w:r w:rsidR="00E307EC" w:rsidRPr="00E307EC">
        <w:rPr>
          <w:rFonts w:cs="Times"/>
          <w:sz w:val="22"/>
          <w:szCs w:val="22"/>
        </w:rPr>
        <w:t>the gain</w:t>
      </w:r>
      <w:r w:rsidR="007E3D36">
        <w:rPr>
          <w:rFonts w:cs="Times"/>
          <w:sz w:val="22"/>
          <w:szCs w:val="22"/>
        </w:rPr>
        <w:t xml:space="preserve"> of SBFD is</w:t>
      </w:r>
      <w:r w:rsidR="00E307EC" w:rsidRPr="00E307EC">
        <w:rPr>
          <w:rFonts w:cs="Times"/>
          <w:sz w:val="22"/>
          <w:szCs w:val="22"/>
        </w:rPr>
        <w:t xml:space="preserve"> decrease</w:t>
      </w:r>
      <w:r w:rsidR="007E3D36">
        <w:rPr>
          <w:rFonts w:cs="Times"/>
          <w:sz w:val="22"/>
          <w:szCs w:val="22"/>
        </w:rPr>
        <w:t>d</w:t>
      </w:r>
      <w:r w:rsidR="00E307EC" w:rsidRPr="00E307EC">
        <w:rPr>
          <w:rFonts w:cs="Times"/>
          <w:sz w:val="22"/>
          <w:szCs w:val="22"/>
        </w:rPr>
        <w:t>.</w:t>
      </w:r>
      <w:r w:rsidR="00E307EC">
        <w:rPr>
          <w:rFonts w:cs="Times"/>
          <w:sz w:val="22"/>
          <w:szCs w:val="22"/>
        </w:rPr>
        <w:t xml:space="preserve"> </w:t>
      </w:r>
      <w:r w:rsidR="002E4D6D">
        <w:rPr>
          <w:rFonts w:cs="Times"/>
          <w:sz w:val="22"/>
          <w:szCs w:val="22"/>
        </w:rPr>
        <w:t>I</w:t>
      </w:r>
      <w:r w:rsidR="0091310C">
        <w:rPr>
          <w:rFonts w:cs="Times"/>
          <w:sz w:val="22"/>
          <w:szCs w:val="22"/>
        </w:rPr>
        <w:t xml:space="preserve">n case of </w:t>
      </w:r>
      <w:r w:rsidR="007E3D36">
        <w:rPr>
          <w:rFonts w:cs="Times"/>
          <w:sz w:val="22"/>
          <w:szCs w:val="22"/>
        </w:rPr>
        <w:t xml:space="preserve">100 dB for </w:t>
      </w:r>
      <w:r w:rsidR="0091310C">
        <w:rPr>
          <w:rFonts w:cs="Times"/>
          <w:sz w:val="22"/>
          <w:szCs w:val="22"/>
        </w:rPr>
        <w:t>the</w:t>
      </w:r>
      <w:r w:rsidR="0091310C" w:rsidRPr="0099487C">
        <w:rPr>
          <w:rFonts w:eastAsiaTheme="minorEastAsia"/>
          <w:sz w:val="22"/>
          <w:szCs w:val="22"/>
          <w:lang w:val="en-US"/>
        </w:rPr>
        <w:t xml:space="preserve"> spatial isolation,</w:t>
      </w:r>
      <w:r w:rsidR="0091310C">
        <w:rPr>
          <w:rFonts w:eastAsiaTheme="minorEastAsia"/>
          <w:sz w:val="22"/>
          <w:szCs w:val="22"/>
          <w:lang w:val="en-US"/>
        </w:rPr>
        <w:t xml:space="preserve"> </w:t>
      </w:r>
      <w:r w:rsidR="00E307EC">
        <w:rPr>
          <w:rFonts w:eastAsiaTheme="minorEastAsia"/>
          <w:sz w:val="22"/>
          <w:szCs w:val="22"/>
          <w:lang w:val="en-US"/>
        </w:rPr>
        <w:t>t</w:t>
      </w:r>
      <w:r w:rsidR="0091310C" w:rsidRPr="0091310C">
        <w:rPr>
          <w:rFonts w:eastAsiaTheme="minorEastAsia"/>
          <w:sz w:val="22"/>
          <w:szCs w:val="22"/>
          <w:lang w:val="en-US"/>
        </w:rPr>
        <w:t>h</w:t>
      </w:r>
      <w:r w:rsidR="00094F62">
        <w:rPr>
          <w:rFonts w:eastAsiaTheme="minorEastAsia"/>
          <w:sz w:val="22"/>
          <w:szCs w:val="22"/>
          <w:lang w:val="en-US"/>
        </w:rPr>
        <w:t>e</w:t>
      </w:r>
      <w:r w:rsidR="0091310C" w:rsidRPr="0091310C">
        <w:rPr>
          <w:rFonts w:eastAsiaTheme="minorEastAsia"/>
          <w:sz w:val="22"/>
          <w:szCs w:val="22"/>
          <w:lang w:val="en-US"/>
        </w:rPr>
        <w:t xml:space="preserve"> result</w:t>
      </w:r>
      <w:r w:rsidR="0091310C">
        <w:rPr>
          <w:rFonts w:eastAsiaTheme="minorEastAsia"/>
          <w:sz w:val="22"/>
          <w:szCs w:val="22"/>
          <w:lang w:val="en-US"/>
        </w:rPr>
        <w:t>s</w:t>
      </w:r>
      <w:r w:rsidR="0091310C" w:rsidRPr="0091310C">
        <w:rPr>
          <w:rFonts w:eastAsiaTheme="minorEastAsia"/>
          <w:sz w:val="22"/>
          <w:szCs w:val="22"/>
          <w:lang w:val="en-US"/>
        </w:rPr>
        <w:t xml:space="preserve"> </w:t>
      </w:r>
      <w:r w:rsidR="0091310C">
        <w:rPr>
          <w:rFonts w:eastAsiaTheme="minorEastAsia"/>
          <w:sz w:val="22"/>
          <w:szCs w:val="22"/>
          <w:lang w:val="en-US"/>
        </w:rPr>
        <w:t>show</w:t>
      </w:r>
      <w:r w:rsidR="0091310C" w:rsidRPr="0091310C">
        <w:rPr>
          <w:rFonts w:eastAsiaTheme="minorEastAsia"/>
          <w:sz w:val="22"/>
          <w:szCs w:val="22"/>
          <w:lang w:val="en-US"/>
        </w:rPr>
        <w:t xml:space="preserve"> that </w:t>
      </w:r>
      <w:r w:rsidR="00E307EC">
        <w:rPr>
          <w:rFonts w:eastAsiaTheme="minorEastAsia"/>
          <w:sz w:val="22"/>
          <w:szCs w:val="22"/>
          <w:lang w:val="en-US"/>
        </w:rPr>
        <w:t xml:space="preserve">the </w:t>
      </w:r>
      <w:r w:rsidR="0091310C" w:rsidRPr="0091310C">
        <w:rPr>
          <w:rFonts w:eastAsiaTheme="minorEastAsia"/>
          <w:sz w:val="22"/>
          <w:szCs w:val="22"/>
          <w:lang w:val="en-US"/>
        </w:rPr>
        <w:t xml:space="preserve">gain does not decrease even when RU </w:t>
      </w:r>
      <w:r w:rsidR="003D5024">
        <w:rPr>
          <w:rFonts w:eastAsiaTheme="minorEastAsia"/>
          <w:sz w:val="22"/>
          <w:szCs w:val="22"/>
          <w:lang w:val="en-US"/>
        </w:rPr>
        <w:t>is</w:t>
      </w:r>
      <w:r w:rsidR="0091310C" w:rsidRPr="0091310C">
        <w:rPr>
          <w:rFonts w:eastAsiaTheme="minorEastAsia"/>
          <w:sz w:val="22"/>
          <w:szCs w:val="22"/>
          <w:lang w:val="en-US"/>
        </w:rPr>
        <w:t xml:space="preserve"> </w:t>
      </w:r>
      <w:r w:rsidR="007E3D36">
        <w:rPr>
          <w:rFonts w:eastAsiaTheme="minorEastAsia"/>
          <w:sz w:val="22"/>
          <w:szCs w:val="22"/>
          <w:lang w:val="en-US"/>
        </w:rPr>
        <w:t>medium load</w:t>
      </w:r>
      <w:r w:rsidR="0091310C" w:rsidRPr="0091310C">
        <w:rPr>
          <w:rFonts w:eastAsiaTheme="minorEastAsia"/>
          <w:sz w:val="22"/>
          <w:szCs w:val="22"/>
          <w:lang w:val="en-US"/>
        </w:rPr>
        <w:t>.</w:t>
      </w:r>
    </w:p>
    <w:p w14:paraId="1513802B" w14:textId="2828B3C9" w:rsidR="004B7778" w:rsidRDefault="004B7778" w:rsidP="008E2E6E">
      <w:pPr>
        <w:rPr>
          <w:rFonts w:cs="Times"/>
          <w:sz w:val="22"/>
          <w:szCs w:val="22"/>
        </w:rPr>
      </w:pPr>
    </w:p>
    <w:p w14:paraId="3F446473" w14:textId="4596CEED" w:rsidR="008E2E6E" w:rsidRPr="00E307EC" w:rsidRDefault="004B7778" w:rsidP="003714D0">
      <w:pPr>
        <w:rPr>
          <w:rFonts w:eastAsiaTheme="minorEastAsia"/>
          <w:b/>
          <w:sz w:val="22"/>
          <w:szCs w:val="22"/>
          <w:lang w:val="en-US"/>
        </w:rPr>
      </w:pPr>
      <w:r w:rsidRPr="000F79D3">
        <w:rPr>
          <w:rFonts w:eastAsia="SimSun"/>
          <w:b/>
          <w:iCs/>
          <w:noProof/>
          <w:u w:val="single"/>
        </w:rPr>
        <w:lastRenderedPageBreak/>
        <w:t>Observation</w:t>
      </w:r>
      <w:r w:rsidRPr="000F79D3">
        <w:rPr>
          <w:rFonts w:eastAsia="游明朝"/>
          <w:b/>
          <w:iCs/>
          <w:sz w:val="22"/>
          <w:szCs w:val="22"/>
          <w:u w:val="single"/>
          <w:lang w:val="en-US"/>
        </w:rPr>
        <w:t xml:space="preserve"> </w:t>
      </w:r>
      <w:r w:rsidR="000F79D3" w:rsidRPr="000F79D3">
        <w:rPr>
          <w:rFonts w:eastAsia="游明朝"/>
          <w:b/>
          <w:iCs/>
          <w:sz w:val="22"/>
          <w:szCs w:val="22"/>
          <w:u w:val="single"/>
          <w:lang w:val="en-US"/>
        </w:rPr>
        <w:t>8</w:t>
      </w:r>
      <w:r w:rsidRPr="00A721D8">
        <w:rPr>
          <w:rFonts w:eastAsia="游明朝"/>
          <w:b/>
          <w:sz w:val="22"/>
          <w:szCs w:val="22"/>
        </w:rPr>
        <w:t xml:space="preserve">: In the case of FR2-1, </w:t>
      </w:r>
      <w:r w:rsidR="0099487C" w:rsidRPr="0099487C">
        <w:rPr>
          <w:rFonts w:eastAsia="游明朝"/>
          <w:b/>
          <w:bCs/>
          <w:sz w:val="22"/>
          <w:szCs w:val="22"/>
        </w:rPr>
        <w:t xml:space="preserve">regardless of the value of spatial isolation </w:t>
      </w:r>
      <w:r w:rsidR="00D87555" w:rsidRPr="0099487C">
        <w:rPr>
          <w:rFonts w:eastAsia="游明朝"/>
          <w:b/>
          <w:bCs/>
          <w:sz w:val="22"/>
          <w:szCs w:val="22"/>
        </w:rPr>
        <w:t>for co</w:t>
      </w:r>
      <w:r w:rsidR="0099487C" w:rsidRPr="0099487C">
        <w:rPr>
          <w:rFonts w:eastAsia="游明朝"/>
          <w:b/>
          <w:bCs/>
          <w:sz w:val="22"/>
          <w:szCs w:val="22"/>
        </w:rPr>
        <w:t>-site inter-sector, gain of more than 6 dB is observed for SBFD with PUSCH repetition</w:t>
      </w:r>
      <w:r w:rsidR="00E307EC">
        <w:rPr>
          <w:rFonts w:eastAsia="游明朝"/>
          <w:b/>
          <w:bCs/>
          <w:sz w:val="22"/>
          <w:szCs w:val="22"/>
        </w:rPr>
        <w:t xml:space="preserve">, </w:t>
      </w:r>
      <w:r w:rsidR="00E307EC" w:rsidRPr="0099487C">
        <w:rPr>
          <w:rFonts w:eastAsia="游明朝"/>
          <w:b/>
          <w:sz w:val="22"/>
          <w:szCs w:val="22"/>
        </w:rPr>
        <w:t xml:space="preserve">and if the value of spatial isolation is </w:t>
      </w:r>
      <w:r w:rsidR="007E3D36">
        <w:rPr>
          <w:rFonts w:eastAsia="游明朝"/>
          <w:b/>
          <w:sz w:val="22"/>
          <w:szCs w:val="22"/>
        </w:rPr>
        <w:t>100 dB</w:t>
      </w:r>
      <w:r w:rsidR="00E307EC" w:rsidRPr="0099487C">
        <w:rPr>
          <w:rFonts w:eastAsia="游明朝"/>
          <w:b/>
          <w:sz w:val="22"/>
          <w:szCs w:val="22"/>
        </w:rPr>
        <w:t xml:space="preserve">, </w:t>
      </w:r>
      <w:r w:rsidR="00E307EC">
        <w:rPr>
          <w:rFonts w:eastAsia="游明朝"/>
          <w:b/>
          <w:sz w:val="22"/>
          <w:szCs w:val="22"/>
        </w:rPr>
        <w:t>the</w:t>
      </w:r>
      <w:r w:rsidR="00E307EC" w:rsidRPr="0099487C">
        <w:rPr>
          <w:rFonts w:eastAsia="游明朝"/>
          <w:b/>
          <w:sz w:val="22"/>
          <w:szCs w:val="22"/>
        </w:rPr>
        <w:t xml:space="preserve"> gain</w:t>
      </w:r>
      <w:r w:rsidR="007E3D36">
        <w:rPr>
          <w:rFonts w:eastAsia="游明朝"/>
          <w:b/>
          <w:sz w:val="22"/>
          <w:szCs w:val="22"/>
        </w:rPr>
        <w:t xml:space="preserve"> of coverage performance</w:t>
      </w:r>
      <w:r w:rsidR="00E307EC">
        <w:rPr>
          <w:rFonts w:eastAsia="游明朝"/>
          <w:b/>
          <w:sz w:val="22"/>
          <w:szCs w:val="22"/>
        </w:rPr>
        <w:t xml:space="preserve"> </w:t>
      </w:r>
      <w:r w:rsidR="007E3D36">
        <w:rPr>
          <w:rFonts w:eastAsia="游明朝"/>
          <w:b/>
          <w:sz w:val="22"/>
          <w:szCs w:val="22"/>
        </w:rPr>
        <w:t>is</w:t>
      </w:r>
      <w:r w:rsidR="00E307EC">
        <w:rPr>
          <w:rFonts w:eastAsia="游明朝"/>
          <w:b/>
          <w:sz w:val="22"/>
          <w:szCs w:val="22"/>
        </w:rPr>
        <w:t xml:space="preserve"> not decreas</w:t>
      </w:r>
      <w:r w:rsidR="00E307EC" w:rsidRPr="00E307EC">
        <w:rPr>
          <w:rFonts w:eastAsia="游明朝"/>
          <w:b/>
          <w:sz w:val="22"/>
          <w:szCs w:val="22"/>
        </w:rPr>
        <w:t>e</w:t>
      </w:r>
      <w:r w:rsidR="007E3D36">
        <w:rPr>
          <w:rFonts w:eastAsia="游明朝"/>
          <w:b/>
          <w:sz w:val="22"/>
          <w:szCs w:val="22"/>
        </w:rPr>
        <w:t>d</w:t>
      </w:r>
      <w:r w:rsidR="00E307EC" w:rsidRPr="00E307EC">
        <w:rPr>
          <w:rFonts w:eastAsia="游明朝"/>
          <w:b/>
          <w:sz w:val="22"/>
          <w:szCs w:val="22"/>
        </w:rPr>
        <w:t xml:space="preserve"> </w:t>
      </w:r>
      <w:r w:rsidR="00E307EC" w:rsidRPr="00E307EC">
        <w:rPr>
          <w:rFonts w:eastAsiaTheme="minorEastAsia"/>
          <w:b/>
          <w:sz w:val="22"/>
          <w:szCs w:val="22"/>
          <w:lang w:val="en-US"/>
        </w:rPr>
        <w:t>even when RU is increased</w:t>
      </w:r>
      <w:r w:rsidR="00E307EC" w:rsidRPr="00E307EC">
        <w:rPr>
          <w:rFonts w:eastAsia="游明朝"/>
          <w:b/>
          <w:sz w:val="22"/>
          <w:szCs w:val="22"/>
        </w:rPr>
        <w:t>.</w:t>
      </w: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2DFEC584" w:rsidR="006D02C5" w:rsidRDefault="006D02C5" w:rsidP="006D02C5">
      <w:pPr>
        <w:spacing w:afterLines="50" w:after="120"/>
        <w:jc w:val="both"/>
        <w:rPr>
          <w:rFonts w:eastAsiaTheme="minorEastAsia"/>
          <w:sz w:val="22"/>
          <w:szCs w:val="22"/>
          <w:lang w:val="en-US"/>
        </w:rPr>
      </w:pPr>
      <w:r w:rsidRPr="007C43A2">
        <w:rPr>
          <w:rFonts w:eastAsia="ＭＳ 明朝"/>
          <w:sz w:val="22"/>
          <w:szCs w:val="22"/>
          <w:lang w:val="en-US"/>
        </w:rPr>
        <w:t xml:space="preserve">In this contribution, </w:t>
      </w:r>
      <w:r w:rsidR="003A56CF" w:rsidRPr="007C43A2">
        <w:rPr>
          <w:rFonts w:eastAsia="SimSun"/>
          <w:sz w:val="22"/>
          <w:szCs w:val="22"/>
          <w:lang w:val="en-US" w:eastAsia="zh-CN"/>
        </w:rPr>
        <w:t xml:space="preserve">we discussed </w:t>
      </w:r>
      <w:r w:rsidR="00B86E49" w:rsidRPr="007C43A2">
        <w:rPr>
          <w:rFonts w:eastAsia="SimSun"/>
          <w:sz w:val="22"/>
          <w:szCs w:val="22"/>
          <w:lang w:val="en-US" w:eastAsia="zh-CN"/>
        </w:rPr>
        <w:t>on the evalu</w:t>
      </w:r>
      <w:r w:rsidR="00530E1C" w:rsidRPr="007C43A2">
        <w:rPr>
          <w:rFonts w:eastAsia="SimSun"/>
          <w:sz w:val="22"/>
          <w:szCs w:val="22"/>
          <w:lang w:val="en-US" w:eastAsia="zh-CN"/>
        </w:rPr>
        <w:t>a</w:t>
      </w:r>
      <w:r w:rsidR="00B86E49" w:rsidRPr="007C43A2">
        <w:rPr>
          <w:rFonts w:eastAsia="SimSun"/>
          <w:sz w:val="22"/>
          <w:szCs w:val="22"/>
          <w:lang w:val="en-US" w:eastAsia="zh-CN"/>
        </w:rPr>
        <w:t xml:space="preserve">tion of </w:t>
      </w:r>
      <w:r w:rsidR="00530E1C" w:rsidRPr="007C43A2">
        <w:rPr>
          <w:rFonts w:eastAsia="SimSun"/>
          <w:sz w:val="22"/>
          <w:szCs w:val="22"/>
          <w:lang w:val="en-US" w:eastAsia="zh-CN"/>
        </w:rPr>
        <w:t xml:space="preserve">NR </w:t>
      </w:r>
      <w:r w:rsidR="00B86E49" w:rsidRPr="007C43A2">
        <w:rPr>
          <w:rFonts w:eastAsia="SimSun"/>
          <w:sz w:val="22"/>
          <w:szCs w:val="22"/>
          <w:lang w:val="en-US" w:eastAsia="zh-CN"/>
        </w:rPr>
        <w:t>duplex operation</w:t>
      </w:r>
      <w:r w:rsidRPr="007C43A2">
        <w:rPr>
          <w:rFonts w:eastAsia="ＭＳ 明朝" w:hint="eastAsia"/>
          <w:sz w:val="22"/>
          <w:szCs w:val="22"/>
          <w:lang w:val="en-US"/>
        </w:rPr>
        <w:t xml:space="preserve">. </w:t>
      </w:r>
      <w:r w:rsidRPr="007C43A2">
        <w:rPr>
          <w:rFonts w:eastAsiaTheme="minorEastAsia" w:hint="eastAsia"/>
          <w:sz w:val="22"/>
          <w:szCs w:val="22"/>
          <w:lang w:val="en-US"/>
        </w:rPr>
        <w:t xml:space="preserve">Based on the discussion we made </w:t>
      </w:r>
      <w:r w:rsidRPr="007C43A2">
        <w:rPr>
          <w:rFonts w:eastAsiaTheme="minorEastAsia"/>
          <w:sz w:val="22"/>
          <w:szCs w:val="22"/>
          <w:lang w:val="en-US"/>
        </w:rPr>
        <w:t xml:space="preserve">the </w:t>
      </w:r>
      <w:r w:rsidRPr="007C43A2">
        <w:rPr>
          <w:rFonts w:eastAsiaTheme="minorEastAsia" w:hint="eastAsia"/>
          <w:sz w:val="22"/>
          <w:szCs w:val="22"/>
          <w:lang w:val="en-US"/>
        </w:rPr>
        <w:t xml:space="preserve">following </w:t>
      </w:r>
      <w:r w:rsidR="00B5100A">
        <w:rPr>
          <w:rFonts w:eastAsiaTheme="minorEastAsia"/>
          <w:sz w:val="22"/>
          <w:szCs w:val="22"/>
          <w:lang w:val="en-US"/>
        </w:rPr>
        <w:t>observations</w:t>
      </w:r>
      <w:r w:rsidRPr="007C43A2">
        <w:rPr>
          <w:rFonts w:eastAsiaTheme="minorEastAsia" w:hint="eastAsia"/>
          <w:sz w:val="22"/>
          <w:szCs w:val="22"/>
          <w:lang w:val="en-US"/>
        </w:rPr>
        <w:t>.</w:t>
      </w:r>
      <w:r w:rsidR="001F645F">
        <w:rPr>
          <w:rFonts w:eastAsiaTheme="minorEastAsia"/>
          <w:sz w:val="22"/>
          <w:szCs w:val="22"/>
          <w:lang w:val="en-US"/>
        </w:rPr>
        <w:t xml:space="preserve"> </w:t>
      </w:r>
    </w:p>
    <w:p w14:paraId="3218C413" w14:textId="4CDF9E39" w:rsidR="00B5100A" w:rsidRDefault="00B5100A" w:rsidP="00A721D8">
      <w:pPr>
        <w:rPr>
          <w:rFonts w:eastAsiaTheme="minorEastAsia"/>
          <w:b/>
          <w:iCs/>
          <w:noProof/>
          <w:u w:val="single"/>
        </w:rPr>
      </w:pPr>
    </w:p>
    <w:p w14:paraId="30229CB1" w14:textId="77777777" w:rsidR="000F79D3" w:rsidRPr="00C03C45" w:rsidRDefault="000F79D3" w:rsidP="000F79D3">
      <w:pPr>
        <w:rPr>
          <w:rFonts w:eastAsiaTheme="minorEastAsia"/>
          <w:sz w:val="22"/>
          <w:szCs w:val="22"/>
          <w:u w:val="single"/>
          <w:lang w:val="en-US"/>
        </w:rPr>
      </w:pPr>
      <w:r w:rsidRPr="00460EA6">
        <w:rPr>
          <w:rFonts w:eastAsia="SimSun"/>
          <w:b/>
          <w:iCs/>
          <w:noProof/>
          <w:u w:val="single"/>
        </w:rPr>
        <w:t>Observation</w:t>
      </w:r>
      <w:r w:rsidRPr="00460EA6">
        <w:rPr>
          <w:rFonts w:eastAsia="游明朝"/>
          <w:b/>
          <w:iCs/>
          <w:sz w:val="22"/>
          <w:szCs w:val="22"/>
          <w:u w:val="single"/>
          <w:lang w:val="en-US"/>
        </w:rPr>
        <w:t xml:space="preserve"> 1</w:t>
      </w:r>
      <w:r w:rsidRPr="00460EA6">
        <w:rPr>
          <w:rFonts w:eastAsia="游明朝"/>
          <w:b/>
          <w:sz w:val="22"/>
          <w:szCs w:val="22"/>
        </w:rPr>
        <w:t xml:space="preserve">: In FR1 Urban macro, SBFD with {XXXXU} achieves </w:t>
      </w:r>
      <w:r>
        <w:rPr>
          <w:rFonts w:eastAsia="游明朝"/>
          <w:b/>
          <w:sz w:val="22"/>
          <w:szCs w:val="22"/>
        </w:rPr>
        <w:t>56</w:t>
      </w:r>
      <w:r w:rsidRPr="00460EA6">
        <w:rPr>
          <w:rFonts w:eastAsia="游明朝"/>
          <w:b/>
          <w:sz w:val="22"/>
          <w:szCs w:val="22"/>
        </w:rPr>
        <w:t xml:space="preserve">%, </w:t>
      </w:r>
      <w:r>
        <w:rPr>
          <w:rFonts w:eastAsia="游明朝"/>
          <w:b/>
          <w:sz w:val="22"/>
          <w:szCs w:val="22"/>
        </w:rPr>
        <w:t>42</w:t>
      </w:r>
      <w:r w:rsidRPr="00460EA6">
        <w:rPr>
          <w:rFonts w:eastAsia="游明朝"/>
          <w:b/>
          <w:sz w:val="22"/>
          <w:szCs w:val="22"/>
        </w:rPr>
        <w:t xml:space="preserve">% and </w:t>
      </w:r>
      <w:r>
        <w:rPr>
          <w:rFonts w:eastAsia="游明朝"/>
          <w:b/>
          <w:sz w:val="22"/>
          <w:szCs w:val="22"/>
        </w:rPr>
        <w:t>29</w:t>
      </w:r>
      <w:r w:rsidRPr="00460EA6">
        <w:rPr>
          <w:rFonts w:eastAsia="游明朝"/>
          <w:b/>
          <w:sz w:val="22"/>
          <w:szCs w:val="22"/>
        </w:rPr>
        <w:t xml:space="preserve">% mean </w:t>
      </w:r>
      <w:r>
        <w:rPr>
          <w:rFonts w:eastAsia="游明朝"/>
          <w:b/>
          <w:sz w:val="22"/>
          <w:szCs w:val="22"/>
        </w:rPr>
        <w:t xml:space="preserve">UL UE </w:t>
      </w:r>
      <w:r w:rsidRPr="00460EA6">
        <w:rPr>
          <w:rFonts w:eastAsia="游明朝"/>
          <w:b/>
          <w:sz w:val="22"/>
          <w:szCs w:val="22"/>
        </w:rPr>
        <w:t>packet throughput gain compared to static TDD with {DDDSU} in low, medium and high traffic load, respectively</w:t>
      </w:r>
      <w:r w:rsidRPr="00460EA6">
        <w:rPr>
          <w:rFonts w:eastAsia="游明朝"/>
          <w:b/>
          <w:bCs/>
          <w:sz w:val="22"/>
          <w:szCs w:val="22"/>
        </w:rPr>
        <w:t>.</w:t>
      </w:r>
      <w:r>
        <w:rPr>
          <w:rFonts w:eastAsia="游明朝"/>
          <w:b/>
          <w:bCs/>
          <w:sz w:val="22"/>
          <w:szCs w:val="22"/>
          <w:u w:val="single"/>
        </w:rPr>
        <w:t xml:space="preserve"> </w:t>
      </w:r>
    </w:p>
    <w:p w14:paraId="3AE2027A" w14:textId="77777777" w:rsidR="000F79D3" w:rsidRDefault="000F79D3" w:rsidP="000F79D3">
      <w:pPr>
        <w:rPr>
          <w:rFonts w:eastAsiaTheme="minorEastAsia"/>
          <w:sz w:val="22"/>
          <w:szCs w:val="22"/>
          <w:lang w:val="en-US"/>
        </w:rPr>
      </w:pPr>
    </w:p>
    <w:p w14:paraId="0B85C370" w14:textId="77777777" w:rsidR="000F79D3" w:rsidRDefault="000F79D3" w:rsidP="000F79D3">
      <w:pPr>
        <w:rPr>
          <w:rFonts w:eastAsiaTheme="minorEastAsia"/>
          <w:sz w:val="22"/>
          <w:szCs w:val="22"/>
          <w:lang w:val="en-US"/>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2</w:t>
      </w:r>
      <w:r w:rsidRPr="00460EA6">
        <w:rPr>
          <w:rFonts w:eastAsia="游明朝"/>
          <w:b/>
          <w:sz w:val="22"/>
          <w:szCs w:val="22"/>
        </w:rPr>
        <w:t xml:space="preserve">: In FR1 Urban macro, SBFD with {XXXXU} achieves </w:t>
      </w:r>
      <w:r>
        <w:rPr>
          <w:rFonts w:eastAsia="游明朝"/>
          <w:b/>
          <w:sz w:val="22"/>
          <w:szCs w:val="22"/>
        </w:rPr>
        <w:t>-51</w:t>
      </w:r>
      <w:r w:rsidRPr="00460EA6">
        <w:rPr>
          <w:rFonts w:eastAsia="游明朝"/>
          <w:b/>
          <w:sz w:val="22"/>
          <w:szCs w:val="22"/>
        </w:rPr>
        <w:t xml:space="preserve">%, </w:t>
      </w:r>
      <w:r>
        <w:rPr>
          <w:rFonts w:eastAsia="游明朝"/>
          <w:b/>
          <w:sz w:val="22"/>
          <w:szCs w:val="22"/>
        </w:rPr>
        <w:t>-28</w:t>
      </w:r>
      <w:r w:rsidRPr="00460EA6">
        <w:rPr>
          <w:rFonts w:eastAsia="游明朝"/>
          <w:b/>
          <w:sz w:val="22"/>
          <w:szCs w:val="22"/>
        </w:rPr>
        <w:t xml:space="preserve">% and </w:t>
      </w:r>
      <w:r>
        <w:rPr>
          <w:rFonts w:eastAsia="游明朝"/>
          <w:b/>
          <w:sz w:val="22"/>
          <w:szCs w:val="22"/>
        </w:rPr>
        <w:t>-18</w:t>
      </w:r>
      <w:r w:rsidRPr="00460EA6">
        <w:rPr>
          <w:rFonts w:eastAsia="游明朝"/>
          <w:b/>
          <w:sz w:val="22"/>
          <w:szCs w:val="22"/>
        </w:rPr>
        <w:t xml:space="preserve">% mean </w:t>
      </w:r>
      <w:r>
        <w:rPr>
          <w:rFonts w:eastAsia="游明朝"/>
          <w:b/>
          <w:sz w:val="22"/>
          <w:szCs w:val="22"/>
        </w:rPr>
        <w:t>UL delay</w:t>
      </w:r>
      <w:r w:rsidRPr="00460EA6">
        <w:rPr>
          <w:rFonts w:eastAsia="游明朝"/>
          <w:b/>
          <w:sz w:val="22"/>
          <w:szCs w:val="22"/>
        </w:rPr>
        <w:t xml:space="preserve"> compared to static TDD with {DDDSU} in low, medium and high traffic load, respectively</w:t>
      </w:r>
      <w:r w:rsidRPr="00460EA6">
        <w:rPr>
          <w:rFonts w:eastAsia="游明朝"/>
          <w:b/>
          <w:bCs/>
          <w:sz w:val="22"/>
          <w:szCs w:val="22"/>
        </w:rPr>
        <w:t>.</w:t>
      </w:r>
    </w:p>
    <w:p w14:paraId="25A74D3F" w14:textId="77777777" w:rsidR="000F79D3" w:rsidRDefault="000F79D3" w:rsidP="000F79D3">
      <w:pPr>
        <w:rPr>
          <w:rFonts w:eastAsiaTheme="minorEastAsia"/>
          <w:sz w:val="22"/>
          <w:szCs w:val="22"/>
          <w:lang w:val="en-US"/>
        </w:rPr>
      </w:pPr>
    </w:p>
    <w:p w14:paraId="1E4B2E26" w14:textId="77777777"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3</w:t>
      </w:r>
      <w:r w:rsidRPr="00460EA6">
        <w:rPr>
          <w:rFonts w:eastAsia="游明朝"/>
          <w:b/>
          <w:sz w:val="22"/>
          <w:szCs w:val="22"/>
        </w:rPr>
        <w:t xml:space="preserve">: In FR1 Urban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-19</w:t>
      </w:r>
      <w:r w:rsidRPr="00460EA6">
        <w:rPr>
          <w:rFonts w:eastAsia="游明朝"/>
          <w:b/>
          <w:sz w:val="22"/>
          <w:szCs w:val="22"/>
        </w:rPr>
        <w:t xml:space="preserve">%, </w:t>
      </w:r>
      <w:r>
        <w:rPr>
          <w:rFonts w:eastAsia="游明朝"/>
          <w:b/>
          <w:sz w:val="22"/>
          <w:szCs w:val="22"/>
        </w:rPr>
        <w:t>-29</w:t>
      </w:r>
      <w:r w:rsidRPr="00460EA6">
        <w:rPr>
          <w:rFonts w:eastAsia="游明朝"/>
          <w:b/>
          <w:sz w:val="22"/>
          <w:szCs w:val="22"/>
        </w:rPr>
        <w:t xml:space="preserve">% and </w:t>
      </w:r>
      <w:r>
        <w:rPr>
          <w:rFonts w:eastAsia="游明朝"/>
          <w:b/>
          <w:sz w:val="22"/>
          <w:szCs w:val="22"/>
        </w:rPr>
        <w:t>-41</w:t>
      </w:r>
      <w:r w:rsidRPr="00460EA6">
        <w:rPr>
          <w:rFonts w:eastAsia="游明朝"/>
          <w:b/>
          <w:sz w:val="22"/>
          <w:szCs w:val="22"/>
        </w:rPr>
        <w:t xml:space="preserve">% mean </w:t>
      </w:r>
      <w:r>
        <w:rPr>
          <w:rFonts w:eastAsia="游明朝"/>
          <w:b/>
          <w:sz w:val="22"/>
          <w:szCs w:val="22"/>
        </w:rPr>
        <w:t xml:space="preserve">UE DL </w:t>
      </w:r>
      <w:r w:rsidRPr="00460EA6">
        <w:rPr>
          <w:rFonts w:eastAsia="游明朝"/>
          <w:b/>
          <w:sz w:val="22"/>
          <w:szCs w:val="22"/>
        </w:rPr>
        <w:t>packet throughput gain compared to static TDD with {DDDSU} in low, medium and high traffic load, respectively</w:t>
      </w:r>
      <w:r w:rsidRPr="00460EA6">
        <w:rPr>
          <w:rFonts w:eastAsia="游明朝"/>
          <w:b/>
          <w:bCs/>
          <w:sz w:val="22"/>
          <w:szCs w:val="22"/>
        </w:rPr>
        <w:t>.</w:t>
      </w:r>
    </w:p>
    <w:p w14:paraId="45362D7D" w14:textId="77777777" w:rsidR="000F79D3" w:rsidRPr="00372687" w:rsidRDefault="000F79D3" w:rsidP="000F79D3">
      <w:pPr>
        <w:rPr>
          <w:rFonts w:eastAsia="游明朝"/>
          <w:b/>
          <w:bCs/>
          <w:sz w:val="22"/>
          <w:szCs w:val="22"/>
        </w:rPr>
      </w:pPr>
    </w:p>
    <w:p w14:paraId="4A7BEB67" w14:textId="77777777"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4</w:t>
      </w:r>
      <w:r w:rsidRPr="00460EA6">
        <w:rPr>
          <w:rFonts w:eastAsia="游明朝"/>
          <w:b/>
          <w:sz w:val="22"/>
          <w:szCs w:val="22"/>
        </w:rPr>
        <w:t xml:space="preserve">: In FR1 Urban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32</w:t>
      </w:r>
      <w:r w:rsidRPr="00460EA6">
        <w:rPr>
          <w:rFonts w:eastAsia="游明朝"/>
          <w:b/>
          <w:sz w:val="22"/>
          <w:szCs w:val="22"/>
        </w:rPr>
        <w:t xml:space="preserve">%, </w:t>
      </w:r>
      <w:r>
        <w:rPr>
          <w:rFonts w:eastAsia="游明朝"/>
          <w:b/>
          <w:sz w:val="22"/>
          <w:szCs w:val="22"/>
        </w:rPr>
        <w:t>103</w:t>
      </w:r>
      <w:r w:rsidRPr="00460EA6">
        <w:rPr>
          <w:rFonts w:eastAsia="游明朝"/>
          <w:b/>
          <w:sz w:val="22"/>
          <w:szCs w:val="22"/>
        </w:rPr>
        <w:t xml:space="preserve">% and </w:t>
      </w:r>
      <w:r>
        <w:rPr>
          <w:rFonts w:eastAsia="游明朝"/>
          <w:b/>
          <w:sz w:val="22"/>
          <w:szCs w:val="22"/>
        </w:rPr>
        <w:t>281</w:t>
      </w:r>
      <w:r w:rsidRPr="00460EA6">
        <w:rPr>
          <w:rFonts w:eastAsia="游明朝"/>
          <w:b/>
          <w:sz w:val="22"/>
          <w:szCs w:val="22"/>
        </w:rPr>
        <w:t xml:space="preserve">% mean </w:t>
      </w:r>
      <w:r>
        <w:rPr>
          <w:rFonts w:eastAsia="游明朝"/>
          <w:b/>
          <w:sz w:val="22"/>
          <w:szCs w:val="22"/>
        </w:rPr>
        <w:t>DL delay</w:t>
      </w:r>
      <w:r w:rsidRPr="00460EA6">
        <w:rPr>
          <w:rFonts w:eastAsia="游明朝"/>
          <w:b/>
          <w:sz w:val="22"/>
          <w:szCs w:val="22"/>
        </w:rPr>
        <w:t xml:space="preserve"> compared to static TDD with {DDDSU} in low, medium and high traffic load, respectively</w:t>
      </w:r>
      <w:r w:rsidRPr="00460EA6">
        <w:rPr>
          <w:rFonts w:eastAsia="游明朝"/>
          <w:b/>
          <w:bCs/>
          <w:sz w:val="22"/>
          <w:szCs w:val="22"/>
        </w:rPr>
        <w:t>.</w:t>
      </w:r>
    </w:p>
    <w:p w14:paraId="4D8CFF89" w14:textId="77777777" w:rsidR="000F79D3" w:rsidRDefault="000F79D3" w:rsidP="00A721D8">
      <w:pPr>
        <w:rPr>
          <w:rFonts w:eastAsiaTheme="minorEastAsia"/>
          <w:b/>
          <w:iCs/>
          <w:noProof/>
          <w:u w:val="single"/>
        </w:rPr>
      </w:pPr>
    </w:p>
    <w:p w14:paraId="4229CB79" w14:textId="77777777"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5</w:t>
      </w:r>
      <w:r w:rsidRPr="00460EA6">
        <w:rPr>
          <w:rFonts w:eastAsia="游明朝"/>
          <w:b/>
          <w:sz w:val="22"/>
          <w:szCs w:val="22"/>
        </w:rPr>
        <w:t>: In FR</w:t>
      </w:r>
      <w:r>
        <w:rPr>
          <w:rFonts w:eastAsia="游明朝"/>
          <w:b/>
          <w:sz w:val="22"/>
          <w:szCs w:val="22"/>
        </w:rPr>
        <w:t>2-1</w:t>
      </w:r>
      <w:r w:rsidRPr="00460EA6">
        <w:rPr>
          <w:rFonts w:eastAsia="游明朝"/>
          <w:b/>
          <w:sz w:val="22"/>
          <w:szCs w:val="22"/>
        </w:rPr>
        <w:t xml:space="preserve"> </w:t>
      </w:r>
      <w:r>
        <w:rPr>
          <w:rFonts w:eastAsia="游明朝"/>
          <w:b/>
          <w:sz w:val="22"/>
          <w:szCs w:val="22"/>
        </w:rPr>
        <w:t>Dense u</w:t>
      </w:r>
      <w:r w:rsidRPr="00460EA6">
        <w:rPr>
          <w:rFonts w:eastAsia="游明朝"/>
          <w:b/>
          <w:sz w:val="22"/>
          <w:szCs w:val="22"/>
        </w:rPr>
        <w:t xml:space="preserve">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-21</w:t>
      </w:r>
      <w:r w:rsidRPr="00460EA6">
        <w:rPr>
          <w:rFonts w:eastAsia="游明朝"/>
          <w:b/>
          <w:sz w:val="22"/>
          <w:szCs w:val="22"/>
        </w:rPr>
        <w:t xml:space="preserve">%, </w:t>
      </w:r>
      <w:r>
        <w:rPr>
          <w:rFonts w:eastAsia="游明朝"/>
          <w:b/>
          <w:sz w:val="22"/>
          <w:szCs w:val="22"/>
        </w:rPr>
        <w:t>-31</w:t>
      </w:r>
      <w:r w:rsidRPr="00460EA6">
        <w:rPr>
          <w:rFonts w:eastAsia="游明朝"/>
          <w:b/>
          <w:sz w:val="22"/>
          <w:szCs w:val="22"/>
        </w:rPr>
        <w:t xml:space="preserve">% and </w:t>
      </w:r>
      <w:r>
        <w:rPr>
          <w:rFonts w:eastAsia="游明朝"/>
          <w:b/>
          <w:sz w:val="22"/>
          <w:szCs w:val="22"/>
        </w:rPr>
        <w:t>-41</w:t>
      </w:r>
      <w:r w:rsidRPr="00460EA6">
        <w:rPr>
          <w:rFonts w:eastAsia="游明朝"/>
          <w:b/>
          <w:sz w:val="22"/>
          <w:szCs w:val="22"/>
        </w:rPr>
        <w:t xml:space="preserve">% mean </w:t>
      </w:r>
      <w:r>
        <w:rPr>
          <w:rFonts w:eastAsia="游明朝"/>
          <w:b/>
          <w:sz w:val="22"/>
          <w:szCs w:val="22"/>
        </w:rPr>
        <w:t xml:space="preserve">UE DL </w:t>
      </w:r>
      <w:r w:rsidRPr="00460EA6">
        <w:rPr>
          <w:rFonts w:eastAsia="游明朝"/>
          <w:b/>
          <w:sz w:val="22"/>
          <w:szCs w:val="22"/>
        </w:rPr>
        <w:t>packet throughput gain compared to static TDD with {DDDSU} in low, medium and high traffic load, respectively</w:t>
      </w:r>
      <w:r w:rsidRPr="00460EA6">
        <w:rPr>
          <w:rFonts w:eastAsia="游明朝"/>
          <w:b/>
          <w:bCs/>
          <w:sz w:val="22"/>
          <w:szCs w:val="22"/>
        </w:rPr>
        <w:t>.</w:t>
      </w:r>
    </w:p>
    <w:p w14:paraId="586FC296" w14:textId="77777777" w:rsidR="000F79D3" w:rsidRPr="000F79D3" w:rsidRDefault="000F79D3" w:rsidP="000F79D3">
      <w:pPr>
        <w:rPr>
          <w:rFonts w:eastAsia="游明朝"/>
          <w:b/>
          <w:bCs/>
          <w:sz w:val="22"/>
          <w:szCs w:val="22"/>
        </w:rPr>
      </w:pPr>
    </w:p>
    <w:p w14:paraId="5288E855" w14:textId="77777777" w:rsidR="000F79D3" w:rsidRDefault="000F79D3" w:rsidP="000F79D3">
      <w:pPr>
        <w:rPr>
          <w:rFonts w:eastAsia="游明朝"/>
          <w:b/>
          <w:bCs/>
          <w:sz w:val="22"/>
          <w:szCs w:val="22"/>
        </w:rPr>
      </w:pPr>
      <w:r w:rsidRPr="00460EA6">
        <w:rPr>
          <w:rFonts w:eastAsia="SimSun"/>
          <w:b/>
          <w:iCs/>
          <w:noProof/>
          <w:u w:val="single"/>
        </w:rPr>
        <w:t>Observation</w:t>
      </w:r>
      <w:r w:rsidRPr="00460EA6">
        <w:rPr>
          <w:rFonts w:eastAsia="游明朝"/>
          <w:b/>
          <w:iCs/>
          <w:sz w:val="22"/>
          <w:szCs w:val="22"/>
          <w:u w:val="single"/>
          <w:lang w:val="en-US"/>
        </w:rPr>
        <w:t xml:space="preserve"> </w:t>
      </w:r>
      <w:r>
        <w:rPr>
          <w:rFonts w:eastAsia="游明朝"/>
          <w:b/>
          <w:iCs/>
          <w:sz w:val="22"/>
          <w:szCs w:val="22"/>
          <w:u w:val="single"/>
          <w:lang w:val="en-US"/>
        </w:rPr>
        <w:t>6</w:t>
      </w:r>
      <w:r w:rsidRPr="00460EA6">
        <w:rPr>
          <w:rFonts w:eastAsia="游明朝"/>
          <w:b/>
          <w:sz w:val="22"/>
          <w:szCs w:val="22"/>
        </w:rPr>
        <w:t>: In FR</w:t>
      </w:r>
      <w:r>
        <w:rPr>
          <w:rFonts w:eastAsia="游明朝"/>
          <w:b/>
          <w:sz w:val="22"/>
          <w:szCs w:val="22"/>
        </w:rPr>
        <w:t>2-1</w:t>
      </w:r>
      <w:r w:rsidRPr="00460EA6">
        <w:rPr>
          <w:rFonts w:eastAsia="游明朝"/>
          <w:b/>
          <w:sz w:val="22"/>
          <w:szCs w:val="22"/>
        </w:rPr>
        <w:t xml:space="preserve"> </w:t>
      </w:r>
      <w:r>
        <w:rPr>
          <w:rFonts w:eastAsia="游明朝"/>
          <w:b/>
          <w:sz w:val="22"/>
          <w:szCs w:val="22"/>
        </w:rPr>
        <w:t>Dense u</w:t>
      </w:r>
      <w:r w:rsidRPr="00460EA6">
        <w:rPr>
          <w:rFonts w:eastAsia="游明朝"/>
          <w:b/>
          <w:sz w:val="22"/>
          <w:szCs w:val="22"/>
        </w:rPr>
        <w:t xml:space="preserve">rban macro, SBFD with {XXXXU} </w:t>
      </w:r>
      <w:r>
        <w:rPr>
          <w:rFonts w:eastAsia="游明朝"/>
          <w:b/>
          <w:sz w:val="22"/>
          <w:szCs w:val="22"/>
        </w:rPr>
        <w:t>confirm</w:t>
      </w:r>
      <w:r w:rsidRPr="00460EA6">
        <w:rPr>
          <w:rFonts w:eastAsia="游明朝"/>
          <w:b/>
          <w:sz w:val="22"/>
          <w:szCs w:val="22"/>
        </w:rPr>
        <w:t xml:space="preserve">s </w:t>
      </w:r>
      <w:r>
        <w:rPr>
          <w:rFonts w:eastAsia="游明朝"/>
          <w:b/>
          <w:sz w:val="22"/>
          <w:szCs w:val="22"/>
        </w:rPr>
        <w:t>28</w:t>
      </w:r>
      <w:r w:rsidRPr="00460EA6">
        <w:rPr>
          <w:rFonts w:eastAsia="游明朝"/>
          <w:b/>
          <w:sz w:val="22"/>
          <w:szCs w:val="22"/>
        </w:rPr>
        <w:t xml:space="preserve">%, </w:t>
      </w:r>
      <w:r>
        <w:rPr>
          <w:rFonts w:eastAsia="游明朝"/>
          <w:b/>
          <w:sz w:val="22"/>
          <w:szCs w:val="22"/>
        </w:rPr>
        <w:t>80</w:t>
      </w:r>
      <w:r w:rsidRPr="00460EA6">
        <w:rPr>
          <w:rFonts w:eastAsia="游明朝"/>
          <w:b/>
          <w:sz w:val="22"/>
          <w:szCs w:val="22"/>
        </w:rPr>
        <w:t xml:space="preserve">% and </w:t>
      </w:r>
      <w:r>
        <w:rPr>
          <w:rFonts w:eastAsia="游明朝"/>
          <w:b/>
          <w:sz w:val="22"/>
          <w:szCs w:val="22"/>
        </w:rPr>
        <w:t>164</w:t>
      </w:r>
      <w:r w:rsidRPr="00460EA6">
        <w:rPr>
          <w:rFonts w:eastAsia="游明朝"/>
          <w:b/>
          <w:sz w:val="22"/>
          <w:szCs w:val="22"/>
        </w:rPr>
        <w:t xml:space="preserve">% mean </w:t>
      </w:r>
      <w:r>
        <w:rPr>
          <w:rFonts w:eastAsia="游明朝"/>
          <w:b/>
          <w:sz w:val="22"/>
          <w:szCs w:val="22"/>
        </w:rPr>
        <w:t>DL delay</w:t>
      </w:r>
      <w:r w:rsidRPr="00460EA6">
        <w:rPr>
          <w:rFonts w:eastAsia="游明朝"/>
          <w:b/>
          <w:sz w:val="22"/>
          <w:szCs w:val="22"/>
        </w:rPr>
        <w:t xml:space="preserve"> compared to static TDD with {DDDSU} in low, medium and high traffic load, respectively</w:t>
      </w:r>
      <w:r w:rsidRPr="00460EA6">
        <w:rPr>
          <w:rFonts w:eastAsia="游明朝"/>
          <w:b/>
          <w:bCs/>
          <w:sz w:val="22"/>
          <w:szCs w:val="22"/>
        </w:rPr>
        <w:t>.</w:t>
      </w:r>
    </w:p>
    <w:p w14:paraId="5AF2735A" w14:textId="77777777" w:rsidR="000F79D3" w:rsidRPr="000F79D3" w:rsidRDefault="000F79D3" w:rsidP="00A721D8">
      <w:pPr>
        <w:rPr>
          <w:rFonts w:eastAsiaTheme="minorEastAsia"/>
          <w:b/>
          <w:iCs/>
          <w:noProof/>
          <w:u w:val="single"/>
        </w:rPr>
      </w:pPr>
    </w:p>
    <w:p w14:paraId="7F5DDAE8" w14:textId="77777777" w:rsidR="000F79D3" w:rsidRPr="00C03C45" w:rsidRDefault="000F79D3" w:rsidP="000F79D3">
      <w:pPr>
        <w:rPr>
          <w:rFonts w:eastAsiaTheme="minorEastAsia"/>
          <w:sz w:val="22"/>
          <w:szCs w:val="22"/>
          <w:u w:val="single"/>
          <w:lang w:val="en-US"/>
        </w:rPr>
      </w:pPr>
      <w:r w:rsidRPr="000F79D3">
        <w:rPr>
          <w:rFonts w:eastAsia="SimSun"/>
          <w:b/>
          <w:iCs/>
          <w:noProof/>
          <w:u w:val="single"/>
        </w:rPr>
        <w:t>Observation</w:t>
      </w:r>
      <w:r w:rsidRPr="000F79D3">
        <w:rPr>
          <w:rFonts w:eastAsia="游明朝"/>
          <w:b/>
          <w:iCs/>
          <w:sz w:val="22"/>
          <w:szCs w:val="22"/>
          <w:u w:val="single"/>
          <w:lang w:val="en-US"/>
        </w:rPr>
        <w:t xml:space="preserve"> 7</w:t>
      </w:r>
      <w:r w:rsidRPr="000F79D3">
        <w:rPr>
          <w:rFonts w:eastAsia="游明朝"/>
          <w:b/>
          <w:sz w:val="22"/>
          <w:szCs w:val="22"/>
        </w:rPr>
        <w:t>:</w:t>
      </w:r>
      <w:r w:rsidRPr="00A721D8">
        <w:rPr>
          <w:rFonts w:eastAsia="游明朝"/>
          <w:b/>
          <w:sz w:val="22"/>
          <w:szCs w:val="22"/>
        </w:rPr>
        <w:t xml:space="preserve"> </w:t>
      </w:r>
      <w:r w:rsidRPr="0099487C">
        <w:rPr>
          <w:rFonts w:eastAsia="游明朝"/>
          <w:b/>
          <w:sz w:val="22"/>
          <w:szCs w:val="22"/>
        </w:rPr>
        <w:t xml:space="preserve">In </w:t>
      </w:r>
      <w:r>
        <w:rPr>
          <w:rFonts w:eastAsia="游明朝"/>
          <w:b/>
          <w:sz w:val="22"/>
          <w:szCs w:val="22"/>
        </w:rPr>
        <w:t xml:space="preserve">the case of </w:t>
      </w:r>
      <w:r w:rsidRPr="0099487C">
        <w:rPr>
          <w:rFonts w:eastAsia="游明朝"/>
          <w:b/>
          <w:sz w:val="22"/>
          <w:szCs w:val="22"/>
        </w:rPr>
        <w:t>FR1, the gain with increased transmission opportunities due to the application of SBFD depends on the value of spatial isolation for co-site inter-sector, and if the value of spatial isolation is large, gain of 0.9 dB to 3.4dB</w:t>
      </w:r>
      <w:r>
        <w:rPr>
          <w:rFonts w:eastAsia="游明朝"/>
          <w:b/>
          <w:sz w:val="22"/>
          <w:szCs w:val="22"/>
        </w:rPr>
        <w:t xml:space="preserve"> for coverage performance</w:t>
      </w:r>
      <w:r w:rsidRPr="0099487C">
        <w:rPr>
          <w:rFonts w:eastAsia="游明朝"/>
          <w:b/>
          <w:sz w:val="22"/>
          <w:szCs w:val="22"/>
        </w:rPr>
        <w:t xml:space="preserve"> is observed for SBFD</w:t>
      </w:r>
      <w:r>
        <w:rPr>
          <w:rFonts w:eastAsia="游明朝"/>
          <w:b/>
          <w:sz w:val="22"/>
          <w:szCs w:val="22"/>
        </w:rPr>
        <w:t xml:space="preserve"> operation</w:t>
      </w:r>
      <w:r w:rsidRPr="0099487C">
        <w:rPr>
          <w:rFonts w:eastAsia="游明朝"/>
          <w:b/>
          <w:sz w:val="22"/>
          <w:szCs w:val="22"/>
        </w:rPr>
        <w:t xml:space="preserve"> with PUSCH repetition.</w:t>
      </w:r>
      <w:r>
        <w:rPr>
          <w:rFonts w:eastAsia="游明朝"/>
          <w:b/>
          <w:bCs/>
          <w:sz w:val="22"/>
          <w:szCs w:val="22"/>
          <w:u w:val="single"/>
        </w:rPr>
        <w:t xml:space="preserve"> </w:t>
      </w:r>
    </w:p>
    <w:p w14:paraId="230EE980" w14:textId="0A8EC9EB" w:rsidR="005A5543" w:rsidRPr="00F21DC9" w:rsidRDefault="005A5543" w:rsidP="005A5543">
      <w:pPr>
        <w:rPr>
          <w:rFonts w:eastAsiaTheme="minorEastAsia"/>
          <w:sz w:val="22"/>
          <w:szCs w:val="22"/>
          <w:lang w:val="en-US"/>
        </w:rPr>
      </w:pPr>
    </w:p>
    <w:p w14:paraId="39B88DCD" w14:textId="77777777" w:rsidR="000F79D3" w:rsidRPr="00E307EC" w:rsidRDefault="000F79D3" w:rsidP="000F79D3">
      <w:pPr>
        <w:rPr>
          <w:rFonts w:eastAsiaTheme="minorEastAsia"/>
          <w:b/>
          <w:sz w:val="22"/>
          <w:szCs w:val="22"/>
          <w:lang w:val="en-US"/>
        </w:rPr>
      </w:pPr>
      <w:r w:rsidRPr="000F79D3">
        <w:rPr>
          <w:rFonts w:eastAsia="SimSun"/>
          <w:b/>
          <w:iCs/>
          <w:noProof/>
          <w:u w:val="single"/>
        </w:rPr>
        <w:t>Observation</w:t>
      </w:r>
      <w:r w:rsidRPr="000F79D3">
        <w:rPr>
          <w:rFonts w:eastAsia="游明朝"/>
          <w:b/>
          <w:iCs/>
          <w:sz w:val="22"/>
          <w:szCs w:val="22"/>
          <w:u w:val="single"/>
          <w:lang w:val="en-US"/>
        </w:rPr>
        <w:t xml:space="preserve"> 8</w:t>
      </w:r>
      <w:r w:rsidRPr="00A721D8">
        <w:rPr>
          <w:rFonts w:eastAsia="游明朝"/>
          <w:b/>
          <w:sz w:val="22"/>
          <w:szCs w:val="22"/>
        </w:rPr>
        <w:t xml:space="preserve">: In the case of FR2-1, </w:t>
      </w:r>
      <w:r w:rsidRPr="0099487C">
        <w:rPr>
          <w:rFonts w:eastAsia="游明朝"/>
          <w:b/>
          <w:bCs/>
          <w:sz w:val="22"/>
          <w:szCs w:val="22"/>
        </w:rPr>
        <w:t>regardless of the value of spatial isolation for co-site inter-sector, gain of more than 6 dB is observed for SBFD with PUSCH repetition</w:t>
      </w:r>
      <w:r>
        <w:rPr>
          <w:rFonts w:eastAsia="游明朝"/>
          <w:b/>
          <w:bCs/>
          <w:sz w:val="22"/>
          <w:szCs w:val="22"/>
        </w:rPr>
        <w:t xml:space="preserve">, </w:t>
      </w:r>
      <w:r w:rsidRPr="0099487C">
        <w:rPr>
          <w:rFonts w:eastAsia="游明朝"/>
          <w:b/>
          <w:sz w:val="22"/>
          <w:szCs w:val="22"/>
        </w:rPr>
        <w:t xml:space="preserve">and if the value of spatial isolation is </w:t>
      </w:r>
      <w:r>
        <w:rPr>
          <w:rFonts w:eastAsia="游明朝"/>
          <w:b/>
          <w:sz w:val="22"/>
          <w:szCs w:val="22"/>
        </w:rPr>
        <w:t>100 dB</w:t>
      </w:r>
      <w:r w:rsidRPr="0099487C">
        <w:rPr>
          <w:rFonts w:eastAsia="游明朝"/>
          <w:b/>
          <w:sz w:val="22"/>
          <w:szCs w:val="22"/>
        </w:rPr>
        <w:t xml:space="preserve">, </w:t>
      </w:r>
      <w:r>
        <w:rPr>
          <w:rFonts w:eastAsia="游明朝"/>
          <w:b/>
          <w:sz w:val="22"/>
          <w:szCs w:val="22"/>
        </w:rPr>
        <w:t>the</w:t>
      </w:r>
      <w:r w:rsidRPr="0099487C">
        <w:rPr>
          <w:rFonts w:eastAsia="游明朝"/>
          <w:b/>
          <w:sz w:val="22"/>
          <w:szCs w:val="22"/>
        </w:rPr>
        <w:t xml:space="preserve"> gain</w:t>
      </w:r>
      <w:r>
        <w:rPr>
          <w:rFonts w:eastAsia="游明朝"/>
          <w:b/>
          <w:sz w:val="22"/>
          <w:szCs w:val="22"/>
        </w:rPr>
        <w:t xml:space="preserve"> of coverage performance is not decreas</w:t>
      </w:r>
      <w:r w:rsidRPr="00E307EC">
        <w:rPr>
          <w:rFonts w:eastAsia="游明朝"/>
          <w:b/>
          <w:sz w:val="22"/>
          <w:szCs w:val="22"/>
        </w:rPr>
        <w:t>e</w:t>
      </w:r>
      <w:r>
        <w:rPr>
          <w:rFonts w:eastAsia="游明朝"/>
          <w:b/>
          <w:sz w:val="22"/>
          <w:szCs w:val="22"/>
        </w:rPr>
        <w:t>d</w:t>
      </w:r>
      <w:r w:rsidRPr="00E307EC">
        <w:rPr>
          <w:rFonts w:eastAsia="游明朝"/>
          <w:b/>
          <w:sz w:val="22"/>
          <w:szCs w:val="22"/>
        </w:rPr>
        <w:t xml:space="preserve"> </w:t>
      </w:r>
      <w:r w:rsidRPr="00E307EC">
        <w:rPr>
          <w:rFonts w:eastAsiaTheme="minorEastAsia"/>
          <w:b/>
          <w:sz w:val="22"/>
          <w:szCs w:val="22"/>
          <w:lang w:val="en-US"/>
        </w:rPr>
        <w:t>even when RU is increased</w:t>
      </w:r>
      <w:r w:rsidRPr="00E307EC">
        <w:rPr>
          <w:rFonts w:eastAsia="游明朝"/>
          <w:b/>
          <w:sz w:val="22"/>
          <w:szCs w:val="22"/>
        </w:rPr>
        <w:t>.</w:t>
      </w:r>
    </w:p>
    <w:p w14:paraId="2F11E98E" w14:textId="77777777" w:rsidR="00E307EC" w:rsidRPr="0099487C" w:rsidRDefault="00E307EC" w:rsidP="00E307EC">
      <w:pPr>
        <w:rPr>
          <w:b/>
          <w:sz w:val="21"/>
          <w:szCs w:val="21"/>
          <w:lang w:val="en-US"/>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4C2DAC4" w14:textId="67A78929" w:rsidR="007D2009" w:rsidRPr="00233804" w:rsidRDefault="007D2009"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1F645F">
        <w:rPr>
          <w:rFonts w:eastAsia="ＭＳ 明朝"/>
          <w:sz w:val="22"/>
        </w:rPr>
        <w:t>2</w:t>
      </w:r>
      <w:r w:rsidR="00EB13C9">
        <w:rPr>
          <w:rFonts w:eastAsia="ＭＳ 明朝"/>
          <w:sz w:val="22"/>
        </w:rPr>
        <w:t>bis-e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EB13C9">
        <w:rPr>
          <w:rFonts w:eastAsia="ＭＳ 明朝"/>
          <w:sz w:val="22"/>
        </w:rPr>
        <w:t>Apr</w:t>
      </w:r>
      <w:r>
        <w:rPr>
          <w:rFonts w:eastAsia="ＭＳ 明朝"/>
          <w:sz w:val="22"/>
        </w:rPr>
        <w:t>. 20</w:t>
      </w:r>
      <w:r>
        <w:rPr>
          <w:rFonts w:eastAsia="ＭＳ 明朝" w:hint="eastAsia"/>
          <w:sz w:val="22"/>
        </w:rPr>
        <w:t>2</w:t>
      </w:r>
      <w:r w:rsidR="001F645F">
        <w:rPr>
          <w:rFonts w:eastAsia="ＭＳ 明朝"/>
          <w:sz w:val="22"/>
        </w:rPr>
        <w:t>3</w:t>
      </w:r>
      <w:r>
        <w:rPr>
          <w:rFonts w:eastAsia="ＭＳ 明朝"/>
          <w:sz w:val="22"/>
        </w:rPr>
        <w:t>.</w:t>
      </w:r>
    </w:p>
    <w:p w14:paraId="2A37FAF9" w14:textId="77777777" w:rsidR="00264F26" w:rsidRDefault="00264F26" w:rsidP="00B4595C">
      <w:pPr>
        <w:spacing w:afterLines="50" w:after="120"/>
        <w:jc w:val="both"/>
        <w:rPr>
          <w:rFonts w:eastAsia="ＭＳ 明朝"/>
          <w:sz w:val="22"/>
        </w:rPr>
      </w:pPr>
    </w:p>
    <w:p w14:paraId="3CAE5CE7" w14:textId="77777777" w:rsidR="004F23C4" w:rsidRPr="000251DC" w:rsidRDefault="004F23C4" w:rsidP="004F23C4">
      <w:pPr>
        <w:pStyle w:val="1"/>
        <w:spacing w:before="180" w:after="120"/>
        <w:rPr>
          <w:rFonts w:eastAsia="ＭＳ 明朝"/>
          <w:b/>
          <w:bCs/>
          <w:szCs w:val="24"/>
          <w:lang w:val="en-US"/>
        </w:rPr>
      </w:pPr>
      <w:r>
        <w:rPr>
          <w:rFonts w:eastAsia="ＭＳ 明朝"/>
          <w:b/>
          <w:bCs/>
          <w:szCs w:val="24"/>
          <w:lang w:val="en-US"/>
        </w:rPr>
        <w:t>Appendix A: Calibration and evaluation assumptions for SLS</w:t>
      </w:r>
    </w:p>
    <w:p w14:paraId="082EE2B6" w14:textId="77777777" w:rsidR="004F23C4" w:rsidRPr="007B2B16" w:rsidRDefault="004F23C4" w:rsidP="004F23C4">
      <w:pPr>
        <w:pStyle w:val="1"/>
        <w:spacing w:before="180" w:after="120"/>
        <w:jc w:val="center"/>
        <w:rPr>
          <w:rFonts w:ascii="Times" w:hAnsi="Times" w:cs="Times"/>
          <w:b/>
          <w:bCs/>
          <w:sz w:val="24"/>
          <w:szCs w:val="24"/>
        </w:rPr>
      </w:pPr>
      <w:bookmarkStart w:id="4" w:name="_Ref115276463"/>
      <w:r w:rsidRPr="007B2B16">
        <w:rPr>
          <w:rFonts w:ascii="Times" w:hAnsi="Times" w:cs="Times"/>
          <w:b/>
          <w:bCs/>
          <w:sz w:val="24"/>
          <w:szCs w:val="24"/>
        </w:rPr>
        <w:t xml:space="preserve">Table </w:t>
      </w:r>
      <w:bookmarkEnd w:id="4"/>
      <w:r w:rsidRPr="007B2B16">
        <w:rPr>
          <w:rFonts w:ascii="Times" w:hAnsi="Times" w:cs="Times"/>
          <w:b/>
          <w:bCs/>
          <w:sz w:val="24"/>
          <w:szCs w:val="24"/>
        </w:rPr>
        <w:t>A-1:  Calibration assumptions for SLS.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114"/>
        <w:gridCol w:w="3260"/>
        <w:gridCol w:w="3260"/>
      </w:tblGrid>
      <w:tr w:rsidR="004F23C4" w:rsidRPr="008716ED" w14:paraId="58B386EA" w14:textId="77777777" w:rsidTr="00382F21">
        <w:trPr>
          <w:trHeight w:val="552"/>
        </w:trPr>
        <w:tc>
          <w:tcPr>
            <w:tcW w:w="3114" w:type="dxa"/>
            <w:shd w:val="clear" w:color="auto" w:fill="auto"/>
            <w:vAlign w:val="center"/>
            <w:hideMark/>
          </w:tcPr>
          <w:p w14:paraId="09BC1CF6"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　</w:t>
            </w:r>
          </w:p>
        </w:tc>
        <w:tc>
          <w:tcPr>
            <w:tcW w:w="3260" w:type="dxa"/>
            <w:shd w:val="clear" w:color="auto" w:fill="auto"/>
            <w:vAlign w:val="center"/>
            <w:hideMark/>
          </w:tcPr>
          <w:p w14:paraId="10AFCFB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Urban Macro (FR1) </w:t>
            </w:r>
          </w:p>
        </w:tc>
        <w:tc>
          <w:tcPr>
            <w:tcW w:w="3260" w:type="dxa"/>
            <w:shd w:val="clear" w:color="auto" w:fill="auto"/>
            <w:vAlign w:val="center"/>
            <w:hideMark/>
          </w:tcPr>
          <w:p w14:paraId="43C0DB8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Dense Urban Macro (FR2-1)</w:t>
            </w:r>
          </w:p>
        </w:tc>
      </w:tr>
      <w:tr w:rsidR="004F23C4" w:rsidRPr="008716ED" w14:paraId="7B140021" w14:textId="77777777" w:rsidTr="00382F21">
        <w:trPr>
          <w:trHeight w:val="360"/>
        </w:trPr>
        <w:tc>
          <w:tcPr>
            <w:tcW w:w="3114" w:type="dxa"/>
            <w:shd w:val="clear" w:color="auto" w:fill="auto"/>
            <w:vAlign w:val="center"/>
            <w:hideMark/>
          </w:tcPr>
          <w:p w14:paraId="7A4B9EE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lastRenderedPageBreak/>
              <w:t>Carrier frequency</w:t>
            </w:r>
          </w:p>
        </w:tc>
        <w:tc>
          <w:tcPr>
            <w:tcW w:w="3260" w:type="dxa"/>
            <w:shd w:val="clear" w:color="auto" w:fill="auto"/>
            <w:vAlign w:val="center"/>
            <w:hideMark/>
          </w:tcPr>
          <w:p w14:paraId="421C640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4 GHz</w:t>
            </w:r>
          </w:p>
        </w:tc>
        <w:tc>
          <w:tcPr>
            <w:tcW w:w="3260" w:type="dxa"/>
            <w:shd w:val="clear" w:color="auto" w:fill="auto"/>
            <w:vAlign w:val="center"/>
            <w:hideMark/>
          </w:tcPr>
          <w:p w14:paraId="56364578"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30</w:t>
            </w:r>
            <w:r>
              <w:rPr>
                <w:rFonts w:eastAsia="游ゴシック"/>
                <w:color w:val="000000"/>
                <w:sz w:val="21"/>
                <w:szCs w:val="21"/>
                <w:lang w:val="en-US"/>
              </w:rPr>
              <w:t xml:space="preserve"> </w:t>
            </w:r>
            <w:r w:rsidRPr="006A1B51">
              <w:rPr>
                <w:rFonts w:eastAsia="游ゴシック"/>
                <w:color w:val="000000"/>
                <w:sz w:val="21"/>
                <w:szCs w:val="21"/>
                <w:lang w:val="en-US"/>
              </w:rPr>
              <w:t>GHz</w:t>
            </w:r>
          </w:p>
        </w:tc>
      </w:tr>
      <w:tr w:rsidR="004F23C4" w:rsidRPr="008716ED" w14:paraId="5A7111C7" w14:textId="77777777" w:rsidTr="00382F21">
        <w:trPr>
          <w:trHeight w:val="360"/>
        </w:trPr>
        <w:tc>
          <w:tcPr>
            <w:tcW w:w="3114" w:type="dxa"/>
            <w:shd w:val="clear" w:color="auto" w:fill="auto"/>
            <w:vAlign w:val="center"/>
            <w:hideMark/>
          </w:tcPr>
          <w:p w14:paraId="4955F5A3"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System bandwidth</w:t>
            </w:r>
          </w:p>
        </w:tc>
        <w:tc>
          <w:tcPr>
            <w:tcW w:w="3260" w:type="dxa"/>
            <w:shd w:val="clear" w:color="auto" w:fill="auto"/>
            <w:vAlign w:val="center"/>
            <w:hideMark/>
          </w:tcPr>
          <w:p w14:paraId="01BD4D9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100</w:t>
            </w:r>
            <w:r>
              <w:rPr>
                <w:rFonts w:eastAsia="游ゴシック"/>
                <w:color w:val="000000"/>
                <w:sz w:val="21"/>
                <w:szCs w:val="21"/>
                <w:lang w:val="en-US"/>
              </w:rPr>
              <w:t xml:space="preserve"> </w:t>
            </w:r>
            <w:r w:rsidRPr="006A1B51">
              <w:rPr>
                <w:rFonts w:eastAsia="游ゴシック"/>
                <w:color w:val="000000"/>
                <w:sz w:val="21"/>
                <w:szCs w:val="21"/>
                <w:lang w:val="en-US"/>
              </w:rPr>
              <w:t>MHz</w:t>
            </w:r>
          </w:p>
        </w:tc>
        <w:tc>
          <w:tcPr>
            <w:tcW w:w="3260" w:type="dxa"/>
            <w:shd w:val="clear" w:color="auto" w:fill="auto"/>
            <w:vAlign w:val="center"/>
            <w:hideMark/>
          </w:tcPr>
          <w:p w14:paraId="5656C93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100</w:t>
            </w:r>
            <w:r>
              <w:rPr>
                <w:rFonts w:eastAsia="游ゴシック"/>
                <w:color w:val="000000"/>
                <w:sz w:val="21"/>
                <w:szCs w:val="21"/>
                <w:lang w:val="en-US"/>
              </w:rPr>
              <w:t xml:space="preserve"> </w:t>
            </w:r>
            <w:r w:rsidRPr="006A1B51">
              <w:rPr>
                <w:rFonts w:eastAsia="游ゴシック"/>
                <w:color w:val="000000"/>
                <w:sz w:val="21"/>
                <w:szCs w:val="21"/>
                <w:lang w:val="en-US"/>
              </w:rPr>
              <w:t>MHz</w:t>
            </w:r>
          </w:p>
        </w:tc>
      </w:tr>
      <w:tr w:rsidR="004F23C4" w:rsidRPr="008716ED" w14:paraId="41A42B5E" w14:textId="77777777" w:rsidTr="00382F21">
        <w:trPr>
          <w:trHeight w:val="360"/>
        </w:trPr>
        <w:tc>
          <w:tcPr>
            <w:tcW w:w="3114" w:type="dxa"/>
            <w:vMerge w:val="restart"/>
            <w:shd w:val="clear" w:color="auto" w:fill="auto"/>
            <w:vAlign w:val="center"/>
            <w:hideMark/>
          </w:tcPr>
          <w:p w14:paraId="3EC3D9E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Numerology</w:t>
            </w:r>
          </w:p>
        </w:tc>
        <w:tc>
          <w:tcPr>
            <w:tcW w:w="3260" w:type="dxa"/>
            <w:shd w:val="clear" w:color="auto" w:fill="auto"/>
            <w:vAlign w:val="center"/>
            <w:hideMark/>
          </w:tcPr>
          <w:p w14:paraId="7A8A7DB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14 OFDM symbol slot</w:t>
            </w:r>
          </w:p>
        </w:tc>
        <w:tc>
          <w:tcPr>
            <w:tcW w:w="3260" w:type="dxa"/>
            <w:shd w:val="clear" w:color="auto" w:fill="auto"/>
            <w:vAlign w:val="center"/>
            <w:hideMark/>
          </w:tcPr>
          <w:p w14:paraId="2E06457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14 OFDM symbol slot</w:t>
            </w:r>
          </w:p>
        </w:tc>
      </w:tr>
      <w:tr w:rsidR="004F23C4" w:rsidRPr="008716ED" w14:paraId="684013CB" w14:textId="77777777" w:rsidTr="00382F21">
        <w:trPr>
          <w:trHeight w:val="360"/>
        </w:trPr>
        <w:tc>
          <w:tcPr>
            <w:tcW w:w="3114" w:type="dxa"/>
            <w:vMerge/>
            <w:vAlign w:val="center"/>
            <w:hideMark/>
          </w:tcPr>
          <w:p w14:paraId="52208B04" w14:textId="77777777" w:rsidR="004F23C4" w:rsidRPr="006A1B51" w:rsidRDefault="004F23C4" w:rsidP="00382F21">
            <w:pPr>
              <w:rPr>
                <w:rFonts w:eastAsia="游ゴシック"/>
                <w:color w:val="000000"/>
                <w:sz w:val="21"/>
                <w:szCs w:val="21"/>
                <w:lang w:val="en-US"/>
              </w:rPr>
            </w:pPr>
          </w:p>
        </w:tc>
        <w:tc>
          <w:tcPr>
            <w:tcW w:w="3260" w:type="dxa"/>
            <w:shd w:val="clear" w:color="auto" w:fill="auto"/>
            <w:vAlign w:val="center"/>
            <w:hideMark/>
          </w:tcPr>
          <w:p w14:paraId="4581F87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SCS = 30</w:t>
            </w:r>
            <w:r>
              <w:rPr>
                <w:rFonts w:eastAsia="游ゴシック"/>
                <w:color w:val="000000"/>
                <w:sz w:val="21"/>
                <w:szCs w:val="21"/>
                <w:lang w:val="en-US"/>
              </w:rPr>
              <w:t xml:space="preserve"> </w:t>
            </w:r>
            <w:r w:rsidRPr="006A1B51">
              <w:rPr>
                <w:rFonts w:eastAsia="游ゴシック"/>
                <w:color w:val="000000"/>
                <w:sz w:val="21"/>
                <w:szCs w:val="21"/>
                <w:lang w:val="en-US"/>
              </w:rPr>
              <w:t>kHz</w:t>
            </w:r>
          </w:p>
        </w:tc>
        <w:tc>
          <w:tcPr>
            <w:tcW w:w="3260" w:type="dxa"/>
            <w:shd w:val="clear" w:color="auto" w:fill="auto"/>
            <w:vAlign w:val="center"/>
            <w:hideMark/>
          </w:tcPr>
          <w:p w14:paraId="2624AE5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SCS = 120</w:t>
            </w:r>
            <w:r>
              <w:rPr>
                <w:rFonts w:eastAsia="游ゴシック"/>
                <w:color w:val="000000"/>
                <w:sz w:val="21"/>
                <w:szCs w:val="21"/>
                <w:lang w:val="en-US"/>
              </w:rPr>
              <w:t xml:space="preserve"> </w:t>
            </w:r>
            <w:r w:rsidRPr="006A1B51">
              <w:rPr>
                <w:rFonts w:eastAsia="游ゴシック"/>
                <w:color w:val="000000"/>
                <w:sz w:val="21"/>
                <w:szCs w:val="21"/>
                <w:lang w:val="en-US"/>
              </w:rPr>
              <w:t>kHz</w:t>
            </w:r>
          </w:p>
        </w:tc>
      </w:tr>
      <w:tr w:rsidR="004F23C4" w:rsidRPr="008716ED" w14:paraId="1C000E1C" w14:textId="77777777" w:rsidTr="00382F21">
        <w:trPr>
          <w:trHeight w:val="360"/>
        </w:trPr>
        <w:tc>
          <w:tcPr>
            <w:tcW w:w="3114" w:type="dxa"/>
            <w:shd w:val="clear" w:color="auto" w:fill="auto"/>
            <w:vAlign w:val="center"/>
            <w:hideMark/>
          </w:tcPr>
          <w:p w14:paraId="7D443FB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BS transmit power: Legacy TDD</w:t>
            </w:r>
          </w:p>
        </w:tc>
        <w:tc>
          <w:tcPr>
            <w:tcW w:w="3260" w:type="dxa"/>
            <w:shd w:val="clear" w:color="auto" w:fill="auto"/>
            <w:vAlign w:val="center"/>
            <w:hideMark/>
          </w:tcPr>
          <w:p w14:paraId="3E4C4730" w14:textId="77777777" w:rsidR="004F23C4" w:rsidRPr="006A1B51" w:rsidRDefault="004F23C4" w:rsidP="00382F21">
            <w:pPr>
              <w:jc w:val="both"/>
              <w:rPr>
                <w:rFonts w:eastAsia="游ゴシック"/>
                <w:color w:val="000000"/>
                <w:sz w:val="21"/>
                <w:szCs w:val="21"/>
                <w:lang w:val="en-US"/>
              </w:rPr>
            </w:pPr>
            <w:r>
              <w:rPr>
                <w:rFonts w:eastAsia="游ゴシック"/>
                <w:color w:val="000000"/>
                <w:sz w:val="21"/>
                <w:szCs w:val="21"/>
              </w:rPr>
              <w:t>53</w:t>
            </w:r>
            <w:r w:rsidRPr="006A1B51">
              <w:rPr>
                <w:rFonts w:eastAsia="游ゴシック"/>
                <w:color w:val="000000"/>
                <w:sz w:val="21"/>
                <w:szCs w:val="21"/>
              </w:rPr>
              <w:t xml:space="preserve"> dBm for 100MHz</w:t>
            </w:r>
          </w:p>
        </w:tc>
        <w:tc>
          <w:tcPr>
            <w:tcW w:w="3260" w:type="dxa"/>
            <w:shd w:val="clear" w:color="auto" w:fill="auto"/>
            <w:vAlign w:val="center"/>
            <w:hideMark/>
          </w:tcPr>
          <w:p w14:paraId="0F53C6D8"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4</w:t>
            </w:r>
            <w:r>
              <w:rPr>
                <w:rFonts w:eastAsia="游ゴシック"/>
                <w:color w:val="000000"/>
                <w:sz w:val="21"/>
                <w:szCs w:val="21"/>
              </w:rPr>
              <w:t>0</w:t>
            </w:r>
            <w:r w:rsidRPr="006A1B51">
              <w:rPr>
                <w:rFonts w:eastAsia="游ゴシック"/>
                <w:color w:val="000000"/>
                <w:sz w:val="21"/>
                <w:szCs w:val="21"/>
              </w:rPr>
              <w:t xml:space="preserve"> dBm for 100</w:t>
            </w:r>
            <w:r>
              <w:rPr>
                <w:rFonts w:eastAsia="游ゴシック"/>
                <w:color w:val="000000"/>
                <w:sz w:val="21"/>
                <w:szCs w:val="21"/>
              </w:rPr>
              <w:t xml:space="preserve"> </w:t>
            </w:r>
            <w:r w:rsidRPr="006A1B51">
              <w:rPr>
                <w:rFonts w:eastAsia="游ゴシック"/>
                <w:color w:val="000000"/>
                <w:sz w:val="21"/>
                <w:szCs w:val="21"/>
              </w:rPr>
              <w:t>MHz</w:t>
            </w:r>
          </w:p>
        </w:tc>
      </w:tr>
      <w:tr w:rsidR="004F23C4" w:rsidRPr="008716ED" w14:paraId="084DA216" w14:textId="77777777" w:rsidTr="00382F21">
        <w:trPr>
          <w:trHeight w:val="360"/>
        </w:trPr>
        <w:tc>
          <w:tcPr>
            <w:tcW w:w="3114" w:type="dxa"/>
            <w:shd w:val="clear" w:color="auto" w:fill="auto"/>
            <w:vAlign w:val="center"/>
            <w:hideMark/>
          </w:tcPr>
          <w:p w14:paraId="492A0025"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Tx power</w:t>
            </w:r>
          </w:p>
        </w:tc>
        <w:tc>
          <w:tcPr>
            <w:tcW w:w="3260" w:type="dxa"/>
            <w:shd w:val="clear" w:color="auto" w:fill="auto"/>
            <w:vAlign w:val="center"/>
            <w:hideMark/>
          </w:tcPr>
          <w:p w14:paraId="6B54593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23</w:t>
            </w:r>
            <w:r>
              <w:rPr>
                <w:rFonts w:eastAsia="游ゴシック"/>
                <w:color w:val="000000"/>
                <w:sz w:val="21"/>
                <w:szCs w:val="21"/>
                <w:lang w:val="en-US"/>
              </w:rPr>
              <w:t xml:space="preserve"> </w:t>
            </w:r>
            <w:r w:rsidRPr="006A1B51">
              <w:rPr>
                <w:rFonts w:eastAsia="游ゴシック"/>
                <w:color w:val="000000"/>
                <w:sz w:val="21"/>
                <w:szCs w:val="21"/>
                <w:lang w:val="en-US"/>
              </w:rPr>
              <w:t>dBm</w:t>
            </w:r>
          </w:p>
        </w:tc>
        <w:tc>
          <w:tcPr>
            <w:tcW w:w="3260" w:type="dxa"/>
            <w:shd w:val="clear" w:color="auto" w:fill="auto"/>
            <w:vAlign w:val="center"/>
            <w:hideMark/>
          </w:tcPr>
          <w:p w14:paraId="1DEF81A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23</w:t>
            </w:r>
            <w:r>
              <w:rPr>
                <w:rFonts w:eastAsia="游ゴシック"/>
                <w:color w:val="000000"/>
                <w:sz w:val="21"/>
                <w:szCs w:val="21"/>
                <w:lang w:val="en-US"/>
              </w:rPr>
              <w:t xml:space="preserve"> </w:t>
            </w:r>
            <w:r w:rsidRPr="006A1B51">
              <w:rPr>
                <w:rFonts w:eastAsia="游ゴシック"/>
                <w:color w:val="000000"/>
                <w:sz w:val="21"/>
                <w:szCs w:val="21"/>
                <w:lang w:val="en-US"/>
              </w:rPr>
              <w:t>dBm</w:t>
            </w:r>
          </w:p>
        </w:tc>
      </w:tr>
      <w:tr w:rsidR="004F23C4" w:rsidRPr="008716ED" w14:paraId="4ECAD4ED" w14:textId="77777777" w:rsidTr="00382F21">
        <w:trPr>
          <w:trHeight w:val="360"/>
        </w:trPr>
        <w:tc>
          <w:tcPr>
            <w:tcW w:w="3114" w:type="dxa"/>
            <w:shd w:val="clear" w:color="auto" w:fill="auto"/>
            <w:vAlign w:val="center"/>
            <w:hideMark/>
          </w:tcPr>
          <w:p w14:paraId="254FE53C"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Layout</w:t>
            </w:r>
          </w:p>
        </w:tc>
        <w:tc>
          <w:tcPr>
            <w:tcW w:w="6520" w:type="dxa"/>
            <w:gridSpan w:val="2"/>
            <w:shd w:val="clear" w:color="auto" w:fill="auto"/>
            <w:vAlign w:val="center"/>
            <w:hideMark/>
          </w:tcPr>
          <w:p w14:paraId="0519EDF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Hexagonal grid with 7 macro sites and 3 sectors per site with wrap around</w:t>
            </w:r>
          </w:p>
        </w:tc>
      </w:tr>
      <w:tr w:rsidR="004F23C4" w:rsidRPr="008716ED" w14:paraId="48629D4A" w14:textId="77777777" w:rsidTr="00382F21">
        <w:trPr>
          <w:trHeight w:val="360"/>
        </w:trPr>
        <w:tc>
          <w:tcPr>
            <w:tcW w:w="3114" w:type="dxa"/>
            <w:shd w:val="clear" w:color="auto" w:fill="auto"/>
            <w:vAlign w:val="center"/>
            <w:hideMark/>
          </w:tcPr>
          <w:p w14:paraId="56576AC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Inter-BS (2D) distance</w:t>
            </w:r>
          </w:p>
        </w:tc>
        <w:tc>
          <w:tcPr>
            <w:tcW w:w="3260" w:type="dxa"/>
            <w:shd w:val="clear" w:color="auto" w:fill="auto"/>
            <w:vAlign w:val="center"/>
            <w:hideMark/>
          </w:tcPr>
          <w:p w14:paraId="72A83699"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500</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3A437169"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200</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6E2ED263" w14:textId="77777777" w:rsidTr="00382F21">
        <w:trPr>
          <w:trHeight w:val="360"/>
        </w:trPr>
        <w:tc>
          <w:tcPr>
            <w:tcW w:w="3114" w:type="dxa"/>
            <w:shd w:val="clear" w:color="auto" w:fill="auto"/>
            <w:vAlign w:val="center"/>
            <w:hideMark/>
          </w:tcPr>
          <w:p w14:paraId="0A38F90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Minimum BS-UE (2D) distance</w:t>
            </w:r>
          </w:p>
        </w:tc>
        <w:tc>
          <w:tcPr>
            <w:tcW w:w="3260" w:type="dxa"/>
            <w:shd w:val="clear" w:color="auto" w:fill="auto"/>
            <w:vAlign w:val="center"/>
            <w:hideMark/>
          </w:tcPr>
          <w:p w14:paraId="46B7210B"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35</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7A7B7B1C"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35</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1132665F" w14:textId="77777777" w:rsidTr="00382F21">
        <w:trPr>
          <w:trHeight w:val="360"/>
        </w:trPr>
        <w:tc>
          <w:tcPr>
            <w:tcW w:w="3114" w:type="dxa"/>
            <w:shd w:val="clear" w:color="auto" w:fill="auto"/>
            <w:vAlign w:val="center"/>
            <w:hideMark/>
          </w:tcPr>
          <w:p w14:paraId="154A0B7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Minimum UE-UE (2D) distance</w:t>
            </w:r>
          </w:p>
        </w:tc>
        <w:tc>
          <w:tcPr>
            <w:tcW w:w="3260" w:type="dxa"/>
            <w:shd w:val="clear" w:color="auto" w:fill="auto"/>
            <w:vAlign w:val="center"/>
            <w:hideMark/>
          </w:tcPr>
          <w:p w14:paraId="54A7871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39F543AF"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7FA0674F" w14:textId="77777777" w:rsidTr="00382F21">
        <w:trPr>
          <w:trHeight w:val="360"/>
        </w:trPr>
        <w:tc>
          <w:tcPr>
            <w:tcW w:w="3114" w:type="dxa"/>
            <w:shd w:val="clear" w:color="auto" w:fill="auto"/>
            <w:vAlign w:val="center"/>
            <w:hideMark/>
          </w:tcPr>
          <w:p w14:paraId="558DFD2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distribution</w:t>
            </w:r>
          </w:p>
        </w:tc>
        <w:tc>
          <w:tcPr>
            <w:tcW w:w="3260" w:type="dxa"/>
            <w:shd w:val="clear" w:color="auto" w:fill="auto"/>
            <w:vAlign w:val="center"/>
            <w:hideMark/>
          </w:tcPr>
          <w:p w14:paraId="4336060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Clustering</w:t>
            </w:r>
          </w:p>
        </w:tc>
        <w:tc>
          <w:tcPr>
            <w:tcW w:w="3260" w:type="dxa"/>
            <w:shd w:val="clear" w:color="auto" w:fill="auto"/>
            <w:vAlign w:val="center"/>
            <w:hideMark/>
          </w:tcPr>
          <w:p w14:paraId="0A9134B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Clustering</w:t>
            </w:r>
          </w:p>
        </w:tc>
      </w:tr>
      <w:tr w:rsidR="004F23C4" w:rsidRPr="008716ED" w14:paraId="79CAA801" w14:textId="77777777" w:rsidTr="00382F21">
        <w:trPr>
          <w:trHeight w:val="360"/>
        </w:trPr>
        <w:tc>
          <w:tcPr>
            <w:tcW w:w="3114" w:type="dxa"/>
            <w:shd w:val="clear" w:color="auto" w:fill="auto"/>
            <w:vAlign w:val="center"/>
            <w:hideMark/>
          </w:tcPr>
          <w:p w14:paraId="47A8343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BS antenna height</w:t>
            </w:r>
          </w:p>
        </w:tc>
        <w:tc>
          <w:tcPr>
            <w:tcW w:w="3260" w:type="dxa"/>
            <w:shd w:val="clear" w:color="auto" w:fill="auto"/>
            <w:vAlign w:val="center"/>
            <w:hideMark/>
          </w:tcPr>
          <w:p w14:paraId="1AE7044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25</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2B9B244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25</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7162215F" w14:textId="77777777" w:rsidTr="00382F21">
        <w:trPr>
          <w:trHeight w:val="360"/>
        </w:trPr>
        <w:tc>
          <w:tcPr>
            <w:tcW w:w="3114" w:type="dxa"/>
            <w:shd w:val="clear" w:color="auto" w:fill="auto"/>
            <w:vAlign w:val="center"/>
            <w:hideMark/>
          </w:tcPr>
          <w:p w14:paraId="6E9C18C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UE antenna height</w:t>
            </w:r>
          </w:p>
        </w:tc>
        <w:tc>
          <w:tcPr>
            <w:tcW w:w="3260" w:type="dxa"/>
            <w:shd w:val="clear" w:color="auto" w:fill="auto"/>
            <w:vAlign w:val="center"/>
            <w:hideMark/>
          </w:tcPr>
          <w:p w14:paraId="756EC7FB"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1.5 m</w:t>
            </w:r>
          </w:p>
        </w:tc>
        <w:tc>
          <w:tcPr>
            <w:tcW w:w="3260" w:type="dxa"/>
            <w:shd w:val="clear" w:color="auto" w:fill="auto"/>
            <w:vAlign w:val="center"/>
            <w:hideMark/>
          </w:tcPr>
          <w:p w14:paraId="35FACB9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1.5 m</w:t>
            </w:r>
          </w:p>
        </w:tc>
      </w:tr>
      <w:tr w:rsidR="004F23C4" w:rsidRPr="008716ED" w14:paraId="3D9ADEC6" w14:textId="77777777" w:rsidTr="00382F21">
        <w:trPr>
          <w:trHeight w:val="54"/>
        </w:trPr>
        <w:tc>
          <w:tcPr>
            <w:tcW w:w="3114" w:type="dxa"/>
            <w:shd w:val="clear" w:color="auto" w:fill="auto"/>
            <w:vAlign w:val="center"/>
            <w:hideMark/>
          </w:tcPr>
          <w:p w14:paraId="5CA72375"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gNB-UE Channel model</w:t>
            </w:r>
            <w:r w:rsidRPr="006A1B51">
              <w:rPr>
                <w:rFonts w:eastAsia="游ゴシック"/>
                <w:sz w:val="21"/>
                <w:szCs w:val="21"/>
                <w:lang w:val="en-US"/>
              </w:rPr>
              <w:t xml:space="preserve"> (both large and small scale fading) </w:t>
            </w:r>
          </w:p>
        </w:tc>
        <w:tc>
          <w:tcPr>
            <w:tcW w:w="6520" w:type="dxa"/>
            <w:gridSpan w:val="2"/>
            <w:shd w:val="clear" w:color="auto" w:fill="auto"/>
            <w:vAlign w:val="center"/>
            <w:hideMark/>
          </w:tcPr>
          <w:p w14:paraId="130839B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Macro-to-UE: UMa in TR 38.901</w:t>
            </w:r>
            <w:r>
              <w:rPr>
                <w:rFonts w:eastAsia="游ゴシック"/>
                <w:color w:val="000000"/>
                <w:sz w:val="21"/>
                <w:szCs w:val="21"/>
                <w:lang w:val="en-US"/>
              </w:rPr>
              <w:t>; AAS and ZSA statistics updated to be the same as ASD and ZSD; ZoD offset = 0</w:t>
            </w:r>
          </w:p>
        </w:tc>
      </w:tr>
      <w:tr w:rsidR="004F23C4" w:rsidRPr="008716ED" w14:paraId="328ED6F3" w14:textId="77777777" w:rsidTr="00382F21">
        <w:trPr>
          <w:trHeight w:val="54"/>
        </w:trPr>
        <w:tc>
          <w:tcPr>
            <w:tcW w:w="3114" w:type="dxa"/>
            <w:shd w:val="clear" w:color="auto" w:fill="auto"/>
            <w:vAlign w:val="center"/>
            <w:hideMark/>
          </w:tcPr>
          <w:p w14:paraId="79611BBB"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gNB-gNB Channel model </w:t>
            </w:r>
            <w:r w:rsidRPr="006A1B51">
              <w:rPr>
                <w:rFonts w:eastAsia="游ゴシック"/>
                <w:sz w:val="21"/>
                <w:szCs w:val="21"/>
                <w:lang w:val="en-US"/>
              </w:rPr>
              <w:t>(both large and small scale fading)</w:t>
            </w:r>
          </w:p>
        </w:tc>
        <w:tc>
          <w:tcPr>
            <w:tcW w:w="6520" w:type="dxa"/>
            <w:gridSpan w:val="2"/>
            <w:shd w:val="clear" w:color="auto" w:fill="auto"/>
            <w:vAlign w:val="center"/>
            <w:hideMark/>
          </w:tcPr>
          <w:p w14:paraId="1D71D1EB" w14:textId="77777777" w:rsidR="004F23C4" w:rsidRPr="006A1B51" w:rsidRDefault="004F23C4" w:rsidP="00382F21">
            <w:pPr>
              <w:jc w:val="both"/>
              <w:rPr>
                <w:rFonts w:eastAsia="游ゴシック"/>
                <w:color w:val="000000"/>
                <w:sz w:val="21"/>
                <w:szCs w:val="21"/>
                <w:lang w:val="en-US"/>
              </w:rPr>
            </w:pPr>
            <w:r w:rsidRPr="00627913">
              <w:rPr>
                <w:rFonts w:eastAsia="游ゴシック"/>
                <w:color w:val="000000" w:themeColor="text1"/>
                <w:sz w:val="21"/>
                <w:szCs w:val="21"/>
                <w:lang w:val="en-US"/>
              </w:rPr>
              <w:t>Macro-to-Macro: UMa in TR 38.901; ASD and ZSD statistics updated to be the same as ASA and ZSA.</w:t>
            </w:r>
          </w:p>
        </w:tc>
      </w:tr>
      <w:tr w:rsidR="004F23C4" w:rsidRPr="008716ED" w14:paraId="57E03867" w14:textId="77777777" w:rsidTr="00382F21">
        <w:trPr>
          <w:trHeight w:val="54"/>
        </w:trPr>
        <w:tc>
          <w:tcPr>
            <w:tcW w:w="3114" w:type="dxa"/>
            <w:shd w:val="clear" w:color="auto" w:fill="auto"/>
            <w:vAlign w:val="center"/>
            <w:hideMark/>
          </w:tcPr>
          <w:p w14:paraId="2CD8F30F"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UE-UE Channel model</w:t>
            </w:r>
            <w:r w:rsidRPr="006A1B51">
              <w:rPr>
                <w:rFonts w:eastAsia="游ゴシック"/>
                <w:sz w:val="21"/>
                <w:szCs w:val="21"/>
                <w:lang w:val="en-US"/>
              </w:rPr>
              <w:t xml:space="preserve"> (both large and small scale fading)</w:t>
            </w:r>
          </w:p>
        </w:tc>
        <w:tc>
          <w:tcPr>
            <w:tcW w:w="6520" w:type="dxa"/>
            <w:gridSpan w:val="2"/>
            <w:shd w:val="clear" w:color="auto" w:fill="auto"/>
            <w:vAlign w:val="center"/>
            <w:hideMark/>
          </w:tcPr>
          <w:p w14:paraId="19F1449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UE-to-UE: UMi-Street canyon in TR 38.901</w:t>
            </w:r>
          </w:p>
        </w:tc>
      </w:tr>
      <w:tr w:rsidR="004F23C4" w:rsidRPr="008716ED" w14:paraId="3D07BE34" w14:textId="77777777" w:rsidTr="00382F21">
        <w:trPr>
          <w:trHeight w:val="360"/>
        </w:trPr>
        <w:tc>
          <w:tcPr>
            <w:tcW w:w="3114" w:type="dxa"/>
            <w:vMerge w:val="restart"/>
            <w:shd w:val="clear" w:color="auto" w:fill="auto"/>
            <w:vAlign w:val="center"/>
            <w:hideMark/>
          </w:tcPr>
          <w:p w14:paraId="4FE0BD6E"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BS antenna array configuration for legacy TDD</w:t>
            </w:r>
          </w:p>
        </w:tc>
        <w:tc>
          <w:tcPr>
            <w:tcW w:w="3260" w:type="dxa"/>
            <w:shd w:val="clear" w:color="auto" w:fill="auto"/>
            <w:vAlign w:val="center"/>
            <w:hideMark/>
          </w:tcPr>
          <w:p w14:paraId="7BD00205"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 xml:space="preserve">(M,N,P,M_g,N_g;M_p,N_p ) = </w:t>
            </w:r>
            <w:r w:rsidRPr="00627913">
              <w:rPr>
                <w:rFonts w:eastAsia="游ゴシック"/>
                <w:color w:val="000000" w:themeColor="text1"/>
                <w:sz w:val="21"/>
                <w:szCs w:val="21"/>
              </w:rPr>
              <w:t>(8,8,2,1,1; 2,8)</w:t>
            </w:r>
          </w:p>
        </w:tc>
        <w:tc>
          <w:tcPr>
            <w:tcW w:w="3260" w:type="dxa"/>
            <w:shd w:val="clear" w:color="auto" w:fill="auto"/>
            <w:noWrap/>
            <w:vAlign w:val="center"/>
            <w:hideMark/>
          </w:tcPr>
          <w:p w14:paraId="75EA6A95" w14:textId="77777777" w:rsidR="004F23C4" w:rsidRPr="006A1B51" w:rsidRDefault="004F23C4" w:rsidP="00382F21">
            <w:pPr>
              <w:rPr>
                <w:rFonts w:eastAsia="游ゴシック"/>
                <w:color w:val="000000"/>
                <w:sz w:val="21"/>
                <w:szCs w:val="21"/>
                <w:lang w:val="en-US"/>
              </w:rPr>
            </w:pPr>
            <w:r w:rsidRPr="006A1B51">
              <w:rPr>
                <w:rFonts w:eastAsia="游ゴシック"/>
                <w:color w:val="000000"/>
                <w:sz w:val="21"/>
                <w:szCs w:val="21"/>
              </w:rPr>
              <w:t xml:space="preserve">(M,N,P,M_g,N_g;M_p,N_p ) = </w:t>
            </w:r>
            <w:r>
              <w:rPr>
                <w:rFonts w:eastAsia="游ゴシック"/>
                <w:color w:val="000000"/>
                <w:sz w:val="21"/>
                <w:szCs w:val="21"/>
              </w:rPr>
              <w:t>(4,16,2,2,2; 1,1)</w:t>
            </w:r>
          </w:p>
        </w:tc>
      </w:tr>
      <w:tr w:rsidR="004F23C4" w:rsidRPr="008716ED" w14:paraId="3513E87B" w14:textId="77777777" w:rsidTr="00382F21">
        <w:trPr>
          <w:trHeight w:val="360"/>
        </w:trPr>
        <w:tc>
          <w:tcPr>
            <w:tcW w:w="3114" w:type="dxa"/>
            <w:vMerge/>
            <w:vAlign w:val="center"/>
            <w:hideMark/>
          </w:tcPr>
          <w:p w14:paraId="6D18B644" w14:textId="77777777" w:rsidR="004F23C4" w:rsidRPr="006A1B51" w:rsidRDefault="004F23C4" w:rsidP="00382F21">
            <w:pPr>
              <w:rPr>
                <w:rFonts w:eastAsia="游ゴシック"/>
                <w:color w:val="000000"/>
                <w:sz w:val="21"/>
                <w:szCs w:val="21"/>
                <w:lang w:val="en-US"/>
              </w:rPr>
            </w:pPr>
          </w:p>
        </w:tc>
        <w:tc>
          <w:tcPr>
            <w:tcW w:w="3260" w:type="dxa"/>
            <w:shd w:val="clear" w:color="auto" w:fill="auto"/>
            <w:vAlign w:val="center"/>
            <w:hideMark/>
          </w:tcPr>
          <w:p w14:paraId="681545B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(d_H,d_V )= (0.5, 0.</w:t>
            </w:r>
            <w:r>
              <w:rPr>
                <w:rFonts w:eastAsia="游ゴシック" w:hint="eastAsia"/>
                <w:color w:val="000000"/>
                <w:sz w:val="21"/>
                <w:szCs w:val="21"/>
              </w:rPr>
              <w:t>8</w:t>
            </w:r>
            <w:r w:rsidRPr="006A1B51">
              <w:rPr>
                <w:rFonts w:eastAsia="游ゴシック"/>
                <w:color w:val="000000"/>
                <w:sz w:val="21"/>
                <w:szCs w:val="21"/>
              </w:rPr>
              <w:t>)λ,  +45°/-45° polarization</w:t>
            </w:r>
          </w:p>
        </w:tc>
        <w:tc>
          <w:tcPr>
            <w:tcW w:w="3260" w:type="dxa"/>
            <w:shd w:val="clear" w:color="auto" w:fill="auto"/>
            <w:noWrap/>
            <w:vAlign w:val="center"/>
            <w:hideMark/>
          </w:tcPr>
          <w:p w14:paraId="131F5BDD" w14:textId="77777777" w:rsidR="004F23C4" w:rsidRPr="006A1B51" w:rsidRDefault="004F23C4" w:rsidP="00382F21">
            <w:pPr>
              <w:rPr>
                <w:rFonts w:eastAsia="游ゴシック"/>
                <w:color w:val="000000"/>
                <w:sz w:val="21"/>
                <w:szCs w:val="21"/>
                <w:lang w:val="en-US"/>
              </w:rPr>
            </w:pPr>
            <w:r w:rsidRPr="006A1B51">
              <w:rPr>
                <w:rFonts w:eastAsia="游ゴシック"/>
                <w:color w:val="000000"/>
                <w:sz w:val="21"/>
                <w:szCs w:val="21"/>
              </w:rPr>
              <w:t>(d_H,d_V )= (0.5, 0.5)λ,  +45°/-45° polarization</w:t>
            </w:r>
          </w:p>
        </w:tc>
      </w:tr>
      <w:tr w:rsidR="004F23C4" w:rsidRPr="008716ED" w14:paraId="6193E9E7" w14:textId="77777777" w:rsidTr="00382F21">
        <w:trPr>
          <w:trHeight w:val="1932"/>
        </w:trPr>
        <w:tc>
          <w:tcPr>
            <w:tcW w:w="3114" w:type="dxa"/>
            <w:shd w:val="clear" w:color="auto" w:fill="auto"/>
            <w:vAlign w:val="center"/>
            <w:hideMark/>
          </w:tcPr>
          <w:p w14:paraId="57CA7D3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BS antenna array configuration for SBFD</w:t>
            </w:r>
          </w:p>
        </w:tc>
        <w:tc>
          <w:tcPr>
            <w:tcW w:w="3260" w:type="dxa"/>
            <w:shd w:val="clear" w:color="auto" w:fill="auto"/>
            <w:vAlign w:val="center"/>
            <w:hideMark/>
          </w:tcPr>
          <w:p w14:paraId="0E3197B9"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l  Option 1: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tc>
        <w:tc>
          <w:tcPr>
            <w:tcW w:w="3260" w:type="dxa"/>
            <w:shd w:val="clear" w:color="auto" w:fill="auto"/>
            <w:noWrap/>
            <w:vAlign w:val="center"/>
            <w:hideMark/>
          </w:tcPr>
          <w:p w14:paraId="1F963C4C" w14:textId="77777777" w:rsidR="004F23C4" w:rsidRPr="006A1B51" w:rsidRDefault="004F23C4" w:rsidP="00382F21">
            <w:pPr>
              <w:rPr>
                <w:rFonts w:eastAsia="游ゴシック"/>
                <w:color w:val="000000"/>
                <w:sz w:val="21"/>
                <w:szCs w:val="21"/>
                <w:lang w:val="en-US"/>
              </w:rPr>
            </w:pPr>
            <w:r w:rsidRPr="006A1B51">
              <w:rPr>
                <w:rFonts w:eastAsia="游ゴシック"/>
                <w:color w:val="000000"/>
                <w:sz w:val="21"/>
                <w:szCs w:val="21"/>
              </w:rPr>
              <w:t>l  Option 1: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tc>
      </w:tr>
      <w:tr w:rsidR="004F23C4" w:rsidRPr="008716ED" w14:paraId="235B333E" w14:textId="77777777" w:rsidTr="00382F21">
        <w:trPr>
          <w:trHeight w:val="552"/>
        </w:trPr>
        <w:tc>
          <w:tcPr>
            <w:tcW w:w="3114" w:type="dxa"/>
            <w:vMerge w:val="restart"/>
            <w:shd w:val="clear" w:color="auto" w:fill="auto"/>
            <w:vAlign w:val="center"/>
            <w:hideMark/>
          </w:tcPr>
          <w:p w14:paraId="028128E6"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UE antenna configuration</w:t>
            </w:r>
          </w:p>
        </w:tc>
        <w:tc>
          <w:tcPr>
            <w:tcW w:w="3260" w:type="dxa"/>
            <w:shd w:val="clear" w:color="auto" w:fill="auto"/>
            <w:vAlign w:val="center"/>
            <w:hideMark/>
          </w:tcPr>
          <w:p w14:paraId="300ABB33"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2Tx: (M,N,P,Mg,Ng;Mp,Np) = (1,1,2,1,1;1,1), (dH,dV) = (N/A, N/A)λ, 0°,90° polarization</w:t>
            </w:r>
          </w:p>
        </w:tc>
        <w:tc>
          <w:tcPr>
            <w:tcW w:w="3260" w:type="dxa"/>
            <w:vMerge w:val="restart"/>
            <w:shd w:val="clear" w:color="auto" w:fill="auto"/>
            <w:noWrap/>
            <w:vAlign w:val="center"/>
            <w:hideMark/>
          </w:tcPr>
          <w:p w14:paraId="26BC5D7C" w14:textId="77777777" w:rsidR="004F23C4" w:rsidRPr="006A1B51" w:rsidRDefault="004F23C4" w:rsidP="00382F21">
            <w:pPr>
              <w:rPr>
                <w:rFonts w:eastAsia="游ゴシック"/>
                <w:color w:val="000000"/>
                <w:sz w:val="21"/>
                <w:szCs w:val="21"/>
                <w:lang w:val="en-US"/>
              </w:rPr>
            </w:pPr>
            <w:r>
              <w:rPr>
                <w:rFonts w:eastAsia="游ゴシック"/>
                <w:color w:val="000000"/>
                <w:sz w:val="21"/>
                <w:szCs w:val="21"/>
              </w:rPr>
              <w:t>4Tx/Rx: (M,N,P,Mg,Ng;Mp,Np) = (2,4,2,1,2;1,1), (dH,dV) = (0.5, 0.5)λ, 0°,90° polarization</w:t>
            </w:r>
          </w:p>
        </w:tc>
      </w:tr>
      <w:tr w:rsidR="004F23C4" w:rsidRPr="008716ED" w14:paraId="4C37FB04" w14:textId="77777777" w:rsidTr="00382F21">
        <w:trPr>
          <w:trHeight w:val="552"/>
        </w:trPr>
        <w:tc>
          <w:tcPr>
            <w:tcW w:w="3114" w:type="dxa"/>
            <w:vMerge/>
            <w:vAlign w:val="center"/>
            <w:hideMark/>
          </w:tcPr>
          <w:p w14:paraId="7CC99927" w14:textId="77777777" w:rsidR="004F23C4" w:rsidRPr="006A1B51" w:rsidRDefault="004F23C4" w:rsidP="00382F21">
            <w:pPr>
              <w:rPr>
                <w:rFonts w:eastAsia="游ゴシック"/>
                <w:color w:val="000000"/>
                <w:sz w:val="21"/>
                <w:szCs w:val="21"/>
                <w:lang w:val="en-US"/>
              </w:rPr>
            </w:pPr>
          </w:p>
        </w:tc>
        <w:tc>
          <w:tcPr>
            <w:tcW w:w="3260" w:type="dxa"/>
            <w:shd w:val="clear" w:color="auto" w:fill="auto"/>
            <w:vAlign w:val="center"/>
            <w:hideMark/>
          </w:tcPr>
          <w:p w14:paraId="5D055FE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4Rx: (M,N,P,Mg,Ng;Mp,Np) = (1,2,2,1,1;1,2), (dH,dV) = (0.5, N/A)λ, 0°,90° polarization</w:t>
            </w:r>
          </w:p>
        </w:tc>
        <w:tc>
          <w:tcPr>
            <w:tcW w:w="3260" w:type="dxa"/>
            <w:vMerge/>
            <w:shd w:val="clear" w:color="auto" w:fill="auto"/>
            <w:noWrap/>
            <w:vAlign w:val="center"/>
            <w:hideMark/>
          </w:tcPr>
          <w:p w14:paraId="323C3E8A" w14:textId="77777777" w:rsidR="004F23C4" w:rsidRPr="006A1B51" w:rsidRDefault="004F23C4" w:rsidP="00382F21">
            <w:pPr>
              <w:rPr>
                <w:rFonts w:eastAsia="游ゴシック"/>
                <w:color w:val="000000"/>
                <w:sz w:val="21"/>
                <w:szCs w:val="21"/>
                <w:lang w:val="en-US"/>
              </w:rPr>
            </w:pPr>
          </w:p>
        </w:tc>
      </w:tr>
    </w:tbl>
    <w:p w14:paraId="1AA59BDA" w14:textId="77777777" w:rsidR="004F23C4" w:rsidRDefault="004F23C4" w:rsidP="004F23C4">
      <w:pPr>
        <w:rPr>
          <w:rFonts w:ascii="Times" w:hAnsi="Times" w:cs="Times"/>
          <w:b/>
          <w:bCs/>
          <w:kern w:val="28"/>
          <w:szCs w:val="24"/>
        </w:rPr>
      </w:pPr>
      <w:r>
        <w:rPr>
          <w:rFonts w:ascii="Times" w:hAnsi="Times" w:cs="Times"/>
          <w:b/>
          <w:bCs/>
          <w:szCs w:val="24"/>
        </w:rPr>
        <w:br w:type="page"/>
      </w:r>
    </w:p>
    <w:p w14:paraId="1E1FF6A5" w14:textId="0E6197D1" w:rsidR="00027A03" w:rsidRPr="00027A03" w:rsidRDefault="004F23C4" w:rsidP="00027A03">
      <w:pPr>
        <w:pStyle w:val="1"/>
        <w:spacing w:before="180" w:after="120"/>
        <w:jc w:val="center"/>
        <w:rPr>
          <w:rFonts w:ascii="Times" w:hAnsi="Times" w:cs="Times"/>
          <w:b/>
          <w:bCs/>
          <w:sz w:val="24"/>
          <w:szCs w:val="24"/>
        </w:rPr>
      </w:pPr>
      <w:r w:rsidRPr="00027A03">
        <w:rPr>
          <w:rFonts w:ascii="Times" w:hAnsi="Times" w:cs="Times"/>
          <w:b/>
          <w:bCs/>
          <w:sz w:val="24"/>
          <w:szCs w:val="24"/>
        </w:rPr>
        <w:lastRenderedPageBreak/>
        <w:t>Table A-2:  Evaluation assumptions for SLS.</w:t>
      </w:r>
    </w:p>
    <w:tbl>
      <w:tblPr>
        <w:tblStyle w:val="aff4"/>
        <w:tblW w:w="0" w:type="auto"/>
        <w:jc w:val="center"/>
        <w:tblLook w:val="04A0" w:firstRow="1" w:lastRow="0" w:firstColumn="1" w:lastColumn="0" w:noHBand="0" w:noVBand="1"/>
      </w:tblPr>
      <w:tblGrid>
        <w:gridCol w:w="1349"/>
        <w:gridCol w:w="2029"/>
        <w:gridCol w:w="3280"/>
        <w:gridCol w:w="3304"/>
      </w:tblGrid>
      <w:tr w:rsidR="00027A03" w:rsidRPr="00525C3D" w14:paraId="7DD21C77" w14:textId="77777777" w:rsidTr="004050BD">
        <w:trPr>
          <w:trHeight w:val="58"/>
          <w:jc w:val="center"/>
        </w:trPr>
        <w:tc>
          <w:tcPr>
            <w:tcW w:w="3378" w:type="dxa"/>
            <w:gridSpan w:val="2"/>
            <w:vMerge w:val="restart"/>
            <w:tcBorders>
              <w:top w:val="single" w:sz="4" w:space="0" w:color="auto"/>
              <w:left w:val="single" w:sz="4" w:space="0" w:color="auto"/>
              <w:right w:val="single" w:sz="4" w:space="0" w:color="auto"/>
            </w:tcBorders>
            <w:shd w:val="clear" w:color="auto" w:fill="auto"/>
          </w:tcPr>
          <w:p w14:paraId="4B45D130" w14:textId="77777777" w:rsidR="00027A03" w:rsidRPr="00525C3D" w:rsidRDefault="00027A03" w:rsidP="004050BD">
            <w:pPr>
              <w:spacing w:after="0"/>
              <w:jc w:val="both"/>
              <w:rPr>
                <w:rFonts w:eastAsiaTheme="minorEastAsia"/>
                <w:color w:val="000000" w:themeColor="text1"/>
                <w:sz w:val="21"/>
                <w:szCs w:val="21"/>
                <w:lang w:eastAsia="zh-CN"/>
              </w:rPr>
            </w:pP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76EF96" w14:textId="77777777" w:rsidR="00027A03" w:rsidRPr="00525C3D" w:rsidRDefault="00027A03" w:rsidP="004050BD">
            <w:pPr>
              <w:jc w:val="center"/>
              <w:rPr>
                <w:rFonts w:eastAsiaTheme="minorEastAsia"/>
                <w:color w:val="000000" w:themeColor="text1"/>
                <w:sz w:val="21"/>
                <w:szCs w:val="21"/>
                <w:lang w:eastAsia="zh-CN"/>
              </w:rPr>
            </w:pPr>
            <w:r w:rsidRPr="00525C3D">
              <w:rPr>
                <w:rFonts w:eastAsiaTheme="minorEastAsia"/>
                <w:color w:val="000000" w:themeColor="text1"/>
                <w:sz w:val="21"/>
                <w:szCs w:val="21"/>
                <w:lang w:eastAsia="zh-CN"/>
              </w:rPr>
              <w:t>Parameters</w:t>
            </w:r>
          </w:p>
        </w:tc>
      </w:tr>
      <w:tr w:rsidR="00027A03" w:rsidRPr="00525C3D" w14:paraId="210616F2" w14:textId="77777777" w:rsidTr="004050BD">
        <w:trPr>
          <w:trHeight w:val="40"/>
          <w:jc w:val="center"/>
        </w:trPr>
        <w:tc>
          <w:tcPr>
            <w:tcW w:w="3378" w:type="dxa"/>
            <w:gridSpan w:val="2"/>
            <w:vMerge/>
            <w:tcBorders>
              <w:left w:val="single" w:sz="4" w:space="0" w:color="auto"/>
              <w:bottom w:val="single" w:sz="4" w:space="0" w:color="auto"/>
              <w:right w:val="single" w:sz="4" w:space="0" w:color="auto"/>
            </w:tcBorders>
            <w:shd w:val="clear" w:color="auto" w:fill="auto"/>
          </w:tcPr>
          <w:p w14:paraId="009AEC4F" w14:textId="77777777" w:rsidR="00027A03" w:rsidRPr="00525C3D" w:rsidRDefault="00027A03" w:rsidP="004050BD">
            <w:pPr>
              <w:jc w:val="both"/>
              <w:rPr>
                <w:rFonts w:eastAsiaTheme="minorEastAsia"/>
                <w:color w:val="000000" w:themeColor="text1"/>
                <w:sz w:val="21"/>
                <w:szCs w:val="21"/>
                <w:lang w:eastAsia="zh-CN"/>
              </w:rPr>
            </w:pP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5268358A"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Urban Macro (FR1)</w:t>
            </w:r>
          </w:p>
        </w:tc>
        <w:tc>
          <w:tcPr>
            <w:tcW w:w="3304" w:type="dxa"/>
            <w:tcBorders>
              <w:top w:val="single" w:sz="4" w:space="0" w:color="auto"/>
              <w:left w:val="single" w:sz="4" w:space="0" w:color="auto"/>
              <w:bottom w:val="single" w:sz="4" w:space="0" w:color="auto"/>
              <w:right w:val="single" w:sz="4" w:space="0" w:color="auto"/>
            </w:tcBorders>
          </w:tcPr>
          <w:p w14:paraId="02DADABC"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Dense Urban Macro (FR2-1)</w:t>
            </w:r>
          </w:p>
        </w:tc>
      </w:tr>
      <w:tr w:rsidR="00027A03" w:rsidRPr="00525C3D" w14:paraId="3B228067" w14:textId="77777777" w:rsidTr="004050BD">
        <w:trPr>
          <w:trHeight w:val="40"/>
          <w:jc w:val="center"/>
        </w:trPr>
        <w:tc>
          <w:tcPr>
            <w:tcW w:w="1349" w:type="dxa"/>
            <w:tcBorders>
              <w:top w:val="single" w:sz="4" w:space="0" w:color="auto"/>
              <w:left w:val="single" w:sz="4" w:space="0" w:color="auto"/>
              <w:bottom w:val="single" w:sz="4" w:space="0" w:color="auto"/>
              <w:right w:val="single" w:sz="4" w:space="0" w:color="auto"/>
            </w:tcBorders>
            <w:shd w:val="clear" w:color="auto" w:fill="auto"/>
            <w:hideMark/>
          </w:tcPr>
          <w:p w14:paraId="01AB01A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Interference Modelling</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186C50CC"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gNB self-interference - α</w:t>
            </w:r>
            <w:r w:rsidRPr="00525C3D">
              <w:rPr>
                <w:rFonts w:eastAsiaTheme="minorEastAsia"/>
                <w:color w:val="000000" w:themeColor="text1"/>
                <w:sz w:val="21"/>
                <w:szCs w:val="21"/>
                <w:vertAlign w:val="subscript"/>
                <w:lang w:eastAsia="zh-CN"/>
              </w:rPr>
              <w:t>SI</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0E645AC3" w14:textId="77777777" w:rsidR="00027A03" w:rsidRPr="00AC588A" w:rsidRDefault="00027A03" w:rsidP="004050BD">
            <w:pPr>
              <w:spacing w:after="0"/>
              <w:jc w:val="both"/>
              <w:rPr>
                <w:rFonts w:eastAsia="游ゴシック"/>
                <w:color w:val="000000"/>
                <w:sz w:val="21"/>
                <w:szCs w:val="21"/>
              </w:rPr>
            </w:pPr>
            <w:r w:rsidRPr="007E15A5">
              <w:rPr>
                <w:rFonts w:eastAsia="游ゴシック"/>
                <w:color w:val="000000"/>
                <w:sz w:val="21"/>
                <w:szCs w:val="21"/>
              </w:rPr>
              <w:t>150.09dB</w:t>
            </w:r>
          </w:p>
        </w:tc>
        <w:tc>
          <w:tcPr>
            <w:tcW w:w="3304" w:type="dxa"/>
            <w:tcBorders>
              <w:top w:val="single" w:sz="4" w:space="0" w:color="auto"/>
              <w:left w:val="single" w:sz="4" w:space="0" w:color="auto"/>
              <w:bottom w:val="single" w:sz="4" w:space="0" w:color="auto"/>
              <w:right w:val="single" w:sz="4" w:space="0" w:color="auto"/>
            </w:tcBorders>
          </w:tcPr>
          <w:p w14:paraId="3AFA9B3F"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135.09dB</w:t>
            </w:r>
          </w:p>
        </w:tc>
      </w:tr>
      <w:tr w:rsidR="00027A03" w:rsidRPr="00525C3D" w14:paraId="17514AD5"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A4B1F5"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SBFD subband and slot configuration</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0A4BC2D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SBFD slot configuration</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177FA7B3" w14:textId="77777777" w:rsidR="00027A03" w:rsidRPr="007E15A5" w:rsidRDefault="00027A03" w:rsidP="004050BD">
            <w:pPr>
              <w:jc w:val="both"/>
              <w:rPr>
                <w:rFonts w:eastAsia="SimSun"/>
                <w:color w:val="000000" w:themeColor="text1"/>
                <w:sz w:val="21"/>
                <w:szCs w:val="21"/>
                <w:lang w:eastAsia="zh-CN"/>
              </w:rPr>
            </w:pPr>
            <w:r w:rsidRPr="007E15A5">
              <w:rPr>
                <w:rFonts w:eastAsia="SimSun"/>
                <w:color w:val="000000" w:themeColor="text1"/>
                <w:sz w:val="21"/>
                <w:szCs w:val="21"/>
                <w:lang w:eastAsia="zh-CN"/>
              </w:rPr>
              <w:t>{XXXXU}</w:t>
            </w:r>
          </w:p>
        </w:tc>
      </w:tr>
      <w:tr w:rsidR="00027A03" w:rsidRPr="00525C3D" w14:paraId="1193DBE3"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B087D3"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3577735"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SBFD Subband configuration</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6D84DFA7" w14:textId="77777777" w:rsidR="00027A03" w:rsidRPr="00AC588A" w:rsidRDefault="00027A03" w:rsidP="004050BD">
            <w:pPr>
              <w:spacing w:after="0"/>
              <w:jc w:val="both"/>
              <w:rPr>
                <w:rFonts w:eastAsia="游ゴシック"/>
                <w:color w:val="000000"/>
                <w:sz w:val="21"/>
                <w:szCs w:val="21"/>
                <w:lang w:val="en-US"/>
              </w:rPr>
            </w:pPr>
            <w:r w:rsidRPr="007E15A5">
              <w:rPr>
                <w:rFonts w:eastAsia="游ゴシック"/>
                <w:color w:val="000000"/>
                <w:sz w:val="21"/>
                <w:szCs w:val="21"/>
                <w:lang w:val="en-US"/>
              </w:rPr>
              <w:t>273 Subband: &lt; ND, NU, NG &gt; = &lt;104, 55, 5&gt;</w:t>
            </w:r>
          </w:p>
        </w:tc>
        <w:tc>
          <w:tcPr>
            <w:tcW w:w="3304" w:type="dxa"/>
            <w:tcBorders>
              <w:top w:val="single" w:sz="4" w:space="0" w:color="auto"/>
              <w:left w:val="single" w:sz="4" w:space="0" w:color="auto"/>
              <w:bottom w:val="single" w:sz="4" w:space="0" w:color="auto"/>
              <w:right w:val="single" w:sz="4" w:space="0" w:color="auto"/>
            </w:tcBorders>
          </w:tcPr>
          <w:p w14:paraId="1D84FABD"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66 subband: &lt; ND, NU, NG &gt; = &lt;25, 14, 1&gt;</w:t>
            </w:r>
          </w:p>
        </w:tc>
      </w:tr>
      <w:tr w:rsidR="00027A03" w:rsidRPr="00525C3D" w14:paraId="12FE3C9F"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741EB"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458C5E3" w14:textId="77777777" w:rsidR="00027A03" w:rsidRPr="00525C3D" w:rsidRDefault="00027A03" w:rsidP="004050BD">
            <w:pPr>
              <w:spacing w:after="0"/>
              <w:jc w:val="both"/>
              <w:rPr>
                <w:rFonts w:eastAsiaTheme="minorEastAsia"/>
                <w:color w:val="000000" w:themeColor="text1"/>
                <w:sz w:val="21"/>
                <w:szCs w:val="21"/>
                <w:lang w:eastAsia="zh-CN"/>
              </w:rPr>
            </w:pPr>
            <w:bookmarkStart w:id="5" w:name="_Hlk131708844"/>
            <w:r w:rsidRPr="00525C3D">
              <w:rPr>
                <w:rFonts w:eastAsiaTheme="minorEastAsia"/>
                <w:color w:val="000000" w:themeColor="text1"/>
                <w:sz w:val="21"/>
                <w:szCs w:val="21"/>
                <w:lang w:eastAsia="zh-CN"/>
              </w:rPr>
              <w:t xml:space="preserve">UL/DL </w:t>
            </w:r>
            <w:bookmarkStart w:id="6" w:name="_Hlk131708631"/>
            <w:r w:rsidRPr="00525C3D">
              <w:rPr>
                <w:rFonts w:eastAsiaTheme="minorEastAsia"/>
                <w:color w:val="000000" w:themeColor="text1"/>
                <w:sz w:val="21"/>
                <w:szCs w:val="21"/>
                <w:lang w:eastAsia="zh-CN"/>
              </w:rPr>
              <w:t>resource percentage per TDD period</w:t>
            </w:r>
            <w:bookmarkEnd w:id="5"/>
            <w:bookmarkEnd w:id="6"/>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1CAC7680" w14:textId="77777777" w:rsidR="00027A03" w:rsidRPr="00B82517" w:rsidRDefault="00027A03" w:rsidP="004050BD">
            <w:pPr>
              <w:spacing w:after="0"/>
              <w:jc w:val="both"/>
              <w:rPr>
                <w:rFonts w:eastAsia="SimSun"/>
                <w:color w:val="000000"/>
                <w:sz w:val="21"/>
                <w:szCs w:val="21"/>
                <w:lang w:eastAsia="zh-CN"/>
              </w:rPr>
            </w:pPr>
            <w:r>
              <w:rPr>
                <w:rFonts w:eastAsia="SimSun" w:hint="eastAsia"/>
                <w:color w:val="000000"/>
                <w:sz w:val="21"/>
                <w:szCs w:val="21"/>
                <w:lang w:eastAsia="zh-CN"/>
              </w:rPr>
              <w:t>0</w:t>
            </w:r>
            <w:r>
              <w:rPr>
                <w:rFonts w:eastAsia="SimSun"/>
                <w:color w:val="000000"/>
                <w:sz w:val="21"/>
                <w:szCs w:val="21"/>
                <w:lang w:eastAsia="zh-CN"/>
              </w:rPr>
              <w:t>.593</w:t>
            </w:r>
          </w:p>
        </w:tc>
        <w:tc>
          <w:tcPr>
            <w:tcW w:w="3304" w:type="dxa"/>
            <w:tcBorders>
              <w:top w:val="single" w:sz="4" w:space="0" w:color="auto"/>
              <w:left w:val="single" w:sz="4" w:space="0" w:color="auto"/>
              <w:bottom w:val="single" w:sz="4" w:space="0" w:color="auto"/>
              <w:right w:val="single" w:sz="4" w:space="0" w:color="auto"/>
            </w:tcBorders>
          </w:tcPr>
          <w:p w14:paraId="1F4AC898" w14:textId="77777777" w:rsidR="00027A03" w:rsidRPr="00E52EDF" w:rsidRDefault="00027A03" w:rsidP="004050BD">
            <w:pPr>
              <w:jc w:val="both"/>
              <w:rPr>
                <w:rFonts w:eastAsia="SimSun"/>
                <w:color w:val="000000"/>
                <w:sz w:val="21"/>
                <w:szCs w:val="21"/>
                <w:lang w:eastAsia="zh-CN"/>
              </w:rPr>
            </w:pPr>
            <w:r>
              <w:rPr>
                <w:rFonts w:eastAsia="SimSun" w:hint="eastAsia"/>
                <w:color w:val="000000"/>
                <w:sz w:val="21"/>
                <w:szCs w:val="21"/>
                <w:lang w:eastAsia="zh-CN"/>
              </w:rPr>
              <w:t>0</w:t>
            </w:r>
            <w:r>
              <w:rPr>
                <w:rFonts w:eastAsia="SimSun"/>
                <w:color w:val="000000"/>
                <w:sz w:val="21"/>
                <w:szCs w:val="21"/>
                <w:lang w:eastAsia="zh-CN"/>
              </w:rPr>
              <w:t>.61</w:t>
            </w:r>
          </w:p>
        </w:tc>
      </w:tr>
      <w:tr w:rsidR="00027A03" w:rsidRPr="00525C3D" w14:paraId="354F396C"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686B9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transmit power &amp; antenna configuration</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6F452CD"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transmit power for SBFD</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26195F3C" w14:textId="77777777" w:rsidR="00027A03" w:rsidRPr="007E15A5" w:rsidRDefault="00027A03" w:rsidP="004050BD">
            <w:pPr>
              <w:spacing w:after="0"/>
              <w:jc w:val="both"/>
              <w:rPr>
                <w:rFonts w:eastAsia="SimSun"/>
                <w:color w:val="000000" w:themeColor="text1"/>
                <w:sz w:val="21"/>
                <w:szCs w:val="21"/>
                <w:lang w:eastAsia="zh-CN"/>
              </w:rPr>
            </w:pPr>
            <w:r w:rsidRPr="007E15A5">
              <w:rPr>
                <w:rFonts w:eastAsia="SimSun"/>
                <w:color w:val="000000" w:themeColor="text1"/>
                <w:sz w:val="21"/>
                <w:szCs w:val="21"/>
                <w:lang w:eastAsia="zh-CN"/>
              </w:rPr>
              <w:t>53 dBm</w:t>
            </w:r>
          </w:p>
        </w:tc>
        <w:tc>
          <w:tcPr>
            <w:tcW w:w="3304" w:type="dxa"/>
            <w:tcBorders>
              <w:top w:val="single" w:sz="4" w:space="0" w:color="auto"/>
              <w:left w:val="single" w:sz="4" w:space="0" w:color="auto"/>
              <w:bottom w:val="single" w:sz="4" w:space="0" w:color="auto"/>
              <w:right w:val="single" w:sz="4" w:space="0" w:color="auto"/>
            </w:tcBorders>
          </w:tcPr>
          <w:p w14:paraId="366755B1" w14:textId="77777777" w:rsidR="00027A03" w:rsidRPr="007E15A5"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4</w:t>
            </w:r>
            <w:r>
              <w:rPr>
                <w:rFonts w:eastAsia="SimSun"/>
                <w:color w:val="000000" w:themeColor="text1"/>
                <w:sz w:val="21"/>
                <w:szCs w:val="21"/>
                <w:lang w:eastAsia="zh-CN"/>
              </w:rPr>
              <w:t>0 dBm</w:t>
            </w:r>
          </w:p>
        </w:tc>
      </w:tr>
      <w:tr w:rsidR="00027A03" w:rsidRPr="00525C3D" w14:paraId="34E4C7F8" w14:textId="77777777" w:rsidTr="004050BD">
        <w:trPr>
          <w:trHeight w:val="88"/>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C112"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3ADAB6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antenna configuration for legacy TDD</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58955C6B" w14:textId="77777777" w:rsidR="00027A03" w:rsidRPr="00AC588A" w:rsidRDefault="00027A03" w:rsidP="004050BD">
            <w:pPr>
              <w:spacing w:after="0"/>
              <w:jc w:val="both"/>
              <w:rPr>
                <w:rFonts w:eastAsia="SimSun"/>
                <w:color w:val="000000" w:themeColor="text1"/>
                <w:sz w:val="21"/>
                <w:szCs w:val="21"/>
                <w:lang w:eastAsia="zh-CN"/>
              </w:rPr>
            </w:pPr>
            <w:r w:rsidRPr="00EE1D7C">
              <w:rPr>
                <w:rFonts w:eastAsiaTheme="minorEastAsia"/>
                <w:color w:val="000000" w:themeColor="text1"/>
                <w:sz w:val="21"/>
                <w:szCs w:val="21"/>
                <w:lang w:eastAsia="zh-CN"/>
              </w:rPr>
              <w:t>(M,N,P,Mg,Ng;Mp,Np) = (8,8,2,1,1;2,8)</w:t>
            </w:r>
            <w:r>
              <w:rPr>
                <w:rFonts w:eastAsiaTheme="minorEastAsia"/>
                <w:color w:val="000000" w:themeColor="text1"/>
                <w:sz w:val="21"/>
                <w:szCs w:val="21"/>
                <w:lang w:eastAsia="zh-CN"/>
              </w:rPr>
              <w:t xml:space="preserve"> </w:t>
            </w:r>
            <w:r w:rsidRPr="00EE1D7C">
              <w:rPr>
                <w:rFonts w:eastAsiaTheme="minorEastAsia"/>
                <w:color w:val="000000" w:themeColor="text1"/>
                <w:sz w:val="21"/>
                <w:szCs w:val="21"/>
                <w:lang w:eastAsia="zh-CN"/>
              </w:rPr>
              <w:t>(dH,dV)  = (0.5, 0.8)λ,  +45°/-45° polarization</w:t>
            </w:r>
          </w:p>
        </w:tc>
        <w:tc>
          <w:tcPr>
            <w:tcW w:w="3304" w:type="dxa"/>
            <w:tcBorders>
              <w:top w:val="single" w:sz="4" w:space="0" w:color="auto"/>
              <w:left w:val="single" w:sz="4" w:space="0" w:color="auto"/>
              <w:bottom w:val="single" w:sz="4" w:space="0" w:color="auto"/>
              <w:right w:val="single" w:sz="4" w:space="0" w:color="auto"/>
            </w:tcBorders>
          </w:tcPr>
          <w:p w14:paraId="75075214" w14:textId="77777777" w:rsidR="00027A03" w:rsidRPr="007E15A5" w:rsidRDefault="00027A03" w:rsidP="004050BD">
            <w:pPr>
              <w:jc w:val="both"/>
              <w:rPr>
                <w:rFonts w:eastAsia="SimSun"/>
                <w:color w:val="000000" w:themeColor="text1"/>
                <w:sz w:val="21"/>
                <w:szCs w:val="21"/>
                <w:lang w:eastAsia="zh-CN"/>
              </w:rPr>
            </w:pPr>
            <w:r w:rsidRPr="00651C6B">
              <w:rPr>
                <w:rFonts w:eastAsiaTheme="minorEastAsia"/>
                <w:color w:val="000000" w:themeColor="text1"/>
                <w:sz w:val="21"/>
                <w:szCs w:val="21"/>
                <w:lang w:eastAsia="zh-CN"/>
              </w:rPr>
              <w:t>(M,N,P,Mg,Ng;Mp,Np) = (4,16,2,2,2; 1,1)</w:t>
            </w:r>
            <w:r>
              <w:rPr>
                <w:rFonts w:eastAsiaTheme="minorEastAsia"/>
                <w:color w:val="000000" w:themeColor="text1"/>
                <w:sz w:val="21"/>
                <w:szCs w:val="21"/>
                <w:lang w:eastAsia="zh-CN"/>
              </w:rPr>
              <w:t xml:space="preserve"> </w:t>
            </w:r>
            <w:r w:rsidRPr="00651C6B">
              <w:rPr>
                <w:rFonts w:eastAsiaTheme="minorEastAsia"/>
                <w:color w:val="000000" w:themeColor="text1"/>
                <w:sz w:val="21"/>
                <w:szCs w:val="21"/>
                <w:lang w:eastAsia="zh-CN"/>
              </w:rPr>
              <w:t>(dH,dV)  = (0.5, 0.5)λ,  +45°/-45° polarization</w:t>
            </w:r>
          </w:p>
        </w:tc>
      </w:tr>
      <w:tr w:rsidR="00027A03" w:rsidRPr="00525C3D" w14:paraId="1F523657"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D854ED"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513EEE26"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antenna configuration for SBFD</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764310C7" w14:textId="77777777" w:rsidR="00027A03" w:rsidRPr="00AC588A" w:rsidRDefault="00027A03" w:rsidP="004050BD">
            <w:pPr>
              <w:spacing w:after="0"/>
              <w:jc w:val="both"/>
              <w:rPr>
                <w:rFonts w:eastAsia="SimSun"/>
                <w:color w:val="000000" w:themeColor="text1"/>
                <w:sz w:val="21"/>
                <w:szCs w:val="21"/>
                <w:lang w:eastAsia="zh-CN"/>
              </w:rPr>
            </w:pPr>
            <w:r w:rsidRPr="00EE1D7C">
              <w:rPr>
                <w:rFonts w:eastAsiaTheme="minorEastAsia"/>
                <w:color w:val="000000" w:themeColor="text1"/>
                <w:sz w:val="21"/>
                <w:szCs w:val="21"/>
                <w:lang w:eastAsia="zh-CN"/>
              </w:rPr>
              <w:t xml:space="preserve"> (M,N,P,Mg,Ng;Mp,Np) = (8,8,2,1,1;2,8)</w:t>
            </w:r>
            <w:r>
              <w:rPr>
                <w:rFonts w:eastAsiaTheme="minorEastAsia"/>
                <w:color w:val="000000" w:themeColor="text1"/>
                <w:sz w:val="21"/>
                <w:szCs w:val="21"/>
                <w:lang w:eastAsia="zh-CN"/>
              </w:rPr>
              <w:t xml:space="preserve"> </w:t>
            </w:r>
            <w:r w:rsidRPr="00EE1D7C">
              <w:rPr>
                <w:rFonts w:eastAsiaTheme="minorEastAsia"/>
                <w:color w:val="000000" w:themeColor="text1"/>
                <w:sz w:val="21"/>
                <w:szCs w:val="21"/>
                <w:lang w:eastAsia="zh-CN"/>
              </w:rPr>
              <w:t>(dH,dV)  = (0.5, 0.8)λ,  +45°/-45° polarization</w:t>
            </w:r>
          </w:p>
        </w:tc>
        <w:tc>
          <w:tcPr>
            <w:tcW w:w="3304" w:type="dxa"/>
            <w:tcBorders>
              <w:top w:val="single" w:sz="4" w:space="0" w:color="auto"/>
              <w:left w:val="single" w:sz="4" w:space="0" w:color="auto"/>
              <w:bottom w:val="single" w:sz="4" w:space="0" w:color="auto"/>
              <w:right w:val="single" w:sz="4" w:space="0" w:color="auto"/>
            </w:tcBorders>
          </w:tcPr>
          <w:p w14:paraId="05E78E7E" w14:textId="77777777" w:rsidR="00027A03" w:rsidRPr="007E15A5" w:rsidRDefault="00027A03" w:rsidP="004050BD">
            <w:pPr>
              <w:jc w:val="both"/>
              <w:rPr>
                <w:rFonts w:eastAsia="SimSun"/>
                <w:color w:val="000000" w:themeColor="text1"/>
                <w:sz w:val="21"/>
                <w:szCs w:val="21"/>
                <w:lang w:eastAsia="zh-CN"/>
              </w:rPr>
            </w:pPr>
            <w:r w:rsidRPr="00651C6B">
              <w:rPr>
                <w:rFonts w:eastAsiaTheme="minorEastAsia"/>
                <w:color w:val="000000" w:themeColor="text1"/>
                <w:sz w:val="21"/>
                <w:szCs w:val="21"/>
                <w:lang w:eastAsia="zh-CN"/>
              </w:rPr>
              <w:t>(M,N,P,Mg,Ng;Mp,Np) = (4,16,2,2,2; 1,1)</w:t>
            </w:r>
            <w:r>
              <w:rPr>
                <w:rFonts w:eastAsiaTheme="minorEastAsia"/>
                <w:color w:val="000000" w:themeColor="text1"/>
                <w:sz w:val="21"/>
                <w:szCs w:val="21"/>
                <w:lang w:eastAsia="zh-CN"/>
              </w:rPr>
              <w:t xml:space="preserve"> </w:t>
            </w:r>
            <w:r w:rsidRPr="00651C6B">
              <w:rPr>
                <w:rFonts w:eastAsiaTheme="minorEastAsia"/>
                <w:color w:val="000000" w:themeColor="text1"/>
                <w:sz w:val="21"/>
                <w:szCs w:val="21"/>
                <w:lang w:eastAsia="zh-CN"/>
              </w:rPr>
              <w:t>(dH,dV)  = (0.5, 0.5)λ,  +45°/-45° polarization</w:t>
            </w:r>
          </w:p>
        </w:tc>
      </w:tr>
      <w:tr w:rsidR="00027A03" w:rsidRPr="00525C3D" w14:paraId="34CFAD69"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FB74C8"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5CBBF9F1"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antenna radiation pattern</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327071DC" w14:textId="77777777" w:rsidR="00027A03" w:rsidRPr="00AF52C4" w:rsidRDefault="00027A03" w:rsidP="004050BD">
            <w:pPr>
              <w:spacing w:after="0"/>
              <w:jc w:val="both"/>
              <w:rPr>
                <w:rFonts w:eastAsia="SimSun"/>
                <w:color w:val="000000" w:themeColor="text1"/>
                <w:sz w:val="21"/>
                <w:szCs w:val="21"/>
                <w:lang w:eastAsia="zh-CN"/>
              </w:rPr>
            </w:pPr>
            <w:r>
              <w:rPr>
                <w:rFonts w:eastAsia="SimSun" w:hint="eastAsia"/>
                <w:color w:val="000000" w:themeColor="text1"/>
                <w:sz w:val="21"/>
                <w:szCs w:val="21"/>
                <w:lang w:eastAsia="zh-CN"/>
              </w:rPr>
              <w:t>8</w:t>
            </w:r>
            <w:r>
              <w:rPr>
                <w:rFonts w:eastAsia="SimSun"/>
                <w:color w:val="000000" w:themeColor="text1"/>
                <w:sz w:val="21"/>
                <w:szCs w:val="21"/>
                <w:lang w:eastAsia="zh-CN"/>
              </w:rPr>
              <w:t xml:space="preserve"> </w:t>
            </w:r>
            <w:r>
              <w:rPr>
                <w:rFonts w:eastAsia="SimSun" w:hint="eastAsia"/>
                <w:color w:val="000000" w:themeColor="text1"/>
                <w:sz w:val="21"/>
                <w:szCs w:val="21"/>
                <w:lang w:eastAsia="zh-CN"/>
              </w:rPr>
              <w:t>dB</w:t>
            </w:r>
            <w:r>
              <w:rPr>
                <w:rFonts w:eastAsia="SimSun"/>
                <w:color w:val="000000" w:themeColor="text1"/>
                <w:sz w:val="21"/>
                <w:szCs w:val="21"/>
                <w:lang w:eastAsia="zh-CN"/>
              </w:rPr>
              <w:t>i</w:t>
            </w:r>
          </w:p>
        </w:tc>
        <w:tc>
          <w:tcPr>
            <w:tcW w:w="3304" w:type="dxa"/>
            <w:tcBorders>
              <w:top w:val="single" w:sz="4" w:space="0" w:color="auto"/>
              <w:left w:val="single" w:sz="4" w:space="0" w:color="auto"/>
              <w:bottom w:val="single" w:sz="4" w:space="0" w:color="auto"/>
              <w:right w:val="single" w:sz="4" w:space="0" w:color="auto"/>
            </w:tcBorders>
          </w:tcPr>
          <w:p w14:paraId="1ECCE090" w14:textId="77777777" w:rsidR="00027A03" w:rsidRPr="00294C97"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8</w:t>
            </w:r>
            <w:r>
              <w:rPr>
                <w:rFonts w:eastAsia="SimSun"/>
                <w:color w:val="000000" w:themeColor="text1"/>
                <w:sz w:val="21"/>
                <w:szCs w:val="21"/>
                <w:lang w:eastAsia="zh-CN"/>
              </w:rPr>
              <w:t xml:space="preserve"> </w:t>
            </w:r>
            <w:r>
              <w:rPr>
                <w:rFonts w:eastAsia="SimSun" w:hint="eastAsia"/>
                <w:color w:val="000000" w:themeColor="text1"/>
                <w:sz w:val="21"/>
                <w:szCs w:val="21"/>
                <w:lang w:eastAsia="zh-CN"/>
              </w:rPr>
              <w:t>dB</w:t>
            </w:r>
            <w:r>
              <w:rPr>
                <w:rFonts w:eastAsia="SimSun"/>
                <w:color w:val="000000" w:themeColor="text1"/>
                <w:sz w:val="21"/>
                <w:szCs w:val="21"/>
                <w:lang w:eastAsia="zh-CN"/>
              </w:rPr>
              <w:t>i</w:t>
            </w:r>
          </w:p>
        </w:tc>
      </w:tr>
      <w:tr w:rsidR="00027A03" w:rsidRPr="00525C3D" w14:paraId="4C143CFF"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3C585C"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0C16724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UE antenna configuration</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542AD1C1" w14:textId="77777777" w:rsidR="00027A03" w:rsidRPr="00294C97" w:rsidRDefault="00027A03" w:rsidP="004050BD">
            <w:pPr>
              <w:spacing w:after="0"/>
              <w:jc w:val="both"/>
              <w:rPr>
                <w:rFonts w:eastAsia="SimSun"/>
                <w:color w:val="000000" w:themeColor="text1"/>
                <w:sz w:val="21"/>
                <w:szCs w:val="21"/>
                <w:lang w:eastAsia="zh-CN"/>
              </w:rPr>
            </w:pPr>
            <w:r>
              <w:rPr>
                <w:rFonts w:eastAsia="SimSun" w:hint="eastAsia"/>
                <w:color w:val="000000" w:themeColor="text1"/>
                <w:sz w:val="21"/>
                <w:szCs w:val="21"/>
                <w:lang w:eastAsia="zh-CN"/>
              </w:rPr>
              <w:t>0</w:t>
            </w:r>
            <w:r>
              <w:rPr>
                <w:rFonts w:eastAsia="SimSun"/>
                <w:color w:val="000000" w:themeColor="text1"/>
                <w:sz w:val="21"/>
                <w:szCs w:val="21"/>
                <w:lang w:eastAsia="zh-CN"/>
              </w:rPr>
              <w:t xml:space="preserve"> dBi</w:t>
            </w:r>
          </w:p>
        </w:tc>
        <w:tc>
          <w:tcPr>
            <w:tcW w:w="3304" w:type="dxa"/>
            <w:tcBorders>
              <w:top w:val="single" w:sz="4" w:space="0" w:color="auto"/>
              <w:left w:val="single" w:sz="4" w:space="0" w:color="auto"/>
              <w:bottom w:val="single" w:sz="4" w:space="0" w:color="auto"/>
              <w:right w:val="single" w:sz="4" w:space="0" w:color="auto"/>
            </w:tcBorders>
          </w:tcPr>
          <w:p w14:paraId="09BDA94A" w14:textId="77777777" w:rsidR="00027A03" w:rsidRPr="00294C97"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5</w:t>
            </w:r>
            <w:r>
              <w:rPr>
                <w:rFonts w:eastAsia="SimSun"/>
                <w:color w:val="000000" w:themeColor="text1"/>
                <w:sz w:val="21"/>
                <w:szCs w:val="21"/>
                <w:lang w:eastAsia="zh-CN"/>
              </w:rPr>
              <w:t xml:space="preserve"> dB</w:t>
            </w:r>
            <w:r>
              <w:rPr>
                <w:rFonts w:eastAsia="SimSun" w:hint="eastAsia"/>
                <w:color w:val="000000" w:themeColor="text1"/>
                <w:sz w:val="21"/>
                <w:szCs w:val="21"/>
                <w:lang w:eastAsia="zh-CN"/>
              </w:rPr>
              <w:t>i</w:t>
            </w:r>
          </w:p>
        </w:tc>
      </w:tr>
      <w:tr w:rsidR="00027A03" w:rsidRPr="00525C3D" w14:paraId="4BB619F7"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74D68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Traffic Model</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0057F03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DL/UL traffic assignment for the same UE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8A70D4D" w14:textId="77777777" w:rsidR="00027A03" w:rsidRPr="003A224B" w:rsidRDefault="00027A03" w:rsidP="004050BD">
            <w:pPr>
              <w:jc w:val="both"/>
              <w:rPr>
                <w:rFonts w:eastAsiaTheme="minorEastAsia"/>
                <w:color w:val="000000" w:themeColor="text1"/>
                <w:sz w:val="21"/>
                <w:szCs w:val="21"/>
                <w:lang w:val="en-US" w:eastAsia="zh-CN"/>
              </w:rPr>
            </w:pPr>
            <w:r w:rsidRPr="003A224B">
              <w:rPr>
                <w:rFonts w:eastAsiaTheme="minorEastAsia"/>
                <w:color w:val="000000" w:themeColor="text1"/>
                <w:sz w:val="21"/>
                <w:szCs w:val="21"/>
                <w:lang w:val="en-US" w:eastAsia="zh-CN"/>
              </w:rPr>
              <w:t>Option 1: Each UE is either assigned UL traffic or DL traffic.</w:t>
            </w:r>
          </w:p>
        </w:tc>
      </w:tr>
      <w:tr w:rsidR="00027A03" w:rsidRPr="00525C3D" w14:paraId="34F5B392"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0EFC89"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6DFAEB82"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DL/UL FTP packet size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E29CEF7" w14:textId="77777777" w:rsidR="00027A03" w:rsidRDefault="00027A03" w:rsidP="004050BD">
            <w:pPr>
              <w:jc w:val="both"/>
              <w:rPr>
                <w:rFonts w:eastAsia="SimSun"/>
                <w:color w:val="000000" w:themeColor="text1"/>
                <w:sz w:val="21"/>
                <w:szCs w:val="21"/>
                <w:lang w:eastAsia="zh-CN"/>
              </w:rPr>
            </w:pPr>
            <w:r>
              <w:rPr>
                <w:rFonts w:eastAsia="SimSun"/>
                <w:color w:val="000000" w:themeColor="text1"/>
                <w:sz w:val="21"/>
                <w:szCs w:val="21"/>
                <w:lang w:eastAsia="zh-CN"/>
              </w:rPr>
              <w:t xml:space="preserve">UL FTP packet size </w:t>
            </w:r>
            <w:r w:rsidRPr="0092640B">
              <w:rPr>
                <w:rFonts w:eastAsiaTheme="minorEastAsia"/>
                <w:sz w:val="21"/>
                <w:szCs w:val="21"/>
                <w:lang w:val="en-US"/>
              </w:rPr>
              <w:t>0.5Mbytes</w:t>
            </w:r>
          </w:p>
        </w:tc>
      </w:tr>
      <w:tr w:rsidR="00027A03" w:rsidRPr="00525C3D" w14:paraId="73EE6B2A"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F6B9B6"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43F5482"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DL/UL traffic load for legacy TDD</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2C99CD74" w14:textId="77777777" w:rsidR="00027A03" w:rsidRDefault="00027A03" w:rsidP="004050BD">
            <w:pPr>
              <w:spacing w:after="0"/>
              <w:jc w:val="both"/>
              <w:rPr>
                <w:rFonts w:eastAsia="SimSun"/>
                <w:color w:val="000000" w:themeColor="text1"/>
                <w:sz w:val="21"/>
                <w:szCs w:val="21"/>
                <w:lang w:eastAsia="zh-CN"/>
              </w:rPr>
            </w:pPr>
            <w:r>
              <w:rPr>
                <w:rFonts w:eastAsia="SimSun" w:hint="eastAsia"/>
                <w:color w:val="000000" w:themeColor="text1"/>
                <w:sz w:val="21"/>
                <w:szCs w:val="21"/>
                <w:lang w:eastAsia="zh-CN"/>
              </w:rPr>
              <w:t>U</w:t>
            </w:r>
            <w:r>
              <w:rPr>
                <w:rFonts w:eastAsia="SimSun"/>
                <w:color w:val="000000" w:themeColor="text1"/>
                <w:sz w:val="21"/>
                <w:szCs w:val="21"/>
                <w:lang w:eastAsia="zh-CN"/>
              </w:rPr>
              <w:t>L traffic load: 10%/30%/50% Type-2 RU</w:t>
            </w:r>
          </w:p>
          <w:p w14:paraId="236BA6E5" w14:textId="77777777" w:rsidR="00027A03"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D</w:t>
            </w:r>
            <w:r>
              <w:rPr>
                <w:rFonts w:eastAsia="SimSun"/>
                <w:color w:val="000000" w:themeColor="text1"/>
                <w:sz w:val="21"/>
                <w:szCs w:val="21"/>
                <w:lang w:eastAsia="zh-CN"/>
              </w:rPr>
              <w:t>L traffic load: 10%/30%/50% Type-2 RU</w:t>
            </w:r>
          </w:p>
        </w:tc>
      </w:tr>
      <w:tr w:rsidR="00027A03" w:rsidRPr="00525C3D" w14:paraId="41C21CDB"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923182"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Channel model</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F81F675"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gNB-gNB</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27D8C31E" w14:textId="77777777" w:rsidR="00027A03" w:rsidRPr="00525C3D" w:rsidRDefault="00027A03" w:rsidP="004050BD">
            <w:pPr>
              <w:jc w:val="both"/>
              <w:rPr>
                <w:rFonts w:eastAsiaTheme="minorEastAsia"/>
                <w:color w:val="000000" w:themeColor="text1"/>
                <w:sz w:val="21"/>
                <w:szCs w:val="21"/>
                <w:lang w:eastAsia="zh-CN"/>
              </w:rPr>
            </w:pPr>
            <w:r w:rsidRPr="003E3260">
              <w:rPr>
                <w:rFonts w:eastAsiaTheme="minorEastAsia"/>
                <w:color w:val="000000" w:themeColor="text1"/>
                <w:sz w:val="21"/>
                <w:szCs w:val="21"/>
                <w:lang w:eastAsia="zh-CN"/>
              </w:rPr>
              <w:t>Macro-to-Macro: UMa in TR 38.901 (h</w:t>
            </w:r>
            <w:r w:rsidRPr="00B60E22">
              <w:rPr>
                <w:rFonts w:eastAsiaTheme="minorEastAsia"/>
                <w:color w:val="000000" w:themeColor="text1"/>
                <w:sz w:val="21"/>
                <w:szCs w:val="21"/>
                <w:vertAlign w:val="subscript"/>
                <w:lang w:eastAsia="zh-CN"/>
              </w:rPr>
              <w:t>UE</w:t>
            </w:r>
            <w:r w:rsidRPr="003E3260">
              <w:rPr>
                <w:rFonts w:eastAsiaTheme="minorEastAsia"/>
                <w:color w:val="000000" w:themeColor="text1"/>
                <w:sz w:val="21"/>
                <w:szCs w:val="21"/>
                <w:lang w:eastAsia="zh-CN"/>
              </w:rPr>
              <w:t xml:space="preserve"> =25m)</w:t>
            </w:r>
          </w:p>
        </w:tc>
      </w:tr>
      <w:tr w:rsidR="00027A03" w:rsidRPr="00525C3D" w14:paraId="78DE5202"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D9D7EC"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163D54D3"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UE-UE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9EBDF32" w14:textId="77777777" w:rsidR="00027A03" w:rsidRPr="00525C3D" w:rsidRDefault="00027A03" w:rsidP="004050BD">
            <w:pPr>
              <w:jc w:val="both"/>
              <w:rPr>
                <w:rFonts w:eastAsiaTheme="minorEastAsia"/>
                <w:color w:val="000000" w:themeColor="text1"/>
                <w:sz w:val="21"/>
                <w:szCs w:val="21"/>
                <w:lang w:eastAsia="zh-CN"/>
              </w:rPr>
            </w:pPr>
            <w:r w:rsidRPr="003E3260">
              <w:rPr>
                <w:rFonts w:eastAsiaTheme="minorEastAsia"/>
                <w:color w:val="000000" w:themeColor="text1"/>
                <w:sz w:val="21"/>
                <w:szCs w:val="21"/>
                <w:lang w:eastAsia="zh-CN"/>
              </w:rPr>
              <w:t>UE-to-UE: UMi-Street canyon in TR 38.901 (h</w:t>
            </w:r>
            <w:r w:rsidRPr="00B60E22">
              <w:rPr>
                <w:rFonts w:eastAsiaTheme="minorEastAsia"/>
                <w:color w:val="000000" w:themeColor="text1"/>
                <w:sz w:val="21"/>
                <w:szCs w:val="21"/>
                <w:vertAlign w:val="subscript"/>
                <w:lang w:eastAsia="zh-CN"/>
              </w:rPr>
              <w:t>BS</w:t>
            </w:r>
            <w:r w:rsidRPr="003E3260">
              <w:rPr>
                <w:rFonts w:eastAsiaTheme="minorEastAsia"/>
                <w:color w:val="000000" w:themeColor="text1"/>
                <w:sz w:val="21"/>
                <w:szCs w:val="21"/>
                <w:lang w:eastAsia="zh-CN"/>
              </w:rPr>
              <w:t xml:space="preserve"> =1.5m ~ 22.5m).</w:t>
            </w:r>
          </w:p>
        </w:tc>
      </w:tr>
      <w:tr w:rsidR="00027A03" w:rsidRPr="00525C3D" w14:paraId="406234A3"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FD168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Others</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1F571AEE"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Open loop power control parameters</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6BB0F207" w14:textId="77777777" w:rsidR="00027A03" w:rsidRPr="00880145" w:rsidRDefault="00027A03" w:rsidP="004050BD">
            <w:pPr>
              <w:spacing w:after="0"/>
              <w:jc w:val="both"/>
              <w:rPr>
                <w:rFonts w:eastAsia="SimSun"/>
                <w:color w:val="000000" w:themeColor="text1"/>
                <w:sz w:val="21"/>
                <w:szCs w:val="21"/>
                <w:lang w:eastAsia="zh-CN"/>
              </w:rPr>
            </w:pPr>
            <w:r w:rsidRPr="00D234A6">
              <w:rPr>
                <w:rFonts w:eastAsia="SimSun"/>
                <w:color w:val="000000" w:themeColor="text1"/>
                <w:sz w:val="21"/>
                <w:szCs w:val="21"/>
                <w:lang w:eastAsia="zh-CN"/>
              </w:rPr>
              <w:t>P0= -80 dBm, alpha = 0.8</w:t>
            </w:r>
          </w:p>
        </w:tc>
        <w:tc>
          <w:tcPr>
            <w:tcW w:w="3304" w:type="dxa"/>
            <w:tcBorders>
              <w:top w:val="single" w:sz="4" w:space="0" w:color="auto"/>
              <w:left w:val="single" w:sz="4" w:space="0" w:color="auto"/>
              <w:bottom w:val="single" w:sz="4" w:space="0" w:color="auto"/>
              <w:right w:val="single" w:sz="4" w:space="0" w:color="auto"/>
            </w:tcBorders>
          </w:tcPr>
          <w:p w14:paraId="7E41E103" w14:textId="77777777" w:rsidR="00027A03" w:rsidRPr="00525C3D" w:rsidRDefault="00027A03" w:rsidP="004050BD">
            <w:pPr>
              <w:jc w:val="both"/>
              <w:rPr>
                <w:rFonts w:eastAsiaTheme="minorEastAsia"/>
                <w:color w:val="000000" w:themeColor="text1"/>
                <w:sz w:val="21"/>
                <w:szCs w:val="21"/>
                <w:lang w:eastAsia="zh-CN"/>
              </w:rPr>
            </w:pPr>
            <w:r w:rsidRPr="00D234A6">
              <w:rPr>
                <w:rFonts w:eastAsiaTheme="minorEastAsia"/>
                <w:color w:val="000000" w:themeColor="text1"/>
                <w:sz w:val="21"/>
                <w:szCs w:val="21"/>
                <w:lang w:eastAsia="zh-CN"/>
              </w:rPr>
              <w:t>P0= -86 dBm, alpha = 0.9</w:t>
            </w:r>
          </w:p>
        </w:tc>
      </w:tr>
      <w:tr w:rsidR="00027A03" w:rsidRPr="00525C3D" w14:paraId="6C890488"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A377F"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5B7FB44A"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UE receiver</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D345AB7" w14:textId="77777777" w:rsidR="00027A03" w:rsidRPr="00525C3D" w:rsidRDefault="00027A03" w:rsidP="004050BD">
            <w:pPr>
              <w:jc w:val="both"/>
              <w:rPr>
                <w:rFonts w:eastAsiaTheme="minorEastAsia"/>
                <w:color w:val="000000" w:themeColor="text1"/>
                <w:sz w:val="21"/>
                <w:szCs w:val="21"/>
                <w:lang w:eastAsia="zh-CN"/>
              </w:rPr>
            </w:pPr>
            <w:r>
              <w:rPr>
                <w:rFonts w:eastAsia="SimSun" w:hint="eastAsia"/>
                <w:color w:val="000000" w:themeColor="text1"/>
                <w:sz w:val="21"/>
                <w:szCs w:val="21"/>
                <w:lang w:eastAsia="zh-CN"/>
              </w:rPr>
              <w:t>M</w:t>
            </w:r>
            <w:r>
              <w:rPr>
                <w:rFonts w:eastAsia="SimSun"/>
                <w:color w:val="000000" w:themeColor="text1"/>
                <w:sz w:val="21"/>
                <w:szCs w:val="21"/>
                <w:lang w:eastAsia="zh-CN"/>
              </w:rPr>
              <w:t xml:space="preserve">MSE-IRC only </w:t>
            </w:r>
            <w:r w:rsidRPr="00A13671">
              <w:rPr>
                <w:rFonts w:eastAsia="SimSun"/>
                <w:color w:val="000000" w:themeColor="text1"/>
                <w:sz w:val="21"/>
                <w:szCs w:val="21"/>
                <w:lang w:eastAsia="zh-CN"/>
              </w:rPr>
              <w:t>suppresses the legacy interference</w:t>
            </w:r>
          </w:p>
        </w:tc>
      </w:tr>
      <w:tr w:rsidR="00027A03" w:rsidRPr="00525C3D" w14:paraId="61FF92AE"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7FBE61"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2B77B83"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Channel estimation</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140A1620" w14:textId="77777777" w:rsidR="00027A03" w:rsidRPr="00525C3D" w:rsidRDefault="00027A03" w:rsidP="004050BD">
            <w:pPr>
              <w:jc w:val="both"/>
              <w:rPr>
                <w:rFonts w:eastAsiaTheme="minorEastAsia"/>
                <w:color w:val="000000" w:themeColor="text1"/>
                <w:sz w:val="21"/>
                <w:szCs w:val="21"/>
                <w:lang w:eastAsia="zh-CN"/>
              </w:rPr>
            </w:pPr>
            <w:r w:rsidRPr="007D78AA">
              <w:rPr>
                <w:rFonts w:eastAsiaTheme="minorEastAsia"/>
                <w:color w:val="000000" w:themeColor="text1"/>
                <w:sz w:val="21"/>
                <w:szCs w:val="21"/>
                <w:lang w:eastAsia="zh-CN"/>
              </w:rPr>
              <w:t>Realistic</w:t>
            </w:r>
          </w:p>
        </w:tc>
      </w:tr>
      <w:tr w:rsidR="00027A03" w:rsidRPr="00525C3D" w14:paraId="02713133"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AAFAE0"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E6718CC"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Transmission scheme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642F3781" w14:textId="77777777" w:rsidR="00027A03" w:rsidRPr="00525C3D" w:rsidRDefault="00027A03" w:rsidP="004050BD">
            <w:pPr>
              <w:jc w:val="both"/>
              <w:rPr>
                <w:rFonts w:eastAsiaTheme="minorEastAsia"/>
                <w:color w:val="000000" w:themeColor="text1"/>
                <w:sz w:val="21"/>
                <w:szCs w:val="21"/>
                <w:lang w:eastAsia="zh-CN"/>
              </w:rPr>
            </w:pPr>
            <w:r>
              <w:rPr>
                <w:rFonts w:eastAsia="SimSun" w:hint="eastAsia"/>
                <w:color w:val="000000" w:themeColor="text1"/>
                <w:sz w:val="21"/>
                <w:szCs w:val="21"/>
                <w:lang w:eastAsia="zh-CN"/>
              </w:rPr>
              <w:t>O</w:t>
            </w:r>
            <w:r>
              <w:rPr>
                <w:rFonts w:eastAsia="SimSun"/>
                <w:color w:val="000000" w:themeColor="text1"/>
                <w:sz w:val="21"/>
                <w:szCs w:val="21"/>
                <w:lang w:eastAsia="zh-CN"/>
              </w:rPr>
              <w:t>FDM</w:t>
            </w:r>
          </w:p>
        </w:tc>
      </w:tr>
    </w:tbl>
    <w:p w14:paraId="4A489D32" w14:textId="44CD96D3" w:rsidR="003B0067" w:rsidRDefault="003B0067">
      <w:pPr>
        <w:rPr>
          <w:rFonts w:ascii="Arial" w:eastAsia="ＭＳ 明朝" w:hAnsi="Arial"/>
          <w:b/>
          <w:bCs/>
          <w:kern w:val="28"/>
          <w:sz w:val="28"/>
          <w:szCs w:val="24"/>
          <w:lang w:val="en-US"/>
        </w:rPr>
      </w:pPr>
    </w:p>
    <w:p w14:paraId="2EB5F388" w14:textId="1BD80BC7" w:rsidR="00A37BFA" w:rsidRPr="000251DC" w:rsidRDefault="00A37BFA" w:rsidP="00A37BFA">
      <w:pPr>
        <w:pStyle w:val="1"/>
        <w:spacing w:before="180" w:after="120"/>
        <w:rPr>
          <w:rFonts w:eastAsia="ＭＳ 明朝"/>
          <w:b/>
          <w:bCs/>
          <w:szCs w:val="24"/>
          <w:lang w:val="en-US"/>
        </w:rPr>
      </w:pPr>
      <w:r>
        <w:rPr>
          <w:rFonts w:eastAsia="ＭＳ 明朝"/>
          <w:b/>
          <w:bCs/>
          <w:szCs w:val="24"/>
          <w:lang w:val="en-US"/>
        </w:rPr>
        <w:lastRenderedPageBreak/>
        <w:t xml:space="preserve">Appendix B: </w:t>
      </w:r>
      <w:r w:rsidR="00235F0A">
        <w:rPr>
          <w:rFonts w:eastAsia="ＭＳ 明朝"/>
          <w:b/>
          <w:bCs/>
          <w:szCs w:val="24"/>
          <w:lang w:val="en-US"/>
        </w:rPr>
        <w:t>Link budget analysis</w:t>
      </w:r>
      <w:r>
        <w:rPr>
          <w:rFonts w:eastAsia="ＭＳ 明朝"/>
          <w:b/>
          <w:bCs/>
          <w:szCs w:val="24"/>
          <w:lang w:val="en-US"/>
        </w:rPr>
        <w:t xml:space="preserve"> for LLS</w:t>
      </w:r>
    </w:p>
    <w:p w14:paraId="2DF84F80" w14:textId="5DDF9A56" w:rsidR="004B7778" w:rsidRPr="004B7778" w:rsidRDefault="00A079FB" w:rsidP="00A079FB">
      <w:pPr>
        <w:pStyle w:val="1"/>
        <w:spacing w:before="180" w:after="120"/>
        <w:jc w:val="center"/>
        <w:rPr>
          <w:rFonts w:ascii="Times" w:hAnsi="Times" w:cs="Times"/>
        </w:rPr>
      </w:pPr>
      <w:r w:rsidRPr="007B2B16">
        <w:rPr>
          <w:rFonts w:ascii="Times" w:hAnsi="Times" w:cs="Times"/>
          <w:b/>
          <w:bCs/>
          <w:sz w:val="24"/>
          <w:szCs w:val="24"/>
        </w:rPr>
        <w:t xml:space="preserve">Table </w:t>
      </w:r>
      <w:r>
        <w:rPr>
          <w:rFonts w:ascii="Times" w:hAnsi="Times" w:cs="Times"/>
          <w:b/>
          <w:bCs/>
          <w:sz w:val="24"/>
          <w:szCs w:val="24"/>
        </w:rPr>
        <w:t>B</w:t>
      </w:r>
      <w:r w:rsidRPr="007B2B16">
        <w:rPr>
          <w:rFonts w:ascii="Times" w:hAnsi="Times" w:cs="Times"/>
          <w:b/>
          <w:bCs/>
          <w:sz w:val="24"/>
          <w:szCs w:val="24"/>
        </w:rPr>
        <w:t xml:space="preserve">-1:  </w:t>
      </w:r>
      <w:r w:rsidRPr="00A079FB">
        <w:rPr>
          <w:rFonts w:ascii="Times" w:hAnsi="Times" w:cs="Times"/>
          <w:b/>
          <w:bCs/>
          <w:sz w:val="24"/>
          <w:szCs w:val="24"/>
        </w:rPr>
        <w:t>Link budget analysis for FR1</w:t>
      </w:r>
    </w:p>
    <w:tbl>
      <w:tblPr>
        <w:tblStyle w:val="aff4"/>
        <w:tblW w:w="0" w:type="auto"/>
        <w:tblLook w:val="04A0" w:firstRow="1" w:lastRow="0" w:firstColumn="1" w:lastColumn="0" w:noHBand="0" w:noVBand="1"/>
      </w:tblPr>
      <w:tblGrid>
        <w:gridCol w:w="4628"/>
        <w:gridCol w:w="889"/>
        <w:gridCol w:w="889"/>
        <w:gridCol w:w="889"/>
        <w:gridCol w:w="889"/>
        <w:gridCol w:w="889"/>
        <w:gridCol w:w="889"/>
      </w:tblGrid>
      <w:tr w:rsidR="0060247F" w:rsidRPr="0060247F" w14:paraId="4A6E4089" w14:textId="77777777" w:rsidTr="001B4EC5">
        <w:trPr>
          <w:trHeight w:val="20"/>
        </w:trPr>
        <w:tc>
          <w:tcPr>
            <w:tcW w:w="4628" w:type="dxa"/>
            <w:hideMark/>
          </w:tcPr>
          <w:p w14:paraId="709724E7" w14:textId="016CB27B" w:rsidR="0060247F" w:rsidRPr="0060247F" w:rsidRDefault="0060247F" w:rsidP="0060247F">
            <w:pPr>
              <w:pStyle w:val="TH"/>
              <w:spacing w:before="0" w:after="0" w:line="0" w:lineRule="atLeast"/>
              <w:contextualSpacing/>
              <w:jc w:val="left"/>
              <w:rPr>
                <w:rFonts w:ascii="Times" w:hAnsi="Times" w:cs="Times"/>
                <w:b w:val="0"/>
                <w:sz w:val="14"/>
                <w:szCs w:val="14"/>
                <w:lang w:val="en-US"/>
              </w:rPr>
            </w:pPr>
            <w:r w:rsidRPr="0060247F">
              <w:rPr>
                <w:rFonts w:ascii="Times" w:hAnsi="Times" w:cs="Times"/>
                <w:b w:val="0"/>
                <w:sz w:val="14"/>
                <w:szCs w:val="14"/>
              </w:rPr>
              <w:lastRenderedPageBreak/>
              <w:t>S</w:t>
            </w:r>
            <w:r w:rsidR="00164564">
              <w:rPr>
                <w:rFonts w:ascii="Times" w:hAnsi="Times" w:cs="Times"/>
                <w:b w:val="0"/>
                <w:sz w:val="14"/>
                <w:szCs w:val="14"/>
              </w:rPr>
              <w:t>c</w:t>
            </w:r>
            <w:r w:rsidRPr="0060247F">
              <w:rPr>
                <w:rFonts w:ascii="Times" w:hAnsi="Times" w:cs="Times"/>
                <w:b w:val="0"/>
                <w:sz w:val="14"/>
                <w:szCs w:val="14"/>
              </w:rPr>
              <w:t>enarios for evaluation</w:t>
            </w:r>
          </w:p>
        </w:tc>
        <w:tc>
          <w:tcPr>
            <w:tcW w:w="5334" w:type="dxa"/>
            <w:gridSpan w:val="6"/>
            <w:hideMark/>
          </w:tcPr>
          <w:p w14:paraId="79A119BE" w14:textId="0E3DBFD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Urban Macro</w:t>
            </w:r>
          </w:p>
          <w:p w14:paraId="22B30FB4" w14:textId="346593B2" w:rsidR="0060247F" w:rsidRPr="0060247F" w:rsidRDefault="0060247F" w:rsidP="0060247F">
            <w:pPr>
              <w:pStyle w:val="TH"/>
              <w:spacing w:before="0" w:after="0" w:line="0" w:lineRule="atLeast"/>
              <w:contextualSpacing/>
              <w:rPr>
                <w:rFonts w:ascii="Times" w:hAnsi="Times" w:cs="Times"/>
                <w:b w:val="0"/>
                <w:sz w:val="14"/>
                <w:szCs w:val="14"/>
              </w:rPr>
            </w:pPr>
          </w:p>
        </w:tc>
      </w:tr>
      <w:tr w:rsidR="0060247F" w:rsidRPr="0060247F" w14:paraId="2B2A413B" w14:textId="77777777" w:rsidTr="001B4EC5">
        <w:trPr>
          <w:trHeight w:val="20"/>
        </w:trPr>
        <w:tc>
          <w:tcPr>
            <w:tcW w:w="4628" w:type="dxa"/>
            <w:hideMark/>
          </w:tcPr>
          <w:p w14:paraId="02AEA0F0" w14:textId="7D0B13AB"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Scenarios</w:t>
            </w:r>
          </w:p>
        </w:tc>
        <w:tc>
          <w:tcPr>
            <w:tcW w:w="889" w:type="dxa"/>
            <w:hideMark/>
          </w:tcPr>
          <w:p w14:paraId="0060D083" w14:textId="71F555EC"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TDD</w:t>
            </w:r>
            <w:r w:rsidRPr="0060247F">
              <w:rPr>
                <w:rFonts w:ascii="Times" w:hAnsi="Times" w:cs="Times"/>
                <w:b w:val="0"/>
                <w:sz w:val="14"/>
                <w:szCs w:val="14"/>
              </w:rPr>
              <w:br/>
              <w:t>Low Load</w:t>
            </w:r>
          </w:p>
        </w:tc>
        <w:tc>
          <w:tcPr>
            <w:tcW w:w="889" w:type="dxa"/>
            <w:hideMark/>
          </w:tcPr>
          <w:p w14:paraId="4F7C0C1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Low Load</w:t>
            </w:r>
          </w:p>
          <w:p w14:paraId="1D2BE359" w14:textId="4778016F" w:rsidR="0060247F" w:rsidRPr="0060247F" w:rsidRDefault="0060247F" w:rsidP="0060247F">
            <w:pPr>
              <w:pStyle w:val="TH"/>
              <w:spacing w:before="0" w:after="0" w:line="0" w:lineRule="atLeast"/>
              <w:contextualSpacing/>
              <w:rPr>
                <w:rFonts w:ascii="Times" w:hAnsi="Times" w:cs="Times"/>
                <w:b w:val="0"/>
                <w:sz w:val="14"/>
                <w:szCs w:val="14"/>
              </w:rPr>
            </w:pPr>
          </w:p>
        </w:tc>
        <w:tc>
          <w:tcPr>
            <w:tcW w:w="889" w:type="dxa"/>
            <w:hideMark/>
          </w:tcPr>
          <w:p w14:paraId="37BD88D2" w14:textId="3C98D484"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Low Load</w:t>
            </w:r>
          </w:p>
        </w:tc>
        <w:tc>
          <w:tcPr>
            <w:tcW w:w="889" w:type="dxa"/>
            <w:hideMark/>
          </w:tcPr>
          <w:p w14:paraId="7D36B268" w14:textId="3EC8B1BB"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TDD</w:t>
            </w:r>
            <w:r w:rsidRPr="0060247F">
              <w:rPr>
                <w:rFonts w:ascii="Times" w:hAnsi="Times" w:cs="Times"/>
                <w:b w:val="0"/>
                <w:sz w:val="14"/>
                <w:szCs w:val="14"/>
              </w:rPr>
              <w:br/>
              <w:t>Medium Load</w:t>
            </w:r>
          </w:p>
        </w:tc>
        <w:tc>
          <w:tcPr>
            <w:tcW w:w="889" w:type="dxa"/>
            <w:hideMark/>
          </w:tcPr>
          <w:p w14:paraId="366742FB" w14:textId="4200B26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Medium Load</w:t>
            </w:r>
          </w:p>
        </w:tc>
        <w:tc>
          <w:tcPr>
            <w:tcW w:w="889" w:type="dxa"/>
            <w:hideMark/>
          </w:tcPr>
          <w:p w14:paraId="3281731F" w14:textId="7776285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Medium Load</w:t>
            </w:r>
          </w:p>
        </w:tc>
      </w:tr>
      <w:tr w:rsidR="0060247F" w:rsidRPr="0060247F" w14:paraId="1F36A433" w14:textId="77777777" w:rsidTr="001B4EC5">
        <w:trPr>
          <w:trHeight w:val="20"/>
        </w:trPr>
        <w:tc>
          <w:tcPr>
            <w:tcW w:w="4628" w:type="dxa"/>
          </w:tcPr>
          <w:p w14:paraId="38682B89" w14:textId="364846F6"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Spatial isolation (dB)</w:t>
            </w:r>
          </w:p>
        </w:tc>
        <w:tc>
          <w:tcPr>
            <w:tcW w:w="889" w:type="dxa"/>
          </w:tcPr>
          <w:p w14:paraId="0F5AF752" w14:textId="2D9BDEF9"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w:t>
            </w:r>
          </w:p>
        </w:tc>
        <w:tc>
          <w:tcPr>
            <w:tcW w:w="889" w:type="dxa"/>
          </w:tcPr>
          <w:p w14:paraId="2FCEC262" w14:textId="3396BF7E"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7</w:t>
            </w:r>
            <w:r w:rsidRPr="0060247F">
              <w:rPr>
                <w:rFonts w:ascii="Times" w:hAnsi="Times" w:cs="Times"/>
                <w:b w:val="0"/>
                <w:sz w:val="14"/>
                <w:szCs w:val="14"/>
              </w:rPr>
              <w:t>5</w:t>
            </w:r>
          </w:p>
        </w:tc>
        <w:tc>
          <w:tcPr>
            <w:tcW w:w="889" w:type="dxa"/>
          </w:tcPr>
          <w:p w14:paraId="2A03E8EB" w14:textId="1574D795"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1</w:t>
            </w:r>
            <w:r w:rsidRPr="0060247F">
              <w:rPr>
                <w:rFonts w:ascii="Times" w:hAnsi="Times" w:cs="Times"/>
                <w:b w:val="0"/>
                <w:sz w:val="14"/>
                <w:szCs w:val="14"/>
              </w:rPr>
              <w:t>00</w:t>
            </w:r>
          </w:p>
        </w:tc>
        <w:tc>
          <w:tcPr>
            <w:tcW w:w="889" w:type="dxa"/>
          </w:tcPr>
          <w:p w14:paraId="730B4580" w14:textId="4FC5C1D6"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w:t>
            </w:r>
          </w:p>
        </w:tc>
        <w:tc>
          <w:tcPr>
            <w:tcW w:w="889" w:type="dxa"/>
          </w:tcPr>
          <w:p w14:paraId="1276404E" w14:textId="12480D98"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7</w:t>
            </w:r>
            <w:r w:rsidRPr="0060247F">
              <w:rPr>
                <w:rFonts w:ascii="Times" w:hAnsi="Times" w:cs="Times"/>
                <w:b w:val="0"/>
                <w:sz w:val="14"/>
                <w:szCs w:val="14"/>
              </w:rPr>
              <w:t>5</w:t>
            </w:r>
          </w:p>
        </w:tc>
        <w:tc>
          <w:tcPr>
            <w:tcW w:w="889" w:type="dxa"/>
          </w:tcPr>
          <w:p w14:paraId="5D8DAD1A" w14:textId="7ADB3B1F"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1</w:t>
            </w:r>
            <w:r w:rsidRPr="0060247F">
              <w:rPr>
                <w:rFonts w:ascii="Times" w:hAnsi="Times" w:cs="Times"/>
                <w:b w:val="0"/>
                <w:sz w:val="14"/>
                <w:szCs w:val="14"/>
              </w:rPr>
              <w:t>00</w:t>
            </w:r>
          </w:p>
        </w:tc>
      </w:tr>
      <w:tr w:rsidR="0060247F" w:rsidRPr="0060247F" w14:paraId="5ECAEE7C" w14:textId="77777777" w:rsidTr="001B4EC5">
        <w:trPr>
          <w:trHeight w:val="20"/>
        </w:trPr>
        <w:tc>
          <w:tcPr>
            <w:tcW w:w="4628" w:type="dxa"/>
            <w:hideMark/>
          </w:tcPr>
          <w:p w14:paraId="247D64A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Carrier frequency (GHz)</w:t>
            </w:r>
          </w:p>
        </w:tc>
        <w:tc>
          <w:tcPr>
            <w:tcW w:w="889" w:type="dxa"/>
            <w:hideMark/>
          </w:tcPr>
          <w:p w14:paraId="798BF77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4 GHz</w:t>
            </w:r>
          </w:p>
        </w:tc>
        <w:tc>
          <w:tcPr>
            <w:tcW w:w="889" w:type="dxa"/>
            <w:hideMark/>
          </w:tcPr>
          <w:p w14:paraId="09A1B76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4 GHz</w:t>
            </w:r>
          </w:p>
        </w:tc>
        <w:tc>
          <w:tcPr>
            <w:tcW w:w="889" w:type="dxa"/>
            <w:hideMark/>
          </w:tcPr>
          <w:p w14:paraId="1C0580D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4 GHz</w:t>
            </w:r>
          </w:p>
        </w:tc>
        <w:tc>
          <w:tcPr>
            <w:tcW w:w="889" w:type="dxa"/>
            <w:hideMark/>
          </w:tcPr>
          <w:p w14:paraId="1A2BDE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4 GHz</w:t>
            </w:r>
          </w:p>
        </w:tc>
        <w:tc>
          <w:tcPr>
            <w:tcW w:w="889" w:type="dxa"/>
            <w:hideMark/>
          </w:tcPr>
          <w:p w14:paraId="1FF2191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4 GHz</w:t>
            </w:r>
          </w:p>
        </w:tc>
        <w:tc>
          <w:tcPr>
            <w:tcW w:w="889" w:type="dxa"/>
            <w:hideMark/>
          </w:tcPr>
          <w:p w14:paraId="25B9AA6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4 GHz</w:t>
            </w:r>
          </w:p>
        </w:tc>
      </w:tr>
      <w:tr w:rsidR="0060247F" w:rsidRPr="0060247F" w14:paraId="1662AA5A" w14:textId="77777777" w:rsidTr="001B4EC5">
        <w:trPr>
          <w:trHeight w:val="20"/>
        </w:trPr>
        <w:tc>
          <w:tcPr>
            <w:tcW w:w="4628" w:type="dxa"/>
            <w:hideMark/>
          </w:tcPr>
          <w:p w14:paraId="2A2BE65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BS antenna heights (m)</w:t>
            </w:r>
          </w:p>
        </w:tc>
        <w:tc>
          <w:tcPr>
            <w:tcW w:w="889" w:type="dxa"/>
            <w:hideMark/>
          </w:tcPr>
          <w:p w14:paraId="712F47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889" w:type="dxa"/>
            <w:hideMark/>
          </w:tcPr>
          <w:p w14:paraId="3DDDB60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889" w:type="dxa"/>
            <w:hideMark/>
          </w:tcPr>
          <w:p w14:paraId="7D9CFFE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889" w:type="dxa"/>
            <w:hideMark/>
          </w:tcPr>
          <w:p w14:paraId="0B117D0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889" w:type="dxa"/>
            <w:hideMark/>
          </w:tcPr>
          <w:p w14:paraId="38F6868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889" w:type="dxa"/>
            <w:hideMark/>
          </w:tcPr>
          <w:p w14:paraId="6493D51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r>
      <w:tr w:rsidR="0060247F" w:rsidRPr="0060247F" w14:paraId="6E2014C1" w14:textId="77777777" w:rsidTr="001B4EC5">
        <w:trPr>
          <w:trHeight w:val="20"/>
        </w:trPr>
        <w:tc>
          <w:tcPr>
            <w:tcW w:w="4628" w:type="dxa"/>
            <w:hideMark/>
          </w:tcPr>
          <w:p w14:paraId="622DEDC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UT antenna heights (m)</w:t>
            </w:r>
          </w:p>
        </w:tc>
        <w:tc>
          <w:tcPr>
            <w:tcW w:w="889" w:type="dxa"/>
            <w:hideMark/>
          </w:tcPr>
          <w:p w14:paraId="1706BB4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889" w:type="dxa"/>
            <w:hideMark/>
          </w:tcPr>
          <w:p w14:paraId="784BC5D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889" w:type="dxa"/>
            <w:hideMark/>
          </w:tcPr>
          <w:p w14:paraId="0DF2DA8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889" w:type="dxa"/>
            <w:hideMark/>
          </w:tcPr>
          <w:p w14:paraId="38B515E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889" w:type="dxa"/>
            <w:hideMark/>
          </w:tcPr>
          <w:p w14:paraId="1616EC2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889" w:type="dxa"/>
            <w:hideMark/>
          </w:tcPr>
          <w:p w14:paraId="086D8F5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r>
      <w:tr w:rsidR="0060247F" w:rsidRPr="0060247F" w14:paraId="2BDEE0FB" w14:textId="77777777" w:rsidTr="001B4EC5">
        <w:trPr>
          <w:trHeight w:val="20"/>
        </w:trPr>
        <w:tc>
          <w:tcPr>
            <w:tcW w:w="4628" w:type="dxa"/>
            <w:hideMark/>
          </w:tcPr>
          <w:p w14:paraId="5FC9136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Cell area reliability (%)</w:t>
            </w:r>
          </w:p>
        </w:tc>
        <w:tc>
          <w:tcPr>
            <w:tcW w:w="889" w:type="dxa"/>
            <w:hideMark/>
          </w:tcPr>
          <w:p w14:paraId="3FF9D71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6EBD7F8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6D2F0C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156CEB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E9A016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4535613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6BC5EF60" w14:textId="77777777" w:rsidTr="001B4EC5">
        <w:trPr>
          <w:trHeight w:val="20"/>
        </w:trPr>
        <w:tc>
          <w:tcPr>
            <w:tcW w:w="4628" w:type="dxa"/>
            <w:hideMark/>
          </w:tcPr>
          <w:p w14:paraId="2069D5E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Lognormal shadow fading std deviation (dB)</w:t>
            </w:r>
          </w:p>
        </w:tc>
        <w:tc>
          <w:tcPr>
            <w:tcW w:w="889" w:type="dxa"/>
            <w:hideMark/>
          </w:tcPr>
          <w:p w14:paraId="173FB4C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2079A3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8B46BA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3C93A61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75699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039FD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4A3DC245" w14:textId="77777777" w:rsidTr="001B4EC5">
        <w:trPr>
          <w:trHeight w:val="20"/>
        </w:trPr>
        <w:tc>
          <w:tcPr>
            <w:tcW w:w="4628" w:type="dxa"/>
            <w:hideMark/>
          </w:tcPr>
          <w:p w14:paraId="237D16A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Pathloss model </w:t>
            </w:r>
          </w:p>
        </w:tc>
        <w:tc>
          <w:tcPr>
            <w:tcW w:w="889" w:type="dxa"/>
            <w:hideMark/>
          </w:tcPr>
          <w:p w14:paraId="10DC052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63BD76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673A50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4D8F016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23633B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46B0F7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29A61B25" w14:textId="77777777" w:rsidTr="001B4EC5">
        <w:trPr>
          <w:trHeight w:val="20"/>
        </w:trPr>
        <w:tc>
          <w:tcPr>
            <w:tcW w:w="4628" w:type="dxa"/>
            <w:hideMark/>
          </w:tcPr>
          <w:p w14:paraId="3E52A0B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UE speed (km/h)</w:t>
            </w:r>
          </w:p>
        </w:tc>
        <w:tc>
          <w:tcPr>
            <w:tcW w:w="889" w:type="dxa"/>
            <w:hideMark/>
          </w:tcPr>
          <w:p w14:paraId="02EC698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 km/h</w:t>
            </w:r>
          </w:p>
        </w:tc>
        <w:tc>
          <w:tcPr>
            <w:tcW w:w="889" w:type="dxa"/>
            <w:hideMark/>
          </w:tcPr>
          <w:p w14:paraId="4299C3E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 km/h</w:t>
            </w:r>
          </w:p>
        </w:tc>
        <w:tc>
          <w:tcPr>
            <w:tcW w:w="889" w:type="dxa"/>
            <w:hideMark/>
          </w:tcPr>
          <w:p w14:paraId="1FFD368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 km/h</w:t>
            </w:r>
          </w:p>
        </w:tc>
        <w:tc>
          <w:tcPr>
            <w:tcW w:w="889" w:type="dxa"/>
            <w:hideMark/>
          </w:tcPr>
          <w:p w14:paraId="5022DAE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 km/h</w:t>
            </w:r>
          </w:p>
        </w:tc>
        <w:tc>
          <w:tcPr>
            <w:tcW w:w="889" w:type="dxa"/>
            <w:hideMark/>
          </w:tcPr>
          <w:p w14:paraId="64357AC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 km/h</w:t>
            </w:r>
          </w:p>
        </w:tc>
        <w:tc>
          <w:tcPr>
            <w:tcW w:w="889" w:type="dxa"/>
            <w:hideMark/>
          </w:tcPr>
          <w:p w14:paraId="72B5205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 km/h</w:t>
            </w:r>
          </w:p>
        </w:tc>
      </w:tr>
      <w:tr w:rsidR="0060247F" w:rsidRPr="0060247F" w14:paraId="5F822F5B" w14:textId="77777777" w:rsidTr="001B4EC5">
        <w:trPr>
          <w:trHeight w:val="20"/>
        </w:trPr>
        <w:tc>
          <w:tcPr>
            <w:tcW w:w="4628" w:type="dxa"/>
            <w:hideMark/>
          </w:tcPr>
          <w:p w14:paraId="646C322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Channel for evaluation</w:t>
            </w:r>
          </w:p>
        </w:tc>
        <w:tc>
          <w:tcPr>
            <w:tcW w:w="889" w:type="dxa"/>
            <w:hideMark/>
          </w:tcPr>
          <w:p w14:paraId="25CE037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889" w:type="dxa"/>
            <w:hideMark/>
          </w:tcPr>
          <w:p w14:paraId="6B672C7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889" w:type="dxa"/>
            <w:hideMark/>
          </w:tcPr>
          <w:p w14:paraId="7021BB5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889" w:type="dxa"/>
            <w:hideMark/>
          </w:tcPr>
          <w:p w14:paraId="591C672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889" w:type="dxa"/>
            <w:hideMark/>
          </w:tcPr>
          <w:p w14:paraId="31ADEA5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889" w:type="dxa"/>
            <w:hideMark/>
          </w:tcPr>
          <w:p w14:paraId="78047ED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r>
      <w:tr w:rsidR="0060247F" w:rsidRPr="0060247F" w14:paraId="713EBB6D" w14:textId="77777777" w:rsidTr="001B4EC5">
        <w:trPr>
          <w:trHeight w:val="20"/>
        </w:trPr>
        <w:tc>
          <w:tcPr>
            <w:tcW w:w="4628" w:type="dxa"/>
            <w:hideMark/>
          </w:tcPr>
          <w:p w14:paraId="205F93A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UL-DL configuration for TDD</w:t>
            </w:r>
          </w:p>
        </w:tc>
        <w:tc>
          <w:tcPr>
            <w:tcW w:w="889" w:type="dxa"/>
            <w:hideMark/>
          </w:tcPr>
          <w:p w14:paraId="0DAFF5C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DDDSU </w:t>
            </w:r>
            <w:r w:rsidRPr="0060247F">
              <w:rPr>
                <w:rFonts w:ascii="Times" w:hAnsi="Times" w:cs="Times"/>
                <w:b w:val="0"/>
                <w:sz w:val="10"/>
                <w:szCs w:val="10"/>
              </w:rPr>
              <w:t>S=[12D:2G:0U]</w:t>
            </w:r>
          </w:p>
        </w:tc>
        <w:tc>
          <w:tcPr>
            <w:tcW w:w="889" w:type="dxa"/>
            <w:hideMark/>
          </w:tcPr>
          <w:p w14:paraId="327404F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XXXXU </w:t>
            </w:r>
          </w:p>
        </w:tc>
        <w:tc>
          <w:tcPr>
            <w:tcW w:w="889" w:type="dxa"/>
            <w:hideMark/>
          </w:tcPr>
          <w:p w14:paraId="27F0653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XXXXU </w:t>
            </w:r>
          </w:p>
        </w:tc>
        <w:tc>
          <w:tcPr>
            <w:tcW w:w="889" w:type="dxa"/>
            <w:hideMark/>
          </w:tcPr>
          <w:p w14:paraId="4C6863E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DDDSU </w:t>
            </w:r>
            <w:r w:rsidRPr="0060247F">
              <w:rPr>
                <w:rFonts w:ascii="Times" w:hAnsi="Times" w:cs="Times"/>
                <w:b w:val="0"/>
                <w:sz w:val="10"/>
                <w:szCs w:val="10"/>
              </w:rPr>
              <w:t>S=[12D:2G:0U]</w:t>
            </w:r>
          </w:p>
        </w:tc>
        <w:tc>
          <w:tcPr>
            <w:tcW w:w="889" w:type="dxa"/>
            <w:hideMark/>
          </w:tcPr>
          <w:p w14:paraId="5BCE264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XXXXU </w:t>
            </w:r>
          </w:p>
        </w:tc>
        <w:tc>
          <w:tcPr>
            <w:tcW w:w="889" w:type="dxa"/>
            <w:hideMark/>
          </w:tcPr>
          <w:p w14:paraId="0E9E7D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XXXXU </w:t>
            </w:r>
          </w:p>
        </w:tc>
      </w:tr>
      <w:tr w:rsidR="0060247F" w:rsidRPr="0060247F" w14:paraId="72831699" w14:textId="77777777" w:rsidTr="001B4EC5">
        <w:trPr>
          <w:trHeight w:val="20"/>
        </w:trPr>
        <w:tc>
          <w:tcPr>
            <w:tcW w:w="4628" w:type="dxa"/>
            <w:hideMark/>
          </w:tcPr>
          <w:p w14:paraId="0EA935F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Subcarrier Spacing</w:t>
            </w:r>
          </w:p>
        </w:tc>
        <w:tc>
          <w:tcPr>
            <w:tcW w:w="889" w:type="dxa"/>
            <w:hideMark/>
          </w:tcPr>
          <w:p w14:paraId="0C8817D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kHz</w:t>
            </w:r>
          </w:p>
        </w:tc>
        <w:tc>
          <w:tcPr>
            <w:tcW w:w="889" w:type="dxa"/>
            <w:hideMark/>
          </w:tcPr>
          <w:p w14:paraId="5C06E45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kHz</w:t>
            </w:r>
          </w:p>
        </w:tc>
        <w:tc>
          <w:tcPr>
            <w:tcW w:w="889" w:type="dxa"/>
            <w:hideMark/>
          </w:tcPr>
          <w:p w14:paraId="0F731D5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kHz</w:t>
            </w:r>
          </w:p>
        </w:tc>
        <w:tc>
          <w:tcPr>
            <w:tcW w:w="889" w:type="dxa"/>
            <w:hideMark/>
          </w:tcPr>
          <w:p w14:paraId="4E39B23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kHz</w:t>
            </w:r>
          </w:p>
        </w:tc>
        <w:tc>
          <w:tcPr>
            <w:tcW w:w="889" w:type="dxa"/>
            <w:hideMark/>
          </w:tcPr>
          <w:p w14:paraId="16764AB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kHz</w:t>
            </w:r>
          </w:p>
        </w:tc>
        <w:tc>
          <w:tcPr>
            <w:tcW w:w="889" w:type="dxa"/>
            <w:hideMark/>
          </w:tcPr>
          <w:p w14:paraId="531BF49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kHz</w:t>
            </w:r>
          </w:p>
        </w:tc>
      </w:tr>
      <w:tr w:rsidR="0060247F" w:rsidRPr="0060247F" w14:paraId="7D41D082" w14:textId="77777777" w:rsidTr="001B4EC5">
        <w:trPr>
          <w:trHeight w:val="20"/>
        </w:trPr>
        <w:tc>
          <w:tcPr>
            <w:tcW w:w="4628" w:type="dxa"/>
            <w:hideMark/>
          </w:tcPr>
          <w:p w14:paraId="2A06F24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Channel model for link level simulation</w:t>
            </w:r>
          </w:p>
        </w:tc>
        <w:tc>
          <w:tcPr>
            <w:tcW w:w="889" w:type="dxa"/>
            <w:hideMark/>
          </w:tcPr>
          <w:p w14:paraId="678A649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TDL-C</w:t>
            </w:r>
          </w:p>
        </w:tc>
        <w:tc>
          <w:tcPr>
            <w:tcW w:w="889" w:type="dxa"/>
            <w:hideMark/>
          </w:tcPr>
          <w:p w14:paraId="4341CE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TDL-C</w:t>
            </w:r>
          </w:p>
        </w:tc>
        <w:tc>
          <w:tcPr>
            <w:tcW w:w="889" w:type="dxa"/>
            <w:hideMark/>
          </w:tcPr>
          <w:p w14:paraId="4EABF3F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TDL-C</w:t>
            </w:r>
          </w:p>
        </w:tc>
        <w:tc>
          <w:tcPr>
            <w:tcW w:w="889" w:type="dxa"/>
            <w:hideMark/>
          </w:tcPr>
          <w:p w14:paraId="35BA7E4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TDL-C</w:t>
            </w:r>
          </w:p>
        </w:tc>
        <w:tc>
          <w:tcPr>
            <w:tcW w:w="889" w:type="dxa"/>
            <w:hideMark/>
          </w:tcPr>
          <w:p w14:paraId="4E8C45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TDL-C</w:t>
            </w:r>
          </w:p>
        </w:tc>
        <w:tc>
          <w:tcPr>
            <w:tcW w:w="889" w:type="dxa"/>
            <w:hideMark/>
          </w:tcPr>
          <w:p w14:paraId="765A321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TDL-C</w:t>
            </w:r>
          </w:p>
        </w:tc>
      </w:tr>
      <w:tr w:rsidR="0060247F" w:rsidRPr="0060247F" w14:paraId="3C9F784B" w14:textId="77777777" w:rsidTr="001B4EC5">
        <w:trPr>
          <w:trHeight w:val="20"/>
        </w:trPr>
        <w:tc>
          <w:tcPr>
            <w:tcW w:w="4628" w:type="dxa"/>
            <w:hideMark/>
          </w:tcPr>
          <w:p w14:paraId="60E9182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Frequency hopping</w:t>
            </w:r>
          </w:p>
        </w:tc>
        <w:tc>
          <w:tcPr>
            <w:tcW w:w="889" w:type="dxa"/>
            <w:hideMark/>
          </w:tcPr>
          <w:p w14:paraId="6950F6B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6215ED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7E4611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610B3A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06CD977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183822E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r>
      <w:tr w:rsidR="0060247F" w:rsidRPr="0060247F" w14:paraId="33FFFC08" w14:textId="77777777" w:rsidTr="001B4EC5">
        <w:trPr>
          <w:trHeight w:val="20"/>
        </w:trPr>
        <w:tc>
          <w:tcPr>
            <w:tcW w:w="4628" w:type="dxa"/>
            <w:hideMark/>
          </w:tcPr>
          <w:p w14:paraId="4CD6AB9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number of PRBs, TBS and MCS</w:t>
            </w:r>
          </w:p>
        </w:tc>
        <w:tc>
          <w:tcPr>
            <w:tcW w:w="889" w:type="dxa"/>
            <w:hideMark/>
          </w:tcPr>
          <w:p w14:paraId="628096B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30, MCS = 4</w:t>
            </w:r>
          </w:p>
        </w:tc>
        <w:tc>
          <w:tcPr>
            <w:tcW w:w="889" w:type="dxa"/>
            <w:hideMark/>
          </w:tcPr>
          <w:p w14:paraId="7A23D24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30, MCS = 4</w:t>
            </w:r>
          </w:p>
        </w:tc>
        <w:tc>
          <w:tcPr>
            <w:tcW w:w="889" w:type="dxa"/>
            <w:hideMark/>
          </w:tcPr>
          <w:p w14:paraId="4B471D8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30, MCS = 4</w:t>
            </w:r>
          </w:p>
        </w:tc>
        <w:tc>
          <w:tcPr>
            <w:tcW w:w="889" w:type="dxa"/>
            <w:hideMark/>
          </w:tcPr>
          <w:p w14:paraId="02438F6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30, MCS = 4</w:t>
            </w:r>
          </w:p>
        </w:tc>
        <w:tc>
          <w:tcPr>
            <w:tcW w:w="889" w:type="dxa"/>
            <w:hideMark/>
          </w:tcPr>
          <w:p w14:paraId="74E0CBA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30, MCS = 4</w:t>
            </w:r>
          </w:p>
        </w:tc>
        <w:tc>
          <w:tcPr>
            <w:tcW w:w="889" w:type="dxa"/>
            <w:hideMark/>
          </w:tcPr>
          <w:p w14:paraId="6EF1240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30, MCS = 4</w:t>
            </w:r>
          </w:p>
        </w:tc>
      </w:tr>
      <w:tr w:rsidR="0060247F" w:rsidRPr="0060247F" w14:paraId="6A675888" w14:textId="77777777" w:rsidTr="001B4EC5">
        <w:trPr>
          <w:trHeight w:val="20"/>
        </w:trPr>
        <w:tc>
          <w:tcPr>
            <w:tcW w:w="4628" w:type="dxa"/>
            <w:hideMark/>
          </w:tcPr>
          <w:p w14:paraId="7E74908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BWP size</w:t>
            </w:r>
          </w:p>
        </w:tc>
        <w:tc>
          <w:tcPr>
            <w:tcW w:w="889" w:type="dxa"/>
            <w:hideMark/>
          </w:tcPr>
          <w:p w14:paraId="58D8774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100 MHz</w:t>
            </w:r>
          </w:p>
        </w:tc>
        <w:tc>
          <w:tcPr>
            <w:tcW w:w="889" w:type="dxa"/>
            <w:hideMark/>
          </w:tcPr>
          <w:p w14:paraId="0364FDD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100 MHz</w:t>
            </w:r>
          </w:p>
        </w:tc>
        <w:tc>
          <w:tcPr>
            <w:tcW w:w="889" w:type="dxa"/>
            <w:hideMark/>
          </w:tcPr>
          <w:p w14:paraId="546BF90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100 MHz</w:t>
            </w:r>
          </w:p>
        </w:tc>
        <w:tc>
          <w:tcPr>
            <w:tcW w:w="889" w:type="dxa"/>
            <w:hideMark/>
          </w:tcPr>
          <w:p w14:paraId="4D3D51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100 MHz</w:t>
            </w:r>
          </w:p>
        </w:tc>
        <w:tc>
          <w:tcPr>
            <w:tcW w:w="889" w:type="dxa"/>
            <w:hideMark/>
          </w:tcPr>
          <w:p w14:paraId="445AE21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100 MHz</w:t>
            </w:r>
          </w:p>
        </w:tc>
        <w:tc>
          <w:tcPr>
            <w:tcW w:w="889" w:type="dxa"/>
            <w:hideMark/>
          </w:tcPr>
          <w:p w14:paraId="6DA191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100 MHz</w:t>
            </w:r>
          </w:p>
        </w:tc>
      </w:tr>
      <w:tr w:rsidR="0060247F" w:rsidRPr="0060247F" w14:paraId="7E3E3293" w14:textId="77777777" w:rsidTr="001B4EC5">
        <w:trPr>
          <w:trHeight w:val="20"/>
        </w:trPr>
        <w:tc>
          <w:tcPr>
            <w:tcW w:w="4628" w:type="dxa"/>
            <w:hideMark/>
          </w:tcPr>
          <w:p w14:paraId="19BC3EF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DMRS configuration</w:t>
            </w:r>
          </w:p>
        </w:tc>
        <w:tc>
          <w:tcPr>
            <w:tcW w:w="889" w:type="dxa"/>
            <w:hideMark/>
          </w:tcPr>
          <w:p w14:paraId="65C7356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pos1</w:t>
            </w:r>
          </w:p>
        </w:tc>
        <w:tc>
          <w:tcPr>
            <w:tcW w:w="889" w:type="dxa"/>
            <w:hideMark/>
          </w:tcPr>
          <w:p w14:paraId="2657D34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pos1</w:t>
            </w:r>
          </w:p>
        </w:tc>
        <w:tc>
          <w:tcPr>
            <w:tcW w:w="889" w:type="dxa"/>
            <w:hideMark/>
          </w:tcPr>
          <w:p w14:paraId="1251537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pos1</w:t>
            </w:r>
          </w:p>
        </w:tc>
        <w:tc>
          <w:tcPr>
            <w:tcW w:w="889" w:type="dxa"/>
            <w:hideMark/>
          </w:tcPr>
          <w:p w14:paraId="54FBBBB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pos1</w:t>
            </w:r>
          </w:p>
        </w:tc>
        <w:tc>
          <w:tcPr>
            <w:tcW w:w="889" w:type="dxa"/>
            <w:hideMark/>
          </w:tcPr>
          <w:p w14:paraId="585C6F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pos1</w:t>
            </w:r>
          </w:p>
        </w:tc>
        <w:tc>
          <w:tcPr>
            <w:tcW w:w="889" w:type="dxa"/>
            <w:hideMark/>
          </w:tcPr>
          <w:p w14:paraId="6D37517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pos1</w:t>
            </w:r>
          </w:p>
        </w:tc>
      </w:tr>
      <w:tr w:rsidR="0060247F" w:rsidRPr="0060247F" w14:paraId="02EFD975" w14:textId="77777777" w:rsidTr="001B4EC5">
        <w:trPr>
          <w:trHeight w:val="20"/>
        </w:trPr>
        <w:tc>
          <w:tcPr>
            <w:tcW w:w="4628" w:type="dxa"/>
            <w:hideMark/>
          </w:tcPr>
          <w:p w14:paraId="33272F8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Waveform</w:t>
            </w:r>
          </w:p>
        </w:tc>
        <w:tc>
          <w:tcPr>
            <w:tcW w:w="889" w:type="dxa"/>
            <w:hideMark/>
          </w:tcPr>
          <w:p w14:paraId="01565CA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889" w:type="dxa"/>
            <w:hideMark/>
          </w:tcPr>
          <w:p w14:paraId="692E398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889" w:type="dxa"/>
            <w:hideMark/>
          </w:tcPr>
          <w:p w14:paraId="2D60EF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889" w:type="dxa"/>
            <w:hideMark/>
          </w:tcPr>
          <w:p w14:paraId="7ADDF89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889" w:type="dxa"/>
            <w:hideMark/>
          </w:tcPr>
          <w:p w14:paraId="309607B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889" w:type="dxa"/>
            <w:hideMark/>
          </w:tcPr>
          <w:p w14:paraId="06B2583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r>
      <w:tr w:rsidR="0060247F" w:rsidRPr="0060247F" w14:paraId="54E4C13A" w14:textId="77777777" w:rsidTr="001B4EC5">
        <w:trPr>
          <w:trHeight w:val="20"/>
        </w:trPr>
        <w:tc>
          <w:tcPr>
            <w:tcW w:w="4628" w:type="dxa"/>
            <w:hideMark/>
          </w:tcPr>
          <w:p w14:paraId="467600F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Repetition</w:t>
            </w:r>
          </w:p>
        </w:tc>
        <w:tc>
          <w:tcPr>
            <w:tcW w:w="889" w:type="dxa"/>
            <w:hideMark/>
          </w:tcPr>
          <w:p w14:paraId="380F1A8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3679C35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7848156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006A1C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01C441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611745F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r>
      <w:tr w:rsidR="0060247F" w:rsidRPr="0060247F" w14:paraId="3A02D264" w14:textId="77777777" w:rsidTr="001B4EC5">
        <w:trPr>
          <w:trHeight w:val="20"/>
        </w:trPr>
        <w:tc>
          <w:tcPr>
            <w:tcW w:w="4628" w:type="dxa"/>
            <w:hideMark/>
          </w:tcPr>
          <w:p w14:paraId="66D5B62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HARQ configuration</w:t>
            </w:r>
          </w:p>
        </w:tc>
        <w:tc>
          <w:tcPr>
            <w:tcW w:w="889" w:type="dxa"/>
            <w:hideMark/>
          </w:tcPr>
          <w:p w14:paraId="2FB98EB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7CA5FF0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073611A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4050FB2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7DC0EBA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889" w:type="dxa"/>
            <w:hideMark/>
          </w:tcPr>
          <w:p w14:paraId="6D1E2F2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r>
      <w:tr w:rsidR="0060247F" w:rsidRPr="0060247F" w14:paraId="66A8DC20" w14:textId="77777777" w:rsidTr="001B4EC5">
        <w:trPr>
          <w:trHeight w:val="20"/>
        </w:trPr>
        <w:tc>
          <w:tcPr>
            <w:tcW w:w="4628" w:type="dxa"/>
            <w:hideMark/>
          </w:tcPr>
          <w:p w14:paraId="194E123C"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Latency requirements for voice </w:t>
            </w:r>
          </w:p>
        </w:tc>
        <w:tc>
          <w:tcPr>
            <w:tcW w:w="889" w:type="dxa"/>
            <w:hideMark/>
          </w:tcPr>
          <w:p w14:paraId="631E3B5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19D79DF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FD42EB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A11642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583CB44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BDD5F9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1B77639" w14:textId="77777777" w:rsidTr="001B4EC5">
        <w:trPr>
          <w:trHeight w:val="20"/>
        </w:trPr>
        <w:tc>
          <w:tcPr>
            <w:tcW w:w="4628" w:type="dxa"/>
            <w:hideMark/>
          </w:tcPr>
          <w:p w14:paraId="7711A14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PUCCH format type</w:t>
            </w:r>
          </w:p>
        </w:tc>
        <w:tc>
          <w:tcPr>
            <w:tcW w:w="889" w:type="dxa"/>
            <w:hideMark/>
          </w:tcPr>
          <w:p w14:paraId="7A64D89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9D6E55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142805A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5E6DBE7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3330E38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595750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58944872" w14:textId="77777777" w:rsidTr="001B4EC5">
        <w:trPr>
          <w:trHeight w:val="20"/>
        </w:trPr>
        <w:tc>
          <w:tcPr>
            <w:tcW w:w="4628" w:type="dxa"/>
            <w:hideMark/>
          </w:tcPr>
          <w:p w14:paraId="763F12B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Tx Diversity</w:t>
            </w:r>
          </w:p>
        </w:tc>
        <w:tc>
          <w:tcPr>
            <w:tcW w:w="889" w:type="dxa"/>
            <w:hideMark/>
          </w:tcPr>
          <w:p w14:paraId="6CBED9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09959A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46105F3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D217F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9326A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6E2D3D4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1273021A" w14:textId="77777777" w:rsidTr="001B4EC5">
        <w:trPr>
          <w:trHeight w:val="20"/>
        </w:trPr>
        <w:tc>
          <w:tcPr>
            <w:tcW w:w="4628" w:type="dxa"/>
            <w:hideMark/>
          </w:tcPr>
          <w:p w14:paraId="4BAC293C"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Target error rate (BLER, miss detection, false alarm, etc.)</w:t>
            </w:r>
          </w:p>
        </w:tc>
        <w:tc>
          <w:tcPr>
            <w:tcW w:w="889" w:type="dxa"/>
            <w:hideMark/>
          </w:tcPr>
          <w:p w14:paraId="26B6CB4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889" w:type="dxa"/>
            <w:hideMark/>
          </w:tcPr>
          <w:p w14:paraId="4DA011A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889" w:type="dxa"/>
            <w:hideMark/>
          </w:tcPr>
          <w:p w14:paraId="10D2A88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889" w:type="dxa"/>
            <w:hideMark/>
          </w:tcPr>
          <w:p w14:paraId="7C985A5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889" w:type="dxa"/>
            <w:hideMark/>
          </w:tcPr>
          <w:p w14:paraId="7BCDF1B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889" w:type="dxa"/>
            <w:hideMark/>
          </w:tcPr>
          <w:p w14:paraId="26BF42D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r>
      <w:tr w:rsidR="0060247F" w:rsidRPr="0060247F" w14:paraId="40BB9CEC" w14:textId="77777777" w:rsidTr="001B4EC5">
        <w:trPr>
          <w:trHeight w:val="20"/>
        </w:trPr>
        <w:tc>
          <w:tcPr>
            <w:tcW w:w="4628" w:type="dxa"/>
            <w:hideMark/>
          </w:tcPr>
          <w:p w14:paraId="61245F6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PRACH format </w:t>
            </w:r>
          </w:p>
        </w:tc>
        <w:tc>
          <w:tcPr>
            <w:tcW w:w="889" w:type="dxa"/>
            <w:hideMark/>
          </w:tcPr>
          <w:p w14:paraId="4B6E03C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5694F7E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BF78C1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52C573F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BFFAE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1AE43B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23B4B75" w14:textId="77777777" w:rsidTr="001B4EC5">
        <w:trPr>
          <w:trHeight w:val="20"/>
        </w:trPr>
        <w:tc>
          <w:tcPr>
            <w:tcW w:w="4628" w:type="dxa"/>
            <w:hideMark/>
          </w:tcPr>
          <w:p w14:paraId="787FF31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Number of SSB </w:t>
            </w:r>
          </w:p>
        </w:tc>
        <w:tc>
          <w:tcPr>
            <w:tcW w:w="889" w:type="dxa"/>
            <w:hideMark/>
          </w:tcPr>
          <w:p w14:paraId="5F9D554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31DE61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3B583F5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4381CDF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65C801E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44FEE8F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7A2997D3" w14:textId="77777777" w:rsidTr="001B4EC5">
        <w:trPr>
          <w:trHeight w:val="20"/>
        </w:trPr>
        <w:tc>
          <w:tcPr>
            <w:tcW w:w="4628" w:type="dxa"/>
            <w:hideMark/>
          </w:tcPr>
          <w:p w14:paraId="37CA7C2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Correlation for TxRU at BS</w:t>
            </w:r>
          </w:p>
        </w:tc>
        <w:tc>
          <w:tcPr>
            <w:tcW w:w="889" w:type="dxa"/>
            <w:hideMark/>
          </w:tcPr>
          <w:p w14:paraId="6E0ABEC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D46203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764E360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317C24F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2A2804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F20034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611163FB" w14:textId="77777777" w:rsidTr="001B4EC5">
        <w:trPr>
          <w:trHeight w:val="20"/>
        </w:trPr>
        <w:tc>
          <w:tcPr>
            <w:tcW w:w="4628" w:type="dxa"/>
            <w:shd w:val="clear" w:color="auto" w:fill="BFBFBF" w:themeFill="background1" w:themeFillShade="BF"/>
            <w:hideMark/>
          </w:tcPr>
          <w:p w14:paraId="28B267E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Transmitter</w:t>
            </w:r>
          </w:p>
        </w:tc>
        <w:tc>
          <w:tcPr>
            <w:tcW w:w="889" w:type="dxa"/>
            <w:shd w:val="clear" w:color="auto" w:fill="BFBFBF" w:themeFill="background1" w:themeFillShade="BF"/>
            <w:hideMark/>
          </w:tcPr>
          <w:p w14:paraId="5F47B75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5D5182E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1B18EE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26734F2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30AFB69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5FFBFC7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r>
      <w:tr w:rsidR="0060247F" w:rsidRPr="0060247F" w14:paraId="79827B43" w14:textId="77777777" w:rsidTr="001B4EC5">
        <w:trPr>
          <w:trHeight w:val="20"/>
        </w:trPr>
        <w:tc>
          <w:tcPr>
            <w:tcW w:w="4628" w:type="dxa"/>
            <w:hideMark/>
          </w:tcPr>
          <w:p w14:paraId="73356C99"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 Number of transmit antenna elements.</w:t>
            </w:r>
          </w:p>
        </w:tc>
        <w:tc>
          <w:tcPr>
            <w:tcW w:w="889" w:type="dxa"/>
            <w:hideMark/>
          </w:tcPr>
          <w:p w14:paraId="6394104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424281B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0C77FDB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724DF97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3468918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2AA43B4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3166E259" w14:textId="77777777" w:rsidTr="001B4EC5">
        <w:trPr>
          <w:trHeight w:val="20"/>
        </w:trPr>
        <w:tc>
          <w:tcPr>
            <w:tcW w:w="4628" w:type="dxa"/>
            <w:hideMark/>
          </w:tcPr>
          <w:p w14:paraId="1DBFB83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 (2) Number of transmit TxRUs</w:t>
            </w:r>
            <w:r w:rsidRPr="0060247F">
              <w:rPr>
                <w:rFonts w:ascii="Times" w:hAnsi="Times" w:cs="Times"/>
                <w:b w:val="0"/>
                <w:sz w:val="14"/>
                <w:szCs w:val="14"/>
              </w:rPr>
              <w:br/>
              <w:t>Note: this row is void (left empty) for uplink</w:t>
            </w:r>
          </w:p>
        </w:tc>
        <w:tc>
          <w:tcPr>
            <w:tcW w:w="889" w:type="dxa"/>
            <w:hideMark/>
          </w:tcPr>
          <w:p w14:paraId="5F0A1D9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21D47D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585A398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185EE1B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0B06F1B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889" w:type="dxa"/>
            <w:hideMark/>
          </w:tcPr>
          <w:p w14:paraId="2474D6F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717A1F36" w14:textId="77777777" w:rsidTr="001B4EC5">
        <w:trPr>
          <w:trHeight w:val="20"/>
        </w:trPr>
        <w:tc>
          <w:tcPr>
            <w:tcW w:w="4628" w:type="dxa"/>
            <w:hideMark/>
          </w:tcPr>
          <w:p w14:paraId="5306416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(2a) Number of transmit chains modelled in LLS</w:t>
            </w:r>
          </w:p>
        </w:tc>
        <w:tc>
          <w:tcPr>
            <w:tcW w:w="889" w:type="dxa"/>
            <w:hideMark/>
          </w:tcPr>
          <w:p w14:paraId="3207FAC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772CE03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0FA266B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644C228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57D53B8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2A5A9E5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36E7B700" w14:textId="77777777" w:rsidTr="001B4EC5">
        <w:trPr>
          <w:trHeight w:val="20"/>
        </w:trPr>
        <w:tc>
          <w:tcPr>
            <w:tcW w:w="4628" w:type="dxa"/>
            <w:hideMark/>
          </w:tcPr>
          <w:p w14:paraId="750C5B1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(3) Total transmit power (dBm) </w:t>
            </w:r>
            <w:r w:rsidRPr="0060247F">
              <w:rPr>
                <w:rFonts w:ascii="Times" w:hAnsi="Times" w:cs="Times"/>
                <w:b w:val="0"/>
                <w:sz w:val="14"/>
                <w:szCs w:val="14"/>
              </w:rPr>
              <w:br/>
              <w:t xml:space="preserve">Note: total transmit power for system bandwidth </w:t>
            </w:r>
          </w:p>
        </w:tc>
        <w:tc>
          <w:tcPr>
            <w:tcW w:w="889" w:type="dxa"/>
            <w:hideMark/>
          </w:tcPr>
          <w:p w14:paraId="76107B8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715F6D4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74EF9C5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274DE9A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7309BE7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57DC3B9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r>
      <w:tr w:rsidR="0060247F" w:rsidRPr="0060247F" w14:paraId="2205BE54" w14:textId="77777777" w:rsidTr="001B4EC5">
        <w:trPr>
          <w:trHeight w:val="20"/>
        </w:trPr>
        <w:tc>
          <w:tcPr>
            <w:tcW w:w="4628" w:type="dxa"/>
            <w:hideMark/>
          </w:tcPr>
          <w:p w14:paraId="726440F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(3a) System bandwidth for downlink, or occupied bandwidth for uplink (Hz)</w:t>
            </w:r>
          </w:p>
        </w:tc>
        <w:tc>
          <w:tcPr>
            <w:tcW w:w="889" w:type="dxa"/>
            <w:hideMark/>
          </w:tcPr>
          <w:p w14:paraId="0B1DD0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11C347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0BA3B5F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22878C5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451F72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6266EFA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r>
      <w:tr w:rsidR="0060247F" w:rsidRPr="0060247F" w14:paraId="5B80B69E" w14:textId="77777777" w:rsidTr="001B4EC5">
        <w:trPr>
          <w:trHeight w:val="20"/>
        </w:trPr>
        <w:tc>
          <w:tcPr>
            <w:tcW w:w="4628" w:type="dxa"/>
            <w:hideMark/>
          </w:tcPr>
          <w:p w14:paraId="5163675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(3b) Power Spectrum Density = (3) - 10 log( (3a) / 1000000 )  (dBm/MHz) </w:t>
            </w:r>
          </w:p>
        </w:tc>
        <w:tc>
          <w:tcPr>
            <w:tcW w:w="889" w:type="dxa"/>
            <w:hideMark/>
          </w:tcPr>
          <w:p w14:paraId="6D816C9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12.7 </w:t>
            </w:r>
          </w:p>
        </w:tc>
        <w:tc>
          <w:tcPr>
            <w:tcW w:w="889" w:type="dxa"/>
            <w:hideMark/>
          </w:tcPr>
          <w:p w14:paraId="192FEF3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12.7 </w:t>
            </w:r>
          </w:p>
        </w:tc>
        <w:tc>
          <w:tcPr>
            <w:tcW w:w="889" w:type="dxa"/>
            <w:hideMark/>
          </w:tcPr>
          <w:p w14:paraId="5EF7FAE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12.7 </w:t>
            </w:r>
          </w:p>
        </w:tc>
        <w:tc>
          <w:tcPr>
            <w:tcW w:w="889" w:type="dxa"/>
            <w:hideMark/>
          </w:tcPr>
          <w:p w14:paraId="6A612A0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12.7 </w:t>
            </w:r>
          </w:p>
        </w:tc>
        <w:tc>
          <w:tcPr>
            <w:tcW w:w="889" w:type="dxa"/>
            <w:hideMark/>
          </w:tcPr>
          <w:p w14:paraId="2C977FD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12.7 </w:t>
            </w:r>
          </w:p>
        </w:tc>
        <w:tc>
          <w:tcPr>
            <w:tcW w:w="889" w:type="dxa"/>
            <w:hideMark/>
          </w:tcPr>
          <w:p w14:paraId="4B10B87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12.7 </w:t>
            </w:r>
          </w:p>
        </w:tc>
      </w:tr>
      <w:tr w:rsidR="0060247F" w:rsidRPr="0060247F" w14:paraId="6E96E817" w14:textId="77777777" w:rsidTr="001B4EC5">
        <w:trPr>
          <w:trHeight w:val="20"/>
        </w:trPr>
        <w:tc>
          <w:tcPr>
            <w:tcW w:w="4628" w:type="dxa"/>
            <w:hideMark/>
          </w:tcPr>
          <w:p w14:paraId="73EAB6F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(3c) bandwidth used for the evaluated channel  (Hz)</w:t>
            </w:r>
            <w:r w:rsidRPr="0060247F">
              <w:rPr>
                <w:rFonts w:ascii="Times" w:hAnsi="Times" w:cs="Times"/>
                <w:b w:val="0"/>
                <w:sz w:val="14"/>
                <w:szCs w:val="14"/>
              </w:rPr>
              <w:br/>
              <w:t>Note: (3c) is identical to the number of PRBs assigned to the channel evaluated.</w:t>
            </w:r>
            <w:r w:rsidRPr="0060247F">
              <w:rPr>
                <w:rFonts w:ascii="Times" w:hAnsi="Times" w:cs="Times"/>
                <w:b w:val="0"/>
                <w:sz w:val="14"/>
                <w:szCs w:val="14"/>
              </w:rPr>
              <w:br/>
              <w:t xml:space="preserve">For uplink, (3a) = (3c) </w:t>
            </w:r>
          </w:p>
        </w:tc>
        <w:tc>
          <w:tcPr>
            <w:tcW w:w="889" w:type="dxa"/>
            <w:hideMark/>
          </w:tcPr>
          <w:p w14:paraId="0E7B282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25C15AE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05CA3DB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3AAE8C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555DFB8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c>
          <w:tcPr>
            <w:tcW w:w="889" w:type="dxa"/>
            <w:hideMark/>
          </w:tcPr>
          <w:p w14:paraId="1186772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10800000.0 </w:t>
            </w:r>
          </w:p>
        </w:tc>
      </w:tr>
      <w:tr w:rsidR="0060247F" w:rsidRPr="0060247F" w14:paraId="0119475D" w14:textId="77777777" w:rsidTr="001B4EC5">
        <w:trPr>
          <w:trHeight w:val="20"/>
        </w:trPr>
        <w:tc>
          <w:tcPr>
            <w:tcW w:w="4628" w:type="dxa"/>
            <w:hideMark/>
          </w:tcPr>
          <w:p w14:paraId="2E52A60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(3bis) Total transmit power for occupied bandwidth    =  (3b) + 10 log ( (3c) / 1000000 ) (dBm)</w:t>
            </w:r>
          </w:p>
        </w:tc>
        <w:tc>
          <w:tcPr>
            <w:tcW w:w="889" w:type="dxa"/>
            <w:hideMark/>
          </w:tcPr>
          <w:p w14:paraId="33B8352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3CDB23F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3E002AB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2773F38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2652EA6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889" w:type="dxa"/>
            <w:hideMark/>
          </w:tcPr>
          <w:p w14:paraId="55F708C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r>
      <w:tr w:rsidR="0060247F" w:rsidRPr="0060247F" w14:paraId="626FC6E6" w14:textId="77777777" w:rsidTr="001B4EC5">
        <w:trPr>
          <w:trHeight w:val="20"/>
        </w:trPr>
        <w:tc>
          <w:tcPr>
            <w:tcW w:w="4628" w:type="dxa"/>
            <w:hideMark/>
          </w:tcPr>
          <w:p w14:paraId="41D378A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(4) total antenna gain at antenna gain component 3 &amp; antenna gain component 4 of transmitter = (4a) - (4b)  (dB)</w:t>
            </w:r>
          </w:p>
        </w:tc>
        <w:tc>
          <w:tcPr>
            <w:tcW w:w="889" w:type="dxa"/>
            <w:hideMark/>
          </w:tcPr>
          <w:p w14:paraId="68C9600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07620C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ED3134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229881F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FBE80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5A4349B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3ACC62BC" w14:textId="77777777" w:rsidTr="001B4EC5">
        <w:trPr>
          <w:trHeight w:val="20"/>
        </w:trPr>
        <w:tc>
          <w:tcPr>
            <w:tcW w:w="4628" w:type="dxa"/>
            <w:hideMark/>
          </w:tcPr>
          <w:p w14:paraId="752E421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(4a) antenna gain at antenna gain component 3 &amp; antenna gain component 4 of transmitter</w:t>
            </w:r>
            <w:r w:rsidRPr="0060247F">
              <w:rPr>
                <w:rFonts w:ascii="Times" w:hAnsi="Times" w:cs="Times"/>
                <w:b w:val="0"/>
                <w:sz w:val="14"/>
                <w:szCs w:val="14"/>
              </w:rPr>
              <w:br/>
              <w:t xml:space="preserve">       =   (4c) + 10 log ( (1) / (2) ) (dB)  for downlink, and</w:t>
            </w:r>
            <w:r w:rsidRPr="0060247F">
              <w:rPr>
                <w:rFonts w:ascii="Times" w:hAnsi="Times" w:cs="Times"/>
                <w:b w:val="0"/>
                <w:sz w:val="14"/>
                <w:szCs w:val="14"/>
              </w:rPr>
              <w:br/>
              <w:t xml:space="preserve">       =   (4c) + 10 log ( (1) / (2a) ) (dB)   for uplink</w:t>
            </w:r>
          </w:p>
        </w:tc>
        <w:tc>
          <w:tcPr>
            <w:tcW w:w="889" w:type="dxa"/>
            <w:hideMark/>
          </w:tcPr>
          <w:p w14:paraId="0AAA52B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333C8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49B679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8E2D03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05ADA8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87EFD6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52B830F9" w14:textId="77777777" w:rsidTr="001B4EC5">
        <w:trPr>
          <w:trHeight w:val="20"/>
        </w:trPr>
        <w:tc>
          <w:tcPr>
            <w:tcW w:w="4628" w:type="dxa"/>
            <w:hideMark/>
          </w:tcPr>
          <w:p w14:paraId="4DF4AC2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(4b) antenna gain correction factor at antenna gain component 3 &amp; antenna gain component 4 of transmitter (dB)</w:t>
            </w:r>
          </w:p>
        </w:tc>
        <w:tc>
          <w:tcPr>
            <w:tcW w:w="889" w:type="dxa"/>
            <w:hideMark/>
          </w:tcPr>
          <w:p w14:paraId="3E7C1BB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A3F4D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299AD4B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3DFBB5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2921BA7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DFA346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7DE27958" w14:textId="77777777" w:rsidTr="001B4EC5">
        <w:trPr>
          <w:trHeight w:val="20"/>
        </w:trPr>
        <w:tc>
          <w:tcPr>
            <w:tcW w:w="4628" w:type="dxa"/>
            <w:hideMark/>
          </w:tcPr>
          <w:p w14:paraId="7F3BA216"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(4c) gain of antenna element (dBi) </w:t>
            </w:r>
          </w:p>
        </w:tc>
        <w:tc>
          <w:tcPr>
            <w:tcW w:w="889" w:type="dxa"/>
            <w:hideMark/>
          </w:tcPr>
          <w:p w14:paraId="2DC619D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23D9D35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68CF3E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8762C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8A56C1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D31785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076BBF93" w14:textId="77777777" w:rsidTr="001B4EC5">
        <w:trPr>
          <w:trHeight w:val="20"/>
        </w:trPr>
        <w:tc>
          <w:tcPr>
            <w:tcW w:w="4628" w:type="dxa"/>
            <w:hideMark/>
          </w:tcPr>
          <w:p w14:paraId="745619B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(5) total antennna gain at antenna gain component 2  of transmitter = (5a) - (5b)  (dB)</w:t>
            </w:r>
            <w:r w:rsidRPr="0060247F">
              <w:rPr>
                <w:rFonts w:ascii="Times" w:hAnsi="Times" w:cs="Times"/>
                <w:b w:val="0"/>
                <w:sz w:val="14"/>
                <w:szCs w:val="14"/>
              </w:rPr>
              <w:br/>
              <w:t>Note: zero for uplink</w:t>
            </w:r>
          </w:p>
        </w:tc>
        <w:tc>
          <w:tcPr>
            <w:tcW w:w="889" w:type="dxa"/>
            <w:hideMark/>
          </w:tcPr>
          <w:p w14:paraId="26250E9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6ADAEF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01E1A1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DDBAE9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FC670B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ADFD14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05B0073D" w14:textId="77777777" w:rsidTr="001B4EC5">
        <w:trPr>
          <w:trHeight w:val="20"/>
        </w:trPr>
        <w:tc>
          <w:tcPr>
            <w:tcW w:w="4628" w:type="dxa"/>
            <w:hideMark/>
          </w:tcPr>
          <w:p w14:paraId="4BA121C6"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(5a) antenna gain at antenna gain component 2 of transmitter = 10 log( (2)/(2a)) (dB)</w:t>
            </w:r>
            <w:r w:rsidRPr="0060247F">
              <w:rPr>
                <w:rFonts w:ascii="Times" w:hAnsi="Times" w:cs="Times"/>
                <w:b w:val="0"/>
                <w:sz w:val="14"/>
                <w:szCs w:val="14"/>
              </w:rPr>
              <w:br/>
              <w:t>Note: zero for uplink</w:t>
            </w:r>
          </w:p>
        </w:tc>
        <w:tc>
          <w:tcPr>
            <w:tcW w:w="889" w:type="dxa"/>
            <w:hideMark/>
          </w:tcPr>
          <w:p w14:paraId="7F998BA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090A1D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79DE39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F31D97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66FDB5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C3E1B7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7F267255" w14:textId="77777777" w:rsidTr="001B4EC5">
        <w:trPr>
          <w:trHeight w:val="20"/>
        </w:trPr>
        <w:tc>
          <w:tcPr>
            <w:tcW w:w="4628" w:type="dxa"/>
            <w:hideMark/>
          </w:tcPr>
          <w:p w14:paraId="4D12575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(5b) antena gain correction factor at antenna gain component 2 of transmi</w:t>
            </w:r>
            <w:r w:rsidRPr="0060247F">
              <w:rPr>
                <w:rFonts w:ascii="Times" w:hAnsi="Times" w:cs="Times"/>
                <w:b w:val="0"/>
                <w:sz w:val="14"/>
                <w:szCs w:val="14"/>
                <w:u w:val="single"/>
              </w:rPr>
              <w:t>t</w:t>
            </w:r>
            <w:r w:rsidRPr="0060247F">
              <w:rPr>
                <w:rFonts w:ascii="Times" w:hAnsi="Times" w:cs="Times"/>
                <w:b w:val="0"/>
                <w:sz w:val="14"/>
                <w:szCs w:val="14"/>
              </w:rPr>
              <w:t>ter (dB)</w:t>
            </w:r>
            <w:r w:rsidRPr="0060247F">
              <w:rPr>
                <w:rFonts w:ascii="Times" w:hAnsi="Times" w:cs="Times"/>
                <w:b w:val="0"/>
                <w:sz w:val="14"/>
                <w:szCs w:val="14"/>
              </w:rPr>
              <w:br/>
              <w:t>Note: zero for uplink</w:t>
            </w:r>
          </w:p>
        </w:tc>
        <w:tc>
          <w:tcPr>
            <w:tcW w:w="889" w:type="dxa"/>
            <w:hideMark/>
          </w:tcPr>
          <w:p w14:paraId="53ACCC6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272AE05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2EE322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70762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149830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2C34C2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7696F842" w14:textId="77777777" w:rsidTr="001B4EC5">
        <w:trPr>
          <w:trHeight w:val="20"/>
        </w:trPr>
        <w:tc>
          <w:tcPr>
            <w:tcW w:w="4628" w:type="dxa"/>
            <w:hideMark/>
          </w:tcPr>
          <w:p w14:paraId="00FD133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(8) Cable, connector, combiner, body losses, etc. (enumerate sources) (dB) (feeder loss must be included for and only for downlink)</w:t>
            </w:r>
          </w:p>
        </w:tc>
        <w:tc>
          <w:tcPr>
            <w:tcW w:w="889" w:type="dxa"/>
            <w:hideMark/>
          </w:tcPr>
          <w:p w14:paraId="07D764B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889" w:type="dxa"/>
            <w:hideMark/>
          </w:tcPr>
          <w:p w14:paraId="6D3FE01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889" w:type="dxa"/>
            <w:hideMark/>
          </w:tcPr>
          <w:p w14:paraId="4684408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889" w:type="dxa"/>
            <w:hideMark/>
          </w:tcPr>
          <w:p w14:paraId="5AAD95B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889" w:type="dxa"/>
            <w:hideMark/>
          </w:tcPr>
          <w:p w14:paraId="5055CA0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889" w:type="dxa"/>
            <w:hideMark/>
          </w:tcPr>
          <w:p w14:paraId="06333C2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r>
      <w:tr w:rsidR="0060247F" w:rsidRPr="0060247F" w14:paraId="00F776EB" w14:textId="77777777" w:rsidTr="001B4EC5">
        <w:trPr>
          <w:trHeight w:val="20"/>
        </w:trPr>
        <w:tc>
          <w:tcPr>
            <w:tcW w:w="4628" w:type="dxa"/>
            <w:hideMark/>
          </w:tcPr>
          <w:p w14:paraId="18BEEB3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(9) EIRP = (3bis) + (4) + (5) – (8) dBm</w:t>
            </w:r>
          </w:p>
        </w:tc>
        <w:tc>
          <w:tcPr>
            <w:tcW w:w="889" w:type="dxa"/>
            <w:hideMark/>
          </w:tcPr>
          <w:p w14:paraId="6F539F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22.0 </w:t>
            </w:r>
          </w:p>
        </w:tc>
        <w:tc>
          <w:tcPr>
            <w:tcW w:w="889" w:type="dxa"/>
            <w:hideMark/>
          </w:tcPr>
          <w:p w14:paraId="7621E79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22.0 </w:t>
            </w:r>
          </w:p>
        </w:tc>
        <w:tc>
          <w:tcPr>
            <w:tcW w:w="889" w:type="dxa"/>
            <w:hideMark/>
          </w:tcPr>
          <w:p w14:paraId="0DBDB49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22.0 </w:t>
            </w:r>
          </w:p>
        </w:tc>
        <w:tc>
          <w:tcPr>
            <w:tcW w:w="889" w:type="dxa"/>
            <w:hideMark/>
          </w:tcPr>
          <w:p w14:paraId="41C4E12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22.0 </w:t>
            </w:r>
          </w:p>
        </w:tc>
        <w:tc>
          <w:tcPr>
            <w:tcW w:w="889" w:type="dxa"/>
            <w:hideMark/>
          </w:tcPr>
          <w:p w14:paraId="38FDD9F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22.0 </w:t>
            </w:r>
          </w:p>
        </w:tc>
        <w:tc>
          <w:tcPr>
            <w:tcW w:w="889" w:type="dxa"/>
            <w:hideMark/>
          </w:tcPr>
          <w:p w14:paraId="7DA012A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22.0 </w:t>
            </w:r>
          </w:p>
        </w:tc>
      </w:tr>
      <w:tr w:rsidR="0060247F" w:rsidRPr="0060247F" w14:paraId="1ED8DF93" w14:textId="77777777" w:rsidTr="001B4EC5">
        <w:trPr>
          <w:trHeight w:val="20"/>
        </w:trPr>
        <w:tc>
          <w:tcPr>
            <w:tcW w:w="4628" w:type="dxa"/>
            <w:shd w:val="clear" w:color="auto" w:fill="BFBFBF" w:themeFill="background1" w:themeFillShade="BF"/>
            <w:hideMark/>
          </w:tcPr>
          <w:p w14:paraId="3099D35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Receiver</w:t>
            </w:r>
          </w:p>
        </w:tc>
        <w:tc>
          <w:tcPr>
            <w:tcW w:w="889" w:type="dxa"/>
            <w:shd w:val="clear" w:color="auto" w:fill="BFBFBF" w:themeFill="background1" w:themeFillShade="BF"/>
            <w:hideMark/>
          </w:tcPr>
          <w:p w14:paraId="184D6C6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6D44687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7467C85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4C7EDCC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39E85FF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22B5430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r>
      <w:tr w:rsidR="0060247F" w:rsidRPr="0060247F" w14:paraId="2559AB60" w14:textId="77777777" w:rsidTr="001B4EC5">
        <w:trPr>
          <w:trHeight w:val="20"/>
        </w:trPr>
        <w:tc>
          <w:tcPr>
            <w:tcW w:w="4628" w:type="dxa"/>
            <w:hideMark/>
          </w:tcPr>
          <w:p w14:paraId="0105CC3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(10) Number of receive antenna elements</w:t>
            </w:r>
          </w:p>
        </w:tc>
        <w:tc>
          <w:tcPr>
            <w:tcW w:w="889" w:type="dxa"/>
            <w:hideMark/>
          </w:tcPr>
          <w:p w14:paraId="567739B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192.0 </w:t>
            </w:r>
          </w:p>
        </w:tc>
        <w:tc>
          <w:tcPr>
            <w:tcW w:w="889" w:type="dxa"/>
            <w:hideMark/>
          </w:tcPr>
          <w:p w14:paraId="36EDC0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192.0 </w:t>
            </w:r>
          </w:p>
        </w:tc>
        <w:tc>
          <w:tcPr>
            <w:tcW w:w="889" w:type="dxa"/>
            <w:hideMark/>
          </w:tcPr>
          <w:p w14:paraId="5A049B3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192.0 </w:t>
            </w:r>
          </w:p>
        </w:tc>
        <w:tc>
          <w:tcPr>
            <w:tcW w:w="889" w:type="dxa"/>
            <w:hideMark/>
          </w:tcPr>
          <w:p w14:paraId="7DC2561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192.0 </w:t>
            </w:r>
          </w:p>
        </w:tc>
        <w:tc>
          <w:tcPr>
            <w:tcW w:w="889" w:type="dxa"/>
            <w:hideMark/>
          </w:tcPr>
          <w:p w14:paraId="236D2EB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192.0 </w:t>
            </w:r>
          </w:p>
        </w:tc>
        <w:tc>
          <w:tcPr>
            <w:tcW w:w="889" w:type="dxa"/>
            <w:hideMark/>
          </w:tcPr>
          <w:p w14:paraId="2EA5AFE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192.0 </w:t>
            </w:r>
          </w:p>
        </w:tc>
      </w:tr>
      <w:tr w:rsidR="0060247F" w:rsidRPr="0060247F" w14:paraId="00D72435" w14:textId="77777777" w:rsidTr="001B4EC5">
        <w:trPr>
          <w:trHeight w:val="20"/>
        </w:trPr>
        <w:tc>
          <w:tcPr>
            <w:tcW w:w="4628" w:type="dxa"/>
            <w:hideMark/>
          </w:tcPr>
          <w:p w14:paraId="7C104AC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(10a) Number of receive TxRUs</w:t>
            </w:r>
            <w:r w:rsidRPr="0060247F">
              <w:rPr>
                <w:rFonts w:ascii="Times" w:hAnsi="Times" w:cs="Times"/>
                <w:b w:val="0"/>
                <w:sz w:val="14"/>
                <w:szCs w:val="14"/>
              </w:rPr>
              <w:br/>
              <w:t>Note: this row is void (empty) for downlink</w:t>
            </w:r>
          </w:p>
        </w:tc>
        <w:tc>
          <w:tcPr>
            <w:tcW w:w="889" w:type="dxa"/>
            <w:hideMark/>
          </w:tcPr>
          <w:p w14:paraId="1811AA6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32.0 </w:t>
            </w:r>
          </w:p>
        </w:tc>
        <w:tc>
          <w:tcPr>
            <w:tcW w:w="889" w:type="dxa"/>
            <w:hideMark/>
          </w:tcPr>
          <w:p w14:paraId="78C22F4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32.0 </w:t>
            </w:r>
          </w:p>
        </w:tc>
        <w:tc>
          <w:tcPr>
            <w:tcW w:w="889" w:type="dxa"/>
            <w:hideMark/>
          </w:tcPr>
          <w:p w14:paraId="4C9C305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32.0 </w:t>
            </w:r>
          </w:p>
        </w:tc>
        <w:tc>
          <w:tcPr>
            <w:tcW w:w="889" w:type="dxa"/>
            <w:hideMark/>
          </w:tcPr>
          <w:p w14:paraId="1EF7AE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32.0 </w:t>
            </w:r>
          </w:p>
        </w:tc>
        <w:tc>
          <w:tcPr>
            <w:tcW w:w="889" w:type="dxa"/>
            <w:hideMark/>
          </w:tcPr>
          <w:p w14:paraId="1EFBF05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32.0 </w:t>
            </w:r>
          </w:p>
        </w:tc>
        <w:tc>
          <w:tcPr>
            <w:tcW w:w="889" w:type="dxa"/>
            <w:hideMark/>
          </w:tcPr>
          <w:p w14:paraId="423EDDF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32.0 </w:t>
            </w:r>
          </w:p>
        </w:tc>
      </w:tr>
      <w:tr w:rsidR="0060247F" w:rsidRPr="0060247F" w14:paraId="257EBC95" w14:textId="77777777" w:rsidTr="001B4EC5">
        <w:trPr>
          <w:trHeight w:val="20"/>
        </w:trPr>
        <w:tc>
          <w:tcPr>
            <w:tcW w:w="4628" w:type="dxa"/>
            <w:hideMark/>
          </w:tcPr>
          <w:p w14:paraId="5894AAF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(10b) Number of receive chains modelled in LLS</w:t>
            </w:r>
          </w:p>
        </w:tc>
        <w:tc>
          <w:tcPr>
            <w:tcW w:w="889" w:type="dxa"/>
            <w:hideMark/>
          </w:tcPr>
          <w:p w14:paraId="5A6EC76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66E4964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6A66162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696CD9B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0FEA265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24CE9D8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r>
      <w:tr w:rsidR="0060247F" w:rsidRPr="0060247F" w14:paraId="4AFB2619" w14:textId="77777777" w:rsidTr="001B4EC5">
        <w:trPr>
          <w:trHeight w:val="20"/>
        </w:trPr>
        <w:tc>
          <w:tcPr>
            <w:tcW w:w="4628" w:type="dxa"/>
            <w:hideMark/>
          </w:tcPr>
          <w:p w14:paraId="0A1566D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(11)  total antenna gain at antenna gain component 3 &amp; antenna gain component 4 of receiver = (11a) - (11b)  (dB) </w:t>
            </w:r>
          </w:p>
        </w:tc>
        <w:tc>
          <w:tcPr>
            <w:tcW w:w="889" w:type="dxa"/>
            <w:hideMark/>
          </w:tcPr>
          <w:p w14:paraId="7217F1B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1BA1EE7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2E4679E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60BEE2D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16102E3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05CAAA7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r>
      <w:tr w:rsidR="0060247F" w:rsidRPr="0060247F" w14:paraId="4EEDC84C" w14:textId="77777777" w:rsidTr="001B4EC5">
        <w:trPr>
          <w:trHeight w:val="20"/>
        </w:trPr>
        <w:tc>
          <w:tcPr>
            <w:tcW w:w="4628" w:type="dxa"/>
            <w:hideMark/>
          </w:tcPr>
          <w:p w14:paraId="1FF158C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(11a) antenna gain at antenna gain component 3 &amp; antenna gain component 4 of receiver </w:t>
            </w:r>
            <w:r w:rsidRPr="0060247F">
              <w:rPr>
                <w:rFonts w:ascii="Times" w:hAnsi="Times" w:cs="Times"/>
                <w:b w:val="0"/>
                <w:sz w:val="14"/>
                <w:szCs w:val="14"/>
              </w:rPr>
              <w:br/>
              <w:t xml:space="preserve">    =  (11c) + 10 log (  (10)/(10a) )     (dB) for uplink</w:t>
            </w:r>
            <w:r w:rsidRPr="0060247F">
              <w:rPr>
                <w:rFonts w:ascii="Times" w:hAnsi="Times" w:cs="Times"/>
                <w:b w:val="0"/>
                <w:sz w:val="14"/>
                <w:szCs w:val="14"/>
              </w:rPr>
              <w:br/>
              <w:t xml:space="preserve">    =  (11c) + 10 log (  (10)/(10b) )     (dB) for downlink</w:t>
            </w:r>
          </w:p>
        </w:tc>
        <w:tc>
          <w:tcPr>
            <w:tcW w:w="889" w:type="dxa"/>
            <w:hideMark/>
          </w:tcPr>
          <w:p w14:paraId="08E6F5D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1F726AD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037967E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639348A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2456282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c>
          <w:tcPr>
            <w:tcW w:w="889" w:type="dxa"/>
            <w:hideMark/>
          </w:tcPr>
          <w:p w14:paraId="184FF81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11.8 </w:t>
            </w:r>
          </w:p>
        </w:tc>
      </w:tr>
      <w:tr w:rsidR="0060247F" w:rsidRPr="0060247F" w14:paraId="57A4F403" w14:textId="77777777" w:rsidTr="001B4EC5">
        <w:trPr>
          <w:trHeight w:val="20"/>
        </w:trPr>
        <w:tc>
          <w:tcPr>
            <w:tcW w:w="4628" w:type="dxa"/>
            <w:hideMark/>
          </w:tcPr>
          <w:p w14:paraId="1329F70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lastRenderedPageBreak/>
              <w:t>(11b) antena gain correction factor at antenna gain component 3 &amp; antenna gain component 4 of receiver (dB)</w:t>
            </w:r>
          </w:p>
        </w:tc>
        <w:tc>
          <w:tcPr>
            <w:tcW w:w="889" w:type="dxa"/>
            <w:hideMark/>
          </w:tcPr>
          <w:p w14:paraId="4BF7C00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A8FCF7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A172E7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665F9A5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CB21F6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586C8E8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6DED4A24" w14:textId="77777777" w:rsidTr="001B4EC5">
        <w:trPr>
          <w:trHeight w:val="20"/>
        </w:trPr>
        <w:tc>
          <w:tcPr>
            <w:tcW w:w="4628" w:type="dxa"/>
            <w:hideMark/>
          </w:tcPr>
          <w:p w14:paraId="6E31F38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(11c) gain of antenna element (dBi)</w:t>
            </w:r>
          </w:p>
        </w:tc>
        <w:tc>
          <w:tcPr>
            <w:tcW w:w="889" w:type="dxa"/>
            <w:hideMark/>
          </w:tcPr>
          <w:p w14:paraId="0D59479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351CE7F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30FCB73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6A0D9EC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27923F4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c>
          <w:tcPr>
            <w:tcW w:w="889" w:type="dxa"/>
            <w:hideMark/>
          </w:tcPr>
          <w:p w14:paraId="30920C4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4.0 </w:t>
            </w:r>
          </w:p>
        </w:tc>
      </w:tr>
      <w:tr w:rsidR="0060247F" w:rsidRPr="0060247F" w14:paraId="43BD149F" w14:textId="77777777" w:rsidTr="001B4EC5">
        <w:trPr>
          <w:trHeight w:val="20"/>
        </w:trPr>
        <w:tc>
          <w:tcPr>
            <w:tcW w:w="4628" w:type="dxa"/>
            <w:hideMark/>
          </w:tcPr>
          <w:p w14:paraId="4342452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(11bis) total antenna gain at antenna gain component 2  of receiver = (11bis-a) - (11bis-b) (dB)</w:t>
            </w:r>
            <w:r w:rsidRPr="0060247F">
              <w:rPr>
                <w:rFonts w:ascii="Times" w:hAnsi="Times" w:cs="Times"/>
                <w:b w:val="0"/>
                <w:sz w:val="14"/>
                <w:szCs w:val="14"/>
              </w:rPr>
              <w:br/>
              <w:t>Note: zero for downlink</w:t>
            </w:r>
          </w:p>
        </w:tc>
        <w:tc>
          <w:tcPr>
            <w:tcW w:w="889" w:type="dxa"/>
            <w:hideMark/>
          </w:tcPr>
          <w:p w14:paraId="6064EA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1A85F75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206E843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4AD33A5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247258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51BFBC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r>
      <w:tr w:rsidR="0060247F" w:rsidRPr="0060247F" w14:paraId="5AB1C9FF" w14:textId="77777777" w:rsidTr="001B4EC5">
        <w:trPr>
          <w:trHeight w:val="20"/>
        </w:trPr>
        <w:tc>
          <w:tcPr>
            <w:tcW w:w="4628" w:type="dxa"/>
            <w:hideMark/>
          </w:tcPr>
          <w:p w14:paraId="47CCE34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(11bis-a) antenna gain at antenna gain component 2 of receiver = 10 log( (10a)/(10b)) (dB)</w:t>
            </w:r>
            <w:r w:rsidRPr="0060247F">
              <w:rPr>
                <w:rFonts w:ascii="Times" w:hAnsi="Times" w:cs="Times"/>
                <w:b w:val="0"/>
                <w:sz w:val="14"/>
                <w:szCs w:val="14"/>
              </w:rPr>
              <w:br/>
              <w:t>Note: zero for donwlink</w:t>
            </w:r>
          </w:p>
        </w:tc>
        <w:tc>
          <w:tcPr>
            <w:tcW w:w="889" w:type="dxa"/>
            <w:hideMark/>
          </w:tcPr>
          <w:p w14:paraId="1A386B5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0179EF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3DEC6CE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3219D3F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23E4D8E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889" w:type="dxa"/>
            <w:hideMark/>
          </w:tcPr>
          <w:p w14:paraId="1D622F0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r>
      <w:tr w:rsidR="0060247F" w:rsidRPr="0060247F" w14:paraId="2F63A6AC" w14:textId="77777777" w:rsidTr="001B4EC5">
        <w:trPr>
          <w:trHeight w:val="20"/>
        </w:trPr>
        <w:tc>
          <w:tcPr>
            <w:tcW w:w="4628" w:type="dxa"/>
            <w:hideMark/>
          </w:tcPr>
          <w:p w14:paraId="719F21E9"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(11bis-b) antena gain correction factor at antenna gain component 2 of receiver (dB)</w:t>
            </w:r>
            <w:r w:rsidRPr="0060247F">
              <w:rPr>
                <w:rFonts w:ascii="Times" w:hAnsi="Times" w:cs="Times"/>
                <w:b w:val="0"/>
                <w:sz w:val="14"/>
                <w:szCs w:val="14"/>
              </w:rPr>
              <w:br/>
              <w:t>Note:  zero for downlink</w:t>
            </w:r>
          </w:p>
        </w:tc>
        <w:tc>
          <w:tcPr>
            <w:tcW w:w="889" w:type="dxa"/>
            <w:hideMark/>
          </w:tcPr>
          <w:p w14:paraId="00E4E58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6846258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6619F8A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D64A00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685B9DA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DBB241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4A38E072" w14:textId="77777777" w:rsidTr="001B4EC5">
        <w:trPr>
          <w:trHeight w:val="20"/>
        </w:trPr>
        <w:tc>
          <w:tcPr>
            <w:tcW w:w="4628" w:type="dxa"/>
            <w:hideMark/>
          </w:tcPr>
          <w:p w14:paraId="1CFDF00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(12) Cable, connector, combiner, body losses, etc. (enumerate sources) (dB) (feeder loss must be included for and only for uplink)</w:t>
            </w:r>
          </w:p>
        </w:tc>
        <w:tc>
          <w:tcPr>
            <w:tcW w:w="889" w:type="dxa"/>
            <w:hideMark/>
          </w:tcPr>
          <w:p w14:paraId="54EED4D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889" w:type="dxa"/>
            <w:hideMark/>
          </w:tcPr>
          <w:p w14:paraId="696876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889" w:type="dxa"/>
            <w:hideMark/>
          </w:tcPr>
          <w:p w14:paraId="6797EFE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889" w:type="dxa"/>
            <w:hideMark/>
          </w:tcPr>
          <w:p w14:paraId="4ADA9EF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889" w:type="dxa"/>
            <w:hideMark/>
          </w:tcPr>
          <w:p w14:paraId="40108EB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889" w:type="dxa"/>
            <w:hideMark/>
          </w:tcPr>
          <w:p w14:paraId="563F01E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r>
      <w:tr w:rsidR="0060247F" w:rsidRPr="0060247F" w14:paraId="503C9140" w14:textId="77777777" w:rsidTr="001B4EC5">
        <w:trPr>
          <w:trHeight w:val="20"/>
        </w:trPr>
        <w:tc>
          <w:tcPr>
            <w:tcW w:w="4628" w:type="dxa"/>
            <w:hideMark/>
          </w:tcPr>
          <w:p w14:paraId="030753F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(13) Receiver noise figure (dB)</w:t>
            </w:r>
          </w:p>
        </w:tc>
        <w:tc>
          <w:tcPr>
            <w:tcW w:w="889" w:type="dxa"/>
            <w:hideMark/>
          </w:tcPr>
          <w:p w14:paraId="4B2D5A2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25E7D30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499763A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4FD6A24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781D83B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889" w:type="dxa"/>
            <w:hideMark/>
          </w:tcPr>
          <w:p w14:paraId="1F530D9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r>
      <w:tr w:rsidR="0060247F" w:rsidRPr="0060247F" w14:paraId="3C4E5DAD" w14:textId="77777777" w:rsidTr="001B4EC5">
        <w:trPr>
          <w:trHeight w:val="20"/>
        </w:trPr>
        <w:tc>
          <w:tcPr>
            <w:tcW w:w="4628" w:type="dxa"/>
            <w:hideMark/>
          </w:tcPr>
          <w:p w14:paraId="3E9D1DB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(14) Thermal noise density (dBm/Hz)</w:t>
            </w:r>
          </w:p>
        </w:tc>
        <w:tc>
          <w:tcPr>
            <w:tcW w:w="889" w:type="dxa"/>
            <w:hideMark/>
          </w:tcPr>
          <w:p w14:paraId="2C89CA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889" w:type="dxa"/>
            <w:hideMark/>
          </w:tcPr>
          <w:p w14:paraId="3D31167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889" w:type="dxa"/>
            <w:hideMark/>
          </w:tcPr>
          <w:p w14:paraId="1F38390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889" w:type="dxa"/>
            <w:hideMark/>
          </w:tcPr>
          <w:p w14:paraId="4AF0EBA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889" w:type="dxa"/>
            <w:hideMark/>
          </w:tcPr>
          <w:p w14:paraId="178C65C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889" w:type="dxa"/>
            <w:hideMark/>
          </w:tcPr>
          <w:p w14:paraId="0028E7B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r>
      <w:tr w:rsidR="0060247F" w:rsidRPr="0060247F" w14:paraId="0EBA7EF8" w14:textId="77777777" w:rsidTr="001B4EC5">
        <w:trPr>
          <w:trHeight w:val="20"/>
        </w:trPr>
        <w:tc>
          <w:tcPr>
            <w:tcW w:w="4628" w:type="dxa"/>
            <w:hideMark/>
          </w:tcPr>
          <w:p w14:paraId="256C9BE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(15) Receiver interference density (dBm/Hz) </w:t>
            </w:r>
          </w:p>
        </w:tc>
        <w:tc>
          <w:tcPr>
            <w:tcW w:w="889" w:type="dxa"/>
            <w:hideMark/>
          </w:tcPr>
          <w:p w14:paraId="52A5BDE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889" w:type="dxa"/>
            <w:hideMark/>
          </w:tcPr>
          <w:p w14:paraId="3B73A16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889" w:type="dxa"/>
            <w:hideMark/>
          </w:tcPr>
          <w:p w14:paraId="5E04061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889" w:type="dxa"/>
            <w:hideMark/>
          </w:tcPr>
          <w:p w14:paraId="5B6AB57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889" w:type="dxa"/>
            <w:hideMark/>
          </w:tcPr>
          <w:p w14:paraId="27C05B8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889" w:type="dxa"/>
            <w:hideMark/>
          </w:tcPr>
          <w:p w14:paraId="198497A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r>
      <w:tr w:rsidR="0060247F" w:rsidRPr="0060247F" w14:paraId="48AD1489" w14:textId="77777777" w:rsidTr="001B4EC5">
        <w:trPr>
          <w:trHeight w:val="20"/>
        </w:trPr>
        <w:tc>
          <w:tcPr>
            <w:tcW w:w="4628" w:type="dxa"/>
            <w:hideMark/>
          </w:tcPr>
          <w:p w14:paraId="23A5A46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(16) Total noise plus interference density        = 10 log (10^(( (13) + (14))/10) + 10^((15)/10))    (dBm/Hz)</w:t>
            </w:r>
          </w:p>
        </w:tc>
        <w:tc>
          <w:tcPr>
            <w:tcW w:w="889" w:type="dxa"/>
            <w:hideMark/>
          </w:tcPr>
          <w:p w14:paraId="24A0884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-166.0 </w:t>
            </w:r>
          </w:p>
        </w:tc>
        <w:tc>
          <w:tcPr>
            <w:tcW w:w="889" w:type="dxa"/>
            <w:hideMark/>
          </w:tcPr>
          <w:p w14:paraId="3D99514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-166.0 </w:t>
            </w:r>
          </w:p>
        </w:tc>
        <w:tc>
          <w:tcPr>
            <w:tcW w:w="889" w:type="dxa"/>
            <w:hideMark/>
          </w:tcPr>
          <w:p w14:paraId="3DD0EF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-166.0 </w:t>
            </w:r>
          </w:p>
        </w:tc>
        <w:tc>
          <w:tcPr>
            <w:tcW w:w="889" w:type="dxa"/>
            <w:hideMark/>
          </w:tcPr>
          <w:p w14:paraId="1387D7F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-166.0 </w:t>
            </w:r>
          </w:p>
        </w:tc>
        <w:tc>
          <w:tcPr>
            <w:tcW w:w="889" w:type="dxa"/>
            <w:hideMark/>
          </w:tcPr>
          <w:p w14:paraId="5D747B2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-166.0 </w:t>
            </w:r>
          </w:p>
        </w:tc>
        <w:tc>
          <w:tcPr>
            <w:tcW w:w="889" w:type="dxa"/>
            <w:hideMark/>
          </w:tcPr>
          <w:p w14:paraId="58A4E33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-166.0 </w:t>
            </w:r>
          </w:p>
        </w:tc>
      </w:tr>
      <w:tr w:rsidR="0060247F" w:rsidRPr="0060247F" w14:paraId="350B8417" w14:textId="77777777" w:rsidTr="001B4EC5">
        <w:trPr>
          <w:trHeight w:val="20"/>
        </w:trPr>
        <w:tc>
          <w:tcPr>
            <w:tcW w:w="4628" w:type="dxa"/>
            <w:hideMark/>
          </w:tcPr>
          <w:p w14:paraId="32F9B306"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(18) Effective noise power = (16) + 10 log((3c))   (dBm)</w:t>
            </w:r>
          </w:p>
        </w:tc>
        <w:tc>
          <w:tcPr>
            <w:tcW w:w="889" w:type="dxa"/>
            <w:hideMark/>
          </w:tcPr>
          <w:p w14:paraId="3055AC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-95.7 </w:t>
            </w:r>
          </w:p>
        </w:tc>
        <w:tc>
          <w:tcPr>
            <w:tcW w:w="889" w:type="dxa"/>
            <w:hideMark/>
          </w:tcPr>
          <w:p w14:paraId="61BBCAC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-95.7 </w:t>
            </w:r>
          </w:p>
        </w:tc>
        <w:tc>
          <w:tcPr>
            <w:tcW w:w="889" w:type="dxa"/>
            <w:hideMark/>
          </w:tcPr>
          <w:p w14:paraId="7C5F6BF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-95.7 </w:t>
            </w:r>
          </w:p>
        </w:tc>
        <w:tc>
          <w:tcPr>
            <w:tcW w:w="889" w:type="dxa"/>
            <w:hideMark/>
          </w:tcPr>
          <w:p w14:paraId="73BCDE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-95.7 </w:t>
            </w:r>
          </w:p>
        </w:tc>
        <w:tc>
          <w:tcPr>
            <w:tcW w:w="889" w:type="dxa"/>
            <w:hideMark/>
          </w:tcPr>
          <w:p w14:paraId="2FA19ED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-95.7 </w:t>
            </w:r>
          </w:p>
        </w:tc>
        <w:tc>
          <w:tcPr>
            <w:tcW w:w="889" w:type="dxa"/>
            <w:hideMark/>
          </w:tcPr>
          <w:p w14:paraId="66570FF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-95.7 </w:t>
            </w:r>
          </w:p>
        </w:tc>
      </w:tr>
      <w:tr w:rsidR="0060247F" w:rsidRPr="0060247F" w14:paraId="2FD9C957" w14:textId="77777777" w:rsidTr="001B4EC5">
        <w:trPr>
          <w:trHeight w:val="20"/>
        </w:trPr>
        <w:tc>
          <w:tcPr>
            <w:tcW w:w="4628" w:type="dxa"/>
            <w:hideMark/>
          </w:tcPr>
          <w:p w14:paraId="15D743A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(19) Required SNR (dB)</w:t>
            </w:r>
          </w:p>
        </w:tc>
        <w:tc>
          <w:tcPr>
            <w:tcW w:w="889" w:type="dxa"/>
            <w:hideMark/>
          </w:tcPr>
          <w:p w14:paraId="7E4AC9E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889" w:type="dxa"/>
            <w:hideMark/>
          </w:tcPr>
          <w:p w14:paraId="162FE5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889" w:type="dxa"/>
            <w:hideMark/>
          </w:tcPr>
          <w:p w14:paraId="4674F5F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-8.6 </w:t>
            </w:r>
          </w:p>
        </w:tc>
        <w:tc>
          <w:tcPr>
            <w:tcW w:w="889" w:type="dxa"/>
            <w:hideMark/>
          </w:tcPr>
          <w:p w14:paraId="100D685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-5.1 </w:t>
            </w:r>
          </w:p>
        </w:tc>
        <w:tc>
          <w:tcPr>
            <w:tcW w:w="889" w:type="dxa"/>
            <w:hideMark/>
          </w:tcPr>
          <w:p w14:paraId="6D698AE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-5.1 </w:t>
            </w:r>
          </w:p>
        </w:tc>
        <w:tc>
          <w:tcPr>
            <w:tcW w:w="889" w:type="dxa"/>
            <w:hideMark/>
          </w:tcPr>
          <w:p w14:paraId="0501C47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r>
      <w:tr w:rsidR="0060247F" w:rsidRPr="0060247F" w14:paraId="01207AC9" w14:textId="77777777" w:rsidTr="001B4EC5">
        <w:trPr>
          <w:trHeight w:val="20"/>
        </w:trPr>
        <w:tc>
          <w:tcPr>
            <w:tcW w:w="4628" w:type="dxa"/>
            <w:hideMark/>
          </w:tcPr>
          <w:p w14:paraId="510DE17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(20) Receiver implementation margin (dB)</w:t>
            </w:r>
          </w:p>
        </w:tc>
        <w:tc>
          <w:tcPr>
            <w:tcW w:w="889" w:type="dxa"/>
            <w:hideMark/>
          </w:tcPr>
          <w:p w14:paraId="1C8FDB1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55D5C08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0448B2F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7406B47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4045903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889" w:type="dxa"/>
            <w:hideMark/>
          </w:tcPr>
          <w:p w14:paraId="47BB8D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7AEFEFA7" w14:textId="77777777" w:rsidTr="001B4EC5">
        <w:trPr>
          <w:trHeight w:val="20"/>
        </w:trPr>
        <w:tc>
          <w:tcPr>
            <w:tcW w:w="4628" w:type="dxa"/>
            <w:hideMark/>
          </w:tcPr>
          <w:p w14:paraId="561312D0"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(21) H-ARQ gain (dB)</w:t>
            </w:r>
            <w:r w:rsidRPr="0060247F">
              <w:rPr>
                <w:rFonts w:ascii="Times" w:hAnsi="Times" w:cs="Times"/>
                <w:b w:val="0"/>
                <w:sz w:val="14"/>
                <w:szCs w:val="14"/>
              </w:rPr>
              <w:br/>
              <w:t>Note: Only applicable if HARQ is not considered in LLS</w:t>
            </w:r>
          </w:p>
        </w:tc>
        <w:tc>
          <w:tcPr>
            <w:tcW w:w="889" w:type="dxa"/>
            <w:hideMark/>
          </w:tcPr>
          <w:p w14:paraId="34C58C5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9A564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791B067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1CD2F19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638A43A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A535B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63F1E0C7" w14:textId="77777777" w:rsidTr="001B4EC5">
        <w:trPr>
          <w:trHeight w:val="20"/>
        </w:trPr>
        <w:tc>
          <w:tcPr>
            <w:tcW w:w="4628" w:type="dxa"/>
            <w:hideMark/>
          </w:tcPr>
          <w:p w14:paraId="61C9DFA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(22) Receiver sensitivity = (18) + (19)  + (20) – (21)  (dBm)</w:t>
            </w:r>
          </w:p>
        </w:tc>
        <w:tc>
          <w:tcPr>
            <w:tcW w:w="889" w:type="dxa"/>
            <w:hideMark/>
          </w:tcPr>
          <w:p w14:paraId="189567B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-98.9 </w:t>
            </w:r>
          </w:p>
        </w:tc>
        <w:tc>
          <w:tcPr>
            <w:tcW w:w="889" w:type="dxa"/>
            <w:hideMark/>
          </w:tcPr>
          <w:p w14:paraId="36B9198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-98.9 </w:t>
            </w:r>
          </w:p>
        </w:tc>
        <w:tc>
          <w:tcPr>
            <w:tcW w:w="889" w:type="dxa"/>
            <w:hideMark/>
          </w:tcPr>
          <w:p w14:paraId="7615D49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-102.2 </w:t>
            </w:r>
          </w:p>
        </w:tc>
        <w:tc>
          <w:tcPr>
            <w:tcW w:w="889" w:type="dxa"/>
            <w:hideMark/>
          </w:tcPr>
          <w:p w14:paraId="3E88AE2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-98.8 </w:t>
            </w:r>
          </w:p>
        </w:tc>
        <w:tc>
          <w:tcPr>
            <w:tcW w:w="889" w:type="dxa"/>
            <w:hideMark/>
          </w:tcPr>
          <w:p w14:paraId="1C8E8C4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-98.7 </w:t>
            </w:r>
          </w:p>
        </w:tc>
        <w:tc>
          <w:tcPr>
            <w:tcW w:w="889" w:type="dxa"/>
            <w:hideMark/>
          </w:tcPr>
          <w:p w14:paraId="23A74A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-99.7 </w:t>
            </w:r>
          </w:p>
        </w:tc>
      </w:tr>
      <w:tr w:rsidR="0060247F" w:rsidRPr="0060247F" w14:paraId="2A2D25DC" w14:textId="77777777" w:rsidTr="001B4EC5">
        <w:trPr>
          <w:trHeight w:val="20"/>
        </w:trPr>
        <w:tc>
          <w:tcPr>
            <w:tcW w:w="4628" w:type="dxa"/>
            <w:hideMark/>
          </w:tcPr>
          <w:p w14:paraId="5149101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(22bis) MCL = (3bis)  - (22) + (5) + (11bis)   (dB)</w:t>
            </w:r>
          </w:p>
        </w:tc>
        <w:tc>
          <w:tcPr>
            <w:tcW w:w="889" w:type="dxa"/>
            <w:hideMark/>
          </w:tcPr>
          <w:p w14:paraId="7AFB9F2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130.9 </w:t>
            </w:r>
          </w:p>
        </w:tc>
        <w:tc>
          <w:tcPr>
            <w:tcW w:w="889" w:type="dxa"/>
            <w:hideMark/>
          </w:tcPr>
          <w:p w14:paraId="221619C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130.9 </w:t>
            </w:r>
          </w:p>
        </w:tc>
        <w:tc>
          <w:tcPr>
            <w:tcW w:w="889" w:type="dxa"/>
            <w:hideMark/>
          </w:tcPr>
          <w:p w14:paraId="44E7A32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134.3 </w:t>
            </w:r>
          </w:p>
        </w:tc>
        <w:tc>
          <w:tcPr>
            <w:tcW w:w="889" w:type="dxa"/>
            <w:hideMark/>
          </w:tcPr>
          <w:p w14:paraId="056B3AC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130.8 </w:t>
            </w:r>
          </w:p>
        </w:tc>
        <w:tc>
          <w:tcPr>
            <w:tcW w:w="889" w:type="dxa"/>
            <w:hideMark/>
          </w:tcPr>
          <w:p w14:paraId="7DB9D64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130.8 </w:t>
            </w:r>
          </w:p>
        </w:tc>
        <w:tc>
          <w:tcPr>
            <w:tcW w:w="889" w:type="dxa"/>
            <w:hideMark/>
          </w:tcPr>
          <w:p w14:paraId="5D5F402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131.7 </w:t>
            </w:r>
          </w:p>
        </w:tc>
      </w:tr>
      <w:tr w:rsidR="0060247F" w:rsidRPr="0060247F" w14:paraId="1E090FE5" w14:textId="77777777" w:rsidTr="001B4EC5">
        <w:trPr>
          <w:trHeight w:val="20"/>
        </w:trPr>
        <w:tc>
          <w:tcPr>
            <w:tcW w:w="4628" w:type="dxa"/>
            <w:hideMark/>
          </w:tcPr>
          <w:p w14:paraId="21122EE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(23) Hardware link budget, a.k.a MIL  = (9) + (11) + (11bis) - (12) - (22)(dB)</w:t>
            </w:r>
          </w:p>
        </w:tc>
        <w:tc>
          <w:tcPr>
            <w:tcW w:w="889" w:type="dxa"/>
            <w:hideMark/>
          </w:tcPr>
          <w:p w14:paraId="519E46C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138.7 </w:t>
            </w:r>
          </w:p>
        </w:tc>
        <w:tc>
          <w:tcPr>
            <w:tcW w:w="889" w:type="dxa"/>
            <w:hideMark/>
          </w:tcPr>
          <w:p w14:paraId="400E51F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138.7 </w:t>
            </w:r>
          </w:p>
        </w:tc>
        <w:tc>
          <w:tcPr>
            <w:tcW w:w="889" w:type="dxa"/>
            <w:hideMark/>
          </w:tcPr>
          <w:p w14:paraId="006ADBA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142.1 </w:t>
            </w:r>
          </w:p>
        </w:tc>
        <w:tc>
          <w:tcPr>
            <w:tcW w:w="889" w:type="dxa"/>
            <w:hideMark/>
          </w:tcPr>
          <w:p w14:paraId="1E7A541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138.6 </w:t>
            </w:r>
          </w:p>
        </w:tc>
        <w:tc>
          <w:tcPr>
            <w:tcW w:w="889" w:type="dxa"/>
            <w:hideMark/>
          </w:tcPr>
          <w:p w14:paraId="55F9B55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138.5 </w:t>
            </w:r>
          </w:p>
        </w:tc>
        <w:tc>
          <w:tcPr>
            <w:tcW w:w="889" w:type="dxa"/>
            <w:hideMark/>
          </w:tcPr>
          <w:p w14:paraId="67AE1FD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139.5 </w:t>
            </w:r>
          </w:p>
        </w:tc>
      </w:tr>
      <w:tr w:rsidR="0060247F" w:rsidRPr="0060247F" w14:paraId="2A6729C7" w14:textId="77777777" w:rsidTr="001B4EC5">
        <w:trPr>
          <w:trHeight w:val="20"/>
        </w:trPr>
        <w:tc>
          <w:tcPr>
            <w:tcW w:w="4628" w:type="dxa"/>
            <w:shd w:val="clear" w:color="auto" w:fill="BFBFBF" w:themeFill="background1" w:themeFillShade="BF"/>
            <w:hideMark/>
          </w:tcPr>
          <w:p w14:paraId="5CB376E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Calculation of available pathloss</w:t>
            </w:r>
          </w:p>
        </w:tc>
        <w:tc>
          <w:tcPr>
            <w:tcW w:w="889" w:type="dxa"/>
            <w:shd w:val="clear" w:color="auto" w:fill="BFBFBF" w:themeFill="background1" w:themeFillShade="BF"/>
            <w:hideMark/>
          </w:tcPr>
          <w:p w14:paraId="6BE5EE1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6EEB9E3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602207F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1499449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56E7FF0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889" w:type="dxa"/>
            <w:shd w:val="clear" w:color="auto" w:fill="BFBFBF" w:themeFill="background1" w:themeFillShade="BF"/>
            <w:hideMark/>
          </w:tcPr>
          <w:p w14:paraId="1D2EE07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r>
      <w:tr w:rsidR="0060247F" w:rsidRPr="0060247F" w14:paraId="316001B2" w14:textId="77777777" w:rsidTr="001B4EC5">
        <w:trPr>
          <w:trHeight w:val="20"/>
        </w:trPr>
        <w:tc>
          <w:tcPr>
            <w:tcW w:w="4628" w:type="dxa"/>
            <w:hideMark/>
          </w:tcPr>
          <w:p w14:paraId="52BA6F4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(25) Shadow fading margin  (function of the cell area reliability and lognormal shadow fading std deviation ) (dB)</w:t>
            </w:r>
          </w:p>
        </w:tc>
        <w:tc>
          <w:tcPr>
            <w:tcW w:w="889" w:type="dxa"/>
            <w:hideMark/>
          </w:tcPr>
          <w:p w14:paraId="554B517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4.5 </w:t>
            </w:r>
          </w:p>
        </w:tc>
        <w:tc>
          <w:tcPr>
            <w:tcW w:w="889" w:type="dxa"/>
            <w:hideMark/>
          </w:tcPr>
          <w:p w14:paraId="4581A3F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4.5 </w:t>
            </w:r>
          </w:p>
        </w:tc>
        <w:tc>
          <w:tcPr>
            <w:tcW w:w="889" w:type="dxa"/>
            <w:hideMark/>
          </w:tcPr>
          <w:p w14:paraId="197D059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4.5 </w:t>
            </w:r>
          </w:p>
        </w:tc>
        <w:tc>
          <w:tcPr>
            <w:tcW w:w="889" w:type="dxa"/>
            <w:hideMark/>
          </w:tcPr>
          <w:p w14:paraId="6C4D36A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4.5 </w:t>
            </w:r>
          </w:p>
        </w:tc>
        <w:tc>
          <w:tcPr>
            <w:tcW w:w="889" w:type="dxa"/>
            <w:hideMark/>
          </w:tcPr>
          <w:p w14:paraId="693727C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4.5 </w:t>
            </w:r>
          </w:p>
        </w:tc>
        <w:tc>
          <w:tcPr>
            <w:tcW w:w="889" w:type="dxa"/>
            <w:hideMark/>
          </w:tcPr>
          <w:p w14:paraId="03FD8E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4.5 </w:t>
            </w:r>
          </w:p>
        </w:tc>
      </w:tr>
      <w:tr w:rsidR="0060247F" w:rsidRPr="0060247F" w14:paraId="7B1495FA" w14:textId="77777777" w:rsidTr="001B4EC5">
        <w:trPr>
          <w:trHeight w:val="20"/>
        </w:trPr>
        <w:tc>
          <w:tcPr>
            <w:tcW w:w="4628" w:type="dxa"/>
            <w:hideMark/>
          </w:tcPr>
          <w:p w14:paraId="4B2DD1F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(26) BS selection/macro-diversity gain (dB)</w:t>
            </w:r>
          </w:p>
        </w:tc>
        <w:tc>
          <w:tcPr>
            <w:tcW w:w="889" w:type="dxa"/>
            <w:hideMark/>
          </w:tcPr>
          <w:p w14:paraId="37DCFBC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3B49FB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36125A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30EF15A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5F1F275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9346BB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0239F9E8" w14:textId="77777777" w:rsidTr="001B4EC5">
        <w:trPr>
          <w:trHeight w:val="20"/>
        </w:trPr>
        <w:tc>
          <w:tcPr>
            <w:tcW w:w="4628" w:type="dxa"/>
            <w:hideMark/>
          </w:tcPr>
          <w:p w14:paraId="5FCAA3DC"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(27) Penetration margin (dB)</w:t>
            </w:r>
          </w:p>
        </w:tc>
        <w:tc>
          <w:tcPr>
            <w:tcW w:w="889" w:type="dxa"/>
            <w:hideMark/>
          </w:tcPr>
          <w:p w14:paraId="7BFD1B7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26.3 </w:t>
            </w:r>
          </w:p>
        </w:tc>
        <w:tc>
          <w:tcPr>
            <w:tcW w:w="889" w:type="dxa"/>
            <w:hideMark/>
          </w:tcPr>
          <w:p w14:paraId="3814922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26.3 </w:t>
            </w:r>
          </w:p>
        </w:tc>
        <w:tc>
          <w:tcPr>
            <w:tcW w:w="889" w:type="dxa"/>
            <w:hideMark/>
          </w:tcPr>
          <w:p w14:paraId="0838CDA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26.3 </w:t>
            </w:r>
          </w:p>
        </w:tc>
        <w:tc>
          <w:tcPr>
            <w:tcW w:w="889" w:type="dxa"/>
            <w:hideMark/>
          </w:tcPr>
          <w:p w14:paraId="063612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26.3 </w:t>
            </w:r>
          </w:p>
        </w:tc>
        <w:tc>
          <w:tcPr>
            <w:tcW w:w="889" w:type="dxa"/>
            <w:hideMark/>
          </w:tcPr>
          <w:p w14:paraId="63613D2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26.3 </w:t>
            </w:r>
          </w:p>
        </w:tc>
        <w:tc>
          <w:tcPr>
            <w:tcW w:w="889" w:type="dxa"/>
            <w:hideMark/>
          </w:tcPr>
          <w:p w14:paraId="24739C2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26.3 </w:t>
            </w:r>
          </w:p>
        </w:tc>
      </w:tr>
      <w:tr w:rsidR="0060247F" w:rsidRPr="0060247F" w14:paraId="630D74EF" w14:textId="77777777" w:rsidTr="001B4EC5">
        <w:trPr>
          <w:trHeight w:val="20"/>
        </w:trPr>
        <w:tc>
          <w:tcPr>
            <w:tcW w:w="4628" w:type="dxa"/>
            <w:hideMark/>
          </w:tcPr>
          <w:p w14:paraId="0534F12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(28) Other gains (dB) (if any please specify)</w:t>
            </w:r>
          </w:p>
        </w:tc>
        <w:tc>
          <w:tcPr>
            <w:tcW w:w="889" w:type="dxa"/>
            <w:hideMark/>
          </w:tcPr>
          <w:p w14:paraId="5B15388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582629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B1C03A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0CC4651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6567449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889" w:type="dxa"/>
            <w:hideMark/>
          </w:tcPr>
          <w:p w14:paraId="45BF9D9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3EB1A870" w14:textId="77777777" w:rsidTr="001B4EC5">
        <w:trPr>
          <w:trHeight w:val="20"/>
        </w:trPr>
        <w:tc>
          <w:tcPr>
            <w:tcW w:w="4628" w:type="dxa"/>
            <w:hideMark/>
          </w:tcPr>
          <w:p w14:paraId="164BCED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(29) MPL : Available path loss = (23) – (25) + (26) – (27) + (28)   (dB)</w:t>
            </w:r>
          </w:p>
        </w:tc>
        <w:tc>
          <w:tcPr>
            <w:tcW w:w="889" w:type="dxa"/>
            <w:hideMark/>
          </w:tcPr>
          <w:p w14:paraId="7549E12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 </w:t>
            </w:r>
          </w:p>
        </w:tc>
        <w:tc>
          <w:tcPr>
            <w:tcW w:w="889" w:type="dxa"/>
            <w:hideMark/>
          </w:tcPr>
          <w:p w14:paraId="2E50262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108.0 </w:t>
            </w:r>
          </w:p>
        </w:tc>
        <w:tc>
          <w:tcPr>
            <w:tcW w:w="889" w:type="dxa"/>
            <w:hideMark/>
          </w:tcPr>
          <w:p w14:paraId="53D3B56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111.3 </w:t>
            </w:r>
          </w:p>
        </w:tc>
        <w:tc>
          <w:tcPr>
            <w:tcW w:w="889" w:type="dxa"/>
            <w:hideMark/>
          </w:tcPr>
          <w:p w14:paraId="7BE2FC1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107.8 </w:t>
            </w:r>
          </w:p>
        </w:tc>
        <w:tc>
          <w:tcPr>
            <w:tcW w:w="889" w:type="dxa"/>
            <w:hideMark/>
          </w:tcPr>
          <w:p w14:paraId="4DEE10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107.8 </w:t>
            </w:r>
          </w:p>
        </w:tc>
        <w:tc>
          <w:tcPr>
            <w:tcW w:w="889" w:type="dxa"/>
            <w:hideMark/>
          </w:tcPr>
          <w:p w14:paraId="40EC27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108.7 </w:t>
            </w:r>
          </w:p>
        </w:tc>
      </w:tr>
    </w:tbl>
    <w:p w14:paraId="0F0FD0B2" w14:textId="6CC5E2F3" w:rsidR="00235F0A" w:rsidRPr="0060247F" w:rsidRDefault="00235F0A" w:rsidP="00235F0A">
      <w:pPr>
        <w:pStyle w:val="TH"/>
        <w:rPr>
          <w:rFonts w:ascii="Times" w:hAnsi="Times" w:cs="Times"/>
        </w:rPr>
      </w:pPr>
    </w:p>
    <w:p w14:paraId="6C6ADF5A" w14:textId="48608266" w:rsidR="00A079FB" w:rsidRPr="007B2B16" w:rsidRDefault="00A079FB" w:rsidP="00A079FB">
      <w:pPr>
        <w:pStyle w:val="1"/>
        <w:spacing w:before="180" w:after="120"/>
        <w:jc w:val="center"/>
        <w:rPr>
          <w:rFonts w:ascii="Times" w:hAnsi="Times" w:cs="Times"/>
          <w:b/>
          <w:bCs/>
          <w:sz w:val="24"/>
          <w:szCs w:val="24"/>
        </w:rPr>
      </w:pPr>
      <w:r w:rsidRPr="007B2B16">
        <w:rPr>
          <w:rFonts w:ascii="Times" w:hAnsi="Times" w:cs="Times"/>
          <w:b/>
          <w:bCs/>
          <w:sz w:val="24"/>
          <w:szCs w:val="24"/>
        </w:rPr>
        <w:t xml:space="preserve">Table </w:t>
      </w:r>
      <w:r>
        <w:rPr>
          <w:rFonts w:ascii="Times" w:hAnsi="Times" w:cs="Times"/>
          <w:b/>
          <w:bCs/>
          <w:sz w:val="24"/>
          <w:szCs w:val="24"/>
        </w:rPr>
        <w:t>B</w:t>
      </w:r>
      <w:r w:rsidRPr="007B2B16">
        <w:rPr>
          <w:rFonts w:ascii="Times" w:hAnsi="Times" w:cs="Times"/>
          <w:b/>
          <w:bCs/>
          <w:sz w:val="24"/>
          <w:szCs w:val="24"/>
        </w:rPr>
        <w:t>-</w:t>
      </w:r>
      <w:r>
        <w:rPr>
          <w:rFonts w:ascii="Times" w:hAnsi="Times" w:cs="Times"/>
          <w:b/>
          <w:bCs/>
          <w:sz w:val="24"/>
          <w:szCs w:val="24"/>
        </w:rPr>
        <w:t>2</w:t>
      </w:r>
      <w:r w:rsidRPr="007B2B16">
        <w:rPr>
          <w:rFonts w:ascii="Times" w:hAnsi="Times" w:cs="Times"/>
          <w:b/>
          <w:bCs/>
          <w:sz w:val="24"/>
          <w:szCs w:val="24"/>
        </w:rPr>
        <w:t xml:space="preserve">:  </w:t>
      </w:r>
      <w:r w:rsidRPr="00A079FB">
        <w:rPr>
          <w:rFonts w:ascii="Times" w:hAnsi="Times" w:cs="Times"/>
          <w:b/>
          <w:bCs/>
          <w:sz w:val="24"/>
          <w:szCs w:val="24"/>
        </w:rPr>
        <w:t>Link budget analysis for FR</w:t>
      </w:r>
      <w:r>
        <w:rPr>
          <w:rFonts w:ascii="Times" w:hAnsi="Times" w:cs="Times"/>
          <w:b/>
          <w:bCs/>
          <w:sz w:val="24"/>
          <w:szCs w:val="24"/>
        </w:rPr>
        <w:t>2-</w:t>
      </w:r>
      <w:r w:rsidRPr="00A079FB">
        <w:rPr>
          <w:rFonts w:ascii="Times" w:hAnsi="Times" w:cs="Times"/>
          <w:b/>
          <w:bCs/>
          <w:sz w:val="24"/>
          <w:szCs w:val="24"/>
        </w:rPr>
        <w:t>1</w:t>
      </w:r>
    </w:p>
    <w:tbl>
      <w:tblPr>
        <w:tblStyle w:val="aff4"/>
        <w:tblW w:w="9801" w:type="dxa"/>
        <w:tblLook w:val="04A0" w:firstRow="1" w:lastRow="0" w:firstColumn="1" w:lastColumn="0" w:noHBand="0" w:noVBand="1"/>
      </w:tblPr>
      <w:tblGrid>
        <w:gridCol w:w="3501"/>
        <w:gridCol w:w="1128"/>
        <w:gridCol w:w="1011"/>
        <w:gridCol w:w="1011"/>
        <w:gridCol w:w="1128"/>
        <w:gridCol w:w="1011"/>
        <w:gridCol w:w="1011"/>
      </w:tblGrid>
      <w:tr w:rsidR="0060247F" w:rsidRPr="0060247F" w14:paraId="7C8E48F5" w14:textId="77777777" w:rsidTr="0060247F">
        <w:trPr>
          <w:trHeight w:val="20"/>
        </w:trPr>
        <w:tc>
          <w:tcPr>
            <w:tcW w:w="3681" w:type="dxa"/>
            <w:hideMark/>
          </w:tcPr>
          <w:p w14:paraId="67867F58" w14:textId="4207C7F7" w:rsidR="0060247F" w:rsidRPr="0060247F" w:rsidRDefault="0060247F" w:rsidP="0060247F">
            <w:pPr>
              <w:pStyle w:val="TH"/>
              <w:spacing w:before="0" w:after="0" w:line="0" w:lineRule="atLeast"/>
              <w:contextualSpacing/>
              <w:jc w:val="left"/>
              <w:rPr>
                <w:rFonts w:ascii="Times" w:hAnsi="Times" w:cs="Times"/>
                <w:b w:val="0"/>
                <w:sz w:val="14"/>
                <w:szCs w:val="14"/>
                <w:lang w:val="en-US"/>
              </w:rPr>
            </w:pPr>
            <w:r w:rsidRPr="0060247F">
              <w:rPr>
                <w:rFonts w:ascii="Times" w:hAnsi="Times" w:cs="Times"/>
                <w:b w:val="0"/>
                <w:sz w:val="14"/>
                <w:szCs w:val="14"/>
              </w:rPr>
              <w:lastRenderedPageBreak/>
              <w:t>S</w:t>
            </w:r>
            <w:r w:rsidR="00164564">
              <w:rPr>
                <w:rFonts w:ascii="Times" w:hAnsi="Times" w:cs="Times"/>
                <w:b w:val="0"/>
                <w:sz w:val="14"/>
                <w:szCs w:val="14"/>
              </w:rPr>
              <w:t>c</w:t>
            </w:r>
            <w:r w:rsidRPr="0060247F">
              <w:rPr>
                <w:rFonts w:ascii="Times" w:hAnsi="Times" w:cs="Times"/>
                <w:b w:val="0"/>
                <w:sz w:val="14"/>
                <w:szCs w:val="14"/>
              </w:rPr>
              <w:t>enarios for evaluation</w:t>
            </w:r>
          </w:p>
        </w:tc>
        <w:tc>
          <w:tcPr>
            <w:tcW w:w="6120" w:type="dxa"/>
            <w:gridSpan w:val="6"/>
          </w:tcPr>
          <w:p w14:paraId="791D8543" w14:textId="7295EABD"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hint="eastAsia"/>
                <w:b w:val="0"/>
                <w:sz w:val="14"/>
                <w:szCs w:val="14"/>
              </w:rPr>
              <w:t>D</w:t>
            </w:r>
            <w:r w:rsidRPr="0060247F">
              <w:rPr>
                <w:rFonts w:ascii="Times" w:hAnsi="Times" w:cs="Times"/>
                <w:b w:val="0"/>
                <w:sz w:val="14"/>
                <w:szCs w:val="14"/>
              </w:rPr>
              <w:t>ense Urban</w:t>
            </w:r>
            <w:r w:rsidR="001B4EC5">
              <w:rPr>
                <w:rFonts w:ascii="Times" w:hAnsi="Times" w:cs="Times"/>
                <w:b w:val="0"/>
                <w:sz w:val="14"/>
                <w:szCs w:val="14"/>
              </w:rPr>
              <w:t xml:space="preserve"> Macro</w:t>
            </w:r>
          </w:p>
        </w:tc>
      </w:tr>
      <w:tr w:rsidR="0060247F" w:rsidRPr="0060247F" w14:paraId="7DAEB0F6" w14:textId="77777777" w:rsidTr="0060247F">
        <w:trPr>
          <w:trHeight w:val="20"/>
        </w:trPr>
        <w:tc>
          <w:tcPr>
            <w:tcW w:w="3681" w:type="dxa"/>
            <w:hideMark/>
          </w:tcPr>
          <w:p w14:paraId="7991D550" w14:textId="7D0DBBFC"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Scenarios</w:t>
            </w:r>
            <w:r w:rsidRPr="0060247F">
              <w:rPr>
                <w:rFonts w:ascii="Times" w:hAnsi="Times" w:cs="Times"/>
                <w:b w:val="0"/>
                <w:sz w:val="14"/>
                <w:szCs w:val="14"/>
              </w:rPr>
              <w:br/>
            </w:r>
          </w:p>
        </w:tc>
        <w:tc>
          <w:tcPr>
            <w:tcW w:w="1020" w:type="dxa"/>
            <w:hideMark/>
          </w:tcPr>
          <w:p w14:paraId="6AB15712" w14:textId="12F1A4F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TDD</w:t>
            </w:r>
            <w:r w:rsidRPr="0060247F">
              <w:rPr>
                <w:rFonts w:ascii="Times" w:hAnsi="Times" w:cs="Times"/>
                <w:b w:val="0"/>
                <w:sz w:val="14"/>
                <w:szCs w:val="14"/>
              </w:rPr>
              <w:br/>
              <w:t>Low Load</w:t>
            </w:r>
          </w:p>
        </w:tc>
        <w:tc>
          <w:tcPr>
            <w:tcW w:w="1020" w:type="dxa"/>
            <w:hideMark/>
          </w:tcPr>
          <w:p w14:paraId="306634DE" w14:textId="72BEF78A"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Low Load</w:t>
            </w:r>
          </w:p>
        </w:tc>
        <w:tc>
          <w:tcPr>
            <w:tcW w:w="1020" w:type="dxa"/>
            <w:hideMark/>
          </w:tcPr>
          <w:p w14:paraId="5C06EEA1" w14:textId="4CD3C1CF"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Low Load</w:t>
            </w:r>
          </w:p>
        </w:tc>
        <w:tc>
          <w:tcPr>
            <w:tcW w:w="1020" w:type="dxa"/>
            <w:hideMark/>
          </w:tcPr>
          <w:p w14:paraId="10FD895B" w14:textId="6C387DEE"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TDD</w:t>
            </w:r>
            <w:r w:rsidRPr="0060247F">
              <w:rPr>
                <w:rFonts w:ascii="Times" w:hAnsi="Times" w:cs="Times"/>
                <w:b w:val="0"/>
                <w:sz w:val="14"/>
                <w:szCs w:val="14"/>
              </w:rPr>
              <w:br/>
              <w:t>Medium Load</w:t>
            </w:r>
          </w:p>
        </w:tc>
        <w:tc>
          <w:tcPr>
            <w:tcW w:w="1020" w:type="dxa"/>
            <w:hideMark/>
          </w:tcPr>
          <w:p w14:paraId="698B2CFE" w14:textId="39A3D7D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Medium Load</w:t>
            </w:r>
          </w:p>
        </w:tc>
        <w:tc>
          <w:tcPr>
            <w:tcW w:w="1020" w:type="dxa"/>
            <w:hideMark/>
          </w:tcPr>
          <w:p w14:paraId="1B49EA50" w14:textId="364F3B3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SBFD</w:t>
            </w:r>
            <w:r w:rsidRPr="0060247F">
              <w:rPr>
                <w:rFonts w:ascii="Times" w:hAnsi="Times" w:cs="Times"/>
                <w:b w:val="0"/>
                <w:sz w:val="14"/>
                <w:szCs w:val="14"/>
              </w:rPr>
              <w:br/>
              <w:t>Medium Load</w:t>
            </w:r>
          </w:p>
        </w:tc>
      </w:tr>
      <w:tr w:rsidR="0060247F" w:rsidRPr="0060247F" w14:paraId="7F8D1743" w14:textId="77777777" w:rsidTr="0060247F">
        <w:trPr>
          <w:trHeight w:val="20"/>
        </w:trPr>
        <w:tc>
          <w:tcPr>
            <w:tcW w:w="3681" w:type="dxa"/>
            <w:hideMark/>
          </w:tcPr>
          <w:p w14:paraId="31C7CC86" w14:textId="42645D34"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Spatial isolation (dB)</w:t>
            </w:r>
          </w:p>
        </w:tc>
        <w:tc>
          <w:tcPr>
            <w:tcW w:w="1020" w:type="dxa"/>
            <w:hideMark/>
          </w:tcPr>
          <w:p w14:paraId="58FDED98" w14:textId="3CECC98A"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r>
              <w:rPr>
                <w:rFonts w:ascii="Times" w:hAnsi="Times" w:cs="Times" w:hint="eastAsia"/>
                <w:b w:val="0"/>
                <w:sz w:val="14"/>
                <w:szCs w:val="14"/>
              </w:rPr>
              <w:t>-</w:t>
            </w:r>
          </w:p>
        </w:tc>
        <w:tc>
          <w:tcPr>
            <w:tcW w:w="1020" w:type="dxa"/>
            <w:hideMark/>
          </w:tcPr>
          <w:p w14:paraId="2090D3E9" w14:textId="1EFD8A88"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r>
              <w:rPr>
                <w:rFonts w:ascii="Times" w:hAnsi="Times" w:cs="Times" w:hint="eastAsia"/>
                <w:b w:val="0"/>
                <w:sz w:val="14"/>
                <w:szCs w:val="14"/>
              </w:rPr>
              <w:t>8</w:t>
            </w:r>
            <w:r>
              <w:rPr>
                <w:rFonts w:ascii="Times" w:hAnsi="Times" w:cs="Times"/>
                <w:b w:val="0"/>
                <w:sz w:val="14"/>
                <w:szCs w:val="14"/>
              </w:rPr>
              <w:t>8</w:t>
            </w:r>
          </w:p>
        </w:tc>
        <w:tc>
          <w:tcPr>
            <w:tcW w:w="1020" w:type="dxa"/>
            <w:hideMark/>
          </w:tcPr>
          <w:p w14:paraId="6F1E5680" w14:textId="2013ABC9"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r>
              <w:rPr>
                <w:rFonts w:ascii="Times" w:hAnsi="Times" w:cs="Times" w:hint="eastAsia"/>
                <w:b w:val="0"/>
                <w:sz w:val="14"/>
                <w:szCs w:val="14"/>
              </w:rPr>
              <w:t>1</w:t>
            </w:r>
            <w:r>
              <w:rPr>
                <w:rFonts w:ascii="Times" w:hAnsi="Times" w:cs="Times"/>
                <w:b w:val="0"/>
                <w:sz w:val="14"/>
                <w:szCs w:val="14"/>
              </w:rPr>
              <w:t>05</w:t>
            </w:r>
          </w:p>
        </w:tc>
        <w:tc>
          <w:tcPr>
            <w:tcW w:w="1020" w:type="dxa"/>
            <w:hideMark/>
          </w:tcPr>
          <w:p w14:paraId="79E969ED" w14:textId="62FC7B70"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r>
              <w:rPr>
                <w:rFonts w:ascii="Times" w:hAnsi="Times" w:cs="Times" w:hint="eastAsia"/>
                <w:b w:val="0"/>
                <w:sz w:val="14"/>
                <w:szCs w:val="14"/>
              </w:rPr>
              <w:t>-</w:t>
            </w:r>
          </w:p>
        </w:tc>
        <w:tc>
          <w:tcPr>
            <w:tcW w:w="1020" w:type="dxa"/>
            <w:hideMark/>
          </w:tcPr>
          <w:p w14:paraId="0A91AC00" w14:textId="0B185C65" w:rsidR="0060247F" w:rsidRPr="0060247F" w:rsidRDefault="0060247F" w:rsidP="0060247F">
            <w:pPr>
              <w:pStyle w:val="TH"/>
              <w:spacing w:before="0" w:after="0" w:line="0" w:lineRule="atLeast"/>
              <w:contextualSpacing/>
              <w:rPr>
                <w:rFonts w:ascii="Times" w:hAnsi="Times" w:cs="Times"/>
                <w:b w:val="0"/>
                <w:sz w:val="14"/>
                <w:szCs w:val="14"/>
              </w:rPr>
            </w:pPr>
            <w:r>
              <w:rPr>
                <w:rFonts w:ascii="Times" w:hAnsi="Times" w:cs="Times" w:hint="eastAsia"/>
                <w:b w:val="0"/>
                <w:sz w:val="14"/>
                <w:szCs w:val="14"/>
              </w:rPr>
              <w:t>8</w:t>
            </w:r>
            <w:r>
              <w:rPr>
                <w:rFonts w:ascii="Times" w:hAnsi="Times" w:cs="Times"/>
                <w:b w:val="0"/>
                <w:sz w:val="14"/>
                <w:szCs w:val="14"/>
              </w:rPr>
              <w:t>8</w:t>
            </w:r>
          </w:p>
        </w:tc>
        <w:tc>
          <w:tcPr>
            <w:tcW w:w="1020" w:type="dxa"/>
            <w:hideMark/>
          </w:tcPr>
          <w:p w14:paraId="11803C11" w14:textId="409D46F6" w:rsidR="0060247F" w:rsidRPr="0060247F" w:rsidRDefault="0060247F" w:rsidP="0060247F">
            <w:pPr>
              <w:pStyle w:val="TH"/>
              <w:spacing w:before="0" w:after="0" w:line="0" w:lineRule="atLeast"/>
              <w:contextualSpacing/>
              <w:rPr>
                <w:rFonts w:ascii="Times" w:hAnsi="Times" w:cs="Times"/>
                <w:b w:val="0"/>
                <w:sz w:val="14"/>
                <w:szCs w:val="14"/>
              </w:rPr>
            </w:pPr>
            <w:r>
              <w:rPr>
                <w:rFonts w:ascii="Times" w:hAnsi="Times" w:cs="Times" w:hint="eastAsia"/>
                <w:b w:val="0"/>
                <w:sz w:val="14"/>
                <w:szCs w:val="14"/>
              </w:rPr>
              <w:t>1</w:t>
            </w:r>
            <w:r>
              <w:rPr>
                <w:rFonts w:ascii="Times" w:hAnsi="Times" w:cs="Times"/>
                <w:b w:val="0"/>
                <w:sz w:val="14"/>
                <w:szCs w:val="14"/>
              </w:rPr>
              <w:t>05</w:t>
            </w:r>
          </w:p>
        </w:tc>
      </w:tr>
      <w:tr w:rsidR="0060247F" w:rsidRPr="0060247F" w14:paraId="2C433379" w14:textId="77777777" w:rsidTr="0060247F">
        <w:trPr>
          <w:trHeight w:val="20"/>
        </w:trPr>
        <w:tc>
          <w:tcPr>
            <w:tcW w:w="3681" w:type="dxa"/>
            <w:hideMark/>
          </w:tcPr>
          <w:p w14:paraId="62C2634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Carrier frequency (GHz)</w:t>
            </w:r>
          </w:p>
        </w:tc>
        <w:tc>
          <w:tcPr>
            <w:tcW w:w="1020" w:type="dxa"/>
            <w:hideMark/>
          </w:tcPr>
          <w:p w14:paraId="56681B1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28 GHz</w:t>
            </w:r>
          </w:p>
        </w:tc>
        <w:tc>
          <w:tcPr>
            <w:tcW w:w="1020" w:type="dxa"/>
            <w:hideMark/>
          </w:tcPr>
          <w:p w14:paraId="72E55D2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28 GHz</w:t>
            </w:r>
          </w:p>
        </w:tc>
        <w:tc>
          <w:tcPr>
            <w:tcW w:w="1020" w:type="dxa"/>
            <w:hideMark/>
          </w:tcPr>
          <w:p w14:paraId="6433D31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28 GHz</w:t>
            </w:r>
          </w:p>
        </w:tc>
        <w:tc>
          <w:tcPr>
            <w:tcW w:w="1020" w:type="dxa"/>
            <w:hideMark/>
          </w:tcPr>
          <w:p w14:paraId="333735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28 GHz</w:t>
            </w:r>
          </w:p>
        </w:tc>
        <w:tc>
          <w:tcPr>
            <w:tcW w:w="1020" w:type="dxa"/>
            <w:hideMark/>
          </w:tcPr>
          <w:p w14:paraId="6807EA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28 GHz</w:t>
            </w:r>
          </w:p>
        </w:tc>
        <w:tc>
          <w:tcPr>
            <w:tcW w:w="1020" w:type="dxa"/>
            <w:hideMark/>
          </w:tcPr>
          <w:p w14:paraId="12C50AF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28 GHz</w:t>
            </w:r>
          </w:p>
        </w:tc>
      </w:tr>
      <w:tr w:rsidR="0060247F" w:rsidRPr="0060247F" w14:paraId="6D2D2725" w14:textId="77777777" w:rsidTr="0060247F">
        <w:trPr>
          <w:trHeight w:val="20"/>
        </w:trPr>
        <w:tc>
          <w:tcPr>
            <w:tcW w:w="3681" w:type="dxa"/>
            <w:hideMark/>
          </w:tcPr>
          <w:p w14:paraId="291A7F3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BS antenna heights (m)</w:t>
            </w:r>
          </w:p>
        </w:tc>
        <w:tc>
          <w:tcPr>
            <w:tcW w:w="1020" w:type="dxa"/>
            <w:hideMark/>
          </w:tcPr>
          <w:p w14:paraId="788EA3F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1020" w:type="dxa"/>
            <w:hideMark/>
          </w:tcPr>
          <w:p w14:paraId="1336004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1020" w:type="dxa"/>
            <w:hideMark/>
          </w:tcPr>
          <w:p w14:paraId="19B61FE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1020" w:type="dxa"/>
            <w:hideMark/>
          </w:tcPr>
          <w:p w14:paraId="7AF3A96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1020" w:type="dxa"/>
            <w:hideMark/>
          </w:tcPr>
          <w:p w14:paraId="70B6BA3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c>
          <w:tcPr>
            <w:tcW w:w="1020" w:type="dxa"/>
            <w:hideMark/>
          </w:tcPr>
          <w:p w14:paraId="2D13D70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25.0 </w:t>
            </w:r>
          </w:p>
        </w:tc>
      </w:tr>
      <w:tr w:rsidR="0060247F" w:rsidRPr="0060247F" w14:paraId="1F098061" w14:textId="77777777" w:rsidTr="0060247F">
        <w:trPr>
          <w:trHeight w:val="20"/>
        </w:trPr>
        <w:tc>
          <w:tcPr>
            <w:tcW w:w="3681" w:type="dxa"/>
            <w:hideMark/>
          </w:tcPr>
          <w:p w14:paraId="78439D1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UT antenna heights (m)</w:t>
            </w:r>
          </w:p>
        </w:tc>
        <w:tc>
          <w:tcPr>
            <w:tcW w:w="1020" w:type="dxa"/>
            <w:hideMark/>
          </w:tcPr>
          <w:p w14:paraId="54EE75D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1020" w:type="dxa"/>
            <w:hideMark/>
          </w:tcPr>
          <w:p w14:paraId="5B2C78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1020" w:type="dxa"/>
            <w:hideMark/>
          </w:tcPr>
          <w:p w14:paraId="5418935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1020" w:type="dxa"/>
            <w:hideMark/>
          </w:tcPr>
          <w:p w14:paraId="4DD8F7D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1020" w:type="dxa"/>
            <w:hideMark/>
          </w:tcPr>
          <w:p w14:paraId="17AA179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c>
          <w:tcPr>
            <w:tcW w:w="1020" w:type="dxa"/>
            <w:hideMark/>
          </w:tcPr>
          <w:p w14:paraId="735856D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1.5 </w:t>
            </w:r>
          </w:p>
        </w:tc>
      </w:tr>
      <w:tr w:rsidR="0060247F" w:rsidRPr="0060247F" w14:paraId="4F5DBA0B" w14:textId="77777777" w:rsidTr="0060247F">
        <w:trPr>
          <w:trHeight w:val="20"/>
        </w:trPr>
        <w:tc>
          <w:tcPr>
            <w:tcW w:w="3681" w:type="dxa"/>
            <w:hideMark/>
          </w:tcPr>
          <w:p w14:paraId="4A8EDB49"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Cell area reliability (%)</w:t>
            </w:r>
          </w:p>
        </w:tc>
        <w:tc>
          <w:tcPr>
            <w:tcW w:w="1020" w:type="dxa"/>
            <w:hideMark/>
          </w:tcPr>
          <w:p w14:paraId="657F55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60FB96F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EDAB5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7813F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5473B04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753D652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B5686A8" w14:textId="77777777" w:rsidTr="0060247F">
        <w:trPr>
          <w:trHeight w:val="20"/>
        </w:trPr>
        <w:tc>
          <w:tcPr>
            <w:tcW w:w="3681" w:type="dxa"/>
            <w:hideMark/>
          </w:tcPr>
          <w:p w14:paraId="59B7190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Lognormal shadow fading std deviation (dB)</w:t>
            </w:r>
          </w:p>
        </w:tc>
        <w:tc>
          <w:tcPr>
            <w:tcW w:w="1020" w:type="dxa"/>
            <w:hideMark/>
          </w:tcPr>
          <w:p w14:paraId="604803F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5CE416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4AFD84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3907BBD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78BDB72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127B4F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EF2D2D9" w14:textId="77777777" w:rsidTr="0060247F">
        <w:trPr>
          <w:trHeight w:val="20"/>
        </w:trPr>
        <w:tc>
          <w:tcPr>
            <w:tcW w:w="3681" w:type="dxa"/>
            <w:hideMark/>
          </w:tcPr>
          <w:p w14:paraId="1178987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Pathloss model </w:t>
            </w:r>
          </w:p>
        </w:tc>
        <w:tc>
          <w:tcPr>
            <w:tcW w:w="1020" w:type="dxa"/>
            <w:hideMark/>
          </w:tcPr>
          <w:p w14:paraId="5A7E31B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36456E6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0A93F1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7E6D8E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E1C1D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67B4677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76BF332" w14:textId="77777777" w:rsidTr="0060247F">
        <w:trPr>
          <w:trHeight w:val="20"/>
        </w:trPr>
        <w:tc>
          <w:tcPr>
            <w:tcW w:w="3681" w:type="dxa"/>
            <w:hideMark/>
          </w:tcPr>
          <w:p w14:paraId="148F774C"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UE speed (km/h)</w:t>
            </w:r>
          </w:p>
        </w:tc>
        <w:tc>
          <w:tcPr>
            <w:tcW w:w="1020" w:type="dxa"/>
            <w:hideMark/>
          </w:tcPr>
          <w:p w14:paraId="5EE0556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km/h</w:t>
            </w:r>
          </w:p>
        </w:tc>
        <w:tc>
          <w:tcPr>
            <w:tcW w:w="1020" w:type="dxa"/>
            <w:hideMark/>
          </w:tcPr>
          <w:p w14:paraId="5F3861F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km/h</w:t>
            </w:r>
          </w:p>
        </w:tc>
        <w:tc>
          <w:tcPr>
            <w:tcW w:w="1020" w:type="dxa"/>
            <w:hideMark/>
          </w:tcPr>
          <w:p w14:paraId="1113715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km/h</w:t>
            </w:r>
          </w:p>
        </w:tc>
        <w:tc>
          <w:tcPr>
            <w:tcW w:w="1020" w:type="dxa"/>
            <w:hideMark/>
          </w:tcPr>
          <w:p w14:paraId="31EFCEF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km/h</w:t>
            </w:r>
          </w:p>
        </w:tc>
        <w:tc>
          <w:tcPr>
            <w:tcW w:w="1020" w:type="dxa"/>
            <w:hideMark/>
          </w:tcPr>
          <w:p w14:paraId="57E330E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km/h</w:t>
            </w:r>
          </w:p>
        </w:tc>
        <w:tc>
          <w:tcPr>
            <w:tcW w:w="1020" w:type="dxa"/>
            <w:hideMark/>
          </w:tcPr>
          <w:p w14:paraId="41D79B4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30 km/h</w:t>
            </w:r>
          </w:p>
        </w:tc>
      </w:tr>
      <w:tr w:rsidR="0060247F" w:rsidRPr="0060247F" w14:paraId="7B5D2D28" w14:textId="77777777" w:rsidTr="0060247F">
        <w:trPr>
          <w:trHeight w:val="20"/>
        </w:trPr>
        <w:tc>
          <w:tcPr>
            <w:tcW w:w="3681" w:type="dxa"/>
            <w:hideMark/>
          </w:tcPr>
          <w:p w14:paraId="535D6BD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Channel for evaluation</w:t>
            </w:r>
          </w:p>
        </w:tc>
        <w:tc>
          <w:tcPr>
            <w:tcW w:w="1020" w:type="dxa"/>
            <w:hideMark/>
          </w:tcPr>
          <w:p w14:paraId="41FE735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1020" w:type="dxa"/>
            <w:hideMark/>
          </w:tcPr>
          <w:p w14:paraId="599C9E5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1020" w:type="dxa"/>
            <w:hideMark/>
          </w:tcPr>
          <w:p w14:paraId="6873242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1020" w:type="dxa"/>
            <w:hideMark/>
          </w:tcPr>
          <w:p w14:paraId="243DEC7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1020" w:type="dxa"/>
            <w:hideMark/>
          </w:tcPr>
          <w:p w14:paraId="76A663D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c>
          <w:tcPr>
            <w:tcW w:w="1020" w:type="dxa"/>
            <w:hideMark/>
          </w:tcPr>
          <w:p w14:paraId="6850B5D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PUSCH</w:t>
            </w:r>
          </w:p>
        </w:tc>
      </w:tr>
      <w:tr w:rsidR="0060247F" w:rsidRPr="0060247F" w14:paraId="1529E275" w14:textId="77777777" w:rsidTr="0060247F">
        <w:trPr>
          <w:trHeight w:val="20"/>
        </w:trPr>
        <w:tc>
          <w:tcPr>
            <w:tcW w:w="3681" w:type="dxa"/>
            <w:hideMark/>
          </w:tcPr>
          <w:p w14:paraId="409A43E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UL-DL configuration for TDD</w:t>
            </w:r>
          </w:p>
        </w:tc>
        <w:tc>
          <w:tcPr>
            <w:tcW w:w="1020" w:type="dxa"/>
            <w:hideMark/>
          </w:tcPr>
          <w:p w14:paraId="792ADB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DDDSU S=[12D:2G:0U]</w:t>
            </w:r>
          </w:p>
        </w:tc>
        <w:tc>
          <w:tcPr>
            <w:tcW w:w="1020" w:type="dxa"/>
            <w:hideMark/>
          </w:tcPr>
          <w:p w14:paraId="7C2F5E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XXXXU </w:t>
            </w:r>
          </w:p>
        </w:tc>
        <w:tc>
          <w:tcPr>
            <w:tcW w:w="1020" w:type="dxa"/>
            <w:hideMark/>
          </w:tcPr>
          <w:p w14:paraId="403DA07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XXXXU </w:t>
            </w:r>
          </w:p>
        </w:tc>
        <w:tc>
          <w:tcPr>
            <w:tcW w:w="1020" w:type="dxa"/>
            <w:hideMark/>
          </w:tcPr>
          <w:p w14:paraId="215347EA" w14:textId="77777777" w:rsid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DDDSU </w:t>
            </w:r>
          </w:p>
          <w:p w14:paraId="1742029F" w14:textId="06666592"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S=[12D:2G:0U]</w:t>
            </w:r>
          </w:p>
        </w:tc>
        <w:tc>
          <w:tcPr>
            <w:tcW w:w="1020" w:type="dxa"/>
            <w:hideMark/>
          </w:tcPr>
          <w:p w14:paraId="5A6B5E3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XXXXU </w:t>
            </w:r>
          </w:p>
        </w:tc>
        <w:tc>
          <w:tcPr>
            <w:tcW w:w="1020" w:type="dxa"/>
            <w:hideMark/>
          </w:tcPr>
          <w:p w14:paraId="640B00C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XXXXU </w:t>
            </w:r>
          </w:p>
        </w:tc>
      </w:tr>
      <w:tr w:rsidR="0060247F" w:rsidRPr="0060247F" w14:paraId="4E47C784" w14:textId="77777777" w:rsidTr="0060247F">
        <w:trPr>
          <w:trHeight w:val="20"/>
        </w:trPr>
        <w:tc>
          <w:tcPr>
            <w:tcW w:w="3681" w:type="dxa"/>
            <w:hideMark/>
          </w:tcPr>
          <w:p w14:paraId="02E1684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Subcarrier Spacing</w:t>
            </w:r>
          </w:p>
        </w:tc>
        <w:tc>
          <w:tcPr>
            <w:tcW w:w="1020" w:type="dxa"/>
            <w:hideMark/>
          </w:tcPr>
          <w:p w14:paraId="1C69B04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120 kHz</w:t>
            </w:r>
          </w:p>
        </w:tc>
        <w:tc>
          <w:tcPr>
            <w:tcW w:w="1020" w:type="dxa"/>
            <w:hideMark/>
          </w:tcPr>
          <w:p w14:paraId="1D9D4B4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120 kHz</w:t>
            </w:r>
          </w:p>
        </w:tc>
        <w:tc>
          <w:tcPr>
            <w:tcW w:w="1020" w:type="dxa"/>
            <w:hideMark/>
          </w:tcPr>
          <w:p w14:paraId="365D89F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120 kHz</w:t>
            </w:r>
          </w:p>
        </w:tc>
        <w:tc>
          <w:tcPr>
            <w:tcW w:w="1020" w:type="dxa"/>
            <w:hideMark/>
          </w:tcPr>
          <w:p w14:paraId="3D833BF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120 kHz</w:t>
            </w:r>
          </w:p>
        </w:tc>
        <w:tc>
          <w:tcPr>
            <w:tcW w:w="1020" w:type="dxa"/>
            <w:hideMark/>
          </w:tcPr>
          <w:p w14:paraId="6E9FA3F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120 kHz</w:t>
            </w:r>
          </w:p>
        </w:tc>
        <w:tc>
          <w:tcPr>
            <w:tcW w:w="1020" w:type="dxa"/>
            <w:hideMark/>
          </w:tcPr>
          <w:p w14:paraId="7D62B1B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120 kHz</w:t>
            </w:r>
          </w:p>
        </w:tc>
      </w:tr>
      <w:tr w:rsidR="0060247F" w:rsidRPr="0060247F" w14:paraId="7B84ADD2" w14:textId="77777777" w:rsidTr="0060247F">
        <w:trPr>
          <w:trHeight w:val="20"/>
        </w:trPr>
        <w:tc>
          <w:tcPr>
            <w:tcW w:w="3681" w:type="dxa"/>
            <w:hideMark/>
          </w:tcPr>
          <w:p w14:paraId="32BDE24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Channel model for link level simulation</w:t>
            </w:r>
          </w:p>
        </w:tc>
        <w:tc>
          <w:tcPr>
            <w:tcW w:w="1020" w:type="dxa"/>
            <w:hideMark/>
          </w:tcPr>
          <w:p w14:paraId="399F8B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TDL-A</w:t>
            </w:r>
          </w:p>
        </w:tc>
        <w:tc>
          <w:tcPr>
            <w:tcW w:w="1020" w:type="dxa"/>
            <w:hideMark/>
          </w:tcPr>
          <w:p w14:paraId="38B86E9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TDL-A</w:t>
            </w:r>
          </w:p>
        </w:tc>
        <w:tc>
          <w:tcPr>
            <w:tcW w:w="1020" w:type="dxa"/>
            <w:hideMark/>
          </w:tcPr>
          <w:p w14:paraId="1676972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TDL-A</w:t>
            </w:r>
          </w:p>
        </w:tc>
        <w:tc>
          <w:tcPr>
            <w:tcW w:w="1020" w:type="dxa"/>
            <w:hideMark/>
          </w:tcPr>
          <w:p w14:paraId="5E9285C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TDL-A</w:t>
            </w:r>
          </w:p>
        </w:tc>
        <w:tc>
          <w:tcPr>
            <w:tcW w:w="1020" w:type="dxa"/>
            <w:hideMark/>
          </w:tcPr>
          <w:p w14:paraId="3622AA0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TDL-A</w:t>
            </w:r>
          </w:p>
        </w:tc>
        <w:tc>
          <w:tcPr>
            <w:tcW w:w="1020" w:type="dxa"/>
            <w:hideMark/>
          </w:tcPr>
          <w:p w14:paraId="6AE2027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TDL-A</w:t>
            </w:r>
          </w:p>
        </w:tc>
      </w:tr>
      <w:tr w:rsidR="0060247F" w:rsidRPr="0060247F" w14:paraId="0B1B7000" w14:textId="77777777" w:rsidTr="0060247F">
        <w:trPr>
          <w:trHeight w:val="20"/>
        </w:trPr>
        <w:tc>
          <w:tcPr>
            <w:tcW w:w="3681" w:type="dxa"/>
            <w:hideMark/>
          </w:tcPr>
          <w:p w14:paraId="2C0D4C66"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Frequency hopping</w:t>
            </w:r>
          </w:p>
        </w:tc>
        <w:tc>
          <w:tcPr>
            <w:tcW w:w="1020" w:type="dxa"/>
            <w:hideMark/>
          </w:tcPr>
          <w:p w14:paraId="1538A95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39C44E1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3AF55F2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7250A3A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1AA400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20AF960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r>
      <w:tr w:rsidR="0060247F" w:rsidRPr="0060247F" w14:paraId="0B48B8B9" w14:textId="77777777" w:rsidTr="0060247F">
        <w:trPr>
          <w:trHeight w:val="20"/>
        </w:trPr>
        <w:tc>
          <w:tcPr>
            <w:tcW w:w="3681" w:type="dxa"/>
            <w:hideMark/>
          </w:tcPr>
          <w:p w14:paraId="36A4613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number of PRBs, TBS and MCS</w:t>
            </w:r>
          </w:p>
        </w:tc>
        <w:tc>
          <w:tcPr>
            <w:tcW w:w="1020" w:type="dxa"/>
            <w:hideMark/>
          </w:tcPr>
          <w:p w14:paraId="5B32D4D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25, MCS = 7</w:t>
            </w:r>
          </w:p>
        </w:tc>
        <w:tc>
          <w:tcPr>
            <w:tcW w:w="1020" w:type="dxa"/>
            <w:hideMark/>
          </w:tcPr>
          <w:p w14:paraId="481D50F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25, MCS = 7</w:t>
            </w:r>
          </w:p>
        </w:tc>
        <w:tc>
          <w:tcPr>
            <w:tcW w:w="1020" w:type="dxa"/>
            <w:hideMark/>
          </w:tcPr>
          <w:p w14:paraId="27B716E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25, MCS = 7</w:t>
            </w:r>
          </w:p>
        </w:tc>
        <w:tc>
          <w:tcPr>
            <w:tcW w:w="1020" w:type="dxa"/>
            <w:hideMark/>
          </w:tcPr>
          <w:p w14:paraId="35F65E3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25, MCS = 7</w:t>
            </w:r>
          </w:p>
        </w:tc>
        <w:tc>
          <w:tcPr>
            <w:tcW w:w="1020" w:type="dxa"/>
            <w:hideMark/>
          </w:tcPr>
          <w:p w14:paraId="4789CDC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25, MCS = 7</w:t>
            </w:r>
          </w:p>
        </w:tc>
        <w:tc>
          <w:tcPr>
            <w:tcW w:w="1020" w:type="dxa"/>
            <w:hideMark/>
          </w:tcPr>
          <w:p w14:paraId="0CA75A8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PRB = 25, MCS = 7</w:t>
            </w:r>
          </w:p>
        </w:tc>
      </w:tr>
      <w:tr w:rsidR="0060247F" w:rsidRPr="0060247F" w14:paraId="7B33813F" w14:textId="77777777" w:rsidTr="0060247F">
        <w:trPr>
          <w:trHeight w:val="20"/>
        </w:trPr>
        <w:tc>
          <w:tcPr>
            <w:tcW w:w="3681" w:type="dxa"/>
            <w:hideMark/>
          </w:tcPr>
          <w:p w14:paraId="7FE35636"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BWP size</w:t>
            </w:r>
          </w:p>
        </w:tc>
        <w:tc>
          <w:tcPr>
            <w:tcW w:w="1020" w:type="dxa"/>
            <w:hideMark/>
          </w:tcPr>
          <w:p w14:paraId="4F6F60F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200 MHz</w:t>
            </w:r>
          </w:p>
        </w:tc>
        <w:tc>
          <w:tcPr>
            <w:tcW w:w="1020" w:type="dxa"/>
            <w:hideMark/>
          </w:tcPr>
          <w:p w14:paraId="7EE877B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200 MHz</w:t>
            </w:r>
          </w:p>
        </w:tc>
        <w:tc>
          <w:tcPr>
            <w:tcW w:w="1020" w:type="dxa"/>
            <w:hideMark/>
          </w:tcPr>
          <w:p w14:paraId="37449A7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200 MHz</w:t>
            </w:r>
          </w:p>
        </w:tc>
        <w:tc>
          <w:tcPr>
            <w:tcW w:w="1020" w:type="dxa"/>
            <w:hideMark/>
          </w:tcPr>
          <w:p w14:paraId="5DE6A71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200 MHz</w:t>
            </w:r>
          </w:p>
        </w:tc>
        <w:tc>
          <w:tcPr>
            <w:tcW w:w="1020" w:type="dxa"/>
            <w:hideMark/>
          </w:tcPr>
          <w:p w14:paraId="74A3F6D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200 MHz</w:t>
            </w:r>
          </w:p>
        </w:tc>
        <w:tc>
          <w:tcPr>
            <w:tcW w:w="1020" w:type="dxa"/>
            <w:hideMark/>
          </w:tcPr>
          <w:p w14:paraId="5142654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200 MHz</w:t>
            </w:r>
          </w:p>
        </w:tc>
      </w:tr>
      <w:tr w:rsidR="0060247F" w:rsidRPr="0060247F" w14:paraId="00B3E66B" w14:textId="77777777" w:rsidTr="0060247F">
        <w:trPr>
          <w:trHeight w:val="20"/>
        </w:trPr>
        <w:tc>
          <w:tcPr>
            <w:tcW w:w="3681" w:type="dxa"/>
            <w:hideMark/>
          </w:tcPr>
          <w:p w14:paraId="01F239C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DMRS configuration</w:t>
            </w:r>
          </w:p>
        </w:tc>
        <w:tc>
          <w:tcPr>
            <w:tcW w:w="1020" w:type="dxa"/>
            <w:hideMark/>
          </w:tcPr>
          <w:p w14:paraId="449F9D1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pos2</w:t>
            </w:r>
          </w:p>
        </w:tc>
        <w:tc>
          <w:tcPr>
            <w:tcW w:w="1020" w:type="dxa"/>
            <w:hideMark/>
          </w:tcPr>
          <w:p w14:paraId="3A59BF9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pos2</w:t>
            </w:r>
          </w:p>
        </w:tc>
        <w:tc>
          <w:tcPr>
            <w:tcW w:w="1020" w:type="dxa"/>
            <w:hideMark/>
          </w:tcPr>
          <w:p w14:paraId="2016EA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pos2</w:t>
            </w:r>
          </w:p>
        </w:tc>
        <w:tc>
          <w:tcPr>
            <w:tcW w:w="1020" w:type="dxa"/>
            <w:hideMark/>
          </w:tcPr>
          <w:p w14:paraId="2A1FCBC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pos2</w:t>
            </w:r>
          </w:p>
        </w:tc>
        <w:tc>
          <w:tcPr>
            <w:tcW w:w="1020" w:type="dxa"/>
            <w:hideMark/>
          </w:tcPr>
          <w:p w14:paraId="20D94D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pos2</w:t>
            </w:r>
          </w:p>
        </w:tc>
        <w:tc>
          <w:tcPr>
            <w:tcW w:w="1020" w:type="dxa"/>
            <w:hideMark/>
          </w:tcPr>
          <w:p w14:paraId="4B6F1CE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Length : 1</w:t>
            </w:r>
            <w:r w:rsidRPr="0060247F">
              <w:rPr>
                <w:rFonts w:ascii="Times" w:hAnsi="Times" w:cs="Times"/>
                <w:b w:val="0"/>
                <w:sz w:val="14"/>
                <w:szCs w:val="14"/>
              </w:rPr>
              <w:br/>
              <w:t>Additional : pos2</w:t>
            </w:r>
          </w:p>
        </w:tc>
      </w:tr>
      <w:tr w:rsidR="0060247F" w:rsidRPr="0060247F" w14:paraId="5280C673" w14:textId="77777777" w:rsidTr="0060247F">
        <w:trPr>
          <w:trHeight w:val="20"/>
        </w:trPr>
        <w:tc>
          <w:tcPr>
            <w:tcW w:w="3681" w:type="dxa"/>
            <w:hideMark/>
          </w:tcPr>
          <w:p w14:paraId="109B41F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Waveform</w:t>
            </w:r>
          </w:p>
        </w:tc>
        <w:tc>
          <w:tcPr>
            <w:tcW w:w="1020" w:type="dxa"/>
            <w:hideMark/>
          </w:tcPr>
          <w:p w14:paraId="2F3E187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1020" w:type="dxa"/>
            <w:hideMark/>
          </w:tcPr>
          <w:p w14:paraId="7C3E597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1020" w:type="dxa"/>
            <w:hideMark/>
          </w:tcPr>
          <w:p w14:paraId="7EFC5CC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1020" w:type="dxa"/>
            <w:hideMark/>
          </w:tcPr>
          <w:p w14:paraId="3280154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1020" w:type="dxa"/>
            <w:hideMark/>
          </w:tcPr>
          <w:p w14:paraId="76BD670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c>
          <w:tcPr>
            <w:tcW w:w="1020" w:type="dxa"/>
            <w:hideMark/>
          </w:tcPr>
          <w:p w14:paraId="5B25C19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DFT-s-OFDM</w:t>
            </w:r>
          </w:p>
        </w:tc>
      </w:tr>
      <w:tr w:rsidR="0060247F" w:rsidRPr="0060247F" w14:paraId="77798403" w14:textId="77777777" w:rsidTr="0060247F">
        <w:trPr>
          <w:trHeight w:val="20"/>
        </w:trPr>
        <w:tc>
          <w:tcPr>
            <w:tcW w:w="3681" w:type="dxa"/>
            <w:hideMark/>
          </w:tcPr>
          <w:p w14:paraId="314A08A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Repetition</w:t>
            </w:r>
          </w:p>
        </w:tc>
        <w:tc>
          <w:tcPr>
            <w:tcW w:w="1020" w:type="dxa"/>
            <w:hideMark/>
          </w:tcPr>
          <w:p w14:paraId="003A2D6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52ECC09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5FA5BB4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740E40C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61D8C02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535178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r>
      <w:tr w:rsidR="0060247F" w:rsidRPr="0060247F" w14:paraId="7B5B9587" w14:textId="77777777" w:rsidTr="0060247F">
        <w:trPr>
          <w:trHeight w:val="20"/>
        </w:trPr>
        <w:tc>
          <w:tcPr>
            <w:tcW w:w="3681" w:type="dxa"/>
            <w:hideMark/>
          </w:tcPr>
          <w:p w14:paraId="0BCA6FF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HARQ configuration</w:t>
            </w:r>
          </w:p>
        </w:tc>
        <w:tc>
          <w:tcPr>
            <w:tcW w:w="1020" w:type="dxa"/>
            <w:hideMark/>
          </w:tcPr>
          <w:p w14:paraId="7036EAF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05E1E0F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457F99A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4B3576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5D16A5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c>
          <w:tcPr>
            <w:tcW w:w="1020" w:type="dxa"/>
            <w:hideMark/>
          </w:tcPr>
          <w:p w14:paraId="48E103C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w/o</w:t>
            </w:r>
          </w:p>
        </w:tc>
      </w:tr>
      <w:tr w:rsidR="0060247F" w:rsidRPr="0060247F" w14:paraId="3CB8456B" w14:textId="77777777" w:rsidTr="0060247F">
        <w:trPr>
          <w:trHeight w:val="20"/>
        </w:trPr>
        <w:tc>
          <w:tcPr>
            <w:tcW w:w="3681" w:type="dxa"/>
            <w:hideMark/>
          </w:tcPr>
          <w:p w14:paraId="038455E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Latency requirements for voice </w:t>
            </w:r>
          </w:p>
        </w:tc>
        <w:tc>
          <w:tcPr>
            <w:tcW w:w="1020" w:type="dxa"/>
            <w:hideMark/>
          </w:tcPr>
          <w:p w14:paraId="06DF59B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181146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FF7736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312152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7C3170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6256F31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59497376" w14:textId="77777777" w:rsidTr="0060247F">
        <w:trPr>
          <w:trHeight w:val="20"/>
        </w:trPr>
        <w:tc>
          <w:tcPr>
            <w:tcW w:w="3681" w:type="dxa"/>
            <w:hideMark/>
          </w:tcPr>
          <w:p w14:paraId="044BFD1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PUCCH format type</w:t>
            </w:r>
          </w:p>
        </w:tc>
        <w:tc>
          <w:tcPr>
            <w:tcW w:w="1020" w:type="dxa"/>
            <w:hideMark/>
          </w:tcPr>
          <w:p w14:paraId="7238AE9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38FF91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55457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FB3692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30D5BB9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28A28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339C6351" w14:textId="77777777" w:rsidTr="0060247F">
        <w:trPr>
          <w:trHeight w:val="20"/>
        </w:trPr>
        <w:tc>
          <w:tcPr>
            <w:tcW w:w="3681" w:type="dxa"/>
            <w:hideMark/>
          </w:tcPr>
          <w:p w14:paraId="71DF546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Tx Diversity</w:t>
            </w:r>
          </w:p>
        </w:tc>
        <w:tc>
          <w:tcPr>
            <w:tcW w:w="1020" w:type="dxa"/>
            <w:hideMark/>
          </w:tcPr>
          <w:p w14:paraId="1FB6BC4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061D22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3C8CEC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9B19E9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3E1E72E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312A020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251DE47A" w14:textId="77777777" w:rsidTr="0060247F">
        <w:trPr>
          <w:trHeight w:val="20"/>
        </w:trPr>
        <w:tc>
          <w:tcPr>
            <w:tcW w:w="3681" w:type="dxa"/>
            <w:hideMark/>
          </w:tcPr>
          <w:p w14:paraId="119AEAA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Target error rate (BLER, miss detection, false alarm, etc.)</w:t>
            </w:r>
          </w:p>
        </w:tc>
        <w:tc>
          <w:tcPr>
            <w:tcW w:w="1020" w:type="dxa"/>
            <w:hideMark/>
          </w:tcPr>
          <w:p w14:paraId="7F29B6E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1020" w:type="dxa"/>
            <w:hideMark/>
          </w:tcPr>
          <w:p w14:paraId="7E5B984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1020" w:type="dxa"/>
            <w:hideMark/>
          </w:tcPr>
          <w:p w14:paraId="1AED07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1020" w:type="dxa"/>
            <w:hideMark/>
          </w:tcPr>
          <w:p w14:paraId="123446E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1020" w:type="dxa"/>
            <w:hideMark/>
          </w:tcPr>
          <w:p w14:paraId="7A91DDB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c>
          <w:tcPr>
            <w:tcW w:w="1020" w:type="dxa"/>
            <w:hideMark/>
          </w:tcPr>
          <w:p w14:paraId="48F2C93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10% iBLER</w:t>
            </w:r>
          </w:p>
        </w:tc>
      </w:tr>
      <w:tr w:rsidR="0060247F" w:rsidRPr="0060247F" w14:paraId="13B75CBC" w14:textId="77777777" w:rsidTr="0060247F">
        <w:trPr>
          <w:trHeight w:val="20"/>
        </w:trPr>
        <w:tc>
          <w:tcPr>
            <w:tcW w:w="3681" w:type="dxa"/>
            <w:hideMark/>
          </w:tcPr>
          <w:p w14:paraId="06D2D73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PRACH format </w:t>
            </w:r>
          </w:p>
        </w:tc>
        <w:tc>
          <w:tcPr>
            <w:tcW w:w="1020" w:type="dxa"/>
            <w:hideMark/>
          </w:tcPr>
          <w:p w14:paraId="619729F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7F32433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649AEA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3BE51D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756E47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B87CC5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53281D1E" w14:textId="77777777" w:rsidTr="0060247F">
        <w:trPr>
          <w:trHeight w:val="20"/>
        </w:trPr>
        <w:tc>
          <w:tcPr>
            <w:tcW w:w="3681" w:type="dxa"/>
            <w:hideMark/>
          </w:tcPr>
          <w:p w14:paraId="7C6D491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Number of SSB </w:t>
            </w:r>
          </w:p>
        </w:tc>
        <w:tc>
          <w:tcPr>
            <w:tcW w:w="1020" w:type="dxa"/>
            <w:hideMark/>
          </w:tcPr>
          <w:p w14:paraId="0799414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D69556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6CFEDE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8BA5FD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70FBBB2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447D7A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830693B" w14:textId="77777777" w:rsidTr="0060247F">
        <w:trPr>
          <w:trHeight w:val="20"/>
        </w:trPr>
        <w:tc>
          <w:tcPr>
            <w:tcW w:w="3681" w:type="dxa"/>
            <w:hideMark/>
          </w:tcPr>
          <w:p w14:paraId="44F1FBB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Correlation for TxRU at BS</w:t>
            </w:r>
          </w:p>
        </w:tc>
        <w:tc>
          <w:tcPr>
            <w:tcW w:w="1020" w:type="dxa"/>
            <w:hideMark/>
          </w:tcPr>
          <w:p w14:paraId="1253547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1DBDB5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A7A02A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05C492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61236D8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72D194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0C02EF9E" w14:textId="77777777" w:rsidTr="0060247F">
        <w:trPr>
          <w:trHeight w:val="20"/>
        </w:trPr>
        <w:tc>
          <w:tcPr>
            <w:tcW w:w="3681" w:type="dxa"/>
            <w:shd w:val="clear" w:color="auto" w:fill="BFBFBF" w:themeFill="background1" w:themeFillShade="BF"/>
            <w:hideMark/>
          </w:tcPr>
          <w:p w14:paraId="4441B02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Transmitter</w:t>
            </w:r>
          </w:p>
        </w:tc>
        <w:tc>
          <w:tcPr>
            <w:tcW w:w="1020" w:type="dxa"/>
            <w:shd w:val="clear" w:color="auto" w:fill="BFBFBF" w:themeFill="background1" w:themeFillShade="BF"/>
            <w:hideMark/>
          </w:tcPr>
          <w:p w14:paraId="270EEEE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02F0ED7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6FD3A3C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253E310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5DEBCB8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39EB1EA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r>
      <w:tr w:rsidR="0060247F" w:rsidRPr="0060247F" w14:paraId="58E8ABCA" w14:textId="77777777" w:rsidTr="0060247F">
        <w:trPr>
          <w:trHeight w:val="20"/>
        </w:trPr>
        <w:tc>
          <w:tcPr>
            <w:tcW w:w="3681" w:type="dxa"/>
            <w:hideMark/>
          </w:tcPr>
          <w:p w14:paraId="67AF2DCE"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 Number of transmit antenna elements.</w:t>
            </w:r>
          </w:p>
        </w:tc>
        <w:tc>
          <w:tcPr>
            <w:tcW w:w="1020" w:type="dxa"/>
            <w:hideMark/>
          </w:tcPr>
          <w:p w14:paraId="467D14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 </w:t>
            </w:r>
          </w:p>
        </w:tc>
        <w:tc>
          <w:tcPr>
            <w:tcW w:w="1020" w:type="dxa"/>
            <w:hideMark/>
          </w:tcPr>
          <w:p w14:paraId="4789269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 </w:t>
            </w:r>
          </w:p>
        </w:tc>
        <w:tc>
          <w:tcPr>
            <w:tcW w:w="1020" w:type="dxa"/>
            <w:hideMark/>
          </w:tcPr>
          <w:p w14:paraId="739ADE8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 </w:t>
            </w:r>
          </w:p>
        </w:tc>
        <w:tc>
          <w:tcPr>
            <w:tcW w:w="1020" w:type="dxa"/>
            <w:hideMark/>
          </w:tcPr>
          <w:p w14:paraId="1758A3B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 </w:t>
            </w:r>
          </w:p>
        </w:tc>
        <w:tc>
          <w:tcPr>
            <w:tcW w:w="1020" w:type="dxa"/>
            <w:hideMark/>
          </w:tcPr>
          <w:p w14:paraId="3E8C501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 </w:t>
            </w:r>
          </w:p>
        </w:tc>
        <w:tc>
          <w:tcPr>
            <w:tcW w:w="1020" w:type="dxa"/>
            <w:hideMark/>
          </w:tcPr>
          <w:p w14:paraId="27EA0C5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 </w:t>
            </w:r>
          </w:p>
        </w:tc>
      </w:tr>
      <w:tr w:rsidR="0060247F" w:rsidRPr="0060247F" w14:paraId="7DAB8793" w14:textId="77777777" w:rsidTr="0060247F">
        <w:trPr>
          <w:trHeight w:val="20"/>
        </w:trPr>
        <w:tc>
          <w:tcPr>
            <w:tcW w:w="3681" w:type="dxa"/>
            <w:hideMark/>
          </w:tcPr>
          <w:p w14:paraId="71134F1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 (2) Number of transmit TxRUs</w:t>
            </w:r>
            <w:r w:rsidRPr="0060247F">
              <w:rPr>
                <w:rFonts w:ascii="Times" w:hAnsi="Times" w:cs="Times"/>
                <w:b w:val="0"/>
                <w:sz w:val="14"/>
                <w:szCs w:val="14"/>
              </w:rPr>
              <w:br/>
              <w:t>Note: this row is void (left empty) for uplink</w:t>
            </w:r>
          </w:p>
        </w:tc>
        <w:tc>
          <w:tcPr>
            <w:tcW w:w="1020" w:type="dxa"/>
            <w:hideMark/>
          </w:tcPr>
          <w:p w14:paraId="0CCDA54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84A8E1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6F3A583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2C56BE2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16C98A0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c>
          <w:tcPr>
            <w:tcW w:w="1020" w:type="dxa"/>
            <w:hideMark/>
          </w:tcPr>
          <w:p w14:paraId="4CC005C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w:t>
            </w:r>
          </w:p>
        </w:tc>
      </w:tr>
      <w:tr w:rsidR="0060247F" w:rsidRPr="0060247F" w14:paraId="4F3BB032" w14:textId="77777777" w:rsidTr="0060247F">
        <w:trPr>
          <w:trHeight w:val="20"/>
        </w:trPr>
        <w:tc>
          <w:tcPr>
            <w:tcW w:w="3681" w:type="dxa"/>
            <w:hideMark/>
          </w:tcPr>
          <w:p w14:paraId="387D072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(2a) Number of transmit chains modelled in LLS</w:t>
            </w:r>
          </w:p>
        </w:tc>
        <w:tc>
          <w:tcPr>
            <w:tcW w:w="1020" w:type="dxa"/>
            <w:hideMark/>
          </w:tcPr>
          <w:p w14:paraId="2F87C9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075A0E0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24D995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4A44C53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4B4DB48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7F14778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5E041BDE" w14:textId="77777777" w:rsidTr="0060247F">
        <w:trPr>
          <w:trHeight w:val="20"/>
        </w:trPr>
        <w:tc>
          <w:tcPr>
            <w:tcW w:w="3681" w:type="dxa"/>
            <w:hideMark/>
          </w:tcPr>
          <w:p w14:paraId="3FE342C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(3) Total transmit power (dBm) </w:t>
            </w:r>
            <w:r w:rsidRPr="0060247F">
              <w:rPr>
                <w:rFonts w:ascii="Times" w:hAnsi="Times" w:cs="Times"/>
                <w:b w:val="0"/>
                <w:sz w:val="14"/>
                <w:szCs w:val="14"/>
              </w:rPr>
              <w:br/>
              <w:t xml:space="preserve">Note: total transmit power for system bandwidth </w:t>
            </w:r>
          </w:p>
        </w:tc>
        <w:tc>
          <w:tcPr>
            <w:tcW w:w="1020" w:type="dxa"/>
            <w:hideMark/>
          </w:tcPr>
          <w:p w14:paraId="0C84E9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61EEDE5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23D37D6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037F9AB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515E0E7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205E558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r>
      <w:tr w:rsidR="0060247F" w:rsidRPr="0060247F" w14:paraId="6DD29CF2" w14:textId="77777777" w:rsidTr="0060247F">
        <w:trPr>
          <w:trHeight w:val="20"/>
        </w:trPr>
        <w:tc>
          <w:tcPr>
            <w:tcW w:w="3681" w:type="dxa"/>
            <w:hideMark/>
          </w:tcPr>
          <w:p w14:paraId="5EAE0F3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(3a) System bandwidth for downlink, or occupied bandwidth for uplink (Hz)</w:t>
            </w:r>
          </w:p>
        </w:tc>
        <w:tc>
          <w:tcPr>
            <w:tcW w:w="1020" w:type="dxa"/>
            <w:hideMark/>
          </w:tcPr>
          <w:p w14:paraId="568A2BE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0DC26FD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7748824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33BB10C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2A8039B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14326ED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r>
      <w:tr w:rsidR="0060247F" w:rsidRPr="0060247F" w14:paraId="2F909CA1" w14:textId="77777777" w:rsidTr="0060247F">
        <w:trPr>
          <w:trHeight w:val="20"/>
        </w:trPr>
        <w:tc>
          <w:tcPr>
            <w:tcW w:w="3681" w:type="dxa"/>
            <w:hideMark/>
          </w:tcPr>
          <w:p w14:paraId="43DBD94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(3b) Power Spectrum Density = (3) - 10 log( (3a) / 1000000 )  (dBm/MHz) </w:t>
            </w:r>
          </w:p>
        </w:tc>
        <w:tc>
          <w:tcPr>
            <w:tcW w:w="1020" w:type="dxa"/>
            <w:hideMark/>
          </w:tcPr>
          <w:p w14:paraId="642AC82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7.4 </w:t>
            </w:r>
          </w:p>
        </w:tc>
        <w:tc>
          <w:tcPr>
            <w:tcW w:w="1020" w:type="dxa"/>
            <w:hideMark/>
          </w:tcPr>
          <w:p w14:paraId="584DD18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7.4 </w:t>
            </w:r>
          </w:p>
        </w:tc>
        <w:tc>
          <w:tcPr>
            <w:tcW w:w="1020" w:type="dxa"/>
            <w:hideMark/>
          </w:tcPr>
          <w:p w14:paraId="3C6BA22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7.4 </w:t>
            </w:r>
          </w:p>
        </w:tc>
        <w:tc>
          <w:tcPr>
            <w:tcW w:w="1020" w:type="dxa"/>
            <w:hideMark/>
          </w:tcPr>
          <w:p w14:paraId="0837720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7.4 </w:t>
            </w:r>
          </w:p>
        </w:tc>
        <w:tc>
          <w:tcPr>
            <w:tcW w:w="1020" w:type="dxa"/>
            <w:hideMark/>
          </w:tcPr>
          <w:p w14:paraId="521F41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7.4 </w:t>
            </w:r>
          </w:p>
        </w:tc>
        <w:tc>
          <w:tcPr>
            <w:tcW w:w="1020" w:type="dxa"/>
            <w:hideMark/>
          </w:tcPr>
          <w:p w14:paraId="140F71E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7.4 </w:t>
            </w:r>
          </w:p>
        </w:tc>
      </w:tr>
      <w:tr w:rsidR="0060247F" w:rsidRPr="0060247F" w14:paraId="5B9E8B47" w14:textId="77777777" w:rsidTr="0060247F">
        <w:trPr>
          <w:trHeight w:val="20"/>
        </w:trPr>
        <w:tc>
          <w:tcPr>
            <w:tcW w:w="3681" w:type="dxa"/>
            <w:hideMark/>
          </w:tcPr>
          <w:p w14:paraId="59D5A8CC"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(3c) bandwidth used for the evaluated channel  (Hz)</w:t>
            </w:r>
            <w:r w:rsidRPr="0060247F">
              <w:rPr>
                <w:rFonts w:ascii="Times" w:hAnsi="Times" w:cs="Times"/>
                <w:b w:val="0"/>
                <w:sz w:val="14"/>
                <w:szCs w:val="14"/>
              </w:rPr>
              <w:br/>
              <w:t>Note: (3c) is identical to the number of PRBs assigned to the channel evaluated.</w:t>
            </w:r>
            <w:r w:rsidRPr="0060247F">
              <w:rPr>
                <w:rFonts w:ascii="Times" w:hAnsi="Times" w:cs="Times"/>
                <w:b w:val="0"/>
                <w:sz w:val="14"/>
                <w:szCs w:val="14"/>
              </w:rPr>
              <w:br/>
              <w:t xml:space="preserve">For uplink, (3a) = (3c) </w:t>
            </w:r>
          </w:p>
        </w:tc>
        <w:tc>
          <w:tcPr>
            <w:tcW w:w="1020" w:type="dxa"/>
            <w:hideMark/>
          </w:tcPr>
          <w:p w14:paraId="74B991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0E1FCF3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755D721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1CEE68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0120149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c>
          <w:tcPr>
            <w:tcW w:w="1020" w:type="dxa"/>
            <w:hideMark/>
          </w:tcPr>
          <w:p w14:paraId="46C3ABB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36000000.0 </w:t>
            </w:r>
          </w:p>
        </w:tc>
      </w:tr>
      <w:tr w:rsidR="0060247F" w:rsidRPr="0060247F" w14:paraId="25437EF5" w14:textId="77777777" w:rsidTr="0060247F">
        <w:trPr>
          <w:trHeight w:val="20"/>
        </w:trPr>
        <w:tc>
          <w:tcPr>
            <w:tcW w:w="3681" w:type="dxa"/>
            <w:hideMark/>
          </w:tcPr>
          <w:p w14:paraId="6C52104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(3bis) Total transmit power for occupied bandwidth    =  (3b) + 10 log ( (3c) / 1000000 ) (dBm)</w:t>
            </w:r>
          </w:p>
        </w:tc>
        <w:tc>
          <w:tcPr>
            <w:tcW w:w="1020" w:type="dxa"/>
            <w:hideMark/>
          </w:tcPr>
          <w:p w14:paraId="2346C2A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6CA5E16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32C5CFE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69C527C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4B94083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c>
          <w:tcPr>
            <w:tcW w:w="1020" w:type="dxa"/>
            <w:hideMark/>
          </w:tcPr>
          <w:p w14:paraId="090BD05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23.0 </w:t>
            </w:r>
          </w:p>
        </w:tc>
      </w:tr>
      <w:tr w:rsidR="0060247F" w:rsidRPr="0060247F" w14:paraId="7652F2D8" w14:textId="77777777" w:rsidTr="0060247F">
        <w:trPr>
          <w:trHeight w:val="20"/>
        </w:trPr>
        <w:tc>
          <w:tcPr>
            <w:tcW w:w="3681" w:type="dxa"/>
            <w:hideMark/>
          </w:tcPr>
          <w:p w14:paraId="296A341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(4) total antenna gain at antenna gain component 3 &amp; antenna gain component 4 of transmitter = (4a) - (4b)  (dB)</w:t>
            </w:r>
          </w:p>
        </w:tc>
        <w:tc>
          <w:tcPr>
            <w:tcW w:w="1020" w:type="dxa"/>
            <w:hideMark/>
          </w:tcPr>
          <w:p w14:paraId="6A5CAA2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7FF847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72D04F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3C8FC1D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720BB67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46639B8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r>
      <w:tr w:rsidR="0060247F" w:rsidRPr="0060247F" w14:paraId="7E3E7C1F" w14:textId="77777777" w:rsidTr="0060247F">
        <w:trPr>
          <w:trHeight w:val="20"/>
        </w:trPr>
        <w:tc>
          <w:tcPr>
            <w:tcW w:w="3681" w:type="dxa"/>
            <w:hideMark/>
          </w:tcPr>
          <w:p w14:paraId="673B300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(4a) antenna gain at antenna gain component 3 &amp; antenna gain component 4 of transmitter</w:t>
            </w:r>
            <w:r w:rsidRPr="0060247F">
              <w:rPr>
                <w:rFonts w:ascii="Times" w:hAnsi="Times" w:cs="Times"/>
                <w:b w:val="0"/>
                <w:sz w:val="14"/>
                <w:szCs w:val="14"/>
              </w:rPr>
              <w:br/>
              <w:t xml:space="preserve">       =   (4c) + 10 log ( (1) / (2) ) (dB)  for downlink, and</w:t>
            </w:r>
            <w:r w:rsidRPr="0060247F">
              <w:rPr>
                <w:rFonts w:ascii="Times" w:hAnsi="Times" w:cs="Times"/>
                <w:b w:val="0"/>
                <w:sz w:val="14"/>
                <w:szCs w:val="14"/>
              </w:rPr>
              <w:br/>
              <w:t xml:space="preserve">       =   (4c) + 10 log ( (1) / (2a) ) (dB)   for uplink</w:t>
            </w:r>
          </w:p>
        </w:tc>
        <w:tc>
          <w:tcPr>
            <w:tcW w:w="1020" w:type="dxa"/>
            <w:hideMark/>
          </w:tcPr>
          <w:p w14:paraId="64AE0AD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03E341A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4059C80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4F5BAF2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0B5A3EC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c>
          <w:tcPr>
            <w:tcW w:w="1020" w:type="dxa"/>
            <w:hideMark/>
          </w:tcPr>
          <w:p w14:paraId="202674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 </w:t>
            </w:r>
          </w:p>
        </w:tc>
      </w:tr>
      <w:tr w:rsidR="0060247F" w:rsidRPr="0060247F" w14:paraId="200AED5E" w14:textId="77777777" w:rsidTr="0060247F">
        <w:trPr>
          <w:trHeight w:val="20"/>
        </w:trPr>
        <w:tc>
          <w:tcPr>
            <w:tcW w:w="3681" w:type="dxa"/>
            <w:hideMark/>
          </w:tcPr>
          <w:p w14:paraId="3E2C9EF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(4b) antenna gain correction factor at antenna gain component 3 &amp; antenna gain component 4 of transmitter (dB)</w:t>
            </w:r>
          </w:p>
        </w:tc>
        <w:tc>
          <w:tcPr>
            <w:tcW w:w="1020" w:type="dxa"/>
            <w:hideMark/>
          </w:tcPr>
          <w:p w14:paraId="50DAF3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7AC9934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22548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B6845C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3A49F62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275109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6F4FAD23" w14:textId="77777777" w:rsidTr="0060247F">
        <w:trPr>
          <w:trHeight w:val="20"/>
        </w:trPr>
        <w:tc>
          <w:tcPr>
            <w:tcW w:w="3681" w:type="dxa"/>
            <w:hideMark/>
          </w:tcPr>
          <w:p w14:paraId="5E40E79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(4c) gain of antenna element (dBi) </w:t>
            </w:r>
          </w:p>
        </w:tc>
        <w:tc>
          <w:tcPr>
            <w:tcW w:w="1020" w:type="dxa"/>
            <w:hideMark/>
          </w:tcPr>
          <w:p w14:paraId="7B009D4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619DE94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020B563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07F6198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073EECD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c>
          <w:tcPr>
            <w:tcW w:w="1020" w:type="dxa"/>
            <w:hideMark/>
          </w:tcPr>
          <w:p w14:paraId="14111B4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5.0 </w:t>
            </w:r>
          </w:p>
        </w:tc>
      </w:tr>
      <w:tr w:rsidR="0060247F" w:rsidRPr="0060247F" w14:paraId="45B90942" w14:textId="77777777" w:rsidTr="0060247F">
        <w:trPr>
          <w:trHeight w:val="20"/>
        </w:trPr>
        <w:tc>
          <w:tcPr>
            <w:tcW w:w="3681" w:type="dxa"/>
            <w:hideMark/>
          </w:tcPr>
          <w:p w14:paraId="5EB1FBD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(5) total antennna gain at antenna gain component 2  of transmitter = (5a) - (5b)  (dB)</w:t>
            </w:r>
            <w:r w:rsidRPr="0060247F">
              <w:rPr>
                <w:rFonts w:ascii="Times" w:hAnsi="Times" w:cs="Times"/>
                <w:b w:val="0"/>
                <w:sz w:val="14"/>
                <w:szCs w:val="14"/>
              </w:rPr>
              <w:br/>
              <w:t>Note: zero for uplink</w:t>
            </w:r>
          </w:p>
        </w:tc>
        <w:tc>
          <w:tcPr>
            <w:tcW w:w="1020" w:type="dxa"/>
            <w:hideMark/>
          </w:tcPr>
          <w:p w14:paraId="6D16748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181B66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383ECF4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5CA3A6E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D477F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AF074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08991AA1" w14:textId="77777777" w:rsidTr="0060247F">
        <w:trPr>
          <w:trHeight w:val="20"/>
        </w:trPr>
        <w:tc>
          <w:tcPr>
            <w:tcW w:w="3681" w:type="dxa"/>
            <w:hideMark/>
          </w:tcPr>
          <w:p w14:paraId="66A4FED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(5a) antenna gain at antenna gain component 2 of transmitter = 10 log( (2)/(2a)) (dB)</w:t>
            </w:r>
            <w:r w:rsidRPr="0060247F">
              <w:rPr>
                <w:rFonts w:ascii="Times" w:hAnsi="Times" w:cs="Times"/>
                <w:b w:val="0"/>
                <w:sz w:val="14"/>
                <w:szCs w:val="14"/>
              </w:rPr>
              <w:br/>
              <w:t>Note: zero for uplink</w:t>
            </w:r>
          </w:p>
        </w:tc>
        <w:tc>
          <w:tcPr>
            <w:tcW w:w="1020" w:type="dxa"/>
            <w:hideMark/>
          </w:tcPr>
          <w:p w14:paraId="62D1847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AD323C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310FF6F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C811BC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013327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B83567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1C8914BC" w14:textId="77777777" w:rsidTr="0060247F">
        <w:trPr>
          <w:trHeight w:val="20"/>
        </w:trPr>
        <w:tc>
          <w:tcPr>
            <w:tcW w:w="3681" w:type="dxa"/>
            <w:hideMark/>
          </w:tcPr>
          <w:p w14:paraId="749F4E9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(5b) antena gain correction factor at antenna gain component 2 of transmi</w:t>
            </w:r>
            <w:r w:rsidRPr="0060247F">
              <w:rPr>
                <w:rFonts w:ascii="Times" w:hAnsi="Times" w:cs="Times"/>
                <w:b w:val="0"/>
                <w:sz w:val="14"/>
                <w:szCs w:val="14"/>
                <w:u w:val="single"/>
              </w:rPr>
              <w:t>t</w:t>
            </w:r>
            <w:r w:rsidRPr="0060247F">
              <w:rPr>
                <w:rFonts w:ascii="Times" w:hAnsi="Times" w:cs="Times"/>
                <w:b w:val="0"/>
                <w:sz w:val="14"/>
                <w:szCs w:val="14"/>
              </w:rPr>
              <w:t>ter (dB)</w:t>
            </w:r>
            <w:r w:rsidRPr="0060247F">
              <w:rPr>
                <w:rFonts w:ascii="Times" w:hAnsi="Times" w:cs="Times"/>
                <w:b w:val="0"/>
                <w:sz w:val="14"/>
                <w:szCs w:val="14"/>
              </w:rPr>
              <w:br/>
              <w:t>Note: zero for uplink</w:t>
            </w:r>
          </w:p>
        </w:tc>
        <w:tc>
          <w:tcPr>
            <w:tcW w:w="1020" w:type="dxa"/>
            <w:hideMark/>
          </w:tcPr>
          <w:p w14:paraId="1E96778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D74685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5D2789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3669F7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A4F7D1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767FB67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189D56A7" w14:textId="77777777" w:rsidTr="0060247F">
        <w:trPr>
          <w:trHeight w:val="20"/>
        </w:trPr>
        <w:tc>
          <w:tcPr>
            <w:tcW w:w="3681" w:type="dxa"/>
            <w:hideMark/>
          </w:tcPr>
          <w:p w14:paraId="51ED27A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(8) Cable, connector, combiner, body losses, etc. (enumerate sources) (dB) (feeder loss must be included for and only for downlink)</w:t>
            </w:r>
          </w:p>
        </w:tc>
        <w:tc>
          <w:tcPr>
            <w:tcW w:w="1020" w:type="dxa"/>
            <w:hideMark/>
          </w:tcPr>
          <w:p w14:paraId="1217ADE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1020" w:type="dxa"/>
            <w:hideMark/>
          </w:tcPr>
          <w:p w14:paraId="317653A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1020" w:type="dxa"/>
            <w:hideMark/>
          </w:tcPr>
          <w:p w14:paraId="2373E90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1020" w:type="dxa"/>
            <w:hideMark/>
          </w:tcPr>
          <w:p w14:paraId="30BEEC8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1020" w:type="dxa"/>
            <w:hideMark/>
          </w:tcPr>
          <w:p w14:paraId="2785127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c>
          <w:tcPr>
            <w:tcW w:w="1020" w:type="dxa"/>
            <w:hideMark/>
          </w:tcPr>
          <w:p w14:paraId="37216E9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 </w:t>
            </w:r>
          </w:p>
        </w:tc>
      </w:tr>
      <w:tr w:rsidR="0060247F" w:rsidRPr="0060247F" w14:paraId="3514B5E8" w14:textId="77777777" w:rsidTr="0060247F">
        <w:trPr>
          <w:trHeight w:val="20"/>
        </w:trPr>
        <w:tc>
          <w:tcPr>
            <w:tcW w:w="3681" w:type="dxa"/>
            <w:hideMark/>
          </w:tcPr>
          <w:p w14:paraId="6712016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(9) EIRP = (3bis) + (4) + (5) – (8) dBm</w:t>
            </w:r>
          </w:p>
        </w:tc>
        <w:tc>
          <w:tcPr>
            <w:tcW w:w="1020" w:type="dxa"/>
            <w:hideMark/>
          </w:tcPr>
          <w:p w14:paraId="38CDE51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33.0 </w:t>
            </w:r>
          </w:p>
        </w:tc>
        <w:tc>
          <w:tcPr>
            <w:tcW w:w="1020" w:type="dxa"/>
            <w:hideMark/>
          </w:tcPr>
          <w:p w14:paraId="4DD9FD5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33.0 </w:t>
            </w:r>
          </w:p>
        </w:tc>
        <w:tc>
          <w:tcPr>
            <w:tcW w:w="1020" w:type="dxa"/>
            <w:hideMark/>
          </w:tcPr>
          <w:p w14:paraId="3ED9D57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33.0 </w:t>
            </w:r>
          </w:p>
        </w:tc>
        <w:tc>
          <w:tcPr>
            <w:tcW w:w="1020" w:type="dxa"/>
            <w:hideMark/>
          </w:tcPr>
          <w:p w14:paraId="45DF19A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33.0 </w:t>
            </w:r>
          </w:p>
        </w:tc>
        <w:tc>
          <w:tcPr>
            <w:tcW w:w="1020" w:type="dxa"/>
            <w:hideMark/>
          </w:tcPr>
          <w:p w14:paraId="1AE843A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33.0 </w:t>
            </w:r>
          </w:p>
        </w:tc>
        <w:tc>
          <w:tcPr>
            <w:tcW w:w="1020" w:type="dxa"/>
            <w:hideMark/>
          </w:tcPr>
          <w:p w14:paraId="5B78670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33.0 </w:t>
            </w:r>
          </w:p>
        </w:tc>
      </w:tr>
      <w:tr w:rsidR="0060247F" w:rsidRPr="0060247F" w14:paraId="149A2ADC" w14:textId="77777777" w:rsidTr="0060247F">
        <w:trPr>
          <w:trHeight w:val="20"/>
        </w:trPr>
        <w:tc>
          <w:tcPr>
            <w:tcW w:w="3681" w:type="dxa"/>
            <w:shd w:val="clear" w:color="auto" w:fill="BFBFBF" w:themeFill="background1" w:themeFillShade="BF"/>
            <w:hideMark/>
          </w:tcPr>
          <w:p w14:paraId="76935A9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Receiver</w:t>
            </w:r>
          </w:p>
        </w:tc>
        <w:tc>
          <w:tcPr>
            <w:tcW w:w="1020" w:type="dxa"/>
            <w:shd w:val="clear" w:color="auto" w:fill="BFBFBF" w:themeFill="background1" w:themeFillShade="BF"/>
            <w:hideMark/>
          </w:tcPr>
          <w:p w14:paraId="0E0881B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77644DE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5E0E42C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6424C9C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725E7A7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2D8CFB8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r>
      <w:tr w:rsidR="0060247F" w:rsidRPr="0060247F" w14:paraId="77F9A248" w14:textId="77777777" w:rsidTr="0060247F">
        <w:trPr>
          <w:trHeight w:val="20"/>
        </w:trPr>
        <w:tc>
          <w:tcPr>
            <w:tcW w:w="3681" w:type="dxa"/>
            <w:hideMark/>
          </w:tcPr>
          <w:p w14:paraId="796AF1F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(10) Number of receive antenna elements</w:t>
            </w:r>
          </w:p>
        </w:tc>
        <w:tc>
          <w:tcPr>
            <w:tcW w:w="1020" w:type="dxa"/>
            <w:hideMark/>
          </w:tcPr>
          <w:p w14:paraId="16D18BD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256.0 </w:t>
            </w:r>
          </w:p>
        </w:tc>
        <w:tc>
          <w:tcPr>
            <w:tcW w:w="1020" w:type="dxa"/>
            <w:hideMark/>
          </w:tcPr>
          <w:p w14:paraId="7FEE7B5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256.0 </w:t>
            </w:r>
          </w:p>
        </w:tc>
        <w:tc>
          <w:tcPr>
            <w:tcW w:w="1020" w:type="dxa"/>
            <w:hideMark/>
          </w:tcPr>
          <w:p w14:paraId="7AFF8AD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256.0 </w:t>
            </w:r>
          </w:p>
        </w:tc>
        <w:tc>
          <w:tcPr>
            <w:tcW w:w="1020" w:type="dxa"/>
            <w:hideMark/>
          </w:tcPr>
          <w:p w14:paraId="387DE48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256.0 </w:t>
            </w:r>
          </w:p>
        </w:tc>
        <w:tc>
          <w:tcPr>
            <w:tcW w:w="1020" w:type="dxa"/>
            <w:hideMark/>
          </w:tcPr>
          <w:p w14:paraId="50B4A5B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256.0 </w:t>
            </w:r>
          </w:p>
        </w:tc>
        <w:tc>
          <w:tcPr>
            <w:tcW w:w="1020" w:type="dxa"/>
            <w:hideMark/>
          </w:tcPr>
          <w:p w14:paraId="3D476BA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256.0 </w:t>
            </w:r>
          </w:p>
        </w:tc>
      </w:tr>
      <w:tr w:rsidR="0060247F" w:rsidRPr="0060247F" w14:paraId="505DD007" w14:textId="77777777" w:rsidTr="0060247F">
        <w:trPr>
          <w:trHeight w:val="20"/>
        </w:trPr>
        <w:tc>
          <w:tcPr>
            <w:tcW w:w="3681" w:type="dxa"/>
            <w:hideMark/>
          </w:tcPr>
          <w:p w14:paraId="3ED3A256"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(10a) Number of receive TxRUs</w:t>
            </w:r>
            <w:r w:rsidRPr="0060247F">
              <w:rPr>
                <w:rFonts w:ascii="Times" w:hAnsi="Times" w:cs="Times"/>
                <w:b w:val="0"/>
                <w:sz w:val="14"/>
                <w:szCs w:val="14"/>
              </w:rPr>
              <w:br/>
              <w:t>Note: this row is void (empty) for downlink</w:t>
            </w:r>
          </w:p>
        </w:tc>
        <w:tc>
          <w:tcPr>
            <w:tcW w:w="1020" w:type="dxa"/>
            <w:hideMark/>
          </w:tcPr>
          <w:p w14:paraId="5807929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358F5A1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577EDBE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38C7CA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63BD9FB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7CA4910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284947AE" w14:textId="77777777" w:rsidTr="0060247F">
        <w:trPr>
          <w:trHeight w:val="20"/>
        </w:trPr>
        <w:tc>
          <w:tcPr>
            <w:tcW w:w="3681" w:type="dxa"/>
            <w:hideMark/>
          </w:tcPr>
          <w:p w14:paraId="3A0285D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(10b) Number of receive chains modelled in LLS</w:t>
            </w:r>
          </w:p>
        </w:tc>
        <w:tc>
          <w:tcPr>
            <w:tcW w:w="1020" w:type="dxa"/>
            <w:hideMark/>
          </w:tcPr>
          <w:p w14:paraId="0DD484A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2CF10F4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36E4A54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7CA5B0B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7B795C7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79DCD7A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49BFCAAF" w14:textId="77777777" w:rsidTr="0060247F">
        <w:trPr>
          <w:trHeight w:val="20"/>
        </w:trPr>
        <w:tc>
          <w:tcPr>
            <w:tcW w:w="3681" w:type="dxa"/>
            <w:hideMark/>
          </w:tcPr>
          <w:p w14:paraId="1E4FB25C"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lastRenderedPageBreak/>
              <w:t xml:space="preserve">(11)  total antenna gain at antenna gain component 3 &amp; antenna gain component 4 of receiver = (11a) - (11b)  (dB) </w:t>
            </w:r>
          </w:p>
        </w:tc>
        <w:tc>
          <w:tcPr>
            <w:tcW w:w="1020" w:type="dxa"/>
            <w:hideMark/>
          </w:tcPr>
          <w:p w14:paraId="727A263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5319386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09952C8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3AD9BC2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4E13720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5B0AD5F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r>
      <w:tr w:rsidR="0060247F" w:rsidRPr="0060247F" w14:paraId="7B436AB3" w14:textId="77777777" w:rsidTr="0060247F">
        <w:trPr>
          <w:trHeight w:val="20"/>
        </w:trPr>
        <w:tc>
          <w:tcPr>
            <w:tcW w:w="3681" w:type="dxa"/>
            <w:hideMark/>
          </w:tcPr>
          <w:p w14:paraId="5DCF86D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(11a) antenna gain at antenna gain component 3 &amp; antenna gain component 4 of receiver </w:t>
            </w:r>
            <w:r w:rsidRPr="0060247F">
              <w:rPr>
                <w:rFonts w:ascii="Times" w:hAnsi="Times" w:cs="Times"/>
                <w:b w:val="0"/>
                <w:sz w:val="14"/>
                <w:szCs w:val="14"/>
              </w:rPr>
              <w:br/>
              <w:t xml:space="preserve">    =  (11c) + 10 log (  (10)/(10a) )     (dB) for uplink</w:t>
            </w:r>
            <w:r w:rsidRPr="0060247F">
              <w:rPr>
                <w:rFonts w:ascii="Times" w:hAnsi="Times" w:cs="Times"/>
                <w:b w:val="0"/>
                <w:sz w:val="14"/>
                <w:szCs w:val="14"/>
              </w:rPr>
              <w:br/>
              <w:t xml:space="preserve">    =  (11c) + 10 log (  (10)/(10b) )     (dB) for downlink</w:t>
            </w:r>
          </w:p>
        </w:tc>
        <w:tc>
          <w:tcPr>
            <w:tcW w:w="1020" w:type="dxa"/>
            <w:hideMark/>
          </w:tcPr>
          <w:p w14:paraId="7D75F70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31935FA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7DC8561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099A94F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0A51394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c>
          <w:tcPr>
            <w:tcW w:w="1020" w:type="dxa"/>
            <w:hideMark/>
          </w:tcPr>
          <w:p w14:paraId="690EE3B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27.1 </w:t>
            </w:r>
          </w:p>
        </w:tc>
      </w:tr>
      <w:tr w:rsidR="0060247F" w:rsidRPr="0060247F" w14:paraId="39F82D2C" w14:textId="77777777" w:rsidTr="0060247F">
        <w:trPr>
          <w:trHeight w:val="20"/>
        </w:trPr>
        <w:tc>
          <w:tcPr>
            <w:tcW w:w="3681" w:type="dxa"/>
            <w:hideMark/>
          </w:tcPr>
          <w:p w14:paraId="6461593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 antena gain correction factor at antenna gain component 3 &amp; antenna gain component 4 of receiver (dB)</w:t>
            </w:r>
          </w:p>
        </w:tc>
        <w:tc>
          <w:tcPr>
            <w:tcW w:w="1020" w:type="dxa"/>
            <w:hideMark/>
          </w:tcPr>
          <w:p w14:paraId="05A7E34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4C5F36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917988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6942376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C550AA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5587133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7365E369" w14:textId="77777777" w:rsidTr="0060247F">
        <w:trPr>
          <w:trHeight w:val="20"/>
        </w:trPr>
        <w:tc>
          <w:tcPr>
            <w:tcW w:w="3681" w:type="dxa"/>
            <w:hideMark/>
          </w:tcPr>
          <w:p w14:paraId="00E9B9D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(11c) gain of antenna element (dBi)</w:t>
            </w:r>
          </w:p>
        </w:tc>
        <w:tc>
          <w:tcPr>
            <w:tcW w:w="1020" w:type="dxa"/>
            <w:hideMark/>
          </w:tcPr>
          <w:p w14:paraId="218A4F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c>
          <w:tcPr>
            <w:tcW w:w="1020" w:type="dxa"/>
            <w:hideMark/>
          </w:tcPr>
          <w:p w14:paraId="521FAE5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c>
          <w:tcPr>
            <w:tcW w:w="1020" w:type="dxa"/>
            <w:hideMark/>
          </w:tcPr>
          <w:p w14:paraId="2470F7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c>
          <w:tcPr>
            <w:tcW w:w="1020" w:type="dxa"/>
            <w:hideMark/>
          </w:tcPr>
          <w:p w14:paraId="1CC80D6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c>
          <w:tcPr>
            <w:tcW w:w="1020" w:type="dxa"/>
            <w:hideMark/>
          </w:tcPr>
          <w:p w14:paraId="41B648B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c>
          <w:tcPr>
            <w:tcW w:w="1020" w:type="dxa"/>
            <w:hideMark/>
          </w:tcPr>
          <w:p w14:paraId="09112FD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6.0 </w:t>
            </w:r>
          </w:p>
        </w:tc>
      </w:tr>
      <w:tr w:rsidR="0060247F" w:rsidRPr="0060247F" w14:paraId="6869E292" w14:textId="77777777" w:rsidTr="0060247F">
        <w:trPr>
          <w:trHeight w:val="20"/>
        </w:trPr>
        <w:tc>
          <w:tcPr>
            <w:tcW w:w="3681" w:type="dxa"/>
            <w:hideMark/>
          </w:tcPr>
          <w:p w14:paraId="26D220D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(11bis) total antenna gain at antenna gain component 2  of receiver = (11bis-a) - (11bis-b) (dB)</w:t>
            </w:r>
            <w:r w:rsidRPr="0060247F">
              <w:rPr>
                <w:rFonts w:ascii="Times" w:hAnsi="Times" w:cs="Times"/>
                <w:b w:val="0"/>
                <w:sz w:val="14"/>
                <w:szCs w:val="14"/>
              </w:rPr>
              <w:br/>
              <w:t>Note: zero for downlink</w:t>
            </w:r>
          </w:p>
        </w:tc>
        <w:tc>
          <w:tcPr>
            <w:tcW w:w="1020" w:type="dxa"/>
            <w:hideMark/>
          </w:tcPr>
          <w:p w14:paraId="6642AEF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73E67C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01F624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6F093D3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507E4C8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849F5D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480FAA4B" w14:textId="77777777" w:rsidTr="0060247F">
        <w:trPr>
          <w:trHeight w:val="20"/>
        </w:trPr>
        <w:tc>
          <w:tcPr>
            <w:tcW w:w="3681" w:type="dxa"/>
            <w:hideMark/>
          </w:tcPr>
          <w:p w14:paraId="4125D939"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(11bis-a) antenna gain at antenna gain component 2 of receiver = 10 log( (10a)/(10b)) (dB)</w:t>
            </w:r>
            <w:r w:rsidRPr="0060247F">
              <w:rPr>
                <w:rFonts w:ascii="Times" w:hAnsi="Times" w:cs="Times"/>
                <w:b w:val="0"/>
                <w:sz w:val="14"/>
                <w:szCs w:val="14"/>
              </w:rPr>
              <w:br/>
              <w:t>Note: zero for donwlink</w:t>
            </w:r>
          </w:p>
        </w:tc>
        <w:tc>
          <w:tcPr>
            <w:tcW w:w="1020" w:type="dxa"/>
            <w:hideMark/>
          </w:tcPr>
          <w:p w14:paraId="640B45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F85CC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6AF757C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DEE6CC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ED06DF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D170B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7C30E9FF" w14:textId="77777777" w:rsidTr="0060247F">
        <w:trPr>
          <w:trHeight w:val="20"/>
        </w:trPr>
        <w:tc>
          <w:tcPr>
            <w:tcW w:w="3681" w:type="dxa"/>
            <w:hideMark/>
          </w:tcPr>
          <w:p w14:paraId="1C04DE6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(11bis-b) antena gain correction factor at antenna gain component 2 of receiver (dB)</w:t>
            </w:r>
            <w:r w:rsidRPr="0060247F">
              <w:rPr>
                <w:rFonts w:ascii="Times" w:hAnsi="Times" w:cs="Times"/>
                <w:b w:val="0"/>
                <w:sz w:val="14"/>
                <w:szCs w:val="14"/>
              </w:rPr>
              <w:br/>
              <w:t>Note:  zero for downlink</w:t>
            </w:r>
          </w:p>
        </w:tc>
        <w:tc>
          <w:tcPr>
            <w:tcW w:w="1020" w:type="dxa"/>
            <w:hideMark/>
          </w:tcPr>
          <w:p w14:paraId="01D5097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64D99B6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B2AE7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7FD35D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8081D0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A4E62C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287FBAB9" w14:textId="77777777" w:rsidTr="0060247F">
        <w:trPr>
          <w:trHeight w:val="20"/>
        </w:trPr>
        <w:tc>
          <w:tcPr>
            <w:tcW w:w="3681" w:type="dxa"/>
            <w:hideMark/>
          </w:tcPr>
          <w:p w14:paraId="7B8DDD2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(12) Cable, connector, combiner, body losses, etc. (enumerate sources) (dB) (feeder loss must be included for and only for uplink)</w:t>
            </w:r>
          </w:p>
        </w:tc>
        <w:tc>
          <w:tcPr>
            <w:tcW w:w="1020" w:type="dxa"/>
            <w:hideMark/>
          </w:tcPr>
          <w:p w14:paraId="0C6B568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1020" w:type="dxa"/>
            <w:hideMark/>
          </w:tcPr>
          <w:p w14:paraId="0CE335A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1020" w:type="dxa"/>
            <w:hideMark/>
          </w:tcPr>
          <w:p w14:paraId="038E6C3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1020" w:type="dxa"/>
            <w:hideMark/>
          </w:tcPr>
          <w:p w14:paraId="09DA28F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1020" w:type="dxa"/>
            <w:hideMark/>
          </w:tcPr>
          <w:p w14:paraId="11623AF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c>
          <w:tcPr>
            <w:tcW w:w="1020" w:type="dxa"/>
            <w:hideMark/>
          </w:tcPr>
          <w:p w14:paraId="007BCD4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3.0 </w:t>
            </w:r>
          </w:p>
        </w:tc>
      </w:tr>
      <w:tr w:rsidR="0060247F" w:rsidRPr="0060247F" w14:paraId="75457F34" w14:textId="77777777" w:rsidTr="0060247F">
        <w:trPr>
          <w:trHeight w:val="20"/>
        </w:trPr>
        <w:tc>
          <w:tcPr>
            <w:tcW w:w="3681" w:type="dxa"/>
            <w:hideMark/>
          </w:tcPr>
          <w:p w14:paraId="472B041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(13) Receiver noise figure (dB)</w:t>
            </w:r>
          </w:p>
        </w:tc>
        <w:tc>
          <w:tcPr>
            <w:tcW w:w="1020" w:type="dxa"/>
            <w:hideMark/>
          </w:tcPr>
          <w:p w14:paraId="584853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 </w:t>
            </w:r>
          </w:p>
        </w:tc>
        <w:tc>
          <w:tcPr>
            <w:tcW w:w="1020" w:type="dxa"/>
            <w:hideMark/>
          </w:tcPr>
          <w:p w14:paraId="69B5BB8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 </w:t>
            </w:r>
          </w:p>
        </w:tc>
        <w:tc>
          <w:tcPr>
            <w:tcW w:w="1020" w:type="dxa"/>
            <w:hideMark/>
          </w:tcPr>
          <w:p w14:paraId="7BE789E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 </w:t>
            </w:r>
          </w:p>
        </w:tc>
        <w:tc>
          <w:tcPr>
            <w:tcW w:w="1020" w:type="dxa"/>
            <w:hideMark/>
          </w:tcPr>
          <w:p w14:paraId="7CA2195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 </w:t>
            </w:r>
          </w:p>
        </w:tc>
        <w:tc>
          <w:tcPr>
            <w:tcW w:w="1020" w:type="dxa"/>
            <w:hideMark/>
          </w:tcPr>
          <w:p w14:paraId="71B20D7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 </w:t>
            </w:r>
          </w:p>
        </w:tc>
        <w:tc>
          <w:tcPr>
            <w:tcW w:w="1020" w:type="dxa"/>
            <w:hideMark/>
          </w:tcPr>
          <w:p w14:paraId="56BB94B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 </w:t>
            </w:r>
          </w:p>
        </w:tc>
      </w:tr>
      <w:tr w:rsidR="0060247F" w:rsidRPr="0060247F" w14:paraId="1097D21A" w14:textId="77777777" w:rsidTr="0060247F">
        <w:trPr>
          <w:trHeight w:val="20"/>
        </w:trPr>
        <w:tc>
          <w:tcPr>
            <w:tcW w:w="3681" w:type="dxa"/>
            <w:hideMark/>
          </w:tcPr>
          <w:p w14:paraId="062DF3B7"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(14) Thermal noise density (dBm/Hz)</w:t>
            </w:r>
          </w:p>
        </w:tc>
        <w:tc>
          <w:tcPr>
            <w:tcW w:w="1020" w:type="dxa"/>
            <w:hideMark/>
          </w:tcPr>
          <w:p w14:paraId="2BEB76D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1020" w:type="dxa"/>
            <w:hideMark/>
          </w:tcPr>
          <w:p w14:paraId="033AFB4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1020" w:type="dxa"/>
            <w:hideMark/>
          </w:tcPr>
          <w:p w14:paraId="08C5F51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1020" w:type="dxa"/>
            <w:hideMark/>
          </w:tcPr>
          <w:p w14:paraId="2D57116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1020" w:type="dxa"/>
            <w:hideMark/>
          </w:tcPr>
          <w:p w14:paraId="004260F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c>
          <w:tcPr>
            <w:tcW w:w="1020" w:type="dxa"/>
            <w:hideMark/>
          </w:tcPr>
          <w:p w14:paraId="0D8DB65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-174.0 </w:t>
            </w:r>
          </w:p>
        </w:tc>
      </w:tr>
      <w:tr w:rsidR="0060247F" w:rsidRPr="0060247F" w14:paraId="0A7B924C" w14:textId="77777777" w:rsidTr="0060247F">
        <w:trPr>
          <w:trHeight w:val="20"/>
        </w:trPr>
        <w:tc>
          <w:tcPr>
            <w:tcW w:w="3681" w:type="dxa"/>
            <w:hideMark/>
          </w:tcPr>
          <w:p w14:paraId="2B63EE08"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 xml:space="preserve">(15) Receiver interference density (dBm/Hz) </w:t>
            </w:r>
          </w:p>
        </w:tc>
        <w:tc>
          <w:tcPr>
            <w:tcW w:w="1020" w:type="dxa"/>
            <w:hideMark/>
          </w:tcPr>
          <w:p w14:paraId="33AF6E3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1020" w:type="dxa"/>
            <w:hideMark/>
          </w:tcPr>
          <w:p w14:paraId="6C24C67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1020" w:type="dxa"/>
            <w:hideMark/>
          </w:tcPr>
          <w:p w14:paraId="59DDC44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1020" w:type="dxa"/>
            <w:hideMark/>
          </w:tcPr>
          <w:p w14:paraId="2BC0A38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1020" w:type="dxa"/>
            <w:hideMark/>
          </w:tcPr>
          <w:p w14:paraId="184D441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c>
          <w:tcPr>
            <w:tcW w:w="1020" w:type="dxa"/>
            <w:hideMark/>
          </w:tcPr>
          <w:p w14:paraId="6738D62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-172.0 </w:t>
            </w:r>
          </w:p>
        </w:tc>
      </w:tr>
      <w:tr w:rsidR="0060247F" w:rsidRPr="0060247F" w14:paraId="205D9947" w14:textId="77777777" w:rsidTr="0060247F">
        <w:trPr>
          <w:trHeight w:val="20"/>
        </w:trPr>
        <w:tc>
          <w:tcPr>
            <w:tcW w:w="3681" w:type="dxa"/>
            <w:hideMark/>
          </w:tcPr>
          <w:p w14:paraId="41A82D1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(16) Total noise plus interference density        = 10 log (10^(( (13) + (14))/10) + 10^((15)/10))    (dBm/Hz)</w:t>
            </w:r>
          </w:p>
        </w:tc>
        <w:tc>
          <w:tcPr>
            <w:tcW w:w="1020" w:type="dxa"/>
            <w:hideMark/>
          </w:tcPr>
          <w:p w14:paraId="6BD605F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-161.0 </w:t>
            </w:r>
          </w:p>
        </w:tc>
        <w:tc>
          <w:tcPr>
            <w:tcW w:w="1020" w:type="dxa"/>
            <w:hideMark/>
          </w:tcPr>
          <w:p w14:paraId="0CAFF3A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-161.0 </w:t>
            </w:r>
          </w:p>
        </w:tc>
        <w:tc>
          <w:tcPr>
            <w:tcW w:w="1020" w:type="dxa"/>
            <w:hideMark/>
          </w:tcPr>
          <w:p w14:paraId="5523318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-161.0 </w:t>
            </w:r>
          </w:p>
        </w:tc>
        <w:tc>
          <w:tcPr>
            <w:tcW w:w="1020" w:type="dxa"/>
            <w:hideMark/>
          </w:tcPr>
          <w:p w14:paraId="4230A69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-161.0 </w:t>
            </w:r>
          </w:p>
        </w:tc>
        <w:tc>
          <w:tcPr>
            <w:tcW w:w="1020" w:type="dxa"/>
            <w:hideMark/>
          </w:tcPr>
          <w:p w14:paraId="5F72F94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-161.0 </w:t>
            </w:r>
          </w:p>
        </w:tc>
        <w:tc>
          <w:tcPr>
            <w:tcW w:w="1020" w:type="dxa"/>
            <w:hideMark/>
          </w:tcPr>
          <w:p w14:paraId="58D28C4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-161.0 </w:t>
            </w:r>
          </w:p>
        </w:tc>
      </w:tr>
      <w:tr w:rsidR="0060247F" w:rsidRPr="0060247F" w14:paraId="771F30D7" w14:textId="77777777" w:rsidTr="0060247F">
        <w:trPr>
          <w:trHeight w:val="20"/>
        </w:trPr>
        <w:tc>
          <w:tcPr>
            <w:tcW w:w="3681" w:type="dxa"/>
            <w:hideMark/>
          </w:tcPr>
          <w:p w14:paraId="41CE05D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(18) Effective noise power = (16) + 10 log((3c))   (dBm)</w:t>
            </w:r>
          </w:p>
        </w:tc>
        <w:tc>
          <w:tcPr>
            <w:tcW w:w="1020" w:type="dxa"/>
            <w:hideMark/>
          </w:tcPr>
          <w:p w14:paraId="17C218A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-85.4 </w:t>
            </w:r>
          </w:p>
        </w:tc>
        <w:tc>
          <w:tcPr>
            <w:tcW w:w="1020" w:type="dxa"/>
            <w:hideMark/>
          </w:tcPr>
          <w:p w14:paraId="0C380CC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-85.4 </w:t>
            </w:r>
          </w:p>
        </w:tc>
        <w:tc>
          <w:tcPr>
            <w:tcW w:w="1020" w:type="dxa"/>
            <w:hideMark/>
          </w:tcPr>
          <w:p w14:paraId="5D4E96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-85.4 </w:t>
            </w:r>
          </w:p>
        </w:tc>
        <w:tc>
          <w:tcPr>
            <w:tcW w:w="1020" w:type="dxa"/>
            <w:hideMark/>
          </w:tcPr>
          <w:p w14:paraId="2AE0D6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-85.4 </w:t>
            </w:r>
          </w:p>
        </w:tc>
        <w:tc>
          <w:tcPr>
            <w:tcW w:w="1020" w:type="dxa"/>
            <w:hideMark/>
          </w:tcPr>
          <w:p w14:paraId="0E9F7BF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-85.4 </w:t>
            </w:r>
          </w:p>
        </w:tc>
        <w:tc>
          <w:tcPr>
            <w:tcW w:w="1020" w:type="dxa"/>
            <w:hideMark/>
          </w:tcPr>
          <w:p w14:paraId="17641FA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-85.4 </w:t>
            </w:r>
          </w:p>
        </w:tc>
      </w:tr>
      <w:tr w:rsidR="0060247F" w:rsidRPr="0060247F" w14:paraId="1841EE7C" w14:textId="77777777" w:rsidTr="0060247F">
        <w:trPr>
          <w:trHeight w:val="20"/>
        </w:trPr>
        <w:tc>
          <w:tcPr>
            <w:tcW w:w="3681" w:type="dxa"/>
            <w:hideMark/>
          </w:tcPr>
          <w:p w14:paraId="02A1ACE2"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(19) Required SNR (dB)</w:t>
            </w:r>
          </w:p>
        </w:tc>
        <w:tc>
          <w:tcPr>
            <w:tcW w:w="1020" w:type="dxa"/>
            <w:hideMark/>
          </w:tcPr>
          <w:p w14:paraId="0F72087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3.5 </w:t>
            </w:r>
          </w:p>
        </w:tc>
        <w:tc>
          <w:tcPr>
            <w:tcW w:w="1020" w:type="dxa"/>
            <w:hideMark/>
          </w:tcPr>
          <w:p w14:paraId="24BC413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-3.8 </w:t>
            </w:r>
          </w:p>
        </w:tc>
        <w:tc>
          <w:tcPr>
            <w:tcW w:w="1020" w:type="dxa"/>
            <w:hideMark/>
          </w:tcPr>
          <w:p w14:paraId="651F708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-4.4 </w:t>
            </w:r>
          </w:p>
        </w:tc>
        <w:tc>
          <w:tcPr>
            <w:tcW w:w="1020" w:type="dxa"/>
            <w:hideMark/>
          </w:tcPr>
          <w:p w14:paraId="022C4A0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5.8 </w:t>
            </w:r>
          </w:p>
        </w:tc>
        <w:tc>
          <w:tcPr>
            <w:tcW w:w="1020" w:type="dxa"/>
            <w:hideMark/>
          </w:tcPr>
          <w:p w14:paraId="781FB7D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-0.3 </w:t>
            </w:r>
          </w:p>
        </w:tc>
        <w:tc>
          <w:tcPr>
            <w:tcW w:w="1020" w:type="dxa"/>
            <w:hideMark/>
          </w:tcPr>
          <w:p w14:paraId="73DD9FA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-2.2 </w:t>
            </w:r>
          </w:p>
        </w:tc>
      </w:tr>
      <w:tr w:rsidR="0060247F" w:rsidRPr="0060247F" w14:paraId="5E723EA0" w14:textId="77777777" w:rsidTr="0060247F">
        <w:trPr>
          <w:trHeight w:val="20"/>
        </w:trPr>
        <w:tc>
          <w:tcPr>
            <w:tcW w:w="3681" w:type="dxa"/>
            <w:hideMark/>
          </w:tcPr>
          <w:p w14:paraId="3466BC6D"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(20) Receiver implementation margin (dB)</w:t>
            </w:r>
          </w:p>
        </w:tc>
        <w:tc>
          <w:tcPr>
            <w:tcW w:w="1020" w:type="dxa"/>
            <w:hideMark/>
          </w:tcPr>
          <w:p w14:paraId="64576FF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096F7D26"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1520DE8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290635C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6E496DA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c>
          <w:tcPr>
            <w:tcW w:w="1020" w:type="dxa"/>
            <w:hideMark/>
          </w:tcPr>
          <w:p w14:paraId="12017F0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2.0 </w:t>
            </w:r>
          </w:p>
        </w:tc>
      </w:tr>
      <w:tr w:rsidR="0060247F" w:rsidRPr="0060247F" w14:paraId="02DDCA6F" w14:textId="77777777" w:rsidTr="0060247F">
        <w:trPr>
          <w:trHeight w:val="20"/>
        </w:trPr>
        <w:tc>
          <w:tcPr>
            <w:tcW w:w="3681" w:type="dxa"/>
            <w:hideMark/>
          </w:tcPr>
          <w:p w14:paraId="5FD9643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(21) H-ARQ gain (dB)</w:t>
            </w:r>
            <w:r w:rsidRPr="0060247F">
              <w:rPr>
                <w:rFonts w:ascii="Times" w:hAnsi="Times" w:cs="Times"/>
                <w:b w:val="0"/>
                <w:sz w:val="14"/>
                <w:szCs w:val="14"/>
              </w:rPr>
              <w:br/>
              <w:t>Note: Only applicable if HARQ is not considered in LLS</w:t>
            </w:r>
          </w:p>
        </w:tc>
        <w:tc>
          <w:tcPr>
            <w:tcW w:w="1020" w:type="dxa"/>
            <w:hideMark/>
          </w:tcPr>
          <w:p w14:paraId="31E6F8B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4DF35D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220E13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26C63E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534170D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0936D8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2CA20CCF" w14:textId="77777777" w:rsidTr="0060247F">
        <w:trPr>
          <w:trHeight w:val="20"/>
        </w:trPr>
        <w:tc>
          <w:tcPr>
            <w:tcW w:w="3681" w:type="dxa"/>
            <w:hideMark/>
          </w:tcPr>
          <w:p w14:paraId="11ABB781"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(22) Receiver sensitivity = (18) + (19)  + (20) – (21)  (dBm)</w:t>
            </w:r>
          </w:p>
        </w:tc>
        <w:tc>
          <w:tcPr>
            <w:tcW w:w="1020" w:type="dxa"/>
            <w:hideMark/>
          </w:tcPr>
          <w:p w14:paraId="03AB85A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-80.0 </w:t>
            </w:r>
          </w:p>
        </w:tc>
        <w:tc>
          <w:tcPr>
            <w:tcW w:w="1020" w:type="dxa"/>
            <w:hideMark/>
          </w:tcPr>
          <w:p w14:paraId="6633A54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-87.2 </w:t>
            </w:r>
          </w:p>
        </w:tc>
        <w:tc>
          <w:tcPr>
            <w:tcW w:w="1020" w:type="dxa"/>
            <w:hideMark/>
          </w:tcPr>
          <w:p w14:paraId="6658321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-87.9 </w:t>
            </w:r>
          </w:p>
        </w:tc>
        <w:tc>
          <w:tcPr>
            <w:tcW w:w="1020" w:type="dxa"/>
            <w:hideMark/>
          </w:tcPr>
          <w:p w14:paraId="6086770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-77.7 </w:t>
            </w:r>
          </w:p>
        </w:tc>
        <w:tc>
          <w:tcPr>
            <w:tcW w:w="1020" w:type="dxa"/>
            <w:hideMark/>
          </w:tcPr>
          <w:p w14:paraId="2190CC6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-83.8 </w:t>
            </w:r>
          </w:p>
        </w:tc>
        <w:tc>
          <w:tcPr>
            <w:tcW w:w="1020" w:type="dxa"/>
            <w:hideMark/>
          </w:tcPr>
          <w:p w14:paraId="4AFED0E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-85.6 </w:t>
            </w:r>
          </w:p>
        </w:tc>
      </w:tr>
      <w:tr w:rsidR="0060247F" w:rsidRPr="0060247F" w14:paraId="1E95BD12" w14:textId="77777777" w:rsidTr="0060247F">
        <w:trPr>
          <w:trHeight w:val="20"/>
        </w:trPr>
        <w:tc>
          <w:tcPr>
            <w:tcW w:w="3681" w:type="dxa"/>
            <w:hideMark/>
          </w:tcPr>
          <w:p w14:paraId="5FD22C9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(22bis) MCL = (3bis)  - (22) + (5) + (11bis)   (dB)</w:t>
            </w:r>
          </w:p>
        </w:tc>
        <w:tc>
          <w:tcPr>
            <w:tcW w:w="1020" w:type="dxa"/>
            <w:hideMark/>
          </w:tcPr>
          <w:p w14:paraId="1D04F94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103.0 </w:t>
            </w:r>
          </w:p>
        </w:tc>
        <w:tc>
          <w:tcPr>
            <w:tcW w:w="1020" w:type="dxa"/>
            <w:hideMark/>
          </w:tcPr>
          <w:p w14:paraId="62DB74D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110.2 </w:t>
            </w:r>
          </w:p>
        </w:tc>
        <w:tc>
          <w:tcPr>
            <w:tcW w:w="1020" w:type="dxa"/>
            <w:hideMark/>
          </w:tcPr>
          <w:p w14:paraId="181DBBA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110.9 </w:t>
            </w:r>
          </w:p>
        </w:tc>
        <w:tc>
          <w:tcPr>
            <w:tcW w:w="1020" w:type="dxa"/>
            <w:hideMark/>
          </w:tcPr>
          <w:p w14:paraId="47B529A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100.7 </w:t>
            </w:r>
          </w:p>
        </w:tc>
        <w:tc>
          <w:tcPr>
            <w:tcW w:w="1020" w:type="dxa"/>
            <w:hideMark/>
          </w:tcPr>
          <w:p w14:paraId="0C0B845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106.8 </w:t>
            </w:r>
          </w:p>
        </w:tc>
        <w:tc>
          <w:tcPr>
            <w:tcW w:w="1020" w:type="dxa"/>
            <w:hideMark/>
          </w:tcPr>
          <w:p w14:paraId="30E00E6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108.6 </w:t>
            </w:r>
          </w:p>
        </w:tc>
      </w:tr>
      <w:tr w:rsidR="0060247F" w:rsidRPr="0060247F" w14:paraId="3D077AB8" w14:textId="77777777" w:rsidTr="0060247F">
        <w:trPr>
          <w:trHeight w:val="20"/>
        </w:trPr>
        <w:tc>
          <w:tcPr>
            <w:tcW w:w="3681" w:type="dxa"/>
            <w:hideMark/>
          </w:tcPr>
          <w:p w14:paraId="718316BB"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(23) Hardware link budget, a.k.a MIL  = (9) + (11) + (11bis) - (12) - (22)(dB)</w:t>
            </w:r>
          </w:p>
        </w:tc>
        <w:tc>
          <w:tcPr>
            <w:tcW w:w="1020" w:type="dxa"/>
            <w:hideMark/>
          </w:tcPr>
          <w:p w14:paraId="4D0BF0CE"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137.0 </w:t>
            </w:r>
          </w:p>
        </w:tc>
        <w:tc>
          <w:tcPr>
            <w:tcW w:w="1020" w:type="dxa"/>
            <w:hideMark/>
          </w:tcPr>
          <w:p w14:paraId="5E21E5D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144.3 </w:t>
            </w:r>
          </w:p>
        </w:tc>
        <w:tc>
          <w:tcPr>
            <w:tcW w:w="1020" w:type="dxa"/>
            <w:hideMark/>
          </w:tcPr>
          <w:p w14:paraId="557ACB6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145.0 </w:t>
            </w:r>
          </w:p>
        </w:tc>
        <w:tc>
          <w:tcPr>
            <w:tcW w:w="1020" w:type="dxa"/>
            <w:hideMark/>
          </w:tcPr>
          <w:p w14:paraId="62DB3DD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134.7 </w:t>
            </w:r>
          </w:p>
        </w:tc>
        <w:tc>
          <w:tcPr>
            <w:tcW w:w="1020" w:type="dxa"/>
            <w:hideMark/>
          </w:tcPr>
          <w:p w14:paraId="0FE10747"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140.9 </w:t>
            </w:r>
          </w:p>
        </w:tc>
        <w:tc>
          <w:tcPr>
            <w:tcW w:w="1020" w:type="dxa"/>
            <w:hideMark/>
          </w:tcPr>
          <w:p w14:paraId="46E0E6E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142.7 </w:t>
            </w:r>
          </w:p>
        </w:tc>
      </w:tr>
      <w:tr w:rsidR="0060247F" w:rsidRPr="0060247F" w14:paraId="416BDF4E" w14:textId="77777777" w:rsidTr="0060247F">
        <w:trPr>
          <w:trHeight w:val="20"/>
        </w:trPr>
        <w:tc>
          <w:tcPr>
            <w:tcW w:w="3681" w:type="dxa"/>
            <w:shd w:val="clear" w:color="auto" w:fill="BFBFBF" w:themeFill="background1" w:themeFillShade="BF"/>
            <w:hideMark/>
          </w:tcPr>
          <w:p w14:paraId="62FBCB45"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Calculation of available pathloss</w:t>
            </w:r>
          </w:p>
        </w:tc>
        <w:tc>
          <w:tcPr>
            <w:tcW w:w="1020" w:type="dxa"/>
            <w:shd w:val="clear" w:color="auto" w:fill="BFBFBF" w:themeFill="background1" w:themeFillShade="BF"/>
            <w:hideMark/>
          </w:tcPr>
          <w:p w14:paraId="70B1FB8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770AF4E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7A624F2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28839A8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5BCB332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c>
          <w:tcPr>
            <w:tcW w:w="1020" w:type="dxa"/>
            <w:shd w:val="clear" w:color="auto" w:fill="BFBFBF" w:themeFill="background1" w:themeFillShade="BF"/>
            <w:hideMark/>
          </w:tcPr>
          <w:p w14:paraId="1D758B4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　</w:t>
            </w:r>
          </w:p>
        </w:tc>
      </w:tr>
      <w:tr w:rsidR="0060247F" w:rsidRPr="0060247F" w14:paraId="1536182E" w14:textId="77777777" w:rsidTr="0060247F">
        <w:trPr>
          <w:trHeight w:val="20"/>
        </w:trPr>
        <w:tc>
          <w:tcPr>
            <w:tcW w:w="3681" w:type="dxa"/>
            <w:hideMark/>
          </w:tcPr>
          <w:p w14:paraId="626290FF"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(25) Shadow fading margin  (function of the cell area reliability and lognormal shadow fading std deviation ) (dB)</w:t>
            </w:r>
          </w:p>
        </w:tc>
        <w:tc>
          <w:tcPr>
            <w:tcW w:w="1020" w:type="dxa"/>
            <w:hideMark/>
          </w:tcPr>
          <w:p w14:paraId="7A61626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1020" w:type="dxa"/>
            <w:hideMark/>
          </w:tcPr>
          <w:p w14:paraId="0509B6A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1020" w:type="dxa"/>
            <w:hideMark/>
          </w:tcPr>
          <w:p w14:paraId="60B01FD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1020" w:type="dxa"/>
            <w:hideMark/>
          </w:tcPr>
          <w:p w14:paraId="5FC19341"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1020" w:type="dxa"/>
            <w:hideMark/>
          </w:tcPr>
          <w:p w14:paraId="203B07E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c>
          <w:tcPr>
            <w:tcW w:w="1020" w:type="dxa"/>
            <w:hideMark/>
          </w:tcPr>
          <w:p w14:paraId="13AAA98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5.2 </w:t>
            </w:r>
          </w:p>
        </w:tc>
      </w:tr>
      <w:tr w:rsidR="0060247F" w:rsidRPr="0060247F" w14:paraId="3D1346EA" w14:textId="77777777" w:rsidTr="0060247F">
        <w:trPr>
          <w:trHeight w:val="20"/>
        </w:trPr>
        <w:tc>
          <w:tcPr>
            <w:tcW w:w="3681" w:type="dxa"/>
            <w:hideMark/>
          </w:tcPr>
          <w:p w14:paraId="574A4D6A"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(26) BS selection/macro-diversity gain (dB)</w:t>
            </w:r>
          </w:p>
        </w:tc>
        <w:tc>
          <w:tcPr>
            <w:tcW w:w="1020" w:type="dxa"/>
            <w:hideMark/>
          </w:tcPr>
          <w:p w14:paraId="5888B7E5"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003A49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76CEB50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7303F53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79E3C60D"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3231D709"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7E8085B0" w14:textId="77777777" w:rsidTr="0060247F">
        <w:trPr>
          <w:trHeight w:val="20"/>
        </w:trPr>
        <w:tc>
          <w:tcPr>
            <w:tcW w:w="3681" w:type="dxa"/>
            <w:hideMark/>
          </w:tcPr>
          <w:p w14:paraId="2794664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(27) Penetration margin (dB)</w:t>
            </w:r>
          </w:p>
        </w:tc>
        <w:tc>
          <w:tcPr>
            <w:tcW w:w="1020" w:type="dxa"/>
            <w:hideMark/>
          </w:tcPr>
          <w:p w14:paraId="0323D75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1020" w:type="dxa"/>
            <w:hideMark/>
          </w:tcPr>
          <w:p w14:paraId="11098E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1020" w:type="dxa"/>
            <w:hideMark/>
          </w:tcPr>
          <w:p w14:paraId="36B3942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1020" w:type="dxa"/>
            <w:hideMark/>
          </w:tcPr>
          <w:p w14:paraId="2246D4EA"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1020" w:type="dxa"/>
            <w:hideMark/>
          </w:tcPr>
          <w:p w14:paraId="1262D27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c>
          <w:tcPr>
            <w:tcW w:w="1020" w:type="dxa"/>
            <w:hideMark/>
          </w:tcPr>
          <w:p w14:paraId="74305D8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9.0 </w:t>
            </w:r>
          </w:p>
        </w:tc>
      </w:tr>
      <w:tr w:rsidR="0060247F" w:rsidRPr="0060247F" w14:paraId="47F69CFA" w14:textId="77777777" w:rsidTr="0060247F">
        <w:trPr>
          <w:trHeight w:val="20"/>
        </w:trPr>
        <w:tc>
          <w:tcPr>
            <w:tcW w:w="3681" w:type="dxa"/>
            <w:hideMark/>
          </w:tcPr>
          <w:p w14:paraId="2395B124"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(28) Other gains (dB) (if any please specify)</w:t>
            </w:r>
          </w:p>
        </w:tc>
        <w:tc>
          <w:tcPr>
            <w:tcW w:w="1020" w:type="dxa"/>
            <w:hideMark/>
          </w:tcPr>
          <w:p w14:paraId="40B983D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28031603"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19703B3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019BB94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E203AB4"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c>
          <w:tcPr>
            <w:tcW w:w="1020" w:type="dxa"/>
            <w:hideMark/>
          </w:tcPr>
          <w:p w14:paraId="4578D7A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0.0 </w:t>
            </w:r>
          </w:p>
        </w:tc>
      </w:tr>
      <w:tr w:rsidR="0060247F" w:rsidRPr="0060247F" w14:paraId="06C8E6E0" w14:textId="77777777" w:rsidTr="0060247F">
        <w:trPr>
          <w:trHeight w:val="20"/>
        </w:trPr>
        <w:tc>
          <w:tcPr>
            <w:tcW w:w="3681" w:type="dxa"/>
            <w:hideMark/>
          </w:tcPr>
          <w:p w14:paraId="5AF10533" w14:textId="77777777" w:rsidR="0060247F" w:rsidRPr="0060247F" w:rsidRDefault="0060247F" w:rsidP="0060247F">
            <w:pPr>
              <w:pStyle w:val="TH"/>
              <w:spacing w:before="0" w:after="0" w:line="0" w:lineRule="atLeast"/>
              <w:contextualSpacing/>
              <w:jc w:val="left"/>
              <w:rPr>
                <w:rFonts w:ascii="Times" w:hAnsi="Times" w:cs="Times"/>
                <w:b w:val="0"/>
                <w:sz w:val="14"/>
                <w:szCs w:val="14"/>
              </w:rPr>
            </w:pPr>
            <w:r w:rsidRPr="0060247F">
              <w:rPr>
                <w:rFonts w:ascii="Times" w:hAnsi="Times" w:cs="Times"/>
                <w:b w:val="0"/>
                <w:sz w:val="14"/>
                <w:szCs w:val="14"/>
              </w:rPr>
              <w:t>(29) MPL : Available path loss = (23) – (25) + (26) – (27) + (28)   (dB)</w:t>
            </w:r>
          </w:p>
        </w:tc>
        <w:tc>
          <w:tcPr>
            <w:tcW w:w="1020" w:type="dxa"/>
            <w:hideMark/>
          </w:tcPr>
          <w:p w14:paraId="6B616252"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122.8 </w:t>
            </w:r>
          </w:p>
        </w:tc>
        <w:tc>
          <w:tcPr>
            <w:tcW w:w="1020" w:type="dxa"/>
            <w:hideMark/>
          </w:tcPr>
          <w:p w14:paraId="1205DA1B"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130.1 </w:t>
            </w:r>
          </w:p>
        </w:tc>
        <w:tc>
          <w:tcPr>
            <w:tcW w:w="1020" w:type="dxa"/>
            <w:hideMark/>
          </w:tcPr>
          <w:p w14:paraId="058CEA18"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130.8 </w:t>
            </w:r>
          </w:p>
        </w:tc>
        <w:tc>
          <w:tcPr>
            <w:tcW w:w="1020" w:type="dxa"/>
            <w:hideMark/>
          </w:tcPr>
          <w:p w14:paraId="09FD5B9C"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120.5 </w:t>
            </w:r>
          </w:p>
        </w:tc>
        <w:tc>
          <w:tcPr>
            <w:tcW w:w="1020" w:type="dxa"/>
            <w:hideMark/>
          </w:tcPr>
          <w:p w14:paraId="57B02EAF"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126.7 </w:t>
            </w:r>
          </w:p>
        </w:tc>
        <w:tc>
          <w:tcPr>
            <w:tcW w:w="1020" w:type="dxa"/>
            <w:hideMark/>
          </w:tcPr>
          <w:p w14:paraId="1CFBE690" w14:textId="77777777" w:rsidR="0060247F" w:rsidRPr="0060247F" w:rsidRDefault="0060247F" w:rsidP="0060247F">
            <w:pPr>
              <w:pStyle w:val="TH"/>
              <w:spacing w:before="0" w:after="0" w:line="0" w:lineRule="atLeast"/>
              <w:contextualSpacing/>
              <w:rPr>
                <w:rFonts w:ascii="Times" w:hAnsi="Times" w:cs="Times"/>
                <w:b w:val="0"/>
                <w:sz w:val="14"/>
                <w:szCs w:val="14"/>
              </w:rPr>
            </w:pPr>
            <w:r w:rsidRPr="0060247F">
              <w:rPr>
                <w:rFonts w:ascii="Times" w:hAnsi="Times" w:cs="Times"/>
                <w:b w:val="0"/>
                <w:sz w:val="14"/>
                <w:szCs w:val="14"/>
              </w:rPr>
              <w:t xml:space="preserve">128.5 </w:t>
            </w:r>
          </w:p>
        </w:tc>
      </w:tr>
    </w:tbl>
    <w:p w14:paraId="72E1A86E" w14:textId="77777777" w:rsidR="00235F0A" w:rsidRPr="004B7778" w:rsidRDefault="00235F0A" w:rsidP="00235F0A">
      <w:pPr>
        <w:pStyle w:val="TH"/>
        <w:rPr>
          <w:rFonts w:ascii="Times" w:hAnsi="Times" w:cs="Times"/>
        </w:rPr>
      </w:pPr>
    </w:p>
    <w:sectPr w:rsidR="00235F0A" w:rsidRPr="004B777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E1A6" w14:textId="77777777" w:rsidR="00526A60" w:rsidRDefault="00526A60">
      <w:r>
        <w:separator/>
      </w:r>
    </w:p>
  </w:endnote>
  <w:endnote w:type="continuationSeparator" w:id="0">
    <w:p w14:paraId="6402C2A5" w14:textId="77777777" w:rsidR="00526A60" w:rsidRDefault="00526A60">
      <w:r>
        <w:continuationSeparator/>
      </w:r>
    </w:p>
  </w:endnote>
  <w:endnote w:type="continuationNotice" w:id="1">
    <w:p w14:paraId="59ED78FB" w14:textId="77777777" w:rsidR="00526A60" w:rsidRDefault="00526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明朝">
    <w:altName w:val="MS PMincho"/>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72353" w14:textId="77777777" w:rsidR="004F23C4" w:rsidRPr="00000924" w:rsidRDefault="004F23C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7E1A" w14:textId="77777777" w:rsidR="00526A60" w:rsidRDefault="00526A60">
      <w:r>
        <w:separator/>
      </w:r>
    </w:p>
  </w:footnote>
  <w:footnote w:type="continuationSeparator" w:id="0">
    <w:p w14:paraId="6B4E4803" w14:textId="77777777" w:rsidR="00526A60" w:rsidRDefault="00526A60">
      <w:r>
        <w:continuationSeparator/>
      </w:r>
    </w:p>
  </w:footnote>
  <w:footnote w:type="continuationNotice" w:id="1">
    <w:p w14:paraId="2D8C6D62" w14:textId="77777777" w:rsidR="00526A60" w:rsidRDefault="00526A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C266D"/>
    <w:multiLevelType w:val="hybridMultilevel"/>
    <w:tmpl w:val="CC928D32"/>
    <w:lvl w:ilvl="0" w:tplc="992E0D7E">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500" w:hanging="420"/>
      </w:pPr>
      <w:rPr>
        <w:rFonts w:ascii="Courier New" w:hAnsi="Courier New" w:cs="Courier New" w:hint="default"/>
      </w:rPr>
    </w:lvl>
    <w:lvl w:ilvl="2" w:tplc="D3FA9CE6">
      <w:numFmt w:val="bullet"/>
      <w:lvlText w:val="o"/>
      <w:lvlJc w:val="left"/>
      <w:pPr>
        <w:tabs>
          <w:tab w:val="num" w:pos="2160"/>
        </w:tabs>
        <w:ind w:left="2160" w:hanging="360"/>
      </w:pPr>
      <w:rPr>
        <w:rFonts w:ascii="Courier New" w:hAnsi="Courier New" w:hint="default"/>
      </w:rPr>
    </w:lvl>
    <w:lvl w:ilvl="3" w:tplc="C3482AD6" w:tentative="1">
      <w:start w:val="1"/>
      <w:numFmt w:val="bullet"/>
      <w:lvlText w:val="-"/>
      <w:lvlJc w:val="left"/>
      <w:pPr>
        <w:tabs>
          <w:tab w:val="num" w:pos="2880"/>
        </w:tabs>
        <w:ind w:left="2880" w:hanging="360"/>
      </w:pPr>
      <w:rPr>
        <w:rFonts w:ascii="Times" w:hAnsi="Times" w:hint="default"/>
      </w:rPr>
    </w:lvl>
    <w:lvl w:ilvl="4" w:tplc="C55E5FBC" w:tentative="1">
      <w:start w:val="1"/>
      <w:numFmt w:val="bullet"/>
      <w:lvlText w:val="-"/>
      <w:lvlJc w:val="left"/>
      <w:pPr>
        <w:tabs>
          <w:tab w:val="num" w:pos="3600"/>
        </w:tabs>
        <w:ind w:left="3600" w:hanging="360"/>
      </w:pPr>
      <w:rPr>
        <w:rFonts w:ascii="Times" w:hAnsi="Times" w:hint="default"/>
      </w:rPr>
    </w:lvl>
    <w:lvl w:ilvl="5" w:tplc="11101066" w:tentative="1">
      <w:start w:val="1"/>
      <w:numFmt w:val="bullet"/>
      <w:lvlText w:val="-"/>
      <w:lvlJc w:val="left"/>
      <w:pPr>
        <w:tabs>
          <w:tab w:val="num" w:pos="4320"/>
        </w:tabs>
        <w:ind w:left="4320" w:hanging="360"/>
      </w:pPr>
      <w:rPr>
        <w:rFonts w:ascii="Times" w:hAnsi="Times" w:hint="default"/>
      </w:rPr>
    </w:lvl>
    <w:lvl w:ilvl="6" w:tplc="6F2420E6" w:tentative="1">
      <w:start w:val="1"/>
      <w:numFmt w:val="bullet"/>
      <w:lvlText w:val="-"/>
      <w:lvlJc w:val="left"/>
      <w:pPr>
        <w:tabs>
          <w:tab w:val="num" w:pos="5040"/>
        </w:tabs>
        <w:ind w:left="5040" w:hanging="360"/>
      </w:pPr>
      <w:rPr>
        <w:rFonts w:ascii="Times" w:hAnsi="Times" w:hint="default"/>
      </w:rPr>
    </w:lvl>
    <w:lvl w:ilvl="7" w:tplc="9A24E1FE" w:tentative="1">
      <w:start w:val="1"/>
      <w:numFmt w:val="bullet"/>
      <w:lvlText w:val="-"/>
      <w:lvlJc w:val="left"/>
      <w:pPr>
        <w:tabs>
          <w:tab w:val="num" w:pos="5760"/>
        </w:tabs>
        <w:ind w:left="5760" w:hanging="360"/>
      </w:pPr>
      <w:rPr>
        <w:rFonts w:ascii="Times" w:hAnsi="Times" w:hint="default"/>
      </w:rPr>
    </w:lvl>
    <w:lvl w:ilvl="8" w:tplc="869CAEA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E13390"/>
    <w:multiLevelType w:val="hybridMultilevel"/>
    <w:tmpl w:val="52AAA7F0"/>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A86278"/>
    <w:multiLevelType w:val="hybridMultilevel"/>
    <w:tmpl w:val="B450039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4FBA66F8"/>
    <w:multiLevelType w:val="hybridMultilevel"/>
    <w:tmpl w:val="635677F0"/>
    <w:lvl w:ilvl="0" w:tplc="648A9100">
      <w:numFmt w:val="bullet"/>
      <w:lvlText w:val="-"/>
      <w:lvlJc w:val="left"/>
      <w:pPr>
        <w:ind w:left="840" w:hanging="420"/>
      </w:pPr>
      <w:rPr>
        <w:rFonts w:ascii="DengXian" w:eastAsia="DengXian" w:hAnsi="DengXian"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056765"/>
    <w:multiLevelType w:val="hybridMultilevel"/>
    <w:tmpl w:val="8F901A7C"/>
    <w:lvl w:ilvl="0" w:tplc="252A4416">
      <w:start w:val="1"/>
      <w:numFmt w:val="lowerLetter"/>
      <w:lvlText w:val="(%1)"/>
      <w:lvlJc w:val="left"/>
      <w:pPr>
        <w:ind w:left="1128" w:hanging="360"/>
      </w:pPr>
      <w:rPr>
        <w:rFonts w:hint="default"/>
      </w:rPr>
    </w:lvl>
    <w:lvl w:ilvl="1" w:tplc="04090017" w:tentative="1">
      <w:start w:val="1"/>
      <w:numFmt w:val="aiueoFullWidth"/>
      <w:lvlText w:val="(%2)"/>
      <w:lvlJc w:val="left"/>
      <w:pPr>
        <w:ind w:left="1608" w:hanging="420"/>
      </w:pPr>
    </w:lvl>
    <w:lvl w:ilvl="2" w:tplc="04090011" w:tentative="1">
      <w:start w:val="1"/>
      <w:numFmt w:val="decimalEnclosedCircle"/>
      <w:lvlText w:val="%3"/>
      <w:lvlJc w:val="left"/>
      <w:pPr>
        <w:ind w:left="2028" w:hanging="420"/>
      </w:pPr>
    </w:lvl>
    <w:lvl w:ilvl="3" w:tplc="0409000F" w:tentative="1">
      <w:start w:val="1"/>
      <w:numFmt w:val="decimal"/>
      <w:lvlText w:val="%4."/>
      <w:lvlJc w:val="left"/>
      <w:pPr>
        <w:ind w:left="2448" w:hanging="420"/>
      </w:pPr>
    </w:lvl>
    <w:lvl w:ilvl="4" w:tplc="04090017" w:tentative="1">
      <w:start w:val="1"/>
      <w:numFmt w:val="aiueoFullWidth"/>
      <w:lvlText w:val="(%5)"/>
      <w:lvlJc w:val="left"/>
      <w:pPr>
        <w:ind w:left="2868" w:hanging="420"/>
      </w:pPr>
    </w:lvl>
    <w:lvl w:ilvl="5" w:tplc="04090011" w:tentative="1">
      <w:start w:val="1"/>
      <w:numFmt w:val="decimalEnclosedCircle"/>
      <w:lvlText w:val="%6"/>
      <w:lvlJc w:val="left"/>
      <w:pPr>
        <w:ind w:left="3288" w:hanging="420"/>
      </w:pPr>
    </w:lvl>
    <w:lvl w:ilvl="6" w:tplc="0409000F" w:tentative="1">
      <w:start w:val="1"/>
      <w:numFmt w:val="decimal"/>
      <w:lvlText w:val="%7."/>
      <w:lvlJc w:val="left"/>
      <w:pPr>
        <w:ind w:left="3708" w:hanging="420"/>
      </w:pPr>
    </w:lvl>
    <w:lvl w:ilvl="7" w:tplc="04090017" w:tentative="1">
      <w:start w:val="1"/>
      <w:numFmt w:val="aiueoFullWidth"/>
      <w:lvlText w:val="(%8)"/>
      <w:lvlJc w:val="left"/>
      <w:pPr>
        <w:ind w:left="4128" w:hanging="420"/>
      </w:pPr>
    </w:lvl>
    <w:lvl w:ilvl="8" w:tplc="04090011" w:tentative="1">
      <w:start w:val="1"/>
      <w:numFmt w:val="decimalEnclosedCircle"/>
      <w:lvlText w:val="%9"/>
      <w:lvlJc w:val="left"/>
      <w:pPr>
        <w:ind w:left="4548" w:hanging="420"/>
      </w:p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04D020F"/>
    <w:multiLevelType w:val="hybridMultilevel"/>
    <w:tmpl w:val="2F3C8456"/>
    <w:lvl w:ilvl="0" w:tplc="9586C3D4">
      <w:start w:val="1"/>
      <w:numFmt w:val="lowerLetter"/>
      <w:lvlText w:val="(%1)"/>
      <w:lvlJc w:val="left"/>
      <w:pPr>
        <w:ind w:left="2232" w:hanging="360"/>
      </w:pPr>
      <w:rPr>
        <w:rFonts w:hint="default"/>
      </w:rPr>
    </w:lvl>
    <w:lvl w:ilvl="1" w:tplc="04090017" w:tentative="1">
      <w:start w:val="1"/>
      <w:numFmt w:val="aiueoFullWidth"/>
      <w:lvlText w:val="(%2)"/>
      <w:lvlJc w:val="left"/>
      <w:pPr>
        <w:ind w:left="2712" w:hanging="420"/>
      </w:pPr>
    </w:lvl>
    <w:lvl w:ilvl="2" w:tplc="04090011" w:tentative="1">
      <w:start w:val="1"/>
      <w:numFmt w:val="decimalEnclosedCircle"/>
      <w:lvlText w:val="%3"/>
      <w:lvlJc w:val="left"/>
      <w:pPr>
        <w:ind w:left="3132" w:hanging="420"/>
      </w:pPr>
    </w:lvl>
    <w:lvl w:ilvl="3" w:tplc="0409000F" w:tentative="1">
      <w:start w:val="1"/>
      <w:numFmt w:val="decimal"/>
      <w:lvlText w:val="%4."/>
      <w:lvlJc w:val="left"/>
      <w:pPr>
        <w:ind w:left="3552" w:hanging="420"/>
      </w:pPr>
    </w:lvl>
    <w:lvl w:ilvl="4" w:tplc="04090017" w:tentative="1">
      <w:start w:val="1"/>
      <w:numFmt w:val="aiueoFullWidth"/>
      <w:lvlText w:val="(%5)"/>
      <w:lvlJc w:val="left"/>
      <w:pPr>
        <w:ind w:left="3972" w:hanging="420"/>
      </w:pPr>
    </w:lvl>
    <w:lvl w:ilvl="5" w:tplc="04090011" w:tentative="1">
      <w:start w:val="1"/>
      <w:numFmt w:val="decimalEnclosedCircle"/>
      <w:lvlText w:val="%6"/>
      <w:lvlJc w:val="left"/>
      <w:pPr>
        <w:ind w:left="4392" w:hanging="420"/>
      </w:pPr>
    </w:lvl>
    <w:lvl w:ilvl="6" w:tplc="0409000F" w:tentative="1">
      <w:start w:val="1"/>
      <w:numFmt w:val="decimal"/>
      <w:lvlText w:val="%7."/>
      <w:lvlJc w:val="left"/>
      <w:pPr>
        <w:ind w:left="4812" w:hanging="420"/>
      </w:pPr>
    </w:lvl>
    <w:lvl w:ilvl="7" w:tplc="04090017" w:tentative="1">
      <w:start w:val="1"/>
      <w:numFmt w:val="aiueoFullWidth"/>
      <w:lvlText w:val="(%8)"/>
      <w:lvlJc w:val="left"/>
      <w:pPr>
        <w:ind w:left="5232" w:hanging="420"/>
      </w:pPr>
    </w:lvl>
    <w:lvl w:ilvl="8" w:tplc="04090011" w:tentative="1">
      <w:start w:val="1"/>
      <w:numFmt w:val="decimalEnclosedCircle"/>
      <w:lvlText w:val="%9"/>
      <w:lvlJc w:val="left"/>
      <w:pPr>
        <w:ind w:left="5652" w:hanging="420"/>
      </w:pPr>
    </w:lvl>
  </w:abstractNum>
  <w:abstractNum w:abstractNumId="35"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6A7E1C"/>
    <w:multiLevelType w:val="hybridMultilevel"/>
    <w:tmpl w:val="698EEB40"/>
    <w:lvl w:ilvl="0" w:tplc="D15654F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39148287">
    <w:abstractNumId w:val="1"/>
  </w:num>
  <w:num w:numId="2" w16cid:durableId="1369448413">
    <w:abstractNumId w:val="33"/>
  </w:num>
  <w:num w:numId="3" w16cid:durableId="1670910017">
    <w:abstractNumId w:val="16"/>
  </w:num>
  <w:num w:numId="4" w16cid:durableId="662197922">
    <w:abstractNumId w:val="8"/>
  </w:num>
  <w:num w:numId="5" w16cid:durableId="232859536">
    <w:abstractNumId w:val="40"/>
  </w:num>
  <w:num w:numId="6" w16cid:durableId="609092430">
    <w:abstractNumId w:val="29"/>
  </w:num>
  <w:num w:numId="7" w16cid:durableId="66390244">
    <w:abstractNumId w:val="0"/>
    <w:lvlOverride w:ilvl="0">
      <w:startOverride w:val="1"/>
    </w:lvlOverride>
  </w:num>
  <w:num w:numId="8" w16cid:durableId="11315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619612">
    <w:abstractNumId w:val="41"/>
  </w:num>
  <w:num w:numId="10" w16cid:durableId="935360241">
    <w:abstractNumId w:val="24"/>
  </w:num>
  <w:num w:numId="11" w16cid:durableId="627473957">
    <w:abstractNumId w:val="38"/>
  </w:num>
  <w:num w:numId="12" w16cid:durableId="1708338514">
    <w:abstractNumId w:val="19"/>
    <w:lvlOverride w:ilvl="0">
      <w:startOverride w:val="1"/>
    </w:lvlOverride>
  </w:num>
  <w:num w:numId="13" w16cid:durableId="443579566">
    <w:abstractNumId w:val="32"/>
  </w:num>
  <w:num w:numId="14" w16cid:durableId="342366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379329">
    <w:abstractNumId w:val="13"/>
  </w:num>
  <w:num w:numId="16" w16cid:durableId="925576872">
    <w:abstractNumId w:val="2"/>
  </w:num>
  <w:num w:numId="17" w16cid:durableId="1601983881">
    <w:abstractNumId w:val="4"/>
  </w:num>
  <w:num w:numId="18" w16cid:durableId="694887920">
    <w:abstractNumId w:val="37"/>
  </w:num>
  <w:num w:numId="19" w16cid:durableId="20967078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5381732">
    <w:abstractNumId w:val="28"/>
    <w:lvlOverride w:ilvl="0">
      <w:startOverride w:val="1"/>
    </w:lvlOverride>
  </w:num>
  <w:num w:numId="21" w16cid:durableId="1781989619">
    <w:abstractNumId w:val="20"/>
    <w:lvlOverride w:ilvl="0">
      <w:startOverride w:val="1"/>
    </w:lvlOverride>
    <w:lvlOverride w:ilvl="1"/>
    <w:lvlOverride w:ilvl="2"/>
    <w:lvlOverride w:ilvl="3"/>
    <w:lvlOverride w:ilvl="4"/>
    <w:lvlOverride w:ilvl="5"/>
    <w:lvlOverride w:ilvl="6"/>
    <w:lvlOverride w:ilvl="7"/>
    <w:lvlOverride w:ilvl="8"/>
  </w:num>
  <w:num w:numId="22" w16cid:durableId="567302869">
    <w:abstractNumId w:val="15"/>
  </w:num>
  <w:num w:numId="23" w16cid:durableId="715013402">
    <w:abstractNumId w:val="17"/>
  </w:num>
  <w:num w:numId="24" w16cid:durableId="1311598076">
    <w:abstractNumId w:val="12"/>
  </w:num>
  <w:num w:numId="25" w16cid:durableId="332221136">
    <w:abstractNumId w:val="5"/>
  </w:num>
  <w:num w:numId="26" w16cid:durableId="482083172">
    <w:abstractNumId w:val="6"/>
  </w:num>
  <w:num w:numId="27" w16cid:durableId="816259986">
    <w:abstractNumId w:val="11"/>
  </w:num>
  <w:num w:numId="28" w16cid:durableId="1207836353">
    <w:abstractNumId w:val="31"/>
  </w:num>
  <w:num w:numId="29" w16cid:durableId="872115535">
    <w:abstractNumId w:val="10"/>
  </w:num>
  <w:num w:numId="30" w16cid:durableId="892884202">
    <w:abstractNumId w:val="23"/>
  </w:num>
  <w:num w:numId="31" w16cid:durableId="1345673550">
    <w:abstractNumId w:val="39"/>
  </w:num>
  <w:num w:numId="32" w16cid:durableId="1394308118">
    <w:abstractNumId w:val="36"/>
  </w:num>
  <w:num w:numId="33" w16cid:durableId="1251547080">
    <w:abstractNumId w:val="7"/>
  </w:num>
  <w:num w:numId="34" w16cid:durableId="691345907">
    <w:abstractNumId w:val="35"/>
  </w:num>
  <w:num w:numId="35" w16cid:durableId="392968901">
    <w:abstractNumId w:val="18"/>
  </w:num>
  <w:num w:numId="36" w16cid:durableId="1483234894">
    <w:abstractNumId w:val="9"/>
  </w:num>
  <w:num w:numId="37" w16cid:durableId="2127194529">
    <w:abstractNumId w:val="3"/>
  </w:num>
  <w:num w:numId="38" w16cid:durableId="1655597845">
    <w:abstractNumId w:val="26"/>
  </w:num>
  <w:num w:numId="39" w16cid:durableId="811171717">
    <w:abstractNumId w:val="25"/>
  </w:num>
  <w:num w:numId="40" w16cid:durableId="1599943942">
    <w:abstractNumId w:val="30"/>
  </w:num>
  <w:num w:numId="41" w16cid:durableId="432169398">
    <w:abstractNumId w:val="14"/>
  </w:num>
  <w:num w:numId="42" w16cid:durableId="139927412">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036"/>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DCF"/>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1DC"/>
    <w:rsid w:val="0002524C"/>
    <w:rsid w:val="0002525D"/>
    <w:rsid w:val="00025658"/>
    <w:rsid w:val="00025A83"/>
    <w:rsid w:val="00025B78"/>
    <w:rsid w:val="00025D34"/>
    <w:rsid w:val="00025D3B"/>
    <w:rsid w:val="00025F9F"/>
    <w:rsid w:val="00025FA8"/>
    <w:rsid w:val="000267E9"/>
    <w:rsid w:val="00026F2D"/>
    <w:rsid w:val="00026F45"/>
    <w:rsid w:val="00027018"/>
    <w:rsid w:val="0002724D"/>
    <w:rsid w:val="0002786C"/>
    <w:rsid w:val="00027916"/>
    <w:rsid w:val="00027A03"/>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8B2"/>
    <w:rsid w:val="00042B13"/>
    <w:rsid w:val="00043982"/>
    <w:rsid w:val="00043CE6"/>
    <w:rsid w:val="00043E91"/>
    <w:rsid w:val="0004403F"/>
    <w:rsid w:val="000440A2"/>
    <w:rsid w:val="00044445"/>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18"/>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F62"/>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228"/>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B5"/>
    <w:rsid w:val="000F61A9"/>
    <w:rsid w:val="000F63BD"/>
    <w:rsid w:val="000F649A"/>
    <w:rsid w:val="000F64C4"/>
    <w:rsid w:val="000F6598"/>
    <w:rsid w:val="000F79D3"/>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9A"/>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DA5"/>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9C3"/>
    <w:rsid w:val="00150A72"/>
    <w:rsid w:val="00150BA7"/>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564"/>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5C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57F"/>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8A0"/>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44B"/>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4EC5"/>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79D"/>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5EEB"/>
    <w:rsid w:val="001D62CE"/>
    <w:rsid w:val="001D6746"/>
    <w:rsid w:val="001D68B0"/>
    <w:rsid w:val="001D6909"/>
    <w:rsid w:val="001D6C5A"/>
    <w:rsid w:val="001D6E91"/>
    <w:rsid w:val="001D6FCC"/>
    <w:rsid w:val="001D6FD0"/>
    <w:rsid w:val="001D736D"/>
    <w:rsid w:val="001D7951"/>
    <w:rsid w:val="001E04AA"/>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5F"/>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785"/>
    <w:rsid w:val="002328DF"/>
    <w:rsid w:val="00232B3E"/>
    <w:rsid w:val="00232E0C"/>
    <w:rsid w:val="00232FB9"/>
    <w:rsid w:val="00232FD4"/>
    <w:rsid w:val="00233553"/>
    <w:rsid w:val="00233804"/>
    <w:rsid w:val="00233B70"/>
    <w:rsid w:val="00233DDE"/>
    <w:rsid w:val="00233E8A"/>
    <w:rsid w:val="00233F47"/>
    <w:rsid w:val="0023430D"/>
    <w:rsid w:val="002343D8"/>
    <w:rsid w:val="00234A97"/>
    <w:rsid w:val="00234D14"/>
    <w:rsid w:val="002355BC"/>
    <w:rsid w:val="00235BFC"/>
    <w:rsid w:val="00235EA3"/>
    <w:rsid w:val="00235F0A"/>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6FB0"/>
    <w:rsid w:val="00246FEF"/>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6EB2"/>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345"/>
    <w:rsid w:val="0026340A"/>
    <w:rsid w:val="00263B7C"/>
    <w:rsid w:val="00263DFA"/>
    <w:rsid w:val="00263F5B"/>
    <w:rsid w:val="002640D0"/>
    <w:rsid w:val="002642B1"/>
    <w:rsid w:val="002644F5"/>
    <w:rsid w:val="00264609"/>
    <w:rsid w:val="0026473B"/>
    <w:rsid w:val="0026498A"/>
    <w:rsid w:val="00264CC2"/>
    <w:rsid w:val="00264F26"/>
    <w:rsid w:val="00264F4B"/>
    <w:rsid w:val="002653A3"/>
    <w:rsid w:val="0026556D"/>
    <w:rsid w:val="002655DD"/>
    <w:rsid w:val="00265741"/>
    <w:rsid w:val="00265A49"/>
    <w:rsid w:val="00265E72"/>
    <w:rsid w:val="00265F6D"/>
    <w:rsid w:val="00266122"/>
    <w:rsid w:val="002662F1"/>
    <w:rsid w:val="002667ED"/>
    <w:rsid w:val="00266BEB"/>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79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89B"/>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AC2"/>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5F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6D"/>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C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BF4"/>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ADF"/>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2D4"/>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CD6"/>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8F"/>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D8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4EC"/>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76"/>
    <w:rsid w:val="0038465F"/>
    <w:rsid w:val="003846F9"/>
    <w:rsid w:val="00384ABA"/>
    <w:rsid w:val="00384B61"/>
    <w:rsid w:val="00384D66"/>
    <w:rsid w:val="00385584"/>
    <w:rsid w:val="00385C2F"/>
    <w:rsid w:val="00386062"/>
    <w:rsid w:val="003860AA"/>
    <w:rsid w:val="00386373"/>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4EA6"/>
    <w:rsid w:val="003A56CF"/>
    <w:rsid w:val="003A5CDA"/>
    <w:rsid w:val="003A5FEA"/>
    <w:rsid w:val="003A6356"/>
    <w:rsid w:val="003A674A"/>
    <w:rsid w:val="003A6794"/>
    <w:rsid w:val="003A68EC"/>
    <w:rsid w:val="003A6A32"/>
    <w:rsid w:val="003A6AC6"/>
    <w:rsid w:val="003A6FDE"/>
    <w:rsid w:val="003A7FC8"/>
    <w:rsid w:val="003B0067"/>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B7C78"/>
    <w:rsid w:val="003C00D9"/>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1FA"/>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024"/>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3AC"/>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E3"/>
    <w:rsid w:val="00402D0F"/>
    <w:rsid w:val="00402FE7"/>
    <w:rsid w:val="004030CE"/>
    <w:rsid w:val="0040324D"/>
    <w:rsid w:val="004038E9"/>
    <w:rsid w:val="00403AFD"/>
    <w:rsid w:val="00403DDF"/>
    <w:rsid w:val="00404250"/>
    <w:rsid w:val="004042AB"/>
    <w:rsid w:val="0040449D"/>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1E01"/>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238"/>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738"/>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A7E"/>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7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D05"/>
    <w:rsid w:val="004C4FDC"/>
    <w:rsid w:val="004C50C9"/>
    <w:rsid w:val="004C51C1"/>
    <w:rsid w:val="004C5269"/>
    <w:rsid w:val="004C52DD"/>
    <w:rsid w:val="004C545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8D8"/>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38C"/>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3C4"/>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5F2"/>
    <w:rsid w:val="00520646"/>
    <w:rsid w:val="00520736"/>
    <w:rsid w:val="005207B3"/>
    <w:rsid w:val="00520833"/>
    <w:rsid w:val="00521B01"/>
    <w:rsid w:val="0052221E"/>
    <w:rsid w:val="00522267"/>
    <w:rsid w:val="00522566"/>
    <w:rsid w:val="005226B5"/>
    <w:rsid w:val="005227A9"/>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A60"/>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5D7"/>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0FDD"/>
    <w:rsid w:val="005413DD"/>
    <w:rsid w:val="005418EA"/>
    <w:rsid w:val="00541D17"/>
    <w:rsid w:val="00541F0A"/>
    <w:rsid w:val="00542434"/>
    <w:rsid w:val="00542600"/>
    <w:rsid w:val="0054292B"/>
    <w:rsid w:val="00542949"/>
    <w:rsid w:val="00542CCC"/>
    <w:rsid w:val="00542FEA"/>
    <w:rsid w:val="00543185"/>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1FAD"/>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6DD"/>
    <w:rsid w:val="00557788"/>
    <w:rsid w:val="00557C40"/>
    <w:rsid w:val="005601E9"/>
    <w:rsid w:val="005603C3"/>
    <w:rsid w:val="005606C2"/>
    <w:rsid w:val="00560B37"/>
    <w:rsid w:val="00560C97"/>
    <w:rsid w:val="00560D8C"/>
    <w:rsid w:val="00560F05"/>
    <w:rsid w:val="005611F6"/>
    <w:rsid w:val="005615F9"/>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E3"/>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543"/>
    <w:rsid w:val="005A5671"/>
    <w:rsid w:val="005A568A"/>
    <w:rsid w:val="005A58E7"/>
    <w:rsid w:val="005A5A76"/>
    <w:rsid w:val="005A5B5E"/>
    <w:rsid w:val="005A5D06"/>
    <w:rsid w:val="005A6148"/>
    <w:rsid w:val="005A623E"/>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A8B"/>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84"/>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51"/>
    <w:rsid w:val="00601D29"/>
    <w:rsid w:val="006022DD"/>
    <w:rsid w:val="0060247F"/>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13"/>
    <w:rsid w:val="00605DEE"/>
    <w:rsid w:val="0060625C"/>
    <w:rsid w:val="006064BA"/>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760"/>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7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2785F"/>
    <w:rsid w:val="00627913"/>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AFE"/>
    <w:rsid w:val="00634B26"/>
    <w:rsid w:val="00634D3D"/>
    <w:rsid w:val="00634F15"/>
    <w:rsid w:val="00635B79"/>
    <w:rsid w:val="00635F77"/>
    <w:rsid w:val="00636464"/>
    <w:rsid w:val="0063666B"/>
    <w:rsid w:val="00636A27"/>
    <w:rsid w:val="00636CBC"/>
    <w:rsid w:val="006372B6"/>
    <w:rsid w:val="00637327"/>
    <w:rsid w:val="00637669"/>
    <w:rsid w:val="006377C8"/>
    <w:rsid w:val="00637EBC"/>
    <w:rsid w:val="00640054"/>
    <w:rsid w:val="00640AF2"/>
    <w:rsid w:val="00640BCB"/>
    <w:rsid w:val="00640CDA"/>
    <w:rsid w:val="00641082"/>
    <w:rsid w:val="0064111F"/>
    <w:rsid w:val="0064177B"/>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44"/>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23D"/>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586"/>
    <w:rsid w:val="006A067A"/>
    <w:rsid w:val="006A0724"/>
    <w:rsid w:val="006A0740"/>
    <w:rsid w:val="006A0A52"/>
    <w:rsid w:val="006A0AC7"/>
    <w:rsid w:val="006A0B6D"/>
    <w:rsid w:val="006A0BD5"/>
    <w:rsid w:val="006A0E29"/>
    <w:rsid w:val="006A0F2E"/>
    <w:rsid w:val="006A11EF"/>
    <w:rsid w:val="006A12AB"/>
    <w:rsid w:val="006A153B"/>
    <w:rsid w:val="006A1952"/>
    <w:rsid w:val="006A1B51"/>
    <w:rsid w:val="006A1BF0"/>
    <w:rsid w:val="006A1DB4"/>
    <w:rsid w:val="006A1E3D"/>
    <w:rsid w:val="006A2056"/>
    <w:rsid w:val="006A21B0"/>
    <w:rsid w:val="006A244A"/>
    <w:rsid w:val="006A27DB"/>
    <w:rsid w:val="006A2D92"/>
    <w:rsid w:val="006A3162"/>
    <w:rsid w:val="006A3733"/>
    <w:rsid w:val="006A3862"/>
    <w:rsid w:val="006A3A5B"/>
    <w:rsid w:val="006A3A6A"/>
    <w:rsid w:val="006A3DC4"/>
    <w:rsid w:val="006A4013"/>
    <w:rsid w:val="006A41A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7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76F"/>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9E"/>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9E"/>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377"/>
    <w:rsid w:val="006F56F0"/>
    <w:rsid w:val="006F57B4"/>
    <w:rsid w:val="006F5963"/>
    <w:rsid w:val="006F5B9D"/>
    <w:rsid w:val="006F66AF"/>
    <w:rsid w:val="006F70D3"/>
    <w:rsid w:val="006F71FF"/>
    <w:rsid w:val="007001A8"/>
    <w:rsid w:val="007002FD"/>
    <w:rsid w:val="007003EA"/>
    <w:rsid w:val="00700404"/>
    <w:rsid w:val="007008FA"/>
    <w:rsid w:val="00700B12"/>
    <w:rsid w:val="00700CBF"/>
    <w:rsid w:val="007010E8"/>
    <w:rsid w:val="0070116D"/>
    <w:rsid w:val="0070137B"/>
    <w:rsid w:val="0070169F"/>
    <w:rsid w:val="00701A75"/>
    <w:rsid w:val="00701BA9"/>
    <w:rsid w:val="00701E77"/>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67E95"/>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77A"/>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B65"/>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50B"/>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154"/>
    <w:rsid w:val="007B341E"/>
    <w:rsid w:val="007B3440"/>
    <w:rsid w:val="007B34B0"/>
    <w:rsid w:val="007B3797"/>
    <w:rsid w:val="007B3BA0"/>
    <w:rsid w:val="007B3BDB"/>
    <w:rsid w:val="007B3C08"/>
    <w:rsid w:val="007B4056"/>
    <w:rsid w:val="007B42F9"/>
    <w:rsid w:val="007B495D"/>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3A2"/>
    <w:rsid w:val="007C45C8"/>
    <w:rsid w:val="007C4E84"/>
    <w:rsid w:val="007C4FD6"/>
    <w:rsid w:val="007C532C"/>
    <w:rsid w:val="007C53D6"/>
    <w:rsid w:val="007C5419"/>
    <w:rsid w:val="007C57C7"/>
    <w:rsid w:val="007C5B79"/>
    <w:rsid w:val="007C5CA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009"/>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28"/>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3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49F"/>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46"/>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020"/>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E19"/>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4A5E"/>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26A"/>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A69"/>
    <w:rsid w:val="00867E56"/>
    <w:rsid w:val="00870280"/>
    <w:rsid w:val="008702F4"/>
    <w:rsid w:val="008703CF"/>
    <w:rsid w:val="00870612"/>
    <w:rsid w:val="00870666"/>
    <w:rsid w:val="00870820"/>
    <w:rsid w:val="00870A19"/>
    <w:rsid w:val="00870C13"/>
    <w:rsid w:val="00870E64"/>
    <w:rsid w:val="00871157"/>
    <w:rsid w:val="008712F6"/>
    <w:rsid w:val="008715B4"/>
    <w:rsid w:val="008716ED"/>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279"/>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C13"/>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2E6E"/>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3D5D"/>
    <w:rsid w:val="009041B6"/>
    <w:rsid w:val="0090421C"/>
    <w:rsid w:val="0090470D"/>
    <w:rsid w:val="00904AFA"/>
    <w:rsid w:val="00904EBD"/>
    <w:rsid w:val="00905175"/>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10C"/>
    <w:rsid w:val="009133F4"/>
    <w:rsid w:val="009135C6"/>
    <w:rsid w:val="00913759"/>
    <w:rsid w:val="00913B4C"/>
    <w:rsid w:val="00913D29"/>
    <w:rsid w:val="00913DF3"/>
    <w:rsid w:val="00914199"/>
    <w:rsid w:val="0091422D"/>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0E04"/>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58D"/>
    <w:rsid w:val="009406B9"/>
    <w:rsid w:val="00940901"/>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57FEF"/>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787"/>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1F7"/>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87C"/>
    <w:rsid w:val="00995012"/>
    <w:rsid w:val="009954B8"/>
    <w:rsid w:val="00995584"/>
    <w:rsid w:val="00995811"/>
    <w:rsid w:val="00995AB2"/>
    <w:rsid w:val="00995AB4"/>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A35"/>
    <w:rsid w:val="009A5EC0"/>
    <w:rsid w:val="009A62ED"/>
    <w:rsid w:val="009A635C"/>
    <w:rsid w:val="009A63C6"/>
    <w:rsid w:val="009A6653"/>
    <w:rsid w:val="009A725C"/>
    <w:rsid w:val="009A77DC"/>
    <w:rsid w:val="009A7E08"/>
    <w:rsid w:val="009B013F"/>
    <w:rsid w:val="009B0502"/>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CBB"/>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886"/>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226"/>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2ACC"/>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8C1"/>
    <w:rsid w:val="009F6B30"/>
    <w:rsid w:val="009F6CA4"/>
    <w:rsid w:val="009F77F0"/>
    <w:rsid w:val="009F7D25"/>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9FB"/>
    <w:rsid w:val="00A07EA0"/>
    <w:rsid w:val="00A10237"/>
    <w:rsid w:val="00A106B9"/>
    <w:rsid w:val="00A10A86"/>
    <w:rsid w:val="00A10FB7"/>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74"/>
    <w:rsid w:val="00A378CB"/>
    <w:rsid w:val="00A37BE0"/>
    <w:rsid w:val="00A37BFA"/>
    <w:rsid w:val="00A37C27"/>
    <w:rsid w:val="00A37CE6"/>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B46"/>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2500"/>
    <w:rsid w:val="00A53579"/>
    <w:rsid w:val="00A53607"/>
    <w:rsid w:val="00A53856"/>
    <w:rsid w:val="00A53C98"/>
    <w:rsid w:val="00A54103"/>
    <w:rsid w:val="00A541ED"/>
    <w:rsid w:val="00A5475A"/>
    <w:rsid w:val="00A54F6B"/>
    <w:rsid w:val="00A54F6F"/>
    <w:rsid w:val="00A54FBA"/>
    <w:rsid w:val="00A5508C"/>
    <w:rsid w:val="00A5598A"/>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1D8"/>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1B8"/>
    <w:rsid w:val="00A802A0"/>
    <w:rsid w:val="00A806DA"/>
    <w:rsid w:val="00A806E1"/>
    <w:rsid w:val="00A807C6"/>
    <w:rsid w:val="00A808C1"/>
    <w:rsid w:val="00A80970"/>
    <w:rsid w:val="00A809A2"/>
    <w:rsid w:val="00A80AB1"/>
    <w:rsid w:val="00A80B7E"/>
    <w:rsid w:val="00A80C34"/>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54B"/>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68"/>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3F7"/>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CCD"/>
    <w:rsid w:val="00AE3D51"/>
    <w:rsid w:val="00AE3D8C"/>
    <w:rsid w:val="00AE3F92"/>
    <w:rsid w:val="00AE4589"/>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643"/>
    <w:rsid w:val="00AE7EE8"/>
    <w:rsid w:val="00AF015E"/>
    <w:rsid w:val="00AF01A6"/>
    <w:rsid w:val="00AF062B"/>
    <w:rsid w:val="00AF0726"/>
    <w:rsid w:val="00AF0780"/>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17"/>
    <w:rsid w:val="00AF40C9"/>
    <w:rsid w:val="00AF42EC"/>
    <w:rsid w:val="00AF44B9"/>
    <w:rsid w:val="00AF469D"/>
    <w:rsid w:val="00AF4712"/>
    <w:rsid w:val="00AF47ED"/>
    <w:rsid w:val="00AF4B69"/>
    <w:rsid w:val="00AF5159"/>
    <w:rsid w:val="00AF546E"/>
    <w:rsid w:val="00AF5549"/>
    <w:rsid w:val="00AF5941"/>
    <w:rsid w:val="00AF5D0B"/>
    <w:rsid w:val="00AF5E6B"/>
    <w:rsid w:val="00AF5F31"/>
    <w:rsid w:val="00AF5F3E"/>
    <w:rsid w:val="00AF7251"/>
    <w:rsid w:val="00AF73DC"/>
    <w:rsid w:val="00AF795C"/>
    <w:rsid w:val="00AF7C6C"/>
    <w:rsid w:val="00AF7CB7"/>
    <w:rsid w:val="00AF7D19"/>
    <w:rsid w:val="00AF7FD4"/>
    <w:rsid w:val="00B00A2F"/>
    <w:rsid w:val="00B017FB"/>
    <w:rsid w:val="00B01854"/>
    <w:rsid w:val="00B01DCB"/>
    <w:rsid w:val="00B01F9D"/>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143"/>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8CD"/>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3E1"/>
    <w:rsid w:val="00B446C7"/>
    <w:rsid w:val="00B447A7"/>
    <w:rsid w:val="00B4488A"/>
    <w:rsid w:val="00B4512E"/>
    <w:rsid w:val="00B4527F"/>
    <w:rsid w:val="00B45294"/>
    <w:rsid w:val="00B4538D"/>
    <w:rsid w:val="00B453E4"/>
    <w:rsid w:val="00B453E8"/>
    <w:rsid w:val="00B4595C"/>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00A"/>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5E0F"/>
    <w:rsid w:val="00B7611D"/>
    <w:rsid w:val="00B76524"/>
    <w:rsid w:val="00B76DD1"/>
    <w:rsid w:val="00B76E3B"/>
    <w:rsid w:val="00B77725"/>
    <w:rsid w:val="00B77881"/>
    <w:rsid w:val="00B77916"/>
    <w:rsid w:val="00B801AB"/>
    <w:rsid w:val="00B804AE"/>
    <w:rsid w:val="00B8054A"/>
    <w:rsid w:val="00B80772"/>
    <w:rsid w:val="00B808F4"/>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446"/>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178"/>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8A6"/>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2F"/>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932"/>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1E6"/>
    <w:rsid w:val="00C014A8"/>
    <w:rsid w:val="00C014BE"/>
    <w:rsid w:val="00C01D7A"/>
    <w:rsid w:val="00C024AC"/>
    <w:rsid w:val="00C024C6"/>
    <w:rsid w:val="00C028A2"/>
    <w:rsid w:val="00C028D7"/>
    <w:rsid w:val="00C02EBF"/>
    <w:rsid w:val="00C03058"/>
    <w:rsid w:val="00C03174"/>
    <w:rsid w:val="00C0336D"/>
    <w:rsid w:val="00C034AA"/>
    <w:rsid w:val="00C03C45"/>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7D3"/>
    <w:rsid w:val="00C1389C"/>
    <w:rsid w:val="00C13938"/>
    <w:rsid w:val="00C1395C"/>
    <w:rsid w:val="00C13A0A"/>
    <w:rsid w:val="00C13B42"/>
    <w:rsid w:val="00C13CD0"/>
    <w:rsid w:val="00C14881"/>
    <w:rsid w:val="00C14BF9"/>
    <w:rsid w:val="00C14FF4"/>
    <w:rsid w:val="00C152B4"/>
    <w:rsid w:val="00C1531C"/>
    <w:rsid w:val="00C15449"/>
    <w:rsid w:val="00C154BB"/>
    <w:rsid w:val="00C155E2"/>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332"/>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478"/>
    <w:rsid w:val="00C25619"/>
    <w:rsid w:val="00C259C3"/>
    <w:rsid w:val="00C25FE6"/>
    <w:rsid w:val="00C26313"/>
    <w:rsid w:val="00C26416"/>
    <w:rsid w:val="00C26699"/>
    <w:rsid w:val="00C267FB"/>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2F6"/>
    <w:rsid w:val="00C36B94"/>
    <w:rsid w:val="00C37005"/>
    <w:rsid w:val="00C3705B"/>
    <w:rsid w:val="00C37191"/>
    <w:rsid w:val="00C3764E"/>
    <w:rsid w:val="00C37B4E"/>
    <w:rsid w:val="00C37C3D"/>
    <w:rsid w:val="00C403CC"/>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A75"/>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6942"/>
    <w:rsid w:val="00C57635"/>
    <w:rsid w:val="00C578B3"/>
    <w:rsid w:val="00C57AA6"/>
    <w:rsid w:val="00C57C8C"/>
    <w:rsid w:val="00C57D81"/>
    <w:rsid w:val="00C57DA2"/>
    <w:rsid w:val="00C57F30"/>
    <w:rsid w:val="00C60194"/>
    <w:rsid w:val="00C605D6"/>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CA8"/>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7"/>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97"/>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24C"/>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CE5"/>
    <w:rsid w:val="00CD7D84"/>
    <w:rsid w:val="00CD7FA2"/>
    <w:rsid w:val="00CD7FE9"/>
    <w:rsid w:val="00CE01AD"/>
    <w:rsid w:val="00CE031F"/>
    <w:rsid w:val="00CE0456"/>
    <w:rsid w:val="00CE04E1"/>
    <w:rsid w:val="00CE1510"/>
    <w:rsid w:val="00CE176E"/>
    <w:rsid w:val="00CE1883"/>
    <w:rsid w:val="00CE19D6"/>
    <w:rsid w:val="00CE208E"/>
    <w:rsid w:val="00CE20CB"/>
    <w:rsid w:val="00CE2952"/>
    <w:rsid w:val="00CE2DA5"/>
    <w:rsid w:val="00CE3388"/>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5C6"/>
    <w:rsid w:val="00CF0994"/>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6F17"/>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161"/>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698"/>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018"/>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8D7"/>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DC5"/>
    <w:rsid w:val="00D67FE4"/>
    <w:rsid w:val="00D70158"/>
    <w:rsid w:val="00D70F1B"/>
    <w:rsid w:val="00D71380"/>
    <w:rsid w:val="00D713CE"/>
    <w:rsid w:val="00D71407"/>
    <w:rsid w:val="00D71778"/>
    <w:rsid w:val="00D71BAA"/>
    <w:rsid w:val="00D71E12"/>
    <w:rsid w:val="00D71E3C"/>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43A"/>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D27"/>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555"/>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2E1"/>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0D9"/>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4E42"/>
    <w:rsid w:val="00DE5606"/>
    <w:rsid w:val="00DE580C"/>
    <w:rsid w:val="00DE5A29"/>
    <w:rsid w:val="00DE5C63"/>
    <w:rsid w:val="00DE5CBB"/>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99F"/>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76"/>
    <w:rsid w:val="00E30586"/>
    <w:rsid w:val="00E307EC"/>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4C5"/>
    <w:rsid w:val="00E367C6"/>
    <w:rsid w:val="00E36943"/>
    <w:rsid w:val="00E36987"/>
    <w:rsid w:val="00E36B7D"/>
    <w:rsid w:val="00E37567"/>
    <w:rsid w:val="00E37B2D"/>
    <w:rsid w:val="00E37C3D"/>
    <w:rsid w:val="00E37D00"/>
    <w:rsid w:val="00E37D01"/>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0B2E"/>
    <w:rsid w:val="00E5127A"/>
    <w:rsid w:val="00E514DC"/>
    <w:rsid w:val="00E5155A"/>
    <w:rsid w:val="00E51945"/>
    <w:rsid w:val="00E51954"/>
    <w:rsid w:val="00E51A48"/>
    <w:rsid w:val="00E51CC6"/>
    <w:rsid w:val="00E51DC0"/>
    <w:rsid w:val="00E52805"/>
    <w:rsid w:val="00E530C3"/>
    <w:rsid w:val="00E534A9"/>
    <w:rsid w:val="00E540D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528"/>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8A8"/>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64E"/>
    <w:rsid w:val="00EA7753"/>
    <w:rsid w:val="00EA7DC7"/>
    <w:rsid w:val="00EB0440"/>
    <w:rsid w:val="00EB09CF"/>
    <w:rsid w:val="00EB0B52"/>
    <w:rsid w:val="00EB0C3E"/>
    <w:rsid w:val="00EB0D73"/>
    <w:rsid w:val="00EB1282"/>
    <w:rsid w:val="00EB1333"/>
    <w:rsid w:val="00EB13C9"/>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A52"/>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464"/>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91B"/>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1DC9"/>
    <w:rsid w:val="00F22128"/>
    <w:rsid w:val="00F2221C"/>
    <w:rsid w:val="00F22827"/>
    <w:rsid w:val="00F22AE0"/>
    <w:rsid w:val="00F232E1"/>
    <w:rsid w:val="00F234E1"/>
    <w:rsid w:val="00F2374F"/>
    <w:rsid w:val="00F2388B"/>
    <w:rsid w:val="00F23BBC"/>
    <w:rsid w:val="00F23C03"/>
    <w:rsid w:val="00F23C64"/>
    <w:rsid w:val="00F24274"/>
    <w:rsid w:val="00F24CC4"/>
    <w:rsid w:val="00F2589E"/>
    <w:rsid w:val="00F25E2C"/>
    <w:rsid w:val="00F26016"/>
    <w:rsid w:val="00F2645B"/>
    <w:rsid w:val="00F269E1"/>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01C"/>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396C"/>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434"/>
    <w:rsid w:val="00F74915"/>
    <w:rsid w:val="00F74B51"/>
    <w:rsid w:val="00F74B53"/>
    <w:rsid w:val="00F74BA7"/>
    <w:rsid w:val="00F74CE2"/>
    <w:rsid w:val="00F74CE9"/>
    <w:rsid w:val="00F7552A"/>
    <w:rsid w:val="00F75767"/>
    <w:rsid w:val="00F7595C"/>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8F6"/>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3BD"/>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92"/>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7E"/>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456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352183">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250520">
      <w:bodyDiv w:val="1"/>
      <w:marLeft w:val="0"/>
      <w:marRight w:val="0"/>
      <w:marTop w:val="0"/>
      <w:marBottom w:val="0"/>
      <w:divBdr>
        <w:top w:val="none" w:sz="0" w:space="0" w:color="auto"/>
        <w:left w:val="none" w:sz="0" w:space="0" w:color="auto"/>
        <w:bottom w:val="none" w:sz="0" w:space="0" w:color="auto"/>
        <w:right w:val="none" w:sz="0" w:space="0" w:color="auto"/>
      </w:divBdr>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72548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3074">
      <w:bodyDiv w:val="1"/>
      <w:marLeft w:val="0"/>
      <w:marRight w:val="0"/>
      <w:marTop w:val="0"/>
      <w:marBottom w:val="0"/>
      <w:divBdr>
        <w:top w:val="none" w:sz="0" w:space="0" w:color="auto"/>
        <w:left w:val="none" w:sz="0" w:space="0" w:color="auto"/>
        <w:bottom w:val="none" w:sz="0" w:space="0" w:color="auto"/>
        <w:right w:val="none" w:sz="0" w:space="0" w:color="auto"/>
      </w:divBdr>
    </w:div>
    <w:div w:id="139618717">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2361528">
      <w:bodyDiv w:val="1"/>
      <w:marLeft w:val="0"/>
      <w:marRight w:val="0"/>
      <w:marTop w:val="0"/>
      <w:marBottom w:val="0"/>
      <w:divBdr>
        <w:top w:val="none" w:sz="0" w:space="0" w:color="auto"/>
        <w:left w:val="none" w:sz="0" w:space="0" w:color="auto"/>
        <w:bottom w:val="none" w:sz="0" w:space="0" w:color="auto"/>
        <w:right w:val="none" w:sz="0" w:space="0" w:color="auto"/>
      </w:divBdr>
    </w:div>
    <w:div w:id="162942260">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93092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9263">
      <w:bodyDiv w:val="1"/>
      <w:marLeft w:val="0"/>
      <w:marRight w:val="0"/>
      <w:marTop w:val="0"/>
      <w:marBottom w:val="0"/>
      <w:divBdr>
        <w:top w:val="none" w:sz="0" w:space="0" w:color="auto"/>
        <w:left w:val="none" w:sz="0" w:space="0" w:color="auto"/>
        <w:bottom w:val="none" w:sz="0" w:space="0" w:color="auto"/>
        <w:right w:val="none" w:sz="0" w:space="0" w:color="auto"/>
      </w:divBdr>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704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6888">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84526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740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87712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2679580">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208293">
      <w:bodyDiv w:val="1"/>
      <w:marLeft w:val="0"/>
      <w:marRight w:val="0"/>
      <w:marTop w:val="0"/>
      <w:marBottom w:val="0"/>
      <w:divBdr>
        <w:top w:val="none" w:sz="0" w:space="0" w:color="auto"/>
        <w:left w:val="none" w:sz="0" w:space="0" w:color="auto"/>
        <w:bottom w:val="none" w:sz="0" w:space="0" w:color="auto"/>
        <w:right w:val="none" w:sz="0" w:space="0" w:color="auto"/>
      </w:divBdr>
    </w:div>
    <w:div w:id="43463914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799693">
      <w:bodyDiv w:val="1"/>
      <w:marLeft w:val="0"/>
      <w:marRight w:val="0"/>
      <w:marTop w:val="0"/>
      <w:marBottom w:val="0"/>
      <w:divBdr>
        <w:top w:val="none" w:sz="0" w:space="0" w:color="auto"/>
        <w:left w:val="none" w:sz="0" w:space="0" w:color="auto"/>
        <w:bottom w:val="none" w:sz="0" w:space="0" w:color="auto"/>
        <w:right w:val="none" w:sz="0" w:space="0" w:color="auto"/>
      </w:divBdr>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0658698">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168632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704">
      <w:bodyDiv w:val="1"/>
      <w:marLeft w:val="0"/>
      <w:marRight w:val="0"/>
      <w:marTop w:val="0"/>
      <w:marBottom w:val="0"/>
      <w:divBdr>
        <w:top w:val="none" w:sz="0" w:space="0" w:color="auto"/>
        <w:left w:val="none" w:sz="0" w:space="0" w:color="auto"/>
        <w:bottom w:val="none" w:sz="0" w:space="0" w:color="auto"/>
        <w:right w:val="none" w:sz="0" w:space="0" w:color="auto"/>
      </w:divBdr>
    </w:div>
    <w:div w:id="65040298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8041782">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0112553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259660">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7545443">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1939004">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865245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19633789">
      <w:bodyDiv w:val="1"/>
      <w:marLeft w:val="0"/>
      <w:marRight w:val="0"/>
      <w:marTop w:val="0"/>
      <w:marBottom w:val="0"/>
      <w:divBdr>
        <w:top w:val="none" w:sz="0" w:space="0" w:color="auto"/>
        <w:left w:val="none" w:sz="0" w:space="0" w:color="auto"/>
        <w:bottom w:val="none" w:sz="0" w:space="0" w:color="auto"/>
        <w:right w:val="none" w:sz="0" w:space="0" w:color="auto"/>
      </w:divBdr>
      <w:divsChild>
        <w:div w:id="252856515">
          <w:marLeft w:val="547"/>
          <w:marRight w:val="0"/>
          <w:marTop w:val="0"/>
          <w:marBottom w:val="0"/>
          <w:divBdr>
            <w:top w:val="none" w:sz="0" w:space="0" w:color="auto"/>
            <w:left w:val="none" w:sz="0" w:space="0" w:color="auto"/>
            <w:bottom w:val="none" w:sz="0" w:space="0" w:color="auto"/>
            <w:right w:val="none" w:sz="0" w:space="0" w:color="auto"/>
          </w:divBdr>
        </w:div>
        <w:div w:id="838615219">
          <w:marLeft w:val="1166"/>
          <w:marRight w:val="0"/>
          <w:marTop w:val="0"/>
          <w:marBottom w:val="0"/>
          <w:divBdr>
            <w:top w:val="none" w:sz="0" w:space="0" w:color="auto"/>
            <w:left w:val="none" w:sz="0" w:space="0" w:color="auto"/>
            <w:bottom w:val="none" w:sz="0" w:space="0" w:color="auto"/>
            <w:right w:val="none" w:sz="0" w:space="0" w:color="auto"/>
          </w:divBdr>
        </w:div>
        <w:div w:id="438795654">
          <w:marLeft w:val="1800"/>
          <w:marRight w:val="0"/>
          <w:marTop w:val="0"/>
          <w:marBottom w:val="0"/>
          <w:divBdr>
            <w:top w:val="none" w:sz="0" w:space="0" w:color="auto"/>
            <w:left w:val="none" w:sz="0" w:space="0" w:color="auto"/>
            <w:bottom w:val="none" w:sz="0" w:space="0" w:color="auto"/>
            <w:right w:val="none" w:sz="0" w:space="0" w:color="auto"/>
          </w:divBdr>
        </w:div>
        <w:div w:id="2065450355">
          <w:marLeft w:val="1166"/>
          <w:marRight w:val="0"/>
          <w:marTop w:val="0"/>
          <w:marBottom w:val="0"/>
          <w:divBdr>
            <w:top w:val="none" w:sz="0" w:space="0" w:color="auto"/>
            <w:left w:val="none" w:sz="0" w:space="0" w:color="auto"/>
            <w:bottom w:val="none" w:sz="0" w:space="0" w:color="auto"/>
            <w:right w:val="none" w:sz="0" w:space="0" w:color="auto"/>
          </w:divBdr>
        </w:div>
        <w:div w:id="1871989642">
          <w:marLeft w:val="547"/>
          <w:marRight w:val="0"/>
          <w:marTop w:val="0"/>
          <w:marBottom w:val="0"/>
          <w:divBdr>
            <w:top w:val="none" w:sz="0" w:space="0" w:color="auto"/>
            <w:left w:val="none" w:sz="0" w:space="0" w:color="auto"/>
            <w:bottom w:val="none" w:sz="0" w:space="0" w:color="auto"/>
            <w:right w:val="none" w:sz="0" w:space="0" w:color="auto"/>
          </w:divBdr>
        </w:div>
        <w:div w:id="513541211">
          <w:marLeft w:val="1166"/>
          <w:marRight w:val="0"/>
          <w:marTop w:val="0"/>
          <w:marBottom w:val="0"/>
          <w:divBdr>
            <w:top w:val="none" w:sz="0" w:space="0" w:color="auto"/>
            <w:left w:val="none" w:sz="0" w:space="0" w:color="auto"/>
            <w:bottom w:val="none" w:sz="0" w:space="0" w:color="auto"/>
            <w:right w:val="none" w:sz="0" w:space="0" w:color="auto"/>
          </w:divBdr>
        </w:div>
        <w:div w:id="385491307">
          <w:marLeft w:val="1166"/>
          <w:marRight w:val="0"/>
          <w:marTop w:val="0"/>
          <w:marBottom w:val="0"/>
          <w:divBdr>
            <w:top w:val="none" w:sz="0" w:space="0" w:color="auto"/>
            <w:left w:val="none" w:sz="0" w:space="0" w:color="auto"/>
            <w:bottom w:val="none" w:sz="0" w:space="0" w:color="auto"/>
            <w:right w:val="none" w:sz="0" w:space="0" w:color="auto"/>
          </w:divBdr>
        </w:div>
        <w:div w:id="79520963">
          <w:marLeft w:val="1166"/>
          <w:marRight w:val="0"/>
          <w:marTop w:val="0"/>
          <w:marBottom w:val="0"/>
          <w:divBdr>
            <w:top w:val="none" w:sz="0" w:space="0" w:color="auto"/>
            <w:left w:val="none" w:sz="0" w:space="0" w:color="auto"/>
            <w:bottom w:val="none" w:sz="0" w:space="0" w:color="auto"/>
            <w:right w:val="none" w:sz="0" w:space="0" w:color="auto"/>
          </w:divBdr>
        </w:div>
        <w:div w:id="1790783366">
          <w:marLeft w:val="1166"/>
          <w:marRight w:val="0"/>
          <w:marTop w:val="0"/>
          <w:marBottom w:val="0"/>
          <w:divBdr>
            <w:top w:val="none" w:sz="0" w:space="0" w:color="auto"/>
            <w:left w:val="none" w:sz="0" w:space="0" w:color="auto"/>
            <w:bottom w:val="none" w:sz="0" w:space="0" w:color="auto"/>
            <w:right w:val="none" w:sz="0" w:space="0" w:color="auto"/>
          </w:divBdr>
        </w:div>
        <w:div w:id="715784739">
          <w:marLeft w:val="1166"/>
          <w:marRight w:val="0"/>
          <w:marTop w:val="0"/>
          <w:marBottom w:val="0"/>
          <w:divBdr>
            <w:top w:val="none" w:sz="0" w:space="0" w:color="auto"/>
            <w:left w:val="none" w:sz="0" w:space="0" w:color="auto"/>
            <w:bottom w:val="none" w:sz="0" w:space="0" w:color="auto"/>
            <w:right w:val="none" w:sz="0" w:space="0" w:color="auto"/>
          </w:divBdr>
        </w:div>
        <w:div w:id="500704926">
          <w:marLeft w:val="1166"/>
          <w:marRight w:val="0"/>
          <w:marTop w:val="0"/>
          <w:marBottom w:val="0"/>
          <w:divBdr>
            <w:top w:val="none" w:sz="0" w:space="0" w:color="auto"/>
            <w:left w:val="none" w:sz="0" w:space="0" w:color="auto"/>
            <w:bottom w:val="none" w:sz="0" w:space="0" w:color="auto"/>
            <w:right w:val="none" w:sz="0" w:space="0" w:color="auto"/>
          </w:divBdr>
        </w:div>
        <w:div w:id="1713192290">
          <w:marLeft w:val="1166"/>
          <w:marRight w:val="0"/>
          <w:marTop w:val="0"/>
          <w:marBottom w:val="0"/>
          <w:divBdr>
            <w:top w:val="none" w:sz="0" w:space="0" w:color="auto"/>
            <w:left w:val="none" w:sz="0" w:space="0" w:color="auto"/>
            <w:bottom w:val="none" w:sz="0" w:space="0" w:color="auto"/>
            <w:right w:val="none" w:sz="0" w:space="0" w:color="auto"/>
          </w:divBdr>
        </w:div>
        <w:div w:id="1181162520">
          <w:marLeft w:val="1166"/>
          <w:marRight w:val="0"/>
          <w:marTop w:val="0"/>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941444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59562665">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92411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1908420">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734685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4975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716787">
      <w:bodyDiv w:val="1"/>
      <w:marLeft w:val="0"/>
      <w:marRight w:val="0"/>
      <w:marTop w:val="0"/>
      <w:marBottom w:val="0"/>
      <w:divBdr>
        <w:top w:val="none" w:sz="0" w:space="0" w:color="auto"/>
        <w:left w:val="none" w:sz="0" w:space="0" w:color="auto"/>
        <w:bottom w:val="none" w:sz="0" w:space="0" w:color="auto"/>
        <w:right w:val="none" w:sz="0" w:space="0" w:color="auto"/>
      </w:divBdr>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60662">
      <w:bodyDiv w:val="1"/>
      <w:marLeft w:val="0"/>
      <w:marRight w:val="0"/>
      <w:marTop w:val="0"/>
      <w:marBottom w:val="0"/>
      <w:divBdr>
        <w:top w:val="none" w:sz="0" w:space="0" w:color="auto"/>
        <w:left w:val="none" w:sz="0" w:space="0" w:color="auto"/>
        <w:bottom w:val="none" w:sz="0" w:space="0" w:color="auto"/>
        <w:right w:val="none" w:sz="0" w:space="0" w:color="auto"/>
      </w:divBdr>
    </w:div>
    <w:div w:id="1444499323">
      <w:bodyDiv w:val="1"/>
      <w:marLeft w:val="0"/>
      <w:marRight w:val="0"/>
      <w:marTop w:val="0"/>
      <w:marBottom w:val="0"/>
      <w:divBdr>
        <w:top w:val="none" w:sz="0" w:space="0" w:color="auto"/>
        <w:left w:val="none" w:sz="0" w:space="0" w:color="auto"/>
        <w:bottom w:val="none" w:sz="0" w:space="0" w:color="auto"/>
        <w:right w:val="none" w:sz="0" w:space="0" w:color="auto"/>
      </w:divBdr>
    </w:div>
    <w:div w:id="144476497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091885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097534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91158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3758343">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515752">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3554025">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33534">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435933">
      <w:bodyDiv w:val="1"/>
      <w:marLeft w:val="0"/>
      <w:marRight w:val="0"/>
      <w:marTop w:val="0"/>
      <w:marBottom w:val="0"/>
      <w:divBdr>
        <w:top w:val="none" w:sz="0" w:space="0" w:color="auto"/>
        <w:left w:val="none" w:sz="0" w:space="0" w:color="auto"/>
        <w:bottom w:val="none" w:sz="0" w:space="0" w:color="auto"/>
        <w:right w:val="none" w:sz="0" w:space="0" w:color="auto"/>
      </w:divBdr>
    </w:div>
    <w:div w:id="188805915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306030">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408140">
      <w:bodyDiv w:val="1"/>
      <w:marLeft w:val="0"/>
      <w:marRight w:val="0"/>
      <w:marTop w:val="0"/>
      <w:marBottom w:val="0"/>
      <w:divBdr>
        <w:top w:val="none" w:sz="0" w:space="0" w:color="auto"/>
        <w:left w:val="none" w:sz="0" w:space="0" w:color="auto"/>
        <w:bottom w:val="none" w:sz="0" w:space="0" w:color="auto"/>
        <w:right w:val="none" w:sz="0" w:space="0" w:color="auto"/>
      </w:divBdr>
    </w:div>
    <w:div w:id="1937906601">
      <w:bodyDiv w:val="1"/>
      <w:marLeft w:val="0"/>
      <w:marRight w:val="0"/>
      <w:marTop w:val="0"/>
      <w:marBottom w:val="0"/>
      <w:divBdr>
        <w:top w:val="none" w:sz="0" w:space="0" w:color="auto"/>
        <w:left w:val="none" w:sz="0" w:space="0" w:color="auto"/>
        <w:bottom w:val="none" w:sz="0" w:space="0" w:color="auto"/>
        <w:right w:val="none" w:sz="0" w:space="0" w:color="auto"/>
      </w:divBdr>
      <w:divsChild>
        <w:div w:id="992490760">
          <w:marLeft w:val="547"/>
          <w:marRight w:val="0"/>
          <w:marTop w:val="0"/>
          <w:marBottom w:val="0"/>
          <w:divBdr>
            <w:top w:val="none" w:sz="0" w:space="0" w:color="auto"/>
            <w:left w:val="none" w:sz="0" w:space="0" w:color="auto"/>
            <w:bottom w:val="none" w:sz="0" w:space="0" w:color="auto"/>
            <w:right w:val="none" w:sz="0" w:space="0" w:color="auto"/>
          </w:divBdr>
        </w:div>
        <w:div w:id="1920555910">
          <w:marLeft w:val="1166"/>
          <w:marRight w:val="0"/>
          <w:marTop w:val="0"/>
          <w:marBottom w:val="0"/>
          <w:divBdr>
            <w:top w:val="none" w:sz="0" w:space="0" w:color="auto"/>
            <w:left w:val="none" w:sz="0" w:space="0" w:color="auto"/>
            <w:bottom w:val="none" w:sz="0" w:space="0" w:color="auto"/>
            <w:right w:val="none" w:sz="0" w:space="0" w:color="auto"/>
          </w:divBdr>
        </w:div>
        <w:div w:id="993223987">
          <w:marLeft w:val="1166"/>
          <w:marRight w:val="0"/>
          <w:marTop w:val="0"/>
          <w:marBottom w:val="0"/>
          <w:divBdr>
            <w:top w:val="none" w:sz="0" w:space="0" w:color="auto"/>
            <w:left w:val="none" w:sz="0" w:space="0" w:color="auto"/>
            <w:bottom w:val="none" w:sz="0" w:space="0" w:color="auto"/>
            <w:right w:val="none" w:sz="0" w:space="0" w:color="auto"/>
          </w:divBdr>
        </w:div>
        <w:div w:id="1332903433">
          <w:marLeft w:val="1166"/>
          <w:marRight w:val="0"/>
          <w:marTop w:val="0"/>
          <w:marBottom w:val="0"/>
          <w:divBdr>
            <w:top w:val="none" w:sz="0" w:space="0" w:color="auto"/>
            <w:left w:val="none" w:sz="0" w:space="0" w:color="auto"/>
            <w:bottom w:val="none" w:sz="0" w:space="0" w:color="auto"/>
            <w:right w:val="none" w:sz="0" w:space="0" w:color="auto"/>
          </w:divBdr>
        </w:div>
        <w:div w:id="1701780385">
          <w:marLeft w:val="547"/>
          <w:marRight w:val="0"/>
          <w:marTop w:val="0"/>
          <w:marBottom w:val="0"/>
          <w:divBdr>
            <w:top w:val="none" w:sz="0" w:space="0" w:color="auto"/>
            <w:left w:val="none" w:sz="0" w:space="0" w:color="auto"/>
            <w:bottom w:val="none" w:sz="0" w:space="0" w:color="auto"/>
            <w:right w:val="none" w:sz="0" w:space="0" w:color="auto"/>
          </w:divBdr>
        </w:div>
        <w:div w:id="594750306">
          <w:marLeft w:val="1166"/>
          <w:marRight w:val="0"/>
          <w:marTop w:val="0"/>
          <w:marBottom w:val="0"/>
          <w:divBdr>
            <w:top w:val="none" w:sz="0" w:space="0" w:color="auto"/>
            <w:left w:val="none" w:sz="0" w:space="0" w:color="auto"/>
            <w:bottom w:val="none" w:sz="0" w:space="0" w:color="auto"/>
            <w:right w:val="none" w:sz="0" w:space="0" w:color="auto"/>
          </w:divBdr>
        </w:div>
        <w:div w:id="1612471325">
          <w:marLeft w:val="1166"/>
          <w:marRight w:val="0"/>
          <w:marTop w:val="0"/>
          <w:marBottom w:val="0"/>
          <w:divBdr>
            <w:top w:val="none" w:sz="0" w:space="0" w:color="auto"/>
            <w:left w:val="none" w:sz="0" w:space="0" w:color="auto"/>
            <w:bottom w:val="none" w:sz="0" w:space="0" w:color="auto"/>
            <w:right w:val="none" w:sz="0" w:space="0" w:color="auto"/>
          </w:divBdr>
        </w:div>
        <w:div w:id="810750774">
          <w:marLeft w:val="1166"/>
          <w:marRight w:val="0"/>
          <w:marTop w:val="0"/>
          <w:marBottom w:val="0"/>
          <w:divBdr>
            <w:top w:val="none" w:sz="0" w:space="0" w:color="auto"/>
            <w:left w:val="none" w:sz="0" w:space="0" w:color="auto"/>
            <w:bottom w:val="none" w:sz="0" w:space="0" w:color="auto"/>
            <w:right w:val="none" w:sz="0" w:space="0" w:color="auto"/>
          </w:divBdr>
        </w:div>
        <w:div w:id="1090809630">
          <w:marLeft w:val="1166"/>
          <w:marRight w:val="0"/>
          <w:marTop w:val="0"/>
          <w:marBottom w:val="0"/>
          <w:divBdr>
            <w:top w:val="none" w:sz="0" w:space="0" w:color="auto"/>
            <w:left w:val="none" w:sz="0" w:space="0" w:color="auto"/>
            <w:bottom w:val="none" w:sz="0" w:space="0" w:color="auto"/>
            <w:right w:val="none" w:sz="0" w:space="0" w:color="auto"/>
          </w:divBdr>
        </w:div>
        <w:div w:id="1584995316">
          <w:marLeft w:val="1166"/>
          <w:marRight w:val="0"/>
          <w:marTop w:val="0"/>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42856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984630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479229">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59497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333</Lines>
  <LinksUpToDate>false</LinksUpToDate>
  <Paragraphs>93</Paragraphs>
  <ScaleCrop>false</ScaleCrop>
  <CharactersWithSpaces>46888</CharactersWithSpaces>
  <SharedDoc>false</SharedDoc>
  <HyperlinksChanged>false</HyperlinksChanged>
  <AppVersion>16.0000</AppVersion>
  <Characters>39969</Characters>
  <Pages>21</Pages>
  <DocSecurity>0</DocSecurity>
  <Words>7012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2023-08-10T06:46:00Z</dcterms:modified>
  <dc:description/>
  <cp:keywords/>
  <dc:subject/>
  <dc:title>TSG-RAN Working Group 1 Meeting #26</dc:title>
  <cp:lastPrinted>2017-08-09T04:40:00Z</cp:lastPrinted>
  <cp:lastModifiedBy>Daisuke Kurita (栗田 大輔)</cp:lastModifiedBy>
  <dcterms:created xsi:type="dcterms:W3CDTF">2023-08-09T14:32:00Z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