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3DDCB28E"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5909F9">
        <w:rPr>
          <w:rFonts w:cs="Arial"/>
          <w:bCs/>
          <w:sz w:val="20"/>
          <w:lang w:eastAsia="ja-JP"/>
        </w:rPr>
        <w:t>4</w:t>
      </w:r>
      <w:r w:rsidR="001B69D7">
        <w:rPr>
          <w:rFonts w:cs="Arial" w:hint="eastAsia"/>
          <w:bCs/>
          <w:sz w:val="20"/>
          <w:lang w:eastAsia="ja-JP"/>
        </w:rPr>
        <w:tab/>
      </w:r>
      <w:r w:rsidR="001B69D7">
        <w:rPr>
          <w:rFonts w:cs="Arial" w:hint="eastAsia"/>
          <w:bCs/>
          <w:sz w:val="20"/>
          <w:lang w:eastAsia="ja-JP"/>
        </w:rPr>
        <w:tab/>
      </w:r>
      <w:r w:rsidR="00BF007E" w:rsidRPr="00BF007E">
        <w:rPr>
          <w:sz w:val="20"/>
        </w:rPr>
        <w:t>R1-2307005</w:t>
      </w:r>
    </w:p>
    <w:p w14:paraId="552A328C" w14:textId="72603B00" w:rsidR="00941D27" w:rsidRPr="0093682F" w:rsidRDefault="00F170A1" w:rsidP="00220980">
      <w:pPr>
        <w:pStyle w:val="TdocHeader2"/>
        <w:snapToGrid w:val="0"/>
        <w:jc w:val="left"/>
        <w:rPr>
          <w:rFonts w:eastAsiaTheme="minorEastAsia"/>
          <w:lang w:val="en-US"/>
        </w:rPr>
      </w:pPr>
      <w:r>
        <w:rPr>
          <w:rFonts w:eastAsia="ＭＳ 明朝" w:cs="Arial"/>
          <w:bCs/>
          <w:sz w:val="20"/>
          <w:lang w:val="en-US" w:eastAsia="ja-JP"/>
        </w:rPr>
        <w:t>Toulouse</w:t>
      </w:r>
      <w:r w:rsidR="0027626E">
        <w:rPr>
          <w:rFonts w:eastAsia="ＭＳ 明朝" w:cs="Arial"/>
          <w:bCs/>
          <w:sz w:val="20"/>
          <w:lang w:val="en-US" w:eastAsia="ja-JP"/>
        </w:rPr>
        <w:t xml:space="preserve">, </w:t>
      </w:r>
      <w:r>
        <w:rPr>
          <w:rFonts w:eastAsia="ＭＳ 明朝" w:cs="Arial"/>
          <w:bCs/>
          <w:sz w:val="20"/>
          <w:lang w:val="en-US" w:eastAsia="ja-JP"/>
        </w:rPr>
        <w:t>France</w:t>
      </w:r>
      <w:r w:rsidR="00EE494F">
        <w:rPr>
          <w:rFonts w:eastAsia="ＭＳ 明朝" w:cs="Arial"/>
          <w:bCs/>
          <w:sz w:val="20"/>
          <w:lang w:val="en-US" w:eastAsia="ja-JP"/>
        </w:rPr>
        <w:t>,</w:t>
      </w:r>
      <w:r w:rsidR="00CE3E04">
        <w:rPr>
          <w:rFonts w:eastAsia="ＭＳ 明朝" w:cs="Arial"/>
          <w:bCs/>
          <w:sz w:val="20"/>
          <w:lang w:val="en-US" w:eastAsia="ja-JP"/>
        </w:rPr>
        <w:t xml:space="preserve"> </w:t>
      </w:r>
      <w:r>
        <w:rPr>
          <w:rFonts w:eastAsia="ＭＳ 明朝" w:cs="Arial"/>
          <w:bCs/>
          <w:sz w:val="20"/>
          <w:lang w:val="en-US" w:eastAsia="ja-JP"/>
        </w:rPr>
        <w:t>August</w:t>
      </w:r>
      <w:r w:rsidR="00EE494F">
        <w:rPr>
          <w:rFonts w:eastAsia="ＭＳ 明朝" w:cs="Arial"/>
          <w:bCs/>
          <w:sz w:val="20"/>
          <w:lang w:val="en-US" w:eastAsia="ja-JP"/>
        </w:rPr>
        <w:t xml:space="preserve"> </w:t>
      </w:r>
      <w:r>
        <w:rPr>
          <w:rFonts w:eastAsia="ＭＳ 明朝" w:cs="Arial"/>
          <w:bCs/>
          <w:sz w:val="20"/>
          <w:lang w:val="en-US" w:eastAsia="ja-JP"/>
        </w:rPr>
        <w:t>21st</w:t>
      </w:r>
      <w:r w:rsidR="00A93725">
        <w:rPr>
          <w:rFonts w:eastAsia="ＭＳ 明朝" w:cs="Arial"/>
          <w:bCs/>
          <w:sz w:val="20"/>
          <w:lang w:val="en-US" w:eastAsia="ja-JP"/>
        </w:rPr>
        <w:t xml:space="preserve"> </w:t>
      </w:r>
      <w:r w:rsidR="0027062E" w:rsidRPr="00B556BF">
        <w:rPr>
          <w:rFonts w:cs="Arial"/>
          <w:bCs/>
          <w:sz w:val="20"/>
          <w:lang w:val="en-US" w:eastAsia="ja-JP"/>
        </w:rPr>
        <w:t>–</w:t>
      </w:r>
      <w:r w:rsidR="008974C6">
        <w:rPr>
          <w:rFonts w:cs="Arial"/>
          <w:bCs/>
          <w:sz w:val="20"/>
          <w:lang w:val="en-US" w:eastAsia="ja-JP"/>
        </w:rPr>
        <w:t xml:space="preserve"> </w:t>
      </w:r>
      <w:r>
        <w:rPr>
          <w:rFonts w:cs="Arial"/>
          <w:bCs/>
          <w:sz w:val="20"/>
          <w:lang w:val="en-US" w:eastAsia="ja-JP"/>
        </w:rPr>
        <w:t>25th</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sidR="008974C6">
        <w:rPr>
          <w:rFonts w:eastAsiaTheme="minorEastAsia" w:cs="Arial"/>
          <w:bCs/>
          <w:sz w:val="20"/>
          <w:lang w:val="en-US" w:eastAsia="ja-JP"/>
        </w:rPr>
        <w:t>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3D6E18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2E2B32">
        <w:rPr>
          <w:b w:val="0"/>
          <w:sz w:val="20"/>
        </w:rPr>
        <w:t xml:space="preserve">dynamic </w:t>
      </w:r>
      <w:r w:rsidR="00F02287">
        <w:rPr>
          <w:b w:val="0"/>
          <w:sz w:val="20"/>
        </w:rPr>
        <w:t>waveform switching</w:t>
      </w:r>
    </w:p>
    <w:p w14:paraId="3BEF152C" w14:textId="2EDA1F89"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w:t>
      </w:r>
      <w:r w:rsidR="00F02287">
        <w:rPr>
          <w:rFonts w:ascii="Arial" w:hAnsi="Arial"/>
          <w:lang w:eastAsia="ja-JP"/>
        </w:rPr>
        <w:t>1</w:t>
      </w:r>
      <w:r w:rsidR="006A66FF">
        <w:rPr>
          <w:rFonts w:ascii="Arial" w:hAnsi="Arial"/>
          <w:lang w:eastAsia="ja-JP"/>
        </w:rPr>
        <w:t>2</w:t>
      </w:r>
      <w:r w:rsidR="00593B61">
        <w:rPr>
          <w:rFonts w:ascii="Arial" w:hAnsi="Arial"/>
          <w:lang w:eastAsia="ja-JP"/>
        </w:rPr>
        <w:t>.</w:t>
      </w:r>
      <w:r w:rsidR="00F02287">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2DA0B6C" w14:textId="76D65B42" w:rsidR="00FA459D" w:rsidRDefault="005F76DA" w:rsidP="005D52C8">
      <w:pPr>
        <w:widowControl w:val="0"/>
        <w:snapToGrid w:val="0"/>
        <w:spacing w:after="0"/>
        <w:rPr>
          <w:rFonts w:eastAsiaTheme="minorEastAsia"/>
          <w:lang w:eastAsia="ja-JP"/>
        </w:rPr>
      </w:pPr>
      <w:r>
        <w:rPr>
          <w:rFonts w:eastAsiaTheme="minorEastAsia"/>
          <w:lang w:eastAsia="ja-JP"/>
        </w:rPr>
        <w:t xml:space="preserve">A </w:t>
      </w:r>
      <w:r w:rsidR="002F7D3C">
        <w:rPr>
          <w:rFonts w:eastAsiaTheme="minorEastAsia"/>
          <w:lang w:eastAsia="ja-JP"/>
        </w:rPr>
        <w:t>work</w:t>
      </w:r>
      <w:r>
        <w:rPr>
          <w:rFonts w:eastAsiaTheme="minorEastAsia"/>
          <w:lang w:eastAsia="ja-JP"/>
        </w:rPr>
        <w:t xml:space="preserve"> item </w:t>
      </w:r>
      <w:r w:rsidR="008F389B">
        <w:rPr>
          <w:rFonts w:eastAsiaTheme="minorEastAsia"/>
          <w:lang w:eastAsia="ja-JP"/>
        </w:rPr>
        <w:t>on further NR coverage enhancements</w:t>
      </w:r>
      <w:r>
        <w:rPr>
          <w:rFonts w:eastAsiaTheme="minorEastAsia"/>
          <w:lang w:eastAsia="ja-JP"/>
        </w:rPr>
        <w:t xml:space="preserv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796A3B">
        <w:rPr>
          <w:rFonts w:eastAsiaTheme="minorEastAsia"/>
          <w:lang w:eastAsia="ja-JP"/>
        </w:rPr>
        <w:t xml:space="preserve">One of </w:t>
      </w:r>
      <w:r w:rsidR="001855BE">
        <w:rPr>
          <w:rFonts w:eastAsiaTheme="minorEastAsia"/>
          <w:lang w:eastAsia="ja-JP"/>
        </w:rPr>
        <w:t>objective</w:t>
      </w:r>
      <w:r w:rsidR="00796A3B">
        <w:rPr>
          <w:rFonts w:eastAsiaTheme="minorEastAsia"/>
          <w:lang w:eastAsia="ja-JP"/>
        </w:rPr>
        <w:t>s</w:t>
      </w:r>
      <w:r w:rsidR="005D2BFC">
        <w:rPr>
          <w:rFonts w:eastAsiaTheme="minorEastAsia"/>
          <w:lang w:eastAsia="ja-JP"/>
        </w:rPr>
        <w:t xml:space="preserve"> is to </w:t>
      </w:r>
      <w:r w:rsidR="00796A3B">
        <w:rPr>
          <w:rFonts w:eastAsiaTheme="minorEastAsia"/>
          <w:lang w:eastAsia="ja-JP"/>
        </w:rPr>
        <w:t xml:space="preserve">specify enhancements to support dynamic switching between DFT-s-OFDM and CP-OFDM.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666B04">
        <w:rPr>
          <w:rFonts w:eastAsiaTheme="minorEastAsia"/>
          <w:lang w:eastAsia="ja-JP"/>
        </w:rPr>
        <w:t>s</w:t>
      </w:r>
      <w:r w:rsidR="00975605">
        <w:rPr>
          <w:rFonts w:eastAsiaTheme="minorEastAsia"/>
          <w:lang w:eastAsia="ja-JP"/>
        </w:rPr>
        <w:t xml:space="preserve"> our view on </w:t>
      </w:r>
      <w:r w:rsidR="008B167E">
        <w:rPr>
          <w:rFonts w:eastAsiaTheme="minorEastAsia"/>
          <w:lang w:eastAsia="ja-JP"/>
        </w:rPr>
        <w:t>the following remaining</w:t>
      </w:r>
      <w:r w:rsidR="005D52C8">
        <w:rPr>
          <w:rFonts w:eastAsiaTheme="minorEastAsia"/>
          <w:lang w:eastAsia="ja-JP"/>
        </w:rPr>
        <w:t xml:space="preserve"> issues for </w:t>
      </w:r>
      <w:r w:rsidR="00666B04">
        <w:rPr>
          <w:rFonts w:eastAsiaTheme="minorEastAsia"/>
          <w:lang w:eastAsia="ja-JP"/>
        </w:rPr>
        <w:t>dynamic switching between DFT-s-OFDM and CP-OFDM</w:t>
      </w:r>
      <w:r w:rsidR="006F2A0A">
        <w:rPr>
          <w:rFonts w:eastAsiaTheme="minorEastAsia"/>
          <w:lang w:eastAsia="ja-JP"/>
        </w:rPr>
        <w:t>.</w:t>
      </w:r>
    </w:p>
    <w:p w14:paraId="49A560E5" w14:textId="5279A51C" w:rsidR="005D52C8" w:rsidRDefault="005D52C8" w:rsidP="005D52C8">
      <w:pPr>
        <w:pStyle w:val="aff1"/>
        <w:widowControl w:val="0"/>
        <w:numPr>
          <w:ilvl w:val="0"/>
          <w:numId w:val="40"/>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ssue 1: Applicability of dynamic waveform switching to Msg.3 PUSCH</w:t>
      </w:r>
    </w:p>
    <w:p w14:paraId="253FF7E8" w14:textId="37F1FC03" w:rsidR="005D52C8" w:rsidRDefault="005D52C8" w:rsidP="005D52C8">
      <w:pPr>
        <w:pStyle w:val="aff1"/>
        <w:widowControl w:val="0"/>
        <w:numPr>
          <w:ilvl w:val="0"/>
          <w:numId w:val="40"/>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ssue 2: Applicability of dynamic waveform switching to UL CA</w:t>
      </w:r>
    </w:p>
    <w:p w14:paraId="6C32B427" w14:textId="0FBC7764" w:rsidR="001E5BBE" w:rsidRDefault="001E5BBE" w:rsidP="005D52C8">
      <w:pPr>
        <w:pStyle w:val="aff1"/>
        <w:widowControl w:val="0"/>
        <w:numPr>
          <w:ilvl w:val="0"/>
          <w:numId w:val="40"/>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ssue 3: Dynamic waveform switching field interpretation and BWP switching</w:t>
      </w:r>
    </w:p>
    <w:p w14:paraId="5ACA1A01" w14:textId="336DA3A5" w:rsidR="001E5BBE" w:rsidRDefault="001E5BBE" w:rsidP="005D52C8">
      <w:pPr>
        <w:pStyle w:val="aff1"/>
        <w:widowControl w:val="0"/>
        <w:numPr>
          <w:ilvl w:val="0"/>
          <w:numId w:val="40"/>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ssue 4: FDRA</w:t>
      </w:r>
    </w:p>
    <w:p w14:paraId="7BD2A388" w14:textId="32D97044" w:rsidR="001E5BBE" w:rsidRDefault="001E5BBE" w:rsidP="005D52C8">
      <w:pPr>
        <w:pStyle w:val="aff1"/>
        <w:widowControl w:val="0"/>
        <w:numPr>
          <w:ilvl w:val="0"/>
          <w:numId w:val="40"/>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ssue 5: DMRS configuration</w:t>
      </w:r>
    </w:p>
    <w:p w14:paraId="5E1E0971" w14:textId="0F8360F8" w:rsidR="001E5BBE" w:rsidRPr="005D52C8" w:rsidRDefault="001E5BBE" w:rsidP="00603712">
      <w:pPr>
        <w:pStyle w:val="aff1"/>
        <w:widowControl w:val="0"/>
        <w:numPr>
          <w:ilvl w:val="0"/>
          <w:numId w:val="40"/>
        </w:numPr>
        <w:snapToGrid w:val="0"/>
        <w:spacing w:afterLines="50" w:after="120"/>
        <w:ind w:leftChars="0"/>
        <w:rPr>
          <w:rFonts w:eastAsiaTheme="minorEastAsia"/>
          <w:lang w:eastAsia="ja-JP"/>
        </w:rPr>
      </w:pPr>
      <w:r>
        <w:rPr>
          <w:rFonts w:eastAsiaTheme="minorEastAsia" w:hint="eastAsia"/>
          <w:lang w:eastAsia="ja-JP"/>
        </w:rPr>
        <w:t>I</w:t>
      </w:r>
      <w:r>
        <w:rPr>
          <w:rFonts w:eastAsiaTheme="minorEastAsia"/>
          <w:lang w:eastAsia="ja-JP"/>
        </w:rPr>
        <w:t>ssue 6: Assistance information for switching waveform</w:t>
      </w:r>
    </w:p>
    <w:p w14:paraId="2709A77B" w14:textId="63C0BE05" w:rsidR="00034690" w:rsidRDefault="001B5F2B" w:rsidP="005F76DA">
      <w:pPr>
        <w:widowControl w:val="0"/>
        <w:snapToGrid w:val="0"/>
        <w:spacing w:afterLines="50" w:after="120"/>
        <w:rPr>
          <w:rFonts w:eastAsiaTheme="minorEastAsia"/>
          <w:lang w:eastAsia="ja-JP"/>
        </w:rPr>
      </w:pPr>
      <w:r>
        <w:rPr>
          <w:rFonts w:eastAsiaTheme="minorEastAsia"/>
          <w:lang w:eastAsia="ja-JP"/>
        </w:rPr>
        <w:t xml:space="preserve">Since RAN1#114 is the last meeting </w:t>
      </w:r>
      <w:r w:rsidR="007160F3">
        <w:rPr>
          <w:rFonts w:eastAsiaTheme="minorEastAsia"/>
          <w:lang w:eastAsia="ja-JP"/>
        </w:rPr>
        <w:t xml:space="preserve">and because of TU limitation, which topics to be prioritized during the meeting should be considered. In our view, </w:t>
      </w:r>
      <w:r w:rsidR="00D71FBB">
        <w:rPr>
          <w:rFonts w:eastAsiaTheme="minorEastAsia"/>
          <w:lang w:eastAsia="ja-JP"/>
        </w:rPr>
        <w:t xml:space="preserve">at least Issue </w:t>
      </w:r>
      <w:r w:rsidR="00F43756">
        <w:rPr>
          <w:rFonts w:eastAsiaTheme="minorEastAsia"/>
          <w:lang w:eastAsia="ja-JP"/>
        </w:rPr>
        <w:t xml:space="preserve">3, 4, and 5 should be concluded in RAN1#114 in order </w:t>
      </w:r>
      <w:r w:rsidR="00907ADC">
        <w:rPr>
          <w:rFonts w:eastAsiaTheme="minorEastAsia"/>
          <w:lang w:eastAsia="ja-JP"/>
        </w:rPr>
        <w:t xml:space="preserve">RAN1 </w:t>
      </w:r>
      <w:r w:rsidR="00F43756">
        <w:rPr>
          <w:rFonts w:eastAsiaTheme="minorEastAsia"/>
          <w:lang w:eastAsia="ja-JP"/>
        </w:rPr>
        <w:t xml:space="preserve">to say </w:t>
      </w:r>
      <w:r w:rsidR="00AC6EE5">
        <w:rPr>
          <w:rFonts w:eastAsiaTheme="minorEastAsia"/>
          <w:lang w:eastAsia="ja-JP"/>
        </w:rPr>
        <w:t xml:space="preserve">“Rel.18 coverage enhancement </w:t>
      </w:r>
      <w:r w:rsidR="00871406">
        <w:rPr>
          <w:rFonts w:eastAsiaTheme="minorEastAsia"/>
          <w:lang w:eastAsia="ja-JP"/>
        </w:rPr>
        <w:t>is completed”.</w:t>
      </w:r>
      <w:r w:rsidR="002657E2">
        <w:rPr>
          <w:rFonts w:eastAsiaTheme="minorEastAsia"/>
          <w:lang w:eastAsia="ja-JP"/>
        </w:rPr>
        <w:t xml:space="preserve"> On Issue 6, at least whether PHR enhancement is supported or not should be concluded</w:t>
      </w:r>
      <w:r w:rsidR="006753B4">
        <w:rPr>
          <w:rFonts w:eastAsiaTheme="minorEastAsia"/>
          <w:lang w:eastAsia="ja-JP"/>
        </w:rPr>
        <w:t xml:space="preserve"> based on RAN#100 guidance. </w:t>
      </w:r>
      <w:r w:rsidR="00397DB4">
        <w:rPr>
          <w:rFonts w:eastAsiaTheme="minorEastAsia"/>
          <w:lang w:eastAsia="ja-JP"/>
        </w:rPr>
        <w:t xml:space="preserve">If time is available, </w:t>
      </w:r>
      <w:r w:rsidR="00101194">
        <w:rPr>
          <w:rFonts w:eastAsiaTheme="minorEastAsia"/>
          <w:lang w:eastAsia="ja-JP"/>
        </w:rPr>
        <w:t xml:space="preserve">our view on </w:t>
      </w:r>
      <w:r w:rsidR="00397DB4">
        <w:rPr>
          <w:rFonts w:eastAsiaTheme="minorEastAsia"/>
          <w:lang w:eastAsia="ja-JP"/>
        </w:rPr>
        <w:t xml:space="preserve">prioritization during the meeting </w:t>
      </w:r>
      <w:r w:rsidR="00101194">
        <w:rPr>
          <w:rFonts w:eastAsiaTheme="minorEastAsia"/>
          <w:lang w:eastAsia="ja-JP"/>
        </w:rPr>
        <w:t>f</w:t>
      </w:r>
      <w:r w:rsidR="00397DB4">
        <w:rPr>
          <w:rFonts w:eastAsiaTheme="minorEastAsia"/>
          <w:lang w:eastAsia="ja-JP"/>
        </w:rPr>
        <w:t xml:space="preserve">or other remaining issues </w:t>
      </w:r>
      <w:r w:rsidR="00101194">
        <w:rPr>
          <w:rFonts w:eastAsiaTheme="minorEastAsia"/>
          <w:lang w:eastAsia="ja-JP"/>
        </w:rPr>
        <w:t>is</w:t>
      </w:r>
      <w:r w:rsidR="00397DB4">
        <w:rPr>
          <w:rFonts w:eastAsiaTheme="minorEastAsia"/>
          <w:lang w:eastAsia="ja-JP"/>
        </w:rPr>
        <w:t xml:space="preserve"> </w:t>
      </w:r>
      <w:r w:rsidR="00101194">
        <w:rPr>
          <w:rFonts w:eastAsiaTheme="minorEastAsia"/>
          <w:lang w:eastAsia="ja-JP"/>
        </w:rPr>
        <w:t>“details of Issue 6 (of PHR enhancement is supported)” &gt; Issue 2 &gt; Issue 1.</w:t>
      </w:r>
    </w:p>
    <w:p w14:paraId="19FE95D0" w14:textId="63C3BCCD" w:rsidR="00544CD7" w:rsidRPr="00042534" w:rsidRDefault="00544CD7" w:rsidP="00BE4853">
      <w:pPr>
        <w:snapToGrid w:val="0"/>
        <w:spacing w:after="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1</w:t>
      </w:r>
      <w:r w:rsidRPr="00042534">
        <w:rPr>
          <w:b/>
          <w:lang w:val="en-US" w:eastAsia="ja-JP"/>
        </w:rPr>
        <w:t xml:space="preserve">: </w:t>
      </w:r>
      <w:r>
        <w:rPr>
          <w:b/>
          <w:lang w:val="en-US" w:eastAsia="ja-JP"/>
        </w:rPr>
        <w:t>At least the following issues should be concluded in RAN1#114</w:t>
      </w:r>
      <w:r w:rsidR="00BE4853">
        <w:rPr>
          <w:b/>
          <w:lang w:val="en-US" w:eastAsia="ja-JP"/>
        </w:rPr>
        <w:t>.</w:t>
      </w:r>
    </w:p>
    <w:p w14:paraId="54C0DDB1" w14:textId="7DDE3356" w:rsidR="00101194" w:rsidRPr="00BE4853" w:rsidRDefault="00BE4853" w:rsidP="00BE4853">
      <w:pPr>
        <w:pStyle w:val="aff1"/>
        <w:widowControl w:val="0"/>
        <w:numPr>
          <w:ilvl w:val="0"/>
          <w:numId w:val="41"/>
        </w:numPr>
        <w:snapToGrid w:val="0"/>
        <w:spacing w:after="0"/>
        <w:ind w:leftChars="0"/>
        <w:rPr>
          <w:rFonts w:eastAsiaTheme="minorEastAsia"/>
          <w:b/>
          <w:bCs/>
          <w:lang w:eastAsia="ja-JP"/>
        </w:rPr>
      </w:pPr>
      <w:r w:rsidRPr="00BE4853">
        <w:rPr>
          <w:rFonts w:eastAsiaTheme="minorEastAsia"/>
          <w:b/>
          <w:bCs/>
          <w:lang w:eastAsia="ja-JP"/>
        </w:rPr>
        <w:t>Dynamic waveform switching field interpretation and BWP switching</w:t>
      </w:r>
    </w:p>
    <w:p w14:paraId="16664A7E" w14:textId="51D3188A" w:rsidR="00BE4853" w:rsidRPr="00BE4853" w:rsidRDefault="00BE4853" w:rsidP="00BE4853">
      <w:pPr>
        <w:pStyle w:val="aff1"/>
        <w:widowControl w:val="0"/>
        <w:numPr>
          <w:ilvl w:val="0"/>
          <w:numId w:val="41"/>
        </w:numPr>
        <w:snapToGrid w:val="0"/>
        <w:spacing w:after="0"/>
        <w:ind w:leftChars="0"/>
        <w:rPr>
          <w:rFonts w:eastAsiaTheme="minorEastAsia"/>
          <w:b/>
          <w:bCs/>
          <w:lang w:eastAsia="ja-JP"/>
        </w:rPr>
      </w:pPr>
      <w:r w:rsidRPr="00BE4853">
        <w:rPr>
          <w:rFonts w:eastAsiaTheme="minorEastAsia"/>
          <w:b/>
          <w:bCs/>
          <w:lang w:eastAsia="ja-JP"/>
        </w:rPr>
        <w:t>FDRA</w:t>
      </w:r>
    </w:p>
    <w:p w14:paraId="6D4475C0" w14:textId="2A614FB5" w:rsidR="00BE4853" w:rsidRPr="00BE4853" w:rsidRDefault="00BE4853" w:rsidP="00BE4853">
      <w:pPr>
        <w:pStyle w:val="aff1"/>
        <w:widowControl w:val="0"/>
        <w:numPr>
          <w:ilvl w:val="0"/>
          <w:numId w:val="41"/>
        </w:numPr>
        <w:snapToGrid w:val="0"/>
        <w:spacing w:after="0"/>
        <w:ind w:leftChars="0"/>
        <w:rPr>
          <w:rFonts w:eastAsiaTheme="minorEastAsia"/>
          <w:b/>
          <w:bCs/>
          <w:lang w:eastAsia="ja-JP"/>
        </w:rPr>
      </w:pPr>
      <w:r w:rsidRPr="00BE4853">
        <w:rPr>
          <w:rFonts w:eastAsiaTheme="minorEastAsia"/>
          <w:b/>
          <w:bCs/>
          <w:lang w:eastAsia="ja-JP"/>
        </w:rPr>
        <w:t>DMRS configuration</w:t>
      </w:r>
    </w:p>
    <w:p w14:paraId="681B6428" w14:textId="77777777" w:rsidR="00BE4853" w:rsidRPr="00BE4853" w:rsidRDefault="00BE4853" w:rsidP="00BE4853">
      <w:pPr>
        <w:widowControl w:val="0"/>
        <w:snapToGrid w:val="0"/>
        <w:spacing w:after="0"/>
        <w:rPr>
          <w:rFonts w:eastAsiaTheme="minorEastAsia"/>
          <w:lang w:eastAsia="ja-JP"/>
        </w:rPr>
      </w:pPr>
    </w:p>
    <w:p w14:paraId="1A87AC5B" w14:textId="06EA9214"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6FF2B9F7" w14:textId="6B4A133D" w:rsidR="006B6B02" w:rsidRDefault="006B6B02" w:rsidP="006B6B02">
      <w:pPr>
        <w:pStyle w:val="2"/>
        <w:rPr>
          <w:lang w:val="en-US" w:eastAsia="ja-JP"/>
        </w:rPr>
      </w:pPr>
      <w:r>
        <w:rPr>
          <w:rFonts w:hint="eastAsia"/>
          <w:lang w:val="en-US" w:eastAsia="ja-JP"/>
        </w:rPr>
        <w:t>A</w:t>
      </w:r>
      <w:r>
        <w:rPr>
          <w:lang w:val="en-US" w:eastAsia="ja-JP"/>
        </w:rPr>
        <w:t>pplicability of dynamic waveform switching</w:t>
      </w:r>
    </w:p>
    <w:p w14:paraId="4F02FB39" w14:textId="77777777" w:rsidR="00D0376A" w:rsidRPr="006D2842" w:rsidRDefault="00D0376A" w:rsidP="00D0376A">
      <w:pPr>
        <w:snapToGrid w:val="0"/>
        <w:spacing w:afterLines="50" w:after="120"/>
        <w:rPr>
          <w:b/>
          <w:u w:val="single"/>
          <w:lang w:val="en-US" w:eastAsia="ja-JP"/>
        </w:rPr>
      </w:pPr>
      <w:r>
        <w:rPr>
          <w:b/>
          <w:u w:val="single"/>
          <w:lang w:val="en-US" w:eastAsia="ja-JP"/>
        </w:rPr>
        <w:t>Applicability to Msg.3 PUSCH</w:t>
      </w:r>
    </w:p>
    <w:p w14:paraId="406CA12F" w14:textId="46C54C4F" w:rsidR="00D0376A" w:rsidRDefault="00D0376A" w:rsidP="00D0376A">
      <w:pPr>
        <w:snapToGrid w:val="0"/>
        <w:spacing w:afterLines="50" w:after="120"/>
        <w:rPr>
          <w:bCs/>
          <w:lang w:val="en-US" w:eastAsia="ja-JP"/>
        </w:rPr>
      </w:pPr>
      <w:r>
        <w:rPr>
          <w:rFonts w:hint="eastAsia"/>
          <w:bCs/>
          <w:lang w:val="en-US" w:eastAsia="ja-JP"/>
        </w:rPr>
        <w:t>F</w:t>
      </w:r>
      <w:r>
        <w:rPr>
          <w:bCs/>
          <w:lang w:val="en-US" w:eastAsia="ja-JP"/>
        </w:rPr>
        <w:t xml:space="preserve">or Msg.3 PUSCH, the suitable waveform </w:t>
      </w:r>
      <w:r w:rsidR="009276E8">
        <w:rPr>
          <w:rFonts w:hint="eastAsia"/>
          <w:bCs/>
          <w:lang w:val="en-US" w:eastAsia="ja-JP"/>
        </w:rPr>
        <w:t>i</w:t>
      </w:r>
      <w:r w:rsidR="009276E8">
        <w:rPr>
          <w:bCs/>
          <w:lang w:val="en-US" w:eastAsia="ja-JP"/>
        </w:rPr>
        <w:t>s</w:t>
      </w:r>
      <w:r>
        <w:rPr>
          <w:bCs/>
          <w:lang w:val="en-US" w:eastAsia="ja-JP"/>
        </w:rPr>
        <w:t xml:space="preserve"> different among UEs</w:t>
      </w:r>
      <w:r w:rsidR="00522776">
        <w:rPr>
          <w:bCs/>
          <w:lang w:val="en-US" w:eastAsia="ja-JP"/>
        </w:rPr>
        <w:t>. T</w:t>
      </w:r>
      <w:r>
        <w:rPr>
          <w:bCs/>
          <w:lang w:val="en-US" w:eastAsia="ja-JP"/>
        </w:rPr>
        <w:t xml:space="preserve">o use DFT-s-OFDM for cell-edge UEs </w:t>
      </w:r>
      <w:r w:rsidR="00522776">
        <w:rPr>
          <w:bCs/>
          <w:lang w:val="en-US" w:eastAsia="ja-JP"/>
        </w:rPr>
        <w:t xml:space="preserve">of at least repetition condition </w:t>
      </w:r>
      <w:r>
        <w:rPr>
          <w:bCs/>
          <w:lang w:val="en-US" w:eastAsia="ja-JP"/>
        </w:rPr>
        <w:t xml:space="preserve">is desirable even when the cell is mainly operated by CP-OFDM. </w:t>
      </w:r>
      <w:r w:rsidR="00522776">
        <w:rPr>
          <w:bCs/>
          <w:lang w:val="en-US" w:eastAsia="ja-JP"/>
        </w:rPr>
        <w:t>Even such modification is introduced, t</w:t>
      </w:r>
      <w:r>
        <w:rPr>
          <w:bCs/>
          <w:lang w:val="en-US" w:eastAsia="ja-JP"/>
        </w:rPr>
        <w:t>he legacy UE interpretation of the RAR or DCI format 0-0 with CRC scrambled by RA-RNTI</w:t>
      </w:r>
      <w:r w:rsidR="00522776">
        <w:rPr>
          <w:bCs/>
          <w:lang w:val="en-US" w:eastAsia="ja-JP"/>
        </w:rPr>
        <w:t xml:space="preserve"> shall not be impacted</w:t>
      </w:r>
      <w:r>
        <w:rPr>
          <w:bCs/>
          <w:lang w:val="en-US" w:eastAsia="ja-JP"/>
        </w:rPr>
        <w:t xml:space="preserve">. In Rel.18 PRACH repetition, separate RACH resource is supported for PRACH repetition </w:t>
      </w:r>
      <w:r w:rsidR="003F46FF">
        <w:rPr>
          <w:bCs/>
          <w:lang w:val="en-US" w:eastAsia="ja-JP"/>
        </w:rPr>
        <w:t xml:space="preserve">compared with </w:t>
      </w:r>
      <w:r w:rsidR="000225A0">
        <w:rPr>
          <w:bCs/>
          <w:lang w:val="en-US" w:eastAsia="ja-JP"/>
        </w:rPr>
        <w:t>non-PRACH repetition</w:t>
      </w:r>
      <w:r>
        <w:rPr>
          <w:bCs/>
          <w:lang w:val="en-US" w:eastAsia="ja-JP"/>
        </w:rPr>
        <w:t>. Therefore, t</w:t>
      </w:r>
      <w:r w:rsidR="000225A0">
        <w:rPr>
          <w:bCs/>
          <w:lang w:val="en-US" w:eastAsia="ja-JP"/>
        </w:rPr>
        <w:t xml:space="preserve">he relation between </w:t>
      </w:r>
      <w:r>
        <w:rPr>
          <w:bCs/>
          <w:lang w:val="en-US" w:eastAsia="ja-JP"/>
        </w:rPr>
        <w:t xml:space="preserve">PRACH </w:t>
      </w:r>
      <w:r w:rsidR="000225A0">
        <w:rPr>
          <w:bCs/>
          <w:lang w:val="en-US" w:eastAsia="ja-JP"/>
        </w:rPr>
        <w:t xml:space="preserve">repetition </w:t>
      </w:r>
      <w:r>
        <w:rPr>
          <w:bCs/>
          <w:lang w:val="en-US" w:eastAsia="ja-JP"/>
        </w:rPr>
        <w:t xml:space="preserve">and Msg.3 repetition </w:t>
      </w:r>
      <w:r w:rsidR="00522776">
        <w:rPr>
          <w:bCs/>
          <w:lang w:val="en-US" w:eastAsia="ja-JP"/>
        </w:rPr>
        <w:t>can be utilized</w:t>
      </w:r>
      <w:r>
        <w:rPr>
          <w:bCs/>
          <w:lang w:val="en-US" w:eastAsia="ja-JP"/>
        </w:rPr>
        <w:t xml:space="preserve">. It means that </w:t>
      </w:r>
      <w:r w:rsidR="00A84B57">
        <w:rPr>
          <w:bCs/>
          <w:lang w:val="en-US" w:eastAsia="ja-JP"/>
        </w:rPr>
        <w:t xml:space="preserve">the UE requesting </w:t>
      </w:r>
      <w:r>
        <w:rPr>
          <w:bCs/>
          <w:lang w:val="en-US" w:eastAsia="ja-JP"/>
        </w:rPr>
        <w:t xml:space="preserve">PRACH repetition does not follow the configuration of </w:t>
      </w:r>
      <w:r w:rsidRPr="00CC472F">
        <w:rPr>
          <w:bCs/>
          <w:i/>
          <w:iCs/>
          <w:lang w:val="en-US" w:eastAsia="ja-JP"/>
        </w:rPr>
        <w:t>msg3-transformPrecoder</w:t>
      </w:r>
      <w:r w:rsidR="003F46FF">
        <w:rPr>
          <w:bCs/>
          <w:i/>
          <w:iCs/>
          <w:lang w:val="en-US" w:eastAsia="ja-JP"/>
        </w:rPr>
        <w:t xml:space="preserve"> </w:t>
      </w:r>
      <w:r w:rsidR="003F46FF" w:rsidRPr="00B720CC">
        <w:rPr>
          <w:bCs/>
          <w:lang w:val="en-US" w:eastAsia="ja-JP"/>
        </w:rPr>
        <w:t>for Msg.3 PUSCH</w:t>
      </w:r>
      <w:r>
        <w:rPr>
          <w:bCs/>
          <w:lang w:val="en-US" w:eastAsia="ja-JP"/>
        </w:rPr>
        <w:t xml:space="preserve">, i.e., UE transmits Msg.3 </w:t>
      </w:r>
      <w:r w:rsidR="00CF19E0">
        <w:rPr>
          <w:bCs/>
          <w:lang w:val="en-US" w:eastAsia="ja-JP"/>
        </w:rPr>
        <w:t xml:space="preserve">PUSCH repetition </w:t>
      </w:r>
      <w:r>
        <w:rPr>
          <w:bCs/>
          <w:lang w:val="en-US" w:eastAsia="ja-JP"/>
        </w:rPr>
        <w:t xml:space="preserve">with DFT-s-OFDM even if CP-OFDM is configured </w:t>
      </w:r>
      <w:r w:rsidR="00345832">
        <w:rPr>
          <w:bCs/>
          <w:lang w:val="en-US" w:eastAsia="ja-JP"/>
        </w:rPr>
        <w:t>in</w:t>
      </w:r>
      <w:r>
        <w:rPr>
          <w:bCs/>
          <w:lang w:val="en-US" w:eastAsia="ja-JP"/>
        </w:rPr>
        <w:t xml:space="preserve"> </w:t>
      </w:r>
      <w:r w:rsidRPr="00CC472F">
        <w:rPr>
          <w:bCs/>
          <w:i/>
          <w:iCs/>
          <w:lang w:val="en-US" w:eastAsia="ja-JP"/>
        </w:rPr>
        <w:t>msg3-transformPrecoder</w:t>
      </w:r>
      <w:r>
        <w:rPr>
          <w:bCs/>
          <w:i/>
          <w:iCs/>
          <w:lang w:val="en-US" w:eastAsia="ja-JP"/>
        </w:rPr>
        <w:t>.</w:t>
      </w:r>
      <w:r w:rsidR="00A84B57">
        <w:rPr>
          <w:bCs/>
          <w:lang w:val="en-US" w:eastAsia="ja-JP"/>
        </w:rPr>
        <w:t xml:space="preserve"> </w:t>
      </w:r>
      <w:r w:rsidR="000225A0">
        <w:rPr>
          <w:bCs/>
          <w:lang w:val="en-US" w:eastAsia="ja-JP"/>
        </w:rPr>
        <w:t xml:space="preserve">This design does not require </w:t>
      </w:r>
      <w:r>
        <w:rPr>
          <w:bCs/>
          <w:lang w:val="en-US" w:eastAsia="ja-JP"/>
        </w:rPr>
        <w:t>additional PRACH resource for the waveform selection for Msg.3 PUSCH.</w:t>
      </w:r>
      <w:r w:rsidR="00A84B57">
        <w:rPr>
          <w:bCs/>
          <w:lang w:val="en-US" w:eastAsia="ja-JP"/>
        </w:rPr>
        <w:t xml:space="preserve"> Note that this requires the condition that PRACH repetition capable UE always support Msg.3 repetition.</w:t>
      </w:r>
    </w:p>
    <w:p w14:paraId="114B3A15" w14:textId="69F37942" w:rsidR="00FF06F1" w:rsidRPr="00042534" w:rsidRDefault="00FF06F1" w:rsidP="00FF06F1">
      <w:pPr>
        <w:snapToGrid w:val="0"/>
        <w:spacing w:afterLines="50" w:after="120"/>
        <w:rPr>
          <w:b/>
          <w:lang w:val="en-US" w:eastAsia="ja-JP"/>
        </w:rPr>
      </w:pPr>
      <w:r>
        <w:rPr>
          <w:b/>
          <w:lang w:val="en-US" w:eastAsia="ja-JP"/>
        </w:rPr>
        <w:t>Observation</w:t>
      </w:r>
      <w:r w:rsidRPr="00042534">
        <w:rPr>
          <w:b/>
          <w:lang w:val="en-US" w:eastAsia="ja-JP"/>
        </w:rPr>
        <w:t xml:space="preserve"> </w:t>
      </w:r>
      <w:r>
        <w:rPr>
          <w:b/>
          <w:lang w:val="en-US" w:eastAsia="ja-JP"/>
        </w:rPr>
        <w:t>1</w:t>
      </w:r>
      <w:r w:rsidRPr="00042534">
        <w:rPr>
          <w:b/>
          <w:lang w:val="en-US" w:eastAsia="ja-JP"/>
        </w:rPr>
        <w:t xml:space="preserve">: </w:t>
      </w:r>
      <w:r>
        <w:rPr>
          <w:b/>
          <w:lang w:val="en-US" w:eastAsia="ja-JP"/>
        </w:rPr>
        <w:t>The UE requesting PRACH repetition always requires Msg</w:t>
      </w:r>
      <w:r w:rsidR="001C12A5">
        <w:rPr>
          <w:rFonts w:hint="eastAsia"/>
          <w:b/>
          <w:lang w:val="en-US" w:eastAsia="ja-JP"/>
        </w:rPr>
        <w:t>.</w:t>
      </w:r>
      <w:r>
        <w:rPr>
          <w:b/>
          <w:lang w:val="en-US" w:eastAsia="ja-JP"/>
        </w:rPr>
        <w:t>3 repetition. In such condition, Msg</w:t>
      </w:r>
      <w:r w:rsidR="001C12A5">
        <w:rPr>
          <w:b/>
          <w:lang w:val="en-US" w:eastAsia="ja-JP"/>
        </w:rPr>
        <w:t>.</w:t>
      </w:r>
      <w:r>
        <w:rPr>
          <w:b/>
          <w:lang w:val="en-US" w:eastAsia="ja-JP"/>
        </w:rPr>
        <w:t xml:space="preserve">3 repetition should be based </w:t>
      </w:r>
      <w:r w:rsidRPr="00042534">
        <w:rPr>
          <w:b/>
          <w:lang w:val="en-US" w:eastAsia="ja-JP"/>
        </w:rPr>
        <w:t>DFT-s-OFDM</w:t>
      </w:r>
      <w:r>
        <w:rPr>
          <w:b/>
          <w:lang w:val="en-US" w:eastAsia="ja-JP"/>
        </w:rPr>
        <w:t xml:space="preserve"> than </w:t>
      </w:r>
      <w:r w:rsidRPr="00042534">
        <w:rPr>
          <w:b/>
          <w:lang w:val="en-US" w:eastAsia="ja-JP"/>
        </w:rPr>
        <w:t>CP-OFDM</w:t>
      </w:r>
      <w:r>
        <w:rPr>
          <w:b/>
          <w:lang w:val="en-US" w:eastAsia="ja-JP"/>
        </w:rPr>
        <w:t>.</w:t>
      </w:r>
    </w:p>
    <w:p w14:paraId="22705BFF" w14:textId="32BB56A2" w:rsidR="00D0376A" w:rsidRPr="00042534" w:rsidRDefault="00D0376A" w:rsidP="00D0376A">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sidR="005A0598">
        <w:rPr>
          <w:b/>
          <w:lang w:val="en-US" w:eastAsia="ja-JP"/>
        </w:rPr>
        <w:t>2</w:t>
      </w:r>
      <w:r w:rsidRPr="00042534">
        <w:rPr>
          <w:b/>
          <w:lang w:val="en-US" w:eastAsia="ja-JP"/>
        </w:rPr>
        <w:t xml:space="preserve">: </w:t>
      </w:r>
      <w:r w:rsidR="00CB50B7">
        <w:rPr>
          <w:b/>
          <w:lang w:val="en-US" w:eastAsia="ja-JP"/>
        </w:rPr>
        <w:t xml:space="preserve">The UE requesting PRACH repetition </w:t>
      </w:r>
      <w:r>
        <w:rPr>
          <w:b/>
          <w:lang w:val="en-US" w:eastAsia="ja-JP"/>
        </w:rPr>
        <w:t xml:space="preserve">does not follow the configuration of </w:t>
      </w:r>
      <w:r w:rsidRPr="00042534">
        <w:rPr>
          <w:b/>
          <w:i/>
          <w:iCs/>
          <w:lang w:val="en-US" w:eastAsia="ja-JP"/>
        </w:rPr>
        <w:t>msg3-transformPrecoder</w:t>
      </w:r>
      <w:r w:rsidR="00CB50B7">
        <w:rPr>
          <w:b/>
          <w:i/>
          <w:iCs/>
          <w:lang w:val="en-US" w:eastAsia="ja-JP"/>
        </w:rPr>
        <w:t xml:space="preserve"> </w:t>
      </w:r>
      <w:r w:rsidR="00CB50B7" w:rsidRPr="003C371C">
        <w:rPr>
          <w:b/>
          <w:lang w:val="en-US" w:eastAsia="ja-JP"/>
        </w:rPr>
        <w:t xml:space="preserve">for </w:t>
      </w:r>
      <w:r w:rsidR="00CB50B7">
        <w:rPr>
          <w:b/>
          <w:lang w:val="en-US" w:eastAsia="ja-JP"/>
        </w:rPr>
        <w:t>Msg3 repetition</w:t>
      </w:r>
      <w:r>
        <w:rPr>
          <w:b/>
          <w:lang w:val="en-US" w:eastAsia="ja-JP"/>
        </w:rPr>
        <w:t xml:space="preserve">, i.e., </w:t>
      </w:r>
      <w:r w:rsidRPr="00042534">
        <w:rPr>
          <w:b/>
          <w:lang w:val="en-US" w:eastAsia="ja-JP"/>
        </w:rPr>
        <w:t xml:space="preserve">UE transmits Msg.3 with DFT-s-OFDM even if CP-OFDM is configured via </w:t>
      </w:r>
      <w:r w:rsidRPr="00042534">
        <w:rPr>
          <w:b/>
          <w:i/>
          <w:iCs/>
          <w:lang w:val="en-US" w:eastAsia="ja-JP"/>
        </w:rPr>
        <w:t>msg3-transformPrecoder</w:t>
      </w:r>
      <w:r w:rsidRPr="00042534">
        <w:rPr>
          <w:b/>
          <w:lang w:val="en-US" w:eastAsia="ja-JP"/>
        </w:rPr>
        <w:t>.</w:t>
      </w:r>
      <w:r w:rsidR="00CB50B7">
        <w:rPr>
          <w:b/>
          <w:lang w:val="en-US" w:eastAsia="ja-JP"/>
        </w:rPr>
        <w:t xml:space="preserve"> </w:t>
      </w:r>
      <w:r w:rsidR="00CB50B7" w:rsidRPr="00042534">
        <w:rPr>
          <w:b/>
          <w:lang w:val="en-US" w:eastAsia="ja-JP"/>
        </w:rPr>
        <w:t>PRACH repetition capable UE always support Msg.3 repetition</w:t>
      </w:r>
      <w:r w:rsidR="003C371C">
        <w:rPr>
          <w:b/>
          <w:lang w:val="en-US" w:eastAsia="ja-JP"/>
        </w:rPr>
        <w:t>.</w:t>
      </w:r>
    </w:p>
    <w:p w14:paraId="64081FDE" w14:textId="77777777" w:rsidR="00735950" w:rsidRDefault="00735950" w:rsidP="00F31BD9">
      <w:pPr>
        <w:snapToGrid w:val="0"/>
        <w:spacing w:afterLines="50" w:after="120"/>
        <w:rPr>
          <w:bCs/>
          <w:lang w:val="en-US" w:eastAsia="ja-JP"/>
        </w:rPr>
      </w:pPr>
    </w:p>
    <w:p w14:paraId="4965355F" w14:textId="658053B9" w:rsidR="00790D58" w:rsidRPr="006D2842" w:rsidRDefault="00790D58" w:rsidP="00790D58">
      <w:pPr>
        <w:snapToGrid w:val="0"/>
        <w:spacing w:afterLines="50" w:after="120"/>
        <w:rPr>
          <w:b/>
          <w:u w:val="single"/>
          <w:lang w:val="en-US" w:eastAsia="ja-JP"/>
        </w:rPr>
      </w:pPr>
      <w:r>
        <w:rPr>
          <w:b/>
          <w:u w:val="single"/>
          <w:lang w:val="en-US" w:eastAsia="ja-JP"/>
        </w:rPr>
        <w:t>Applicability to UL CA</w:t>
      </w:r>
    </w:p>
    <w:p w14:paraId="32651EDD" w14:textId="470E62DD" w:rsidR="008418C4" w:rsidRDefault="008418C4" w:rsidP="008418C4">
      <w:pPr>
        <w:snapToGrid w:val="0"/>
        <w:spacing w:after="0"/>
        <w:rPr>
          <w:bCs/>
          <w:lang w:val="en-US" w:eastAsia="ja-JP"/>
        </w:rPr>
      </w:pPr>
      <w:r>
        <w:rPr>
          <w:bCs/>
          <w:lang w:val="en-US" w:eastAsia="ja-JP"/>
        </w:rPr>
        <w:t>On whether dynamic waveform switching is supported in CA scenario</w:t>
      </w:r>
      <w:r w:rsidR="00D9143A">
        <w:rPr>
          <w:bCs/>
          <w:lang w:val="en-US" w:eastAsia="ja-JP"/>
        </w:rPr>
        <w:t xml:space="preserve"> or not,</w:t>
      </w:r>
      <w:r>
        <w:rPr>
          <w:bCs/>
          <w:lang w:val="en-US" w:eastAsia="ja-JP"/>
        </w:rPr>
        <w:t xml:space="preserve"> </w:t>
      </w:r>
      <w:r w:rsidR="00D9143A">
        <w:rPr>
          <w:bCs/>
          <w:lang w:val="en-US" w:eastAsia="ja-JP"/>
        </w:rPr>
        <w:t>w</w:t>
      </w:r>
      <w:r>
        <w:rPr>
          <w:bCs/>
          <w:lang w:val="en-US" w:eastAsia="ja-JP"/>
        </w:rPr>
        <w:t>e think the following two approaches could be considered.</w:t>
      </w:r>
    </w:p>
    <w:p w14:paraId="6C5DD74E" w14:textId="75B79B8D" w:rsidR="008418C4" w:rsidRDefault="008418C4" w:rsidP="008418C4">
      <w:pPr>
        <w:pStyle w:val="aff1"/>
        <w:numPr>
          <w:ilvl w:val="0"/>
          <w:numId w:val="30"/>
        </w:numPr>
        <w:snapToGrid w:val="0"/>
        <w:spacing w:after="0"/>
        <w:ind w:leftChars="100" w:left="620"/>
        <w:rPr>
          <w:bCs/>
          <w:lang w:eastAsia="ja-JP"/>
        </w:rPr>
      </w:pPr>
      <w:r>
        <w:rPr>
          <w:bCs/>
          <w:lang w:eastAsia="ja-JP"/>
        </w:rPr>
        <w:t xml:space="preserve">Approach 1: </w:t>
      </w:r>
      <w:r w:rsidR="008F024B">
        <w:rPr>
          <w:bCs/>
          <w:lang w:eastAsia="ja-JP"/>
        </w:rPr>
        <w:t>Dynamic waveform switching is supported for a UE configured with multiple UL carriers.</w:t>
      </w:r>
    </w:p>
    <w:p w14:paraId="6719AF10" w14:textId="49DC8C3B" w:rsidR="008418C4" w:rsidRDefault="008418C4" w:rsidP="008418C4">
      <w:pPr>
        <w:pStyle w:val="aff1"/>
        <w:numPr>
          <w:ilvl w:val="0"/>
          <w:numId w:val="30"/>
        </w:numPr>
        <w:snapToGrid w:val="0"/>
        <w:spacing w:afterLines="50" w:after="120"/>
        <w:ind w:leftChars="100" w:left="620"/>
        <w:rPr>
          <w:bCs/>
          <w:lang w:eastAsia="ja-JP"/>
        </w:rPr>
      </w:pPr>
      <w:r>
        <w:rPr>
          <w:rFonts w:hint="eastAsia"/>
          <w:bCs/>
          <w:lang w:eastAsia="ja-JP"/>
        </w:rPr>
        <w:lastRenderedPageBreak/>
        <w:t>A</w:t>
      </w:r>
      <w:r>
        <w:rPr>
          <w:bCs/>
          <w:lang w:eastAsia="ja-JP"/>
        </w:rPr>
        <w:t xml:space="preserve">pproach 2: </w:t>
      </w:r>
      <w:r w:rsidR="008F024B">
        <w:rPr>
          <w:bCs/>
          <w:lang w:eastAsia="ja-JP"/>
        </w:rPr>
        <w:t>Dynamic waveform swi</w:t>
      </w:r>
      <w:r w:rsidR="00C70C4D">
        <w:rPr>
          <w:bCs/>
          <w:lang w:eastAsia="ja-JP"/>
        </w:rPr>
        <w:t>tching is not supported for a UE configured with multiple UL carriers.</w:t>
      </w:r>
    </w:p>
    <w:p w14:paraId="1C86297C" w14:textId="485941F0" w:rsidR="009A64FF" w:rsidRDefault="008418C4" w:rsidP="00D26A97">
      <w:pPr>
        <w:snapToGrid w:val="0"/>
        <w:spacing w:after="0"/>
        <w:rPr>
          <w:bCs/>
          <w:lang w:eastAsia="ja-JP"/>
        </w:rPr>
      </w:pPr>
      <w:r>
        <w:rPr>
          <w:rFonts w:hint="eastAsia"/>
          <w:bCs/>
          <w:lang w:eastAsia="ja-JP"/>
        </w:rPr>
        <w:t>I</w:t>
      </w:r>
      <w:r>
        <w:rPr>
          <w:bCs/>
          <w:lang w:eastAsia="ja-JP"/>
        </w:rPr>
        <w:t xml:space="preserve">n our view, dynamic waveform switching is to be used not in the real cell edge which can be supported of the single carrier but closer to the cell </w:t>
      </w:r>
      <w:proofErr w:type="spellStart"/>
      <w:r>
        <w:rPr>
          <w:bCs/>
          <w:lang w:eastAsia="ja-JP"/>
        </w:rPr>
        <w:t>center</w:t>
      </w:r>
      <w:proofErr w:type="spellEnd"/>
      <w:r>
        <w:rPr>
          <w:bCs/>
          <w:lang w:eastAsia="ja-JP"/>
        </w:rPr>
        <w:t xml:space="preserve"> where CA can be operatable</w:t>
      </w:r>
      <w:r w:rsidR="0014199F">
        <w:rPr>
          <w:bCs/>
          <w:lang w:eastAsia="ja-JP"/>
        </w:rPr>
        <w:t xml:space="preserve"> because one of use case</w:t>
      </w:r>
      <w:r w:rsidR="00147CF2">
        <w:rPr>
          <w:bCs/>
          <w:lang w:eastAsia="ja-JP"/>
        </w:rPr>
        <w:t xml:space="preserve"> of</w:t>
      </w:r>
      <w:r w:rsidR="0014199F">
        <w:rPr>
          <w:bCs/>
          <w:lang w:eastAsia="ja-JP"/>
        </w:rPr>
        <w:t xml:space="preserve"> </w:t>
      </w:r>
      <w:r w:rsidR="00147CF2">
        <w:rPr>
          <w:bCs/>
          <w:lang w:eastAsia="ja-JP"/>
        </w:rPr>
        <w:t>dynamic waveform switching is to use SU-MIMO by CP-OFDM</w:t>
      </w:r>
      <w:r>
        <w:rPr>
          <w:bCs/>
          <w:lang w:eastAsia="ja-JP"/>
        </w:rPr>
        <w:t xml:space="preserve">. Therefore, </w:t>
      </w:r>
      <w:r w:rsidR="001C014F">
        <w:rPr>
          <w:bCs/>
          <w:lang w:eastAsia="ja-JP"/>
        </w:rPr>
        <w:t xml:space="preserve">dynamic waveform switching could be supported for a UE configured with multiple UL carriers. </w:t>
      </w:r>
      <w:r w:rsidR="009A64FF">
        <w:rPr>
          <w:bCs/>
          <w:lang w:eastAsia="ja-JP"/>
        </w:rPr>
        <w:t xml:space="preserve">On the other hand, </w:t>
      </w:r>
      <w:r w:rsidR="00A217BE">
        <w:rPr>
          <w:bCs/>
          <w:lang w:eastAsia="ja-JP"/>
        </w:rPr>
        <w:t>if dynamic waveform sw</w:t>
      </w:r>
      <w:r w:rsidR="003B130D">
        <w:rPr>
          <w:bCs/>
          <w:lang w:eastAsia="ja-JP"/>
        </w:rPr>
        <w:t xml:space="preserve">itching is supported for multiple PUSCHs on multiple </w:t>
      </w:r>
      <w:r w:rsidR="00D45FEC">
        <w:rPr>
          <w:bCs/>
          <w:lang w:eastAsia="ja-JP"/>
        </w:rPr>
        <w:t>carrier</w:t>
      </w:r>
      <w:r w:rsidR="003B130D">
        <w:rPr>
          <w:bCs/>
          <w:lang w:eastAsia="ja-JP"/>
        </w:rPr>
        <w:t xml:space="preserve">s, </w:t>
      </w:r>
      <w:r w:rsidR="00CD0D20">
        <w:rPr>
          <w:bCs/>
          <w:lang w:eastAsia="ja-JP"/>
        </w:rPr>
        <w:t xml:space="preserve">waveform switching to DFT-s-OFDM in one cell may not help improving coverage </w:t>
      </w:r>
      <w:r w:rsidR="00CB130D">
        <w:rPr>
          <w:bCs/>
          <w:lang w:eastAsia="ja-JP"/>
        </w:rPr>
        <w:t>in case RF is shared among carriers</w:t>
      </w:r>
      <w:r w:rsidR="0054092B">
        <w:rPr>
          <w:bCs/>
          <w:lang w:eastAsia="ja-JP"/>
        </w:rPr>
        <w:t>.</w:t>
      </w:r>
      <w:r w:rsidR="00D45FEC">
        <w:rPr>
          <w:bCs/>
          <w:lang w:eastAsia="ja-JP"/>
        </w:rPr>
        <w:t xml:space="preserve"> </w:t>
      </w:r>
      <w:r w:rsidR="0054092B">
        <w:rPr>
          <w:bCs/>
          <w:lang w:eastAsia="ja-JP"/>
        </w:rPr>
        <w:t xml:space="preserve">Therefore, </w:t>
      </w:r>
      <w:r w:rsidR="006710B6">
        <w:rPr>
          <w:bCs/>
          <w:lang w:eastAsia="ja-JP"/>
        </w:rPr>
        <w:t xml:space="preserve">if dynamic waveform switching is supported for multiple PUSCHs on multiple carriers, how to handle </w:t>
      </w:r>
      <w:r w:rsidR="008C63CC">
        <w:rPr>
          <w:bCs/>
          <w:lang w:eastAsia="ja-JP"/>
        </w:rPr>
        <w:t xml:space="preserve">RF sharing issue should be </w:t>
      </w:r>
      <w:r w:rsidR="00D26A97">
        <w:rPr>
          <w:bCs/>
          <w:lang w:eastAsia="ja-JP"/>
        </w:rPr>
        <w:t>addressed</w:t>
      </w:r>
      <w:r w:rsidR="008C63CC">
        <w:rPr>
          <w:bCs/>
          <w:lang w:eastAsia="ja-JP"/>
        </w:rPr>
        <w:t xml:space="preserve">. We think </w:t>
      </w:r>
      <w:r w:rsidR="00D26A97">
        <w:rPr>
          <w:bCs/>
          <w:lang w:eastAsia="ja-JP"/>
        </w:rPr>
        <w:t>following options could be considered.</w:t>
      </w:r>
    </w:p>
    <w:p w14:paraId="54B2C99B" w14:textId="27BDF340" w:rsidR="00D26A97" w:rsidRDefault="00D26A97" w:rsidP="00D26A97">
      <w:pPr>
        <w:pStyle w:val="aff1"/>
        <w:numPr>
          <w:ilvl w:val="0"/>
          <w:numId w:val="30"/>
        </w:numPr>
        <w:snapToGrid w:val="0"/>
        <w:spacing w:after="0"/>
        <w:ind w:leftChars="100" w:left="620"/>
        <w:rPr>
          <w:bCs/>
          <w:lang w:eastAsia="ja-JP"/>
        </w:rPr>
      </w:pPr>
      <w:r>
        <w:rPr>
          <w:bCs/>
          <w:lang w:eastAsia="ja-JP"/>
        </w:rPr>
        <w:t xml:space="preserve">Option 1: </w:t>
      </w:r>
      <w:r w:rsidR="00874BC6">
        <w:rPr>
          <w:bCs/>
          <w:lang w:eastAsia="ja-JP"/>
        </w:rPr>
        <w:t xml:space="preserve">Dynamic waveform switching can be applied to </w:t>
      </w:r>
      <w:r w:rsidR="00D07210">
        <w:rPr>
          <w:bCs/>
          <w:lang w:eastAsia="ja-JP"/>
        </w:rPr>
        <w:t xml:space="preserve">intra- / </w:t>
      </w:r>
      <w:r w:rsidR="00874BC6">
        <w:rPr>
          <w:bCs/>
          <w:lang w:eastAsia="ja-JP"/>
        </w:rPr>
        <w:t>inter-band CA</w:t>
      </w:r>
      <w:r w:rsidR="00150032">
        <w:rPr>
          <w:bCs/>
          <w:lang w:eastAsia="ja-JP"/>
        </w:rPr>
        <w:t xml:space="preserve"> with specific band(s) / band combination(s).</w:t>
      </w:r>
      <w:r w:rsidR="002E082B">
        <w:rPr>
          <w:bCs/>
          <w:lang w:eastAsia="ja-JP"/>
        </w:rPr>
        <w:t xml:space="preserve"> UE indicates capability on band / band combination to support dynamic waveform switching.</w:t>
      </w:r>
    </w:p>
    <w:p w14:paraId="035D297B" w14:textId="456D76DA" w:rsidR="002E082B" w:rsidRDefault="002E082B" w:rsidP="00B71EAB">
      <w:pPr>
        <w:pStyle w:val="aff1"/>
        <w:numPr>
          <w:ilvl w:val="0"/>
          <w:numId w:val="30"/>
        </w:numPr>
        <w:snapToGrid w:val="0"/>
        <w:spacing w:afterLines="50" w:after="120"/>
        <w:ind w:leftChars="100" w:left="620"/>
        <w:rPr>
          <w:bCs/>
          <w:lang w:eastAsia="ja-JP"/>
        </w:rPr>
      </w:pPr>
      <w:r>
        <w:rPr>
          <w:rFonts w:hint="eastAsia"/>
          <w:bCs/>
          <w:lang w:eastAsia="ja-JP"/>
        </w:rPr>
        <w:t>O</w:t>
      </w:r>
      <w:r>
        <w:rPr>
          <w:bCs/>
          <w:lang w:eastAsia="ja-JP"/>
        </w:rPr>
        <w:t>ption 2: Concurrent transmission scheduled / configured over multiple carriers are not expected by UE.</w:t>
      </w:r>
    </w:p>
    <w:p w14:paraId="2791C843" w14:textId="4795E7ED" w:rsidR="009A64FF" w:rsidRPr="00D26A97" w:rsidRDefault="00B71EAB" w:rsidP="008418C4">
      <w:pPr>
        <w:snapToGrid w:val="0"/>
        <w:spacing w:afterLines="50" w:after="120"/>
        <w:rPr>
          <w:bCs/>
          <w:lang w:eastAsia="ja-JP"/>
        </w:rPr>
      </w:pPr>
      <w:r>
        <w:rPr>
          <w:rFonts w:hint="eastAsia"/>
          <w:bCs/>
          <w:lang w:eastAsia="ja-JP"/>
        </w:rPr>
        <w:t>O</w:t>
      </w:r>
      <w:r>
        <w:rPr>
          <w:bCs/>
          <w:lang w:eastAsia="ja-JP"/>
        </w:rPr>
        <w:t xml:space="preserve">ption 1 </w:t>
      </w:r>
      <w:r w:rsidR="001C622F">
        <w:rPr>
          <w:bCs/>
          <w:lang w:eastAsia="ja-JP"/>
        </w:rPr>
        <w:t>can support dynamic waveform switching even for multiple PUSCHs on multiple carriers</w:t>
      </w:r>
      <w:r w:rsidR="00CD7D73">
        <w:rPr>
          <w:bCs/>
          <w:lang w:eastAsia="ja-JP"/>
        </w:rPr>
        <w:t xml:space="preserve"> depending on UE capability. </w:t>
      </w:r>
      <w:r w:rsidR="001333EC">
        <w:rPr>
          <w:bCs/>
          <w:lang w:eastAsia="ja-JP"/>
        </w:rPr>
        <w:t xml:space="preserve">While Option 2 </w:t>
      </w:r>
      <w:r w:rsidR="00E52C3A">
        <w:rPr>
          <w:bCs/>
          <w:lang w:eastAsia="ja-JP"/>
        </w:rPr>
        <w:t>limits only one carrier at one time although RRC configuration is CA, which is similar limitation in Rel.17 joint channel estimation.</w:t>
      </w:r>
    </w:p>
    <w:p w14:paraId="7A77884B" w14:textId="06F33FD5" w:rsidR="003F678C" w:rsidRDefault="003F678C" w:rsidP="003F678C">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3</w:t>
      </w:r>
      <w:r w:rsidRPr="00042534">
        <w:rPr>
          <w:b/>
          <w:lang w:val="en-US" w:eastAsia="ja-JP"/>
        </w:rPr>
        <w:t xml:space="preserve">: </w:t>
      </w:r>
      <w:r w:rsidRPr="003F678C">
        <w:rPr>
          <w:b/>
          <w:lang w:val="en-US" w:eastAsia="ja-JP"/>
        </w:rPr>
        <w:t>Dynamic waveform switching is supported for a UE configured with multiple UL carriers.</w:t>
      </w:r>
    </w:p>
    <w:p w14:paraId="2E76D291" w14:textId="27ACE3EC" w:rsidR="00B72617" w:rsidRPr="00042534" w:rsidRDefault="00B72617" w:rsidP="00A058A1">
      <w:pPr>
        <w:snapToGrid w:val="0"/>
        <w:spacing w:after="0"/>
        <w:rPr>
          <w:b/>
          <w:lang w:val="en-US" w:eastAsia="ja-JP"/>
        </w:rPr>
      </w:pPr>
      <w:r>
        <w:rPr>
          <w:rFonts w:hint="eastAsia"/>
          <w:b/>
          <w:lang w:val="en-US" w:eastAsia="ja-JP"/>
        </w:rPr>
        <w:t>P</w:t>
      </w:r>
      <w:r>
        <w:rPr>
          <w:b/>
          <w:lang w:val="en-US" w:eastAsia="ja-JP"/>
        </w:rPr>
        <w:t xml:space="preserve">roposal 4: </w:t>
      </w:r>
      <w:proofErr w:type="gramStart"/>
      <w:r w:rsidR="00557C89">
        <w:rPr>
          <w:b/>
          <w:lang w:val="en-US" w:eastAsia="ja-JP"/>
        </w:rPr>
        <w:t>In order to</w:t>
      </w:r>
      <w:proofErr w:type="gramEnd"/>
      <w:r w:rsidR="00557C89">
        <w:rPr>
          <w:b/>
          <w:lang w:val="en-US" w:eastAsia="ja-JP"/>
        </w:rPr>
        <w:t xml:space="preserve"> address RF sharing </w:t>
      </w:r>
      <w:r w:rsidR="007F2B96">
        <w:rPr>
          <w:b/>
          <w:lang w:val="en-US" w:eastAsia="ja-JP"/>
        </w:rPr>
        <w:t xml:space="preserve">among multiple carriers, </w:t>
      </w:r>
      <w:r w:rsidR="00A058A1">
        <w:rPr>
          <w:b/>
          <w:lang w:val="en-US" w:eastAsia="ja-JP"/>
        </w:rPr>
        <w:t>one of the following options should be taken.</w:t>
      </w:r>
    </w:p>
    <w:p w14:paraId="7AEE6FAD" w14:textId="77777777" w:rsidR="00A058A1" w:rsidRPr="00A058A1" w:rsidRDefault="00A058A1" w:rsidP="00A058A1">
      <w:pPr>
        <w:pStyle w:val="aff1"/>
        <w:numPr>
          <w:ilvl w:val="0"/>
          <w:numId w:val="30"/>
        </w:numPr>
        <w:snapToGrid w:val="0"/>
        <w:spacing w:after="0"/>
        <w:ind w:leftChars="100" w:left="620"/>
        <w:rPr>
          <w:b/>
          <w:lang w:eastAsia="ja-JP"/>
        </w:rPr>
      </w:pPr>
      <w:r w:rsidRPr="00A058A1">
        <w:rPr>
          <w:b/>
          <w:lang w:eastAsia="ja-JP"/>
        </w:rPr>
        <w:t>Option 1: Dynamic waveform switching can be applied to intra- / inter-band CA with specific band(s) / band combination(s). UE indicates capability on band / band combination to support dynamic waveform switching.</w:t>
      </w:r>
    </w:p>
    <w:p w14:paraId="283F39FC" w14:textId="77777777" w:rsidR="00A058A1" w:rsidRPr="00A058A1" w:rsidRDefault="00A058A1" w:rsidP="00A058A1">
      <w:pPr>
        <w:pStyle w:val="aff1"/>
        <w:numPr>
          <w:ilvl w:val="0"/>
          <w:numId w:val="30"/>
        </w:numPr>
        <w:snapToGrid w:val="0"/>
        <w:spacing w:afterLines="50" w:after="120"/>
        <w:ind w:leftChars="100" w:left="620"/>
        <w:rPr>
          <w:b/>
          <w:lang w:eastAsia="ja-JP"/>
        </w:rPr>
      </w:pPr>
      <w:r w:rsidRPr="00A058A1">
        <w:rPr>
          <w:rFonts w:hint="eastAsia"/>
          <w:b/>
          <w:lang w:eastAsia="ja-JP"/>
        </w:rPr>
        <w:t>O</w:t>
      </w:r>
      <w:r w:rsidRPr="00A058A1">
        <w:rPr>
          <w:b/>
          <w:lang w:eastAsia="ja-JP"/>
        </w:rPr>
        <w:t>ption 2: Concurrent transmission scheduled / configured over multiple carriers are not expected by UE.</w:t>
      </w:r>
    </w:p>
    <w:p w14:paraId="3DE84599" w14:textId="77777777" w:rsidR="009A64FF" w:rsidRPr="00A058A1" w:rsidRDefault="009A64FF" w:rsidP="008418C4">
      <w:pPr>
        <w:snapToGrid w:val="0"/>
        <w:spacing w:afterLines="50" w:after="120"/>
        <w:rPr>
          <w:bCs/>
          <w:lang w:eastAsia="ja-JP"/>
        </w:rPr>
      </w:pPr>
    </w:p>
    <w:p w14:paraId="548D4677" w14:textId="301AC8BA" w:rsidR="00A2710A" w:rsidRPr="00A2710A" w:rsidRDefault="00A2710A" w:rsidP="00A2710A">
      <w:pPr>
        <w:pStyle w:val="2"/>
        <w:rPr>
          <w:lang w:val="en-US" w:eastAsia="ja-JP"/>
        </w:rPr>
      </w:pPr>
      <w:r>
        <w:rPr>
          <w:lang w:val="en-US" w:eastAsia="ja-JP"/>
        </w:rPr>
        <w:t>Dynamic switching mechanism</w:t>
      </w:r>
    </w:p>
    <w:p w14:paraId="0433545D" w14:textId="6B0E67C7" w:rsidR="00180D78" w:rsidRPr="006D2842" w:rsidRDefault="00180D78" w:rsidP="00180D78">
      <w:pPr>
        <w:snapToGrid w:val="0"/>
        <w:spacing w:afterLines="50" w:after="120"/>
        <w:rPr>
          <w:b/>
          <w:u w:val="single"/>
          <w:lang w:val="en-US" w:eastAsia="ja-JP"/>
        </w:rPr>
      </w:pPr>
      <w:r>
        <w:rPr>
          <w:b/>
          <w:u w:val="single"/>
          <w:lang w:val="en-US" w:eastAsia="ja-JP"/>
        </w:rPr>
        <w:t>DWS field interpretation and BWP switching</w:t>
      </w:r>
    </w:p>
    <w:p w14:paraId="5A6B00AE" w14:textId="3518A810" w:rsidR="003C1158" w:rsidRDefault="00273D36" w:rsidP="00A2710A">
      <w:pPr>
        <w:snapToGrid w:val="0"/>
        <w:spacing w:after="0"/>
        <w:rPr>
          <w:bCs/>
          <w:lang w:val="en-US" w:eastAsia="ja-JP"/>
        </w:rPr>
      </w:pPr>
      <w:r>
        <w:rPr>
          <w:rFonts w:hint="eastAsia"/>
          <w:bCs/>
          <w:lang w:val="en-US" w:eastAsia="ja-JP"/>
        </w:rPr>
        <w:t>O</w:t>
      </w:r>
      <w:r>
        <w:rPr>
          <w:bCs/>
          <w:lang w:val="en-US" w:eastAsia="ja-JP"/>
        </w:rPr>
        <w:t>n DWS field interpretation, the following two alternatives can be considered.</w:t>
      </w:r>
    </w:p>
    <w:p w14:paraId="4C5E2A3B" w14:textId="6A84CD2C" w:rsidR="00273D36" w:rsidRDefault="00273D36" w:rsidP="00273D36">
      <w:pPr>
        <w:pStyle w:val="aff1"/>
        <w:numPr>
          <w:ilvl w:val="0"/>
          <w:numId w:val="38"/>
        </w:numPr>
        <w:snapToGrid w:val="0"/>
        <w:spacing w:after="0"/>
        <w:ind w:leftChars="100" w:left="620"/>
        <w:rPr>
          <w:bCs/>
          <w:lang w:eastAsia="ja-JP"/>
        </w:rPr>
      </w:pPr>
      <w:r>
        <w:rPr>
          <w:bCs/>
          <w:lang w:eastAsia="ja-JP"/>
        </w:rPr>
        <w:t>Alt.1:</w:t>
      </w:r>
    </w:p>
    <w:p w14:paraId="785AC763" w14:textId="4E39D929" w:rsidR="00273D36" w:rsidRDefault="00273D36" w:rsidP="009B0158">
      <w:pPr>
        <w:pStyle w:val="aff1"/>
        <w:numPr>
          <w:ilvl w:val="1"/>
          <w:numId w:val="38"/>
        </w:numPr>
        <w:snapToGrid w:val="0"/>
        <w:spacing w:after="0"/>
        <w:ind w:leftChars="310" w:left="1040"/>
        <w:rPr>
          <w:bCs/>
          <w:lang w:eastAsia="ja-JP"/>
        </w:rPr>
      </w:pPr>
      <w:r>
        <w:rPr>
          <w:rFonts w:hint="eastAsia"/>
          <w:bCs/>
          <w:lang w:eastAsia="ja-JP"/>
        </w:rPr>
        <w:t>V</w:t>
      </w:r>
      <w:r>
        <w:rPr>
          <w:bCs/>
          <w:lang w:eastAsia="ja-JP"/>
        </w:rPr>
        <w:t xml:space="preserve">alue “0” of DWS indicator field maps to </w:t>
      </w:r>
      <w:r w:rsidRPr="00BD171A">
        <w:rPr>
          <w:bCs/>
          <w:highlight w:val="yellow"/>
          <w:lang w:eastAsia="ja-JP"/>
        </w:rPr>
        <w:t>transform precoding enabled</w:t>
      </w:r>
      <w:r>
        <w:rPr>
          <w:bCs/>
          <w:lang w:eastAsia="ja-JP"/>
        </w:rPr>
        <w:t xml:space="preserve"> (i.e.., DFT-s-OFDM).</w:t>
      </w:r>
    </w:p>
    <w:p w14:paraId="4E21D2AB" w14:textId="613751B5" w:rsidR="00273D36" w:rsidRDefault="00273D36" w:rsidP="009B0158">
      <w:pPr>
        <w:pStyle w:val="aff1"/>
        <w:numPr>
          <w:ilvl w:val="1"/>
          <w:numId w:val="38"/>
        </w:numPr>
        <w:snapToGrid w:val="0"/>
        <w:spacing w:after="0"/>
        <w:ind w:leftChars="310" w:left="1040"/>
        <w:rPr>
          <w:bCs/>
          <w:lang w:eastAsia="ja-JP"/>
        </w:rPr>
      </w:pPr>
      <w:r>
        <w:rPr>
          <w:rFonts w:hint="eastAsia"/>
          <w:bCs/>
          <w:lang w:eastAsia="ja-JP"/>
        </w:rPr>
        <w:t>V</w:t>
      </w:r>
      <w:r>
        <w:rPr>
          <w:bCs/>
          <w:lang w:eastAsia="ja-JP"/>
        </w:rPr>
        <w:t xml:space="preserve">alue “1” of DWS indicator field maps to </w:t>
      </w:r>
      <w:r w:rsidRPr="00BD171A">
        <w:rPr>
          <w:bCs/>
          <w:highlight w:val="yellow"/>
          <w:lang w:eastAsia="ja-JP"/>
        </w:rPr>
        <w:t>transform precoding disabled</w:t>
      </w:r>
      <w:r>
        <w:rPr>
          <w:bCs/>
          <w:lang w:eastAsia="ja-JP"/>
        </w:rPr>
        <w:t xml:space="preserve"> (i.e., CP-OFDM).</w:t>
      </w:r>
    </w:p>
    <w:p w14:paraId="05B1BAAA" w14:textId="4E508393" w:rsidR="00273D36" w:rsidRDefault="00273D36" w:rsidP="009B0158">
      <w:pPr>
        <w:pStyle w:val="aff1"/>
        <w:numPr>
          <w:ilvl w:val="0"/>
          <w:numId w:val="38"/>
        </w:numPr>
        <w:snapToGrid w:val="0"/>
        <w:spacing w:after="0"/>
        <w:ind w:leftChars="100" w:left="620"/>
        <w:rPr>
          <w:bCs/>
          <w:lang w:eastAsia="ja-JP"/>
        </w:rPr>
      </w:pPr>
      <w:r>
        <w:rPr>
          <w:rFonts w:hint="eastAsia"/>
          <w:bCs/>
          <w:lang w:eastAsia="ja-JP"/>
        </w:rPr>
        <w:t>A</w:t>
      </w:r>
      <w:r>
        <w:rPr>
          <w:bCs/>
          <w:lang w:eastAsia="ja-JP"/>
        </w:rPr>
        <w:t>lt.2:</w:t>
      </w:r>
    </w:p>
    <w:p w14:paraId="5193D77C" w14:textId="4A3F94F6" w:rsidR="00273D36" w:rsidRDefault="00273D36" w:rsidP="009B0158">
      <w:pPr>
        <w:pStyle w:val="aff1"/>
        <w:numPr>
          <w:ilvl w:val="1"/>
          <w:numId w:val="38"/>
        </w:numPr>
        <w:snapToGrid w:val="0"/>
        <w:spacing w:after="0"/>
        <w:ind w:leftChars="310" w:left="1040"/>
        <w:rPr>
          <w:bCs/>
          <w:lang w:eastAsia="ja-JP"/>
        </w:rPr>
      </w:pPr>
      <w:r>
        <w:rPr>
          <w:rFonts w:hint="eastAsia"/>
          <w:bCs/>
          <w:lang w:eastAsia="ja-JP"/>
        </w:rPr>
        <w:t>V</w:t>
      </w:r>
      <w:r>
        <w:rPr>
          <w:bCs/>
          <w:lang w:eastAsia="ja-JP"/>
        </w:rPr>
        <w:t xml:space="preserve">alue “0” of DWS indicator field maps to </w:t>
      </w:r>
      <w:r w:rsidRPr="00BD171A">
        <w:rPr>
          <w:bCs/>
          <w:highlight w:val="yellow"/>
          <w:lang w:eastAsia="ja-JP"/>
        </w:rPr>
        <w:t>same waveform as higher layer signalling</w:t>
      </w:r>
      <w:r>
        <w:rPr>
          <w:bCs/>
          <w:lang w:eastAsia="ja-JP"/>
        </w:rPr>
        <w:t xml:space="preserve"> (</w:t>
      </w:r>
      <w:r w:rsidR="005F3FBB">
        <w:rPr>
          <w:bCs/>
          <w:lang w:eastAsia="ja-JP"/>
        </w:rPr>
        <w:t xml:space="preserve">e.g., </w:t>
      </w:r>
      <w:r w:rsidR="005F3FBB" w:rsidRPr="009B0158">
        <w:rPr>
          <w:bCs/>
          <w:lang w:eastAsia="ja-JP"/>
        </w:rPr>
        <w:t>msg3-transformPrecoder</w:t>
      </w:r>
      <w:r w:rsidR="005F3FBB">
        <w:rPr>
          <w:bCs/>
          <w:lang w:eastAsia="ja-JP"/>
        </w:rPr>
        <w:t>).</w:t>
      </w:r>
    </w:p>
    <w:p w14:paraId="43B4CC79" w14:textId="39DF66CA" w:rsidR="005F3FBB" w:rsidRDefault="005F3FBB" w:rsidP="009B0158">
      <w:pPr>
        <w:pStyle w:val="aff1"/>
        <w:numPr>
          <w:ilvl w:val="1"/>
          <w:numId w:val="38"/>
        </w:numPr>
        <w:snapToGrid w:val="0"/>
        <w:spacing w:afterLines="50" w:after="120"/>
        <w:ind w:leftChars="310" w:left="1040"/>
        <w:rPr>
          <w:bCs/>
          <w:lang w:eastAsia="ja-JP"/>
        </w:rPr>
      </w:pPr>
      <w:r>
        <w:rPr>
          <w:bCs/>
          <w:lang w:eastAsia="ja-JP"/>
        </w:rPr>
        <w:t xml:space="preserve">Value “1” of DWS indicator field maps to </w:t>
      </w:r>
      <w:r w:rsidRPr="00BD171A">
        <w:rPr>
          <w:bCs/>
          <w:highlight w:val="yellow"/>
          <w:lang w:eastAsia="ja-JP"/>
        </w:rPr>
        <w:t>different waveform as higher layer signalling</w:t>
      </w:r>
      <w:r>
        <w:rPr>
          <w:bCs/>
          <w:lang w:eastAsia="ja-JP"/>
        </w:rPr>
        <w:t xml:space="preserve"> (e.g., </w:t>
      </w:r>
      <w:r w:rsidRPr="009B0158">
        <w:rPr>
          <w:bCs/>
          <w:lang w:eastAsia="ja-JP"/>
        </w:rPr>
        <w:t>msg3-transformPrecoder</w:t>
      </w:r>
      <w:r>
        <w:rPr>
          <w:bCs/>
          <w:lang w:eastAsia="ja-JP"/>
        </w:rPr>
        <w:t>).</w:t>
      </w:r>
    </w:p>
    <w:p w14:paraId="6E42B0CA" w14:textId="0C6E7DE0" w:rsidR="00273D36" w:rsidRDefault="005F3FBB" w:rsidP="009B0158">
      <w:pPr>
        <w:snapToGrid w:val="0"/>
        <w:spacing w:afterLines="50" w:after="120"/>
        <w:rPr>
          <w:bCs/>
          <w:lang w:eastAsia="ja-JP"/>
        </w:rPr>
      </w:pPr>
      <w:r>
        <w:rPr>
          <w:rFonts w:hint="eastAsia"/>
          <w:bCs/>
          <w:lang w:eastAsia="ja-JP"/>
        </w:rPr>
        <w:t>I</w:t>
      </w:r>
      <w:r>
        <w:rPr>
          <w:bCs/>
          <w:lang w:eastAsia="ja-JP"/>
        </w:rPr>
        <w:t xml:space="preserve">n our view, </w:t>
      </w:r>
      <w:r w:rsidR="004938F9">
        <w:rPr>
          <w:bCs/>
          <w:lang w:eastAsia="ja-JP"/>
        </w:rPr>
        <w:t>the discussion of DWS field interpretation is rel</w:t>
      </w:r>
      <w:r w:rsidR="00B42F29">
        <w:rPr>
          <w:bCs/>
          <w:lang w:eastAsia="ja-JP"/>
        </w:rPr>
        <w:t>ated</w:t>
      </w:r>
      <w:r w:rsidR="004938F9">
        <w:rPr>
          <w:bCs/>
          <w:lang w:eastAsia="ja-JP"/>
        </w:rPr>
        <w:t xml:space="preserve"> to </w:t>
      </w:r>
      <w:r w:rsidR="009B0158">
        <w:rPr>
          <w:bCs/>
          <w:lang w:eastAsia="ja-JP"/>
        </w:rPr>
        <w:t>the discussion on BWP switching. The</w:t>
      </w:r>
      <w:r w:rsidR="00B42F29">
        <w:rPr>
          <w:bCs/>
          <w:lang w:eastAsia="ja-JP"/>
        </w:rPr>
        <w:t>refore</w:t>
      </w:r>
      <w:r w:rsidR="009B0158">
        <w:rPr>
          <w:bCs/>
          <w:lang w:eastAsia="ja-JP"/>
        </w:rPr>
        <w:t>, we discuss these issues jointly in the following.</w:t>
      </w:r>
    </w:p>
    <w:p w14:paraId="1945849B" w14:textId="0206BE7E" w:rsidR="009B0158" w:rsidRDefault="009B0158" w:rsidP="00A2710A">
      <w:pPr>
        <w:snapToGrid w:val="0"/>
        <w:spacing w:after="0"/>
        <w:rPr>
          <w:bCs/>
          <w:lang w:eastAsia="ja-JP"/>
        </w:rPr>
      </w:pPr>
      <w:r>
        <w:rPr>
          <w:rFonts w:hint="eastAsia"/>
          <w:bCs/>
          <w:lang w:eastAsia="ja-JP"/>
        </w:rPr>
        <w:t>F</w:t>
      </w:r>
      <w:r>
        <w:rPr>
          <w:bCs/>
          <w:lang w:eastAsia="ja-JP"/>
        </w:rPr>
        <w:t>or BWP switching, the following two cases should be considered</w:t>
      </w:r>
      <w:r w:rsidR="00B42F29">
        <w:rPr>
          <w:bCs/>
          <w:lang w:eastAsia="ja-JP"/>
        </w:rPr>
        <w:t xml:space="preserve"> because DWS is configured per BWP</w:t>
      </w:r>
      <w:r>
        <w:rPr>
          <w:bCs/>
          <w:lang w:eastAsia="ja-JP"/>
        </w:rPr>
        <w:t>.</w:t>
      </w:r>
    </w:p>
    <w:p w14:paraId="659712FD" w14:textId="72CD84F6" w:rsidR="000A1821" w:rsidRDefault="000A1821" w:rsidP="000A1821">
      <w:pPr>
        <w:pStyle w:val="aff1"/>
        <w:numPr>
          <w:ilvl w:val="0"/>
          <w:numId w:val="38"/>
        </w:numPr>
        <w:snapToGrid w:val="0"/>
        <w:spacing w:after="0"/>
        <w:ind w:leftChars="100" w:left="620"/>
        <w:rPr>
          <w:bCs/>
          <w:lang w:eastAsia="ja-JP"/>
        </w:rPr>
      </w:pPr>
      <w:r>
        <w:rPr>
          <w:rFonts w:hint="eastAsia"/>
          <w:bCs/>
          <w:lang w:eastAsia="ja-JP"/>
        </w:rPr>
        <w:t>C</w:t>
      </w:r>
      <w:r>
        <w:rPr>
          <w:bCs/>
          <w:lang w:eastAsia="ja-JP"/>
        </w:rPr>
        <w:t xml:space="preserve">ase 1: DWS is configured in </w:t>
      </w:r>
      <w:r w:rsidR="003F4468">
        <w:rPr>
          <w:bCs/>
          <w:lang w:eastAsia="ja-JP"/>
        </w:rPr>
        <w:t xml:space="preserve">the </w:t>
      </w:r>
      <w:r>
        <w:rPr>
          <w:bCs/>
          <w:lang w:eastAsia="ja-JP"/>
        </w:rPr>
        <w:t xml:space="preserve">BWP (source BWP) and the UE receives a DCI that switches to </w:t>
      </w:r>
      <w:r w:rsidR="003F4468">
        <w:rPr>
          <w:bCs/>
          <w:lang w:eastAsia="ja-JP"/>
        </w:rPr>
        <w:t>another</w:t>
      </w:r>
      <w:r>
        <w:rPr>
          <w:bCs/>
          <w:lang w:eastAsia="ja-JP"/>
        </w:rPr>
        <w:t xml:space="preserve"> BWP (target BWP) where DWS is not configured.</w:t>
      </w:r>
    </w:p>
    <w:p w14:paraId="7845B3CF" w14:textId="4BD118C0" w:rsidR="009B0158" w:rsidRDefault="009B0158" w:rsidP="000A1821">
      <w:pPr>
        <w:pStyle w:val="aff1"/>
        <w:numPr>
          <w:ilvl w:val="0"/>
          <w:numId w:val="38"/>
        </w:numPr>
        <w:snapToGrid w:val="0"/>
        <w:spacing w:afterLines="50" w:after="120"/>
        <w:ind w:leftChars="100" w:left="620"/>
        <w:rPr>
          <w:bCs/>
          <w:lang w:eastAsia="ja-JP"/>
        </w:rPr>
      </w:pPr>
      <w:r>
        <w:rPr>
          <w:bCs/>
          <w:lang w:eastAsia="ja-JP"/>
        </w:rPr>
        <w:t xml:space="preserve">Case </w:t>
      </w:r>
      <w:r w:rsidR="000A1821">
        <w:rPr>
          <w:bCs/>
          <w:lang w:eastAsia="ja-JP"/>
        </w:rPr>
        <w:t>2</w:t>
      </w:r>
      <w:r>
        <w:rPr>
          <w:bCs/>
          <w:lang w:eastAsia="ja-JP"/>
        </w:rPr>
        <w:t xml:space="preserve">: DWS is not configured in </w:t>
      </w:r>
      <w:r w:rsidR="003F4468">
        <w:rPr>
          <w:bCs/>
          <w:lang w:eastAsia="ja-JP"/>
        </w:rPr>
        <w:t>the</w:t>
      </w:r>
      <w:r>
        <w:rPr>
          <w:bCs/>
          <w:lang w:eastAsia="ja-JP"/>
        </w:rPr>
        <w:t xml:space="preserve"> BWP (source BWP) and the UE receives a DCI that switches to </w:t>
      </w:r>
      <w:r w:rsidR="003F4468">
        <w:rPr>
          <w:bCs/>
          <w:lang w:eastAsia="ja-JP"/>
        </w:rPr>
        <w:t>another</w:t>
      </w:r>
      <w:r>
        <w:rPr>
          <w:bCs/>
          <w:lang w:eastAsia="ja-JP"/>
        </w:rPr>
        <w:t xml:space="preserve"> BWP (target BWP) where DWS is configured.</w:t>
      </w:r>
    </w:p>
    <w:p w14:paraId="33A90C6C" w14:textId="6E0E3C41" w:rsidR="00141406" w:rsidRDefault="002F6883" w:rsidP="00141406">
      <w:pPr>
        <w:snapToGrid w:val="0"/>
        <w:spacing w:after="0"/>
        <w:rPr>
          <w:bCs/>
          <w:lang w:eastAsia="ja-JP"/>
        </w:rPr>
      </w:pPr>
      <w:r>
        <w:rPr>
          <w:bCs/>
          <w:lang w:eastAsia="ja-JP"/>
        </w:rPr>
        <w:t xml:space="preserve">Our understanding of </w:t>
      </w:r>
      <w:r w:rsidR="004E2334">
        <w:rPr>
          <w:bCs/>
          <w:lang w:eastAsia="ja-JP"/>
        </w:rPr>
        <w:t>current specification</w:t>
      </w:r>
      <w:r w:rsidR="00B86DF0">
        <w:rPr>
          <w:bCs/>
          <w:lang w:eastAsia="ja-JP"/>
        </w:rPr>
        <w:t>/behaviours</w:t>
      </w:r>
      <w:r>
        <w:rPr>
          <w:bCs/>
          <w:lang w:eastAsia="ja-JP"/>
        </w:rPr>
        <w:t xml:space="preserve"> </w:t>
      </w:r>
      <w:r w:rsidR="00B86DF0">
        <w:rPr>
          <w:bCs/>
          <w:lang w:eastAsia="ja-JP"/>
        </w:rPr>
        <w:t>are</w:t>
      </w:r>
      <w:r>
        <w:rPr>
          <w:bCs/>
          <w:lang w:eastAsia="ja-JP"/>
        </w:rPr>
        <w:t xml:space="preserve"> </w:t>
      </w:r>
      <w:r w:rsidR="00141406">
        <w:rPr>
          <w:bCs/>
          <w:lang w:eastAsia="ja-JP"/>
        </w:rPr>
        <w:t>as follows.</w:t>
      </w:r>
    </w:p>
    <w:p w14:paraId="6189151A" w14:textId="77777777" w:rsidR="00141406" w:rsidRDefault="00141406" w:rsidP="00141406">
      <w:pPr>
        <w:pStyle w:val="aff1"/>
        <w:numPr>
          <w:ilvl w:val="0"/>
          <w:numId w:val="38"/>
        </w:numPr>
        <w:snapToGrid w:val="0"/>
        <w:spacing w:after="0"/>
        <w:ind w:leftChars="100" w:left="620"/>
        <w:rPr>
          <w:bCs/>
          <w:lang w:eastAsia="ja-JP"/>
        </w:rPr>
      </w:pPr>
      <w:r>
        <w:rPr>
          <w:bCs/>
          <w:lang w:eastAsia="ja-JP"/>
        </w:rPr>
        <w:t>Waveform to be applied for target BWP</w:t>
      </w:r>
    </w:p>
    <w:p w14:paraId="14B05BEA" w14:textId="77777777" w:rsidR="00141406" w:rsidRDefault="00141406" w:rsidP="00141406">
      <w:pPr>
        <w:pStyle w:val="aff1"/>
        <w:numPr>
          <w:ilvl w:val="1"/>
          <w:numId w:val="38"/>
        </w:numPr>
        <w:snapToGrid w:val="0"/>
        <w:spacing w:after="0"/>
        <w:ind w:leftChars="310" w:left="1040"/>
        <w:rPr>
          <w:bCs/>
          <w:lang w:eastAsia="ja-JP"/>
        </w:rPr>
      </w:pPr>
      <w:r>
        <w:rPr>
          <w:bCs/>
          <w:lang w:eastAsia="ja-JP"/>
        </w:rPr>
        <w:t>S</w:t>
      </w:r>
      <w:r w:rsidR="000F21B9" w:rsidRPr="00141406">
        <w:rPr>
          <w:bCs/>
          <w:lang w:eastAsia="ja-JP"/>
        </w:rPr>
        <w:t xml:space="preserve">ince waveform is BWP-specific configuration, </w:t>
      </w:r>
      <w:r w:rsidR="005C7E3B" w:rsidRPr="00141406">
        <w:rPr>
          <w:bCs/>
          <w:lang w:eastAsia="ja-JP"/>
        </w:rPr>
        <w:t xml:space="preserve">UE applies RRC configured waveform of target BWP in case of BWP switching. </w:t>
      </w:r>
    </w:p>
    <w:p w14:paraId="7AFBED25" w14:textId="7D05A46E" w:rsidR="004E2334" w:rsidRDefault="00141406" w:rsidP="00141406">
      <w:pPr>
        <w:pStyle w:val="aff1"/>
        <w:numPr>
          <w:ilvl w:val="0"/>
          <w:numId w:val="38"/>
        </w:numPr>
        <w:snapToGrid w:val="0"/>
        <w:spacing w:after="0"/>
        <w:ind w:leftChars="100" w:left="620"/>
        <w:rPr>
          <w:bCs/>
          <w:lang w:eastAsia="ja-JP"/>
        </w:rPr>
      </w:pPr>
      <w:r>
        <w:rPr>
          <w:bCs/>
          <w:lang w:eastAsia="ja-JP"/>
        </w:rPr>
        <w:t>P</w:t>
      </w:r>
      <w:r w:rsidR="00100376" w:rsidRPr="00141406">
        <w:rPr>
          <w:bCs/>
          <w:lang w:eastAsia="ja-JP"/>
        </w:rPr>
        <w:t xml:space="preserve">rocedure related to DCI size alignment and interpretation </w:t>
      </w:r>
      <w:r w:rsidR="002F6883" w:rsidRPr="00141406">
        <w:rPr>
          <w:bCs/>
          <w:lang w:eastAsia="ja-JP"/>
        </w:rPr>
        <w:t>for BWP switching</w:t>
      </w:r>
    </w:p>
    <w:p w14:paraId="3E4279B6" w14:textId="77777777" w:rsidR="00B86DF0" w:rsidRDefault="00141406" w:rsidP="00B86DF0">
      <w:pPr>
        <w:pStyle w:val="aff1"/>
        <w:numPr>
          <w:ilvl w:val="1"/>
          <w:numId w:val="38"/>
        </w:numPr>
        <w:snapToGrid w:val="0"/>
        <w:spacing w:after="0"/>
        <w:ind w:leftChars="310" w:left="1040"/>
        <w:rPr>
          <w:bCs/>
          <w:lang w:eastAsia="ja-JP"/>
        </w:rPr>
      </w:pPr>
      <w:r>
        <w:rPr>
          <w:rFonts w:hint="eastAsia"/>
          <w:bCs/>
          <w:lang w:eastAsia="ja-JP"/>
        </w:rPr>
        <w:t>B</w:t>
      </w:r>
      <w:r>
        <w:rPr>
          <w:bCs/>
          <w:lang w:eastAsia="ja-JP"/>
        </w:rPr>
        <w:t xml:space="preserve">ased on TS 38.213 Section 12, </w:t>
      </w:r>
    </w:p>
    <w:p w14:paraId="1D05CC5B" w14:textId="5C755151" w:rsidR="00B86DF0" w:rsidRDefault="00B86DF0" w:rsidP="00B86DF0">
      <w:pPr>
        <w:pStyle w:val="aff1"/>
        <w:numPr>
          <w:ilvl w:val="2"/>
          <w:numId w:val="38"/>
        </w:numPr>
        <w:snapToGrid w:val="0"/>
        <w:spacing w:after="0"/>
        <w:ind w:leftChars="520" w:left="1460"/>
        <w:rPr>
          <w:bCs/>
          <w:lang w:eastAsia="ja-JP"/>
        </w:rPr>
      </w:pPr>
      <w:r>
        <w:rPr>
          <w:bCs/>
          <w:lang w:eastAsia="ja-JP"/>
        </w:rPr>
        <w:t>If the size of the information field is smaller than the one required for the DCI format interpretation for the UL BWP that is indicated by the BWP indicator, the UE prepends zeros to the information field until its size is the one required for the interpretation of the information field for the UL BWP prior to interpreting the DCI format information field.</w:t>
      </w:r>
    </w:p>
    <w:p w14:paraId="743CEBDD" w14:textId="574B57F1" w:rsidR="004E2334" w:rsidRPr="00E512D2" w:rsidRDefault="00B86DF0" w:rsidP="00E512D2">
      <w:pPr>
        <w:pStyle w:val="aff1"/>
        <w:numPr>
          <w:ilvl w:val="2"/>
          <w:numId w:val="38"/>
        </w:numPr>
        <w:snapToGrid w:val="0"/>
        <w:spacing w:afterLines="50" w:after="120"/>
        <w:ind w:leftChars="520" w:left="1460"/>
        <w:rPr>
          <w:bCs/>
          <w:lang w:eastAsia="ja-JP"/>
        </w:rPr>
      </w:pPr>
      <w:r>
        <w:rPr>
          <w:rFonts w:hint="eastAsia"/>
          <w:bCs/>
          <w:lang w:eastAsia="ja-JP"/>
        </w:rPr>
        <w:t>I</w:t>
      </w:r>
      <w:r>
        <w:rPr>
          <w:bCs/>
          <w:lang w:eastAsia="ja-JP"/>
        </w:rPr>
        <w:t xml:space="preserve">f the size of the information field is larger than the one required for the DCI format interpretation for the UL BWP that is indicated by the BWP indicator, the UE uses </w:t>
      </w:r>
      <w:proofErr w:type="gramStart"/>
      <w:r>
        <w:rPr>
          <w:bCs/>
          <w:lang w:eastAsia="ja-JP"/>
        </w:rPr>
        <w:t>a number of</w:t>
      </w:r>
      <w:proofErr w:type="gramEnd"/>
      <w:r>
        <w:rPr>
          <w:bCs/>
          <w:lang w:eastAsia="ja-JP"/>
        </w:rPr>
        <w:t xml:space="preserve"> least significant bits of the DCI format equal to the one required for the UL BWP indicated by BWP indicator prior to interpreting the DCI format fields.</w:t>
      </w:r>
    </w:p>
    <w:p w14:paraId="2F029D6E" w14:textId="136C58C4" w:rsidR="00D218EB" w:rsidRDefault="00D218EB" w:rsidP="00A2710A">
      <w:pPr>
        <w:snapToGrid w:val="0"/>
        <w:spacing w:after="0"/>
        <w:rPr>
          <w:bCs/>
          <w:lang w:eastAsia="ja-JP"/>
        </w:rPr>
      </w:pPr>
      <w:r>
        <w:rPr>
          <w:rFonts w:hint="eastAsia"/>
          <w:bCs/>
          <w:lang w:eastAsia="ja-JP"/>
        </w:rPr>
        <w:lastRenderedPageBreak/>
        <w:t>F</w:t>
      </w:r>
      <w:r>
        <w:rPr>
          <w:bCs/>
          <w:lang w:eastAsia="ja-JP"/>
        </w:rPr>
        <w:t xml:space="preserve">or Case </w:t>
      </w:r>
      <w:r w:rsidR="000A1821">
        <w:rPr>
          <w:bCs/>
          <w:lang w:eastAsia="ja-JP"/>
        </w:rPr>
        <w:t>1</w:t>
      </w:r>
      <w:r>
        <w:rPr>
          <w:bCs/>
          <w:lang w:eastAsia="ja-JP"/>
        </w:rPr>
        <w:t>, the following potential UE behaviours can be considered.</w:t>
      </w:r>
    </w:p>
    <w:p w14:paraId="55EB7E63" w14:textId="46F5D6B4" w:rsidR="00D218EB" w:rsidRDefault="00D218EB" w:rsidP="00D218EB">
      <w:pPr>
        <w:pStyle w:val="aff1"/>
        <w:numPr>
          <w:ilvl w:val="0"/>
          <w:numId w:val="38"/>
        </w:numPr>
        <w:snapToGrid w:val="0"/>
        <w:spacing w:after="0"/>
        <w:ind w:leftChars="100" w:left="620"/>
        <w:rPr>
          <w:bCs/>
          <w:lang w:eastAsia="ja-JP"/>
        </w:rPr>
      </w:pPr>
      <w:r>
        <w:rPr>
          <w:bCs/>
          <w:lang w:eastAsia="ja-JP"/>
        </w:rPr>
        <w:t>Behaviour 1: The UE applies the waveform associated to the value of dynamic waveform indicator field.</w:t>
      </w:r>
    </w:p>
    <w:p w14:paraId="465C88FC" w14:textId="03679A67" w:rsidR="00D218EB" w:rsidRPr="004E2334" w:rsidRDefault="00D218EB" w:rsidP="00D218EB">
      <w:pPr>
        <w:pStyle w:val="aff1"/>
        <w:numPr>
          <w:ilvl w:val="0"/>
          <w:numId w:val="38"/>
        </w:numPr>
        <w:snapToGrid w:val="0"/>
        <w:spacing w:afterLines="50" w:after="120"/>
        <w:ind w:leftChars="100" w:left="620"/>
        <w:rPr>
          <w:bCs/>
          <w:lang w:eastAsia="ja-JP"/>
        </w:rPr>
      </w:pPr>
      <w:r>
        <w:rPr>
          <w:rFonts w:hint="eastAsia"/>
          <w:bCs/>
          <w:lang w:eastAsia="ja-JP"/>
        </w:rPr>
        <w:t>B</w:t>
      </w:r>
      <w:r>
        <w:rPr>
          <w:bCs/>
          <w:lang w:eastAsia="ja-JP"/>
        </w:rPr>
        <w:t>ehaviour 2: The UE ignores the DWS field and applies RRC configured value of target BWP.</w:t>
      </w:r>
    </w:p>
    <w:p w14:paraId="6D5D76AF" w14:textId="1C16530B" w:rsidR="00D218EB" w:rsidRPr="00D218EB" w:rsidRDefault="00D218EB" w:rsidP="000A1821">
      <w:pPr>
        <w:snapToGrid w:val="0"/>
        <w:spacing w:afterLines="50" w:after="120"/>
        <w:rPr>
          <w:bCs/>
          <w:lang w:eastAsia="ja-JP"/>
        </w:rPr>
      </w:pPr>
      <w:r>
        <w:rPr>
          <w:bCs/>
          <w:lang w:eastAsia="ja-JP"/>
        </w:rPr>
        <w:t>Behaviour 2 is straightforward direction since target BWP does not support DWS</w:t>
      </w:r>
      <w:r w:rsidR="00E84C79">
        <w:rPr>
          <w:bCs/>
          <w:lang w:eastAsia="ja-JP"/>
        </w:rPr>
        <w:t xml:space="preserve"> and </w:t>
      </w:r>
      <w:r w:rsidR="000A1821">
        <w:rPr>
          <w:bCs/>
          <w:lang w:eastAsia="ja-JP"/>
        </w:rPr>
        <w:t>it is aligned with legacy behaviours in terms of waveform to be applied for target BWP and p</w:t>
      </w:r>
      <w:r w:rsidR="000A1821" w:rsidRPr="00141406">
        <w:rPr>
          <w:bCs/>
          <w:lang w:eastAsia="ja-JP"/>
        </w:rPr>
        <w:t>rocedure related to DCI size alignment and interpretation for BWP switching</w:t>
      </w:r>
      <w:r w:rsidR="000A1821">
        <w:rPr>
          <w:bCs/>
          <w:lang w:eastAsia="ja-JP"/>
        </w:rPr>
        <w:t>.</w:t>
      </w:r>
    </w:p>
    <w:p w14:paraId="1F7C83C5" w14:textId="5EFDC706" w:rsidR="000A1821" w:rsidRDefault="000A1821" w:rsidP="000A1821">
      <w:pPr>
        <w:snapToGrid w:val="0"/>
        <w:spacing w:after="0"/>
        <w:rPr>
          <w:bCs/>
          <w:lang w:eastAsia="ja-JP"/>
        </w:rPr>
      </w:pPr>
      <w:r>
        <w:rPr>
          <w:rFonts w:hint="eastAsia"/>
          <w:bCs/>
          <w:lang w:eastAsia="ja-JP"/>
        </w:rPr>
        <w:t>F</w:t>
      </w:r>
      <w:r>
        <w:rPr>
          <w:bCs/>
          <w:lang w:eastAsia="ja-JP"/>
        </w:rPr>
        <w:t>or Case 2, the following potential UE behaviours can be considered.</w:t>
      </w:r>
    </w:p>
    <w:p w14:paraId="06D7EDF1" w14:textId="77777777" w:rsidR="000A1821" w:rsidRDefault="000A1821" w:rsidP="000A1821">
      <w:pPr>
        <w:pStyle w:val="aff1"/>
        <w:numPr>
          <w:ilvl w:val="0"/>
          <w:numId w:val="38"/>
        </w:numPr>
        <w:snapToGrid w:val="0"/>
        <w:spacing w:after="0"/>
        <w:ind w:leftChars="100" w:left="620"/>
        <w:rPr>
          <w:bCs/>
          <w:lang w:eastAsia="ja-JP"/>
        </w:rPr>
      </w:pPr>
      <w:r>
        <w:rPr>
          <w:bCs/>
          <w:lang w:eastAsia="ja-JP"/>
        </w:rPr>
        <w:t>Behaviour 1: The UE prepends a zero to the (zero-size) DWS bit and applies the waveform associated to the value “0”.</w:t>
      </w:r>
    </w:p>
    <w:p w14:paraId="24CFF412" w14:textId="77777777" w:rsidR="000A1821" w:rsidRPr="004E2334" w:rsidRDefault="000A1821" w:rsidP="000A1821">
      <w:pPr>
        <w:pStyle w:val="aff1"/>
        <w:numPr>
          <w:ilvl w:val="0"/>
          <w:numId w:val="38"/>
        </w:numPr>
        <w:snapToGrid w:val="0"/>
        <w:spacing w:afterLines="50" w:after="120"/>
        <w:ind w:leftChars="100" w:left="620"/>
        <w:rPr>
          <w:bCs/>
          <w:lang w:eastAsia="ja-JP"/>
        </w:rPr>
      </w:pPr>
      <w:r>
        <w:rPr>
          <w:rFonts w:hint="eastAsia"/>
          <w:bCs/>
          <w:lang w:eastAsia="ja-JP"/>
        </w:rPr>
        <w:t>B</w:t>
      </w:r>
      <w:r>
        <w:rPr>
          <w:bCs/>
          <w:lang w:eastAsia="ja-JP"/>
        </w:rPr>
        <w:t>ehaviour 2: The UE prepends a zero to the (zero-size) DWS bit, but UE ignores the DWS field and applies RRC configured value of target BWP.</w:t>
      </w:r>
    </w:p>
    <w:p w14:paraId="58D30EE2" w14:textId="3883E9E8" w:rsidR="000A1821" w:rsidRDefault="000A1821" w:rsidP="000A1821">
      <w:pPr>
        <w:snapToGrid w:val="0"/>
        <w:spacing w:afterLines="50" w:after="120"/>
        <w:rPr>
          <w:bCs/>
          <w:lang w:eastAsia="ja-JP"/>
        </w:rPr>
      </w:pPr>
      <w:r>
        <w:rPr>
          <w:rFonts w:hint="eastAsia"/>
          <w:bCs/>
          <w:lang w:eastAsia="ja-JP"/>
        </w:rPr>
        <w:t>B</w:t>
      </w:r>
      <w:r>
        <w:rPr>
          <w:bCs/>
          <w:lang w:eastAsia="ja-JP"/>
        </w:rPr>
        <w:t xml:space="preserve">ehaviour 1 is aligned to the current procedure related to DCI size alignment and interpretation for BWP switching. However, if DWS field interpretation is Alt.1, target BWP always uses DFT-s-OFDM for the first transmission in the target BWP and it becomes different UE behaviour from the legacy behaviour in terms of waveform to be applied for target BWP. Behaviour 2 is not aligned to the current procedure related to DCI interpretation for BWP switching, however, regardless Alt.1 or Alt.2 is taken for DWS field interpretation, the same UE behaviour as the legacy behaviour in terms of waveform to be applied for target BWP can be achieved. </w:t>
      </w:r>
      <w:r w:rsidR="00B21034">
        <w:rPr>
          <w:bCs/>
          <w:lang w:eastAsia="ja-JP"/>
        </w:rPr>
        <w:t xml:space="preserve">In our view, unified behaviour for Case 1 and Case 2 </w:t>
      </w:r>
      <w:proofErr w:type="gramStart"/>
      <w:r w:rsidR="00B21034">
        <w:rPr>
          <w:bCs/>
          <w:lang w:eastAsia="ja-JP"/>
        </w:rPr>
        <w:t>and also</w:t>
      </w:r>
      <w:proofErr w:type="gramEnd"/>
      <w:r w:rsidR="00B21034">
        <w:rPr>
          <w:bCs/>
          <w:lang w:eastAsia="ja-JP"/>
        </w:rPr>
        <w:t xml:space="preserve"> for the case DWS is not configured in both source and target BWP in terms of waveform to be applied for target BWP</w:t>
      </w:r>
      <w:r w:rsidR="001628DC">
        <w:rPr>
          <w:bCs/>
          <w:lang w:eastAsia="ja-JP"/>
        </w:rPr>
        <w:t xml:space="preserve"> is </w:t>
      </w:r>
      <w:r w:rsidR="003F4468">
        <w:rPr>
          <w:bCs/>
          <w:lang w:eastAsia="ja-JP"/>
        </w:rPr>
        <w:t>desirable</w:t>
      </w:r>
      <w:r w:rsidR="001628DC">
        <w:rPr>
          <w:bCs/>
          <w:lang w:eastAsia="ja-JP"/>
        </w:rPr>
        <w:t>. Therefore, for Case 2, Behaviour 1 (for BWP switching) + Alt.2 (for DWS field interpretation)</w:t>
      </w:r>
      <w:r w:rsidR="00CD3AF5">
        <w:rPr>
          <w:bCs/>
          <w:lang w:eastAsia="ja-JP"/>
        </w:rPr>
        <w:t xml:space="preserve"> or Behaviour 2 (for BWP switching) should be taken.</w:t>
      </w:r>
    </w:p>
    <w:p w14:paraId="74A0134D" w14:textId="504D3C57" w:rsidR="00BD11F4" w:rsidRDefault="00BD11F4" w:rsidP="00BD11F4">
      <w:pPr>
        <w:snapToGrid w:val="0"/>
        <w:spacing w:after="0"/>
        <w:rPr>
          <w:b/>
          <w:bCs/>
          <w:lang w:eastAsia="ja-JP"/>
        </w:rPr>
      </w:pPr>
      <w:r>
        <w:rPr>
          <w:b/>
          <w:bCs/>
          <w:lang w:eastAsia="ja-JP"/>
        </w:rPr>
        <w:t>P</w:t>
      </w:r>
      <w:r w:rsidRPr="00847C04">
        <w:rPr>
          <w:b/>
          <w:bCs/>
          <w:lang w:eastAsia="ja-JP"/>
        </w:rPr>
        <w:t>roposal</w:t>
      </w:r>
      <w:r>
        <w:rPr>
          <w:b/>
          <w:bCs/>
          <w:lang w:eastAsia="ja-JP"/>
        </w:rPr>
        <w:t xml:space="preserve"> 5</w:t>
      </w:r>
      <w:r w:rsidRPr="00847C04">
        <w:rPr>
          <w:b/>
          <w:bCs/>
          <w:lang w:eastAsia="ja-JP"/>
        </w:rPr>
        <w:t>:</w:t>
      </w:r>
      <w:r w:rsidRPr="00847C04">
        <w:rPr>
          <w:rFonts w:hint="eastAsia"/>
          <w:b/>
          <w:bCs/>
          <w:lang w:val="en-US" w:eastAsia="ja-JP"/>
        </w:rPr>
        <w:t xml:space="preserve"> </w:t>
      </w:r>
      <w:r>
        <w:rPr>
          <w:b/>
          <w:bCs/>
          <w:lang w:val="en-US" w:eastAsia="ja-JP"/>
        </w:rPr>
        <w:t xml:space="preserve">For </w:t>
      </w:r>
      <w:r w:rsidRPr="0061386B">
        <w:rPr>
          <w:b/>
          <w:bCs/>
          <w:lang w:eastAsia="ja-JP"/>
        </w:rPr>
        <w:t>DWS field interpretation</w:t>
      </w:r>
      <w:r>
        <w:rPr>
          <w:b/>
          <w:bCs/>
          <w:lang w:eastAsia="ja-JP"/>
        </w:rPr>
        <w:t xml:space="preserve"> and BWP switching, either following options should be supported.</w:t>
      </w:r>
    </w:p>
    <w:p w14:paraId="3C1163EA" w14:textId="77777777" w:rsidR="00BD11F4" w:rsidRDefault="00BD11F4" w:rsidP="00BD11F4">
      <w:pPr>
        <w:pStyle w:val="aff1"/>
        <w:numPr>
          <w:ilvl w:val="0"/>
          <w:numId w:val="43"/>
        </w:numPr>
        <w:snapToGrid w:val="0"/>
        <w:spacing w:after="0"/>
        <w:ind w:leftChars="0"/>
        <w:rPr>
          <w:b/>
          <w:bCs/>
          <w:lang w:val="en-US" w:eastAsia="ja-JP"/>
        </w:rPr>
      </w:pPr>
      <w:r>
        <w:rPr>
          <w:rFonts w:hint="eastAsia"/>
          <w:b/>
          <w:bCs/>
          <w:lang w:val="en-US" w:eastAsia="ja-JP"/>
        </w:rPr>
        <w:t>O</w:t>
      </w:r>
      <w:r>
        <w:rPr>
          <w:b/>
          <w:bCs/>
          <w:lang w:val="en-US" w:eastAsia="ja-JP"/>
        </w:rPr>
        <w:t>ption 1</w:t>
      </w:r>
    </w:p>
    <w:p w14:paraId="0232D410" w14:textId="77777777" w:rsidR="00BD11F4" w:rsidRDefault="00BD11F4" w:rsidP="00BD11F4">
      <w:pPr>
        <w:pStyle w:val="aff1"/>
        <w:numPr>
          <w:ilvl w:val="1"/>
          <w:numId w:val="43"/>
        </w:numPr>
        <w:snapToGrid w:val="0"/>
        <w:spacing w:after="0"/>
        <w:ind w:leftChars="0"/>
        <w:rPr>
          <w:b/>
          <w:bCs/>
          <w:lang w:val="en-US" w:eastAsia="ja-JP"/>
        </w:rPr>
      </w:pPr>
      <w:r w:rsidRPr="00AA4393">
        <w:rPr>
          <w:b/>
          <w:bCs/>
          <w:lang w:val="en-US" w:eastAsia="ja-JP"/>
        </w:rPr>
        <w:t>DWS field interpretation</w:t>
      </w:r>
    </w:p>
    <w:p w14:paraId="72FE2B4C" w14:textId="77777777" w:rsidR="00BD11F4" w:rsidRPr="006D7A57" w:rsidRDefault="00BD11F4" w:rsidP="00BD11F4">
      <w:pPr>
        <w:pStyle w:val="aff1"/>
        <w:numPr>
          <w:ilvl w:val="2"/>
          <w:numId w:val="43"/>
        </w:numPr>
        <w:snapToGrid w:val="0"/>
        <w:spacing w:after="0"/>
        <w:ind w:leftChars="0"/>
        <w:rPr>
          <w:b/>
          <w:bCs/>
          <w:lang w:val="en-US" w:eastAsia="ja-JP"/>
        </w:rPr>
      </w:pPr>
      <w:r w:rsidRPr="006D7A57">
        <w:rPr>
          <w:b/>
          <w:bCs/>
          <w:lang w:val="en-US" w:eastAsia="ja-JP"/>
        </w:rPr>
        <w:t xml:space="preserve">Value “0” of dynamic waveform switching indicator field maps to transform precoding </w:t>
      </w:r>
      <w:r w:rsidRPr="00BD171A">
        <w:rPr>
          <w:b/>
          <w:bCs/>
          <w:highlight w:val="yellow"/>
          <w:lang w:val="en-US" w:eastAsia="ja-JP"/>
        </w:rPr>
        <w:t>enabled</w:t>
      </w:r>
      <w:r w:rsidRPr="006D7A57">
        <w:rPr>
          <w:b/>
          <w:bCs/>
          <w:lang w:val="en-US" w:eastAsia="ja-JP"/>
        </w:rPr>
        <w:t>.</w:t>
      </w:r>
    </w:p>
    <w:p w14:paraId="1BCFF960" w14:textId="77777777" w:rsidR="00BD11F4" w:rsidRPr="006D7A57" w:rsidRDefault="00BD11F4" w:rsidP="00BD11F4">
      <w:pPr>
        <w:pStyle w:val="aff1"/>
        <w:numPr>
          <w:ilvl w:val="2"/>
          <w:numId w:val="43"/>
        </w:numPr>
        <w:snapToGrid w:val="0"/>
        <w:spacing w:after="0"/>
        <w:ind w:leftChars="0"/>
        <w:rPr>
          <w:b/>
          <w:bCs/>
          <w:lang w:val="en-US" w:eastAsia="ja-JP"/>
        </w:rPr>
      </w:pPr>
      <w:r w:rsidRPr="006D7A57">
        <w:rPr>
          <w:b/>
          <w:bCs/>
          <w:lang w:val="en-US" w:eastAsia="ja-JP"/>
        </w:rPr>
        <w:t xml:space="preserve">Value “1” of dynamic waveform switching indicator field maps to transform precoding </w:t>
      </w:r>
      <w:r w:rsidRPr="00BD171A">
        <w:rPr>
          <w:b/>
          <w:bCs/>
          <w:highlight w:val="yellow"/>
          <w:lang w:val="en-US" w:eastAsia="ja-JP"/>
        </w:rPr>
        <w:t>disabled</w:t>
      </w:r>
      <w:r w:rsidRPr="006D7A57">
        <w:rPr>
          <w:b/>
          <w:bCs/>
          <w:lang w:val="en-US" w:eastAsia="ja-JP"/>
        </w:rPr>
        <w:t>.</w:t>
      </w:r>
    </w:p>
    <w:p w14:paraId="149E9E89" w14:textId="77777777" w:rsidR="00BD11F4" w:rsidRDefault="00BD11F4" w:rsidP="00BD11F4">
      <w:pPr>
        <w:pStyle w:val="aff1"/>
        <w:numPr>
          <w:ilvl w:val="1"/>
          <w:numId w:val="43"/>
        </w:numPr>
        <w:snapToGrid w:val="0"/>
        <w:spacing w:after="0"/>
        <w:ind w:leftChars="0"/>
        <w:rPr>
          <w:b/>
          <w:bCs/>
          <w:lang w:val="en-US" w:eastAsia="ja-JP"/>
        </w:rPr>
      </w:pPr>
      <w:r>
        <w:rPr>
          <w:b/>
          <w:bCs/>
          <w:lang w:val="en-US" w:eastAsia="ja-JP"/>
        </w:rPr>
        <w:t>BWP switching</w:t>
      </w:r>
    </w:p>
    <w:p w14:paraId="2434AC43" w14:textId="14947E8D" w:rsidR="00BD11F4" w:rsidRPr="005A0D0C" w:rsidRDefault="00BD11F4" w:rsidP="00BD11F4">
      <w:pPr>
        <w:pStyle w:val="aff1"/>
        <w:numPr>
          <w:ilvl w:val="2"/>
          <w:numId w:val="43"/>
        </w:numPr>
        <w:spacing w:after="0"/>
        <w:ind w:leftChars="0"/>
        <w:rPr>
          <w:b/>
          <w:bCs/>
          <w:lang w:val="en-US" w:eastAsia="ja-JP"/>
        </w:rPr>
      </w:pPr>
      <w:r>
        <w:rPr>
          <w:b/>
          <w:bCs/>
          <w:lang w:val="en-US" w:eastAsia="ja-JP"/>
        </w:rPr>
        <w:t xml:space="preserve">When </w:t>
      </w:r>
      <w:r w:rsidRPr="005A0D0C">
        <w:rPr>
          <w:b/>
          <w:bCs/>
          <w:lang w:val="en-US" w:eastAsia="ja-JP"/>
        </w:rPr>
        <w:t xml:space="preserve">DWS is not configured in </w:t>
      </w:r>
      <w:r w:rsidR="003F4468">
        <w:rPr>
          <w:b/>
          <w:bCs/>
          <w:lang w:val="en-US" w:eastAsia="ja-JP"/>
        </w:rPr>
        <w:t>the</w:t>
      </w:r>
      <w:r w:rsidRPr="005A0D0C">
        <w:rPr>
          <w:b/>
          <w:bCs/>
          <w:lang w:val="en-US" w:eastAsia="ja-JP"/>
        </w:rPr>
        <w:t xml:space="preserve"> BWP (source BWP) and the UE receives a DCI that switches to a</w:t>
      </w:r>
      <w:r w:rsidR="003F4468">
        <w:rPr>
          <w:b/>
          <w:bCs/>
          <w:lang w:val="en-US" w:eastAsia="ja-JP"/>
        </w:rPr>
        <w:t>nother</w:t>
      </w:r>
      <w:r w:rsidRPr="005A0D0C">
        <w:rPr>
          <w:b/>
          <w:bCs/>
          <w:lang w:val="en-US" w:eastAsia="ja-JP"/>
        </w:rPr>
        <w:t xml:space="preserve"> BWP (target BWP) where DWS is configured</w:t>
      </w:r>
      <w:r>
        <w:rPr>
          <w:b/>
          <w:bCs/>
          <w:lang w:val="en-US" w:eastAsia="ja-JP"/>
        </w:rPr>
        <w:t>, t</w:t>
      </w:r>
      <w:r w:rsidRPr="00850934">
        <w:rPr>
          <w:b/>
          <w:bCs/>
          <w:lang w:val="en-US" w:eastAsia="ja-JP"/>
        </w:rPr>
        <w:t>he UE prepends a zero to the (zero-size) DMRS bit, but UE ignores the DWS field and applies RRC configured value of target BWP.</w:t>
      </w:r>
    </w:p>
    <w:p w14:paraId="13C14C8D" w14:textId="0ACCAA6D" w:rsidR="00BD11F4" w:rsidRDefault="00BD11F4" w:rsidP="00BD11F4">
      <w:pPr>
        <w:pStyle w:val="aff1"/>
        <w:numPr>
          <w:ilvl w:val="2"/>
          <w:numId w:val="43"/>
        </w:numPr>
        <w:snapToGrid w:val="0"/>
        <w:spacing w:after="0"/>
        <w:ind w:leftChars="0"/>
        <w:rPr>
          <w:b/>
          <w:bCs/>
          <w:lang w:val="en-US" w:eastAsia="ja-JP"/>
        </w:rPr>
      </w:pPr>
      <w:r>
        <w:rPr>
          <w:b/>
          <w:bCs/>
          <w:lang w:val="en-US" w:eastAsia="ja-JP"/>
        </w:rPr>
        <w:t xml:space="preserve">When </w:t>
      </w:r>
      <w:r w:rsidRPr="00850934">
        <w:rPr>
          <w:b/>
          <w:bCs/>
          <w:lang w:val="en-US" w:eastAsia="ja-JP"/>
        </w:rPr>
        <w:t xml:space="preserve">DWS is configured in </w:t>
      </w:r>
      <w:r w:rsidR="003F4468">
        <w:rPr>
          <w:b/>
          <w:bCs/>
          <w:lang w:val="en-US" w:eastAsia="ja-JP"/>
        </w:rPr>
        <w:t xml:space="preserve">the </w:t>
      </w:r>
      <w:r w:rsidRPr="00850934">
        <w:rPr>
          <w:b/>
          <w:bCs/>
          <w:lang w:val="en-US" w:eastAsia="ja-JP"/>
        </w:rPr>
        <w:t>BWP (source BWP) and the UE receives a DCI that switches to a</w:t>
      </w:r>
      <w:r w:rsidR="003F4468">
        <w:rPr>
          <w:b/>
          <w:bCs/>
          <w:lang w:val="en-US" w:eastAsia="ja-JP"/>
        </w:rPr>
        <w:t>nother</w:t>
      </w:r>
      <w:r w:rsidRPr="00850934">
        <w:rPr>
          <w:b/>
          <w:bCs/>
          <w:lang w:val="en-US" w:eastAsia="ja-JP"/>
        </w:rPr>
        <w:t xml:space="preserve"> BWP (target BWP) where DWS is not configured</w:t>
      </w:r>
      <w:r>
        <w:rPr>
          <w:b/>
          <w:bCs/>
          <w:lang w:val="en-US" w:eastAsia="ja-JP"/>
        </w:rPr>
        <w:t xml:space="preserve">, </w:t>
      </w:r>
      <w:r w:rsidRPr="00850934">
        <w:rPr>
          <w:b/>
          <w:bCs/>
          <w:lang w:val="en-US" w:eastAsia="ja-JP"/>
        </w:rPr>
        <w:t>UE ignores the DWS field and applies RRC configured value of target BWP.</w:t>
      </w:r>
    </w:p>
    <w:p w14:paraId="79A27843" w14:textId="77777777" w:rsidR="00BD11F4" w:rsidRDefault="00BD11F4" w:rsidP="00BD11F4">
      <w:pPr>
        <w:pStyle w:val="aff1"/>
        <w:numPr>
          <w:ilvl w:val="0"/>
          <w:numId w:val="43"/>
        </w:numPr>
        <w:snapToGrid w:val="0"/>
        <w:spacing w:after="0"/>
        <w:ind w:leftChars="0"/>
        <w:rPr>
          <w:b/>
          <w:bCs/>
          <w:lang w:val="en-US" w:eastAsia="ja-JP"/>
        </w:rPr>
      </w:pPr>
      <w:r>
        <w:rPr>
          <w:rFonts w:hint="eastAsia"/>
          <w:b/>
          <w:bCs/>
          <w:lang w:val="en-US" w:eastAsia="ja-JP"/>
        </w:rPr>
        <w:t>O</w:t>
      </w:r>
      <w:r>
        <w:rPr>
          <w:b/>
          <w:bCs/>
          <w:lang w:val="en-US" w:eastAsia="ja-JP"/>
        </w:rPr>
        <w:t>ption 2</w:t>
      </w:r>
    </w:p>
    <w:p w14:paraId="68ECA7A3" w14:textId="77777777" w:rsidR="00BD11F4" w:rsidRDefault="00BD11F4" w:rsidP="00BD11F4">
      <w:pPr>
        <w:pStyle w:val="aff1"/>
        <w:numPr>
          <w:ilvl w:val="1"/>
          <w:numId w:val="43"/>
        </w:numPr>
        <w:snapToGrid w:val="0"/>
        <w:spacing w:after="0"/>
        <w:ind w:leftChars="0"/>
        <w:rPr>
          <w:b/>
          <w:bCs/>
          <w:lang w:val="en-US" w:eastAsia="ja-JP"/>
        </w:rPr>
      </w:pPr>
      <w:r>
        <w:rPr>
          <w:rFonts w:hint="eastAsia"/>
          <w:b/>
          <w:bCs/>
          <w:lang w:val="en-US" w:eastAsia="ja-JP"/>
        </w:rPr>
        <w:t>D</w:t>
      </w:r>
      <w:r>
        <w:rPr>
          <w:b/>
          <w:bCs/>
          <w:lang w:val="en-US" w:eastAsia="ja-JP"/>
        </w:rPr>
        <w:t>WS field interpretation</w:t>
      </w:r>
    </w:p>
    <w:p w14:paraId="59E7F773" w14:textId="3E10BE48" w:rsidR="00BD11F4" w:rsidRPr="004D2090" w:rsidRDefault="00BD11F4" w:rsidP="00BD11F4">
      <w:pPr>
        <w:pStyle w:val="aff1"/>
        <w:numPr>
          <w:ilvl w:val="2"/>
          <w:numId w:val="43"/>
        </w:numPr>
        <w:snapToGrid w:val="0"/>
        <w:spacing w:after="0"/>
        <w:ind w:leftChars="0"/>
        <w:rPr>
          <w:b/>
          <w:bCs/>
          <w:lang w:val="en-US" w:eastAsia="ja-JP"/>
        </w:rPr>
      </w:pPr>
      <w:r w:rsidRPr="004D2090">
        <w:rPr>
          <w:b/>
          <w:bCs/>
          <w:lang w:val="en-US" w:eastAsia="ja-JP"/>
        </w:rPr>
        <w:t xml:space="preserve">Value “0” of dynamic waveform switching indicator field maps to </w:t>
      </w:r>
      <w:r w:rsidRPr="00BD171A">
        <w:rPr>
          <w:b/>
          <w:bCs/>
          <w:highlight w:val="yellow"/>
          <w:lang w:val="en-US" w:eastAsia="ja-JP"/>
        </w:rPr>
        <w:t>same transform precoding</w:t>
      </w:r>
      <w:r w:rsidRPr="004D2090">
        <w:rPr>
          <w:b/>
          <w:bCs/>
          <w:lang w:val="en-US" w:eastAsia="ja-JP"/>
        </w:rPr>
        <w:t xml:space="preserve"> as higher layer signaling (e.g., </w:t>
      </w:r>
      <w:r w:rsidRPr="00DD77E9">
        <w:rPr>
          <w:b/>
          <w:bCs/>
          <w:i/>
          <w:iCs/>
          <w:lang w:val="en-US" w:eastAsia="ja-JP"/>
        </w:rPr>
        <w:t>msg3-transformPrecoder</w:t>
      </w:r>
      <w:r w:rsidRPr="004D2090">
        <w:rPr>
          <w:b/>
          <w:bCs/>
          <w:lang w:val="en-US" w:eastAsia="ja-JP"/>
        </w:rPr>
        <w:t>).</w:t>
      </w:r>
    </w:p>
    <w:p w14:paraId="330CCB73" w14:textId="2360A07B" w:rsidR="00BD11F4" w:rsidRPr="004D2090" w:rsidRDefault="00BD11F4" w:rsidP="00BD11F4">
      <w:pPr>
        <w:pStyle w:val="aff1"/>
        <w:numPr>
          <w:ilvl w:val="2"/>
          <w:numId w:val="43"/>
        </w:numPr>
        <w:snapToGrid w:val="0"/>
        <w:spacing w:after="0"/>
        <w:ind w:leftChars="0"/>
        <w:rPr>
          <w:b/>
          <w:bCs/>
          <w:lang w:val="en-US" w:eastAsia="ja-JP"/>
        </w:rPr>
      </w:pPr>
      <w:r w:rsidRPr="004D2090">
        <w:rPr>
          <w:b/>
          <w:bCs/>
          <w:lang w:val="en-US" w:eastAsia="ja-JP"/>
        </w:rPr>
        <w:t xml:space="preserve">Value “1” of dynamic waveform switching indicator field maps to </w:t>
      </w:r>
      <w:r w:rsidRPr="00BD171A">
        <w:rPr>
          <w:b/>
          <w:bCs/>
          <w:highlight w:val="yellow"/>
          <w:lang w:val="en-US" w:eastAsia="ja-JP"/>
        </w:rPr>
        <w:t>different transform precoding</w:t>
      </w:r>
      <w:r w:rsidRPr="004D2090">
        <w:rPr>
          <w:b/>
          <w:bCs/>
          <w:lang w:val="en-US" w:eastAsia="ja-JP"/>
        </w:rPr>
        <w:t xml:space="preserve"> as higher layer signaling (e.g., </w:t>
      </w:r>
      <w:r w:rsidRPr="00DD77E9">
        <w:rPr>
          <w:b/>
          <w:bCs/>
          <w:i/>
          <w:iCs/>
          <w:lang w:val="en-US" w:eastAsia="ja-JP"/>
        </w:rPr>
        <w:t>msg3-transformPrecoder</w:t>
      </w:r>
      <w:r w:rsidRPr="004D2090">
        <w:rPr>
          <w:b/>
          <w:bCs/>
          <w:lang w:val="en-US" w:eastAsia="ja-JP"/>
        </w:rPr>
        <w:t>).</w:t>
      </w:r>
    </w:p>
    <w:p w14:paraId="0CE5B7FF" w14:textId="77777777" w:rsidR="00BD11F4" w:rsidRDefault="00BD11F4" w:rsidP="00BD11F4">
      <w:pPr>
        <w:pStyle w:val="aff1"/>
        <w:numPr>
          <w:ilvl w:val="1"/>
          <w:numId w:val="43"/>
        </w:numPr>
        <w:snapToGrid w:val="0"/>
        <w:spacing w:after="0"/>
        <w:ind w:leftChars="0"/>
        <w:rPr>
          <w:b/>
          <w:bCs/>
          <w:lang w:val="en-US" w:eastAsia="ja-JP"/>
        </w:rPr>
      </w:pPr>
      <w:r>
        <w:rPr>
          <w:b/>
          <w:bCs/>
          <w:lang w:val="en-US" w:eastAsia="ja-JP"/>
        </w:rPr>
        <w:t>BWP switching</w:t>
      </w:r>
    </w:p>
    <w:p w14:paraId="63D07479" w14:textId="1FC7A6B0" w:rsidR="00BD11F4" w:rsidRDefault="00BD11F4" w:rsidP="00BD11F4">
      <w:pPr>
        <w:pStyle w:val="aff1"/>
        <w:numPr>
          <w:ilvl w:val="2"/>
          <w:numId w:val="43"/>
        </w:numPr>
        <w:snapToGrid w:val="0"/>
        <w:spacing w:after="0"/>
        <w:ind w:leftChars="0"/>
        <w:rPr>
          <w:b/>
          <w:bCs/>
          <w:lang w:val="en-US" w:eastAsia="ja-JP"/>
        </w:rPr>
      </w:pPr>
      <w:r>
        <w:rPr>
          <w:b/>
          <w:bCs/>
          <w:lang w:val="en-US" w:eastAsia="ja-JP"/>
        </w:rPr>
        <w:t xml:space="preserve">When </w:t>
      </w:r>
      <w:r w:rsidRPr="005A0D0C">
        <w:rPr>
          <w:b/>
          <w:bCs/>
          <w:lang w:val="en-US" w:eastAsia="ja-JP"/>
        </w:rPr>
        <w:t xml:space="preserve">DWS is not configured in </w:t>
      </w:r>
      <w:r w:rsidR="00143273">
        <w:rPr>
          <w:b/>
          <w:bCs/>
          <w:lang w:val="en-US" w:eastAsia="ja-JP"/>
        </w:rPr>
        <w:t>the</w:t>
      </w:r>
      <w:r w:rsidRPr="005A0D0C">
        <w:rPr>
          <w:b/>
          <w:bCs/>
          <w:lang w:val="en-US" w:eastAsia="ja-JP"/>
        </w:rPr>
        <w:t xml:space="preserve"> BWP (source BWP) and the UE receives a DCI that switches to a</w:t>
      </w:r>
      <w:r w:rsidR="00143273">
        <w:rPr>
          <w:b/>
          <w:bCs/>
          <w:lang w:val="en-US" w:eastAsia="ja-JP"/>
        </w:rPr>
        <w:t>nother</w:t>
      </w:r>
      <w:r w:rsidRPr="005A0D0C">
        <w:rPr>
          <w:b/>
          <w:bCs/>
          <w:lang w:val="en-US" w:eastAsia="ja-JP"/>
        </w:rPr>
        <w:t xml:space="preserve"> BWP (target BWP) where DWS is configured</w:t>
      </w:r>
      <w:r>
        <w:rPr>
          <w:b/>
          <w:bCs/>
          <w:lang w:val="en-US" w:eastAsia="ja-JP"/>
        </w:rPr>
        <w:t>, t</w:t>
      </w:r>
      <w:r w:rsidRPr="00370497">
        <w:rPr>
          <w:b/>
          <w:bCs/>
          <w:lang w:val="en-US" w:eastAsia="ja-JP"/>
        </w:rPr>
        <w:t>he UE prepends a zero to the (zero-size) DWS bit and applies the waveform associated to the value “0”.</w:t>
      </w:r>
    </w:p>
    <w:p w14:paraId="4F1120B2" w14:textId="37EBA1F4" w:rsidR="00BD11F4" w:rsidRPr="00AA4393" w:rsidRDefault="00BD11F4" w:rsidP="00BD11F4">
      <w:pPr>
        <w:pStyle w:val="aff1"/>
        <w:numPr>
          <w:ilvl w:val="2"/>
          <w:numId w:val="43"/>
        </w:numPr>
        <w:snapToGrid w:val="0"/>
        <w:spacing w:after="0"/>
        <w:ind w:leftChars="0"/>
        <w:rPr>
          <w:b/>
          <w:bCs/>
          <w:lang w:val="en-US" w:eastAsia="ja-JP"/>
        </w:rPr>
      </w:pPr>
      <w:r>
        <w:rPr>
          <w:b/>
          <w:bCs/>
          <w:lang w:val="en-US" w:eastAsia="ja-JP"/>
        </w:rPr>
        <w:t xml:space="preserve">When </w:t>
      </w:r>
      <w:r w:rsidRPr="00850934">
        <w:rPr>
          <w:b/>
          <w:bCs/>
          <w:lang w:val="en-US" w:eastAsia="ja-JP"/>
        </w:rPr>
        <w:t xml:space="preserve">DWS is configured in </w:t>
      </w:r>
      <w:r w:rsidR="00143273">
        <w:rPr>
          <w:b/>
          <w:bCs/>
          <w:lang w:val="en-US" w:eastAsia="ja-JP"/>
        </w:rPr>
        <w:t xml:space="preserve">the </w:t>
      </w:r>
      <w:r w:rsidRPr="00850934">
        <w:rPr>
          <w:b/>
          <w:bCs/>
          <w:lang w:val="en-US" w:eastAsia="ja-JP"/>
        </w:rPr>
        <w:t>BWP (source BWP) and the UE receives a DCI that switches to a</w:t>
      </w:r>
      <w:r w:rsidR="00143273">
        <w:rPr>
          <w:b/>
          <w:bCs/>
          <w:lang w:val="en-US" w:eastAsia="ja-JP"/>
        </w:rPr>
        <w:t>nother</w:t>
      </w:r>
      <w:r w:rsidRPr="00850934">
        <w:rPr>
          <w:b/>
          <w:bCs/>
          <w:lang w:val="en-US" w:eastAsia="ja-JP"/>
        </w:rPr>
        <w:t xml:space="preserve"> BWP (target BWP) where DWS is not configured</w:t>
      </w:r>
      <w:r>
        <w:rPr>
          <w:b/>
          <w:bCs/>
          <w:lang w:val="en-US" w:eastAsia="ja-JP"/>
        </w:rPr>
        <w:t xml:space="preserve">, </w:t>
      </w:r>
      <w:r w:rsidRPr="00850934">
        <w:rPr>
          <w:b/>
          <w:bCs/>
          <w:lang w:val="en-US" w:eastAsia="ja-JP"/>
        </w:rPr>
        <w:t>UE ignores the DWS field and applies RRC configured value of target BWP.</w:t>
      </w:r>
    </w:p>
    <w:p w14:paraId="2E2E2DEA" w14:textId="77777777" w:rsidR="00180D78" w:rsidRPr="003C1158" w:rsidRDefault="00180D78" w:rsidP="00A2710A">
      <w:pPr>
        <w:snapToGrid w:val="0"/>
        <w:spacing w:after="0"/>
        <w:rPr>
          <w:bCs/>
          <w:lang w:val="en-US" w:eastAsia="ja-JP"/>
        </w:rPr>
      </w:pPr>
    </w:p>
    <w:p w14:paraId="271EC8A7" w14:textId="397A0F05" w:rsidR="00D517B5" w:rsidRPr="006D2842" w:rsidRDefault="000E0EF0" w:rsidP="00D517B5">
      <w:pPr>
        <w:snapToGrid w:val="0"/>
        <w:spacing w:afterLines="50" w:after="120"/>
        <w:rPr>
          <w:b/>
          <w:u w:val="single"/>
          <w:lang w:val="en-US" w:eastAsia="ja-JP"/>
        </w:rPr>
      </w:pPr>
      <w:r>
        <w:rPr>
          <w:b/>
          <w:u w:val="single"/>
          <w:lang w:val="en-US" w:eastAsia="ja-JP"/>
        </w:rPr>
        <w:t>FDRA</w:t>
      </w:r>
    </w:p>
    <w:p w14:paraId="110C7B3A" w14:textId="77777777" w:rsidR="000E0EF0" w:rsidRDefault="0009500C" w:rsidP="000E0EF0">
      <w:pPr>
        <w:snapToGrid w:val="0"/>
        <w:spacing w:afterLines="50" w:after="120"/>
        <w:rPr>
          <w:bCs/>
          <w:lang w:val="en-US" w:eastAsia="ja-JP"/>
        </w:rPr>
      </w:pPr>
      <w:r>
        <w:rPr>
          <w:bCs/>
          <w:lang w:val="en-US" w:eastAsia="ja-JP"/>
        </w:rPr>
        <w:t>In RAN#112</w:t>
      </w:r>
      <w:r w:rsidR="000E0EF0">
        <w:rPr>
          <w:bCs/>
          <w:lang w:val="en-US" w:eastAsia="ja-JP"/>
        </w:rPr>
        <w:t>bis-e</w:t>
      </w:r>
      <w:r>
        <w:rPr>
          <w:bCs/>
          <w:lang w:val="en-US" w:eastAsia="ja-JP"/>
        </w:rPr>
        <w:t xml:space="preserve">, </w:t>
      </w:r>
      <w:r w:rsidR="000E0EF0">
        <w:rPr>
          <w:bCs/>
          <w:lang w:val="en-US" w:eastAsia="ja-JP"/>
        </w:rPr>
        <w:t>the following agreements were made.</w:t>
      </w:r>
    </w:p>
    <w:p w14:paraId="1A39AB09" w14:textId="77777777" w:rsidR="00B3499C" w:rsidRPr="009D2CF4" w:rsidRDefault="00B3499C" w:rsidP="00B3499C">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31634991" w14:textId="77777777" w:rsidR="00B3499C" w:rsidRDefault="00B3499C" w:rsidP="00B3499C">
      <w:pPr>
        <w:pStyle w:val="aff1"/>
        <w:numPr>
          <w:ilvl w:val="0"/>
          <w:numId w:val="38"/>
        </w:numPr>
        <w:snapToGrid w:val="0"/>
        <w:spacing w:after="0"/>
        <w:ind w:leftChars="100" w:left="620"/>
        <w:rPr>
          <w:bCs/>
          <w:lang w:eastAsia="ja-JP"/>
        </w:rPr>
      </w:pPr>
      <w:r>
        <w:rPr>
          <w:rFonts w:hint="eastAsia"/>
          <w:bCs/>
          <w:lang w:eastAsia="ja-JP"/>
        </w:rPr>
        <w:t>F</w:t>
      </w:r>
      <w:r>
        <w:rPr>
          <w:bCs/>
          <w:lang w:eastAsia="ja-JP"/>
        </w:rPr>
        <w:t xml:space="preserve">or PUSCH scheduled by DCI format 0-1/0-2 with dynamic waveform switching indication field configured, and </w:t>
      </w:r>
      <w:proofErr w:type="spellStart"/>
      <w:r>
        <w:rPr>
          <w:bCs/>
          <w:i/>
          <w:iCs/>
          <w:lang w:eastAsia="ja-JP"/>
        </w:rPr>
        <w:t>useInterlacePUCCH</w:t>
      </w:r>
      <w:proofErr w:type="spellEnd"/>
      <w:r>
        <w:rPr>
          <w:bCs/>
          <w:i/>
          <w:iCs/>
          <w:lang w:eastAsia="ja-JP"/>
        </w:rPr>
        <w:t>-PUSCH</w:t>
      </w:r>
      <w:r>
        <w:rPr>
          <w:bCs/>
          <w:lang w:eastAsia="ja-JP"/>
        </w:rPr>
        <w:t xml:space="preserve"> is not configured, down select between following options.</w:t>
      </w:r>
    </w:p>
    <w:p w14:paraId="490A1C96" w14:textId="77777777" w:rsidR="00B3499C" w:rsidRDefault="00B3499C" w:rsidP="00B3499C">
      <w:pPr>
        <w:pStyle w:val="aff1"/>
        <w:numPr>
          <w:ilvl w:val="1"/>
          <w:numId w:val="38"/>
        </w:numPr>
        <w:snapToGrid w:val="0"/>
        <w:spacing w:after="0"/>
        <w:ind w:leftChars="310" w:left="1040"/>
        <w:rPr>
          <w:bCs/>
          <w:lang w:eastAsia="ja-JP"/>
        </w:rPr>
      </w:pPr>
      <w:r>
        <w:rPr>
          <w:rFonts w:hint="eastAsia"/>
          <w:bCs/>
          <w:lang w:eastAsia="ja-JP"/>
        </w:rPr>
        <w:t>O</w:t>
      </w:r>
      <w:r>
        <w:rPr>
          <w:bCs/>
          <w:lang w:eastAsia="ja-JP"/>
        </w:rPr>
        <w:t>ption 1 (configuration restriction with error case handling)</w:t>
      </w:r>
    </w:p>
    <w:p w14:paraId="23F78953" w14:textId="77777777"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U</w:t>
      </w:r>
      <w:r>
        <w:rPr>
          <w:bCs/>
          <w:lang w:eastAsia="ja-JP"/>
        </w:rPr>
        <w:t xml:space="preserve">E does not expect </w:t>
      </w:r>
      <w:proofErr w:type="spellStart"/>
      <w:r>
        <w:rPr>
          <w:bCs/>
          <w:i/>
          <w:iCs/>
          <w:lang w:eastAsia="ja-JP"/>
        </w:rPr>
        <w:t>resourceAllocation</w:t>
      </w:r>
      <w:proofErr w:type="spellEnd"/>
      <w:r>
        <w:rPr>
          <w:bCs/>
          <w:lang w:eastAsia="ja-JP"/>
        </w:rPr>
        <w:t xml:space="preserve"> set to </w:t>
      </w:r>
      <w:r>
        <w:rPr>
          <w:bCs/>
          <w:i/>
          <w:iCs/>
          <w:lang w:eastAsia="ja-JP"/>
        </w:rPr>
        <w:t>resourceAllocationType0</w:t>
      </w:r>
      <w:r>
        <w:rPr>
          <w:bCs/>
          <w:lang w:eastAsia="ja-JP"/>
        </w:rPr>
        <w:t>.</w:t>
      </w:r>
    </w:p>
    <w:p w14:paraId="6A5BFF08" w14:textId="0BFAD6C2"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DFT-s-OFDM is indicated and </w:t>
      </w:r>
      <w:proofErr w:type="spellStart"/>
      <w:r>
        <w:rPr>
          <w:bCs/>
          <w:i/>
          <w:iCs/>
          <w:lang w:eastAsia="ja-JP"/>
        </w:rPr>
        <w:t>resourceAllocation</w:t>
      </w:r>
      <w:proofErr w:type="spellEnd"/>
      <w:r>
        <w:rPr>
          <w:bCs/>
          <w:lang w:eastAsia="ja-JP"/>
        </w:rPr>
        <w:t xml:space="preserve"> set to </w:t>
      </w:r>
      <w:proofErr w:type="spellStart"/>
      <w:r>
        <w:rPr>
          <w:bCs/>
          <w:i/>
          <w:iCs/>
          <w:lang w:eastAsia="ja-JP"/>
        </w:rPr>
        <w:t>dynamicSwitch</w:t>
      </w:r>
      <w:proofErr w:type="spellEnd"/>
      <w:r w:rsidR="002E24C2">
        <w:rPr>
          <w:bCs/>
          <w:lang w:eastAsia="ja-JP"/>
        </w:rPr>
        <w:t xml:space="preserve">, </w:t>
      </w:r>
      <w:r>
        <w:rPr>
          <w:bCs/>
          <w:lang w:eastAsia="ja-JP"/>
        </w:rPr>
        <w:t>UE does not expect MSB of FDRA field set to 0.</w:t>
      </w:r>
    </w:p>
    <w:p w14:paraId="6653B37D" w14:textId="77777777" w:rsidR="00B3499C" w:rsidRDefault="00B3499C" w:rsidP="00B3499C">
      <w:pPr>
        <w:pStyle w:val="aff1"/>
        <w:numPr>
          <w:ilvl w:val="1"/>
          <w:numId w:val="38"/>
        </w:numPr>
        <w:snapToGrid w:val="0"/>
        <w:spacing w:after="0"/>
        <w:ind w:leftChars="310" w:left="1040"/>
        <w:rPr>
          <w:bCs/>
          <w:lang w:eastAsia="ja-JP"/>
        </w:rPr>
      </w:pPr>
      <w:r>
        <w:rPr>
          <w:rFonts w:hint="eastAsia"/>
          <w:bCs/>
          <w:lang w:eastAsia="ja-JP"/>
        </w:rPr>
        <w:t>O</w:t>
      </w:r>
      <w:r>
        <w:rPr>
          <w:bCs/>
          <w:lang w:eastAsia="ja-JP"/>
        </w:rPr>
        <w:t xml:space="preserve">ption 2 (UE only uses </w:t>
      </w:r>
      <w:proofErr w:type="spellStart"/>
      <w:r>
        <w:rPr>
          <w:bCs/>
          <w:i/>
          <w:iCs/>
          <w:lang w:eastAsia="ja-JP"/>
        </w:rPr>
        <w:t>resourceAllocation</w:t>
      </w:r>
      <w:proofErr w:type="spellEnd"/>
      <w:r>
        <w:rPr>
          <w:bCs/>
          <w:lang w:eastAsia="ja-JP"/>
        </w:rPr>
        <w:t xml:space="preserve"> if CP-OFDM is indicated)</w:t>
      </w:r>
    </w:p>
    <w:p w14:paraId="3419BD98" w14:textId="77777777"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I</w:t>
      </w:r>
      <w:r>
        <w:rPr>
          <w:bCs/>
          <w:lang w:eastAsia="ja-JP"/>
        </w:rPr>
        <w:t>f DFT-s-OFDM is indicated, UE applies type 1 resource allocation.</w:t>
      </w:r>
    </w:p>
    <w:p w14:paraId="5A8B3B5F" w14:textId="77777777" w:rsidR="00B3499C" w:rsidRDefault="00B3499C" w:rsidP="00B3499C">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CP-OFDM is indicate, UE applies resource allocation according to </w:t>
      </w:r>
      <w:proofErr w:type="spellStart"/>
      <w:r>
        <w:rPr>
          <w:bCs/>
          <w:i/>
          <w:iCs/>
          <w:lang w:eastAsia="ja-JP"/>
        </w:rPr>
        <w:t>resourceAllocation</w:t>
      </w:r>
      <w:proofErr w:type="spellEnd"/>
      <w:r>
        <w:rPr>
          <w:bCs/>
          <w:lang w:eastAsia="ja-JP"/>
        </w:rPr>
        <w:t xml:space="preserve"> IE.</w:t>
      </w:r>
    </w:p>
    <w:p w14:paraId="2A718C78" w14:textId="77777777" w:rsidR="00B3499C" w:rsidRPr="007E5386" w:rsidRDefault="00B3499C" w:rsidP="00B3499C">
      <w:pPr>
        <w:pStyle w:val="aff1"/>
        <w:numPr>
          <w:ilvl w:val="2"/>
          <w:numId w:val="38"/>
        </w:numPr>
        <w:snapToGrid w:val="0"/>
        <w:spacing w:afterLines="50" w:after="120"/>
        <w:ind w:leftChars="520" w:left="1460"/>
        <w:rPr>
          <w:bCs/>
          <w:lang w:eastAsia="ja-JP"/>
        </w:rPr>
      </w:pPr>
      <w:r>
        <w:rPr>
          <w:rFonts w:hint="eastAsia"/>
          <w:bCs/>
          <w:lang w:eastAsia="ja-JP"/>
        </w:rPr>
        <w:lastRenderedPageBreak/>
        <w:t>S</w:t>
      </w:r>
      <w:r>
        <w:rPr>
          <w:bCs/>
          <w:lang w:eastAsia="ja-JP"/>
        </w:rPr>
        <w:t xml:space="preserve">ize of FDRA field is aligned between size for type 1 resource allocation and size according to </w:t>
      </w:r>
      <w:proofErr w:type="spellStart"/>
      <w:r>
        <w:rPr>
          <w:bCs/>
          <w:i/>
          <w:iCs/>
          <w:lang w:eastAsia="ja-JP"/>
        </w:rPr>
        <w:t>resourceAllocation</w:t>
      </w:r>
      <w:proofErr w:type="spellEnd"/>
      <w:r>
        <w:rPr>
          <w:bCs/>
          <w:lang w:eastAsia="ja-JP"/>
        </w:rPr>
        <w:t xml:space="preserve"> IE.</w:t>
      </w:r>
    </w:p>
    <w:p w14:paraId="0D8D1A66" w14:textId="3200A214" w:rsidR="00A30333" w:rsidRPr="007B64CF" w:rsidRDefault="00860778" w:rsidP="00886C0F">
      <w:pPr>
        <w:snapToGrid w:val="0"/>
        <w:spacing w:afterLines="50" w:after="120"/>
        <w:rPr>
          <w:bCs/>
          <w:lang w:val="en-US" w:eastAsia="ja-JP"/>
        </w:rPr>
      </w:pPr>
      <w:r>
        <w:rPr>
          <w:bCs/>
          <w:lang w:val="en-US" w:eastAsia="ja-JP"/>
        </w:rPr>
        <w:t xml:space="preserve">In our view, </w:t>
      </w:r>
      <w:r w:rsidR="00B3499C">
        <w:rPr>
          <w:bCs/>
          <w:lang w:val="en-US" w:eastAsia="ja-JP"/>
        </w:rPr>
        <w:t>either</w:t>
      </w:r>
      <w:r w:rsidR="001054DC">
        <w:rPr>
          <w:bCs/>
          <w:lang w:val="en-US" w:eastAsia="ja-JP"/>
        </w:rPr>
        <w:t xml:space="preserve"> option </w:t>
      </w:r>
      <w:r>
        <w:rPr>
          <w:bCs/>
          <w:lang w:val="en-US" w:eastAsia="ja-JP"/>
        </w:rPr>
        <w:t>can work</w:t>
      </w:r>
      <w:r w:rsidR="00ED6844">
        <w:rPr>
          <w:bCs/>
          <w:lang w:val="en-US" w:eastAsia="ja-JP"/>
        </w:rPr>
        <w:t>.</w:t>
      </w:r>
      <w:r w:rsidR="00DC27E1">
        <w:rPr>
          <w:bCs/>
          <w:lang w:val="en-US" w:eastAsia="ja-JP"/>
        </w:rPr>
        <w:t xml:space="preserve"> </w:t>
      </w:r>
      <w:r w:rsidR="008801AA">
        <w:rPr>
          <w:bCs/>
          <w:lang w:val="en-US" w:eastAsia="ja-JP"/>
        </w:rPr>
        <w:t>The potential operation combination</w:t>
      </w:r>
      <w:r w:rsidR="00B75838">
        <w:rPr>
          <w:bCs/>
          <w:lang w:val="en-US" w:eastAsia="ja-JP"/>
        </w:rPr>
        <w:t xml:space="preserve"> on resource allocation type</w:t>
      </w:r>
      <w:r w:rsidR="008801AA">
        <w:rPr>
          <w:bCs/>
          <w:lang w:val="en-US" w:eastAsia="ja-JP"/>
        </w:rPr>
        <w:t xml:space="preserve"> </w:t>
      </w:r>
      <w:r w:rsidR="00B75838">
        <w:rPr>
          <w:bCs/>
          <w:lang w:val="en-US" w:eastAsia="ja-JP"/>
        </w:rPr>
        <w:t>is</w:t>
      </w:r>
      <w:r w:rsidR="008801AA">
        <w:rPr>
          <w:bCs/>
          <w:lang w:val="en-US" w:eastAsia="ja-JP"/>
        </w:rPr>
        <w:t xml:space="preserve"> summarized in Table 1.</w:t>
      </w:r>
      <w:r w:rsidR="00B75838">
        <w:rPr>
          <w:bCs/>
          <w:lang w:val="en-US" w:eastAsia="ja-JP"/>
        </w:rPr>
        <w:t xml:space="preserve"> </w:t>
      </w:r>
      <w:r w:rsidR="006E19EE">
        <w:rPr>
          <w:bCs/>
          <w:lang w:val="en-US" w:eastAsia="ja-JP"/>
        </w:rPr>
        <w:t xml:space="preserve">In Option 1, since configuration to set resource allocation type 0 is restricted, </w:t>
      </w:r>
      <w:r w:rsidR="005E7C20">
        <w:rPr>
          <w:bCs/>
          <w:lang w:val="en-US" w:eastAsia="ja-JP"/>
        </w:rPr>
        <w:t xml:space="preserve">if network wants to set resource allocation type 0 for CP-OFDM, </w:t>
      </w:r>
      <w:r w:rsidR="007B64CF">
        <w:rPr>
          <w:bCs/>
          <w:lang w:val="en-US" w:eastAsia="ja-JP"/>
        </w:rPr>
        <w:t xml:space="preserve">network needs to set </w:t>
      </w:r>
      <w:proofErr w:type="spellStart"/>
      <w:r w:rsidR="002E24C2">
        <w:rPr>
          <w:bCs/>
          <w:i/>
          <w:iCs/>
          <w:lang w:eastAsia="ja-JP"/>
        </w:rPr>
        <w:t>resourceAllocation</w:t>
      </w:r>
      <w:proofErr w:type="spellEnd"/>
      <w:r w:rsidR="002E24C2">
        <w:rPr>
          <w:bCs/>
          <w:lang w:eastAsia="ja-JP"/>
        </w:rPr>
        <w:t xml:space="preserve"> to </w:t>
      </w:r>
      <w:proofErr w:type="spellStart"/>
      <w:r w:rsidR="002E24C2">
        <w:rPr>
          <w:bCs/>
          <w:i/>
          <w:iCs/>
          <w:lang w:eastAsia="ja-JP"/>
        </w:rPr>
        <w:t>dynamicSwitch</w:t>
      </w:r>
      <w:proofErr w:type="spellEnd"/>
      <w:r w:rsidR="007B64CF">
        <w:rPr>
          <w:bCs/>
          <w:lang w:eastAsia="ja-JP"/>
        </w:rPr>
        <w:t xml:space="preserve"> regardless </w:t>
      </w:r>
      <w:r w:rsidR="00957443">
        <w:rPr>
          <w:bCs/>
          <w:lang w:eastAsia="ja-JP"/>
        </w:rPr>
        <w:t xml:space="preserve">resource allocation type </w:t>
      </w:r>
      <w:r w:rsidR="003763BD">
        <w:rPr>
          <w:bCs/>
          <w:lang w:eastAsia="ja-JP"/>
        </w:rPr>
        <w:t xml:space="preserve">for CP-OFDM </w:t>
      </w:r>
      <w:r w:rsidR="00957443">
        <w:rPr>
          <w:bCs/>
          <w:lang w:eastAsia="ja-JP"/>
        </w:rPr>
        <w:t xml:space="preserve">is </w:t>
      </w:r>
      <w:r w:rsidR="003763BD">
        <w:rPr>
          <w:bCs/>
          <w:lang w:eastAsia="ja-JP"/>
        </w:rPr>
        <w:t xml:space="preserve">semi-static configuration or </w:t>
      </w:r>
      <w:r w:rsidR="002E413C">
        <w:rPr>
          <w:bCs/>
          <w:lang w:eastAsia="ja-JP"/>
        </w:rPr>
        <w:t xml:space="preserve">dynamic </w:t>
      </w:r>
      <w:r w:rsidR="003763BD">
        <w:rPr>
          <w:bCs/>
          <w:lang w:eastAsia="ja-JP"/>
        </w:rPr>
        <w:t xml:space="preserve">indication. </w:t>
      </w:r>
      <w:r w:rsidR="00921948">
        <w:rPr>
          <w:bCs/>
          <w:lang w:eastAsia="ja-JP"/>
        </w:rPr>
        <w:t>With that, t</w:t>
      </w:r>
      <w:r w:rsidR="003763BD">
        <w:rPr>
          <w:bCs/>
          <w:lang w:eastAsia="ja-JP"/>
        </w:rPr>
        <w:t xml:space="preserve">he slight difference between </w:t>
      </w:r>
      <w:r w:rsidR="00921948">
        <w:rPr>
          <w:bCs/>
          <w:lang w:eastAsia="ja-JP"/>
        </w:rPr>
        <w:t>Option 1 and Option 2 is that Option 1 needs additional 1 bit overhead if resource allocation type 0 is used semi-statically for CP-OFDM.</w:t>
      </w:r>
      <w:r w:rsidR="002B051F">
        <w:rPr>
          <w:bCs/>
          <w:lang w:eastAsia="ja-JP"/>
        </w:rPr>
        <w:t xml:space="preserve"> Therefore, we </w:t>
      </w:r>
      <w:r w:rsidR="004F0623">
        <w:rPr>
          <w:bCs/>
          <w:lang w:eastAsia="ja-JP"/>
        </w:rPr>
        <w:t>slightly prefer Option 2.</w:t>
      </w:r>
    </w:p>
    <w:p w14:paraId="537ADC80" w14:textId="2ECA7456" w:rsidR="008801AA" w:rsidRDefault="008801AA" w:rsidP="00B75838">
      <w:pPr>
        <w:snapToGrid w:val="0"/>
        <w:spacing w:after="0"/>
        <w:jc w:val="center"/>
        <w:rPr>
          <w:bCs/>
          <w:lang w:val="en-US" w:eastAsia="ja-JP"/>
        </w:rPr>
      </w:pPr>
      <w:r>
        <w:rPr>
          <w:rFonts w:hint="eastAsia"/>
          <w:bCs/>
          <w:lang w:val="en-US" w:eastAsia="ja-JP"/>
        </w:rPr>
        <w:t>T</w:t>
      </w:r>
      <w:r>
        <w:rPr>
          <w:bCs/>
          <w:lang w:val="en-US" w:eastAsia="ja-JP"/>
        </w:rPr>
        <w:t xml:space="preserve">able 1: Potential operation combination </w:t>
      </w:r>
      <w:r w:rsidR="00B75838">
        <w:rPr>
          <w:bCs/>
          <w:lang w:val="en-US" w:eastAsia="ja-JP"/>
        </w:rPr>
        <w:t>on resource allocation type</w:t>
      </w:r>
    </w:p>
    <w:tbl>
      <w:tblPr>
        <w:tblStyle w:val="af9"/>
        <w:tblW w:w="10375" w:type="dxa"/>
        <w:tblLook w:val="04A0" w:firstRow="1" w:lastRow="0" w:firstColumn="1" w:lastColumn="0" w:noHBand="0" w:noVBand="1"/>
      </w:tblPr>
      <w:tblGrid>
        <w:gridCol w:w="2835"/>
        <w:gridCol w:w="3061"/>
        <w:gridCol w:w="4479"/>
      </w:tblGrid>
      <w:tr w:rsidR="00672AD1" w14:paraId="5E0A02D7" w14:textId="77777777" w:rsidTr="00672AD1">
        <w:tc>
          <w:tcPr>
            <w:tcW w:w="2835" w:type="dxa"/>
          </w:tcPr>
          <w:p w14:paraId="20067B56" w14:textId="5714C522" w:rsidR="00672AD1" w:rsidRPr="00A11701" w:rsidRDefault="00C95C6C" w:rsidP="00AF4DC1">
            <w:pPr>
              <w:snapToGrid w:val="0"/>
              <w:spacing w:after="0"/>
              <w:rPr>
                <w:bCs/>
                <w:lang w:eastAsia="ja-JP"/>
              </w:rPr>
            </w:pPr>
            <w:r>
              <w:rPr>
                <w:rFonts w:hint="eastAsia"/>
                <w:bCs/>
                <w:lang w:eastAsia="ja-JP"/>
              </w:rPr>
              <w:t>C</w:t>
            </w:r>
            <w:r>
              <w:rPr>
                <w:bCs/>
                <w:lang w:eastAsia="ja-JP"/>
              </w:rPr>
              <w:t>onfiguration</w:t>
            </w:r>
          </w:p>
        </w:tc>
        <w:tc>
          <w:tcPr>
            <w:tcW w:w="3061" w:type="dxa"/>
          </w:tcPr>
          <w:p w14:paraId="33B65F6B" w14:textId="77777777" w:rsidR="00672AD1" w:rsidRPr="00A0725C" w:rsidRDefault="00672AD1" w:rsidP="00AF4DC1">
            <w:pPr>
              <w:snapToGrid w:val="0"/>
              <w:spacing w:after="0"/>
              <w:rPr>
                <w:bCs/>
                <w:i/>
                <w:iCs/>
                <w:lang w:eastAsia="ja-JP"/>
              </w:rPr>
            </w:pPr>
            <w:proofErr w:type="spellStart"/>
            <w:r w:rsidRPr="00A0725C">
              <w:rPr>
                <w:rFonts w:hint="eastAsia"/>
                <w:bCs/>
                <w:i/>
                <w:iCs/>
                <w:lang w:eastAsia="ja-JP"/>
              </w:rPr>
              <w:t>r</w:t>
            </w:r>
            <w:r w:rsidRPr="00A0725C">
              <w:rPr>
                <w:bCs/>
                <w:i/>
                <w:iCs/>
                <w:lang w:eastAsia="ja-JP"/>
              </w:rPr>
              <w:t>esourceAllocation</w:t>
            </w:r>
            <w:proofErr w:type="spellEnd"/>
          </w:p>
        </w:tc>
        <w:tc>
          <w:tcPr>
            <w:tcW w:w="4479" w:type="dxa"/>
          </w:tcPr>
          <w:p w14:paraId="76776927" w14:textId="77777777" w:rsidR="00672AD1" w:rsidRDefault="00672AD1" w:rsidP="00AF4DC1">
            <w:pPr>
              <w:snapToGrid w:val="0"/>
              <w:spacing w:after="0"/>
              <w:rPr>
                <w:bCs/>
                <w:lang w:eastAsia="ja-JP"/>
              </w:rPr>
            </w:pPr>
            <w:r>
              <w:rPr>
                <w:rFonts w:hint="eastAsia"/>
                <w:bCs/>
                <w:lang w:eastAsia="ja-JP"/>
              </w:rPr>
              <w:t>F</w:t>
            </w:r>
            <w:r>
              <w:rPr>
                <w:bCs/>
                <w:lang w:eastAsia="ja-JP"/>
              </w:rPr>
              <w:t>DRA size</w:t>
            </w:r>
          </w:p>
        </w:tc>
      </w:tr>
      <w:tr w:rsidR="00672AD1" w14:paraId="5271C2C4" w14:textId="77777777" w:rsidTr="00672AD1">
        <w:tc>
          <w:tcPr>
            <w:tcW w:w="2835" w:type="dxa"/>
          </w:tcPr>
          <w:p w14:paraId="411BCDBE" w14:textId="77777777" w:rsidR="00672AD1" w:rsidRDefault="00672AD1" w:rsidP="00AF4DC1">
            <w:pPr>
              <w:snapToGrid w:val="0"/>
              <w:spacing w:after="0"/>
              <w:rPr>
                <w:bCs/>
                <w:lang w:eastAsia="ja-JP"/>
              </w:rPr>
            </w:pPr>
            <w:r>
              <w:rPr>
                <w:rFonts w:hint="eastAsia"/>
                <w:bCs/>
                <w:lang w:eastAsia="ja-JP"/>
              </w:rPr>
              <w:t>C</w:t>
            </w:r>
            <w:r>
              <w:rPr>
                <w:bCs/>
                <w:lang w:eastAsia="ja-JP"/>
              </w:rPr>
              <w:t>P-OFDM: Type 0 (semi-static)</w:t>
            </w:r>
          </w:p>
          <w:p w14:paraId="62B0D17B" w14:textId="77777777" w:rsidR="00672AD1" w:rsidRDefault="00672AD1" w:rsidP="00AF4DC1">
            <w:pPr>
              <w:snapToGrid w:val="0"/>
              <w:spacing w:after="0"/>
              <w:rPr>
                <w:bCs/>
                <w:lang w:eastAsia="ja-JP"/>
              </w:rPr>
            </w:pPr>
            <w:r>
              <w:rPr>
                <w:rFonts w:hint="eastAsia"/>
                <w:bCs/>
                <w:lang w:eastAsia="ja-JP"/>
              </w:rPr>
              <w:t>D</w:t>
            </w:r>
            <w:r>
              <w:rPr>
                <w:bCs/>
                <w:lang w:eastAsia="ja-JP"/>
              </w:rPr>
              <w:t>FT-s-OFDM: Type 1</w:t>
            </w:r>
          </w:p>
        </w:tc>
        <w:tc>
          <w:tcPr>
            <w:tcW w:w="3061" w:type="dxa"/>
          </w:tcPr>
          <w:p w14:paraId="34614542" w14:textId="77777777" w:rsidR="00672AD1" w:rsidRDefault="00672AD1" w:rsidP="00AF4DC1">
            <w:pPr>
              <w:snapToGrid w:val="0"/>
              <w:spacing w:after="0"/>
              <w:rPr>
                <w:bCs/>
                <w:lang w:eastAsia="ja-JP"/>
              </w:rPr>
            </w:pPr>
            <w:r>
              <w:rPr>
                <w:rFonts w:hint="eastAsia"/>
                <w:bCs/>
                <w:lang w:eastAsia="ja-JP"/>
              </w:rPr>
              <w:t>O</w:t>
            </w:r>
            <w:r>
              <w:rPr>
                <w:bCs/>
                <w:lang w:eastAsia="ja-JP"/>
              </w:rPr>
              <w:t xml:space="preserve">ption 1: </w:t>
            </w:r>
            <w:proofErr w:type="spellStart"/>
            <w:r>
              <w:rPr>
                <w:bCs/>
                <w:i/>
                <w:iCs/>
                <w:lang w:eastAsia="ja-JP"/>
              </w:rPr>
              <w:t>dynamicSwitch</w:t>
            </w:r>
            <w:proofErr w:type="spellEnd"/>
          </w:p>
          <w:p w14:paraId="12AACC32" w14:textId="77777777" w:rsidR="00672AD1" w:rsidRPr="00881A2A" w:rsidRDefault="00672AD1" w:rsidP="00AF4DC1">
            <w:pPr>
              <w:snapToGrid w:val="0"/>
              <w:spacing w:after="0"/>
              <w:rPr>
                <w:bCs/>
                <w:lang w:eastAsia="ja-JP"/>
              </w:rPr>
            </w:pPr>
            <w:r>
              <w:rPr>
                <w:rFonts w:hint="eastAsia"/>
                <w:bCs/>
                <w:lang w:eastAsia="ja-JP"/>
              </w:rPr>
              <w:t>O</w:t>
            </w:r>
            <w:r>
              <w:rPr>
                <w:bCs/>
                <w:lang w:eastAsia="ja-JP"/>
              </w:rPr>
              <w:t xml:space="preserve">ption 2: </w:t>
            </w:r>
            <w:r>
              <w:rPr>
                <w:bCs/>
                <w:i/>
                <w:iCs/>
                <w:lang w:eastAsia="ja-JP"/>
              </w:rPr>
              <w:t>resourceAllocationType0</w:t>
            </w:r>
          </w:p>
        </w:tc>
        <w:tc>
          <w:tcPr>
            <w:tcW w:w="4479" w:type="dxa"/>
          </w:tcPr>
          <w:p w14:paraId="3D685E20" w14:textId="77777777" w:rsidR="00672AD1" w:rsidRDefault="00672AD1" w:rsidP="00AF4DC1">
            <w:pPr>
              <w:snapToGrid w:val="0"/>
              <w:spacing w:after="0"/>
              <w:rPr>
                <w:bCs/>
                <w:lang w:eastAsia="ja-JP"/>
              </w:rPr>
            </w:pPr>
            <w:r>
              <w:rPr>
                <w:rFonts w:hint="eastAsia"/>
                <w:bCs/>
                <w:lang w:eastAsia="ja-JP"/>
              </w:rPr>
              <w:t>O</w:t>
            </w:r>
            <w:r>
              <w:rPr>
                <w:bCs/>
                <w:lang w:eastAsia="ja-JP"/>
              </w:rPr>
              <w:t>ption 1:</w:t>
            </w:r>
          </w:p>
          <w:p w14:paraId="67EFC1CC" w14:textId="77777777" w:rsidR="00672AD1" w:rsidRDefault="00BF007E" w:rsidP="00AF4DC1">
            <w:pPr>
              <w:snapToGrid w:val="0"/>
              <w:spacing w:after="0"/>
              <w:rPr>
                <w:bCs/>
                <w:iCs/>
                <w:lang w:eastAsia="ja-JP"/>
              </w:rPr>
            </w:pPr>
            <m:oMathPara>
              <m:oMath>
                <m:func>
                  <m:funcPr>
                    <m:ctrlPr>
                      <w:rPr>
                        <w:rFonts w:ascii="Cambria Math" w:hAnsi="Cambria Math"/>
                        <w:bCs/>
                        <w:i/>
                        <w:iCs/>
                        <w:lang w:eastAsia="ja-JP"/>
                      </w:rPr>
                    </m:ctrlPr>
                  </m:funcPr>
                  <m:fName>
                    <m:r>
                      <m:rPr>
                        <m:sty m:val="p"/>
                      </m:rPr>
                      <w:rPr>
                        <w:rFonts w:ascii="Cambria Math" w:hAnsi="Cambria Math"/>
                        <w:lang w:eastAsia="ja-JP"/>
                      </w:rPr>
                      <m:t>max</m:t>
                    </m:r>
                  </m:fName>
                  <m:e>
                    <m:d>
                      <m:dPr>
                        <m:ctrlPr>
                          <w:rPr>
                            <w:rFonts w:ascii="Cambria Math" w:hAnsi="Cambria Math"/>
                            <w:bCs/>
                            <w:i/>
                            <w:iCs/>
                            <w:lang w:eastAsia="ja-JP"/>
                          </w:rPr>
                        </m:ctrlPr>
                      </m:dPr>
                      <m:e>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num>
                                      <m:den>
                                        <m:r>
                                          <w:rPr>
                                            <w:rFonts w:ascii="Cambria Math" w:hAnsi="Cambria Math"/>
                                            <w:lang w:eastAsia="ja-JP"/>
                                          </w:rPr>
                                          <m:t>2</m:t>
                                        </m:r>
                                      </m:den>
                                    </m:f>
                                  </m:e>
                                </m:d>
                              </m:e>
                            </m:func>
                          </m:e>
                        </m:d>
                        <m:r>
                          <w:rPr>
                            <w:rFonts w:ascii="Cambria Math" w:hAnsi="Cambria Math"/>
                            <w:lang w:eastAsia="ja-JP"/>
                          </w:rPr>
                          <m:t>,</m:t>
                        </m:r>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RBG</m:t>
                            </m:r>
                          </m:sub>
                        </m:sSub>
                      </m:e>
                    </m:d>
                  </m:e>
                </m:func>
                <m:r>
                  <w:rPr>
                    <w:rFonts w:ascii="Cambria Math" w:hAnsi="Cambria Math"/>
                    <w:highlight w:val="yellow"/>
                    <w:lang w:eastAsia="ja-JP"/>
                  </w:rPr>
                  <m:t>+1</m:t>
                </m:r>
              </m:oMath>
            </m:oMathPara>
          </w:p>
          <w:p w14:paraId="73EA9695" w14:textId="77777777" w:rsidR="00672AD1" w:rsidRDefault="00672AD1" w:rsidP="00AF4DC1">
            <w:pPr>
              <w:snapToGrid w:val="0"/>
              <w:spacing w:after="0"/>
              <w:rPr>
                <w:bCs/>
                <w:iCs/>
                <w:lang w:eastAsia="ja-JP"/>
              </w:rPr>
            </w:pPr>
            <w:r>
              <w:rPr>
                <w:rFonts w:hint="eastAsia"/>
                <w:bCs/>
                <w:iCs/>
                <w:lang w:eastAsia="ja-JP"/>
              </w:rPr>
              <w:t>O</w:t>
            </w:r>
            <w:r>
              <w:rPr>
                <w:bCs/>
                <w:iCs/>
                <w:lang w:eastAsia="ja-JP"/>
              </w:rPr>
              <w:t>ption 2:</w:t>
            </w:r>
          </w:p>
          <w:p w14:paraId="099FCC6A" w14:textId="77777777" w:rsidR="00672AD1" w:rsidRDefault="00BF007E" w:rsidP="00AF4DC1">
            <w:pPr>
              <w:snapToGrid w:val="0"/>
              <w:spacing w:after="0"/>
              <w:rPr>
                <w:bCs/>
                <w:lang w:eastAsia="ja-JP"/>
              </w:rPr>
            </w:pPr>
            <m:oMathPara>
              <m:oMath>
                <m:func>
                  <m:funcPr>
                    <m:ctrlPr>
                      <w:rPr>
                        <w:rFonts w:ascii="Cambria Math" w:hAnsi="Cambria Math"/>
                        <w:bCs/>
                        <w:i/>
                        <w:iCs/>
                        <w:lang w:eastAsia="ja-JP"/>
                      </w:rPr>
                    </m:ctrlPr>
                  </m:funcPr>
                  <m:fName>
                    <m:r>
                      <m:rPr>
                        <m:sty m:val="p"/>
                      </m:rPr>
                      <w:rPr>
                        <w:rFonts w:ascii="Cambria Math" w:hAnsi="Cambria Math"/>
                        <w:lang w:eastAsia="ja-JP"/>
                      </w:rPr>
                      <m:t>max</m:t>
                    </m:r>
                  </m:fName>
                  <m:e>
                    <m:d>
                      <m:dPr>
                        <m:ctrlPr>
                          <w:rPr>
                            <w:rFonts w:ascii="Cambria Math" w:hAnsi="Cambria Math"/>
                            <w:bCs/>
                            <w:i/>
                            <w:iCs/>
                            <w:lang w:eastAsia="ja-JP"/>
                          </w:rPr>
                        </m:ctrlPr>
                      </m:dPr>
                      <m:e>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num>
                                      <m:den>
                                        <m:r>
                                          <w:rPr>
                                            <w:rFonts w:ascii="Cambria Math" w:hAnsi="Cambria Math"/>
                                            <w:lang w:eastAsia="ja-JP"/>
                                          </w:rPr>
                                          <m:t>2</m:t>
                                        </m:r>
                                      </m:den>
                                    </m:f>
                                  </m:e>
                                </m:d>
                              </m:e>
                            </m:func>
                          </m:e>
                        </m:d>
                        <m:r>
                          <w:rPr>
                            <w:rFonts w:ascii="Cambria Math" w:hAnsi="Cambria Math"/>
                            <w:lang w:eastAsia="ja-JP"/>
                          </w:rPr>
                          <m:t>,</m:t>
                        </m:r>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RBG</m:t>
                            </m:r>
                          </m:sub>
                        </m:sSub>
                      </m:e>
                    </m:d>
                  </m:e>
                </m:func>
              </m:oMath>
            </m:oMathPara>
          </w:p>
        </w:tc>
      </w:tr>
      <w:tr w:rsidR="00672AD1" w:rsidRPr="006D11D6" w14:paraId="4188B15F" w14:textId="77777777" w:rsidTr="00672AD1">
        <w:tc>
          <w:tcPr>
            <w:tcW w:w="2835" w:type="dxa"/>
          </w:tcPr>
          <w:p w14:paraId="7149C53F" w14:textId="77777777" w:rsidR="00672AD1" w:rsidRDefault="00672AD1" w:rsidP="00AF4DC1">
            <w:pPr>
              <w:snapToGrid w:val="0"/>
              <w:spacing w:after="0"/>
              <w:rPr>
                <w:bCs/>
                <w:lang w:eastAsia="ja-JP"/>
              </w:rPr>
            </w:pPr>
            <w:r>
              <w:rPr>
                <w:rFonts w:hint="eastAsia"/>
                <w:bCs/>
                <w:lang w:eastAsia="ja-JP"/>
              </w:rPr>
              <w:t>C</w:t>
            </w:r>
            <w:r>
              <w:rPr>
                <w:bCs/>
                <w:lang w:eastAsia="ja-JP"/>
              </w:rPr>
              <w:t>P-OFDM: Type 1 (semi-static)</w:t>
            </w:r>
          </w:p>
          <w:p w14:paraId="3620FF3E" w14:textId="77777777" w:rsidR="00672AD1" w:rsidRDefault="00672AD1" w:rsidP="00AF4DC1">
            <w:pPr>
              <w:snapToGrid w:val="0"/>
              <w:spacing w:after="0"/>
              <w:rPr>
                <w:bCs/>
                <w:lang w:eastAsia="ja-JP"/>
              </w:rPr>
            </w:pPr>
            <w:r>
              <w:rPr>
                <w:rFonts w:hint="eastAsia"/>
                <w:bCs/>
                <w:lang w:eastAsia="ja-JP"/>
              </w:rPr>
              <w:t>D</w:t>
            </w:r>
            <w:r>
              <w:rPr>
                <w:bCs/>
                <w:lang w:eastAsia="ja-JP"/>
              </w:rPr>
              <w:t>FT-s-OFDM: Type 1</w:t>
            </w:r>
          </w:p>
        </w:tc>
        <w:tc>
          <w:tcPr>
            <w:tcW w:w="3061" w:type="dxa"/>
          </w:tcPr>
          <w:p w14:paraId="2AECC305" w14:textId="77777777" w:rsidR="00672AD1" w:rsidRDefault="00672AD1" w:rsidP="00AF4DC1">
            <w:pPr>
              <w:snapToGrid w:val="0"/>
              <w:spacing w:after="0"/>
              <w:rPr>
                <w:bCs/>
                <w:i/>
                <w:iCs/>
                <w:lang w:eastAsia="ja-JP"/>
              </w:rPr>
            </w:pPr>
            <w:r>
              <w:rPr>
                <w:rFonts w:hint="eastAsia"/>
                <w:bCs/>
                <w:lang w:eastAsia="ja-JP"/>
              </w:rPr>
              <w:t>O</w:t>
            </w:r>
            <w:r>
              <w:rPr>
                <w:bCs/>
                <w:lang w:eastAsia="ja-JP"/>
              </w:rPr>
              <w:t xml:space="preserve">ption 1: </w:t>
            </w:r>
            <w:r>
              <w:rPr>
                <w:bCs/>
                <w:i/>
                <w:iCs/>
                <w:lang w:eastAsia="ja-JP"/>
              </w:rPr>
              <w:t>resourceAllocationType1</w:t>
            </w:r>
          </w:p>
          <w:p w14:paraId="580253F5" w14:textId="77777777" w:rsidR="00672AD1" w:rsidRDefault="00672AD1" w:rsidP="00AF4DC1">
            <w:pPr>
              <w:snapToGrid w:val="0"/>
              <w:spacing w:after="0"/>
              <w:rPr>
                <w:bCs/>
                <w:lang w:eastAsia="ja-JP"/>
              </w:rPr>
            </w:pPr>
            <w:r>
              <w:rPr>
                <w:rFonts w:hint="eastAsia"/>
                <w:bCs/>
                <w:lang w:eastAsia="ja-JP"/>
              </w:rPr>
              <w:t>O</w:t>
            </w:r>
            <w:r>
              <w:rPr>
                <w:bCs/>
                <w:lang w:eastAsia="ja-JP"/>
              </w:rPr>
              <w:t xml:space="preserve">ption 2: </w:t>
            </w:r>
            <w:r>
              <w:rPr>
                <w:bCs/>
                <w:i/>
                <w:iCs/>
                <w:lang w:eastAsia="ja-JP"/>
              </w:rPr>
              <w:t>resourceAllocationType1</w:t>
            </w:r>
          </w:p>
        </w:tc>
        <w:tc>
          <w:tcPr>
            <w:tcW w:w="4479" w:type="dxa"/>
          </w:tcPr>
          <w:p w14:paraId="6C5BC03C" w14:textId="77777777" w:rsidR="00672AD1" w:rsidRDefault="00672AD1" w:rsidP="00AF4DC1">
            <w:pPr>
              <w:snapToGrid w:val="0"/>
              <w:spacing w:after="0"/>
              <w:rPr>
                <w:bCs/>
                <w:lang w:eastAsia="ja-JP"/>
              </w:rPr>
            </w:pPr>
            <w:r>
              <w:rPr>
                <w:bCs/>
                <w:lang w:eastAsia="ja-JP"/>
              </w:rPr>
              <w:t xml:space="preserve">Both </w:t>
            </w:r>
            <w:r>
              <w:rPr>
                <w:rFonts w:hint="eastAsia"/>
                <w:bCs/>
                <w:lang w:eastAsia="ja-JP"/>
              </w:rPr>
              <w:t>O</w:t>
            </w:r>
            <w:r>
              <w:rPr>
                <w:bCs/>
                <w:lang w:eastAsia="ja-JP"/>
              </w:rPr>
              <w:t>ption 1 and Option 2:</w:t>
            </w:r>
          </w:p>
          <w:p w14:paraId="16EA9CA9" w14:textId="77777777" w:rsidR="00672AD1" w:rsidRPr="006D11D6" w:rsidRDefault="00BF007E" w:rsidP="00AF4DC1">
            <w:pPr>
              <w:snapToGrid w:val="0"/>
              <w:spacing w:after="0"/>
              <w:rPr>
                <w:bCs/>
                <w:iCs/>
                <w:lang w:eastAsia="ja-JP"/>
              </w:rPr>
            </w:pPr>
            <m:oMathPara>
              <m:oMath>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r>
                              <w:rPr>
                                <w:rFonts w:ascii="Cambria Math" w:hAnsi="Cambria Math"/>
                                <w:lang w:eastAsia="ja-JP"/>
                              </w:rPr>
                              <m:t>/2</m:t>
                            </m:r>
                          </m:e>
                        </m:d>
                      </m:e>
                    </m:func>
                  </m:e>
                </m:d>
              </m:oMath>
            </m:oMathPara>
          </w:p>
        </w:tc>
      </w:tr>
      <w:tr w:rsidR="00672AD1" w:rsidRPr="006D11D6" w14:paraId="32A02850" w14:textId="77777777" w:rsidTr="00672AD1">
        <w:tc>
          <w:tcPr>
            <w:tcW w:w="2835" w:type="dxa"/>
          </w:tcPr>
          <w:p w14:paraId="34096945" w14:textId="77777777" w:rsidR="00672AD1" w:rsidRDefault="00672AD1" w:rsidP="00AF4DC1">
            <w:pPr>
              <w:snapToGrid w:val="0"/>
              <w:spacing w:after="0"/>
              <w:rPr>
                <w:bCs/>
                <w:lang w:eastAsia="ja-JP"/>
              </w:rPr>
            </w:pPr>
            <w:r>
              <w:rPr>
                <w:rFonts w:hint="eastAsia"/>
                <w:bCs/>
                <w:lang w:eastAsia="ja-JP"/>
              </w:rPr>
              <w:t>C</w:t>
            </w:r>
            <w:r>
              <w:rPr>
                <w:bCs/>
                <w:lang w:eastAsia="ja-JP"/>
              </w:rPr>
              <w:t>P-OFDM: dynamic switch</w:t>
            </w:r>
          </w:p>
          <w:p w14:paraId="68185B26" w14:textId="77777777" w:rsidR="00672AD1" w:rsidRDefault="00672AD1" w:rsidP="00AF4DC1">
            <w:pPr>
              <w:snapToGrid w:val="0"/>
              <w:spacing w:after="0"/>
              <w:rPr>
                <w:bCs/>
                <w:lang w:eastAsia="ja-JP"/>
              </w:rPr>
            </w:pPr>
            <w:r>
              <w:rPr>
                <w:rFonts w:hint="eastAsia"/>
                <w:bCs/>
                <w:lang w:eastAsia="ja-JP"/>
              </w:rPr>
              <w:t>D</w:t>
            </w:r>
            <w:r>
              <w:rPr>
                <w:bCs/>
                <w:lang w:eastAsia="ja-JP"/>
              </w:rPr>
              <w:t>FT-s-OFDM: Type 1</w:t>
            </w:r>
          </w:p>
        </w:tc>
        <w:tc>
          <w:tcPr>
            <w:tcW w:w="3061" w:type="dxa"/>
          </w:tcPr>
          <w:p w14:paraId="096DADE7" w14:textId="77777777" w:rsidR="00672AD1" w:rsidRDefault="00672AD1" w:rsidP="00AF4DC1">
            <w:pPr>
              <w:snapToGrid w:val="0"/>
              <w:spacing w:after="0"/>
              <w:rPr>
                <w:bCs/>
                <w:i/>
                <w:iCs/>
                <w:lang w:eastAsia="ja-JP"/>
              </w:rPr>
            </w:pPr>
            <w:r>
              <w:rPr>
                <w:rFonts w:hint="eastAsia"/>
                <w:bCs/>
                <w:lang w:eastAsia="ja-JP"/>
              </w:rPr>
              <w:t>O</w:t>
            </w:r>
            <w:r>
              <w:rPr>
                <w:bCs/>
                <w:lang w:eastAsia="ja-JP"/>
              </w:rPr>
              <w:t xml:space="preserve">ption 1: </w:t>
            </w:r>
            <w:proofErr w:type="spellStart"/>
            <w:r>
              <w:rPr>
                <w:bCs/>
                <w:i/>
                <w:iCs/>
                <w:lang w:eastAsia="ja-JP"/>
              </w:rPr>
              <w:t>dynamicSwitch</w:t>
            </w:r>
            <w:proofErr w:type="spellEnd"/>
          </w:p>
          <w:p w14:paraId="4FB53C60" w14:textId="77777777" w:rsidR="00672AD1" w:rsidRDefault="00672AD1" w:rsidP="00AF4DC1">
            <w:pPr>
              <w:snapToGrid w:val="0"/>
              <w:spacing w:after="0"/>
              <w:rPr>
                <w:bCs/>
                <w:lang w:eastAsia="ja-JP"/>
              </w:rPr>
            </w:pPr>
            <w:r>
              <w:rPr>
                <w:rFonts w:hint="eastAsia"/>
                <w:bCs/>
                <w:lang w:eastAsia="ja-JP"/>
              </w:rPr>
              <w:t>O</w:t>
            </w:r>
            <w:r>
              <w:rPr>
                <w:bCs/>
                <w:lang w:eastAsia="ja-JP"/>
              </w:rPr>
              <w:t xml:space="preserve">ption 2: </w:t>
            </w:r>
            <w:proofErr w:type="spellStart"/>
            <w:r>
              <w:rPr>
                <w:bCs/>
                <w:i/>
                <w:iCs/>
                <w:lang w:eastAsia="ja-JP"/>
              </w:rPr>
              <w:t>dynamicSwitch</w:t>
            </w:r>
            <w:proofErr w:type="spellEnd"/>
          </w:p>
        </w:tc>
        <w:tc>
          <w:tcPr>
            <w:tcW w:w="4479" w:type="dxa"/>
          </w:tcPr>
          <w:p w14:paraId="76DA1752" w14:textId="77777777" w:rsidR="00672AD1" w:rsidRDefault="00672AD1" w:rsidP="00AF4DC1">
            <w:pPr>
              <w:snapToGrid w:val="0"/>
              <w:spacing w:after="0"/>
              <w:rPr>
                <w:bCs/>
                <w:lang w:eastAsia="ja-JP"/>
              </w:rPr>
            </w:pPr>
            <w:r>
              <w:rPr>
                <w:rFonts w:hint="eastAsia"/>
                <w:bCs/>
                <w:lang w:eastAsia="ja-JP"/>
              </w:rPr>
              <w:t>O</w:t>
            </w:r>
            <w:r>
              <w:rPr>
                <w:bCs/>
                <w:lang w:eastAsia="ja-JP"/>
              </w:rPr>
              <w:t>ption 1 and Option 2:</w:t>
            </w:r>
          </w:p>
          <w:p w14:paraId="27BDACF0" w14:textId="77777777" w:rsidR="00672AD1" w:rsidRPr="006D11D6" w:rsidRDefault="00BF007E" w:rsidP="00AF4DC1">
            <w:pPr>
              <w:snapToGrid w:val="0"/>
              <w:spacing w:after="0"/>
              <w:rPr>
                <w:bCs/>
                <w:iCs/>
                <w:lang w:eastAsia="ja-JP"/>
              </w:rPr>
            </w:pPr>
            <m:oMathPara>
              <m:oMath>
                <m:func>
                  <m:funcPr>
                    <m:ctrlPr>
                      <w:rPr>
                        <w:rFonts w:ascii="Cambria Math" w:hAnsi="Cambria Math"/>
                        <w:bCs/>
                        <w:i/>
                        <w:iCs/>
                        <w:lang w:eastAsia="ja-JP"/>
                      </w:rPr>
                    </m:ctrlPr>
                  </m:funcPr>
                  <m:fName>
                    <m:r>
                      <m:rPr>
                        <m:sty m:val="p"/>
                      </m:rPr>
                      <w:rPr>
                        <w:rFonts w:ascii="Cambria Math" w:hAnsi="Cambria Math"/>
                        <w:lang w:eastAsia="ja-JP"/>
                      </w:rPr>
                      <m:t>max</m:t>
                    </m:r>
                  </m:fName>
                  <m:e>
                    <m:d>
                      <m:dPr>
                        <m:ctrlPr>
                          <w:rPr>
                            <w:rFonts w:ascii="Cambria Math" w:hAnsi="Cambria Math"/>
                            <w:bCs/>
                            <w:i/>
                            <w:iCs/>
                            <w:lang w:eastAsia="ja-JP"/>
                          </w:rPr>
                        </m:ctrlPr>
                      </m:dPr>
                      <m:e>
                        <m:d>
                          <m:dPr>
                            <m:begChr m:val="⌈"/>
                            <m:endChr m:val="⌉"/>
                            <m:ctrlPr>
                              <w:rPr>
                                <w:rFonts w:ascii="Cambria Math" w:hAnsi="Cambria Math"/>
                                <w:bCs/>
                                <w:i/>
                                <w:iCs/>
                                <w:lang w:eastAsia="ja-JP"/>
                              </w:rPr>
                            </m:ctrlPr>
                          </m:dPr>
                          <m:e>
                            <m:func>
                              <m:funcPr>
                                <m:ctrlPr>
                                  <w:rPr>
                                    <w:rFonts w:ascii="Cambria Math" w:hAnsi="Cambria Math"/>
                                    <w:bCs/>
                                    <w:i/>
                                    <w:iCs/>
                                    <w:lang w:eastAsia="ja-JP"/>
                                  </w:rPr>
                                </m:ctrlPr>
                              </m:funcPr>
                              <m:fName>
                                <m:sSub>
                                  <m:sSubPr>
                                    <m:ctrlPr>
                                      <w:rPr>
                                        <w:rFonts w:ascii="Cambria Math" w:hAnsi="Cambria Math"/>
                                        <w:bCs/>
                                        <w:i/>
                                        <w:iCs/>
                                        <w:lang w:eastAsia="ja-JP"/>
                                      </w:rPr>
                                    </m:ctrlPr>
                                  </m:sSubPr>
                                  <m:e>
                                    <m:r>
                                      <m:rPr>
                                        <m:sty m:val="p"/>
                                      </m:rPr>
                                      <w:rPr>
                                        <w:rFonts w:ascii="Cambria Math" w:hAnsi="Cambria Math"/>
                                        <w:lang w:eastAsia="ja-JP"/>
                                      </w:rPr>
                                      <m:t>log</m:t>
                                    </m:r>
                                  </m:e>
                                  <m:sub>
                                    <m:r>
                                      <w:rPr>
                                        <w:rFonts w:ascii="Cambria Math" w:hAnsi="Cambria Math"/>
                                        <w:lang w:eastAsia="ja-JP"/>
                                      </w:rPr>
                                      <m:t>2</m:t>
                                    </m:r>
                                  </m:sub>
                                </m:sSub>
                              </m:fName>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d>
                                          <m:dPr>
                                            <m:ctrlPr>
                                              <w:rPr>
                                                <w:rFonts w:ascii="Cambria Math" w:hAnsi="Cambria Math"/>
                                                <w:bCs/>
                                                <w:i/>
                                                <w:iCs/>
                                                <w:lang w:eastAsia="ja-JP"/>
                                              </w:rPr>
                                            </m:ctrlPr>
                                          </m:dPr>
                                          <m:e>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RB</m:t>
                                                </m:r>
                                              </m:sub>
                                              <m:sup>
                                                <m:r>
                                                  <w:rPr>
                                                    <w:rFonts w:ascii="Cambria Math" w:hAnsi="Cambria Math"/>
                                                    <w:lang w:eastAsia="ja-JP"/>
                                                  </w:rPr>
                                                  <m:t>UL,BWP</m:t>
                                                </m:r>
                                              </m:sup>
                                            </m:sSubSup>
                                            <m:r>
                                              <w:rPr>
                                                <w:rFonts w:ascii="Cambria Math" w:hAnsi="Cambria Math"/>
                                                <w:lang w:eastAsia="ja-JP"/>
                                              </w:rPr>
                                              <m:t>+1</m:t>
                                            </m:r>
                                          </m:e>
                                        </m:d>
                                      </m:num>
                                      <m:den>
                                        <m:r>
                                          <w:rPr>
                                            <w:rFonts w:ascii="Cambria Math" w:hAnsi="Cambria Math"/>
                                            <w:lang w:eastAsia="ja-JP"/>
                                          </w:rPr>
                                          <m:t>2</m:t>
                                        </m:r>
                                      </m:den>
                                    </m:f>
                                  </m:e>
                                </m:d>
                              </m:e>
                            </m:func>
                          </m:e>
                        </m:d>
                        <m:r>
                          <w:rPr>
                            <w:rFonts w:ascii="Cambria Math" w:hAnsi="Cambria Math"/>
                            <w:lang w:eastAsia="ja-JP"/>
                          </w:rPr>
                          <m:t>,</m:t>
                        </m:r>
                        <m:sSub>
                          <m:sSubPr>
                            <m:ctrlPr>
                              <w:rPr>
                                <w:rFonts w:ascii="Cambria Math" w:hAnsi="Cambria Math"/>
                                <w:bCs/>
                                <w:i/>
                                <w:iCs/>
                                <w:lang w:eastAsia="ja-JP"/>
                              </w:rPr>
                            </m:ctrlPr>
                          </m:sSubPr>
                          <m:e>
                            <m:r>
                              <w:rPr>
                                <w:rFonts w:ascii="Cambria Math" w:hAnsi="Cambria Math"/>
                                <w:lang w:eastAsia="ja-JP"/>
                              </w:rPr>
                              <m:t>N</m:t>
                            </m:r>
                          </m:e>
                          <m:sub>
                            <m:r>
                              <w:rPr>
                                <w:rFonts w:ascii="Cambria Math" w:hAnsi="Cambria Math"/>
                                <w:lang w:eastAsia="ja-JP"/>
                              </w:rPr>
                              <m:t>RBG</m:t>
                            </m:r>
                          </m:sub>
                        </m:sSub>
                      </m:e>
                    </m:d>
                  </m:e>
                </m:func>
                <m:r>
                  <w:rPr>
                    <w:rFonts w:ascii="Cambria Math" w:hAnsi="Cambria Math"/>
                    <w:lang w:eastAsia="ja-JP"/>
                  </w:rPr>
                  <m:t>+1</m:t>
                </m:r>
              </m:oMath>
            </m:oMathPara>
          </w:p>
        </w:tc>
      </w:tr>
    </w:tbl>
    <w:p w14:paraId="231CB989" w14:textId="1ED3DDEF" w:rsidR="00672AD1" w:rsidRDefault="00672AD1" w:rsidP="00886C0F">
      <w:pPr>
        <w:snapToGrid w:val="0"/>
        <w:spacing w:afterLines="50" w:after="120"/>
        <w:rPr>
          <w:bCs/>
          <w:lang w:val="en-US" w:eastAsia="ja-JP"/>
        </w:rPr>
      </w:pPr>
    </w:p>
    <w:p w14:paraId="3144CF79" w14:textId="01949E81" w:rsidR="005E5120" w:rsidRDefault="005E5120" w:rsidP="005E5120">
      <w:pPr>
        <w:snapToGrid w:val="0"/>
        <w:spacing w:beforeLines="50" w:before="120" w:afterLines="50" w:after="120"/>
        <w:rPr>
          <w:b/>
          <w:lang w:val="en-US" w:eastAsia="ja-JP"/>
        </w:rPr>
      </w:pPr>
      <w:r>
        <w:rPr>
          <w:b/>
          <w:lang w:val="en-US" w:eastAsia="ja-JP"/>
        </w:rPr>
        <w:t xml:space="preserve">Observation </w:t>
      </w:r>
      <w:r w:rsidR="00AB5129">
        <w:rPr>
          <w:b/>
          <w:lang w:val="en-US" w:eastAsia="ja-JP"/>
        </w:rPr>
        <w:t>2</w:t>
      </w:r>
      <w:r>
        <w:rPr>
          <w:b/>
          <w:lang w:val="en-US" w:eastAsia="ja-JP"/>
        </w:rPr>
        <w:t xml:space="preserve">: </w:t>
      </w:r>
      <w:r w:rsidR="008967FB">
        <w:rPr>
          <w:b/>
          <w:lang w:val="en-US" w:eastAsia="ja-JP"/>
        </w:rPr>
        <w:t>On FDRA</w:t>
      </w:r>
      <w:r w:rsidR="00E72A54">
        <w:rPr>
          <w:b/>
          <w:lang w:val="en-US" w:eastAsia="ja-JP"/>
        </w:rPr>
        <w:t>, either Option 1 or Option 2 in RAN1#112bis-e agreement can work. Option 2 can reduce 1 bit overhead if resource allocation type 0 is used semi-statically for CP-OFDM.</w:t>
      </w:r>
    </w:p>
    <w:p w14:paraId="71B442A3" w14:textId="144A85C4" w:rsidR="004F0623" w:rsidRDefault="0060555D" w:rsidP="007D2612">
      <w:pPr>
        <w:snapToGrid w:val="0"/>
        <w:spacing w:beforeLines="50" w:before="120" w:after="0"/>
        <w:rPr>
          <w:b/>
          <w:lang w:val="en-US" w:eastAsia="ja-JP"/>
        </w:rPr>
      </w:pPr>
      <w:r>
        <w:rPr>
          <w:b/>
          <w:lang w:val="en-US" w:eastAsia="ja-JP"/>
        </w:rPr>
        <w:t>Proposal</w:t>
      </w:r>
      <w:r w:rsidR="004F0623">
        <w:rPr>
          <w:b/>
          <w:lang w:val="en-US" w:eastAsia="ja-JP"/>
        </w:rPr>
        <w:t xml:space="preserve"> 6: On FDRA, </w:t>
      </w:r>
      <w:r w:rsidR="007D2612">
        <w:rPr>
          <w:b/>
          <w:lang w:val="en-US" w:eastAsia="ja-JP"/>
        </w:rPr>
        <w:t xml:space="preserve">we slightly prefer </w:t>
      </w:r>
      <w:r w:rsidR="004F0623">
        <w:rPr>
          <w:b/>
          <w:lang w:val="en-US" w:eastAsia="ja-JP"/>
        </w:rPr>
        <w:t>Option 2 in RAN1#112bis-e agreement.</w:t>
      </w:r>
    </w:p>
    <w:p w14:paraId="2BF020A5" w14:textId="77777777" w:rsidR="007D2612" w:rsidRPr="007D2612" w:rsidRDefault="007D2612" w:rsidP="007D2612">
      <w:pPr>
        <w:pStyle w:val="aff1"/>
        <w:numPr>
          <w:ilvl w:val="0"/>
          <w:numId w:val="38"/>
        </w:numPr>
        <w:snapToGrid w:val="0"/>
        <w:spacing w:after="0"/>
        <w:ind w:leftChars="100" w:left="620"/>
        <w:rPr>
          <w:b/>
          <w:lang w:eastAsia="ja-JP"/>
        </w:rPr>
      </w:pPr>
      <w:r w:rsidRPr="007D2612">
        <w:rPr>
          <w:rFonts w:hint="eastAsia"/>
          <w:b/>
          <w:lang w:eastAsia="ja-JP"/>
        </w:rPr>
        <w:t>F</w:t>
      </w:r>
      <w:r w:rsidRPr="007D2612">
        <w:rPr>
          <w:b/>
          <w:lang w:eastAsia="ja-JP"/>
        </w:rPr>
        <w:t xml:space="preserve">or PUSCH scheduled by DCI format 0-1/0-2 with dynamic waveform switching indication field configured, and </w:t>
      </w:r>
      <w:proofErr w:type="spellStart"/>
      <w:r w:rsidRPr="007D2612">
        <w:rPr>
          <w:b/>
          <w:i/>
          <w:iCs/>
          <w:lang w:eastAsia="ja-JP"/>
        </w:rPr>
        <w:t>useInterlacePUCCH</w:t>
      </w:r>
      <w:proofErr w:type="spellEnd"/>
      <w:r w:rsidRPr="007D2612">
        <w:rPr>
          <w:b/>
          <w:i/>
          <w:iCs/>
          <w:lang w:eastAsia="ja-JP"/>
        </w:rPr>
        <w:t>-PUSCH</w:t>
      </w:r>
      <w:r w:rsidRPr="007D2612">
        <w:rPr>
          <w:b/>
          <w:lang w:eastAsia="ja-JP"/>
        </w:rPr>
        <w:t xml:space="preserve"> is not configured, down select between following options.</w:t>
      </w:r>
    </w:p>
    <w:p w14:paraId="7006F8BC" w14:textId="77777777" w:rsidR="007D2612" w:rsidRPr="007D2612" w:rsidRDefault="007D2612" w:rsidP="007D2612">
      <w:pPr>
        <w:pStyle w:val="aff1"/>
        <w:numPr>
          <w:ilvl w:val="1"/>
          <w:numId w:val="38"/>
        </w:numPr>
        <w:snapToGrid w:val="0"/>
        <w:spacing w:after="0"/>
        <w:ind w:leftChars="310" w:left="1040"/>
        <w:rPr>
          <w:b/>
          <w:lang w:eastAsia="ja-JP"/>
        </w:rPr>
      </w:pPr>
      <w:r w:rsidRPr="007D2612">
        <w:rPr>
          <w:rFonts w:hint="eastAsia"/>
          <w:b/>
          <w:lang w:eastAsia="ja-JP"/>
        </w:rPr>
        <w:t>O</w:t>
      </w:r>
      <w:r w:rsidRPr="007D2612">
        <w:rPr>
          <w:b/>
          <w:lang w:eastAsia="ja-JP"/>
        </w:rPr>
        <w:t xml:space="preserve">ption 2 (UE only uses </w:t>
      </w:r>
      <w:proofErr w:type="spellStart"/>
      <w:r w:rsidRPr="007D2612">
        <w:rPr>
          <w:b/>
          <w:i/>
          <w:iCs/>
          <w:lang w:eastAsia="ja-JP"/>
        </w:rPr>
        <w:t>resourceAllocation</w:t>
      </w:r>
      <w:proofErr w:type="spellEnd"/>
      <w:r w:rsidRPr="007D2612">
        <w:rPr>
          <w:b/>
          <w:lang w:eastAsia="ja-JP"/>
        </w:rPr>
        <w:t xml:space="preserve"> if CP-OFDM is indicated)</w:t>
      </w:r>
    </w:p>
    <w:p w14:paraId="56812FE5" w14:textId="77777777" w:rsidR="007D2612" w:rsidRPr="007D2612" w:rsidRDefault="007D2612" w:rsidP="007D2612">
      <w:pPr>
        <w:pStyle w:val="aff1"/>
        <w:numPr>
          <w:ilvl w:val="2"/>
          <w:numId w:val="38"/>
        </w:numPr>
        <w:snapToGrid w:val="0"/>
        <w:spacing w:after="0"/>
        <w:ind w:leftChars="520" w:left="1460"/>
        <w:rPr>
          <w:b/>
          <w:lang w:eastAsia="ja-JP"/>
        </w:rPr>
      </w:pPr>
      <w:r w:rsidRPr="007D2612">
        <w:rPr>
          <w:rFonts w:hint="eastAsia"/>
          <w:b/>
          <w:lang w:eastAsia="ja-JP"/>
        </w:rPr>
        <w:t>I</w:t>
      </w:r>
      <w:r w:rsidRPr="007D2612">
        <w:rPr>
          <w:b/>
          <w:lang w:eastAsia="ja-JP"/>
        </w:rPr>
        <w:t>f DFT-s-OFDM is indicated, UE applies type 1 resource allocation.</w:t>
      </w:r>
    </w:p>
    <w:p w14:paraId="351737BD" w14:textId="77777777" w:rsidR="007D2612" w:rsidRPr="007D2612" w:rsidRDefault="007D2612" w:rsidP="007D2612">
      <w:pPr>
        <w:pStyle w:val="aff1"/>
        <w:numPr>
          <w:ilvl w:val="2"/>
          <w:numId w:val="38"/>
        </w:numPr>
        <w:snapToGrid w:val="0"/>
        <w:spacing w:after="0"/>
        <w:ind w:leftChars="520" w:left="1460"/>
        <w:rPr>
          <w:b/>
          <w:lang w:eastAsia="ja-JP"/>
        </w:rPr>
      </w:pPr>
      <w:r w:rsidRPr="007D2612">
        <w:rPr>
          <w:rFonts w:hint="eastAsia"/>
          <w:b/>
          <w:lang w:eastAsia="ja-JP"/>
        </w:rPr>
        <w:t>I</w:t>
      </w:r>
      <w:r w:rsidRPr="007D2612">
        <w:rPr>
          <w:b/>
          <w:lang w:eastAsia="ja-JP"/>
        </w:rPr>
        <w:t xml:space="preserve">f CP-OFDM is indicate, UE applies resource allocation according to </w:t>
      </w:r>
      <w:proofErr w:type="spellStart"/>
      <w:r w:rsidRPr="007D2612">
        <w:rPr>
          <w:b/>
          <w:i/>
          <w:iCs/>
          <w:lang w:eastAsia="ja-JP"/>
        </w:rPr>
        <w:t>resourceAllocation</w:t>
      </w:r>
      <w:proofErr w:type="spellEnd"/>
      <w:r w:rsidRPr="007D2612">
        <w:rPr>
          <w:b/>
          <w:lang w:eastAsia="ja-JP"/>
        </w:rPr>
        <w:t xml:space="preserve"> IE.</w:t>
      </w:r>
    </w:p>
    <w:p w14:paraId="56C21571" w14:textId="77777777" w:rsidR="007D2612" w:rsidRPr="007D2612" w:rsidRDefault="007D2612" w:rsidP="007D2612">
      <w:pPr>
        <w:pStyle w:val="aff1"/>
        <w:numPr>
          <w:ilvl w:val="2"/>
          <w:numId w:val="38"/>
        </w:numPr>
        <w:snapToGrid w:val="0"/>
        <w:spacing w:afterLines="50" w:after="120"/>
        <w:ind w:leftChars="520" w:left="1460"/>
        <w:rPr>
          <w:b/>
          <w:lang w:eastAsia="ja-JP"/>
        </w:rPr>
      </w:pPr>
      <w:r w:rsidRPr="007D2612">
        <w:rPr>
          <w:rFonts w:hint="eastAsia"/>
          <w:b/>
          <w:lang w:eastAsia="ja-JP"/>
        </w:rPr>
        <w:t>S</w:t>
      </w:r>
      <w:r w:rsidRPr="007D2612">
        <w:rPr>
          <w:b/>
          <w:lang w:eastAsia="ja-JP"/>
        </w:rPr>
        <w:t xml:space="preserve">ize of FDRA field is aligned between size for type 1 resource allocation and size according to </w:t>
      </w:r>
      <w:proofErr w:type="spellStart"/>
      <w:r w:rsidRPr="007D2612">
        <w:rPr>
          <w:b/>
          <w:i/>
          <w:iCs/>
          <w:lang w:eastAsia="ja-JP"/>
        </w:rPr>
        <w:t>resourceAllocation</w:t>
      </w:r>
      <w:proofErr w:type="spellEnd"/>
      <w:r w:rsidRPr="007D2612">
        <w:rPr>
          <w:b/>
          <w:lang w:eastAsia="ja-JP"/>
        </w:rPr>
        <w:t xml:space="preserve"> IE.</w:t>
      </w:r>
    </w:p>
    <w:p w14:paraId="4C86983E" w14:textId="251340BE" w:rsidR="00886C0F" w:rsidRPr="007D2612" w:rsidRDefault="00886C0F" w:rsidP="00B7190A">
      <w:pPr>
        <w:snapToGrid w:val="0"/>
        <w:spacing w:after="0"/>
        <w:rPr>
          <w:bCs/>
          <w:lang w:val="en-US" w:eastAsia="ja-JP"/>
        </w:rPr>
      </w:pPr>
    </w:p>
    <w:p w14:paraId="7D0825C1" w14:textId="58D1374C" w:rsidR="00E72A54" w:rsidRPr="006D2842" w:rsidRDefault="00E72A54" w:rsidP="00E72A54">
      <w:pPr>
        <w:snapToGrid w:val="0"/>
        <w:spacing w:afterLines="50" w:after="120"/>
        <w:rPr>
          <w:b/>
          <w:u w:val="single"/>
          <w:lang w:val="en-US" w:eastAsia="ja-JP"/>
        </w:rPr>
      </w:pPr>
      <w:r>
        <w:rPr>
          <w:b/>
          <w:u w:val="single"/>
          <w:lang w:val="en-US" w:eastAsia="ja-JP"/>
        </w:rPr>
        <w:t>DMRS configuration</w:t>
      </w:r>
    </w:p>
    <w:p w14:paraId="491582B7" w14:textId="77777777" w:rsidR="00E72A54" w:rsidRDefault="00E72A54" w:rsidP="00E72A54">
      <w:pPr>
        <w:snapToGrid w:val="0"/>
        <w:spacing w:afterLines="50" w:after="120"/>
        <w:rPr>
          <w:bCs/>
          <w:lang w:val="en-US" w:eastAsia="ja-JP"/>
        </w:rPr>
      </w:pPr>
      <w:r>
        <w:rPr>
          <w:bCs/>
          <w:lang w:val="en-US" w:eastAsia="ja-JP"/>
        </w:rPr>
        <w:t>In RAN#112bis-e, the following agreements were made.</w:t>
      </w:r>
    </w:p>
    <w:p w14:paraId="5EDCC539" w14:textId="77777777" w:rsidR="00871344" w:rsidRPr="009D2CF4" w:rsidRDefault="00871344" w:rsidP="00871344">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68711F1" w14:textId="77777777" w:rsidR="00871344" w:rsidRDefault="00871344" w:rsidP="00871344">
      <w:pPr>
        <w:pStyle w:val="aff1"/>
        <w:numPr>
          <w:ilvl w:val="0"/>
          <w:numId w:val="38"/>
        </w:numPr>
        <w:snapToGrid w:val="0"/>
        <w:spacing w:after="0"/>
        <w:ind w:leftChars="100" w:left="620"/>
        <w:rPr>
          <w:bCs/>
          <w:lang w:eastAsia="ja-JP"/>
        </w:rPr>
      </w:pPr>
      <w:r>
        <w:rPr>
          <w:rFonts w:hint="eastAsia"/>
          <w:bCs/>
          <w:lang w:eastAsia="ja-JP"/>
        </w:rPr>
        <w:t>F</w:t>
      </w:r>
      <w:r>
        <w:rPr>
          <w:bCs/>
          <w:lang w:eastAsia="ja-JP"/>
        </w:rPr>
        <w:t>or PUSCH scheduled by DCI format 0-1/0-2 with dynamic waveform switching indication field configured, down select between following options.</w:t>
      </w:r>
    </w:p>
    <w:p w14:paraId="16C83C85" w14:textId="77777777" w:rsidR="00871344" w:rsidRDefault="00871344" w:rsidP="00871344">
      <w:pPr>
        <w:pStyle w:val="aff1"/>
        <w:numPr>
          <w:ilvl w:val="1"/>
          <w:numId w:val="38"/>
        </w:numPr>
        <w:snapToGrid w:val="0"/>
        <w:spacing w:after="0"/>
        <w:ind w:leftChars="310" w:left="1040"/>
        <w:rPr>
          <w:bCs/>
          <w:lang w:eastAsia="ja-JP"/>
        </w:rPr>
      </w:pPr>
      <w:r>
        <w:rPr>
          <w:rFonts w:hint="eastAsia"/>
          <w:bCs/>
          <w:lang w:eastAsia="ja-JP"/>
        </w:rPr>
        <w:t>O</w:t>
      </w:r>
      <w:r>
        <w:rPr>
          <w:bCs/>
          <w:lang w:eastAsia="ja-JP"/>
        </w:rPr>
        <w:t>ption 1 (configuration restriction with error case handling)</w:t>
      </w:r>
    </w:p>
    <w:p w14:paraId="1AC6785C" w14:textId="77777777" w:rsidR="00871344" w:rsidRDefault="00871344" w:rsidP="00871344">
      <w:pPr>
        <w:pStyle w:val="aff1"/>
        <w:numPr>
          <w:ilvl w:val="2"/>
          <w:numId w:val="38"/>
        </w:numPr>
        <w:snapToGrid w:val="0"/>
        <w:spacing w:after="0"/>
        <w:ind w:leftChars="520" w:left="1460"/>
        <w:rPr>
          <w:bCs/>
          <w:lang w:eastAsia="ja-JP"/>
        </w:rPr>
      </w:pPr>
      <w:r>
        <w:rPr>
          <w:rFonts w:hint="eastAsia"/>
          <w:bCs/>
          <w:lang w:eastAsia="ja-JP"/>
        </w:rPr>
        <w:t>U</w:t>
      </w:r>
      <w:r>
        <w:rPr>
          <w:bCs/>
          <w:lang w:eastAsia="ja-JP"/>
        </w:rPr>
        <w:t xml:space="preserve">E does not expect </w:t>
      </w:r>
      <w:proofErr w:type="spellStart"/>
      <w:r>
        <w:rPr>
          <w:bCs/>
          <w:i/>
          <w:iCs/>
          <w:lang w:eastAsia="ja-JP"/>
        </w:rPr>
        <w:t>dmrs</w:t>
      </w:r>
      <w:proofErr w:type="spellEnd"/>
      <w:r>
        <w:rPr>
          <w:bCs/>
          <w:i/>
          <w:iCs/>
          <w:lang w:eastAsia="ja-JP"/>
        </w:rPr>
        <w:t>-Type</w:t>
      </w:r>
      <w:r>
        <w:rPr>
          <w:bCs/>
          <w:lang w:eastAsia="ja-JP"/>
        </w:rPr>
        <w:t xml:space="preserve"> to be set to </w:t>
      </w:r>
      <w:r>
        <w:rPr>
          <w:bCs/>
          <w:i/>
          <w:iCs/>
          <w:lang w:eastAsia="ja-JP"/>
        </w:rPr>
        <w:t>type2</w:t>
      </w:r>
      <w:r>
        <w:rPr>
          <w:bCs/>
          <w:lang w:eastAsia="ja-JP"/>
        </w:rPr>
        <w:t>.</w:t>
      </w:r>
    </w:p>
    <w:p w14:paraId="4B04242F" w14:textId="77777777" w:rsidR="00871344" w:rsidRDefault="00871344" w:rsidP="00871344">
      <w:pPr>
        <w:pStyle w:val="aff1"/>
        <w:numPr>
          <w:ilvl w:val="1"/>
          <w:numId w:val="38"/>
        </w:numPr>
        <w:snapToGrid w:val="0"/>
        <w:spacing w:after="0"/>
        <w:ind w:leftChars="310" w:left="1040"/>
        <w:rPr>
          <w:bCs/>
          <w:lang w:eastAsia="ja-JP"/>
        </w:rPr>
      </w:pPr>
      <w:r>
        <w:rPr>
          <w:rFonts w:hint="eastAsia"/>
          <w:bCs/>
          <w:lang w:eastAsia="ja-JP"/>
        </w:rPr>
        <w:t>O</w:t>
      </w:r>
      <w:r>
        <w:rPr>
          <w:bCs/>
          <w:lang w:eastAsia="ja-JP"/>
        </w:rPr>
        <w:t xml:space="preserve">ption 2 (UE only uses </w:t>
      </w:r>
      <w:proofErr w:type="spellStart"/>
      <w:r>
        <w:rPr>
          <w:bCs/>
          <w:i/>
          <w:iCs/>
          <w:lang w:eastAsia="ja-JP"/>
        </w:rPr>
        <w:t>dmrs</w:t>
      </w:r>
      <w:proofErr w:type="spellEnd"/>
      <w:r>
        <w:rPr>
          <w:bCs/>
          <w:i/>
          <w:iCs/>
          <w:lang w:eastAsia="ja-JP"/>
        </w:rPr>
        <w:t>-Type</w:t>
      </w:r>
      <w:r>
        <w:rPr>
          <w:bCs/>
          <w:lang w:eastAsia="ja-JP"/>
        </w:rPr>
        <w:t xml:space="preserve"> if CP-OFDM is indicated)</w:t>
      </w:r>
    </w:p>
    <w:p w14:paraId="78ECF2D7" w14:textId="77777777" w:rsidR="00871344" w:rsidRDefault="00871344" w:rsidP="00871344">
      <w:pPr>
        <w:pStyle w:val="aff1"/>
        <w:numPr>
          <w:ilvl w:val="2"/>
          <w:numId w:val="38"/>
        </w:numPr>
        <w:snapToGrid w:val="0"/>
        <w:spacing w:after="0"/>
        <w:ind w:leftChars="520" w:left="1460"/>
        <w:rPr>
          <w:bCs/>
          <w:lang w:eastAsia="ja-JP"/>
        </w:rPr>
      </w:pPr>
      <w:r>
        <w:rPr>
          <w:rFonts w:hint="eastAsia"/>
          <w:bCs/>
          <w:lang w:eastAsia="ja-JP"/>
        </w:rPr>
        <w:t>I</w:t>
      </w:r>
      <w:r>
        <w:rPr>
          <w:bCs/>
          <w:lang w:eastAsia="ja-JP"/>
        </w:rPr>
        <w:t>f DFT-s-OFDM is indicated, UE applies DMRS type 1.</w:t>
      </w:r>
    </w:p>
    <w:p w14:paraId="352D2528" w14:textId="77777777" w:rsidR="00871344" w:rsidRPr="009C3F9B" w:rsidRDefault="00871344" w:rsidP="00871344">
      <w:pPr>
        <w:pStyle w:val="aff1"/>
        <w:numPr>
          <w:ilvl w:val="2"/>
          <w:numId w:val="38"/>
        </w:numPr>
        <w:snapToGrid w:val="0"/>
        <w:spacing w:afterLines="50" w:after="120"/>
        <w:ind w:leftChars="520" w:left="1460"/>
        <w:rPr>
          <w:bCs/>
          <w:lang w:eastAsia="ja-JP"/>
        </w:rPr>
      </w:pPr>
      <w:r>
        <w:rPr>
          <w:rFonts w:hint="eastAsia"/>
          <w:bCs/>
          <w:lang w:eastAsia="ja-JP"/>
        </w:rPr>
        <w:t>I</w:t>
      </w:r>
      <w:r>
        <w:rPr>
          <w:bCs/>
          <w:lang w:eastAsia="ja-JP"/>
        </w:rPr>
        <w:t xml:space="preserve">f CP-OFDM is indicated, UE applies DMRS type according to </w:t>
      </w:r>
      <w:proofErr w:type="spellStart"/>
      <w:r>
        <w:rPr>
          <w:bCs/>
          <w:i/>
          <w:iCs/>
          <w:lang w:eastAsia="ja-JP"/>
        </w:rPr>
        <w:t>dmrs</w:t>
      </w:r>
      <w:proofErr w:type="spellEnd"/>
      <w:r>
        <w:rPr>
          <w:bCs/>
          <w:i/>
          <w:iCs/>
          <w:lang w:eastAsia="ja-JP"/>
        </w:rPr>
        <w:t>-Type</w:t>
      </w:r>
      <w:r>
        <w:rPr>
          <w:bCs/>
          <w:lang w:eastAsia="ja-JP"/>
        </w:rPr>
        <w:t>.</w:t>
      </w:r>
    </w:p>
    <w:p w14:paraId="451B0D75" w14:textId="117FD560" w:rsidR="006E0830" w:rsidRPr="00871344" w:rsidRDefault="00822DBD" w:rsidP="00012FC9">
      <w:pPr>
        <w:snapToGrid w:val="0"/>
        <w:spacing w:afterLines="50" w:after="120"/>
        <w:rPr>
          <w:bCs/>
          <w:lang w:eastAsia="ja-JP"/>
        </w:rPr>
      </w:pPr>
      <w:r>
        <w:rPr>
          <w:bCs/>
          <w:lang w:val="en-US" w:eastAsia="ja-JP"/>
        </w:rPr>
        <w:t>E</w:t>
      </w:r>
      <w:r w:rsidR="00871344">
        <w:rPr>
          <w:bCs/>
          <w:lang w:val="en-US" w:eastAsia="ja-JP"/>
        </w:rPr>
        <w:t xml:space="preserve">ither option can work. However, Option 1 restrict the usage of DMRS configuration Type 2 for CP-OFDM if dynamic waveform switching is enabled. In Option 2, if </w:t>
      </w:r>
      <w:proofErr w:type="spellStart"/>
      <w:r w:rsidR="00871344" w:rsidRPr="00871344">
        <w:rPr>
          <w:bCs/>
          <w:i/>
          <w:iCs/>
          <w:lang w:val="en-US" w:eastAsia="ja-JP"/>
        </w:rPr>
        <w:t>dmrs</w:t>
      </w:r>
      <w:proofErr w:type="spellEnd"/>
      <w:r w:rsidR="00871344" w:rsidRPr="00871344">
        <w:rPr>
          <w:bCs/>
          <w:i/>
          <w:iCs/>
          <w:lang w:val="en-US" w:eastAsia="ja-JP"/>
        </w:rPr>
        <w:t>-Type</w:t>
      </w:r>
      <w:r w:rsidR="00871344">
        <w:rPr>
          <w:bCs/>
          <w:lang w:val="en-US" w:eastAsia="ja-JP"/>
        </w:rPr>
        <w:t xml:space="preserve"> is set to </w:t>
      </w:r>
      <w:r w:rsidR="00871344" w:rsidRPr="00871344">
        <w:rPr>
          <w:bCs/>
          <w:i/>
          <w:iCs/>
          <w:lang w:val="en-US" w:eastAsia="ja-JP"/>
        </w:rPr>
        <w:t>Type2</w:t>
      </w:r>
      <w:r w:rsidR="00871344">
        <w:rPr>
          <w:bCs/>
          <w:lang w:val="en-US" w:eastAsia="ja-JP"/>
        </w:rPr>
        <w:t xml:space="preserve">, it means that </w:t>
      </w:r>
      <w:r>
        <w:rPr>
          <w:bCs/>
          <w:lang w:val="en-US" w:eastAsia="ja-JP"/>
        </w:rPr>
        <w:t xml:space="preserve">based on the waveform, DMRS type is also dynamically changed, where dynamic change of DMRS type is not supported in current specification. </w:t>
      </w:r>
      <w:r w:rsidR="00D75314">
        <w:rPr>
          <w:bCs/>
          <w:lang w:val="en-US" w:eastAsia="ja-JP"/>
        </w:rPr>
        <w:t>We don’t see specific complexity of Option 2, i.e., dynamic change between DMRS configuration Type 1 and Type 2. In addition, Option 2 allows the alignment with normal CP-OFDM operation, which has the benefit of DMRS orthogonality. Therefore, our preference is Option 2.</w:t>
      </w:r>
    </w:p>
    <w:p w14:paraId="25DD4993" w14:textId="64C3C67B" w:rsidR="00D75314" w:rsidRDefault="00D75314" w:rsidP="0038094D">
      <w:pPr>
        <w:snapToGrid w:val="0"/>
        <w:spacing w:beforeLines="50" w:before="120" w:after="0"/>
        <w:rPr>
          <w:b/>
          <w:lang w:val="en-US" w:eastAsia="ja-JP"/>
        </w:rPr>
      </w:pPr>
      <w:r>
        <w:rPr>
          <w:rFonts w:hint="eastAsia"/>
          <w:b/>
          <w:lang w:val="en-US" w:eastAsia="ja-JP"/>
        </w:rPr>
        <w:t>P</w:t>
      </w:r>
      <w:r>
        <w:rPr>
          <w:b/>
          <w:lang w:val="en-US" w:eastAsia="ja-JP"/>
        </w:rPr>
        <w:t xml:space="preserve">roposal </w:t>
      </w:r>
      <w:r w:rsidR="00404022">
        <w:rPr>
          <w:b/>
          <w:lang w:val="en-US" w:eastAsia="ja-JP"/>
        </w:rPr>
        <w:t>7</w:t>
      </w:r>
      <w:r>
        <w:rPr>
          <w:b/>
          <w:lang w:val="en-US" w:eastAsia="ja-JP"/>
        </w:rPr>
        <w:t xml:space="preserve">: For PUSCH scheduled by DCI format 0-1/0-2 with dynamic waveform switching indication field configured, </w:t>
      </w:r>
      <w:r w:rsidR="0038094D">
        <w:rPr>
          <w:b/>
          <w:lang w:val="en-US" w:eastAsia="ja-JP"/>
        </w:rPr>
        <w:t xml:space="preserve">UE only uses </w:t>
      </w:r>
      <w:proofErr w:type="spellStart"/>
      <w:r w:rsidR="0038094D" w:rsidRPr="0038094D">
        <w:rPr>
          <w:b/>
          <w:i/>
          <w:iCs/>
          <w:lang w:val="en-US" w:eastAsia="ja-JP"/>
        </w:rPr>
        <w:t>dmrs</w:t>
      </w:r>
      <w:proofErr w:type="spellEnd"/>
      <w:r w:rsidR="0038094D" w:rsidRPr="0038094D">
        <w:rPr>
          <w:b/>
          <w:i/>
          <w:iCs/>
          <w:lang w:val="en-US" w:eastAsia="ja-JP"/>
        </w:rPr>
        <w:t>-Type</w:t>
      </w:r>
      <w:r w:rsidR="0038094D">
        <w:rPr>
          <w:b/>
          <w:lang w:val="en-US" w:eastAsia="ja-JP"/>
        </w:rPr>
        <w:t xml:space="preserve"> if CP-OFDM is indicated.</w:t>
      </w:r>
    </w:p>
    <w:p w14:paraId="565E60FF" w14:textId="77777777" w:rsidR="0038094D" w:rsidRPr="0038094D" w:rsidRDefault="0038094D" w:rsidP="0038094D">
      <w:pPr>
        <w:pStyle w:val="aff1"/>
        <w:numPr>
          <w:ilvl w:val="0"/>
          <w:numId w:val="38"/>
        </w:numPr>
        <w:snapToGrid w:val="0"/>
        <w:spacing w:after="0"/>
        <w:ind w:leftChars="0"/>
        <w:rPr>
          <w:b/>
          <w:lang w:eastAsia="ja-JP"/>
        </w:rPr>
      </w:pPr>
      <w:r w:rsidRPr="0038094D">
        <w:rPr>
          <w:rFonts w:hint="eastAsia"/>
          <w:b/>
          <w:lang w:eastAsia="ja-JP"/>
        </w:rPr>
        <w:t>I</w:t>
      </w:r>
      <w:r w:rsidRPr="0038094D">
        <w:rPr>
          <w:b/>
          <w:lang w:eastAsia="ja-JP"/>
        </w:rPr>
        <w:t>f DFT-s-OFDM is indicated, UE applies DMRS type 1.</w:t>
      </w:r>
    </w:p>
    <w:p w14:paraId="7DBC0A66" w14:textId="77777777" w:rsidR="0038094D" w:rsidRPr="0038094D" w:rsidRDefault="0038094D" w:rsidP="0038094D">
      <w:pPr>
        <w:pStyle w:val="aff1"/>
        <w:numPr>
          <w:ilvl w:val="0"/>
          <w:numId w:val="38"/>
        </w:numPr>
        <w:snapToGrid w:val="0"/>
        <w:spacing w:after="0"/>
        <w:ind w:leftChars="0"/>
        <w:rPr>
          <w:b/>
          <w:lang w:eastAsia="ja-JP"/>
        </w:rPr>
      </w:pPr>
      <w:r w:rsidRPr="0038094D">
        <w:rPr>
          <w:rFonts w:hint="eastAsia"/>
          <w:b/>
          <w:lang w:eastAsia="ja-JP"/>
        </w:rPr>
        <w:t>I</w:t>
      </w:r>
      <w:r w:rsidRPr="0038094D">
        <w:rPr>
          <w:b/>
          <w:lang w:eastAsia="ja-JP"/>
        </w:rPr>
        <w:t xml:space="preserve">f CP-OFDM is indicated, UE applies DMRS type according to </w:t>
      </w:r>
      <w:proofErr w:type="spellStart"/>
      <w:r w:rsidRPr="0038094D">
        <w:rPr>
          <w:b/>
          <w:i/>
          <w:iCs/>
          <w:lang w:eastAsia="ja-JP"/>
        </w:rPr>
        <w:t>dmrs</w:t>
      </w:r>
      <w:proofErr w:type="spellEnd"/>
      <w:r w:rsidRPr="0038094D">
        <w:rPr>
          <w:b/>
          <w:i/>
          <w:iCs/>
          <w:lang w:eastAsia="ja-JP"/>
        </w:rPr>
        <w:t>-Type</w:t>
      </w:r>
      <w:r w:rsidRPr="0038094D">
        <w:rPr>
          <w:b/>
          <w:lang w:eastAsia="ja-JP"/>
        </w:rPr>
        <w:t>.</w:t>
      </w:r>
    </w:p>
    <w:p w14:paraId="6D8EE2CA" w14:textId="77777777" w:rsidR="00737397" w:rsidRPr="00D75314" w:rsidRDefault="00737397" w:rsidP="00012FC9">
      <w:pPr>
        <w:snapToGrid w:val="0"/>
        <w:spacing w:afterLines="50" w:after="120"/>
        <w:rPr>
          <w:bCs/>
          <w:lang w:val="en-US" w:eastAsia="ja-JP"/>
        </w:rPr>
      </w:pPr>
    </w:p>
    <w:p w14:paraId="01813254" w14:textId="7E1BBC2C" w:rsidR="00EE4AA2" w:rsidRPr="00EE4AA2" w:rsidRDefault="00EE4AA2" w:rsidP="00EE4AA2">
      <w:pPr>
        <w:pStyle w:val="2"/>
        <w:rPr>
          <w:lang w:val="en-US" w:eastAsia="ja-JP"/>
        </w:rPr>
      </w:pPr>
      <w:r>
        <w:rPr>
          <w:lang w:val="en-US" w:eastAsia="ja-JP"/>
        </w:rPr>
        <w:lastRenderedPageBreak/>
        <w:t>Assistance information for switching waveform</w:t>
      </w:r>
    </w:p>
    <w:p w14:paraId="701DEF83" w14:textId="015C6EE5" w:rsidR="00251591" w:rsidRPr="008C5EB4" w:rsidRDefault="008C5EB4" w:rsidP="008C5EB4">
      <w:pPr>
        <w:snapToGrid w:val="0"/>
        <w:spacing w:after="0"/>
        <w:rPr>
          <w:bCs/>
          <w:lang w:eastAsia="ja-JP"/>
        </w:rPr>
      </w:pPr>
      <w:r>
        <w:rPr>
          <w:bCs/>
          <w:lang w:eastAsia="ja-JP"/>
        </w:rPr>
        <w:t>In RAN#100, the following agreement was made.</w:t>
      </w:r>
    </w:p>
    <w:p w14:paraId="0189460F" w14:textId="77777777" w:rsidR="009515FB" w:rsidRPr="004E2893" w:rsidRDefault="009515FB" w:rsidP="009515FB">
      <w:pPr>
        <w:snapToGrid w:val="0"/>
        <w:spacing w:after="0"/>
        <w:ind w:leftChars="100" w:left="200"/>
        <w:rPr>
          <w:b/>
          <w:lang w:eastAsia="ja-JP"/>
        </w:rPr>
      </w:pPr>
      <w:r w:rsidRPr="004E2893">
        <w:rPr>
          <w:rFonts w:hint="eastAsia"/>
          <w:b/>
          <w:highlight w:val="green"/>
          <w:lang w:eastAsia="ja-JP"/>
        </w:rPr>
        <w:t>R</w:t>
      </w:r>
      <w:r w:rsidRPr="004E2893">
        <w:rPr>
          <w:b/>
          <w:highlight w:val="green"/>
          <w:lang w:eastAsia="ja-JP"/>
        </w:rPr>
        <w:t>AN#100 agreement:</w:t>
      </w:r>
    </w:p>
    <w:p w14:paraId="0A514C06" w14:textId="77777777" w:rsidR="009515FB" w:rsidRPr="004E2893" w:rsidRDefault="009515FB" w:rsidP="009515FB">
      <w:pPr>
        <w:pStyle w:val="aff1"/>
        <w:numPr>
          <w:ilvl w:val="0"/>
          <w:numId w:val="44"/>
        </w:numPr>
        <w:snapToGrid w:val="0"/>
        <w:spacing w:after="0"/>
        <w:ind w:leftChars="100" w:left="640"/>
        <w:rPr>
          <w:bCs/>
          <w:lang w:val="en-US" w:eastAsia="ja-JP"/>
        </w:rPr>
      </w:pPr>
      <w:r w:rsidRPr="004E2893">
        <w:rPr>
          <w:bCs/>
          <w:lang w:val="en-US" w:eastAsia="ja-JP"/>
        </w:rPr>
        <w:t>RAN provide guidance to RAN1/2 on dynamic waveform switching objective as below.</w:t>
      </w:r>
    </w:p>
    <w:p w14:paraId="6BDE39DA" w14:textId="77777777" w:rsidR="009515FB" w:rsidRPr="004E2893" w:rsidRDefault="009515FB" w:rsidP="009515FB">
      <w:pPr>
        <w:pStyle w:val="aff1"/>
        <w:numPr>
          <w:ilvl w:val="1"/>
          <w:numId w:val="44"/>
        </w:numPr>
        <w:snapToGrid w:val="0"/>
        <w:spacing w:after="0"/>
        <w:ind w:leftChars="320" w:left="1080"/>
        <w:rPr>
          <w:bCs/>
          <w:lang w:val="en-US" w:eastAsia="ja-JP"/>
        </w:rPr>
      </w:pPr>
      <w:r w:rsidRPr="004E2893">
        <w:rPr>
          <w:bCs/>
          <w:lang w:val="en-US" w:eastAsia="ja-JP"/>
        </w:rPr>
        <w:t>RAN1 will decide whether to define any PHR enhancement for dynamic waveform switching and to provide the details to RAN2 by August meeting.</w:t>
      </w:r>
    </w:p>
    <w:p w14:paraId="475E43F6" w14:textId="77777777" w:rsidR="009515FB" w:rsidRDefault="009515FB" w:rsidP="009515FB">
      <w:pPr>
        <w:pStyle w:val="aff1"/>
        <w:numPr>
          <w:ilvl w:val="1"/>
          <w:numId w:val="44"/>
        </w:numPr>
        <w:snapToGrid w:val="0"/>
        <w:spacing w:afterLines="50" w:after="120"/>
        <w:ind w:leftChars="320" w:left="1080"/>
        <w:rPr>
          <w:bCs/>
          <w:lang w:val="en-US" w:eastAsia="ja-JP"/>
        </w:rPr>
      </w:pPr>
      <w:r w:rsidRPr="004E2893">
        <w:rPr>
          <w:bCs/>
          <w:lang w:val="en-US" w:eastAsia="ja-JP"/>
        </w:rPr>
        <w:t xml:space="preserve">RAN2 will not work on PHR triggering procedure for dynamic waveform switching in Rel.18 UL Coverage </w:t>
      </w:r>
      <w:proofErr w:type="spellStart"/>
      <w:r w:rsidRPr="004E2893">
        <w:rPr>
          <w:bCs/>
          <w:lang w:val="en-US" w:eastAsia="ja-JP"/>
        </w:rPr>
        <w:t>enh</w:t>
      </w:r>
      <w:proofErr w:type="spellEnd"/>
      <w:r w:rsidRPr="004E2893">
        <w:rPr>
          <w:bCs/>
          <w:lang w:val="en-US" w:eastAsia="ja-JP"/>
        </w:rPr>
        <w:t xml:space="preserve"> WI.</w:t>
      </w:r>
    </w:p>
    <w:p w14:paraId="1198C885" w14:textId="42B19A5E" w:rsidR="00AB5129" w:rsidRDefault="005344C6" w:rsidP="008A7054">
      <w:pPr>
        <w:snapToGrid w:val="0"/>
        <w:spacing w:after="0"/>
        <w:rPr>
          <w:bCs/>
          <w:lang w:eastAsia="ja-JP"/>
        </w:rPr>
      </w:pPr>
      <w:proofErr w:type="gramStart"/>
      <w:r>
        <w:rPr>
          <w:bCs/>
          <w:lang w:val="en-US" w:eastAsia="ja-JP"/>
        </w:rPr>
        <w:t>In order to</w:t>
      </w:r>
      <w:proofErr w:type="gramEnd"/>
      <w:r>
        <w:rPr>
          <w:bCs/>
          <w:lang w:val="en-US" w:eastAsia="ja-JP"/>
        </w:rPr>
        <w:t xml:space="preserve"> determine </w:t>
      </w:r>
      <w:r w:rsidR="00336B81">
        <w:rPr>
          <w:bCs/>
          <w:lang w:val="en-US" w:eastAsia="ja-JP"/>
        </w:rPr>
        <w:t xml:space="preserve">the use of </w:t>
      </w:r>
      <w:r>
        <w:rPr>
          <w:bCs/>
          <w:lang w:val="en-US" w:eastAsia="ja-JP"/>
        </w:rPr>
        <w:t xml:space="preserve">UL waveform switching, </w:t>
      </w:r>
      <w:proofErr w:type="spellStart"/>
      <w:r>
        <w:rPr>
          <w:bCs/>
          <w:lang w:val="en-US" w:eastAsia="ja-JP"/>
        </w:rPr>
        <w:t>gNB</w:t>
      </w:r>
      <w:proofErr w:type="spellEnd"/>
      <w:r>
        <w:rPr>
          <w:bCs/>
          <w:lang w:val="en-US" w:eastAsia="ja-JP"/>
        </w:rPr>
        <w:t xml:space="preserve"> needs information </w:t>
      </w:r>
      <w:r w:rsidR="00336B81">
        <w:rPr>
          <w:bCs/>
          <w:lang w:val="en-US" w:eastAsia="ja-JP"/>
        </w:rPr>
        <w:t xml:space="preserve">on PHR of </w:t>
      </w:r>
      <w:r>
        <w:rPr>
          <w:bCs/>
          <w:lang w:val="en-US" w:eastAsia="ja-JP"/>
        </w:rPr>
        <w:t xml:space="preserve">the target waveform. However, PHR in the </w:t>
      </w:r>
      <w:r w:rsidR="00EB6533">
        <w:rPr>
          <w:bCs/>
          <w:lang w:val="en-US" w:eastAsia="ja-JP"/>
        </w:rPr>
        <w:t>current</w:t>
      </w:r>
      <w:r>
        <w:rPr>
          <w:bCs/>
          <w:lang w:val="en-US" w:eastAsia="ja-JP"/>
        </w:rPr>
        <w:t xml:space="preserve"> specification </w:t>
      </w:r>
      <w:r w:rsidR="00EB6533">
        <w:rPr>
          <w:bCs/>
          <w:lang w:val="en-US" w:eastAsia="ja-JP"/>
        </w:rPr>
        <w:t xml:space="preserve">uses </w:t>
      </w:r>
      <w:r>
        <w:rPr>
          <w:bCs/>
          <w:lang w:val="en-US" w:eastAsia="ja-JP"/>
        </w:rPr>
        <w:t>the current transmission settings and waveform</w:t>
      </w:r>
      <w:r w:rsidR="00A47682">
        <w:rPr>
          <w:bCs/>
          <w:lang w:val="en-US" w:eastAsia="ja-JP"/>
        </w:rPr>
        <w:t xml:space="preserve">. Therefore, </w:t>
      </w:r>
      <w:proofErr w:type="spellStart"/>
      <w:r w:rsidR="00A47682">
        <w:rPr>
          <w:bCs/>
          <w:lang w:val="en-US" w:eastAsia="ja-JP"/>
        </w:rPr>
        <w:t>gNB</w:t>
      </w:r>
      <w:proofErr w:type="spellEnd"/>
      <w:r w:rsidR="00A47682">
        <w:rPr>
          <w:bCs/>
          <w:lang w:val="en-US" w:eastAsia="ja-JP"/>
        </w:rPr>
        <w:t xml:space="preserve"> is not able to know the possible PHR of </w:t>
      </w:r>
      <w:r>
        <w:rPr>
          <w:bCs/>
          <w:lang w:val="en-US" w:eastAsia="ja-JP"/>
        </w:rPr>
        <w:t xml:space="preserve">the </w:t>
      </w:r>
      <w:r w:rsidR="001310E8">
        <w:rPr>
          <w:bCs/>
          <w:lang w:val="en-US" w:eastAsia="ja-JP"/>
        </w:rPr>
        <w:t>other</w:t>
      </w:r>
      <w:r>
        <w:rPr>
          <w:bCs/>
          <w:lang w:val="en-US" w:eastAsia="ja-JP"/>
        </w:rPr>
        <w:t xml:space="preserve"> waveform. Therefore, when dynamic waveform switching is enabled, the enhancement on reporting additional information for </w:t>
      </w:r>
      <w:r w:rsidR="009B7C15">
        <w:rPr>
          <w:bCs/>
          <w:lang w:val="en-US" w:eastAsia="ja-JP"/>
        </w:rPr>
        <w:t xml:space="preserve">the </w:t>
      </w:r>
      <w:r>
        <w:rPr>
          <w:bCs/>
          <w:lang w:val="en-US" w:eastAsia="ja-JP"/>
        </w:rPr>
        <w:t xml:space="preserve">other waveform, which is different from the current waveform </w:t>
      </w:r>
      <w:r w:rsidR="00A47682">
        <w:rPr>
          <w:bCs/>
          <w:lang w:val="en-US" w:eastAsia="ja-JP"/>
        </w:rPr>
        <w:t>is</w:t>
      </w:r>
      <w:r>
        <w:rPr>
          <w:bCs/>
          <w:lang w:val="en-US" w:eastAsia="ja-JP"/>
        </w:rPr>
        <w:t xml:space="preserve"> </w:t>
      </w:r>
      <w:r w:rsidR="00AB5129">
        <w:rPr>
          <w:bCs/>
          <w:lang w:val="en-US" w:eastAsia="ja-JP"/>
        </w:rPr>
        <w:t>essential</w:t>
      </w:r>
      <w:r>
        <w:rPr>
          <w:bCs/>
          <w:lang w:val="en-US" w:eastAsia="ja-JP"/>
        </w:rPr>
        <w:t xml:space="preserve">. Additional information should include at least </w:t>
      </w: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Pr>
          <w:rFonts w:hint="eastAsia"/>
          <w:bCs/>
          <w:lang w:val="en-US" w:eastAsia="ja-JP"/>
        </w:rPr>
        <w:t xml:space="preserve"> </w:t>
      </w:r>
      <w:r>
        <w:rPr>
          <w:bCs/>
          <w:lang w:val="en-US" w:eastAsia="ja-JP"/>
        </w:rPr>
        <w:t xml:space="preserve">for </w:t>
      </w:r>
      <w:r w:rsidR="009B7C15">
        <w:rPr>
          <w:bCs/>
          <w:lang w:val="en-US" w:eastAsia="ja-JP"/>
        </w:rPr>
        <w:t xml:space="preserve">the </w:t>
      </w:r>
      <w:r>
        <w:rPr>
          <w:bCs/>
          <w:lang w:val="en-US" w:eastAsia="ja-JP"/>
        </w:rPr>
        <w:t>other waveform.</w:t>
      </w:r>
    </w:p>
    <w:p w14:paraId="007E2B7C" w14:textId="4B628D47" w:rsidR="000A0875" w:rsidRDefault="009515FB" w:rsidP="008A7054">
      <w:pPr>
        <w:snapToGrid w:val="0"/>
        <w:spacing w:after="0"/>
        <w:rPr>
          <w:bCs/>
          <w:lang w:eastAsia="ja-JP"/>
        </w:rPr>
      </w:pPr>
      <w:r>
        <w:rPr>
          <w:rFonts w:hint="eastAsia"/>
          <w:bCs/>
          <w:lang w:eastAsia="ja-JP"/>
        </w:rPr>
        <w:t>I</w:t>
      </w:r>
      <w:r>
        <w:rPr>
          <w:bCs/>
          <w:lang w:eastAsia="ja-JP"/>
        </w:rPr>
        <w:t xml:space="preserve">n RAN1#113, </w:t>
      </w:r>
      <w:r w:rsidR="00E01CED">
        <w:rPr>
          <w:bCs/>
          <w:lang w:eastAsia="ja-JP"/>
        </w:rPr>
        <w:t xml:space="preserve">the following </w:t>
      </w:r>
      <w:r w:rsidR="008A7054">
        <w:rPr>
          <w:bCs/>
          <w:lang w:eastAsia="ja-JP"/>
        </w:rPr>
        <w:t xml:space="preserve">FL </w:t>
      </w:r>
      <w:r w:rsidR="00E01CED">
        <w:rPr>
          <w:bCs/>
          <w:lang w:eastAsia="ja-JP"/>
        </w:rPr>
        <w:t xml:space="preserve">proposal was </w:t>
      </w:r>
      <w:r w:rsidR="00964F53">
        <w:rPr>
          <w:bCs/>
          <w:lang w:eastAsia="ja-JP"/>
        </w:rPr>
        <w:t>discussed</w:t>
      </w:r>
      <w:r w:rsidR="008A7054">
        <w:rPr>
          <w:bCs/>
          <w:lang w:eastAsia="ja-JP"/>
        </w:rPr>
        <w:t xml:space="preserve"> [2].</w:t>
      </w:r>
      <w:r w:rsidR="00440510">
        <w:rPr>
          <w:bCs/>
          <w:lang w:eastAsia="ja-JP"/>
        </w:rPr>
        <w:t xml:space="preserve"> </w:t>
      </w:r>
      <w:r w:rsidR="00440510" w:rsidRPr="00440510">
        <w:rPr>
          <w:bCs/>
          <w:lang w:eastAsia="ja-JP"/>
        </w:rPr>
        <w:t>We support th</w:t>
      </w:r>
      <w:r w:rsidR="00440510">
        <w:rPr>
          <w:bCs/>
          <w:lang w:eastAsia="ja-JP"/>
        </w:rPr>
        <w:t>is</w:t>
      </w:r>
      <w:r w:rsidR="00440510" w:rsidRPr="00440510">
        <w:rPr>
          <w:bCs/>
          <w:lang w:eastAsia="ja-JP"/>
        </w:rPr>
        <w:t xml:space="preserve"> FL proposal in principle. On several FFS / remaining details, our view is </w:t>
      </w:r>
      <w:r w:rsidR="00440510">
        <w:rPr>
          <w:bCs/>
          <w:lang w:eastAsia="ja-JP"/>
        </w:rPr>
        <w:t>described.</w:t>
      </w:r>
    </w:p>
    <w:p w14:paraId="7D7801B5" w14:textId="77777777" w:rsidR="00440510" w:rsidRPr="006E036A" w:rsidRDefault="00440510" w:rsidP="008A7054">
      <w:pPr>
        <w:snapToGrid w:val="0"/>
        <w:spacing w:after="0"/>
        <w:rPr>
          <w:bCs/>
          <w:lang w:eastAsia="ja-JP"/>
        </w:rPr>
      </w:pPr>
    </w:p>
    <w:p w14:paraId="1513B354" w14:textId="77777777" w:rsidR="008A7054" w:rsidRPr="008A7054" w:rsidRDefault="008A7054" w:rsidP="008A7054">
      <w:pPr>
        <w:pStyle w:val="aff1"/>
        <w:numPr>
          <w:ilvl w:val="0"/>
          <w:numId w:val="44"/>
        </w:numPr>
        <w:snapToGrid w:val="0"/>
        <w:spacing w:after="0"/>
        <w:ind w:leftChars="100" w:left="640"/>
        <w:rPr>
          <w:bCs/>
          <w:lang w:val="en-US" w:eastAsia="ja-JP"/>
        </w:rPr>
      </w:pPr>
      <w:r w:rsidRPr="008A7054">
        <w:rPr>
          <w:rFonts w:hint="eastAsia"/>
          <w:bCs/>
          <w:highlight w:val="yellow"/>
          <w:lang w:val="en-US" w:eastAsia="ja-JP"/>
        </w:rPr>
        <w:t>F</w:t>
      </w:r>
      <w:r w:rsidRPr="008A7054">
        <w:rPr>
          <w:bCs/>
          <w:highlight w:val="yellow"/>
          <w:lang w:val="en-US" w:eastAsia="ja-JP"/>
        </w:rPr>
        <w:t>L proposal 3-2r4</w:t>
      </w:r>
      <w:r w:rsidRPr="008A7054">
        <w:rPr>
          <w:bCs/>
          <w:lang w:val="en-US" w:eastAsia="ja-JP"/>
        </w:rPr>
        <w:t>:</w:t>
      </w:r>
    </w:p>
    <w:p w14:paraId="2FD35616" w14:textId="77777777" w:rsidR="008A7054" w:rsidRPr="008A7054" w:rsidRDefault="008A7054" w:rsidP="008A7054">
      <w:pPr>
        <w:pStyle w:val="aff1"/>
        <w:numPr>
          <w:ilvl w:val="1"/>
          <w:numId w:val="44"/>
        </w:numPr>
        <w:snapToGrid w:val="0"/>
        <w:spacing w:after="0"/>
        <w:ind w:leftChars="320" w:left="1080"/>
        <w:rPr>
          <w:bCs/>
          <w:lang w:val="en-US" w:eastAsia="ja-JP"/>
        </w:rPr>
      </w:pPr>
      <w:r w:rsidRPr="008A7054">
        <w:rPr>
          <w:bCs/>
          <w:lang w:val="en-US" w:eastAsia="ja-JP"/>
        </w:rPr>
        <w:t>For potential enhancements to assist the scheduler in determining waveform switching, RAN1 to select one from the following options:</w:t>
      </w:r>
    </w:p>
    <w:p w14:paraId="599A6926" w14:textId="77777777" w:rsidR="008A7054" w:rsidRPr="008A7054" w:rsidRDefault="008A7054" w:rsidP="008A7054">
      <w:pPr>
        <w:pStyle w:val="aff1"/>
        <w:numPr>
          <w:ilvl w:val="2"/>
          <w:numId w:val="38"/>
        </w:numPr>
        <w:snapToGrid w:val="0"/>
        <w:spacing w:after="0"/>
        <w:ind w:leftChars="520" w:left="1460"/>
        <w:rPr>
          <w:bCs/>
          <w:lang w:eastAsia="ja-JP"/>
        </w:rPr>
      </w:pPr>
      <w:r w:rsidRPr="008A7054">
        <w:rPr>
          <w:bCs/>
          <w:lang w:eastAsia="ja-JP"/>
        </w:rPr>
        <w:t>Option 1: Reporting of power headroom information for an assumed PUSCH using target waveform different from waveform of actual PUSCH.</w:t>
      </w:r>
    </w:p>
    <w:p w14:paraId="13C0CADF" w14:textId="77777777" w:rsidR="008A7054" w:rsidRDefault="008A7054" w:rsidP="008A7054">
      <w:pPr>
        <w:pStyle w:val="aff1"/>
        <w:numPr>
          <w:ilvl w:val="3"/>
          <w:numId w:val="36"/>
        </w:numPr>
        <w:spacing w:after="0"/>
        <w:ind w:leftChars="0" w:left="1894"/>
        <w:rPr>
          <w:lang w:eastAsia="ja-JP"/>
        </w:rPr>
      </w:pPr>
      <w:r>
        <w:rPr>
          <w:lang w:eastAsia="ja-JP"/>
        </w:rPr>
        <w:t>Power headroom information for assumed PUSCH is based on an actual PUSCH transmission.</w:t>
      </w:r>
    </w:p>
    <w:p w14:paraId="66338E59" w14:textId="77777777" w:rsidR="008A7054" w:rsidRDefault="008A7054" w:rsidP="008A7054">
      <w:pPr>
        <w:pStyle w:val="aff1"/>
        <w:numPr>
          <w:ilvl w:val="4"/>
          <w:numId w:val="36"/>
        </w:numPr>
        <w:spacing w:after="0"/>
        <w:ind w:leftChars="0" w:left="2291"/>
        <w:rPr>
          <w:lang w:eastAsia="ja-JP"/>
        </w:rPr>
      </w:pPr>
      <w:r>
        <w:rPr>
          <w:lang w:eastAsia="ja-JP"/>
        </w:rPr>
        <w:t>In case of no actual PUSCH transmission on a serving cell, power headroom information for assumed PUSCH is not supported.</w:t>
      </w:r>
    </w:p>
    <w:p w14:paraId="62E8D528" w14:textId="77777777" w:rsidR="008A7054" w:rsidRDefault="008A7054" w:rsidP="008A7054">
      <w:pPr>
        <w:pStyle w:val="aff1"/>
        <w:numPr>
          <w:ilvl w:val="4"/>
          <w:numId w:val="36"/>
        </w:numPr>
        <w:spacing w:after="0"/>
        <w:ind w:leftChars="0" w:left="2291"/>
        <w:rPr>
          <w:lang w:eastAsia="ja-JP"/>
        </w:rPr>
      </w:pPr>
      <w:r w:rsidRPr="00B8336F">
        <w:rPr>
          <w:highlight w:val="cyan"/>
          <w:lang w:eastAsia="ja-JP"/>
        </w:rPr>
        <w:t>FFS: If actual PUSCH transmission is not scheduled by a DCI with DWS field, power headroom information for assumed PUSCH is not supported.</w:t>
      </w:r>
    </w:p>
    <w:p w14:paraId="19463DCB" w14:textId="77777777" w:rsidR="008A7054" w:rsidRDefault="008A7054" w:rsidP="008A7054">
      <w:pPr>
        <w:pStyle w:val="aff1"/>
        <w:numPr>
          <w:ilvl w:val="3"/>
          <w:numId w:val="36"/>
        </w:numPr>
        <w:spacing w:after="0"/>
        <w:ind w:leftChars="0" w:left="1894"/>
        <w:rPr>
          <w:lang w:eastAsia="ja-JP"/>
        </w:rPr>
      </w:pPr>
      <w:r>
        <w:rPr>
          <w:lang w:eastAsia="ja-JP"/>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36BD5B8E" w14:textId="45A5C2EF" w:rsidR="008A7054" w:rsidRPr="006B25DD" w:rsidRDefault="008A7054" w:rsidP="008A7054">
      <w:pPr>
        <w:pStyle w:val="aff1"/>
        <w:numPr>
          <w:ilvl w:val="4"/>
          <w:numId w:val="36"/>
        </w:numPr>
        <w:spacing w:after="0"/>
        <w:ind w:leftChars="0" w:left="2291"/>
        <w:rPr>
          <w:lang w:eastAsia="ja-JP"/>
        </w:rPr>
      </w:pPr>
      <w:r w:rsidRPr="006B25DD">
        <w:rPr>
          <w:lang w:eastAsia="ja-JP"/>
        </w:rPr>
        <w:t xml:space="preserve">All parameters that are used for the calculation of </w:t>
      </w: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sidRPr="006B25DD">
        <w:rPr>
          <w:lang w:eastAsia="ja-JP"/>
        </w:rPr>
        <w:t>, except waveform, are the same between assumed PUSCH and actual PUSCH.</w:t>
      </w:r>
    </w:p>
    <w:p w14:paraId="196E2304" w14:textId="012A8E0C" w:rsidR="008A7054" w:rsidRPr="006B25DD" w:rsidRDefault="008A7054" w:rsidP="008A7054">
      <w:pPr>
        <w:pStyle w:val="aff1"/>
        <w:numPr>
          <w:ilvl w:val="4"/>
          <w:numId w:val="36"/>
        </w:numPr>
        <w:spacing w:after="0"/>
        <w:ind w:leftChars="0" w:left="2291"/>
        <w:rPr>
          <w:lang w:eastAsia="ja-JP"/>
        </w:rPr>
      </w:pPr>
      <w:r w:rsidRPr="006B25DD">
        <w:rPr>
          <w:lang w:eastAsia="ja-JP"/>
        </w:rPr>
        <w:t xml:space="preserve">In case assumed PUSCH transmission is not supported with same for the parameters that are used for the calculation of </w:t>
      </w: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sidRPr="006B25DD">
        <w:rPr>
          <w:lang w:eastAsia="ja-JP"/>
        </w:rPr>
        <w:t>, power headroom information for assumed PUSCH is not computed or reported.</w:t>
      </w:r>
    </w:p>
    <w:p w14:paraId="31420E6C" w14:textId="77777777" w:rsidR="008A7054" w:rsidRDefault="008A7054" w:rsidP="008A7054">
      <w:pPr>
        <w:pStyle w:val="aff1"/>
        <w:numPr>
          <w:ilvl w:val="3"/>
          <w:numId w:val="36"/>
        </w:numPr>
        <w:spacing w:after="0"/>
        <w:ind w:leftChars="0" w:left="1894"/>
        <w:rPr>
          <w:lang w:eastAsia="ja-JP"/>
        </w:rPr>
      </w:pPr>
      <w:r>
        <w:rPr>
          <w:lang w:eastAsia="ja-JP"/>
        </w:rPr>
        <w:t>Power headroom information for assumed PUSCH includes the following:</w:t>
      </w:r>
    </w:p>
    <w:p w14:paraId="4E300107" w14:textId="6DBA8E14" w:rsidR="008A7054" w:rsidRDefault="00BF007E" w:rsidP="008A7054">
      <w:pPr>
        <w:pStyle w:val="aff1"/>
        <w:numPr>
          <w:ilvl w:val="4"/>
          <w:numId w:val="36"/>
        </w:numPr>
        <w:spacing w:after="0"/>
        <w:ind w:leftChars="0" w:left="2291"/>
        <w:rPr>
          <w:lang w:eastAsia="ja-JP"/>
        </w:rPr>
      </w:pP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sidR="00B20B54">
        <w:rPr>
          <w:rFonts w:hint="eastAsia"/>
          <w:bCs/>
          <w:lang w:val="en-US" w:eastAsia="ja-JP"/>
        </w:rPr>
        <w:t xml:space="preserve"> </w:t>
      </w:r>
      <w:r w:rsidR="008A7054">
        <w:rPr>
          <w:lang w:eastAsia="ja-JP"/>
        </w:rPr>
        <w:t>of assumed PUSCH</w:t>
      </w:r>
    </w:p>
    <w:p w14:paraId="22A44170" w14:textId="77777777" w:rsidR="008A7054" w:rsidRDefault="008A7054" w:rsidP="008A7054">
      <w:pPr>
        <w:pStyle w:val="aff1"/>
        <w:numPr>
          <w:ilvl w:val="5"/>
          <w:numId w:val="36"/>
        </w:numPr>
        <w:spacing w:after="0"/>
        <w:ind w:leftChars="0" w:left="2688"/>
        <w:rPr>
          <w:lang w:eastAsia="ja-JP"/>
        </w:rPr>
      </w:pPr>
      <w:r>
        <w:rPr>
          <w:lang w:eastAsia="ja-JP"/>
        </w:rPr>
        <w:t>Accounting for applicable MPR, A-MPR and P-MPR for the assumed PUSCH.</w:t>
      </w:r>
    </w:p>
    <w:p w14:paraId="126F1BA4" w14:textId="209436E6" w:rsidR="008A7054" w:rsidRPr="00C86C35" w:rsidRDefault="008A7054" w:rsidP="008A7054">
      <w:pPr>
        <w:pStyle w:val="aff1"/>
        <w:numPr>
          <w:ilvl w:val="3"/>
          <w:numId w:val="36"/>
        </w:numPr>
        <w:spacing w:after="0"/>
        <w:ind w:leftChars="0" w:left="1894"/>
        <w:rPr>
          <w:highlight w:val="darkCyan"/>
          <w:lang w:eastAsia="ja-JP"/>
        </w:rPr>
      </w:pPr>
      <w:r w:rsidRPr="00C86C35">
        <w:rPr>
          <w:highlight w:val="darkCyan"/>
          <w:lang w:eastAsia="ja-JP"/>
        </w:rPr>
        <w:t xml:space="preserve">Power headroom information for assumed PUSCH is supported at least if </w:t>
      </w:r>
      <w:proofErr w:type="spellStart"/>
      <w:r w:rsidRPr="00C86C35">
        <w:rPr>
          <w:i/>
          <w:iCs/>
          <w:highlight w:val="darkCyan"/>
          <w:lang w:eastAsia="ja-JP"/>
        </w:rPr>
        <w:t>multiplePHR</w:t>
      </w:r>
      <w:proofErr w:type="spellEnd"/>
      <w:r w:rsidR="00B20B54" w:rsidRPr="00C86C35">
        <w:rPr>
          <w:i/>
          <w:iCs/>
          <w:highlight w:val="darkCyan"/>
          <w:lang w:eastAsia="ja-JP"/>
        </w:rPr>
        <w:t xml:space="preserve"> </w:t>
      </w:r>
      <w:r w:rsidRPr="00C86C35">
        <w:rPr>
          <w:highlight w:val="darkCyan"/>
          <w:lang w:eastAsia="ja-JP"/>
        </w:rPr>
        <w:t>=</w:t>
      </w:r>
      <w:r w:rsidR="00B20B54" w:rsidRPr="00C86C35">
        <w:rPr>
          <w:highlight w:val="darkCyan"/>
          <w:lang w:eastAsia="ja-JP"/>
        </w:rPr>
        <w:t xml:space="preserve"> </w:t>
      </w:r>
      <w:r w:rsidRPr="00C86C35">
        <w:rPr>
          <w:highlight w:val="darkCyan"/>
          <w:lang w:eastAsia="ja-JP"/>
        </w:rPr>
        <w:t xml:space="preserve">False and </w:t>
      </w:r>
      <w:proofErr w:type="spellStart"/>
      <w:r w:rsidRPr="00C86C35">
        <w:rPr>
          <w:i/>
          <w:iCs/>
          <w:highlight w:val="darkCyan"/>
          <w:lang w:eastAsia="ja-JP"/>
        </w:rPr>
        <w:t>twoPHRmode</w:t>
      </w:r>
      <w:proofErr w:type="spellEnd"/>
      <w:r w:rsidRPr="00C86C35">
        <w:rPr>
          <w:highlight w:val="darkCyan"/>
          <w:lang w:eastAsia="ja-JP"/>
        </w:rPr>
        <w:t xml:space="preserve"> is not enabled. FFS: other cases.</w:t>
      </w:r>
    </w:p>
    <w:p w14:paraId="4B840DA9" w14:textId="77777777" w:rsidR="008A7054" w:rsidRPr="0084363D" w:rsidRDefault="008A7054" w:rsidP="008A7054">
      <w:pPr>
        <w:pStyle w:val="aff1"/>
        <w:numPr>
          <w:ilvl w:val="3"/>
          <w:numId w:val="36"/>
        </w:numPr>
        <w:spacing w:after="0"/>
        <w:ind w:leftChars="0" w:left="1894"/>
        <w:rPr>
          <w:highlight w:val="red"/>
          <w:lang w:eastAsia="ja-JP"/>
        </w:rPr>
      </w:pPr>
      <w:r w:rsidRPr="0084363D">
        <w:rPr>
          <w:highlight w:val="red"/>
          <w:lang w:eastAsia="ja-JP"/>
        </w:rPr>
        <w:t>For a serving cell with power headroom information of assumed PUSCH to be reported, support only one of alternatives below:</w:t>
      </w:r>
    </w:p>
    <w:p w14:paraId="240CF73F" w14:textId="77777777" w:rsidR="008A7054" w:rsidRPr="0084363D" w:rsidRDefault="008A7054" w:rsidP="008A7054">
      <w:pPr>
        <w:pStyle w:val="aff1"/>
        <w:numPr>
          <w:ilvl w:val="4"/>
          <w:numId w:val="36"/>
        </w:numPr>
        <w:spacing w:after="0"/>
        <w:ind w:leftChars="0" w:left="2291"/>
        <w:rPr>
          <w:highlight w:val="red"/>
          <w:lang w:eastAsia="ja-JP"/>
        </w:rPr>
      </w:pPr>
      <w:r w:rsidRPr="0084363D">
        <w:rPr>
          <w:highlight w:val="red"/>
          <w:lang w:eastAsia="ja-JP"/>
        </w:rPr>
        <w:t>Alt 1: Power headroom information for assumed PUSCH and legacy Type 1 PH are reported together.</w:t>
      </w:r>
    </w:p>
    <w:p w14:paraId="2075E01D" w14:textId="77777777" w:rsidR="008A7054" w:rsidRPr="0084363D" w:rsidRDefault="008A7054" w:rsidP="008A7054">
      <w:pPr>
        <w:pStyle w:val="aff1"/>
        <w:numPr>
          <w:ilvl w:val="4"/>
          <w:numId w:val="36"/>
        </w:numPr>
        <w:spacing w:after="0"/>
        <w:ind w:leftChars="0" w:left="2291"/>
        <w:rPr>
          <w:highlight w:val="red"/>
          <w:lang w:eastAsia="ja-JP"/>
        </w:rPr>
      </w:pPr>
      <w:r w:rsidRPr="0084363D">
        <w:rPr>
          <w:highlight w:val="red"/>
          <w:lang w:eastAsia="ja-JP"/>
        </w:rPr>
        <w:t>Alt 2: Only power headroom information for assumed PUSCH is reported.</w:t>
      </w:r>
    </w:p>
    <w:p w14:paraId="65238329" w14:textId="77777777" w:rsidR="008A7054" w:rsidRDefault="008A7054" w:rsidP="008A7054">
      <w:pPr>
        <w:pStyle w:val="aff1"/>
        <w:numPr>
          <w:ilvl w:val="3"/>
          <w:numId w:val="36"/>
        </w:numPr>
        <w:spacing w:after="0"/>
        <w:ind w:leftChars="0" w:left="1894"/>
        <w:rPr>
          <w:lang w:eastAsia="ja-JP"/>
        </w:rPr>
      </w:pPr>
      <w:r>
        <w:rPr>
          <w:lang w:eastAsia="ja-JP"/>
        </w:rPr>
        <w:t>RAN1 assumes the following RAN2 impacts and design aspects to be decided by RAN2:</w:t>
      </w:r>
    </w:p>
    <w:p w14:paraId="1E6BB8CD" w14:textId="77777777" w:rsidR="008A7054" w:rsidRDefault="008A7054" w:rsidP="008A7054">
      <w:pPr>
        <w:pStyle w:val="aff1"/>
        <w:numPr>
          <w:ilvl w:val="4"/>
          <w:numId w:val="36"/>
        </w:numPr>
        <w:spacing w:after="0"/>
        <w:ind w:leftChars="0" w:left="2291"/>
        <w:rPr>
          <w:lang w:eastAsia="ja-JP"/>
        </w:rPr>
      </w:pPr>
      <w:r>
        <w:rPr>
          <w:lang w:eastAsia="ja-JP"/>
        </w:rPr>
        <w:t>Trigger/condition for reporting power headroom information for assumed PUSCH.</w:t>
      </w:r>
    </w:p>
    <w:p w14:paraId="259D6272" w14:textId="256A2837" w:rsidR="008A7054" w:rsidRDefault="008A7054" w:rsidP="008A7054">
      <w:pPr>
        <w:pStyle w:val="aff1"/>
        <w:numPr>
          <w:ilvl w:val="4"/>
          <w:numId w:val="36"/>
        </w:numPr>
        <w:spacing w:after="0"/>
        <w:ind w:leftChars="0" w:left="2291"/>
        <w:rPr>
          <w:lang w:eastAsia="ja-JP"/>
        </w:rPr>
      </w:pPr>
      <w:r>
        <w:rPr>
          <w:lang w:eastAsia="ja-JP"/>
        </w:rPr>
        <w:t xml:space="preserve">Design of MAC CE(s) for the reporting of power headroom information for assumed PUSCH, including whether </w:t>
      </w: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Pr>
          <w:lang w:eastAsia="ja-JP"/>
        </w:rPr>
        <w:t xml:space="preserve"> of assumed PUSCH is reported directly or as difference from </w:t>
      </w: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Pr>
          <w:lang w:eastAsia="ja-JP"/>
        </w:rPr>
        <w:t xml:space="preserve"> of actual PUSCH.</w:t>
      </w:r>
    </w:p>
    <w:p w14:paraId="21D67E51" w14:textId="77777777" w:rsidR="008A7054" w:rsidRDefault="008A7054" w:rsidP="008A7054">
      <w:pPr>
        <w:pStyle w:val="aff1"/>
        <w:numPr>
          <w:ilvl w:val="3"/>
          <w:numId w:val="36"/>
        </w:numPr>
        <w:spacing w:after="0"/>
        <w:ind w:leftChars="0" w:left="1894"/>
        <w:rPr>
          <w:lang w:eastAsia="ja-JP"/>
        </w:rPr>
      </w:pPr>
      <w:r>
        <w:rPr>
          <w:lang w:eastAsia="ja-JP"/>
        </w:rPr>
        <w:t>Send LS to RAN2 (cc RAN4) if Option 1 is selected.</w:t>
      </w:r>
    </w:p>
    <w:p w14:paraId="3CB8A72B" w14:textId="77777777" w:rsidR="008A7054" w:rsidRPr="008A7054" w:rsidRDefault="008A7054" w:rsidP="00964F53">
      <w:pPr>
        <w:pStyle w:val="aff1"/>
        <w:numPr>
          <w:ilvl w:val="2"/>
          <w:numId w:val="38"/>
        </w:numPr>
        <w:snapToGrid w:val="0"/>
        <w:spacing w:afterLines="50" w:after="120"/>
        <w:ind w:leftChars="520" w:left="1460"/>
        <w:rPr>
          <w:bCs/>
          <w:lang w:eastAsia="ja-JP"/>
        </w:rPr>
      </w:pPr>
      <w:r w:rsidRPr="008A7054">
        <w:rPr>
          <w:bCs/>
          <w:lang w:eastAsia="ja-JP"/>
        </w:rPr>
        <w:t>Option 4: No enhancement.</w:t>
      </w:r>
    </w:p>
    <w:p w14:paraId="503F9FD9" w14:textId="7C83C29C" w:rsidR="005B356A" w:rsidRPr="006718B3" w:rsidRDefault="005B356A" w:rsidP="00964F53">
      <w:pPr>
        <w:snapToGrid w:val="0"/>
        <w:spacing w:afterLines="50" w:after="120"/>
        <w:rPr>
          <w:bCs/>
          <w:lang w:val="en-US" w:eastAsia="ja-JP"/>
        </w:rPr>
      </w:pPr>
    </w:p>
    <w:p w14:paraId="081477A2" w14:textId="79E52893" w:rsidR="006E618C" w:rsidRDefault="00964F53" w:rsidP="009D48A6">
      <w:pPr>
        <w:snapToGrid w:val="0"/>
        <w:spacing w:after="0"/>
        <w:rPr>
          <w:bCs/>
          <w:lang w:val="en-US" w:eastAsia="ja-JP"/>
        </w:rPr>
      </w:pPr>
      <w:r w:rsidRPr="006A1305">
        <w:rPr>
          <w:rFonts w:hint="eastAsia"/>
          <w:bCs/>
          <w:highlight w:val="cyan"/>
          <w:lang w:val="en-US" w:eastAsia="ja-JP"/>
        </w:rPr>
        <w:t>O</w:t>
      </w:r>
      <w:r w:rsidRPr="006A1305">
        <w:rPr>
          <w:bCs/>
          <w:highlight w:val="cyan"/>
          <w:lang w:val="en-US" w:eastAsia="ja-JP"/>
        </w:rPr>
        <w:t>n FFS</w:t>
      </w:r>
      <w:r w:rsidR="006A1305" w:rsidRPr="006A1305">
        <w:rPr>
          <w:bCs/>
          <w:highlight w:val="cyan"/>
          <w:lang w:val="en-US" w:eastAsia="ja-JP"/>
        </w:rPr>
        <w:t xml:space="preserve"> (blue highlighted part)</w:t>
      </w:r>
      <w:r w:rsidR="006A1305">
        <w:rPr>
          <w:bCs/>
          <w:lang w:val="en-US" w:eastAsia="ja-JP"/>
        </w:rPr>
        <w:t>,</w:t>
      </w:r>
      <w:r>
        <w:rPr>
          <w:bCs/>
          <w:lang w:val="en-US" w:eastAsia="ja-JP"/>
        </w:rPr>
        <w:t xml:space="preserve"> whether the function of dynamic waveform switching and reporting power headroom</w:t>
      </w:r>
      <w:r w:rsidR="006A1305">
        <w:rPr>
          <w:bCs/>
          <w:lang w:val="en-US" w:eastAsia="ja-JP"/>
        </w:rPr>
        <w:t xml:space="preserve"> information for assumed PUSCH with target waveform </w:t>
      </w:r>
      <w:r w:rsidR="00922988">
        <w:rPr>
          <w:bCs/>
          <w:lang w:val="en-US" w:eastAsia="ja-JP"/>
        </w:rPr>
        <w:t>are</w:t>
      </w:r>
      <w:r w:rsidR="006A1305">
        <w:rPr>
          <w:bCs/>
          <w:lang w:val="en-US" w:eastAsia="ja-JP"/>
        </w:rPr>
        <w:t xml:space="preserve"> separately configured or not would be jointly cons</w:t>
      </w:r>
      <w:r w:rsidR="00166FD5">
        <w:rPr>
          <w:bCs/>
          <w:lang w:val="en-US" w:eastAsia="ja-JP"/>
        </w:rPr>
        <w:t>i</w:t>
      </w:r>
      <w:r w:rsidR="006A1305">
        <w:rPr>
          <w:bCs/>
          <w:lang w:val="en-US" w:eastAsia="ja-JP"/>
        </w:rPr>
        <w:t>dered.</w:t>
      </w:r>
    </w:p>
    <w:p w14:paraId="10F35425" w14:textId="6D1A68AD" w:rsidR="00166FD5" w:rsidRDefault="00166FD5" w:rsidP="00166FD5">
      <w:pPr>
        <w:pStyle w:val="aff1"/>
        <w:numPr>
          <w:ilvl w:val="0"/>
          <w:numId w:val="45"/>
        </w:numPr>
        <w:snapToGrid w:val="0"/>
        <w:spacing w:after="0"/>
        <w:ind w:leftChars="0"/>
        <w:rPr>
          <w:bCs/>
          <w:lang w:eastAsia="ja-JP"/>
        </w:rPr>
      </w:pPr>
      <w:r>
        <w:rPr>
          <w:bCs/>
          <w:lang w:eastAsia="ja-JP"/>
        </w:rPr>
        <w:t xml:space="preserve">Option 1: Dynamic waveform switching and reporting power headroom information for assumed PUSCH with target waveform </w:t>
      </w:r>
      <w:r w:rsidR="00922988">
        <w:rPr>
          <w:bCs/>
          <w:lang w:eastAsia="ja-JP"/>
        </w:rPr>
        <w:t>are</w:t>
      </w:r>
      <w:r>
        <w:rPr>
          <w:bCs/>
          <w:lang w:eastAsia="ja-JP"/>
        </w:rPr>
        <w:t xml:space="preserve"> jointly configured by one RRC parameter.</w:t>
      </w:r>
    </w:p>
    <w:p w14:paraId="61EFD965" w14:textId="77777777" w:rsidR="00166FD5" w:rsidRPr="00397041" w:rsidRDefault="00166FD5" w:rsidP="00166FD5">
      <w:pPr>
        <w:pStyle w:val="aff1"/>
        <w:numPr>
          <w:ilvl w:val="1"/>
          <w:numId w:val="45"/>
        </w:numPr>
        <w:snapToGrid w:val="0"/>
        <w:spacing w:after="0"/>
        <w:ind w:leftChars="0"/>
        <w:rPr>
          <w:bCs/>
          <w:lang w:eastAsia="ja-JP"/>
        </w:rPr>
      </w:pPr>
      <w:r>
        <w:rPr>
          <w:bCs/>
          <w:lang w:eastAsia="ja-JP"/>
        </w:rPr>
        <w:lastRenderedPageBreak/>
        <w:t xml:space="preserve">Option 1-1: </w:t>
      </w:r>
      <w:r>
        <w:rPr>
          <w:lang w:eastAsia="ja-JP"/>
        </w:rPr>
        <w:t>Power headroom information for assumed PUSCH is supported only for DG-PUSCH. Power headroom information for assumed PUSCH is NOT supported for CG-PUSCH.</w:t>
      </w:r>
    </w:p>
    <w:p w14:paraId="4973DC3F" w14:textId="77777777" w:rsidR="00166FD5" w:rsidRDefault="00166FD5" w:rsidP="00166FD5">
      <w:pPr>
        <w:pStyle w:val="aff1"/>
        <w:numPr>
          <w:ilvl w:val="1"/>
          <w:numId w:val="45"/>
        </w:numPr>
        <w:snapToGrid w:val="0"/>
        <w:spacing w:after="0"/>
        <w:ind w:leftChars="0"/>
        <w:rPr>
          <w:bCs/>
          <w:lang w:eastAsia="ja-JP"/>
        </w:rPr>
      </w:pPr>
      <w:r>
        <w:rPr>
          <w:rFonts w:hint="eastAsia"/>
          <w:lang w:eastAsia="ja-JP"/>
        </w:rPr>
        <w:t>O</w:t>
      </w:r>
      <w:r>
        <w:rPr>
          <w:lang w:eastAsia="ja-JP"/>
        </w:rPr>
        <w:t>ption 1-2: Power headroom information for assumed PUSCH is supported for both DG-PUSCH and CG-PUSCH.</w:t>
      </w:r>
    </w:p>
    <w:p w14:paraId="7CD52D95" w14:textId="52CA333D" w:rsidR="00166FD5" w:rsidRDefault="00166FD5" w:rsidP="00166FD5">
      <w:pPr>
        <w:pStyle w:val="aff1"/>
        <w:numPr>
          <w:ilvl w:val="0"/>
          <w:numId w:val="45"/>
        </w:numPr>
        <w:snapToGrid w:val="0"/>
        <w:spacing w:after="0"/>
        <w:ind w:leftChars="0"/>
        <w:rPr>
          <w:bCs/>
          <w:lang w:eastAsia="ja-JP"/>
        </w:rPr>
      </w:pPr>
      <w:r>
        <w:rPr>
          <w:bCs/>
          <w:lang w:eastAsia="ja-JP"/>
        </w:rPr>
        <w:t xml:space="preserve">Option 2: Dynamic waveform switching and reporting power headroom information for assumed PUSCH with target waveform </w:t>
      </w:r>
      <w:r w:rsidR="00922988">
        <w:rPr>
          <w:bCs/>
          <w:lang w:eastAsia="ja-JP"/>
        </w:rPr>
        <w:t>are</w:t>
      </w:r>
      <w:r>
        <w:rPr>
          <w:bCs/>
          <w:lang w:eastAsia="ja-JP"/>
        </w:rPr>
        <w:t xml:space="preserve"> separately configured by different RRC parameters.</w:t>
      </w:r>
    </w:p>
    <w:p w14:paraId="19429F06" w14:textId="77777777" w:rsidR="00166FD5" w:rsidRPr="00D12F90" w:rsidRDefault="00166FD5" w:rsidP="00166FD5">
      <w:pPr>
        <w:pStyle w:val="aff1"/>
        <w:numPr>
          <w:ilvl w:val="1"/>
          <w:numId w:val="45"/>
        </w:numPr>
        <w:snapToGrid w:val="0"/>
        <w:spacing w:after="0"/>
        <w:ind w:leftChars="0"/>
        <w:rPr>
          <w:bCs/>
          <w:lang w:eastAsia="ja-JP"/>
        </w:rPr>
      </w:pPr>
      <w:r>
        <w:rPr>
          <w:bCs/>
          <w:lang w:eastAsia="ja-JP"/>
        </w:rPr>
        <w:t xml:space="preserve">Option 2-1: </w:t>
      </w:r>
      <w:r>
        <w:rPr>
          <w:lang w:eastAsia="ja-JP"/>
        </w:rPr>
        <w:t>Power headroom information for assumed PUSCH is supported only if DWS is configured.</w:t>
      </w:r>
    </w:p>
    <w:p w14:paraId="2BDB6041" w14:textId="77777777" w:rsidR="00166FD5" w:rsidRPr="00D12F90" w:rsidRDefault="00166FD5" w:rsidP="00166FD5">
      <w:pPr>
        <w:pStyle w:val="aff1"/>
        <w:numPr>
          <w:ilvl w:val="2"/>
          <w:numId w:val="45"/>
        </w:numPr>
        <w:snapToGrid w:val="0"/>
        <w:spacing w:after="0"/>
        <w:ind w:leftChars="0"/>
        <w:rPr>
          <w:bCs/>
          <w:lang w:eastAsia="ja-JP"/>
        </w:rPr>
      </w:pPr>
      <w:r>
        <w:rPr>
          <w:lang w:eastAsia="ja-JP"/>
        </w:rPr>
        <w:t>Option 2-1-1: Power headroom information for assumed PUSCH is supported only for DG-PUSCH. Power headroom information for assumed PUSCH is NOT supported for CG-PUSCH.</w:t>
      </w:r>
    </w:p>
    <w:p w14:paraId="1A086480" w14:textId="77777777" w:rsidR="00166FD5" w:rsidRPr="00D12F90" w:rsidRDefault="00166FD5" w:rsidP="00166FD5">
      <w:pPr>
        <w:pStyle w:val="aff1"/>
        <w:numPr>
          <w:ilvl w:val="2"/>
          <w:numId w:val="45"/>
        </w:numPr>
        <w:snapToGrid w:val="0"/>
        <w:spacing w:after="0"/>
        <w:ind w:leftChars="0"/>
        <w:rPr>
          <w:bCs/>
          <w:lang w:eastAsia="ja-JP"/>
        </w:rPr>
      </w:pPr>
      <w:r>
        <w:rPr>
          <w:rFonts w:hint="eastAsia"/>
          <w:lang w:eastAsia="ja-JP"/>
        </w:rPr>
        <w:t>O</w:t>
      </w:r>
      <w:r>
        <w:rPr>
          <w:lang w:eastAsia="ja-JP"/>
        </w:rPr>
        <w:t>ption 2-1-2: Power headroom information for assumed PUSCH is supported for both DG-PUSCH and CG-PUSCH.</w:t>
      </w:r>
    </w:p>
    <w:p w14:paraId="4F042F88" w14:textId="77777777" w:rsidR="00166FD5" w:rsidRPr="00D12F90" w:rsidRDefault="00166FD5" w:rsidP="00166FD5">
      <w:pPr>
        <w:pStyle w:val="aff1"/>
        <w:numPr>
          <w:ilvl w:val="1"/>
          <w:numId w:val="45"/>
        </w:numPr>
        <w:snapToGrid w:val="0"/>
        <w:spacing w:after="0"/>
        <w:ind w:leftChars="0"/>
        <w:rPr>
          <w:bCs/>
          <w:lang w:eastAsia="ja-JP"/>
        </w:rPr>
      </w:pPr>
      <w:r>
        <w:rPr>
          <w:lang w:eastAsia="ja-JP"/>
        </w:rPr>
        <w:t>Option 2-2: Power headroom information for assumed PUSCH is supported even if DWS is not configured.</w:t>
      </w:r>
    </w:p>
    <w:p w14:paraId="6EA0549D" w14:textId="77777777" w:rsidR="00166FD5" w:rsidRPr="00D12F90" w:rsidRDefault="00166FD5" w:rsidP="00166FD5">
      <w:pPr>
        <w:pStyle w:val="aff1"/>
        <w:numPr>
          <w:ilvl w:val="2"/>
          <w:numId w:val="45"/>
        </w:numPr>
        <w:snapToGrid w:val="0"/>
        <w:spacing w:after="0"/>
        <w:ind w:leftChars="0"/>
        <w:rPr>
          <w:bCs/>
          <w:lang w:eastAsia="ja-JP"/>
        </w:rPr>
      </w:pPr>
      <w:r>
        <w:rPr>
          <w:lang w:eastAsia="ja-JP"/>
        </w:rPr>
        <w:t>Option 2-2-1: Power headroom information for assumed PUSCH is supported only for DG-PUSCH. Power headroom information for assumed PUSCH is NOT supported for CG-PUSCH.</w:t>
      </w:r>
    </w:p>
    <w:p w14:paraId="17DAED92" w14:textId="77777777" w:rsidR="00166FD5" w:rsidRPr="00D12F90" w:rsidRDefault="00166FD5" w:rsidP="00166FD5">
      <w:pPr>
        <w:pStyle w:val="aff1"/>
        <w:numPr>
          <w:ilvl w:val="2"/>
          <w:numId w:val="45"/>
        </w:numPr>
        <w:snapToGrid w:val="0"/>
        <w:spacing w:afterLines="50" w:after="120"/>
        <w:ind w:leftChars="0"/>
        <w:rPr>
          <w:bCs/>
          <w:lang w:eastAsia="ja-JP"/>
        </w:rPr>
      </w:pPr>
      <w:r>
        <w:rPr>
          <w:rFonts w:hint="eastAsia"/>
          <w:lang w:eastAsia="ja-JP"/>
        </w:rPr>
        <w:t>O</w:t>
      </w:r>
      <w:r>
        <w:rPr>
          <w:lang w:eastAsia="ja-JP"/>
        </w:rPr>
        <w:t>ption 2-2-2: Power headroom information for assumed PUSCH is supported for both DG-PUSCH and CG-PUSCH.</w:t>
      </w:r>
    </w:p>
    <w:p w14:paraId="38F414C4" w14:textId="668C891B" w:rsidR="006A1305" w:rsidRDefault="00166FD5" w:rsidP="00B20B54">
      <w:pPr>
        <w:snapToGrid w:val="0"/>
        <w:spacing w:afterLines="50" w:after="120"/>
        <w:rPr>
          <w:bCs/>
          <w:lang w:eastAsia="ja-JP"/>
        </w:rPr>
      </w:pPr>
      <w:r>
        <w:rPr>
          <w:rFonts w:hint="eastAsia"/>
          <w:bCs/>
          <w:lang w:eastAsia="ja-JP"/>
        </w:rPr>
        <w:t>C</w:t>
      </w:r>
      <w:r>
        <w:rPr>
          <w:bCs/>
          <w:lang w:eastAsia="ja-JP"/>
        </w:rPr>
        <w:t>onsidering overhead in CG, to focus on DG only would be reasonable. Then, we propose to take either Option 1-1 or Option 2-1-1.</w:t>
      </w:r>
    </w:p>
    <w:p w14:paraId="7F1416BB" w14:textId="65CF5564" w:rsidR="0084363D" w:rsidRDefault="0092568E" w:rsidP="009222D5">
      <w:pPr>
        <w:spacing w:afterLines="50" w:after="120"/>
        <w:rPr>
          <w:bCs/>
          <w:lang w:eastAsia="ja-JP"/>
        </w:rPr>
      </w:pPr>
      <w:r w:rsidRPr="00734ADD">
        <w:rPr>
          <w:rFonts w:hint="eastAsia"/>
          <w:highlight w:val="darkCyan"/>
          <w:lang w:eastAsia="ja-JP"/>
        </w:rPr>
        <w:t>G</w:t>
      </w:r>
      <w:r w:rsidRPr="00734ADD">
        <w:rPr>
          <w:highlight w:val="darkCyan"/>
          <w:lang w:eastAsia="ja-JP"/>
        </w:rPr>
        <w:t>reen highlighted part</w:t>
      </w:r>
      <w:r>
        <w:rPr>
          <w:lang w:eastAsia="ja-JP"/>
        </w:rPr>
        <w:t xml:space="preserve"> is from concern on </w:t>
      </w:r>
      <w:proofErr w:type="spellStart"/>
      <w:r w:rsidRPr="00734ADD">
        <w:rPr>
          <w:i/>
          <w:iCs/>
          <w:lang w:eastAsia="ja-JP"/>
        </w:rPr>
        <w:t>multiplePHR</w:t>
      </w:r>
      <w:proofErr w:type="spellEnd"/>
      <w:r>
        <w:rPr>
          <w:lang w:eastAsia="ja-JP"/>
        </w:rPr>
        <w:t xml:space="preserve"> and </w:t>
      </w:r>
      <w:proofErr w:type="spellStart"/>
      <w:r w:rsidRPr="00734ADD">
        <w:rPr>
          <w:i/>
          <w:iCs/>
          <w:lang w:eastAsia="ja-JP"/>
        </w:rPr>
        <w:t>twoPHRmode</w:t>
      </w:r>
      <w:proofErr w:type="spellEnd"/>
      <w:r>
        <w:rPr>
          <w:lang w:eastAsia="ja-JP"/>
        </w:rPr>
        <w:t>. On FFS when</w:t>
      </w:r>
      <w:r w:rsidRPr="00734ADD">
        <w:rPr>
          <w:i/>
          <w:iCs/>
          <w:lang w:eastAsia="ja-JP"/>
        </w:rPr>
        <w:t xml:space="preserve"> </w:t>
      </w:r>
      <w:proofErr w:type="spellStart"/>
      <w:r w:rsidRPr="00734ADD">
        <w:rPr>
          <w:i/>
          <w:iCs/>
          <w:lang w:eastAsia="ja-JP"/>
        </w:rPr>
        <w:t>multiplePHR</w:t>
      </w:r>
      <w:proofErr w:type="spellEnd"/>
      <w:r>
        <w:rPr>
          <w:lang w:eastAsia="ja-JP"/>
        </w:rPr>
        <w:t xml:space="preserve"> = </w:t>
      </w:r>
      <w:r w:rsidRPr="00734ADD">
        <w:rPr>
          <w:i/>
          <w:iCs/>
          <w:lang w:eastAsia="ja-JP"/>
        </w:rPr>
        <w:t>true</w:t>
      </w:r>
      <w:r>
        <w:rPr>
          <w:lang w:eastAsia="ja-JP"/>
        </w:rPr>
        <w:t xml:space="preserve"> or </w:t>
      </w:r>
      <w:proofErr w:type="spellStart"/>
      <w:r w:rsidRPr="0092568E">
        <w:rPr>
          <w:i/>
          <w:iCs/>
          <w:lang w:eastAsia="ja-JP"/>
        </w:rPr>
        <w:t>twoPHRmode</w:t>
      </w:r>
      <w:proofErr w:type="spellEnd"/>
      <w:r>
        <w:rPr>
          <w:lang w:eastAsia="ja-JP"/>
        </w:rPr>
        <w:t xml:space="preserve"> is enabled, one of simplest ways would be p</w:t>
      </w:r>
      <w:r w:rsidRPr="002324B5">
        <w:rPr>
          <w:lang w:eastAsia="ja-JP"/>
        </w:rPr>
        <w:t>ower headroom information for assumed PUSCH is</w:t>
      </w:r>
      <w:r>
        <w:rPr>
          <w:lang w:eastAsia="ja-JP"/>
        </w:rPr>
        <w:t xml:space="preserve"> not</w:t>
      </w:r>
      <w:r w:rsidRPr="002324B5">
        <w:rPr>
          <w:lang w:eastAsia="ja-JP"/>
        </w:rPr>
        <w:t xml:space="preserve"> supported</w:t>
      </w:r>
      <w:r>
        <w:rPr>
          <w:lang w:eastAsia="ja-JP"/>
        </w:rPr>
        <w:t xml:space="preserve"> when </w:t>
      </w:r>
      <w:proofErr w:type="spellStart"/>
      <w:r w:rsidRPr="00734ADD">
        <w:rPr>
          <w:i/>
          <w:iCs/>
          <w:lang w:eastAsia="ja-JP"/>
        </w:rPr>
        <w:t>multiplePHR</w:t>
      </w:r>
      <w:proofErr w:type="spellEnd"/>
      <w:r>
        <w:rPr>
          <w:lang w:eastAsia="ja-JP"/>
        </w:rPr>
        <w:t xml:space="preserve"> = </w:t>
      </w:r>
      <w:r w:rsidRPr="00734ADD">
        <w:rPr>
          <w:i/>
          <w:iCs/>
          <w:lang w:eastAsia="ja-JP"/>
        </w:rPr>
        <w:t>true</w:t>
      </w:r>
      <w:r>
        <w:rPr>
          <w:lang w:eastAsia="ja-JP"/>
        </w:rPr>
        <w:t xml:space="preserve"> or </w:t>
      </w:r>
      <w:proofErr w:type="spellStart"/>
      <w:r w:rsidRPr="0092568E">
        <w:rPr>
          <w:i/>
          <w:iCs/>
          <w:lang w:eastAsia="ja-JP"/>
        </w:rPr>
        <w:t>twoPHRmode</w:t>
      </w:r>
      <w:proofErr w:type="spellEnd"/>
      <w:r w:rsidRPr="0092568E">
        <w:rPr>
          <w:i/>
          <w:iCs/>
          <w:lang w:eastAsia="ja-JP"/>
        </w:rPr>
        <w:t xml:space="preserve"> </w:t>
      </w:r>
      <w:r>
        <w:rPr>
          <w:lang w:eastAsia="ja-JP"/>
        </w:rPr>
        <w:t>is enabled.</w:t>
      </w:r>
      <w:r w:rsidR="009222D5">
        <w:rPr>
          <w:lang w:eastAsia="ja-JP"/>
        </w:rPr>
        <w:t xml:space="preserve"> </w:t>
      </w:r>
      <w:r w:rsidR="0084363D" w:rsidRPr="00FD0078">
        <w:rPr>
          <w:bCs/>
          <w:highlight w:val="red"/>
          <w:lang w:eastAsia="ja-JP"/>
        </w:rPr>
        <w:t>Red highlighted part</w:t>
      </w:r>
      <w:r w:rsidR="0084363D" w:rsidRPr="00FD0078">
        <w:rPr>
          <w:bCs/>
          <w:lang w:eastAsia="ja-JP"/>
        </w:rPr>
        <w:t xml:space="preserve"> is concern related to MAC CE impact.</w:t>
      </w:r>
      <w:r w:rsidR="0084363D">
        <w:rPr>
          <w:bCs/>
          <w:lang w:eastAsia="ja-JP"/>
        </w:rPr>
        <w:t xml:space="preserve"> Our preference is Alt.1 (</w:t>
      </w:r>
      <w:r w:rsidR="0084363D" w:rsidRPr="00FD0078">
        <w:rPr>
          <w:bCs/>
          <w:lang w:eastAsia="ja-JP"/>
        </w:rPr>
        <w:t>power headroom information of assumed PUSCH should be reported together with legacy Type 1 PH</w:t>
      </w:r>
      <w:r w:rsidR="0084363D">
        <w:rPr>
          <w:bCs/>
          <w:lang w:eastAsia="ja-JP"/>
        </w:rPr>
        <w:t>).</w:t>
      </w:r>
      <w:r w:rsidR="009222D5">
        <w:rPr>
          <w:bCs/>
          <w:lang w:eastAsia="ja-JP"/>
        </w:rPr>
        <w:t xml:space="preserve"> </w:t>
      </w:r>
    </w:p>
    <w:p w14:paraId="0B1E8EAD" w14:textId="1EE5D5CB" w:rsidR="009222D5" w:rsidRDefault="009222D5" w:rsidP="009222D5">
      <w:pPr>
        <w:snapToGrid w:val="0"/>
        <w:spacing w:afterLines="50" w:after="120"/>
        <w:rPr>
          <w:bCs/>
          <w:lang w:eastAsia="ja-JP"/>
        </w:rPr>
      </w:pPr>
      <w:r>
        <w:rPr>
          <w:bCs/>
          <w:lang w:eastAsia="ja-JP"/>
        </w:rPr>
        <w:t>Based on the above consideration, we propose the following.</w:t>
      </w:r>
      <w:r w:rsidR="00922988">
        <w:rPr>
          <w:bCs/>
          <w:lang w:eastAsia="ja-JP"/>
        </w:rPr>
        <w:t xml:space="preserve"> This prop</w:t>
      </w:r>
      <w:r w:rsidR="00941AF5">
        <w:rPr>
          <w:bCs/>
          <w:lang w:eastAsia="ja-JP"/>
        </w:rPr>
        <w:t>o</w:t>
      </w:r>
      <w:r w:rsidR="00922988">
        <w:rPr>
          <w:bCs/>
          <w:lang w:eastAsia="ja-JP"/>
        </w:rPr>
        <w:t xml:space="preserve">sal is only to modify PHR MAC </w:t>
      </w:r>
      <w:proofErr w:type="gramStart"/>
      <w:r w:rsidR="00922988">
        <w:rPr>
          <w:bCs/>
          <w:lang w:eastAsia="ja-JP"/>
        </w:rPr>
        <w:t>CE</w:t>
      </w:r>
      <w:proofErr w:type="gramEnd"/>
      <w:r w:rsidR="00922988">
        <w:rPr>
          <w:bCs/>
          <w:lang w:eastAsia="ja-JP"/>
        </w:rPr>
        <w:t xml:space="preserve"> and it does not have the impact on </w:t>
      </w:r>
      <w:r w:rsidR="00922988" w:rsidRPr="00922988">
        <w:rPr>
          <w:bCs/>
          <w:lang w:eastAsia="ja-JP"/>
        </w:rPr>
        <w:t>PHR triggering procedure for dynamic waveform switching</w:t>
      </w:r>
      <w:r w:rsidR="00922988">
        <w:rPr>
          <w:bCs/>
          <w:lang w:eastAsia="ja-JP"/>
        </w:rPr>
        <w:t>. Therefore, it is in</w:t>
      </w:r>
      <w:r w:rsidR="006E2A66">
        <w:rPr>
          <w:bCs/>
          <w:lang w:eastAsia="ja-JP"/>
        </w:rPr>
        <w:t xml:space="preserve"> </w:t>
      </w:r>
      <w:r w:rsidR="00922988">
        <w:rPr>
          <w:bCs/>
          <w:lang w:eastAsia="ja-JP"/>
        </w:rPr>
        <w:t>line with RAN plenary guidance.</w:t>
      </w:r>
    </w:p>
    <w:p w14:paraId="2E543966" w14:textId="12CF2C79" w:rsidR="009222D5" w:rsidRPr="00535F2D" w:rsidRDefault="009222D5" w:rsidP="009222D5">
      <w:pPr>
        <w:spacing w:after="0"/>
        <w:rPr>
          <w:b/>
          <w:lang w:eastAsia="ja-JP"/>
        </w:rPr>
      </w:pPr>
      <w:r>
        <w:rPr>
          <w:b/>
          <w:lang w:val="en-US" w:eastAsia="ja-JP"/>
        </w:rPr>
        <w:t>P</w:t>
      </w:r>
      <w:r w:rsidRPr="00535F2D">
        <w:rPr>
          <w:b/>
          <w:lang w:val="en-US" w:eastAsia="ja-JP"/>
        </w:rPr>
        <w:t>roposal</w:t>
      </w:r>
      <w:r>
        <w:rPr>
          <w:b/>
          <w:lang w:val="en-US" w:eastAsia="ja-JP"/>
        </w:rPr>
        <w:t xml:space="preserve"> 8</w:t>
      </w:r>
      <w:r w:rsidRPr="00535F2D">
        <w:rPr>
          <w:b/>
          <w:lang w:val="en-US" w:eastAsia="ja-JP"/>
        </w:rPr>
        <w:t xml:space="preserve">: </w:t>
      </w:r>
      <w:r w:rsidRPr="00535F2D">
        <w:rPr>
          <w:b/>
          <w:lang w:eastAsia="ja-JP"/>
        </w:rPr>
        <w:t xml:space="preserve">For potential enhancements to assist the scheduler in determining waveform switching, </w:t>
      </w:r>
      <w:r>
        <w:rPr>
          <w:b/>
          <w:lang w:eastAsia="ja-JP"/>
        </w:rPr>
        <w:t>r</w:t>
      </w:r>
      <w:r w:rsidRPr="00535F2D">
        <w:rPr>
          <w:b/>
          <w:lang w:eastAsia="ja-JP"/>
        </w:rPr>
        <w:t>eporting of power headroom information for an assumed PUSCH using target waveform different from waveform of actual PUSCH</w:t>
      </w:r>
      <w:r>
        <w:rPr>
          <w:b/>
          <w:lang w:eastAsia="ja-JP"/>
        </w:rPr>
        <w:t xml:space="preserve"> is supported.</w:t>
      </w:r>
    </w:p>
    <w:p w14:paraId="702ABA85" w14:textId="77777777" w:rsidR="009222D5" w:rsidRPr="00535F2D" w:rsidRDefault="009222D5" w:rsidP="009222D5">
      <w:pPr>
        <w:pStyle w:val="aff1"/>
        <w:numPr>
          <w:ilvl w:val="0"/>
          <w:numId w:val="36"/>
        </w:numPr>
        <w:spacing w:after="0"/>
        <w:ind w:leftChars="0" w:left="420"/>
        <w:rPr>
          <w:b/>
          <w:lang w:eastAsia="ja-JP"/>
        </w:rPr>
      </w:pPr>
      <w:r w:rsidRPr="00535F2D">
        <w:rPr>
          <w:b/>
          <w:lang w:eastAsia="ja-JP"/>
        </w:rPr>
        <w:t>Power headroom information for assumed PUSCH is based on an actual PUSCH transmission.</w:t>
      </w:r>
    </w:p>
    <w:p w14:paraId="3242708F" w14:textId="77777777" w:rsidR="009222D5" w:rsidRPr="00535F2D" w:rsidRDefault="009222D5" w:rsidP="009222D5">
      <w:pPr>
        <w:pStyle w:val="aff1"/>
        <w:numPr>
          <w:ilvl w:val="1"/>
          <w:numId w:val="36"/>
        </w:numPr>
        <w:spacing w:after="0"/>
        <w:ind w:leftChars="0" w:left="840"/>
        <w:rPr>
          <w:b/>
          <w:lang w:eastAsia="ja-JP"/>
        </w:rPr>
      </w:pPr>
      <w:r w:rsidRPr="00535F2D">
        <w:rPr>
          <w:b/>
          <w:lang w:eastAsia="ja-JP"/>
        </w:rPr>
        <w:t>In case of no actual PUSCH transmission on a serving cell, power headroom information for assumed PUSCH is not supported.</w:t>
      </w:r>
    </w:p>
    <w:p w14:paraId="39E4FBAF" w14:textId="77777777" w:rsidR="009222D5" w:rsidRPr="00265AB2" w:rsidRDefault="009222D5" w:rsidP="009222D5">
      <w:pPr>
        <w:pStyle w:val="aff1"/>
        <w:numPr>
          <w:ilvl w:val="1"/>
          <w:numId w:val="36"/>
        </w:numPr>
        <w:spacing w:after="0"/>
        <w:ind w:leftChars="0" w:left="840"/>
        <w:rPr>
          <w:b/>
          <w:lang w:eastAsia="ja-JP"/>
        </w:rPr>
      </w:pPr>
      <w:r w:rsidRPr="00265AB2">
        <w:rPr>
          <w:b/>
          <w:lang w:eastAsia="ja-JP"/>
        </w:rPr>
        <w:t>If actual PUSCH transmission is not scheduled by a DCI with DWS field, power headroom information for assumed PUSCH is not supported.</w:t>
      </w:r>
    </w:p>
    <w:p w14:paraId="20984B55" w14:textId="77777777" w:rsidR="009222D5" w:rsidRPr="00535F2D" w:rsidRDefault="009222D5" w:rsidP="009222D5">
      <w:pPr>
        <w:pStyle w:val="aff1"/>
        <w:numPr>
          <w:ilvl w:val="0"/>
          <w:numId w:val="36"/>
        </w:numPr>
        <w:spacing w:after="0"/>
        <w:ind w:leftChars="0" w:left="420"/>
        <w:rPr>
          <w:b/>
          <w:lang w:eastAsia="ja-JP"/>
        </w:rPr>
      </w:pPr>
      <w:r w:rsidRPr="00535F2D">
        <w:rPr>
          <w:b/>
          <w:lang w:eastAsia="ja-JP"/>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0D8EBECB" w14:textId="77777777" w:rsidR="009222D5" w:rsidRPr="002F6213" w:rsidRDefault="009222D5" w:rsidP="009222D5">
      <w:pPr>
        <w:pStyle w:val="aff1"/>
        <w:numPr>
          <w:ilvl w:val="1"/>
          <w:numId w:val="36"/>
        </w:numPr>
        <w:spacing w:after="0"/>
        <w:ind w:leftChars="0" w:left="840"/>
        <w:rPr>
          <w:b/>
          <w:lang w:eastAsia="ja-JP"/>
        </w:rPr>
      </w:pPr>
      <w:r w:rsidRPr="002F6213">
        <w:rPr>
          <w:b/>
          <w:lang w:eastAsia="ja-JP"/>
        </w:rPr>
        <w:t xml:space="preserve">All parameters that are used for the calculation of </w:t>
      </w:r>
      <w:proofErr w:type="spellStart"/>
      <w:proofErr w:type="gramStart"/>
      <w:r w:rsidRPr="002F6213">
        <w:rPr>
          <w:b/>
          <w:lang w:eastAsia="ja-JP"/>
        </w:rPr>
        <w:t>P</w:t>
      </w:r>
      <w:r w:rsidRPr="002F6213">
        <w:rPr>
          <w:b/>
          <w:vertAlign w:val="subscript"/>
          <w:lang w:eastAsia="ja-JP"/>
        </w:rPr>
        <w:t>CMAX,f</w:t>
      </w:r>
      <w:proofErr w:type="gramEnd"/>
      <w:r w:rsidRPr="002F6213">
        <w:rPr>
          <w:b/>
          <w:vertAlign w:val="subscript"/>
          <w:lang w:eastAsia="ja-JP"/>
        </w:rPr>
        <w:t>,c</w:t>
      </w:r>
      <w:proofErr w:type="spellEnd"/>
      <w:r w:rsidRPr="002F6213">
        <w:rPr>
          <w:b/>
          <w:lang w:eastAsia="ja-JP"/>
        </w:rPr>
        <w:t>(</w:t>
      </w:r>
      <w:proofErr w:type="spellStart"/>
      <w:r w:rsidRPr="002F6213">
        <w:rPr>
          <w:b/>
          <w:i/>
          <w:iCs/>
          <w:lang w:eastAsia="ja-JP"/>
        </w:rPr>
        <w:t>i</w:t>
      </w:r>
      <w:proofErr w:type="spellEnd"/>
      <w:r w:rsidRPr="002F6213">
        <w:rPr>
          <w:b/>
          <w:lang w:eastAsia="ja-JP"/>
        </w:rPr>
        <w:t>), except waveform, are the same between assumed PUSCH and actual PUSCH.</w:t>
      </w:r>
    </w:p>
    <w:p w14:paraId="383A2D17" w14:textId="77777777" w:rsidR="009222D5" w:rsidRPr="002F6213" w:rsidRDefault="009222D5" w:rsidP="009222D5">
      <w:pPr>
        <w:pStyle w:val="aff1"/>
        <w:numPr>
          <w:ilvl w:val="1"/>
          <w:numId w:val="36"/>
        </w:numPr>
        <w:spacing w:after="0"/>
        <w:ind w:leftChars="0" w:left="840"/>
        <w:rPr>
          <w:b/>
          <w:lang w:eastAsia="ja-JP"/>
        </w:rPr>
      </w:pPr>
      <w:r w:rsidRPr="002F6213">
        <w:rPr>
          <w:b/>
          <w:lang w:eastAsia="ja-JP"/>
        </w:rPr>
        <w:t xml:space="preserve">In case assumed PUSCH transmission is not supported with same for the parameters that are used for the calculation of </w:t>
      </w:r>
      <w:proofErr w:type="spellStart"/>
      <w:proofErr w:type="gramStart"/>
      <w:r w:rsidRPr="002F6213">
        <w:rPr>
          <w:b/>
          <w:lang w:eastAsia="ja-JP"/>
        </w:rPr>
        <w:t>P</w:t>
      </w:r>
      <w:r w:rsidRPr="002F6213">
        <w:rPr>
          <w:b/>
          <w:vertAlign w:val="subscript"/>
          <w:lang w:eastAsia="ja-JP"/>
        </w:rPr>
        <w:t>CMAX,f</w:t>
      </w:r>
      <w:proofErr w:type="gramEnd"/>
      <w:r w:rsidRPr="002F6213">
        <w:rPr>
          <w:b/>
          <w:vertAlign w:val="subscript"/>
          <w:lang w:eastAsia="ja-JP"/>
        </w:rPr>
        <w:t>,c</w:t>
      </w:r>
      <w:proofErr w:type="spellEnd"/>
      <w:r w:rsidRPr="002F6213">
        <w:rPr>
          <w:b/>
          <w:lang w:eastAsia="ja-JP"/>
        </w:rPr>
        <w:t>(</w:t>
      </w:r>
      <w:proofErr w:type="spellStart"/>
      <w:r w:rsidRPr="002F6213">
        <w:rPr>
          <w:b/>
          <w:i/>
          <w:iCs/>
          <w:lang w:eastAsia="ja-JP"/>
        </w:rPr>
        <w:t>i</w:t>
      </w:r>
      <w:proofErr w:type="spellEnd"/>
      <w:r w:rsidRPr="002F6213">
        <w:rPr>
          <w:b/>
          <w:lang w:eastAsia="ja-JP"/>
        </w:rPr>
        <w:t>), power headroom information for assumed PUSCH is not computed or reported.</w:t>
      </w:r>
    </w:p>
    <w:p w14:paraId="2AE09FCD" w14:textId="77777777" w:rsidR="009222D5" w:rsidRPr="00535F2D" w:rsidRDefault="009222D5" w:rsidP="009222D5">
      <w:pPr>
        <w:pStyle w:val="aff1"/>
        <w:numPr>
          <w:ilvl w:val="0"/>
          <w:numId w:val="36"/>
        </w:numPr>
        <w:spacing w:after="0"/>
        <w:ind w:leftChars="0" w:left="420"/>
        <w:rPr>
          <w:b/>
          <w:lang w:eastAsia="ja-JP"/>
        </w:rPr>
      </w:pPr>
      <w:r w:rsidRPr="00535F2D">
        <w:rPr>
          <w:b/>
          <w:lang w:eastAsia="ja-JP"/>
        </w:rPr>
        <w:t>Power headroom information for assumed PUSCH includes the following:</w:t>
      </w:r>
    </w:p>
    <w:p w14:paraId="065F4A27" w14:textId="77777777" w:rsidR="009222D5" w:rsidRPr="00535F2D" w:rsidRDefault="009222D5" w:rsidP="009222D5">
      <w:pPr>
        <w:pStyle w:val="aff1"/>
        <w:numPr>
          <w:ilvl w:val="1"/>
          <w:numId w:val="36"/>
        </w:numPr>
        <w:spacing w:after="0"/>
        <w:ind w:leftChars="0" w:left="840"/>
        <w:rPr>
          <w:b/>
          <w:lang w:eastAsia="ja-JP"/>
        </w:rPr>
      </w:pPr>
      <w:proofErr w:type="spellStart"/>
      <w:proofErr w:type="gramStart"/>
      <w:r w:rsidRPr="00535F2D">
        <w:rPr>
          <w:b/>
          <w:lang w:eastAsia="ja-JP"/>
        </w:rPr>
        <w:t>P</w:t>
      </w:r>
      <w:r w:rsidRPr="00535F2D">
        <w:rPr>
          <w:b/>
          <w:vertAlign w:val="subscript"/>
          <w:lang w:eastAsia="ja-JP"/>
        </w:rPr>
        <w:t>CMAX,f</w:t>
      </w:r>
      <w:proofErr w:type="gramEnd"/>
      <w:r w:rsidRPr="00535F2D">
        <w:rPr>
          <w:b/>
          <w:vertAlign w:val="subscript"/>
          <w:lang w:eastAsia="ja-JP"/>
        </w:rPr>
        <w:t>,c</w:t>
      </w:r>
      <w:proofErr w:type="spellEnd"/>
      <w:r w:rsidRPr="00535F2D">
        <w:rPr>
          <w:b/>
          <w:lang w:eastAsia="ja-JP"/>
        </w:rPr>
        <w:t>(</w:t>
      </w:r>
      <w:proofErr w:type="spellStart"/>
      <w:r w:rsidRPr="00535F2D">
        <w:rPr>
          <w:b/>
          <w:i/>
          <w:iCs/>
          <w:lang w:eastAsia="ja-JP"/>
        </w:rPr>
        <w:t>i</w:t>
      </w:r>
      <w:proofErr w:type="spellEnd"/>
      <w:r w:rsidRPr="00535F2D">
        <w:rPr>
          <w:b/>
          <w:lang w:eastAsia="ja-JP"/>
        </w:rPr>
        <w:t>) of assumed PUSCH</w:t>
      </w:r>
    </w:p>
    <w:p w14:paraId="10AC6302" w14:textId="77777777" w:rsidR="009222D5" w:rsidRPr="00535F2D" w:rsidRDefault="009222D5" w:rsidP="009222D5">
      <w:pPr>
        <w:pStyle w:val="aff1"/>
        <w:numPr>
          <w:ilvl w:val="2"/>
          <w:numId w:val="36"/>
        </w:numPr>
        <w:spacing w:after="0"/>
        <w:ind w:leftChars="0" w:left="1260"/>
        <w:rPr>
          <w:b/>
          <w:lang w:eastAsia="ja-JP"/>
        </w:rPr>
      </w:pPr>
      <w:r w:rsidRPr="00535F2D">
        <w:rPr>
          <w:b/>
          <w:lang w:eastAsia="ja-JP"/>
        </w:rPr>
        <w:t>Accounting for applicable MPR, A-MPR and P-MPR for the assumed PUSCH.</w:t>
      </w:r>
    </w:p>
    <w:p w14:paraId="405EF6FA" w14:textId="77777777" w:rsidR="009222D5" w:rsidRPr="002F6213" w:rsidRDefault="009222D5" w:rsidP="009222D5">
      <w:pPr>
        <w:pStyle w:val="aff1"/>
        <w:numPr>
          <w:ilvl w:val="0"/>
          <w:numId w:val="36"/>
        </w:numPr>
        <w:spacing w:after="0"/>
        <w:ind w:leftChars="0" w:left="420"/>
        <w:rPr>
          <w:b/>
          <w:lang w:eastAsia="ja-JP"/>
        </w:rPr>
      </w:pPr>
      <w:r w:rsidRPr="002F6213">
        <w:rPr>
          <w:b/>
          <w:lang w:eastAsia="ja-JP"/>
        </w:rPr>
        <w:t xml:space="preserve">Power headroom information for assumed PUSCH is supported if </w:t>
      </w:r>
      <w:proofErr w:type="spellStart"/>
      <w:r w:rsidRPr="002F6213">
        <w:rPr>
          <w:b/>
          <w:i/>
          <w:iCs/>
          <w:lang w:eastAsia="ja-JP"/>
        </w:rPr>
        <w:t>multiplePHR</w:t>
      </w:r>
      <w:proofErr w:type="spellEnd"/>
      <w:r w:rsidRPr="002F6213">
        <w:rPr>
          <w:b/>
          <w:lang w:eastAsia="ja-JP"/>
        </w:rPr>
        <w:t xml:space="preserve">=False and </w:t>
      </w:r>
      <w:proofErr w:type="spellStart"/>
      <w:r w:rsidRPr="002F6213">
        <w:rPr>
          <w:b/>
          <w:i/>
          <w:iCs/>
          <w:lang w:eastAsia="ja-JP"/>
        </w:rPr>
        <w:t>twoPHRmode</w:t>
      </w:r>
      <w:proofErr w:type="spellEnd"/>
      <w:r w:rsidRPr="002F6213">
        <w:rPr>
          <w:b/>
          <w:lang w:eastAsia="ja-JP"/>
        </w:rPr>
        <w:t xml:space="preserve"> is not enabled.</w:t>
      </w:r>
    </w:p>
    <w:p w14:paraId="1635B7F4" w14:textId="77777777" w:rsidR="009222D5" w:rsidRPr="00E93914" w:rsidRDefault="009222D5" w:rsidP="009222D5">
      <w:pPr>
        <w:pStyle w:val="aff1"/>
        <w:numPr>
          <w:ilvl w:val="0"/>
          <w:numId w:val="36"/>
        </w:numPr>
        <w:spacing w:after="0"/>
        <w:ind w:leftChars="0" w:left="420"/>
        <w:rPr>
          <w:b/>
          <w:lang w:eastAsia="ja-JP"/>
        </w:rPr>
      </w:pPr>
      <w:r w:rsidRPr="00441DAC">
        <w:rPr>
          <w:b/>
          <w:lang w:eastAsia="ja-JP"/>
        </w:rPr>
        <w:t>For a serving cell with power headroom information of assumed PUSCH to be reported,</w:t>
      </w:r>
      <w:r w:rsidRPr="00E93914">
        <w:rPr>
          <w:b/>
          <w:lang w:eastAsia="ja-JP"/>
        </w:rPr>
        <w:t xml:space="preserve"> </w:t>
      </w:r>
      <w:r>
        <w:rPr>
          <w:b/>
          <w:lang w:eastAsia="ja-JP"/>
        </w:rPr>
        <w:t>p</w:t>
      </w:r>
      <w:r w:rsidRPr="00E93914">
        <w:rPr>
          <w:b/>
          <w:lang w:eastAsia="ja-JP"/>
        </w:rPr>
        <w:t>ower headroom information for assumed PUSCH and legacy Type 1 PH are reported together.</w:t>
      </w:r>
    </w:p>
    <w:p w14:paraId="25DECB08" w14:textId="77777777" w:rsidR="009222D5" w:rsidRPr="00535F2D" w:rsidRDefault="009222D5" w:rsidP="009222D5">
      <w:pPr>
        <w:pStyle w:val="aff1"/>
        <w:numPr>
          <w:ilvl w:val="0"/>
          <w:numId w:val="36"/>
        </w:numPr>
        <w:spacing w:after="0"/>
        <w:ind w:leftChars="0" w:left="420"/>
        <w:rPr>
          <w:b/>
          <w:lang w:eastAsia="ja-JP"/>
        </w:rPr>
      </w:pPr>
      <w:r w:rsidRPr="00535F2D">
        <w:rPr>
          <w:b/>
          <w:lang w:eastAsia="ja-JP"/>
        </w:rPr>
        <w:t>RAN1 assumes the following RAN2 impacts and design aspects to be decided by RAN2:</w:t>
      </w:r>
    </w:p>
    <w:p w14:paraId="6F1FBF01" w14:textId="77777777" w:rsidR="009222D5" w:rsidRPr="00535F2D" w:rsidRDefault="009222D5" w:rsidP="009222D5">
      <w:pPr>
        <w:pStyle w:val="aff1"/>
        <w:numPr>
          <w:ilvl w:val="1"/>
          <w:numId w:val="36"/>
        </w:numPr>
        <w:spacing w:after="0"/>
        <w:ind w:leftChars="0" w:left="840"/>
        <w:rPr>
          <w:b/>
          <w:lang w:eastAsia="ja-JP"/>
        </w:rPr>
      </w:pPr>
      <w:r w:rsidRPr="00535F2D">
        <w:rPr>
          <w:b/>
          <w:lang w:eastAsia="ja-JP"/>
        </w:rPr>
        <w:t xml:space="preserve">Design of MAC CE(s) for the reporting of power headroom information for assumed PUSCH, including whether </w:t>
      </w:r>
      <w:proofErr w:type="spellStart"/>
      <w:proofErr w:type="gramStart"/>
      <w:r w:rsidRPr="00535F2D">
        <w:rPr>
          <w:b/>
          <w:lang w:eastAsia="ja-JP"/>
        </w:rPr>
        <w:t>P</w:t>
      </w:r>
      <w:r w:rsidRPr="00535F2D">
        <w:rPr>
          <w:b/>
          <w:vertAlign w:val="subscript"/>
          <w:lang w:eastAsia="ja-JP"/>
        </w:rPr>
        <w:t>CMAX,f</w:t>
      </w:r>
      <w:proofErr w:type="gramEnd"/>
      <w:r w:rsidRPr="00535F2D">
        <w:rPr>
          <w:b/>
          <w:vertAlign w:val="subscript"/>
          <w:lang w:eastAsia="ja-JP"/>
        </w:rPr>
        <w:t>,c</w:t>
      </w:r>
      <w:proofErr w:type="spellEnd"/>
      <w:r w:rsidRPr="00535F2D">
        <w:rPr>
          <w:b/>
          <w:lang w:eastAsia="ja-JP"/>
        </w:rPr>
        <w:t>(</w:t>
      </w:r>
      <w:proofErr w:type="spellStart"/>
      <w:r w:rsidRPr="00535F2D">
        <w:rPr>
          <w:b/>
          <w:i/>
          <w:iCs/>
          <w:lang w:eastAsia="ja-JP"/>
        </w:rPr>
        <w:t>i</w:t>
      </w:r>
      <w:proofErr w:type="spellEnd"/>
      <w:r w:rsidRPr="00535F2D">
        <w:rPr>
          <w:b/>
          <w:lang w:eastAsia="ja-JP"/>
        </w:rPr>
        <w:t xml:space="preserve">) of assumed PUSCH is reported directly or as difference from </w:t>
      </w:r>
      <w:proofErr w:type="spellStart"/>
      <w:r w:rsidRPr="00535F2D">
        <w:rPr>
          <w:b/>
          <w:lang w:eastAsia="ja-JP"/>
        </w:rPr>
        <w:t>P</w:t>
      </w:r>
      <w:r w:rsidRPr="00535F2D">
        <w:rPr>
          <w:b/>
          <w:vertAlign w:val="subscript"/>
          <w:lang w:eastAsia="ja-JP"/>
        </w:rPr>
        <w:t>CMAX,f,c</w:t>
      </w:r>
      <w:proofErr w:type="spellEnd"/>
      <w:r w:rsidRPr="00535F2D">
        <w:rPr>
          <w:b/>
          <w:lang w:eastAsia="ja-JP"/>
        </w:rPr>
        <w:t>(</w:t>
      </w:r>
      <w:proofErr w:type="spellStart"/>
      <w:r w:rsidRPr="00535F2D">
        <w:rPr>
          <w:b/>
          <w:i/>
          <w:iCs/>
          <w:lang w:eastAsia="ja-JP"/>
        </w:rPr>
        <w:t>i</w:t>
      </w:r>
      <w:proofErr w:type="spellEnd"/>
      <w:r w:rsidRPr="00535F2D">
        <w:rPr>
          <w:b/>
          <w:lang w:eastAsia="ja-JP"/>
        </w:rPr>
        <w:t>) of actual PUSCH.</w:t>
      </w:r>
    </w:p>
    <w:p w14:paraId="2FEF860C" w14:textId="77777777" w:rsidR="009222D5" w:rsidRPr="00535F2D" w:rsidRDefault="009222D5" w:rsidP="009222D5">
      <w:pPr>
        <w:pStyle w:val="aff1"/>
        <w:numPr>
          <w:ilvl w:val="0"/>
          <w:numId w:val="36"/>
        </w:numPr>
        <w:spacing w:after="0"/>
        <w:ind w:leftChars="0" w:left="420"/>
        <w:rPr>
          <w:b/>
          <w:lang w:eastAsia="ja-JP"/>
        </w:rPr>
      </w:pPr>
      <w:r w:rsidRPr="00535F2D">
        <w:rPr>
          <w:b/>
          <w:lang w:eastAsia="ja-JP"/>
        </w:rPr>
        <w:t>Send LS to RAN2 (cc RAN4).</w:t>
      </w:r>
    </w:p>
    <w:p w14:paraId="148ABD70" w14:textId="77777777" w:rsidR="006A1305" w:rsidRPr="009222D5" w:rsidRDefault="006A1305" w:rsidP="009D48A6">
      <w:pPr>
        <w:snapToGrid w:val="0"/>
        <w:spacing w:after="0"/>
        <w:rPr>
          <w:bCs/>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lastRenderedPageBreak/>
        <w:t>Conclusion</w:t>
      </w:r>
    </w:p>
    <w:p w14:paraId="68AA3444" w14:textId="629A9726"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B9598B">
        <w:rPr>
          <w:lang w:eastAsia="ja-JP"/>
        </w:rPr>
        <w:t>dynamic switching between DFT-s-OFDM and CP-OFDM</w:t>
      </w:r>
      <w:r>
        <w:rPr>
          <w:rFonts w:eastAsiaTheme="minorEastAsia"/>
          <w:lang w:eastAsia="ja-JP"/>
        </w:rPr>
        <w:t xml:space="preserve"> for </w:t>
      </w:r>
      <w:r w:rsidR="00B9598B">
        <w:rPr>
          <w:rFonts w:eastAsiaTheme="minorEastAsia"/>
          <w:lang w:eastAsia="ja-JP"/>
        </w:rPr>
        <w:t>NR coverage enhancement</w:t>
      </w:r>
      <w:r>
        <w:rPr>
          <w:lang w:eastAsia="ja-JP"/>
        </w:rPr>
        <w:t xml:space="preserve">. We made following </w:t>
      </w:r>
      <w:r w:rsidR="00373C5F">
        <w:rPr>
          <w:lang w:eastAsia="ja-JP"/>
        </w:rPr>
        <w:t xml:space="preserve">observations and </w:t>
      </w:r>
      <w:r w:rsidR="00B9598B">
        <w:rPr>
          <w:lang w:eastAsia="ja-JP"/>
        </w:rPr>
        <w:t>prop</w:t>
      </w:r>
      <w:r w:rsidR="00815D65">
        <w:rPr>
          <w:lang w:eastAsia="ja-JP"/>
        </w:rPr>
        <w:t>o</w:t>
      </w:r>
      <w:r w:rsidR="00B9598B">
        <w:rPr>
          <w:lang w:eastAsia="ja-JP"/>
        </w:rPr>
        <w:t>sals</w:t>
      </w:r>
      <w:r>
        <w:rPr>
          <w:lang w:eastAsia="ja-JP"/>
        </w:rPr>
        <w:t>.</w:t>
      </w:r>
    </w:p>
    <w:p w14:paraId="40D99459" w14:textId="77777777" w:rsidR="001E1784" w:rsidRPr="00042534" w:rsidRDefault="001E1784" w:rsidP="001E1784">
      <w:pPr>
        <w:snapToGrid w:val="0"/>
        <w:spacing w:after="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1</w:t>
      </w:r>
      <w:r w:rsidRPr="00042534">
        <w:rPr>
          <w:b/>
          <w:lang w:val="en-US" w:eastAsia="ja-JP"/>
        </w:rPr>
        <w:t xml:space="preserve">: </w:t>
      </w:r>
      <w:r>
        <w:rPr>
          <w:b/>
          <w:lang w:val="en-US" w:eastAsia="ja-JP"/>
        </w:rPr>
        <w:t>At least the following issues should be concluded in RAN1#114.</w:t>
      </w:r>
    </w:p>
    <w:p w14:paraId="761CFD29" w14:textId="77777777" w:rsidR="001E1784" w:rsidRPr="00BE4853" w:rsidRDefault="001E1784" w:rsidP="001E1784">
      <w:pPr>
        <w:pStyle w:val="aff1"/>
        <w:widowControl w:val="0"/>
        <w:numPr>
          <w:ilvl w:val="0"/>
          <w:numId w:val="41"/>
        </w:numPr>
        <w:snapToGrid w:val="0"/>
        <w:spacing w:after="0"/>
        <w:ind w:leftChars="0"/>
        <w:rPr>
          <w:rFonts w:eastAsiaTheme="minorEastAsia"/>
          <w:b/>
          <w:bCs/>
          <w:lang w:eastAsia="ja-JP"/>
        </w:rPr>
      </w:pPr>
      <w:r w:rsidRPr="00BE4853">
        <w:rPr>
          <w:rFonts w:eastAsiaTheme="minorEastAsia"/>
          <w:b/>
          <w:bCs/>
          <w:lang w:eastAsia="ja-JP"/>
        </w:rPr>
        <w:t>Dynamic waveform switching field interpretation and BWP switching</w:t>
      </w:r>
    </w:p>
    <w:p w14:paraId="5128FE23" w14:textId="77777777" w:rsidR="001E1784" w:rsidRPr="00BE4853" w:rsidRDefault="001E1784" w:rsidP="001E1784">
      <w:pPr>
        <w:pStyle w:val="aff1"/>
        <w:widowControl w:val="0"/>
        <w:numPr>
          <w:ilvl w:val="0"/>
          <w:numId w:val="41"/>
        </w:numPr>
        <w:snapToGrid w:val="0"/>
        <w:spacing w:after="0"/>
        <w:ind w:leftChars="0"/>
        <w:rPr>
          <w:rFonts w:eastAsiaTheme="minorEastAsia"/>
          <w:b/>
          <w:bCs/>
          <w:lang w:eastAsia="ja-JP"/>
        </w:rPr>
      </w:pPr>
      <w:r w:rsidRPr="00BE4853">
        <w:rPr>
          <w:rFonts w:eastAsiaTheme="minorEastAsia"/>
          <w:b/>
          <w:bCs/>
          <w:lang w:eastAsia="ja-JP"/>
        </w:rPr>
        <w:t>FDRA</w:t>
      </w:r>
    </w:p>
    <w:p w14:paraId="2CAA6274" w14:textId="77777777" w:rsidR="001E1784" w:rsidRPr="00BE4853" w:rsidRDefault="001E1784" w:rsidP="001E1784">
      <w:pPr>
        <w:pStyle w:val="aff1"/>
        <w:widowControl w:val="0"/>
        <w:numPr>
          <w:ilvl w:val="0"/>
          <w:numId w:val="41"/>
        </w:numPr>
        <w:snapToGrid w:val="0"/>
        <w:spacing w:afterLines="50" w:after="120"/>
        <w:ind w:leftChars="0"/>
        <w:rPr>
          <w:rFonts w:eastAsiaTheme="minorEastAsia"/>
          <w:b/>
          <w:bCs/>
          <w:lang w:eastAsia="ja-JP"/>
        </w:rPr>
      </w:pPr>
      <w:r w:rsidRPr="00BE4853">
        <w:rPr>
          <w:rFonts w:eastAsiaTheme="minorEastAsia"/>
          <w:b/>
          <w:bCs/>
          <w:lang w:eastAsia="ja-JP"/>
        </w:rPr>
        <w:t>DMRS configuration</w:t>
      </w:r>
    </w:p>
    <w:p w14:paraId="571CFDCF" w14:textId="77777777" w:rsidR="001E1784" w:rsidRPr="00042534" w:rsidRDefault="001E1784" w:rsidP="001E1784">
      <w:pPr>
        <w:snapToGrid w:val="0"/>
        <w:spacing w:afterLines="50" w:after="120"/>
        <w:rPr>
          <w:b/>
          <w:lang w:val="en-US" w:eastAsia="ja-JP"/>
        </w:rPr>
      </w:pPr>
      <w:r>
        <w:rPr>
          <w:b/>
          <w:lang w:val="en-US" w:eastAsia="ja-JP"/>
        </w:rPr>
        <w:t>Observation</w:t>
      </w:r>
      <w:r w:rsidRPr="00042534">
        <w:rPr>
          <w:b/>
          <w:lang w:val="en-US" w:eastAsia="ja-JP"/>
        </w:rPr>
        <w:t xml:space="preserve"> </w:t>
      </w:r>
      <w:r>
        <w:rPr>
          <w:b/>
          <w:lang w:val="en-US" w:eastAsia="ja-JP"/>
        </w:rPr>
        <w:t>1</w:t>
      </w:r>
      <w:r w:rsidRPr="00042534">
        <w:rPr>
          <w:b/>
          <w:lang w:val="en-US" w:eastAsia="ja-JP"/>
        </w:rPr>
        <w:t xml:space="preserve">: </w:t>
      </w:r>
      <w:r>
        <w:rPr>
          <w:b/>
          <w:lang w:val="en-US" w:eastAsia="ja-JP"/>
        </w:rPr>
        <w:t>The UE requesting PRACH repetition always requires Msg</w:t>
      </w:r>
      <w:r>
        <w:rPr>
          <w:rFonts w:hint="eastAsia"/>
          <w:b/>
          <w:lang w:val="en-US" w:eastAsia="ja-JP"/>
        </w:rPr>
        <w:t>.</w:t>
      </w:r>
      <w:r>
        <w:rPr>
          <w:b/>
          <w:lang w:val="en-US" w:eastAsia="ja-JP"/>
        </w:rPr>
        <w:t xml:space="preserve">3 repetition. In such condition, Msg.3 repetition should be based </w:t>
      </w:r>
      <w:r w:rsidRPr="00042534">
        <w:rPr>
          <w:b/>
          <w:lang w:val="en-US" w:eastAsia="ja-JP"/>
        </w:rPr>
        <w:t>DFT-s-OFDM</w:t>
      </w:r>
      <w:r>
        <w:rPr>
          <w:b/>
          <w:lang w:val="en-US" w:eastAsia="ja-JP"/>
        </w:rPr>
        <w:t xml:space="preserve"> than </w:t>
      </w:r>
      <w:r w:rsidRPr="00042534">
        <w:rPr>
          <w:b/>
          <w:lang w:val="en-US" w:eastAsia="ja-JP"/>
        </w:rPr>
        <w:t>CP-OFDM</w:t>
      </w:r>
      <w:r>
        <w:rPr>
          <w:b/>
          <w:lang w:val="en-US" w:eastAsia="ja-JP"/>
        </w:rPr>
        <w:t>.</w:t>
      </w:r>
    </w:p>
    <w:p w14:paraId="0E41C605" w14:textId="77777777" w:rsidR="001E1784" w:rsidRPr="00042534" w:rsidRDefault="001E1784" w:rsidP="001E1784">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2</w:t>
      </w:r>
      <w:r w:rsidRPr="00042534">
        <w:rPr>
          <w:b/>
          <w:lang w:val="en-US" w:eastAsia="ja-JP"/>
        </w:rPr>
        <w:t xml:space="preserve">: </w:t>
      </w:r>
      <w:r>
        <w:rPr>
          <w:b/>
          <w:lang w:val="en-US" w:eastAsia="ja-JP"/>
        </w:rPr>
        <w:t xml:space="preserve">The UE requesting PRACH repetition does not follow the configuration of </w:t>
      </w:r>
      <w:r w:rsidRPr="00042534">
        <w:rPr>
          <w:b/>
          <w:i/>
          <w:iCs/>
          <w:lang w:val="en-US" w:eastAsia="ja-JP"/>
        </w:rPr>
        <w:t>msg3-transformPrecoder</w:t>
      </w:r>
      <w:r>
        <w:rPr>
          <w:b/>
          <w:i/>
          <w:iCs/>
          <w:lang w:val="en-US" w:eastAsia="ja-JP"/>
        </w:rPr>
        <w:t xml:space="preserve"> </w:t>
      </w:r>
      <w:r w:rsidRPr="003C371C">
        <w:rPr>
          <w:b/>
          <w:lang w:val="en-US" w:eastAsia="ja-JP"/>
        </w:rPr>
        <w:t xml:space="preserve">for </w:t>
      </w:r>
      <w:r>
        <w:rPr>
          <w:b/>
          <w:lang w:val="en-US" w:eastAsia="ja-JP"/>
        </w:rPr>
        <w:t xml:space="preserve">Msg3 repetition, i.e., </w:t>
      </w:r>
      <w:r w:rsidRPr="00042534">
        <w:rPr>
          <w:b/>
          <w:lang w:val="en-US" w:eastAsia="ja-JP"/>
        </w:rPr>
        <w:t xml:space="preserve">UE transmits Msg.3 with DFT-s-OFDM even if CP-OFDM is configured via </w:t>
      </w:r>
      <w:r w:rsidRPr="00042534">
        <w:rPr>
          <w:b/>
          <w:i/>
          <w:iCs/>
          <w:lang w:val="en-US" w:eastAsia="ja-JP"/>
        </w:rPr>
        <w:t>msg3-transformPrecoder</w:t>
      </w:r>
      <w:r w:rsidRPr="00042534">
        <w:rPr>
          <w:b/>
          <w:lang w:val="en-US" w:eastAsia="ja-JP"/>
        </w:rPr>
        <w:t>.</w:t>
      </w:r>
      <w:r>
        <w:rPr>
          <w:b/>
          <w:lang w:val="en-US" w:eastAsia="ja-JP"/>
        </w:rPr>
        <w:t xml:space="preserve"> </w:t>
      </w:r>
      <w:r w:rsidRPr="00042534">
        <w:rPr>
          <w:b/>
          <w:lang w:val="en-US" w:eastAsia="ja-JP"/>
        </w:rPr>
        <w:t>PRACH repetition capable UE always support Msg.3 repetition</w:t>
      </w:r>
      <w:r>
        <w:rPr>
          <w:b/>
          <w:lang w:val="en-US" w:eastAsia="ja-JP"/>
        </w:rPr>
        <w:t>.</w:t>
      </w:r>
    </w:p>
    <w:p w14:paraId="41987F3A" w14:textId="77777777" w:rsidR="001E1784" w:rsidRDefault="001E1784" w:rsidP="001E1784">
      <w:pPr>
        <w:snapToGrid w:val="0"/>
        <w:spacing w:afterLines="50" w:after="120"/>
        <w:rPr>
          <w:b/>
          <w:lang w:val="en-US" w:eastAsia="ja-JP"/>
        </w:rPr>
      </w:pPr>
      <w:r w:rsidRPr="00042534">
        <w:rPr>
          <w:rFonts w:hint="eastAsia"/>
          <w:b/>
          <w:lang w:val="en-US" w:eastAsia="ja-JP"/>
        </w:rPr>
        <w:t>P</w:t>
      </w:r>
      <w:r w:rsidRPr="00042534">
        <w:rPr>
          <w:b/>
          <w:lang w:val="en-US" w:eastAsia="ja-JP"/>
        </w:rPr>
        <w:t xml:space="preserve">roposal </w:t>
      </w:r>
      <w:r>
        <w:rPr>
          <w:b/>
          <w:lang w:val="en-US" w:eastAsia="ja-JP"/>
        </w:rPr>
        <w:t>3</w:t>
      </w:r>
      <w:r w:rsidRPr="00042534">
        <w:rPr>
          <w:b/>
          <w:lang w:val="en-US" w:eastAsia="ja-JP"/>
        </w:rPr>
        <w:t xml:space="preserve">: </w:t>
      </w:r>
      <w:r w:rsidRPr="003F678C">
        <w:rPr>
          <w:b/>
          <w:lang w:val="en-US" w:eastAsia="ja-JP"/>
        </w:rPr>
        <w:t>Dynamic waveform switching is supported for a UE configured with multiple UL carriers.</w:t>
      </w:r>
    </w:p>
    <w:p w14:paraId="1255A080" w14:textId="77777777" w:rsidR="001E1784" w:rsidRPr="00042534" w:rsidRDefault="001E1784" w:rsidP="001E1784">
      <w:pPr>
        <w:snapToGrid w:val="0"/>
        <w:spacing w:after="0"/>
        <w:rPr>
          <w:b/>
          <w:lang w:val="en-US" w:eastAsia="ja-JP"/>
        </w:rPr>
      </w:pPr>
      <w:r>
        <w:rPr>
          <w:rFonts w:hint="eastAsia"/>
          <w:b/>
          <w:lang w:val="en-US" w:eastAsia="ja-JP"/>
        </w:rPr>
        <w:t>P</w:t>
      </w:r>
      <w:r>
        <w:rPr>
          <w:b/>
          <w:lang w:val="en-US" w:eastAsia="ja-JP"/>
        </w:rPr>
        <w:t xml:space="preserve">roposal 4: </w:t>
      </w:r>
      <w:proofErr w:type="gramStart"/>
      <w:r>
        <w:rPr>
          <w:b/>
          <w:lang w:val="en-US" w:eastAsia="ja-JP"/>
        </w:rPr>
        <w:t>In order to</w:t>
      </w:r>
      <w:proofErr w:type="gramEnd"/>
      <w:r>
        <w:rPr>
          <w:b/>
          <w:lang w:val="en-US" w:eastAsia="ja-JP"/>
        </w:rPr>
        <w:t xml:space="preserve"> address RF sharing among multiple carriers, one of the following options should be taken.</w:t>
      </w:r>
    </w:p>
    <w:p w14:paraId="79FB0C76" w14:textId="77777777" w:rsidR="001E1784" w:rsidRPr="00A058A1" w:rsidRDefault="001E1784" w:rsidP="001E1784">
      <w:pPr>
        <w:pStyle w:val="aff1"/>
        <w:numPr>
          <w:ilvl w:val="0"/>
          <w:numId w:val="30"/>
        </w:numPr>
        <w:snapToGrid w:val="0"/>
        <w:spacing w:after="0"/>
        <w:ind w:leftChars="100" w:left="620"/>
        <w:rPr>
          <w:b/>
          <w:lang w:eastAsia="ja-JP"/>
        </w:rPr>
      </w:pPr>
      <w:r w:rsidRPr="00A058A1">
        <w:rPr>
          <w:b/>
          <w:lang w:eastAsia="ja-JP"/>
        </w:rPr>
        <w:t>Option 1: Dynamic waveform switching can be applied to intra- / inter-band CA with specific band(s) / band combination(s). UE indicates capability on band / band combination to support dynamic waveform switching.</w:t>
      </w:r>
    </w:p>
    <w:p w14:paraId="2F1A1363" w14:textId="77777777" w:rsidR="001E1784" w:rsidRPr="00A058A1" w:rsidRDefault="001E1784" w:rsidP="001E1784">
      <w:pPr>
        <w:pStyle w:val="aff1"/>
        <w:numPr>
          <w:ilvl w:val="0"/>
          <w:numId w:val="30"/>
        </w:numPr>
        <w:snapToGrid w:val="0"/>
        <w:spacing w:afterLines="50" w:after="120"/>
        <w:ind w:leftChars="100" w:left="620"/>
        <w:rPr>
          <w:b/>
          <w:lang w:eastAsia="ja-JP"/>
        </w:rPr>
      </w:pPr>
      <w:r w:rsidRPr="00A058A1">
        <w:rPr>
          <w:rFonts w:hint="eastAsia"/>
          <w:b/>
          <w:lang w:eastAsia="ja-JP"/>
        </w:rPr>
        <w:t>O</w:t>
      </w:r>
      <w:r w:rsidRPr="00A058A1">
        <w:rPr>
          <w:b/>
          <w:lang w:eastAsia="ja-JP"/>
        </w:rPr>
        <w:t>ption 2: Concurrent transmission scheduled / configured over multiple carriers are not expected by UE.</w:t>
      </w:r>
    </w:p>
    <w:p w14:paraId="26BB795F" w14:textId="77777777" w:rsidR="001E1784" w:rsidRDefault="001E1784" w:rsidP="001E1784">
      <w:pPr>
        <w:snapToGrid w:val="0"/>
        <w:spacing w:after="0"/>
        <w:rPr>
          <w:b/>
          <w:bCs/>
          <w:lang w:eastAsia="ja-JP"/>
        </w:rPr>
      </w:pPr>
      <w:r>
        <w:rPr>
          <w:b/>
          <w:bCs/>
          <w:lang w:eastAsia="ja-JP"/>
        </w:rPr>
        <w:t>P</w:t>
      </w:r>
      <w:r w:rsidRPr="00847C04">
        <w:rPr>
          <w:b/>
          <w:bCs/>
          <w:lang w:eastAsia="ja-JP"/>
        </w:rPr>
        <w:t>roposal</w:t>
      </w:r>
      <w:r>
        <w:rPr>
          <w:b/>
          <w:bCs/>
          <w:lang w:eastAsia="ja-JP"/>
        </w:rPr>
        <w:t xml:space="preserve"> 5</w:t>
      </w:r>
      <w:r w:rsidRPr="00847C04">
        <w:rPr>
          <w:b/>
          <w:bCs/>
          <w:lang w:eastAsia="ja-JP"/>
        </w:rPr>
        <w:t>:</w:t>
      </w:r>
      <w:r w:rsidRPr="00847C04">
        <w:rPr>
          <w:rFonts w:hint="eastAsia"/>
          <w:b/>
          <w:bCs/>
          <w:lang w:val="en-US" w:eastAsia="ja-JP"/>
        </w:rPr>
        <w:t xml:space="preserve"> </w:t>
      </w:r>
      <w:r>
        <w:rPr>
          <w:b/>
          <w:bCs/>
          <w:lang w:val="en-US" w:eastAsia="ja-JP"/>
        </w:rPr>
        <w:t xml:space="preserve">For </w:t>
      </w:r>
      <w:r w:rsidRPr="0061386B">
        <w:rPr>
          <w:b/>
          <w:bCs/>
          <w:lang w:eastAsia="ja-JP"/>
        </w:rPr>
        <w:t>DWS field interpretation</w:t>
      </w:r>
      <w:r>
        <w:rPr>
          <w:b/>
          <w:bCs/>
          <w:lang w:eastAsia="ja-JP"/>
        </w:rPr>
        <w:t xml:space="preserve"> and BWP switching, either following options should be supported.</w:t>
      </w:r>
    </w:p>
    <w:p w14:paraId="012BEF7B" w14:textId="77777777" w:rsidR="001E1784" w:rsidRDefault="001E1784" w:rsidP="001E1784">
      <w:pPr>
        <w:pStyle w:val="aff1"/>
        <w:numPr>
          <w:ilvl w:val="0"/>
          <w:numId w:val="43"/>
        </w:numPr>
        <w:snapToGrid w:val="0"/>
        <w:spacing w:after="0"/>
        <w:ind w:leftChars="0"/>
        <w:rPr>
          <w:b/>
          <w:bCs/>
          <w:lang w:val="en-US" w:eastAsia="ja-JP"/>
        </w:rPr>
      </w:pPr>
      <w:r>
        <w:rPr>
          <w:rFonts w:hint="eastAsia"/>
          <w:b/>
          <w:bCs/>
          <w:lang w:val="en-US" w:eastAsia="ja-JP"/>
        </w:rPr>
        <w:t>O</w:t>
      </w:r>
      <w:r>
        <w:rPr>
          <w:b/>
          <w:bCs/>
          <w:lang w:val="en-US" w:eastAsia="ja-JP"/>
        </w:rPr>
        <w:t>ption 1</w:t>
      </w:r>
    </w:p>
    <w:p w14:paraId="0D8EFD7B" w14:textId="77777777" w:rsidR="001E1784" w:rsidRDefault="001E1784" w:rsidP="001E1784">
      <w:pPr>
        <w:pStyle w:val="aff1"/>
        <w:numPr>
          <w:ilvl w:val="1"/>
          <w:numId w:val="43"/>
        </w:numPr>
        <w:snapToGrid w:val="0"/>
        <w:spacing w:after="0"/>
        <w:ind w:leftChars="0"/>
        <w:rPr>
          <w:b/>
          <w:bCs/>
          <w:lang w:val="en-US" w:eastAsia="ja-JP"/>
        </w:rPr>
      </w:pPr>
      <w:r w:rsidRPr="00AA4393">
        <w:rPr>
          <w:b/>
          <w:bCs/>
          <w:lang w:val="en-US" w:eastAsia="ja-JP"/>
        </w:rPr>
        <w:t>DWS field interpretation</w:t>
      </w:r>
    </w:p>
    <w:p w14:paraId="419F0936" w14:textId="77777777" w:rsidR="001E1784" w:rsidRPr="006D7A57" w:rsidRDefault="001E1784" w:rsidP="001E1784">
      <w:pPr>
        <w:pStyle w:val="aff1"/>
        <w:numPr>
          <w:ilvl w:val="2"/>
          <w:numId w:val="43"/>
        </w:numPr>
        <w:snapToGrid w:val="0"/>
        <w:spacing w:after="0"/>
        <w:ind w:leftChars="0"/>
        <w:rPr>
          <w:b/>
          <w:bCs/>
          <w:lang w:val="en-US" w:eastAsia="ja-JP"/>
        </w:rPr>
      </w:pPr>
      <w:r w:rsidRPr="006D7A57">
        <w:rPr>
          <w:b/>
          <w:bCs/>
          <w:lang w:val="en-US" w:eastAsia="ja-JP"/>
        </w:rPr>
        <w:t xml:space="preserve">Value “0” of dynamic waveform switching indicator field maps to transform precoding </w:t>
      </w:r>
      <w:r w:rsidRPr="00BD171A">
        <w:rPr>
          <w:b/>
          <w:bCs/>
          <w:highlight w:val="yellow"/>
          <w:lang w:val="en-US" w:eastAsia="ja-JP"/>
        </w:rPr>
        <w:t>enabled</w:t>
      </w:r>
      <w:r w:rsidRPr="006D7A57">
        <w:rPr>
          <w:b/>
          <w:bCs/>
          <w:lang w:val="en-US" w:eastAsia="ja-JP"/>
        </w:rPr>
        <w:t>.</w:t>
      </w:r>
    </w:p>
    <w:p w14:paraId="0D31446F" w14:textId="77777777" w:rsidR="001E1784" w:rsidRPr="006D7A57" w:rsidRDefault="001E1784" w:rsidP="001E1784">
      <w:pPr>
        <w:pStyle w:val="aff1"/>
        <w:numPr>
          <w:ilvl w:val="2"/>
          <w:numId w:val="43"/>
        </w:numPr>
        <w:snapToGrid w:val="0"/>
        <w:spacing w:after="0"/>
        <w:ind w:leftChars="0"/>
        <w:rPr>
          <w:b/>
          <w:bCs/>
          <w:lang w:val="en-US" w:eastAsia="ja-JP"/>
        </w:rPr>
      </w:pPr>
      <w:r w:rsidRPr="006D7A57">
        <w:rPr>
          <w:b/>
          <w:bCs/>
          <w:lang w:val="en-US" w:eastAsia="ja-JP"/>
        </w:rPr>
        <w:t xml:space="preserve">Value “1” of dynamic waveform switching indicator field maps to transform precoding </w:t>
      </w:r>
      <w:r w:rsidRPr="00BD171A">
        <w:rPr>
          <w:b/>
          <w:bCs/>
          <w:highlight w:val="yellow"/>
          <w:lang w:val="en-US" w:eastAsia="ja-JP"/>
        </w:rPr>
        <w:t>disabled</w:t>
      </w:r>
      <w:r w:rsidRPr="006D7A57">
        <w:rPr>
          <w:b/>
          <w:bCs/>
          <w:lang w:val="en-US" w:eastAsia="ja-JP"/>
        </w:rPr>
        <w:t>.</w:t>
      </w:r>
    </w:p>
    <w:p w14:paraId="361B1005" w14:textId="77777777" w:rsidR="001E1784" w:rsidRDefault="001E1784" w:rsidP="001E1784">
      <w:pPr>
        <w:pStyle w:val="aff1"/>
        <w:numPr>
          <w:ilvl w:val="1"/>
          <w:numId w:val="43"/>
        </w:numPr>
        <w:snapToGrid w:val="0"/>
        <w:spacing w:after="0"/>
        <w:ind w:leftChars="0"/>
        <w:rPr>
          <w:b/>
          <w:bCs/>
          <w:lang w:val="en-US" w:eastAsia="ja-JP"/>
        </w:rPr>
      </w:pPr>
      <w:r>
        <w:rPr>
          <w:b/>
          <w:bCs/>
          <w:lang w:val="en-US" w:eastAsia="ja-JP"/>
        </w:rPr>
        <w:t>BWP switching</w:t>
      </w:r>
    </w:p>
    <w:p w14:paraId="47426469" w14:textId="77777777" w:rsidR="001E1784" w:rsidRPr="005A0D0C" w:rsidRDefault="001E1784" w:rsidP="001E1784">
      <w:pPr>
        <w:pStyle w:val="aff1"/>
        <w:numPr>
          <w:ilvl w:val="2"/>
          <w:numId w:val="43"/>
        </w:numPr>
        <w:spacing w:after="0"/>
        <w:ind w:leftChars="0"/>
        <w:rPr>
          <w:b/>
          <w:bCs/>
          <w:lang w:val="en-US" w:eastAsia="ja-JP"/>
        </w:rPr>
      </w:pPr>
      <w:r>
        <w:rPr>
          <w:b/>
          <w:bCs/>
          <w:lang w:val="en-US" w:eastAsia="ja-JP"/>
        </w:rPr>
        <w:t xml:space="preserve">When </w:t>
      </w:r>
      <w:r w:rsidRPr="005A0D0C">
        <w:rPr>
          <w:b/>
          <w:bCs/>
          <w:lang w:val="en-US" w:eastAsia="ja-JP"/>
        </w:rPr>
        <w:t xml:space="preserve">DWS is not configured in </w:t>
      </w:r>
      <w:r>
        <w:rPr>
          <w:b/>
          <w:bCs/>
          <w:lang w:val="en-US" w:eastAsia="ja-JP"/>
        </w:rPr>
        <w:t>the</w:t>
      </w:r>
      <w:r w:rsidRPr="005A0D0C">
        <w:rPr>
          <w:b/>
          <w:bCs/>
          <w:lang w:val="en-US" w:eastAsia="ja-JP"/>
        </w:rPr>
        <w:t xml:space="preserve"> BWP (source BWP) and the UE receives a DCI that switches to a</w:t>
      </w:r>
      <w:r>
        <w:rPr>
          <w:b/>
          <w:bCs/>
          <w:lang w:val="en-US" w:eastAsia="ja-JP"/>
        </w:rPr>
        <w:t>nother</w:t>
      </w:r>
      <w:r w:rsidRPr="005A0D0C">
        <w:rPr>
          <w:b/>
          <w:bCs/>
          <w:lang w:val="en-US" w:eastAsia="ja-JP"/>
        </w:rPr>
        <w:t xml:space="preserve"> BWP (target BWP) where DWS is configured</w:t>
      </w:r>
      <w:r>
        <w:rPr>
          <w:b/>
          <w:bCs/>
          <w:lang w:val="en-US" w:eastAsia="ja-JP"/>
        </w:rPr>
        <w:t>, t</w:t>
      </w:r>
      <w:r w:rsidRPr="00850934">
        <w:rPr>
          <w:b/>
          <w:bCs/>
          <w:lang w:val="en-US" w:eastAsia="ja-JP"/>
        </w:rPr>
        <w:t>he UE prepends a zero to the (zero-size) DMRS bit, but UE ignores the DWS field and applies RRC configured value of target BWP.</w:t>
      </w:r>
    </w:p>
    <w:p w14:paraId="5912ECC1" w14:textId="77777777" w:rsidR="001E1784" w:rsidRDefault="001E1784" w:rsidP="001E1784">
      <w:pPr>
        <w:pStyle w:val="aff1"/>
        <w:numPr>
          <w:ilvl w:val="2"/>
          <w:numId w:val="43"/>
        </w:numPr>
        <w:snapToGrid w:val="0"/>
        <w:spacing w:after="0"/>
        <w:ind w:leftChars="0"/>
        <w:rPr>
          <w:b/>
          <w:bCs/>
          <w:lang w:val="en-US" w:eastAsia="ja-JP"/>
        </w:rPr>
      </w:pPr>
      <w:r>
        <w:rPr>
          <w:b/>
          <w:bCs/>
          <w:lang w:val="en-US" w:eastAsia="ja-JP"/>
        </w:rPr>
        <w:t xml:space="preserve">When </w:t>
      </w:r>
      <w:r w:rsidRPr="00850934">
        <w:rPr>
          <w:b/>
          <w:bCs/>
          <w:lang w:val="en-US" w:eastAsia="ja-JP"/>
        </w:rPr>
        <w:t xml:space="preserve">DWS is configured in </w:t>
      </w:r>
      <w:r>
        <w:rPr>
          <w:b/>
          <w:bCs/>
          <w:lang w:val="en-US" w:eastAsia="ja-JP"/>
        </w:rPr>
        <w:t xml:space="preserve">the </w:t>
      </w:r>
      <w:r w:rsidRPr="00850934">
        <w:rPr>
          <w:b/>
          <w:bCs/>
          <w:lang w:val="en-US" w:eastAsia="ja-JP"/>
        </w:rPr>
        <w:t>BWP (source BWP) and the UE receives a DCI that switches to a</w:t>
      </w:r>
      <w:r>
        <w:rPr>
          <w:b/>
          <w:bCs/>
          <w:lang w:val="en-US" w:eastAsia="ja-JP"/>
        </w:rPr>
        <w:t>nother</w:t>
      </w:r>
      <w:r w:rsidRPr="00850934">
        <w:rPr>
          <w:b/>
          <w:bCs/>
          <w:lang w:val="en-US" w:eastAsia="ja-JP"/>
        </w:rPr>
        <w:t xml:space="preserve"> BWP (target BWP) where DWS is not configured</w:t>
      </w:r>
      <w:r>
        <w:rPr>
          <w:b/>
          <w:bCs/>
          <w:lang w:val="en-US" w:eastAsia="ja-JP"/>
        </w:rPr>
        <w:t xml:space="preserve">, </w:t>
      </w:r>
      <w:r w:rsidRPr="00850934">
        <w:rPr>
          <w:b/>
          <w:bCs/>
          <w:lang w:val="en-US" w:eastAsia="ja-JP"/>
        </w:rPr>
        <w:t>UE ignores the DWS field and applies RRC configured value of target BWP.</w:t>
      </w:r>
    </w:p>
    <w:p w14:paraId="4611956F" w14:textId="77777777" w:rsidR="001E1784" w:rsidRDefault="001E1784" w:rsidP="001E1784">
      <w:pPr>
        <w:pStyle w:val="aff1"/>
        <w:numPr>
          <w:ilvl w:val="0"/>
          <w:numId w:val="43"/>
        </w:numPr>
        <w:snapToGrid w:val="0"/>
        <w:spacing w:after="0"/>
        <w:ind w:leftChars="0"/>
        <w:rPr>
          <w:b/>
          <w:bCs/>
          <w:lang w:val="en-US" w:eastAsia="ja-JP"/>
        </w:rPr>
      </w:pPr>
      <w:r>
        <w:rPr>
          <w:rFonts w:hint="eastAsia"/>
          <w:b/>
          <w:bCs/>
          <w:lang w:val="en-US" w:eastAsia="ja-JP"/>
        </w:rPr>
        <w:t>O</w:t>
      </w:r>
      <w:r>
        <w:rPr>
          <w:b/>
          <w:bCs/>
          <w:lang w:val="en-US" w:eastAsia="ja-JP"/>
        </w:rPr>
        <w:t>ption 2</w:t>
      </w:r>
    </w:p>
    <w:p w14:paraId="2B9E9DB0" w14:textId="77777777" w:rsidR="001E1784" w:rsidRDefault="001E1784" w:rsidP="001E1784">
      <w:pPr>
        <w:pStyle w:val="aff1"/>
        <w:numPr>
          <w:ilvl w:val="1"/>
          <w:numId w:val="43"/>
        </w:numPr>
        <w:snapToGrid w:val="0"/>
        <w:spacing w:after="0"/>
        <w:ind w:leftChars="0"/>
        <w:rPr>
          <w:b/>
          <w:bCs/>
          <w:lang w:val="en-US" w:eastAsia="ja-JP"/>
        </w:rPr>
      </w:pPr>
      <w:r>
        <w:rPr>
          <w:rFonts w:hint="eastAsia"/>
          <w:b/>
          <w:bCs/>
          <w:lang w:val="en-US" w:eastAsia="ja-JP"/>
        </w:rPr>
        <w:t>D</w:t>
      </w:r>
      <w:r>
        <w:rPr>
          <w:b/>
          <w:bCs/>
          <w:lang w:val="en-US" w:eastAsia="ja-JP"/>
        </w:rPr>
        <w:t>WS field interpretation</w:t>
      </w:r>
    </w:p>
    <w:p w14:paraId="7F144505" w14:textId="77777777" w:rsidR="001E1784" w:rsidRPr="004D2090" w:rsidRDefault="001E1784" w:rsidP="001E1784">
      <w:pPr>
        <w:pStyle w:val="aff1"/>
        <w:numPr>
          <w:ilvl w:val="2"/>
          <w:numId w:val="43"/>
        </w:numPr>
        <w:snapToGrid w:val="0"/>
        <w:spacing w:after="0"/>
        <w:ind w:leftChars="0"/>
        <w:rPr>
          <w:b/>
          <w:bCs/>
          <w:lang w:val="en-US" w:eastAsia="ja-JP"/>
        </w:rPr>
      </w:pPr>
      <w:r w:rsidRPr="004D2090">
        <w:rPr>
          <w:b/>
          <w:bCs/>
          <w:lang w:val="en-US" w:eastAsia="ja-JP"/>
        </w:rPr>
        <w:t xml:space="preserve">Value “0” of dynamic waveform switching indicator field maps to </w:t>
      </w:r>
      <w:r w:rsidRPr="00BD171A">
        <w:rPr>
          <w:b/>
          <w:bCs/>
          <w:highlight w:val="yellow"/>
          <w:lang w:val="en-US" w:eastAsia="ja-JP"/>
        </w:rPr>
        <w:t>same transform precoding</w:t>
      </w:r>
      <w:r w:rsidRPr="004D2090">
        <w:rPr>
          <w:b/>
          <w:bCs/>
          <w:lang w:val="en-US" w:eastAsia="ja-JP"/>
        </w:rPr>
        <w:t xml:space="preserve"> as higher layer signaling (e.g., </w:t>
      </w:r>
      <w:r w:rsidRPr="00DD77E9">
        <w:rPr>
          <w:b/>
          <w:bCs/>
          <w:i/>
          <w:iCs/>
          <w:lang w:val="en-US" w:eastAsia="ja-JP"/>
        </w:rPr>
        <w:t>msg3-transformPrecoder</w:t>
      </w:r>
      <w:r w:rsidRPr="004D2090">
        <w:rPr>
          <w:b/>
          <w:bCs/>
          <w:lang w:val="en-US" w:eastAsia="ja-JP"/>
        </w:rPr>
        <w:t>).</w:t>
      </w:r>
    </w:p>
    <w:p w14:paraId="47A8DA16" w14:textId="77777777" w:rsidR="001E1784" w:rsidRPr="004D2090" w:rsidRDefault="001E1784" w:rsidP="001E1784">
      <w:pPr>
        <w:pStyle w:val="aff1"/>
        <w:numPr>
          <w:ilvl w:val="2"/>
          <w:numId w:val="43"/>
        </w:numPr>
        <w:snapToGrid w:val="0"/>
        <w:spacing w:after="0"/>
        <w:ind w:leftChars="0"/>
        <w:rPr>
          <w:b/>
          <w:bCs/>
          <w:lang w:val="en-US" w:eastAsia="ja-JP"/>
        </w:rPr>
      </w:pPr>
      <w:r w:rsidRPr="004D2090">
        <w:rPr>
          <w:b/>
          <w:bCs/>
          <w:lang w:val="en-US" w:eastAsia="ja-JP"/>
        </w:rPr>
        <w:t xml:space="preserve">Value “1” of dynamic waveform switching indicator field maps to </w:t>
      </w:r>
      <w:r w:rsidRPr="00BD171A">
        <w:rPr>
          <w:b/>
          <w:bCs/>
          <w:highlight w:val="yellow"/>
          <w:lang w:val="en-US" w:eastAsia="ja-JP"/>
        </w:rPr>
        <w:t>different transform precoding</w:t>
      </w:r>
      <w:r w:rsidRPr="004D2090">
        <w:rPr>
          <w:b/>
          <w:bCs/>
          <w:lang w:val="en-US" w:eastAsia="ja-JP"/>
        </w:rPr>
        <w:t xml:space="preserve"> as higher layer signaling (e.g., </w:t>
      </w:r>
      <w:r w:rsidRPr="00DD77E9">
        <w:rPr>
          <w:b/>
          <w:bCs/>
          <w:i/>
          <w:iCs/>
          <w:lang w:val="en-US" w:eastAsia="ja-JP"/>
        </w:rPr>
        <w:t>msg3-transformPrecoder</w:t>
      </w:r>
      <w:r w:rsidRPr="004D2090">
        <w:rPr>
          <w:b/>
          <w:bCs/>
          <w:lang w:val="en-US" w:eastAsia="ja-JP"/>
        </w:rPr>
        <w:t>).</w:t>
      </w:r>
    </w:p>
    <w:p w14:paraId="33C34ED7" w14:textId="77777777" w:rsidR="001E1784" w:rsidRDefault="001E1784" w:rsidP="001E1784">
      <w:pPr>
        <w:pStyle w:val="aff1"/>
        <w:numPr>
          <w:ilvl w:val="1"/>
          <w:numId w:val="43"/>
        </w:numPr>
        <w:snapToGrid w:val="0"/>
        <w:spacing w:after="0"/>
        <w:ind w:leftChars="0"/>
        <w:rPr>
          <w:b/>
          <w:bCs/>
          <w:lang w:val="en-US" w:eastAsia="ja-JP"/>
        </w:rPr>
      </w:pPr>
      <w:r>
        <w:rPr>
          <w:b/>
          <w:bCs/>
          <w:lang w:val="en-US" w:eastAsia="ja-JP"/>
        </w:rPr>
        <w:t>BWP switching</w:t>
      </w:r>
    </w:p>
    <w:p w14:paraId="66B46791" w14:textId="77777777" w:rsidR="001E1784" w:rsidRDefault="001E1784" w:rsidP="001E1784">
      <w:pPr>
        <w:pStyle w:val="aff1"/>
        <w:numPr>
          <w:ilvl w:val="2"/>
          <w:numId w:val="43"/>
        </w:numPr>
        <w:snapToGrid w:val="0"/>
        <w:spacing w:after="0"/>
        <w:ind w:leftChars="0"/>
        <w:rPr>
          <w:b/>
          <w:bCs/>
          <w:lang w:val="en-US" w:eastAsia="ja-JP"/>
        </w:rPr>
      </w:pPr>
      <w:r>
        <w:rPr>
          <w:b/>
          <w:bCs/>
          <w:lang w:val="en-US" w:eastAsia="ja-JP"/>
        </w:rPr>
        <w:t xml:space="preserve">When </w:t>
      </w:r>
      <w:r w:rsidRPr="005A0D0C">
        <w:rPr>
          <w:b/>
          <w:bCs/>
          <w:lang w:val="en-US" w:eastAsia="ja-JP"/>
        </w:rPr>
        <w:t xml:space="preserve">DWS is not configured in </w:t>
      </w:r>
      <w:r>
        <w:rPr>
          <w:b/>
          <w:bCs/>
          <w:lang w:val="en-US" w:eastAsia="ja-JP"/>
        </w:rPr>
        <w:t>the</w:t>
      </w:r>
      <w:r w:rsidRPr="005A0D0C">
        <w:rPr>
          <w:b/>
          <w:bCs/>
          <w:lang w:val="en-US" w:eastAsia="ja-JP"/>
        </w:rPr>
        <w:t xml:space="preserve"> BWP (source BWP) and the UE receives a DCI that switches to a</w:t>
      </w:r>
      <w:r>
        <w:rPr>
          <w:b/>
          <w:bCs/>
          <w:lang w:val="en-US" w:eastAsia="ja-JP"/>
        </w:rPr>
        <w:t>nother</w:t>
      </w:r>
      <w:r w:rsidRPr="005A0D0C">
        <w:rPr>
          <w:b/>
          <w:bCs/>
          <w:lang w:val="en-US" w:eastAsia="ja-JP"/>
        </w:rPr>
        <w:t xml:space="preserve"> BWP (target BWP) where DWS is configured</w:t>
      </w:r>
      <w:r>
        <w:rPr>
          <w:b/>
          <w:bCs/>
          <w:lang w:val="en-US" w:eastAsia="ja-JP"/>
        </w:rPr>
        <w:t>, t</w:t>
      </w:r>
      <w:r w:rsidRPr="00370497">
        <w:rPr>
          <w:b/>
          <w:bCs/>
          <w:lang w:val="en-US" w:eastAsia="ja-JP"/>
        </w:rPr>
        <w:t>he UE prepends a zero to the (zero-size) DWS bit and applies the waveform associated to the value “0”.</w:t>
      </w:r>
    </w:p>
    <w:p w14:paraId="31F6213C" w14:textId="77777777" w:rsidR="001E1784" w:rsidRPr="00AA4393" w:rsidRDefault="001E1784" w:rsidP="001E1784">
      <w:pPr>
        <w:pStyle w:val="aff1"/>
        <w:numPr>
          <w:ilvl w:val="2"/>
          <w:numId w:val="43"/>
        </w:numPr>
        <w:snapToGrid w:val="0"/>
        <w:spacing w:after="0"/>
        <w:ind w:leftChars="0"/>
        <w:rPr>
          <w:b/>
          <w:bCs/>
          <w:lang w:val="en-US" w:eastAsia="ja-JP"/>
        </w:rPr>
      </w:pPr>
      <w:r>
        <w:rPr>
          <w:b/>
          <w:bCs/>
          <w:lang w:val="en-US" w:eastAsia="ja-JP"/>
        </w:rPr>
        <w:t xml:space="preserve">When </w:t>
      </w:r>
      <w:r w:rsidRPr="00850934">
        <w:rPr>
          <w:b/>
          <w:bCs/>
          <w:lang w:val="en-US" w:eastAsia="ja-JP"/>
        </w:rPr>
        <w:t xml:space="preserve">DWS is configured in </w:t>
      </w:r>
      <w:r>
        <w:rPr>
          <w:b/>
          <w:bCs/>
          <w:lang w:val="en-US" w:eastAsia="ja-JP"/>
        </w:rPr>
        <w:t xml:space="preserve">the </w:t>
      </w:r>
      <w:r w:rsidRPr="00850934">
        <w:rPr>
          <w:b/>
          <w:bCs/>
          <w:lang w:val="en-US" w:eastAsia="ja-JP"/>
        </w:rPr>
        <w:t>BWP (source BWP) and the UE receives a DCI that switches to a</w:t>
      </w:r>
      <w:r>
        <w:rPr>
          <w:b/>
          <w:bCs/>
          <w:lang w:val="en-US" w:eastAsia="ja-JP"/>
        </w:rPr>
        <w:t>nother</w:t>
      </w:r>
      <w:r w:rsidRPr="00850934">
        <w:rPr>
          <w:b/>
          <w:bCs/>
          <w:lang w:val="en-US" w:eastAsia="ja-JP"/>
        </w:rPr>
        <w:t xml:space="preserve"> BWP (target BWP) where DWS is not configured</w:t>
      </w:r>
      <w:r>
        <w:rPr>
          <w:b/>
          <w:bCs/>
          <w:lang w:val="en-US" w:eastAsia="ja-JP"/>
        </w:rPr>
        <w:t xml:space="preserve">, </w:t>
      </w:r>
      <w:r w:rsidRPr="00850934">
        <w:rPr>
          <w:b/>
          <w:bCs/>
          <w:lang w:val="en-US" w:eastAsia="ja-JP"/>
        </w:rPr>
        <w:t>UE ignores the DWS field and applies RRC configured value of target BWP.</w:t>
      </w:r>
    </w:p>
    <w:p w14:paraId="37EDB92D" w14:textId="77777777" w:rsidR="001E1784" w:rsidRDefault="001E1784" w:rsidP="001E1784">
      <w:pPr>
        <w:snapToGrid w:val="0"/>
        <w:spacing w:beforeLines="50" w:before="120" w:afterLines="50" w:after="120"/>
        <w:rPr>
          <w:b/>
          <w:lang w:val="en-US" w:eastAsia="ja-JP"/>
        </w:rPr>
      </w:pPr>
      <w:r>
        <w:rPr>
          <w:b/>
          <w:lang w:val="en-US" w:eastAsia="ja-JP"/>
        </w:rPr>
        <w:t>Observation 2: On FDRA, either Option 1 or Option 2 in RAN1#112bis-e agreement can work. Option 2 can reduce 1 bit overhead if resource allocation type 0 is used semi-statically for CP-OFDM.</w:t>
      </w:r>
    </w:p>
    <w:p w14:paraId="35E5BC41" w14:textId="77777777" w:rsidR="001E1784" w:rsidRDefault="001E1784" w:rsidP="001E1784">
      <w:pPr>
        <w:snapToGrid w:val="0"/>
        <w:spacing w:beforeLines="50" w:before="120" w:after="0"/>
        <w:rPr>
          <w:b/>
          <w:lang w:val="en-US" w:eastAsia="ja-JP"/>
        </w:rPr>
      </w:pPr>
      <w:r>
        <w:rPr>
          <w:b/>
          <w:lang w:val="en-US" w:eastAsia="ja-JP"/>
        </w:rPr>
        <w:t>Proposal 6: On FDRA, we slightly prefer Option 2 in RAN1#112bis-e agreement.</w:t>
      </w:r>
    </w:p>
    <w:p w14:paraId="4973D956" w14:textId="77777777" w:rsidR="001E1784" w:rsidRPr="007D2612" w:rsidRDefault="001E1784" w:rsidP="001E1784">
      <w:pPr>
        <w:pStyle w:val="aff1"/>
        <w:numPr>
          <w:ilvl w:val="0"/>
          <w:numId w:val="38"/>
        </w:numPr>
        <w:snapToGrid w:val="0"/>
        <w:spacing w:after="0"/>
        <w:ind w:leftChars="100" w:left="620"/>
        <w:rPr>
          <w:b/>
          <w:lang w:eastAsia="ja-JP"/>
        </w:rPr>
      </w:pPr>
      <w:r w:rsidRPr="007D2612">
        <w:rPr>
          <w:rFonts w:hint="eastAsia"/>
          <w:b/>
          <w:lang w:eastAsia="ja-JP"/>
        </w:rPr>
        <w:t>F</w:t>
      </w:r>
      <w:r w:rsidRPr="007D2612">
        <w:rPr>
          <w:b/>
          <w:lang w:eastAsia="ja-JP"/>
        </w:rPr>
        <w:t xml:space="preserve">or PUSCH scheduled by DCI format 0-1/0-2 with dynamic waveform switching indication field configured, and </w:t>
      </w:r>
      <w:proofErr w:type="spellStart"/>
      <w:r w:rsidRPr="007D2612">
        <w:rPr>
          <w:b/>
          <w:i/>
          <w:iCs/>
          <w:lang w:eastAsia="ja-JP"/>
        </w:rPr>
        <w:t>useInterlacePUCCH</w:t>
      </w:r>
      <w:proofErr w:type="spellEnd"/>
      <w:r w:rsidRPr="007D2612">
        <w:rPr>
          <w:b/>
          <w:i/>
          <w:iCs/>
          <w:lang w:eastAsia="ja-JP"/>
        </w:rPr>
        <w:t>-PUSCH</w:t>
      </w:r>
      <w:r w:rsidRPr="007D2612">
        <w:rPr>
          <w:b/>
          <w:lang w:eastAsia="ja-JP"/>
        </w:rPr>
        <w:t xml:space="preserve"> is not configured, down select between following options.</w:t>
      </w:r>
    </w:p>
    <w:p w14:paraId="7C659C45" w14:textId="77777777" w:rsidR="001E1784" w:rsidRPr="007D2612" w:rsidRDefault="001E1784" w:rsidP="001E1784">
      <w:pPr>
        <w:pStyle w:val="aff1"/>
        <w:numPr>
          <w:ilvl w:val="1"/>
          <w:numId w:val="38"/>
        </w:numPr>
        <w:snapToGrid w:val="0"/>
        <w:spacing w:after="0"/>
        <w:ind w:leftChars="310" w:left="1040"/>
        <w:rPr>
          <w:b/>
          <w:lang w:eastAsia="ja-JP"/>
        </w:rPr>
      </w:pPr>
      <w:r w:rsidRPr="007D2612">
        <w:rPr>
          <w:rFonts w:hint="eastAsia"/>
          <w:b/>
          <w:lang w:eastAsia="ja-JP"/>
        </w:rPr>
        <w:t>O</w:t>
      </w:r>
      <w:r w:rsidRPr="007D2612">
        <w:rPr>
          <w:b/>
          <w:lang w:eastAsia="ja-JP"/>
        </w:rPr>
        <w:t xml:space="preserve">ption 2 (UE only uses </w:t>
      </w:r>
      <w:proofErr w:type="spellStart"/>
      <w:r w:rsidRPr="007D2612">
        <w:rPr>
          <w:b/>
          <w:i/>
          <w:iCs/>
          <w:lang w:eastAsia="ja-JP"/>
        </w:rPr>
        <w:t>resourceAllocation</w:t>
      </w:r>
      <w:proofErr w:type="spellEnd"/>
      <w:r w:rsidRPr="007D2612">
        <w:rPr>
          <w:b/>
          <w:lang w:eastAsia="ja-JP"/>
        </w:rPr>
        <w:t xml:space="preserve"> if CP-OFDM is indicated)</w:t>
      </w:r>
    </w:p>
    <w:p w14:paraId="6128EFB6" w14:textId="77777777" w:rsidR="001E1784" w:rsidRPr="007D2612" w:rsidRDefault="001E1784" w:rsidP="001E1784">
      <w:pPr>
        <w:pStyle w:val="aff1"/>
        <w:numPr>
          <w:ilvl w:val="2"/>
          <w:numId w:val="38"/>
        </w:numPr>
        <w:snapToGrid w:val="0"/>
        <w:spacing w:after="0"/>
        <w:ind w:leftChars="520" w:left="1460"/>
        <w:rPr>
          <w:b/>
          <w:lang w:eastAsia="ja-JP"/>
        </w:rPr>
      </w:pPr>
      <w:r w:rsidRPr="007D2612">
        <w:rPr>
          <w:rFonts w:hint="eastAsia"/>
          <w:b/>
          <w:lang w:eastAsia="ja-JP"/>
        </w:rPr>
        <w:t>I</w:t>
      </w:r>
      <w:r w:rsidRPr="007D2612">
        <w:rPr>
          <w:b/>
          <w:lang w:eastAsia="ja-JP"/>
        </w:rPr>
        <w:t>f DFT-s-OFDM is indicated, UE applies type 1 resource allocation.</w:t>
      </w:r>
    </w:p>
    <w:p w14:paraId="7A8101A4" w14:textId="77777777" w:rsidR="001E1784" w:rsidRPr="007D2612" w:rsidRDefault="001E1784" w:rsidP="001E1784">
      <w:pPr>
        <w:pStyle w:val="aff1"/>
        <w:numPr>
          <w:ilvl w:val="2"/>
          <w:numId w:val="38"/>
        </w:numPr>
        <w:snapToGrid w:val="0"/>
        <w:spacing w:after="0"/>
        <w:ind w:leftChars="520" w:left="1460"/>
        <w:rPr>
          <w:b/>
          <w:lang w:eastAsia="ja-JP"/>
        </w:rPr>
      </w:pPr>
      <w:r w:rsidRPr="007D2612">
        <w:rPr>
          <w:rFonts w:hint="eastAsia"/>
          <w:b/>
          <w:lang w:eastAsia="ja-JP"/>
        </w:rPr>
        <w:t>I</w:t>
      </w:r>
      <w:r w:rsidRPr="007D2612">
        <w:rPr>
          <w:b/>
          <w:lang w:eastAsia="ja-JP"/>
        </w:rPr>
        <w:t xml:space="preserve">f CP-OFDM is indicate, UE applies resource allocation according to </w:t>
      </w:r>
      <w:proofErr w:type="spellStart"/>
      <w:r w:rsidRPr="007D2612">
        <w:rPr>
          <w:b/>
          <w:i/>
          <w:iCs/>
          <w:lang w:eastAsia="ja-JP"/>
        </w:rPr>
        <w:t>resourceAllocation</w:t>
      </w:r>
      <w:proofErr w:type="spellEnd"/>
      <w:r w:rsidRPr="007D2612">
        <w:rPr>
          <w:b/>
          <w:lang w:eastAsia="ja-JP"/>
        </w:rPr>
        <w:t xml:space="preserve"> IE.</w:t>
      </w:r>
    </w:p>
    <w:p w14:paraId="4228D954" w14:textId="77777777" w:rsidR="001E1784" w:rsidRPr="007D2612" w:rsidRDefault="001E1784" w:rsidP="001E1784">
      <w:pPr>
        <w:pStyle w:val="aff1"/>
        <w:numPr>
          <w:ilvl w:val="2"/>
          <w:numId w:val="38"/>
        </w:numPr>
        <w:snapToGrid w:val="0"/>
        <w:spacing w:afterLines="50" w:after="120"/>
        <w:ind w:leftChars="520" w:left="1460"/>
        <w:rPr>
          <w:b/>
          <w:lang w:eastAsia="ja-JP"/>
        </w:rPr>
      </w:pPr>
      <w:r w:rsidRPr="007D2612">
        <w:rPr>
          <w:rFonts w:hint="eastAsia"/>
          <w:b/>
          <w:lang w:eastAsia="ja-JP"/>
        </w:rPr>
        <w:t>S</w:t>
      </w:r>
      <w:r w:rsidRPr="007D2612">
        <w:rPr>
          <w:b/>
          <w:lang w:eastAsia="ja-JP"/>
        </w:rPr>
        <w:t xml:space="preserve">ize of FDRA field is aligned between size for type 1 resource allocation and size according to </w:t>
      </w:r>
      <w:proofErr w:type="spellStart"/>
      <w:r w:rsidRPr="007D2612">
        <w:rPr>
          <w:b/>
          <w:i/>
          <w:iCs/>
          <w:lang w:eastAsia="ja-JP"/>
        </w:rPr>
        <w:t>resourceAllocation</w:t>
      </w:r>
      <w:proofErr w:type="spellEnd"/>
      <w:r w:rsidRPr="007D2612">
        <w:rPr>
          <w:b/>
          <w:lang w:eastAsia="ja-JP"/>
        </w:rPr>
        <w:t xml:space="preserve"> IE.</w:t>
      </w:r>
    </w:p>
    <w:p w14:paraId="123F6AB9" w14:textId="77777777" w:rsidR="001E1784" w:rsidRDefault="001E1784" w:rsidP="001E1784">
      <w:pPr>
        <w:snapToGrid w:val="0"/>
        <w:spacing w:beforeLines="50" w:before="120" w:after="0"/>
        <w:rPr>
          <w:b/>
          <w:lang w:val="en-US" w:eastAsia="ja-JP"/>
        </w:rPr>
      </w:pPr>
      <w:r>
        <w:rPr>
          <w:rFonts w:hint="eastAsia"/>
          <w:b/>
          <w:lang w:val="en-US" w:eastAsia="ja-JP"/>
        </w:rPr>
        <w:lastRenderedPageBreak/>
        <w:t>P</w:t>
      </w:r>
      <w:r>
        <w:rPr>
          <w:b/>
          <w:lang w:val="en-US" w:eastAsia="ja-JP"/>
        </w:rPr>
        <w:t xml:space="preserve">roposal 7: For PUSCH scheduled by DCI format 0-1/0-2 with dynamic waveform switching indication field configured, UE only uses </w:t>
      </w:r>
      <w:proofErr w:type="spellStart"/>
      <w:r w:rsidRPr="0038094D">
        <w:rPr>
          <w:b/>
          <w:i/>
          <w:iCs/>
          <w:lang w:val="en-US" w:eastAsia="ja-JP"/>
        </w:rPr>
        <w:t>dmrs</w:t>
      </w:r>
      <w:proofErr w:type="spellEnd"/>
      <w:r w:rsidRPr="0038094D">
        <w:rPr>
          <w:b/>
          <w:i/>
          <w:iCs/>
          <w:lang w:val="en-US" w:eastAsia="ja-JP"/>
        </w:rPr>
        <w:t>-Type</w:t>
      </w:r>
      <w:r>
        <w:rPr>
          <w:b/>
          <w:lang w:val="en-US" w:eastAsia="ja-JP"/>
        </w:rPr>
        <w:t xml:space="preserve"> if CP-OFDM is indicated.</w:t>
      </w:r>
    </w:p>
    <w:p w14:paraId="25EDF07C" w14:textId="77777777" w:rsidR="001E1784" w:rsidRPr="0038094D" w:rsidRDefault="001E1784" w:rsidP="001E1784">
      <w:pPr>
        <w:pStyle w:val="aff1"/>
        <w:numPr>
          <w:ilvl w:val="0"/>
          <w:numId w:val="38"/>
        </w:numPr>
        <w:snapToGrid w:val="0"/>
        <w:spacing w:after="0"/>
        <w:ind w:leftChars="0"/>
        <w:rPr>
          <w:b/>
          <w:lang w:eastAsia="ja-JP"/>
        </w:rPr>
      </w:pPr>
      <w:r w:rsidRPr="0038094D">
        <w:rPr>
          <w:rFonts w:hint="eastAsia"/>
          <w:b/>
          <w:lang w:eastAsia="ja-JP"/>
        </w:rPr>
        <w:t>I</w:t>
      </w:r>
      <w:r w:rsidRPr="0038094D">
        <w:rPr>
          <w:b/>
          <w:lang w:eastAsia="ja-JP"/>
        </w:rPr>
        <w:t>f DFT-s-OFDM is indicated, UE applies DMRS type 1.</w:t>
      </w:r>
    </w:p>
    <w:p w14:paraId="342F7E25" w14:textId="77777777" w:rsidR="001E1784" w:rsidRPr="0038094D" w:rsidRDefault="001E1784" w:rsidP="001E1784">
      <w:pPr>
        <w:pStyle w:val="aff1"/>
        <w:numPr>
          <w:ilvl w:val="0"/>
          <w:numId w:val="38"/>
        </w:numPr>
        <w:snapToGrid w:val="0"/>
        <w:spacing w:afterLines="50" w:after="120"/>
        <w:ind w:leftChars="0"/>
        <w:rPr>
          <w:b/>
          <w:lang w:eastAsia="ja-JP"/>
        </w:rPr>
      </w:pPr>
      <w:r w:rsidRPr="0038094D">
        <w:rPr>
          <w:rFonts w:hint="eastAsia"/>
          <w:b/>
          <w:lang w:eastAsia="ja-JP"/>
        </w:rPr>
        <w:t>I</w:t>
      </w:r>
      <w:r w:rsidRPr="0038094D">
        <w:rPr>
          <w:b/>
          <w:lang w:eastAsia="ja-JP"/>
        </w:rPr>
        <w:t xml:space="preserve">f CP-OFDM is indicated, UE applies DMRS type according to </w:t>
      </w:r>
      <w:proofErr w:type="spellStart"/>
      <w:r w:rsidRPr="0038094D">
        <w:rPr>
          <w:b/>
          <w:i/>
          <w:iCs/>
          <w:lang w:eastAsia="ja-JP"/>
        </w:rPr>
        <w:t>dmrs</w:t>
      </w:r>
      <w:proofErr w:type="spellEnd"/>
      <w:r w:rsidRPr="0038094D">
        <w:rPr>
          <w:b/>
          <w:i/>
          <w:iCs/>
          <w:lang w:eastAsia="ja-JP"/>
        </w:rPr>
        <w:t>-Type</w:t>
      </w:r>
      <w:r w:rsidRPr="0038094D">
        <w:rPr>
          <w:b/>
          <w:lang w:eastAsia="ja-JP"/>
        </w:rPr>
        <w:t>.</w:t>
      </w:r>
    </w:p>
    <w:p w14:paraId="4C0AEC2C" w14:textId="77777777" w:rsidR="001E1784" w:rsidRPr="00535F2D" w:rsidRDefault="001E1784" w:rsidP="001E1784">
      <w:pPr>
        <w:spacing w:after="0"/>
        <w:rPr>
          <w:b/>
          <w:lang w:eastAsia="ja-JP"/>
        </w:rPr>
      </w:pPr>
      <w:r>
        <w:rPr>
          <w:b/>
          <w:lang w:val="en-US" w:eastAsia="ja-JP"/>
        </w:rPr>
        <w:t>P</w:t>
      </w:r>
      <w:r w:rsidRPr="00535F2D">
        <w:rPr>
          <w:b/>
          <w:lang w:val="en-US" w:eastAsia="ja-JP"/>
        </w:rPr>
        <w:t>roposal</w:t>
      </w:r>
      <w:r>
        <w:rPr>
          <w:b/>
          <w:lang w:val="en-US" w:eastAsia="ja-JP"/>
        </w:rPr>
        <w:t xml:space="preserve"> 8</w:t>
      </w:r>
      <w:r w:rsidRPr="00535F2D">
        <w:rPr>
          <w:b/>
          <w:lang w:val="en-US" w:eastAsia="ja-JP"/>
        </w:rPr>
        <w:t xml:space="preserve">: </w:t>
      </w:r>
      <w:r w:rsidRPr="00535F2D">
        <w:rPr>
          <w:b/>
          <w:lang w:eastAsia="ja-JP"/>
        </w:rPr>
        <w:t xml:space="preserve">For potential enhancements to assist the scheduler in determining waveform switching, </w:t>
      </w:r>
      <w:r>
        <w:rPr>
          <w:b/>
          <w:lang w:eastAsia="ja-JP"/>
        </w:rPr>
        <w:t>r</w:t>
      </w:r>
      <w:r w:rsidRPr="00535F2D">
        <w:rPr>
          <w:b/>
          <w:lang w:eastAsia="ja-JP"/>
        </w:rPr>
        <w:t>eporting of power headroom information for an assumed PUSCH using target waveform different from waveform of actual PUSCH</w:t>
      </w:r>
      <w:r>
        <w:rPr>
          <w:b/>
          <w:lang w:eastAsia="ja-JP"/>
        </w:rPr>
        <w:t xml:space="preserve"> is supported.</w:t>
      </w:r>
    </w:p>
    <w:p w14:paraId="5A132C8C" w14:textId="77777777" w:rsidR="001E1784" w:rsidRPr="00535F2D" w:rsidRDefault="001E1784" w:rsidP="001E1784">
      <w:pPr>
        <w:pStyle w:val="aff1"/>
        <w:numPr>
          <w:ilvl w:val="0"/>
          <w:numId w:val="36"/>
        </w:numPr>
        <w:spacing w:after="0"/>
        <w:ind w:leftChars="0" w:left="420"/>
        <w:rPr>
          <w:b/>
          <w:lang w:eastAsia="ja-JP"/>
        </w:rPr>
      </w:pPr>
      <w:r w:rsidRPr="00535F2D">
        <w:rPr>
          <w:b/>
          <w:lang w:eastAsia="ja-JP"/>
        </w:rPr>
        <w:t>Power headroom information for assumed PUSCH is based on an actual PUSCH transmission.</w:t>
      </w:r>
    </w:p>
    <w:p w14:paraId="2CA0EB86" w14:textId="77777777" w:rsidR="001E1784" w:rsidRPr="00535F2D" w:rsidRDefault="001E1784" w:rsidP="001E1784">
      <w:pPr>
        <w:pStyle w:val="aff1"/>
        <w:numPr>
          <w:ilvl w:val="1"/>
          <w:numId w:val="36"/>
        </w:numPr>
        <w:spacing w:after="0"/>
        <w:ind w:leftChars="0" w:left="840"/>
        <w:rPr>
          <w:b/>
          <w:lang w:eastAsia="ja-JP"/>
        </w:rPr>
      </w:pPr>
      <w:r w:rsidRPr="00535F2D">
        <w:rPr>
          <w:b/>
          <w:lang w:eastAsia="ja-JP"/>
        </w:rPr>
        <w:t>In case of no actual PUSCH transmission on a serving cell, power headroom information for assumed PUSCH is not supported.</w:t>
      </w:r>
    </w:p>
    <w:p w14:paraId="34784667" w14:textId="77777777" w:rsidR="001E1784" w:rsidRPr="00265AB2" w:rsidRDefault="001E1784" w:rsidP="001E1784">
      <w:pPr>
        <w:pStyle w:val="aff1"/>
        <w:numPr>
          <w:ilvl w:val="1"/>
          <w:numId w:val="36"/>
        </w:numPr>
        <w:spacing w:after="0"/>
        <w:ind w:leftChars="0" w:left="840"/>
        <w:rPr>
          <w:b/>
          <w:lang w:eastAsia="ja-JP"/>
        </w:rPr>
      </w:pPr>
      <w:r w:rsidRPr="00265AB2">
        <w:rPr>
          <w:b/>
          <w:lang w:eastAsia="ja-JP"/>
        </w:rPr>
        <w:t>If actual PUSCH transmission is not scheduled by a DCI with DWS field, power headroom information for assumed PUSCH is not supported.</w:t>
      </w:r>
    </w:p>
    <w:p w14:paraId="0531A547" w14:textId="77777777" w:rsidR="001E1784" w:rsidRPr="00535F2D" w:rsidRDefault="001E1784" w:rsidP="001E1784">
      <w:pPr>
        <w:pStyle w:val="aff1"/>
        <w:numPr>
          <w:ilvl w:val="0"/>
          <w:numId w:val="36"/>
        </w:numPr>
        <w:spacing w:after="0"/>
        <w:ind w:leftChars="0" w:left="420"/>
        <w:rPr>
          <w:b/>
          <w:lang w:eastAsia="ja-JP"/>
        </w:rPr>
      </w:pPr>
      <w:r w:rsidRPr="00535F2D">
        <w:rPr>
          <w:b/>
          <w:lang w:eastAsia="ja-JP"/>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5C9E4FAF" w14:textId="77777777" w:rsidR="001E1784" w:rsidRPr="002F6213" w:rsidRDefault="001E1784" w:rsidP="001E1784">
      <w:pPr>
        <w:pStyle w:val="aff1"/>
        <w:numPr>
          <w:ilvl w:val="1"/>
          <w:numId w:val="36"/>
        </w:numPr>
        <w:spacing w:after="0"/>
        <w:ind w:leftChars="0" w:left="840"/>
        <w:rPr>
          <w:b/>
          <w:lang w:eastAsia="ja-JP"/>
        </w:rPr>
      </w:pPr>
      <w:r w:rsidRPr="002F6213">
        <w:rPr>
          <w:b/>
          <w:lang w:eastAsia="ja-JP"/>
        </w:rPr>
        <w:t xml:space="preserve">All parameters that are used for the calculation of </w:t>
      </w:r>
      <w:proofErr w:type="spellStart"/>
      <w:proofErr w:type="gramStart"/>
      <w:r w:rsidRPr="002F6213">
        <w:rPr>
          <w:b/>
          <w:lang w:eastAsia="ja-JP"/>
        </w:rPr>
        <w:t>P</w:t>
      </w:r>
      <w:r w:rsidRPr="002F6213">
        <w:rPr>
          <w:b/>
          <w:vertAlign w:val="subscript"/>
          <w:lang w:eastAsia="ja-JP"/>
        </w:rPr>
        <w:t>CMAX,f</w:t>
      </w:r>
      <w:proofErr w:type="gramEnd"/>
      <w:r w:rsidRPr="002F6213">
        <w:rPr>
          <w:b/>
          <w:vertAlign w:val="subscript"/>
          <w:lang w:eastAsia="ja-JP"/>
        </w:rPr>
        <w:t>,c</w:t>
      </w:r>
      <w:proofErr w:type="spellEnd"/>
      <w:r w:rsidRPr="002F6213">
        <w:rPr>
          <w:b/>
          <w:lang w:eastAsia="ja-JP"/>
        </w:rPr>
        <w:t>(</w:t>
      </w:r>
      <w:proofErr w:type="spellStart"/>
      <w:r w:rsidRPr="002F6213">
        <w:rPr>
          <w:b/>
          <w:i/>
          <w:iCs/>
          <w:lang w:eastAsia="ja-JP"/>
        </w:rPr>
        <w:t>i</w:t>
      </w:r>
      <w:proofErr w:type="spellEnd"/>
      <w:r w:rsidRPr="002F6213">
        <w:rPr>
          <w:b/>
          <w:lang w:eastAsia="ja-JP"/>
        </w:rPr>
        <w:t>), except waveform, are the same between assumed PUSCH and actual PUSCH.</w:t>
      </w:r>
    </w:p>
    <w:p w14:paraId="4063E3EF" w14:textId="77777777" w:rsidR="001E1784" w:rsidRPr="002F6213" w:rsidRDefault="001E1784" w:rsidP="001E1784">
      <w:pPr>
        <w:pStyle w:val="aff1"/>
        <w:numPr>
          <w:ilvl w:val="1"/>
          <w:numId w:val="36"/>
        </w:numPr>
        <w:spacing w:after="0"/>
        <w:ind w:leftChars="0" w:left="840"/>
        <w:rPr>
          <w:b/>
          <w:lang w:eastAsia="ja-JP"/>
        </w:rPr>
      </w:pPr>
      <w:r w:rsidRPr="002F6213">
        <w:rPr>
          <w:b/>
          <w:lang w:eastAsia="ja-JP"/>
        </w:rPr>
        <w:t xml:space="preserve">In case assumed PUSCH transmission is not supported with same for the parameters that are used for the calculation of </w:t>
      </w:r>
      <w:proofErr w:type="spellStart"/>
      <w:proofErr w:type="gramStart"/>
      <w:r w:rsidRPr="002F6213">
        <w:rPr>
          <w:b/>
          <w:lang w:eastAsia="ja-JP"/>
        </w:rPr>
        <w:t>P</w:t>
      </w:r>
      <w:r w:rsidRPr="002F6213">
        <w:rPr>
          <w:b/>
          <w:vertAlign w:val="subscript"/>
          <w:lang w:eastAsia="ja-JP"/>
        </w:rPr>
        <w:t>CMAX,f</w:t>
      </w:r>
      <w:proofErr w:type="gramEnd"/>
      <w:r w:rsidRPr="002F6213">
        <w:rPr>
          <w:b/>
          <w:vertAlign w:val="subscript"/>
          <w:lang w:eastAsia="ja-JP"/>
        </w:rPr>
        <w:t>,c</w:t>
      </w:r>
      <w:proofErr w:type="spellEnd"/>
      <w:r w:rsidRPr="002F6213">
        <w:rPr>
          <w:b/>
          <w:lang w:eastAsia="ja-JP"/>
        </w:rPr>
        <w:t>(</w:t>
      </w:r>
      <w:proofErr w:type="spellStart"/>
      <w:r w:rsidRPr="002F6213">
        <w:rPr>
          <w:b/>
          <w:i/>
          <w:iCs/>
          <w:lang w:eastAsia="ja-JP"/>
        </w:rPr>
        <w:t>i</w:t>
      </w:r>
      <w:proofErr w:type="spellEnd"/>
      <w:r w:rsidRPr="002F6213">
        <w:rPr>
          <w:b/>
          <w:lang w:eastAsia="ja-JP"/>
        </w:rPr>
        <w:t>), power headroom information for assumed PUSCH is not computed or reported.</w:t>
      </w:r>
    </w:p>
    <w:p w14:paraId="532C2F39" w14:textId="77777777" w:rsidR="001E1784" w:rsidRPr="00535F2D" w:rsidRDefault="001E1784" w:rsidP="001E1784">
      <w:pPr>
        <w:pStyle w:val="aff1"/>
        <w:numPr>
          <w:ilvl w:val="0"/>
          <w:numId w:val="36"/>
        </w:numPr>
        <w:spacing w:after="0"/>
        <w:ind w:leftChars="0" w:left="420"/>
        <w:rPr>
          <w:b/>
          <w:lang w:eastAsia="ja-JP"/>
        </w:rPr>
      </w:pPr>
      <w:r w:rsidRPr="00535F2D">
        <w:rPr>
          <w:b/>
          <w:lang w:eastAsia="ja-JP"/>
        </w:rPr>
        <w:t>Power headroom information for assumed PUSCH includes the following:</w:t>
      </w:r>
    </w:p>
    <w:p w14:paraId="611C9105" w14:textId="77777777" w:rsidR="001E1784" w:rsidRPr="00535F2D" w:rsidRDefault="001E1784" w:rsidP="001E1784">
      <w:pPr>
        <w:pStyle w:val="aff1"/>
        <w:numPr>
          <w:ilvl w:val="1"/>
          <w:numId w:val="36"/>
        </w:numPr>
        <w:spacing w:after="0"/>
        <w:ind w:leftChars="0" w:left="840"/>
        <w:rPr>
          <w:b/>
          <w:lang w:eastAsia="ja-JP"/>
        </w:rPr>
      </w:pPr>
      <w:proofErr w:type="spellStart"/>
      <w:proofErr w:type="gramStart"/>
      <w:r w:rsidRPr="00535F2D">
        <w:rPr>
          <w:b/>
          <w:lang w:eastAsia="ja-JP"/>
        </w:rPr>
        <w:t>P</w:t>
      </w:r>
      <w:r w:rsidRPr="00535F2D">
        <w:rPr>
          <w:b/>
          <w:vertAlign w:val="subscript"/>
          <w:lang w:eastAsia="ja-JP"/>
        </w:rPr>
        <w:t>CMAX,f</w:t>
      </w:r>
      <w:proofErr w:type="gramEnd"/>
      <w:r w:rsidRPr="00535F2D">
        <w:rPr>
          <w:b/>
          <w:vertAlign w:val="subscript"/>
          <w:lang w:eastAsia="ja-JP"/>
        </w:rPr>
        <w:t>,c</w:t>
      </w:r>
      <w:proofErr w:type="spellEnd"/>
      <w:r w:rsidRPr="00535F2D">
        <w:rPr>
          <w:b/>
          <w:lang w:eastAsia="ja-JP"/>
        </w:rPr>
        <w:t>(</w:t>
      </w:r>
      <w:proofErr w:type="spellStart"/>
      <w:r w:rsidRPr="00535F2D">
        <w:rPr>
          <w:b/>
          <w:i/>
          <w:iCs/>
          <w:lang w:eastAsia="ja-JP"/>
        </w:rPr>
        <w:t>i</w:t>
      </w:r>
      <w:proofErr w:type="spellEnd"/>
      <w:r w:rsidRPr="00535F2D">
        <w:rPr>
          <w:b/>
          <w:lang w:eastAsia="ja-JP"/>
        </w:rPr>
        <w:t>) of assumed PUSCH</w:t>
      </w:r>
    </w:p>
    <w:p w14:paraId="1FF45B90" w14:textId="77777777" w:rsidR="001E1784" w:rsidRPr="00535F2D" w:rsidRDefault="001E1784" w:rsidP="001E1784">
      <w:pPr>
        <w:pStyle w:val="aff1"/>
        <w:numPr>
          <w:ilvl w:val="2"/>
          <w:numId w:val="36"/>
        </w:numPr>
        <w:spacing w:after="0"/>
        <w:ind w:leftChars="0" w:left="1260"/>
        <w:rPr>
          <w:b/>
          <w:lang w:eastAsia="ja-JP"/>
        </w:rPr>
      </w:pPr>
      <w:r w:rsidRPr="00535F2D">
        <w:rPr>
          <w:b/>
          <w:lang w:eastAsia="ja-JP"/>
        </w:rPr>
        <w:t>Accounting for applicable MPR, A-MPR and P-MPR for the assumed PUSCH.</w:t>
      </w:r>
    </w:p>
    <w:p w14:paraId="7C69689E" w14:textId="77777777" w:rsidR="001E1784" w:rsidRPr="002F6213" w:rsidRDefault="001E1784" w:rsidP="001E1784">
      <w:pPr>
        <w:pStyle w:val="aff1"/>
        <w:numPr>
          <w:ilvl w:val="0"/>
          <w:numId w:val="36"/>
        </w:numPr>
        <w:spacing w:after="0"/>
        <w:ind w:leftChars="0" w:left="420"/>
        <w:rPr>
          <w:b/>
          <w:lang w:eastAsia="ja-JP"/>
        </w:rPr>
      </w:pPr>
      <w:r w:rsidRPr="002F6213">
        <w:rPr>
          <w:b/>
          <w:lang w:eastAsia="ja-JP"/>
        </w:rPr>
        <w:t xml:space="preserve">Power headroom information for assumed PUSCH is supported if </w:t>
      </w:r>
      <w:proofErr w:type="spellStart"/>
      <w:r w:rsidRPr="002F6213">
        <w:rPr>
          <w:b/>
          <w:i/>
          <w:iCs/>
          <w:lang w:eastAsia="ja-JP"/>
        </w:rPr>
        <w:t>multiplePHR</w:t>
      </w:r>
      <w:proofErr w:type="spellEnd"/>
      <w:r w:rsidRPr="002F6213">
        <w:rPr>
          <w:b/>
          <w:lang w:eastAsia="ja-JP"/>
        </w:rPr>
        <w:t xml:space="preserve">=False and </w:t>
      </w:r>
      <w:proofErr w:type="spellStart"/>
      <w:r w:rsidRPr="002F6213">
        <w:rPr>
          <w:b/>
          <w:i/>
          <w:iCs/>
          <w:lang w:eastAsia="ja-JP"/>
        </w:rPr>
        <w:t>twoPHRmode</w:t>
      </w:r>
      <w:proofErr w:type="spellEnd"/>
      <w:r w:rsidRPr="002F6213">
        <w:rPr>
          <w:b/>
          <w:lang w:eastAsia="ja-JP"/>
        </w:rPr>
        <w:t xml:space="preserve"> is not enabled.</w:t>
      </w:r>
    </w:p>
    <w:p w14:paraId="72DF7646" w14:textId="77777777" w:rsidR="001E1784" w:rsidRPr="00E93914" w:rsidRDefault="001E1784" w:rsidP="001E1784">
      <w:pPr>
        <w:pStyle w:val="aff1"/>
        <w:numPr>
          <w:ilvl w:val="0"/>
          <w:numId w:val="36"/>
        </w:numPr>
        <w:spacing w:after="0"/>
        <w:ind w:leftChars="0" w:left="420"/>
        <w:rPr>
          <w:b/>
          <w:lang w:eastAsia="ja-JP"/>
        </w:rPr>
      </w:pPr>
      <w:r w:rsidRPr="00441DAC">
        <w:rPr>
          <w:b/>
          <w:lang w:eastAsia="ja-JP"/>
        </w:rPr>
        <w:t>For a serving cell with power headroom information of assumed PUSCH to be reported,</w:t>
      </w:r>
      <w:r w:rsidRPr="00E93914">
        <w:rPr>
          <w:b/>
          <w:lang w:eastAsia="ja-JP"/>
        </w:rPr>
        <w:t xml:space="preserve"> </w:t>
      </w:r>
      <w:r>
        <w:rPr>
          <w:b/>
          <w:lang w:eastAsia="ja-JP"/>
        </w:rPr>
        <w:t>p</w:t>
      </w:r>
      <w:r w:rsidRPr="00E93914">
        <w:rPr>
          <w:b/>
          <w:lang w:eastAsia="ja-JP"/>
        </w:rPr>
        <w:t>ower headroom information for assumed PUSCH and legacy Type 1 PH are reported together.</w:t>
      </w:r>
    </w:p>
    <w:p w14:paraId="01C94575" w14:textId="77777777" w:rsidR="001E1784" w:rsidRPr="00535F2D" w:rsidRDefault="001E1784" w:rsidP="001E1784">
      <w:pPr>
        <w:pStyle w:val="aff1"/>
        <w:numPr>
          <w:ilvl w:val="0"/>
          <w:numId w:val="36"/>
        </w:numPr>
        <w:spacing w:after="0"/>
        <w:ind w:leftChars="0" w:left="420"/>
        <w:rPr>
          <w:b/>
          <w:lang w:eastAsia="ja-JP"/>
        </w:rPr>
      </w:pPr>
      <w:r w:rsidRPr="00535F2D">
        <w:rPr>
          <w:b/>
          <w:lang w:eastAsia="ja-JP"/>
        </w:rPr>
        <w:t>RAN1 assumes the following RAN2 impacts and design aspects to be decided by RAN2:</w:t>
      </w:r>
    </w:p>
    <w:p w14:paraId="217A4DE2" w14:textId="77777777" w:rsidR="001E1784" w:rsidRPr="00535F2D" w:rsidRDefault="001E1784" w:rsidP="001E1784">
      <w:pPr>
        <w:pStyle w:val="aff1"/>
        <w:numPr>
          <w:ilvl w:val="1"/>
          <w:numId w:val="36"/>
        </w:numPr>
        <w:spacing w:after="0"/>
        <w:ind w:leftChars="0" w:left="840"/>
        <w:rPr>
          <w:b/>
          <w:lang w:eastAsia="ja-JP"/>
        </w:rPr>
      </w:pPr>
      <w:r w:rsidRPr="00535F2D">
        <w:rPr>
          <w:b/>
          <w:lang w:eastAsia="ja-JP"/>
        </w:rPr>
        <w:t xml:space="preserve">Design of MAC CE(s) for the reporting of power headroom information for assumed PUSCH, including whether </w:t>
      </w:r>
      <w:proofErr w:type="spellStart"/>
      <w:proofErr w:type="gramStart"/>
      <w:r w:rsidRPr="00535F2D">
        <w:rPr>
          <w:b/>
          <w:lang w:eastAsia="ja-JP"/>
        </w:rPr>
        <w:t>P</w:t>
      </w:r>
      <w:r w:rsidRPr="00535F2D">
        <w:rPr>
          <w:b/>
          <w:vertAlign w:val="subscript"/>
          <w:lang w:eastAsia="ja-JP"/>
        </w:rPr>
        <w:t>CMAX,f</w:t>
      </w:r>
      <w:proofErr w:type="gramEnd"/>
      <w:r w:rsidRPr="00535F2D">
        <w:rPr>
          <w:b/>
          <w:vertAlign w:val="subscript"/>
          <w:lang w:eastAsia="ja-JP"/>
        </w:rPr>
        <w:t>,c</w:t>
      </w:r>
      <w:proofErr w:type="spellEnd"/>
      <w:r w:rsidRPr="00535F2D">
        <w:rPr>
          <w:b/>
          <w:lang w:eastAsia="ja-JP"/>
        </w:rPr>
        <w:t>(</w:t>
      </w:r>
      <w:proofErr w:type="spellStart"/>
      <w:r w:rsidRPr="00535F2D">
        <w:rPr>
          <w:b/>
          <w:i/>
          <w:iCs/>
          <w:lang w:eastAsia="ja-JP"/>
        </w:rPr>
        <w:t>i</w:t>
      </w:r>
      <w:proofErr w:type="spellEnd"/>
      <w:r w:rsidRPr="00535F2D">
        <w:rPr>
          <w:b/>
          <w:lang w:eastAsia="ja-JP"/>
        </w:rPr>
        <w:t xml:space="preserve">) of assumed PUSCH is reported directly or as difference from </w:t>
      </w:r>
      <w:proofErr w:type="spellStart"/>
      <w:r w:rsidRPr="00535F2D">
        <w:rPr>
          <w:b/>
          <w:lang w:eastAsia="ja-JP"/>
        </w:rPr>
        <w:t>P</w:t>
      </w:r>
      <w:r w:rsidRPr="00535F2D">
        <w:rPr>
          <w:b/>
          <w:vertAlign w:val="subscript"/>
          <w:lang w:eastAsia="ja-JP"/>
        </w:rPr>
        <w:t>CMAX,f,c</w:t>
      </w:r>
      <w:proofErr w:type="spellEnd"/>
      <w:r w:rsidRPr="00535F2D">
        <w:rPr>
          <w:b/>
          <w:lang w:eastAsia="ja-JP"/>
        </w:rPr>
        <w:t>(</w:t>
      </w:r>
      <w:proofErr w:type="spellStart"/>
      <w:r w:rsidRPr="00535F2D">
        <w:rPr>
          <w:b/>
          <w:i/>
          <w:iCs/>
          <w:lang w:eastAsia="ja-JP"/>
        </w:rPr>
        <w:t>i</w:t>
      </w:r>
      <w:proofErr w:type="spellEnd"/>
      <w:r w:rsidRPr="00535F2D">
        <w:rPr>
          <w:b/>
          <w:lang w:eastAsia="ja-JP"/>
        </w:rPr>
        <w:t>) of actual PUSCH.</w:t>
      </w:r>
    </w:p>
    <w:p w14:paraId="6C0A894E" w14:textId="77777777" w:rsidR="001E1784" w:rsidRPr="00535F2D" w:rsidRDefault="001E1784" w:rsidP="001E1784">
      <w:pPr>
        <w:pStyle w:val="aff1"/>
        <w:numPr>
          <w:ilvl w:val="0"/>
          <w:numId w:val="36"/>
        </w:numPr>
        <w:spacing w:after="0"/>
        <w:ind w:leftChars="0" w:left="420"/>
        <w:rPr>
          <w:b/>
          <w:lang w:eastAsia="ja-JP"/>
        </w:rPr>
      </w:pPr>
      <w:r w:rsidRPr="00535F2D">
        <w:rPr>
          <w:b/>
          <w:lang w:eastAsia="ja-JP"/>
        </w:rPr>
        <w:t>Send LS to RAN2 (cc RAN4).</w:t>
      </w:r>
    </w:p>
    <w:p w14:paraId="5E1DF526" w14:textId="008D76FA" w:rsidR="0045164C" w:rsidRPr="00667F2A" w:rsidRDefault="0045164C" w:rsidP="00B9598B">
      <w:pPr>
        <w:snapToGrid w:val="0"/>
        <w:spacing w:afterLines="50" w:after="120"/>
        <w:rPr>
          <w:b/>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6ADD0204"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2A18FA">
        <w:rPr>
          <w:rFonts w:hint="eastAsia"/>
          <w:lang w:val="en-US" w:eastAsia="ja-JP"/>
        </w:rPr>
        <w:t>221858</w:t>
      </w:r>
      <w:r w:rsidR="00AF0526">
        <w:rPr>
          <w:lang w:val="en-US" w:eastAsia="ja-JP"/>
        </w:rPr>
        <w:t xml:space="preserve">, </w:t>
      </w:r>
      <w:r w:rsidR="001E7CD8">
        <w:rPr>
          <w:lang w:val="en-US" w:eastAsia="ja-JP"/>
        </w:rPr>
        <w:t>“</w:t>
      </w:r>
      <w:r w:rsidR="002A18FA">
        <w:rPr>
          <w:lang w:val="en-US" w:eastAsia="ja-JP"/>
        </w:rPr>
        <w:t>Revised WID on further NR coverage enhancements</w:t>
      </w:r>
      <w:r w:rsidR="001E7CD8">
        <w:rPr>
          <w:lang w:val="en-US" w:eastAsia="ja-JP"/>
        </w:rPr>
        <w:t>,”</w:t>
      </w:r>
      <w:r w:rsidR="002A18FA">
        <w:rPr>
          <w:lang w:val="en-US" w:eastAsia="ja-JP"/>
        </w:rPr>
        <w:t xml:space="preserve"> China Telecom</w:t>
      </w:r>
      <w:r w:rsidR="001E7CD8">
        <w:rPr>
          <w:lang w:val="en-US" w:eastAsia="ja-JP"/>
        </w:rPr>
        <w:t>, RAN</w:t>
      </w:r>
      <w:r w:rsidR="00097CDC">
        <w:rPr>
          <w:lang w:val="en-US" w:eastAsia="ja-JP"/>
        </w:rPr>
        <w:t>#9</w:t>
      </w:r>
      <w:r w:rsidR="002A18FA">
        <w:rPr>
          <w:lang w:val="en-US" w:eastAsia="ja-JP"/>
        </w:rPr>
        <w:t>6</w:t>
      </w:r>
      <w:r w:rsidR="00097CDC">
        <w:rPr>
          <w:lang w:val="en-US" w:eastAsia="ja-JP"/>
        </w:rPr>
        <w:t>.</w:t>
      </w:r>
    </w:p>
    <w:p w14:paraId="3BA3542E" w14:textId="7F092F02" w:rsidR="00132B77" w:rsidRDefault="008A7054" w:rsidP="0067255E">
      <w:pPr>
        <w:snapToGrid w:val="0"/>
        <w:spacing w:after="0"/>
        <w:rPr>
          <w:lang w:val="en-US" w:eastAsia="ja-JP"/>
        </w:rPr>
      </w:pPr>
      <w:r>
        <w:rPr>
          <w:rFonts w:hint="eastAsia"/>
          <w:lang w:val="en-US" w:eastAsia="ja-JP"/>
        </w:rPr>
        <w:t>[</w:t>
      </w:r>
      <w:r>
        <w:rPr>
          <w:lang w:val="en-US" w:eastAsia="ja-JP"/>
        </w:rPr>
        <w:t xml:space="preserve">2] </w:t>
      </w:r>
      <w:r w:rsidR="00384314">
        <w:rPr>
          <w:lang w:val="en-US" w:eastAsia="ja-JP"/>
        </w:rPr>
        <w:t>R1-2306255, “Summary #5 on dynamic switching between DFT-s-OFDM and CP-OFDM,” Moderator (</w:t>
      </w:r>
      <w:proofErr w:type="spellStart"/>
      <w:r w:rsidR="00384314">
        <w:rPr>
          <w:lang w:val="en-US" w:eastAsia="ja-JP"/>
        </w:rPr>
        <w:t>InterDigital</w:t>
      </w:r>
      <w:proofErr w:type="spellEnd"/>
      <w:r w:rsidR="00384314">
        <w:rPr>
          <w:lang w:val="en-US" w:eastAsia="ja-JP"/>
        </w:rPr>
        <w:t>, Inc.), RAN#113</w:t>
      </w:r>
      <w:r w:rsidR="00F43936">
        <w:rPr>
          <w:lang w:val="en-US" w:eastAsia="ja-JP"/>
        </w:rPr>
        <w:t>.</w:t>
      </w:r>
    </w:p>
    <w:p w14:paraId="18C359C1" w14:textId="5DEF1EB9" w:rsidR="003D3AB7" w:rsidRDefault="003D3AB7" w:rsidP="003D3AB7">
      <w:pPr>
        <w:pStyle w:val="1"/>
        <w:numPr>
          <w:ilvl w:val="0"/>
          <w:numId w:val="0"/>
        </w:numPr>
        <w:snapToGrid w:val="0"/>
        <w:spacing w:beforeLines="100" w:afterLines="50" w:after="120"/>
        <w:rPr>
          <w:lang w:val="en-US" w:eastAsia="ja-JP"/>
        </w:rPr>
      </w:pPr>
      <w:r>
        <w:rPr>
          <w:lang w:val="en-US" w:eastAsia="ja-JP"/>
        </w:rPr>
        <w:t>Appendix</w:t>
      </w:r>
      <w:r w:rsidR="003B5137">
        <w:rPr>
          <w:lang w:val="en-US" w:eastAsia="ja-JP"/>
        </w:rPr>
        <w:t>: Agreements in previous meetings</w:t>
      </w:r>
    </w:p>
    <w:p w14:paraId="791039DB" w14:textId="03F3091B" w:rsidR="00EE0996" w:rsidRPr="005C3F4A" w:rsidRDefault="00EE0996" w:rsidP="00EE0996">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w:t>
      </w:r>
      <w:r w:rsidRPr="005C3F4A">
        <w:rPr>
          <w:u w:val="single"/>
          <w:lang w:eastAsia="ja-JP"/>
        </w:rPr>
        <w:t>e</w:t>
      </w:r>
    </w:p>
    <w:p w14:paraId="7CFE8D49" w14:textId="77777777" w:rsidR="00302F65" w:rsidRPr="009D2CF4" w:rsidRDefault="00302F65" w:rsidP="00302F6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C7F1890" w14:textId="77777777" w:rsidR="00302F65" w:rsidRPr="007C4D38" w:rsidRDefault="00302F65" w:rsidP="00302F65">
      <w:pPr>
        <w:pStyle w:val="aff1"/>
        <w:numPr>
          <w:ilvl w:val="0"/>
          <w:numId w:val="30"/>
        </w:numPr>
        <w:snapToGrid w:val="0"/>
        <w:spacing w:after="0"/>
        <w:ind w:leftChars="100" w:left="620"/>
        <w:rPr>
          <w:bCs/>
          <w:lang w:eastAsia="ja-JP"/>
        </w:rPr>
      </w:pPr>
      <w:r>
        <w:rPr>
          <w:bCs/>
          <w:lang w:eastAsia="ja-JP"/>
        </w:rPr>
        <w:t>Dynamic waveform switching enhancement in Rel.18 is only applicable to PUSCH channel.</w:t>
      </w:r>
    </w:p>
    <w:p w14:paraId="5C5A8C40" w14:textId="76CDFBEF" w:rsidR="003D3AB7" w:rsidRDefault="003D3AB7" w:rsidP="0067255E">
      <w:pPr>
        <w:snapToGrid w:val="0"/>
        <w:spacing w:after="0"/>
        <w:rPr>
          <w:lang w:eastAsia="ja-JP"/>
        </w:rPr>
      </w:pPr>
    </w:p>
    <w:p w14:paraId="55D0ECA4" w14:textId="77777777" w:rsidR="00924648" w:rsidRPr="009D2CF4" w:rsidRDefault="00924648" w:rsidP="00924648">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B133E9F" w14:textId="77777777" w:rsidR="00924648" w:rsidRDefault="00924648" w:rsidP="00924648">
      <w:pPr>
        <w:pStyle w:val="aff1"/>
        <w:numPr>
          <w:ilvl w:val="0"/>
          <w:numId w:val="30"/>
        </w:numPr>
        <w:snapToGrid w:val="0"/>
        <w:spacing w:after="0"/>
        <w:ind w:leftChars="100" w:left="620"/>
        <w:rPr>
          <w:bCs/>
          <w:lang w:eastAsia="ja-JP"/>
        </w:rPr>
      </w:pPr>
      <w:r>
        <w:rPr>
          <w:bCs/>
          <w:lang w:eastAsia="ja-JP"/>
        </w:rPr>
        <w:t>Dynamic waveform switching enhancement in Rel.18 is applicable to PUSCH scheduled by DCI format 0-1 or 0-2 in PDCCH with CRC scrambled with C-RNTI, MCS-C-RNTI, or CS-RNTI with NDI = 1.</w:t>
      </w:r>
    </w:p>
    <w:p w14:paraId="3C563AF2" w14:textId="77777777" w:rsidR="00924648" w:rsidRDefault="00924648" w:rsidP="00924648">
      <w:pPr>
        <w:pStyle w:val="aff1"/>
        <w:numPr>
          <w:ilvl w:val="1"/>
          <w:numId w:val="30"/>
        </w:numPr>
        <w:snapToGrid w:val="0"/>
        <w:spacing w:after="0"/>
        <w:ind w:leftChars="310" w:left="1040"/>
        <w:rPr>
          <w:bCs/>
          <w:lang w:eastAsia="ja-JP"/>
        </w:rPr>
      </w:pPr>
      <w:r>
        <w:rPr>
          <w:rFonts w:hint="eastAsia"/>
          <w:bCs/>
          <w:lang w:eastAsia="ja-JP"/>
        </w:rPr>
        <w:t>N</w:t>
      </w:r>
      <w:r>
        <w:rPr>
          <w:bCs/>
          <w:lang w:eastAsia="ja-JP"/>
        </w:rPr>
        <w:t>ote: The above does not imply that dynamic switching enhancement in Rel.18 is applicable or not applicable to other cases of PUSCH (e.g., PUSCH transmission with a Type 1 or Type 2 configured grant, PUSCH scheduled by DCI format 0-0).</w:t>
      </w:r>
    </w:p>
    <w:p w14:paraId="5746E520" w14:textId="0BA49805" w:rsidR="00924648" w:rsidRDefault="00924648" w:rsidP="0067255E">
      <w:pPr>
        <w:snapToGrid w:val="0"/>
        <w:spacing w:after="0"/>
        <w:rPr>
          <w:lang w:eastAsia="ja-JP"/>
        </w:rPr>
      </w:pPr>
    </w:p>
    <w:p w14:paraId="01C78829" w14:textId="77777777" w:rsidR="00B26E7A" w:rsidRPr="009D2CF4" w:rsidRDefault="00B26E7A" w:rsidP="00B26E7A">
      <w:pPr>
        <w:snapToGrid w:val="0"/>
        <w:spacing w:after="0"/>
        <w:ind w:leftChars="100" w:left="200"/>
        <w:rPr>
          <w:b/>
          <w:lang w:eastAsia="ja-JP"/>
        </w:rPr>
      </w:pPr>
      <w:r w:rsidRPr="00641787">
        <w:rPr>
          <w:b/>
          <w:highlight w:val="darkYellow"/>
          <w:lang w:eastAsia="ja-JP"/>
        </w:rPr>
        <w:t>Working assumption:</w:t>
      </w:r>
    </w:p>
    <w:p w14:paraId="5EBF31D5" w14:textId="77777777" w:rsidR="00B26E7A" w:rsidRDefault="00B26E7A" w:rsidP="00B26E7A">
      <w:pPr>
        <w:pStyle w:val="aff1"/>
        <w:numPr>
          <w:ilvl w:val="0"/>
          <w:numId w:val="31"/>
        </w:numPr>
        <w:snapToGrid w:val="0"/>
        <w:spacing w:after="0"/>
        <w:ind w:leftChars="100" w:left="620"/>
        <w:rPr>
          <w:bCs/>
          <w:lang w:eastAsia="ja-JP"/>
        </w:rPr>
      </w:pPr>
      <w:r>
        <w:rPr>
          <w:bCs/>
          <w:lang w:eastAsia="ja-JP"/>
        </w:rPr>
        <w:t>Support at least one of the following options for the dynamic waveform indication in Rel.18.</w:t>
      </w:r>
    </w:p>
    <w:p w14:paraId="67E7A746"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lt.1: Indication from an UL scheduling DCI</w:t>
      </w:r>
    </w:p>
    <w:p w14:paraId="3D0912AE"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lt.1-A: New field in scheduling DCI</w:t>
      </w:r>
    </w:p>
    <w:p w14:paraId="201E666B"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lt.1-B: Reusing existing field in scheduling DCI</w:t>
      </w:r>
    </w:p>
    <w:p w14:paraId="494BDC1B"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lastRenderedPageBreak/>
        <w:t>A</w:t>
      </w:r>
      <w:r>
        <w:rPr>
          <w:bCs/>
          <w:lang w:eastAsia="ja-JP"/>
        </w:rPr>
        <w:t>lt.1-B-1: Explicit indication by repurposing field, e.g.,</w:t>
      </w:r>
    </w:p>
    <w:p w14:paraId="7E47CB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dd one column to TDRA table</w:t>
      </w:r>
    </w:p>
    <w:p w14:paraId="235129D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dd one column to MCS table(s)</w:t>
      </w:r>
    </w:p>
    <w:p w14:paraId="7BBEF78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solutions not precluded.</w:t>
      </w:r>
    </w:p>
    <w:p w14:paraId="682B728D"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A</w:t>
      </w:r>
      <w:r>
        <w:rPr>
          <w:bCs/>
          <w:lang w:eastAsia="ja-JP"/>
        </w:rPr>
        <w:t>lt.1-B-2: Implicit determination from condition(s) on scheduling information, e.g.,</w:t>
      </w:r>
    </w:p>
    <w:p w14:paraId="65D66A2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R</w:t>
      </w:r>
      <w:r>
        <w:rPr>
          <w:bCs/>
          <w:lang w:eastAsia="ja-JP"/>
        </w:rPr>
        <w:t>esource allocation type, MSB of resource allocation</w:t>
      </w:r>
    </w:p>
    <w:p w14:paraId="6DB35FB0"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RBs (below threshold or multiple of 2, 3, 5)</w:t>
      </w:r>
    </w:p>
    <w:p w14:paraId="156AD7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L</w:t>
      </w:r>
      <w:r>
        <w:rPr>
          <w:bCs/>
          <w:lang w:eastAsia="ja-JP"/>
        </w:rPr>
        <w:t>ocation of RB allocation within carrier and the associated MPR</w:t>
      </w:r>
    </w:p>
    <w:p w14:paraId="3EC702C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M</w:t>
      </w:r>
      <w:r>
        <w:rPr>
          <w:bCs/>
          <w:lang w:eastAsia="ja-JP"/>
        </w:rPr>
        <w:t>CS below threshold</w:t>
      </w:r>
    </w:p>
    <w:p w14:paraId="73C255B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 xml:space="preserve">umber of PUSCH repetitions (or whether PUSCH repetition is used) and/or </w:t>
      </w:r>
      <w:proofErr w:type="spellStart"/>
      <w:r>
        <w:rPr>
          <w:bCs/>
          <w:lang w:eastAsia="ja-JP"/>
        </w:rPr>
        <w:t>TBoMS</w:t>
      </w:r>
      <w:proofErr w:type="spellEnd"/>
    </w:p>
    <w:p w14:paraId="015F74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DMRS CDM group(s) without data</w:t>
      </w:r>
    </w:p>
    <w:p w14:paraId="45FF419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P</w:t>
      </w:r>
      <w:r>
        <w:rPr>
          <w:bCs/>
          <w:lang w:eastAsia="ja-JP"/>
        </w:rPr>
        <w:t>recoding information and number of layers</w:t>
      </w:r>
    </w:p>
    <w:p w14:paraId="6C840DB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S</w:t>
      </w:r>
      <w:r>
        <w:rPr>
          <w:bCs/>
          <w:lang w:eastAsia="ja-JP"/>
        </w:rPr>
        <w:t>RI</w:t>
      </w:r>
    </w:p>
    <w:p w14:paraId="210F96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C</w:t>
      </w:r>
      <w:r>
        <w:rPr>
          <w:bCs/>
          <w:lang w:eastAsia="ja-JP"/>
        </w:rPr>
        <w:t>ondition over multiple types of scheduling information</w:t>
      </w:r>
    </w:p>
    <w:p w14:paraId="6DFA5A89"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types of scheduling information not precluded.</w:t>
      </w:r>
    </w:p>
    <w:p w14:paraId="3870201F"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I</w:t>
      </w:r>
      <w:r>
        <w:rPr>
          <w:bCs/>
          <w:lang w:eastAsia="ja-JP"/>
        </w:rPr>
        <w:t>ndicated waveform applies at least to the scheduled PUSCH transmission</w:t>
      </w:r>
    </w:p>
    <w:p w14:paraId="408D23E5"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F</w:t>
      </w:r>
      <w:r>
        <w:rPr>
          <w:bCs/>
          <w:lang w:eastAsia="ja-JP"/>
        </w:rPr>
        <w:t>FS whether it also applies to subsequent transmissions, and of which type</w:t>
      </w:r>
    </w:p>
    <w:p w14:paraId="01A6F1D8"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DCI formats can contain the indication</w:t>
      </w:r>
    </w:p>
    <w:p w14:paraId="7C98A349"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Indication applies only if condition(s) are satisfied (e.g., PDCCH occasion, RNTI, search space of the scheduling DCI, latest PHR reported by the UE, etc.)</w:t>
      </w:r>
    </w:p>
    <w:p w14:paraId="06BD3417"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lt.2: Indication from a non-UL scheduling DCI</w:t>
      </w:r>
    </w:p>
    <w:p w14:paraId="23840C15"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DCI formats that can provide the indication (e.g., downlink DCI, UE-group common DCI)</w:t>
      </w:r>
    </w:p>
    <w:p w14:paraId="1BD03E2C"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Types of subsequent transmissions to which indication is applicable</w:t>
      </w:r>
    </w:p>
    <w:p w14:paraId="4468C12C" w14:textId="3FE1BFB1" w:rsidR="00B26E7A" w:rsidRDefault="00B26E7A" w:rsidP="0067255E">
      <w:pPr>
        <w:snapToGrid w:val="0"/>
        <w:spacing w:after="0"/>
        <w:rPr>
          <w:lang w:eastAsia="ja-JP"/>
        </w:rPr>
      </w:pPr>
    </w:p>
    <w:p w14:paraId="229D3C5E" w14:textId="77777777" w:rsidR="00A4301F" w:rsidRPr="009D2CF4" w:rsidRDefault="00A4301F" w:rsidP="00A4301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5219A80" w14:textId="77777777" w:rsidR="00A4301F" w:rsidRDefault="00A4301F" w:rsidP="00A4301F">
      <w:pPr>
        <w:pStyle w:val="aff1"/>
        <w:numPr>
          <w:ilvl w:val="0"/>
          <w:numId w:val="31"/>
        </w:numPr>
        <w:snapToGrid w:val="0"/>
        <w:spacing w:after="0"/>
        <w:ind w:leftChars="100" w:left="620"/>
        <w:rPr>
          <w:bCs/>
          <w:lang w:eastAsia="ja-JP"/>
        </w:rPr>
      </w:pPr>
      <w:r>
        <w:rPr>
          <w:bCs/>
          <w:lang w:eastAsia="ja-JP"/>
        </w:rPr>
        <w:t>To study and if necessary, specify, enhancements to assist the scheduler in determining waveform switching, such as</w:t>
      </w:r>
    </w:p>
    <w:p w14:paraId="7530C463" w14:textId="77777777" w:rsidR="00A4301F" w:rsidRDefault="00A4301F" w:rsidP="00A4301F">
      <w:pPr>
        <w:pStyle w:val="aff1"/>
        <w:numPr>
          <w:ilvl w:val="1"/>
          <w:numId w:val="31"/>
        </w:numPr>
        <w:snapToGrid w:val="0"/>
        <w:spacing w:after="0"/>
        <w:ind w:leftChars="310" w:left="1040"/>
        <w:rPr>
          <w:bCs/>
          <w:lang w:eastAsia="ja-JP"/>
        </w:rPr>
      </w:pPr>
      <w:r>
        <w:rPr>
          <w:bCs/>
          <w:lang w:eastAsia="ja-JP"/>
        </w:rPr>
        <w:t>Reporting power headroom related information</w:t>
      </w:r>
    </w:p>
    <w:p w14:paraId="6AEB0A64" w14:textId="77777777" w:rsidR="00A4301F" w:rsidRDefault="00A4301F" w:rsidP="00A4301F">
      <w:pPr>
        <w:pStyle w:val="aff1"/>
        <w:numPr>
          <w:ilvl w:val="1"/>
          <w:numId w:val="31"/>
        </w:numPr>
        <w:snapToGrid w:val="0"/>
        <w:spacing w:after="0"/>
        <w:ind w:leftChars="310" w:left="1040"/>
        <w:rPr>
          <w:bCs/>
          <w:lang w:eastAsia="ja-JP"/>
        </w:rPr>
      </w:pPr>
      <w:r>
        <w:rPr>
          <w:rFonts w:hint="eastAsia"/>
          <w:bCs/>
          <w:lang w:eastAsia="ja-JP"/>
        </w:rPr>
        <w:t>O</w:t>
      </w:r>
      <w:r>
        <w:rPr>
          <w:bCs/>
          <w:lang w:eastAsia="ja-JP"/>
        </w:rPr>
        <w:t>ther solutions are not precluded.</w:t>
      </w:r>
    </w:p>
    <w:p w14:paraId="5283BAAC" w14:textId="21DBE664" w:rsidR="00A4301F" w:rsidRDefault="00A4301F" w:rsidP="0067255E">
      <w:pPr>
        <w:snapToGrid w:val="0"/>
        <w:spacing w:after="0"/>
        <w:rPr>
          <w:lang w:eastAsia="ja-JP"/>
        </w:rPr>
      </w:pPr>
    </w:p>
    <w:p w14:paraId="18F49626" w14:textId="45954C3E" w:rsidR="00FA6E3D" w:rsidRPr="005C3F4A" w:rsidRDefault="00FA6E3D" w:rsidP="00FA6E3D">
      <w:pPr>
        <w:rPr>
          <w:u w:val="single"/>
          <w:lang w:eastAsia="ja-JP"/>
        </w:rPr>
      </w:pPr>
      <w:r w:rsidRPr="005C3F4A">
        <w:rPr>
          <w:rFonts w:hint="eastAsia"/>
          <w:u w:val="single"/>
          <w:lang w:eastAsia="ja-JP"/>
        </w:rPr>
        <w:t>R</w:t>
      </w:r>
      <w:r w:rsidRPr="005C3F4A">
        <w:rPr>
          <w:u w:val="single"/>
          <w:lang w:eastAsia="ja-JP"/>
        </w:rPr>
        <w:t>AN1#1</w:t>
      </w:r>
      <w:r>
        <w:rPr>
          <w:u w:val="single"/>
          <w:lang w:eastAsia="ja-JP"/>
        </w:rPr>
        <w:t>11</w:t>
      </w:r>
    </w:p>
    <w:p w14:paraId="11FEE376" w14:textId="5E867277" w:rsidR="00AE0C50" w:rsidRPr="00F8197F" w:rsidRDefault="00AE0C50" w:rsidP="00AE0C50">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7A68D0F3" w14:textId="77777777" w:rsidR="00AE0C50" w:rsidRDefault="00AE0C50" w:rsidP="00AE0C50">
      <w:pPr>
        <w:pStyle w:val="aff1"/>
        <w:widowControl w:val="0"/>
        <w:numPr>
          <w:ilvl w:val="0"/>
          <w:numId w:val="35"/>
        </w:numPr>
        <w:snapToGrid w:val="0"/>
        <w:spacing w:after="0"/>
        <w:ind w:leftChars="100" w:left="620"/>
        <w:jc w:val="both"/>
        <w:rPr>
          <w:rFonts w:eastAsiaTheme="minorEastAsia"/>
        </w:rPr>
      </w:pPr>
      <w:r>
        <w:rPr>
          <w:rFonts w:eastAsiaTheme="minorEastAsia" w:hint="eastAsia"/>
        </w:rPr>
        <w:t>F</w:t>
      </w:r>
      <w:r>
        <w:rPr>
          <w:rFonts w:eastAsiaTheme="minorEastAsia"/>
        </w:rPr>
        <w:t>or DCI-based solution</w:t>
      </w:r>
    </w:p>
    <w:p w14:paraId="2224E521" w14:textId="77777777" w:rsidR="00AE0C50" w:rsidRDefault="00AE0C50" w:rsidP="00AE0C50">
      <w:pPr>
        <w:pStyle w:val="aff1"/>
        <w:widowControl w:val="0"/>
        <w:numPr>
          <w:ilvl w:val="1"/>
          <w:numId w:val="35"/>
        </w:numPr>
        <w:snapToGrid w:val="0"/>
        <w:spacing w:after="0"/>
        <w:ind w:leftChars="310" w:left="1040"/>
        <w:jc w:val="both"/>
        <w:rPr>
          <w:rFonts w:eastAsiaTheme="minorEastAsia"/>
        </w:rPr>
      </w:pPr>
      <w:r>
        <w:rPr>
          <w:rFonts w:eastAsiaTheme="minorEastAsia" w:hint="eastAsia"/>
        </w:rPr>
        <w:t>F</w:t>
      </w:r>
      <w:r>
        <w:rPr>
          <w:rFonts w:eastAsiaTheme="minorEastAsia"/>
        </w:rPr>
        <w:t>or supported dynamically scheduled PUSCH, support dynamic waveform switching indication from UL scheduling DCI.</w:t>
      </w:r>
    </w:p>
    <w:p w14:paraId="7C76D75C" w14:textId="77777777" w:rsidR="00AE0C50" w:rsidRDefault="00AE0C50" w:rsidP="00AE0C50">
      <w:pPr>
        <w:pStyle w:val="aff1"/>
        <w:widowControl w:val="0"/>
        <w:numPr>
          <w:ilvl w:val="2"/>
          <w:numId w:val="35"/>
        </w:numPr>
        <w:snapToGrid w:val="0"/>
        <w:spacing w:after="0"/>
        <w:ind w:leftChars="520" w:left="1460"/>
        <w:jc w:val="both"/>
        <w:rPr>
          <w:rFonts w:eastAsiaTheme="minorEastAsia"/>
        </w:rPr>
      </w:pPr>
      <w:r>
        <w:rPr>
          <w:rFonts w:eastAsiaTheme="minorEastAsia" w:hint="eastAsia"/>
        </w:rPr>
        <w:t>N</w:t>
      </w:r>
      <w:r>
        <w:rPr>
          <w:rFonts w:eastAsiaTheme="minorEastAsia"/>
        </w:rPr>
        <w:t>ote: “Supported dynamically scheduled PUSCH” is to be confirmed in further discussion.</w:t>
      </w:r>
    </w:p>
    <w:p w14:paraId="7630E359" w14:textId="77777777" w:rsidR="00AE0C50" w:rsidRDefault="00AE0C50" w:rsidP="00AE0C50">
      <w:pPr>
        <w:pStyle w:val="aff1"/>
        <w:widowControl w:val="0"/>
        <w:numPr>
          <w:ilvl w:val="2"/>
          <w:numId w:val="35"/>
        </w:numPr>
        <w:snapToGrid w:val="0"/>
        <w:spacing w:after="0"/>
        <w:ind w:leftChars="520" w:left="1460"/>
        <w:jc w:val="both"/>
        <w:rPr>
          <w:rFonts w:eastAsiaTheme="minorEastAsia"/>
        </w:rPr>
      </w:pPr>
      <w:r>
        <w:rPr>
          <w:rFonts w:eastAsiaTheme="minorEastAsia" w:hint="eastAsia"/>
        </w:rPr>
        <w:t>N</w:t>
      </w:r>
      <w:r>
        <w:rPr>
          <w:rFonts w:eastAsiaTheme="minorEastAsia"/>
        </w:rPr>
        <w:t>ote: It does not imply that the waveform switching indication applies to other transmission or not.</w:t>
      </w:r>
    </w:p>
    <w:p w14:paraId="4C8EC225" w14:textId="77777777" w:rsidR="00AE0C50" w:rsidRDefault="00AE0C50" w:rsidP="00AE0C50">
      <w:pPr>
        <w:pStyle w:val="aff1"/>
        <w:widowControl w:val="0"/>
        <w:numPr>
          <w:ilvl w:val="1"/>
          <w:numId w:val="35"/>
        </w:numPr>
        <w:snapToGrid w:val="0"/>
        <w:spacing w:after="0"/>
        <w:ind w:leftChars="310" w:left="1040"/>
        <w:jc w:val="both"/>
        <w:rPr>
          <w:rFonts w:eastAsiaTheme="minorEastAsia"/>
        </w:rPr>
      </w:pPr>
      <w:r>
        <w:rPr>
          <w:rFonts w:eastAsiaTheme="minorEastAsia" w:hint="eastAsia"/>
        </w:rPr>
        <w:t>I</w:t>
      </w:r>
      <w:r>
        <w:rPr>
          <w:rFonts w:eastAsiaTheme="minorEastAsia"/>
        </w:rPr>
        <w:t>ndication from non-UL scheduling DCI is not supported.</w:t>
      </w:r>
    </w:p>
    <w:p w14:paraId="1BBAE62D" w14:textId="77777777" w:rsidR="00AE0C50" w:rsidRDefault="00AE0C50" w:rsidP="00AE0C50">
      <w:pPr>
        <w:pStyle w:val="aff1"/>
        <w:widowControl w:val="0"/>
        <w:numPr>
          <w:ilvl w:val="0"/>
          <w:numId w:val="35"/>
        </w:numPr>
        <w:snapToGrid w:val="0"/>
        <w:spacing w:after="0"/>
        <w:ind w:leftChars="100" w:left="620"/>
        <w:jc w:val="both"/>
        <w:rPr>
          <w:rFonts w:eastAsiaTheme="minorEastAsia"/>
        </w:rPr>
      </w:pPr>
      <w:r>
        <w:rPr>
          <w:rFonts w:eastAsiaTheme="minorEastAsia" w:hint="eastAsia"/>
        </w:rPr>
        <w:t>N</w:t>
      </w:r>
      <w:r>
        <w:rPr>
          <w:rFonts w:eastAsiaTheme="minorEastAsia"/>
        </w:rPr>
        <w:t>ote: The working assumption made in RAN1#110bis-e for “support at least one of the following options for the dynamic waveform indication in Rel.18” does not need to be confirmed.</w:t>
      </w:r>
    </w:p>
    <w:p w14:paraId="0C223FC1" w14:textId="4928A5D2" w:rsidR="00FA6E3D" w:rsidRDefault="00FA6E3D" w:rsidP="0067255E">
      <w:pPr>
        <w:snapToGrid w:val="0"/>
        <w:spacing w:after="0"/>
        <w:rPr>
          <w:lang w:eastAsia="ja-JP"/>
        </w:rPr>
      </w:pPr>
    </w:p>
    <w:p w14:paraId="1C0F3ACB" w14:textId="379EB4AF" w:rsidR="00D57DC4" w:rsidRPr="00F8197F" w:rsidRDefault="00D57DC4" w:rsidP="00D57DC4">
      <w:pPr>
        <w:spacing w:after="0"/>
        <w:ind w:leftChars="100" w:left="200"/>
        <w:rPr>
          <w:rFonts w:eastAsiaTheme="minorEastAsia"/>
          <w:b/>
          <w:bCs/>
        </w:rPr>
      </w:pPr>
      <w:r w:rsidRPr="00624002">
        <w:rPr>
          <w:rFonts w:eastAsiaTheme="minorEastAsia"/>
          <w:b/>
          <w:bCs/>
          <w:highlight w:val="darkYellow"/>
        </w:rPr>
        <w:t>Working assumption:</w:t>
      </w:r>
    </w:p>
    <w:p w14:paraId="0F4F34E6" w14:textId="77777777" w:rsidR="00D57DC4" w:rsidRDefault="00D57DC4" w:rsidP="00D57DC4">
      <w:pPr>
        <w:pStyle w:val="aff1"/>
        <w:widowControl w:val="0"/>
        <w:numPr>
          <w:ilvl w:val="0"/>
          <w:numId w:val="35"/>
        </w:numPr>
        <w:snapToGrid w:val="0"/>
        <w:spacing w:after="0"/>
        <w:ind w:leftChars="100" w:left="620"/>
        <w:jc w:val="both"/>
        <w:rPr>
          <w:rFonts w:eastAsiaTheme="minorEastAsia"/>
        </w:rPr>
      </w:pPr>
      <w:r>
        <w:rPr>
          <w:rFonts w:eastAsiaTheme="minorEastAsia" w:hint="eastAsia"/>
        </w:rPr>
        <w:t>S</w:t>
      </w:r>
      <w:r>
        <w:rPr>
          <w:rFonts w:eastAsiaTheme="minorEastAsia"/>
        </w:rPr>
        <w:t>upport new 1-bit field for dynamic waveform indication from UL scheduling DCI.</w:t>
      </w:r>
    </w:p>
    <w:p w14:paraId="6CAD030A" w14:textId="77777777" w:rsidR="00D57DC4" w:rsidRDefault="00D57DC4" w:rsidP="00D57DC4">
      <w:pPr>
        <w:pStyle w:val="aff1"/>
        <w:widowControl w:val="0"/>
        <w:numPr>
          <w:ilvl w:val="1"/>
          <w:numId w:val="35"/>
        </w:numPr>
        <w:snapToGrid w:val="0"/>
        <w:spacing w:after="0"/>
        <w:ind w:leftChars="310" w:left="1040"/>
        <w:jc w:val="both"/>
        <w:rPr>
          <w:rFonts w:eastAsiaTheme="minorEastAsia"/>
        </w:rPr>
      </w:pPr>
      <w:r>
        <w:rPr>
          <w:rFonts w:eastAsiaTheme="minorEastAsia" w:hint="eastAsia"/>
        </w:rPr>
        <w:t>N</w:t>
      </w:r>
      <w:r>
        <w:rPr>
          <w:rFonts w:eastAsiaTheme="minorEastAsia"/>
        </w:rPr>
        <w:t>ote: No change of the current size alignment procedure between UL DCI and DL DCI</w:t>
      </w:r>
    </w:p>
    <w:p w14:paraId="376E430E" w14:textId="1F2BD91C" w:rsidR="00D57DC4" w:rsidRDefault="00D57DC4" w:rsidP="0067255E">
      <w:pPr>
        <w:snapToGrid w:val="0"/>
        <w:spacing w:after="0"/>
        <w:rPr>
          <w:lang w:eastAsia="ja-JP"/>
        </w:rPr>
      </w:pPr>
    </w:p>
    <w:p w14:paraId="36A36D88" w14:textId="096660DD" w:rsidR="005A679F" w:rsidRPr="00F8197F" w:rsidRDefault="005A679F" w:rsidP="005A679F">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p>
    <w:p w14:paraId="36ADCB41" w14:textId="77777777" w:rsidR="005A679F" w:rsidRDefault="005A679F" w:rsidP="005A679F">
      <w:pPr>
        <w:pStyle w:val="aff1"/>
        <w:widowControl w:val="0"/>
        <w:numPr>
          <w:ilvl w:val="0"/>
          <w:numId w:val="35"/>
        </w:numPr>
        <w:snapToGrid w:val="0"/>
        <w:spacing w:after="0"/>
        <w:ind w:leftChars="100" w:left="620"/>
        <w:jc w:val="both"/>
        <w:rPr>
          <w:rFonts w:eastAsiaTheme="minorEastAsia"/>
        </w:rPr>
      </w:pPr>
      <w:r>
        <w:rPr>
          <w:rFonts w:eastAsiaTheme="minorEastAsia" w:hint="eastAsia"/>
        </w:rPr>
        <w:t>S</w:t>
      </w:r>
      <w:r>
        <w:rPr>
          <w:rFonts w:eastAsiaTheme="minorEastAsia"/>
        </w:rPr>
        <w:t>tudy the necessity of the following potential enhancements to assist the scheduler in determining waveform switching.</w:t>
      </w:r>
    </w:p>
    <w:p w14:paraId="445B5614"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R</w:t>
      </w:r>
      <w:r>
        <w:rPr>
          <w:rFonts w:eastAsiaTheme="minorEastAsia"/>
        </w:rPr>
        <w:t xml:space="preserve">eporting power headroom related information based on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hint="eastAsia"/>
        </w:rPr>
        <w:t xml:space="preserve"> </w:t>
      </w:r>
      <w:r>
        <w:rPr>
          <w:rFonts w:eastAsiaTheme="minorEastAsia"/>
        </w:rPr>
        <w:t>applicable to a target waveform</w:t>
      </w:r>
    </w:p>
    <w:p w14:paraId="7F021275"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rPr>
        <w:t>Target waveform can be same or different from waveform of an actual PUSCH transmission.</w:t>
      </w:r>
    </w:p>
    <w:p w14:paraId="0D8B0081"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FS: Target RB allocation and/or target modulation order can be same or different from respective properties of an actual PUSCH transmission</w:t>
      </w:r>
    </w:p>
    <w:p w14:paraId="289EFADB"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FS: Determination of target waveform, target RB allocation, target modulation order</w:t>
      </w:r>
    </w:p>
    <w:p w14:paraId="760A5A8E"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 xml:space="preserve">FS: Details, e.g., report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hint="eastAsia"/>
        </w:rPr>
        <w:t xml:space="preserve"> </w:t>
      </w:r>
      <w:r>
        <w:rPr>
          <w:rFonts w:eastAsiaTheme="minorEastAsia"/>
        </w:rPr>
        <w:t>or Type 1 power headroom for a waveform, or difference thereof between waveforms</w:t>
      </w:r>
    </w:p>
    <w:p w14:paraId="0640DFDE"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P</w:t>
      </w:r>
      <w:r>
        <w:rPr>
          <w:rFonts w:eastAsiaTheme="minorEastAsia"/>
        </w:rPr>
        <w:t>HR triggering enhancements, e.g.,</w:t>
      </w:r>
    </w:p>
    <w:p w14:paraId="01D8F8E1"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rPr>
        <w:t>Network-triggered PHR</w:t>
      </w:r>
    </w:p>
    <w:p w14:paraId="7BD0902C"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P</w:t>
      </w:r>
      <w:r>
        <w:rPr>
          <w:rFonts w:eastAsiaTheme="minorEastAsia"/>
        </w:rPr>
        <w:t>H becomes lower (higher) than a threshold</w:t>
      </w:r>
    </w:p>
    <w:p w14:paraId="0B37F049"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P</w:t>
      </w:r>
      <w:r>
        <w:rPr>
          <w:rFonts w:eastAsiaTheme="minorEastAsia"/>
        </w:rPr>
        <w:t>HR triggered by waveform switching</w:t>
      </w:r>
    </w:p>
    <w:p w14:paraId="7C09D424"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R</w:t>
      </w:r>
      <w:r>
        <w:rPr>
          <w:rFonts w:eastAsiaTheme="minorEastAsia"/>
        </w:rPr>
        <w:t>eporting of recommended waveform or request to switch waveform</w:t>
      </w:r>
    </w:p>
    <w:p w14:paraId="201C6F0D"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O</w:t>
      </w:r>
      <w:r>
        <w:rPr>
          <w:rFonts w:eastAsiaTheme="minorEastAsia"/>
        </w:rPr>
        <w:t>ther solutions not precluded</w:t>
      </w:r>
    </w:p>
    <w:p w14:paraId="7034DA31" w14:textId="7A5185EF" w:rsidR="005A679F" w:rsidRDefault="005A679F" w:rsidP="0067255E">
      <w:pPr>
        <w:snapToGrid w:val="0"/>
        <w:spacing w:after="0"/>
        <w:rPr>
          <w:lang w:eastAsia="ja-JP"/>
        </w:rPr>
      </w:pPr>
    </w:p>
    <w:p w14:paraId="2DC32692" w14:textId="44096F58" w:rsidR="00F91BEF" w:rsidRPr="005C3F4A" w:rsidRDefault="00F91BEF" w:rsidP="00F91BEF">
      <w:pPr>
        <w:rPr>
          <w:u w:val="single"/>
          <w:lang w:eastAsia="ja-JP"/>
        </w:rPr>
      </w:pPr>
      <w:r w:rsidRPr="005C3F4A">
        <w:rPr>
          <w:rFonts w:hint="eastAsia"/>
          <w:u w:val="single"/>
          <w:lang w:eastAsia="ja-JP"/>
        </w:rPr>
        <w:t>R</w:t>
      </w:r>
      <w:r w:rsidRPr="005C3F4A">
        <w:rPr>
          <w:u w:val="single"/>
          <w:lang w:eastAsia="ja-JP"/>
        </w:rPr>
        <w:t>AN1#1</w:t>
      </w:r>
      <w:r>
        <w:rPr>
          <w:u w:val="single"/>
          <w:lang w:eastAsia="ja-JP"/>
        </w:rPr>
        <w:t>12</w:t>
      </w:r>
    </w:p>
    <w:p w14:paraId="6DB059C4" w14:textId="77777777" w:rsidR="003357CF" w:rsidRPr="009D2CF4" w:rsidRDefault="003357CF"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217094CA" w14:textId="77777777" w:rsidR="003357CF" w:rsidRDefault="003357CF" w:rsidP="000226D5">
      <w:pPr>
        <w:pStyle w:val="aff1"/>
        <w:numPr>
          <w:ilvl w:val="0"/>
          <w:numId w:val="30"/>
        </w:numPr>
        <w:snapToGrid w:val="0"/>
        <w:spacing w:after="0"/>
        <w:ind w:leftChars="100" w:left="620"/>
        <w:rPr>
          <w:bCs/>
          <w:lang w:eastAsia="ja-JP"/>
        </w:rPr>
      </w:pPr>
      <w:r>
        <w:rPr>
          <w:bCs/>
          <w:lang w:eastAsia="ja-JP"/>
        </w:rPr>
        <w:t>Dynamic waveform switching in Rel.18 is not applicable to PUSCH transmissions with a Type 1 configured grant.</w:t>
      </w:r>
    </w:p>
    <w:p w14:paraId="7708C21A" w14:textId="77777777" w:rsidR="003357CF" w:rsidRPr="00B97DC3" w:rsidRDefault="003357CF" w:rsidP="000226D5">
      <w:pPr>
        <w:snapToGrid w:val="0"/>
        <w:spacing w:after="0"/>
        <w:ind w:leftChars="100" w:left="200"/>
        <w:rPr>
          <w:bCs/>
          <w:lang w:eastAsia="ja-JP"/>
        </w:rPr>
      </w:pPr>
    </w:p>
    <w:p w14:paraId="260B4C8B" w14:textId="77777777" w:rsidR="003357CF" w:rsidRPr="009D2CF4" w:rsidRDefault="003357CF" w:rsidP="000226D5">
      <w:pPr>
        <w:snapToGrid w:val="0"/>
        <w:spacing w:after="0"/>
        <w:ind w:leftChars="100" w:left="200"/>
        <w:rPr>
          <w:b/>
          <w:lang w:eastAsia="ja-JP"/>
        </w:rPr>
      </w:pPr>
      <w:r>
        <w:rPr>
          <w:b/>
          <w:lang w:eastAsia="ja-JP"/>
        </w:rPr>
        <w:t>Conclusion:</w:t>
      </w:r>
    </w:p>
    <w:p w14:paraId="1A8435F5" w14:textId="77777777" w:rsidR="003357CF" w:rsidRDefault="003357CF" w:rsidP="000226D5">
      <w:pPr>
        <w:pStyle w:val="aff1"/>
        <w:numPr>
          <w:ilvl w:val="0"/>
          <w:numId w:val="30"/>
        </w:numPr>
        <w:snapToGrid w:val="0"/>
        <w:spacing w:after="0"/>
        <w:ind w:leftChars="100" w:left="620"/>
        <w:rPr>
          <w:bCs/>
          <w:lang w:eastAsia="ja-JP"/>
        </w:rPr>
      </w:pPr>
      <w:r>
        <w:rPr>
          <w:bCs/>
          <w:lang w:eastAsia="ja-JP"/>
        </w:rPr>
        <w:t>There is no consensus to support “Dynamic waveform switching to PUSCH transmissions with a Type 2 configured grant” in Rel.18.</w:t>
      </w:r>
    </w:p>
    <w:p w14:paraId="248C19B6" w14:textId="76911BB1" w:rsidR="00F91BEF" w:rsidRDefault="00F91BEF" w:rsidP="000226D5">
      <w:pPr>
        <w:snapToGrid w:val="0"/>
        <w:spacing w:after="0"/>
        <w:ind w:leftChars="100" w:left="200"/>
        <w:rPr>
          <w:lang w:eastAsia="ja-JP"/>
        </w:rPr>
      </w:pPr>
    </w:p>
    <w:p w14:paraId="34B5C22E" w14:textId="77777777" w:rsidR="00451E6D" w:rsidRPr="009D2CF4" w:rsidRDefault="00451E6D"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3BE72B70" w14:textId="77777777" w:rsidR="00451E6D" w:rsidRDefault="00451E6D" w:rsidP="000226D5">
      <w:pPr>
        <w:pStyle w:val="aff1"/>
        <w:numPr>
          <w:ilvl w:val="0"/>
          <w:numId w:val="30"/>
        </w:numPr>
        <w:snapToGrid w:val="0"/>
        <w:spacing w:after="0"/>
        <w:ind w:leftChars="100" w:left="620"/>
        <w:rPr>
          <w:bCs/>
          <w:lang w:eastAsia="ja-JP"/>
        </w:rPr>
      </w:pPr>
      <w:r>
        <w:rPr>
          <w:bCs/>
          <w:lang w:eastAsia="ja-JP"/>
        </w:rPr>
        <w:t>Dynamic waveform switching in Rel.18 is not applicable to PUSCH transmissions with a Type 1 configured grant.</w:t>
      </w:r>
    </w:p>
    <w:p w14:paraId="2E7A4187" w14:textId="77777777" w:rsidR="00451E6D" w:rsidRPr="00B97DC3" w:rsidRDefault="00451E6D" w:rsidP="000226D5">
      <w:pPr>
        <w:snapToGrid w:val="0"/>
        <w:spacing w:after="0"/>
        <w:ind w:leftChars="100" w:left="200"/>
        <w:rPr>
          <w:bCs/>
          <w:lang w:eastAsia="ja-JP"/>
        </w:rPr>
      </w:pPr>
    </w:p>
    <w:p w14:paraId="2330A9B8" w14:textId="77777777" w:rsidR="00451E6D" w:rsidRPr="009D2CF4" w:rsidRDefault="00451E6D" w:rsidP="000226D5">
      <w:pPr>
        <w:snapToGrid w:val="0"/>
        <w:spacing w:after="0"/>
        <w:ind w:leftChars="100" w:left="200"/>
        <w:rPr>
          <w:b/>
          <w:lang w:eastAsia="ja-JP"/>
        </w:rPr>
      </w:pPr>
      <w:r>
        <w:rPr>
          <w:b/>
          <w:lang w:eastAsia="ja-JP"/>
        </w:rPr>
        <w:t>Conclusion:</w:t>
      </w:r>
    </w:p>
    <w:p w14:paraId="1CEBAADF" w14:textId="77777777" w:rsidR="00451E6D" w:rsidRDefault="00451E6D" w:rsidP="000226D5">
      <w:pPr>
        <w:pStyle w:val="aff1"/>
        <w:numPr>
          <w:ilvl w:val="0"/>
          <w:numId w:val="30"/>
        </w:numPr>
        <w:snapToGrid w:val="0"/>
        <w:spacing w:after="0"/>
        <w:ind w:leftChars="100" w:left="620"/>
        <w:rPr>
          <w:bCs/>
          <w:lang w:eastAsia="ja-JP"/>
        </w:rPr>
      </w:pPr>
      <w:r>
        <w:rPr>
          <w:bCs/>
          <w:lang w:eastAsia="ja-JP"/>
        </w:rPr>
        <w:t>There is no consensus to support “Dynamic waveform switching to PUSCH transmissions with a Type 2 configured grant” in Rel.18.</w:t>
      </w:r>
    </w:p>
    <w:p w14:paraId="37E058A7" w14:textId="47CF6D71" w:rsidR="00451E6D" w:rsidRDefault="00451E6D" w:rsidP="0067255E">
      <w:pPr>
        <w:snapToGrid w:val="0"/>
        <w:spacing w:after="0"/>
        <w:rPr>
          <w:lang w:eastAsia="ja-JP"/>
        </w:rPr>
      </w:pPr>
    </w:p>
    <w:p w14:paraId="37FAE587" w14:textId="2B280BD6" w:rsidR="00662206" w:rsidRPr="005C3F4A" w:rsidRDefault="00662206" w:rsidP="00662206">
      <w:pPr>
        <w:rPr>
          <w:u w:val="single"/>
          <w:lang w:eastAsia="ja-JP"/>
        </w:rPr>
      </w:pPr>
      <w:r w:rsidRPr="005C3F4A">
        <w:rPr>
          <w:rFonts w:hint="eastAsia"/>
          <w:u w:val="single"/>
          <w:lang w:eastAsia="ja-JP"/>
        </w:rPr>
        <w:t>R</w:t>
      </w:r>
      <w:r w:rsidRPr="005C3F4A">
        <w:rPr>
          <w:u w:val="single"/>
          <w:lang w:eastAsia="ja-JP"/>
        </w:rPr>
        <w:t>AN1#1</w:t>
      </w:r>
      <w:r>
        <w:rPr>
          <w:u w:val="single"/>
          <w:lang w:eastAsia="ja-JP"/>
        </w:rPr>
        <w:t>12</w:t>
      </w:r>
      <w:r>
        <w:rPr>
          <w:rFonts w:hint="eastAsia"/>
          <w:u w:val="single"/>
          <w:lang w:eastAsia="ja-JP"/>
        </w:rPr>
        <w:t>b</w:t>
      </w:r>
      <w:r>
        <w:rPr>
          <w:u w:val="single"/>
          <w:lang w:eastAsia="ja-JP"/>
        </w:rPr>
        <w:t>is-e</w:t>
      </w:r>
    </w:p>
    <w:p w14:paraId="15381472" w14:textId="77777777" w:rsidR="00527248" w:rsidRPr="009D2CF4" w:rsidRDefault="00527248" w:rsidP="000226D5">
      <w:pPr>
        <w:snapToGrid w:val="0"/>
        <w:spacing w:after="0"/>
        <w:ind w:leftChars="100" w:left="200"/>
        <w:rPr>
          <w:b/>
          <w:lang w:eastAsia="ja-JP"/>
        </w:rPr>
      </w:pPr>
      <w:r>
        <w:rPr>
          <w:b/>
          <w:lang w:eastAsia="ja-JP"/>
        </w:rPr>
        <w:t>Conclusion:</w:t>
      </w:r>
    </w:p>
    <w:p w14:paraId="23750733" w14:textId="77777777" w:rsidR="00527248" w:rsidRDefault="00527248" w:rsidP="000226D5">
      <w:pPr>
        <w:pStyle w:val="aff1"/>
        <w:numPr>
          <w:ilvl w:val="0"/>
          <w:numId w:val="37"/>
        </w:numPr>
        <w:spacing w:after="0"/>
        <w:ind w:leftChars="100" w:left="620"/>
        <w:rPr>
          <w:lang w:eastAsia="ja-JP"/>
        </w:rPr>
      </w:pPr>
      <w:r>
        <w:rPr>
          <w:rFonts w:hint="eastAsia"/>
          <w:lang w:eastAsia="ja-JP"/>
        </w:rPr>
        <w:t>F</w:t>
      </w:r>
      <w:r>
        <w:rPr>
          <w:lang w:eastAsia="ja-JP"/>
        </w:rPr>
        <w:t xml:space="preserve">or PUSCH transmission scheduled by C-RNTI with DCI format 0-0, UE considers transform precoding enabled or disabled according to </w:t>
      </w:r>
      <w:r w:rsidRPr="00B65A0B">
        <w:rPr>
          <w:i/>
          <w:iCs/>
          <w:lang w:eastAsia="ja-JP"/>
        </w:rPr>
        <w:t>msg3-transformPrecoder</w:t>
      </w:r>
      <w:r>
        <w:rPr>
          <w:lang w:eastAsia="ja-JP"/>
        </w:rPr>
        <w:t xml:space="preserve"> as in legacy.</w:t>
      </w:r>
    </w:p>
    <w:p w14:paraId="7BA65AEB" w14:textId="7F5CF639" w:rsidR="00662206" w:rsidRDefault="00662206" w:rsidP="000226D5">
      <w:pPr>
        <w:snapToGrid w:val="0"/>
        <w:spacing w:after="0"/>
        <w:ind w:leftChars="100" w:left="200"/>
        <w:rPr>
          <w:lang w:eastAsia="ja-JP"/>
        </w:rPr>
      </w:pPr>
    </w:p>
    <w:p w14:paraId="4D0387E1" w14:textId="77777777" w:rsidR="001267FC" w:rsidRPr="009D2CF4" w:rsidRDefault="001267FC"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B80B0E3" w14:textId="77777777" w:rsidR="001267FC" w:rsidRDefault="001267FC" w:rsidP="000226D5">
      <w:pPr>
        <w:pStyle w:val="aff1"/>
        <w:numPr>
          <w:ilvl w:val="0"/>
          <w:numId w:val="36"/>
        </w:numPr>
        <w:spacing w:after="0"/>
        <w:ind w:leftChars="100" w:left="620"/>
        <w:rPr>
          <w:lang w:eastAsia="ja-JP"/>
        </w:rPr>
      </w:pPr>
      <w:r>
        <w:rPr>
          <w:rFonts w:hint="eastAsia"/>
          <w:lang w:eastAsia="ja-JP"/>
        </w:rPr>
        <w:t>D</w:t>
      </w:r>
      <w:r>
        <w:rPr>
          <w:lang w:eastAsia="ja-JP"/>
        </w:rPr>
        <w:t xml:space="preserve">ynamic waveform switching is configured separately for each BWP, within </w:t>
      </w:r>
      <w:r w:rsidRPr="005A4B1E">
        <w:rPr>
          <w:i/>
          <w:iCs/>
          <w:lang w:eastAsia="ja-JP"/>
        </w:rPr>
        <w:t>PUSCH-Config</w:t>
      </w:r>
      <w:r>
        <w:rPr>
          <w:lang w:eastAsia="ja-JP"/>
        </w:rPr>
        <w:t>.</w:t>
      </w:r>
    </w:p>
    <w:p w14:paraId="330EA864" w14:textId="77777777" w:rsidR="001267FC" w:rsidRDefault="001267FC" w:rsidP="000226D5">
      <w:pPr>
        <w:spacing w:after="0"/>
        <w:ind w:leftChars="100" w:left="200"/>
        <w:rPr>
          <w:lang w:eastAsia="ja-JP"/>
        </w:rPr>
      </w:pPr>
    </w:p>
    <w:p w14:paraId="545ED972" w14:textId="77777777" w:rsidR="001267FC" w:rsidRPr="009D2CF4" w:rsidRDefault="001267FC"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55C8D171" w14:textId="77777777" w:rsidR="001267FC" w:rsidRDefault="001267FC" w:rsidP="000226D5">
      <w:pPr>
        <w:pStyle w:val="aff1"/>
        <w:numPr>
          <w:ilvl w:val="0"/>
          <w:numId w:val="36"/>
        </w:numPr>
        <w:spacing w:after="0"/>
        <w:ind w:leftChars="100" w:left="620"/>
        <w:rPr>
          <w:lang w:eastAsia="ja-JP"/>
        </w:rPr>
      </w:pPr>
      <w:r>
        <w:rPr>
          <w:rFonts w:hint="eastAsia"/>
          <w:lang w:eastAsia="ja-JP"/>
        </w:rPr>
        <w:t>F</w:t>
      </w:r>
      <w:r>
        <w:rPr>
          <w:lang w:eastAsia="ja-JP"/>
        </w:rPr>
        <w:t>or configuration of 1-bit dynamic waveform switching indication in DCI format 0-1/0-2 per a carrier, down select between following options.</w:t>
      </w:r>
    </w:p>
    <w:p w14:paraId="1417AC87" w14:textId="77777777" w:rsidR="001267FC" w:rsidRDefault="001267FC" w:rsidP="000226D5">
      <w:pPr>
        <w:pStyle w:val="aff1"/>
        <w:numPr>
          <w:ilvl w:val="1"/>
          <w:numId w:val="36"/>
        </w:numPr>
        <w:spacing w:after="0"/>
        <w:ind w:leftChars="310" w:left="1040"/>
        <w:rPr>
          <w:lang w:eastAsia="ja-JP"/>
        </w:rPr>
      </w:pPr>
      <w:r>
        <w:rPr>
          <w:lang w:eastAsia="ja-JP"/>
        </w:rPr>
        <w:t>Option 1: Separate configuration of presence of dynamic waveform switching field for DCI format 0-1 and DCI format 0-2.</w:t>
      </w:r>
    </w:p>
    <w:p w14:paraId="6B426DAA" w14:textId="77777777" w:rsidR="001267FC" w:rsidRDefault="001267FC" w:rsidP="000226D5">
      <w:pPr>
        <w:pStyle w:val="aff1"/>
        <w:numPr>
          <w:ilvl w:val="1"/>
          <w:numId w:val="36"/>
        </w:numPr>
        <w:spacing w:after="0"/>
        <w:ind w:leftChars="310" w:left="1040"/>
        <w:rPr>
          <w:lang w:eastAsia="ja-JP"/>
        </w:rPr>
      </w:pPr>
      <w:r>
        <w:rPr>
          <w:rFonts w:hint="eastAsia"/>
          <w:lang w:eastAsia="ja-JP"/>
        </w:rPr>
        <w:t>O</w:t>
      </w:r>
      <w:r>
        <w:rPr>
          <w:lang w:eastAsia="ja-JP"/>
        </w:rPr>
        <w:t>ption 2: Common configuration of presence of dynamic waveform switching field for DCI format 0-1 and DCI format 0-2.</w:t>
      </w:r>
    </w:p>
    <w:p w14:paraId="2C5ED44E" w14:textId="10018853" w:rsidR="001267FC" w:rsidRDefault="001267FC" w:rsidP="000226D5">
      <w:pPr>
        <w:snapToGrid w:val="0"/>
        <w:spacing w:after="0"/>
        <w:ind w:leftChars="100" w:left="200"/>
        <w:rPr>
          <w:lang w:eastAsia="ja-JP"/>
        </w:rPr>
      </w:pPr>
    </w:p>
    <w:p w14:paraId="591D10C5" w14:textId="77777777" w:rsidR="0014463F" w:rsidRPr="009D2CF4" w:rsidRDefault="0014463F"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B1948F5" w14:textId="77777777" w:rsidR="0014463F" w:rsidRPr="008C0E0A" w:rsidRDefault="0014463F" w:rsidP="000226D5">
      <w:pPr>
        <w:pStyle w:val="aff1"/>
        <w:numPr>
          <w:ilvl w:val="0"/>
          <w:numId w:val="30"/>
        </w:numPr>
        <w:snapToGrid w:val="0"/>
        <w:spacing w:after="0"/>
        <w:ind w:leftChars="100" w:left="620"/>
        <w:rPr>
          <w:bCs/>
          <w:lang w:eastAsia="ja-JP"/>
        </w:rPr>
      </w:pPr>
      <w:r>
        <w:rPr>
          <w:bCs/>
          <w:lang w:eastAsia="ja-JP"/>
        </w:rPr>
        <w:t xml:space="preserve">For UE configured with multi-PUSCH scheduling in time domain in a carrier (i.e., </w:t>
      </w:r>
      <w:proofErr w:type="spellStart"/>
      <w:r>
        <w:rPr>
          <w:bCs/>
          <w:i/>
          <w:iCs/>
          <w:lang w:eastAsia="ja-JP"/>
        </w:rPr>
        <w:t>pusch-TimeDomainAllocationListForMultiPUSCH</w:t>
      </w:r>
      <w:proofErr w:type="spellEnd"/>
      <w:r>
        <w:rPr>
          <w:bCs/>
          <w:lang w:eastAsia="ja-JP"/>
        </w:rPr>
        <w:t xml:space="preserve">), DCI format 0-1 supports 1-bit field for dynamic waveform </w:t>
      </w:r>
      <w:proofErr w:type="spellStart"/>
      <w:r>
        <w:rPr>
          <w:bCs/>
          <w:lang w:eastAsia="ja-JP"/>
        </w:rPr>
        <w:t>swithing</w:t>
      </w:r>
      <w:proofErr w:type="spellEnd"/>
      <w:r>
        <w:rPr>
          <w:bCs/>
          <w:lang w:eastAsia="ja-JP"/>
        </w:rPr>
        <w:t xml:space="preserve"> indication.</w:t>
      </w:r>
    </w:p>
    <w:p w14:paraId="2410AE5B" w14:textId="77777777" w:rsidR="0014463F" w:rsidRDefault="0014463F" w:rsidP="000226D5">
      <w:pPr>
        <w:pStyle w:val="aff1"/>
        <w:numPr>
          <w:ilvl w:val="1"/>
          <w:numId w:val="30"/>
        </w:numPr>
        <w:snapToGrid w:val="0"/>
        <w:spacing w:after="0"/>
        <w:ind w:leftChars="310" w:left="1040"/>
        <w:rPr>
          <w:bCs/>
          <w:lang w:eastAsia="ja-JP"/>
        </w:rPr>
      </w:pPr>
      <w:r>
        <w:rPr>
          <w:bCs/>
          <w:lang w:eastAsia="ja-JP"/>
        </w:rPr>
        <w:t xml:space="preserve">When configured, 1-bit field indicates </w:t>
      </w:r>
      <w:proofErr w:type="gramStart"/>
      <w:r>
        <w:rPr>
          <w:bCs/>
          <w:lang w:eastAsia="ja-JP"/>
        </w:rPr>
        <w:t>waveform</w:t>
      </w:r>
      <w:proofErr w:type="gramEnd"/>
      <w:r>
        <w:rPr>
          <w:bCs/>
          <w:lang w:eastAsia="ja-JP"/>
        </w:rPr>
        <w:t xml:space="preserve"> for all scheduled PUSCH transmissions.</w:t>
      </w:r>
    </w:p>
    <w:p w14:paraId="25D78BDB" w14:textId="193402C4" w:rsidR="0014463F" w:rsidRDefault="0014463F" w:rsidP="000226D5">
      <w:pPr>
        <w:snapToGrid w:val="0"/>
        <w:spacing w:after="0"/>
        <w:ind w:leftChars="100" w:left="200"/>
        <w:rPr>
          <w:lang w:eastAsia="ja-JP"/>
        </w:rPr>
      </w:pPr>
    </w:p>
    <w:p w14:paraId="6681D456" w14:textId="77777777" w:rsidR="00D850F9" w:rsidRPr="009D2CF4" w:rsidRDefault="00D850F9"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DBBD6F6" w14:textId="77777777" w:rsidR="00D850F9" w:rsidRDefault="00D850F9" w:rsidP="000226D5">
      <w:pPr>
        <w:pStyle w:val="aff1"/>
        <w:numPr>
          <w:ilvl w:val="0"/>
          <w:numId w:val="36"/>
        </w:numPr>
        <w:snapToGrid w:val="0"/>
        <w:spacing w:after="0"/>
        <w:ind w:leftChars="100" w:left="620"/>
        <w:rPr>
          <w:bCs/>
          <w:lang w:val="en-US" w:eastAsia="ja-JP"/>
        </w:rPr>
      </w:pPr>
      <w:r>
        <w:rPr>
          <w:rFonts w:hint="eastAsia"/>
          <w:bCs/>
          <w:lang w:val="en-US" w:eastAsia="ja-JP"/>
        </w:rPr>
        <w:t>F</w:t>
      </w:r>
      <w:r>
        <w:rPr>
          <w:bCs/>
          <w:lang w:val="en-US" w:eastAsia="ja-JP"/>
        </w:rPr>
        <w:t>or DCI format 0-1/0-2 containing dynamic waveform indication, bit width of each field is set to the maximum between the bit width of the field if transform precoding is disabled and the bit width of the field if transform precoding is enabled, if different.</w:t>
      </w:r>
    </w:p>
    <w:p w14:paraId="4A326E8A" w14:textId="77777777" w:rsidR="00D850F9" w:rsidRPr="006E2C0B" w:rsidRDefault="00D850F9" w:rsidP="000226D5">
      <w:pPr>
        <w:pStyle w:val="aff1"/>
        <w:numPr>
          <w:ilvl w:val="1"/>
          <w:numId w:val="36"/>
        </w:numPr>
        <w:snapToGrid w:val="0"/>
        <w:spacing w:after="0"/>
        <w:ind w:leftChars="310" w:left="1040"/>
        <w:rPr>
          <w:bCs/>
          <w:lang w:val="en-US" w:eastAsia="ja-JP"/>
        </w:rPr>
      </w:pPr>
      <w:r>
        <w:rPr>
          <w:rFonts w:hint="eastAsia"/>
          <w:bCs/>
          <w:lang w:val="en-US" w:eastAsia="ja-JP"/>
        </w:rPr>
        <w:t>I</w:t>
      </w:r>
      <w:r>
        <w:rPr>
          <w:bCs/>
          <w:lang w:val="en-US" w:eastAsia="ja-JP"/>
        </w:rPr>
        <w:t xml:space="preserve">f, for the waveform indicated in the DCI, the bit width </w:t>
      </w:r>
      <m:oMath>
        <m:r>
          <w:rPr>
            <w:rFonts w:ascii="Cambria Math" w:hAnsi="Cambria Math"/>
            <w:lang w:val="en-US" w:eastAsia="ja-JP"/>
          </w:rPr>
          <m:t>N</m:t>
        </m:r>
      </m:oMath>
      <w:r>
        <w:rPr>
          <w:bCs/>
          <w:lang w:val="en-US" w:eastAsia="ja-JP"/>
        </w:rPr>
        <w:t xml:space="preserve"> of a field would be smaller than the bit width of the field set as per the above, UE decodes the field using </w:t>
      </w:r>
      <m:oMath>
        <m:r>
          <w:rPr>
            <w:rFonts w:ascii="Cambria Math" w:hAnsi="Cambria Math"/>
            <w:lang w:val="en-US" w:eastAsia="ja-JP"/>
          </w:rPr>
          <m:t>N</m:t>
        </m:r>
      </m:oMath>
      <w:r>
        <w:rPr>
          <w:rFonts w:hint="eastAsia"/>
          <w:bCs/>
          <w:lang w:val="en-US" w:eastAsia="ja-JP"/>
        </w:rPr>
        <w:t xml:space="preserve"> </w:t>
      </w:r>
      <w:r>
        <w:rPr>
          <w:bCs/>
          <w:lang w:val="en-US" w:eastAsia="ja-JP"/>
        </w:rPr>
        <w:t xml:space="preserve">least significant bits. If </w:t>
      </w:r>
      <m:oMath>
        <m:r>
          <w:rPr>
            <w:rFonts w:ascii="Cambria Math" w:hAnsi="Cambria Math"/>
            <w:lang w:val="en-US" w:eastAsia="ja-JP"/>
          </w:rPr>
          <m:t>N=0</m:t>
        </m:r>
      </m:oMath>
      <w:r>
        <w:rPr>
          <w:rFonts w:hint="eastAsia"/>
          <w:bCs/>
          <w:lang w:val="en-US" w:eastAsia="ja-JP"/>
        </w:rPr>
        <w:t>,</w:t>
      </w:r>
      <w:r>
        <w:rPr>
          <w:bCs/>
          <w:lang w:val="en-US" w:eastAsia="ja-JP"/>
        </w:rPr>
        <w:t xml:space="preserve"> the UE ignores the field for the indicated waveform.</w:t>
      </w:r>
    </w:p>
    <w:p w14:paraId="7B5AD3F2" w14:textId="5742DD49" w:rsidR="00D850F9" w:rsidRDefault="00D850F9" w:rsidP="000226D5">
      <w:pPr>
        <w:snapToGrid w:val="0"/>
        <w:spacing w:after="0"/>
        <w:ind w:leftChars="100" w:left="200"/>
        <w:rPr>
          <w:lang w:val="en-US" w:eastAsia="ja-JP"/>
        </w:rPr>
      </w:pPr>
    </w:p>
    <w:p w14:paraId="19097FB8" w14:textId="77777777" w:rsidR="0050511C" w:rsidRPr="009D2CF4" w:rsidRDefault="0050511C"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C756F51" w14:textId="77777777" w:rsidR="0050511C" w:rsidRDefault="0050511C" w:rsidP="000226D5">
      <w:pPr>
        <w:pStyle w:val="aff1"/>
        <w:numPr>
          <w:ilvl w:val="0"/>
          <w:numId w:val="38"/>
        </w:numPr>
        <w:snapToGrid w:val="0"/>
        <w:spacing w:after="0"/>
        <w:ind w:leftChars="100" w:left="620"/>
        <w:rPr>
          <w:bCs/>
          <w:lang w:eastAsia="ja-JP"/>
        </w:rPr>
      </w:pPr>
      <w:r>
        <w:rPr>
          <w:rFonts w:hint="eastAsia"/>
          <w:bCs/>
          <w:lang w:eastAsia="ja-JP"/>
        </w:rPr>
        <w:t>F</w:t>
      </w:r>
      <w:r>
        <w:rPr>
          <w:bCs/>
          <w:lang w:eastAsia="ja-JP"/>
        </w:rPr>
        <w:t xml:space="preserve">or PUSCH scheduled by DCI format 0-1/0-2 with dynamic waveform switching indication field configured, and </w:t>
      </w:r>
      <w:proofErr w:type="spellStart"/>
      <w:r>
        <w:rPr>
          <w:bCs/>
          <w:i/>
          <w:iCs/>
          <w:lang w:eastAsia="ja-JP"/>
        </w:rPr>
        <w:t>useInterlacePUCCH</w:t>
      </w:r>
      <w:proofErr w:type="spellEnd"/>
      <w:r>
        <w:rPr>
          <w:bCs/>
          <w:i/>
          <w:iCs/>
          <w:lang w:eastAsia="ja-JP"/>
        </w:rPr>
        <w:t>-PUSCH</w:t>
      </w:r>
      <w:r>
        <w:rPr>
          <w:bCs/>
          <w:lang w:eastAsia="ja-JP"/>
        </w:rPr>
        <w:t xml:space="preserve"> is not configured, down select between following options.</w:t>
      </w:r>
    </w:p>
    <w:p w14:paraId="603C361D" w14:textId="77777777" w:rsidR="0050511C" w:rsidRDefault="0050511C" w:rsidP="000226D5">
      <w:pPr>
        <w:pStyle w:val="aff1"/>
        <w:numPr>
          <w:ilvl w:val="1"/>
          <w:numId w:val="38"/>
        </w:numPr>
        <w:snapToGrid w:val="0"/>
        <w:spacing w:after="0"/>
        <w:ind w:leftChars="310" w:left="1040"/>
        <w:rPr>
          <w:bCs/>
          <w:lang w:eastAsia="ja-JP"/>
        </w:rPr>
      </w:pPr>
      <w:r>
        <w:rPr>
          <w:rFonts w:hint="eastAsia"/>
          <w:bCs/>
          <w:lang w:eastAsia="ja-JP"/>
        </w:rPr>
        <w:t>O</w:t>
      </w:r>
      <w:r>
        <w:rPr>
          <w:bCs/>
          <w:lang w:eastAsia="ja-JP"/>
        </w:rPr>
        <w:t>ption 1 (configuration restriction with error case handling)</w:t>
      </w:r>
    </w:p>
    <w:p w14:paraId="00F4DF84" w14:textId="77777777" w:rsidR="0050511C" w:rsidRDefault="0050511C" w:rsidP="000226D5">
      <w:pPr>
        <w:pStyle w:val="aff1"/>
        <w:numPr>
          <w:ilvl w:val="2"/>
          <w:numId w:val="38"/>
        </w:numPr>
        <w:snapToGrid w:val="0"/>
        <w:spacing w:after="0"/>
        <w:ind w:leftChars="520" w:left="1460"/>
        <w:rPr>
          <w:bCs/>
          <w:lang w:eastAsia="ja-JP"/>
        </w:rPr>
      </w:pPr>
      <w:r>
        <w:rPr>
          <w:rFonts w:hint="eastAsia"/>
          <w:bCs/>
          <w:lang w:eastAsia="ja-JP"/>
        </w:rPr>
        <w:t>U</w:t>
      </w:r>
      <w:r>
        <w:rPr>
          <w:bCs/>
          <w:lang w:eastAsia="ja-JP"/>
        </w:rPr>
        <w:t xml:space="preserve">E does not expect </w:t>
      </w:r>
      <w:proofErr w:type="spellStart"/>
      <w:r>
        <w:rPr>
          <w:bCs/>
          <w:i/>
          <w:iCs/>
          <w:lang w:eastAsia="ja-JP"/>
        </w:rPr>
        <w:t>resourceAllocation</w:t>
      </w:r>
      <w:proofErr w:type="spellEnd"/>
      <w:r>
        <w:rPr>
          <w:bCs/>
          <w:lang w:eastAsia="ja-JP"/>
        </w:rPr>
        <w:t xml:space="preserve"> set to </w:t>
      </w:r>
      <w:r>
        <w:rPr>
          <w:bCs/>
          <w:i/>
          <w:iCs/>
          <w:lang w:eastAsia="ja-JP"/>
        </w:rPr>
        <w:t>resourceAllocationType0</w:t>
      </w:r>
      <w:r>
        <w:rPr>
          <w:bCs/>
          <w:lang w:eastAsia="ja-JP"/>
        </w:rPr>
        <w:t>.</w:t>
      </w:r>
    </w:p>
    <w:p w14:paraId="4D2F6A6C" w14:textId="77777777" w:rsidR="0050511C" w:rsidRDefault="0050511C" w:rsidP="000226D5">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DFT-s-OFDM is indicated and </w:t>
      </w:r>
      <w:proofErr w:type="spellStart"/>
      <w:r>
        <w:rPr>
          <w:bCs/>
          <w:i/>
          <w:iCs/>
          <w:lang w:eastAsia="ja-JP"/>
        </w:rPr>
        <w:t>resourceAllocation</w:t>
      </w:r>
      <w:proofErr w:type="spellEnd"/>
      <w:r>
        <w:rPr>
          <w:bCs/>
          <w:lang w:eastAsia="ja-JP"/>
        </w:rPr>
        <w:t xml:space="preserve"> set to </w:t>
      </w:r>
      <w:proofErr w:type="spellStart"/>
      <w:r>
        <w:rPr>
          <w:bCs/>
          <w:i/>
          <w:iCs/>
          <w:lang w:eastAsia="ja-JP"/>
        </w:rPr>
        <w:t>dynamicSwitch</w:t>
      </w:r>
      <w:proofErr w:type="spellEnd"/>
      <w:r>
        <w:rPr>
          <w:bCs/>
          <w:lang w:eastAsia="ja-JP"/>
        </w:rPr>
        <w:t xml:space="preserve"> UE does not expect MSB of FDRA field set to 0.</w:t>
      </w:r>
    </w:p>
    <w:p w14:paraId="2F12962A" w14:textId="77777777" w:rsidR="0050511C" w:rsidRDefault="0050511C" w:rsidP="000226D5">
      <w:pPr>
        <w:pStyle w:val="aff1"/>
        <w:numPr>
          <w:ilvl w:val="1"/>
          <w:numId w:val="38"/>
        </w:numPr>
        <w:snapToGrid w:val="0"/>
        <w:spacing w:after="0"/>
        <w:ind w:leftChars="310" w:left="1040"/>
        <w:rPr>
          <w:bCs/>
          <w:lang w:eastAsia="ja-JP"/>
        </w:rPr>
      </w:pPr>
      <w:r>
        <w:rPr>
          <w:rFonts w:hint="eastAsia"/>
          <w:bCs/>
          <w:lang w:eastAsia="ja-JP"/>
        </w:rPr>
        <w:t>O</w:t>
      </w:r>
      <w:r>
        <w:rPr>
          <w:bCs/>
          <w:lang w:eastAsia="ja-JP"/>
        </w:rPr>
        <w:t xml:space="preserve">ption 2 (UE only uses </w:t>
      </w:r>
      <w:proofErr w:type="spellStart"/>
      <w:r>
        <w:rPr>
          <w:bCs/>
          <w:i/>
          <w:iCs/>
          <w:lang w:eastAsia="ja-JP"/>
        </w:rPr>
        <w:t>resourceAllocation</w:t>
      </w:r>
      <w:proofErr w:type="spellEnd"/>
      <w:r>
        <w:rPr>
          <w:bCs/>
          <w:lang w:eastAsia="ja-JP"/>
        </w:rPr>
        <w:t xml:space="preserve"> if CP-OFDM is indicated)</w:t>
      </w:r>
    </w:p>
    <w:p w14:paraId="7717A1E5" w14:textId="77777777" w:rsidR="0050511C" w:rsidRDefault="0050511C" w:rsidP="000226D5">
      <w:pPr>
        <w:pStyle w:val="aff1"/>
        <w:numPr>
          <w:ilvl w:val="2"/>
          <w:numId w:val="38"/>
        </w:numPr>
        <w:snapToGrid w:val="0"/>
        <w:spacing w:after="0"/>
        <w:ind w:leftChars="520" w:left="1460"/>
        <w:rPr>
          <w:bCs/>
          <w:lang w:eastAsia="ja-JP"/>
        </w:rPr>
      </w:pPr>
      <w:r>
        <w:rPr>
          <w:rFonts w:hint="eastAsia"/>
          <w:bCs/>
          <w:lang w:eastAsia="ja-JP"/>
        </w:rPr>
        <w:t>I</w:t>
      </w:r>
      <w:r>
        <w:rPr>
          <w:bCs/>
          <w:lang w:eastAsia="ja-JP"/>
        </w:rPr>
        <w:t>f DFT-s-OFDM is indicated, UE applies type 1 resource allocation.</w:t>
      </w:r>
    </w:p>
    <w:p w14:paraId="60AAC9D2" w14:textId="77777777" w:rsidR="0050511C" w:rsidRDefault="0050511C" w:rsidP="000226D5">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CP-OFDM is indicate, UE applies resource allocation according to </w:t>
      </w:r>
      <w:proofErr w:type="spellStart"/>
      <w:r>
        <w:rPr>
          <w:bCs/>
          <w:i/>
          <w:iCs/>
          <w:lang w:eastAsia="ja-JP"/>
        </w:rPr>
        <w:t>resourceAllocation</w:t>
      </w:r>
      <w:proofErr w:type="spellEnd"/>
      <w:r>
        <w:rPr>
          <w:bCs/>
          <w:lang w:eastAsia="ja-JP"/>
        </w:rPr>
        <w:t xml:space="preserve"> IE.</w:t>
      </w:r>
    </w:p>
    <w:p w14:paraId="130D7268" w14:textId="77777777" w:rsidR="0050511C" w:rsidRPr="007E5386" w:rsidRDefault="0050511C" w:rsidP="000226D5">
      <w:pPr>
        <w:pStyle w:val="aff1"/>
        <w:numPr>
          <w:ilvl w:val="2"/>
          <w:numId w:val="38"/>
        </w:numPr>
        <w:snapToGrid w:val="0"/>
        <w:spacing w:after="0"/>
        <w:ind w:leftChars="520" w:left="1460"/>
        <w:rPr>
          <w:bCs/>
          <w:lang w:eastAsia="ja-JP"/>
        </w:rPr>
      </w:pPr>
      <w:r>
        <w:rPr>
          <w:rFonts w:hint="eastAsia"/>
          <w:bCs/>
          <w:lang w:eastAsia="ja-JP"/>
        </w:rPr>
        <w:t>S</w:t>
      </w:r>
      <w:r>
        <w:rPr>
          <w:bCs/>
          <w:lang w:eastAsia="ja-JP"/>
        </w:rPr>
        <w:t xml:space="preserve">ize of FDRA field is aligned between size for type 1 resource allocation and size according to </w:t>
      </w:r>
      <w:proofErr w:type="spellStart"/>
      <w:r>
        <w:rPr>
          <w:bCs/>
          <w:i/>
          <w:iCs/>
          <w:lang w:eastAsia="ja-JP"/>
        </w:rPr>
        <w:t>resourceAllocation</w:t>
      </w:r>
      <w:proofErr w:type="spellEnd"/>
      <w:r>
        <w:rPr>
          <w:bCs/>
          <w:lang w:eastAsia="ja-JP"/>
        </w:rPr>
        <w:t xml:space="preserve"> IE.</w:t>
      </w:r>
    </w:p>
    <w:p w14:paraId="3B302C3C" w14:textId="4EDEF7B2" w:rsidR="0050511C" w:rsidRDefault="0050511C" w:rsidP="000226D5">
      <w:pPr>
        <w:snapToGrid w:val="0"/>
        <w:spacing w:after="0"/>
        <w:ind w:leftChars="100" w:left="200"/>
        <w:rPr>
          <w:lang w:eastAsia="ja-JP"/>
        </w:rPr>
      </w:pPr>
    </w:p>
    <w:p w14:paraId="27C80F2D" w14:textId="77777777" w:rsidR="00005673" w:rsidRPr="009D2CF4" w:rsidRDefault="00005673"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0FAFE00" w14:textId="77777777" w:rsidR="00005673" w:rsidRDefault="00005673" w:rsidP="000226D5">
      <w:pPr>
        <w:pStyle w:val="aff1"/>
        <w:numPr>
          <w:ilvl w:val="0"/>
          <w:numId w:val="38"/>
        </w:numPr>
        <w:snapToGrid w:val="0"/>
        <w:spacing w:after="0"/>
        <w:ind w:leftChars="100" w:left="620"/>
        <w:rPr>
          <w:bCs/>
          <w:lang w:eastAsia="ja-JP"/>
        </w:rPr>
      </w:pPr>
      <w:r>
        <w:rPr>
          <w:rFonts w:hint="eastAsia"/>
          <w:bCs/>
          <w:lang w:eastAsia="ja-JP"/>
        </w:rPr>
        <w:t>F</w:t>
      </w:r>
      <w:r>
        <w:rPr>
          <w:bCs/>
          <w:lang w:eastAsia="ja-JP"/>
        </w:rPr>
        <w:t>or PUSCH scheduled by DCI format 0-1/0-2 with dynamic waveform switching indication field configured, down select between following options.</w:t>
      </w:r>
    </w:p>
    <w:p w14:paraId="77EF18DE" w14:textId="77777777" w:rsidR="00005673" w:rsidRDefault="00005673" w:rsidP="000226D5">
      <w:pPr>
        <w:pStyle w:val="aff1"/>
        <w:numPr>
          <w:ilvl w:val="1"/>
          <w:numId w:val="38"/>
        </w:numPr>
        <w:snapToGrid w:val="0"/>
        <w:spacing w:after="0"/>
        <w:ind w:leftChars="310" w:left="1040"/>
        <w:rPr>
          <w:bCs/>
          <w:lang w:eastAsia="ja-JP"/>
        </w:rPr>
      </w:pPr>
      <w:r>
        <w:rPr>
          <w:rFonts w:hint="eastAsia"/>
          <w:bCs/>
          <w:lang w:eastAsia="ja-JP"/>
        </w:rPr>
        <w:t>O</w:t>
      </w:r>
      <w:r>
        <w:rPr>
          <w:bCs/>
          <w:lang w:eastAsia="ja-JP"/>
        </w:rPr>
        <w:t>ption 1 (configuration restriction with error case handling)</w:t>
      </w:r>
    </w:p>
    <w:p w14:paraId="2A99F8CE" w14:textId="77777777" w:rsidR="00005673" w:rsidRDefault="00005673" w:rsidP="000226D5">
      <w:pPr>
        <w:pStyle w:val="aff1"/>
        <w:numPr>
          <w:ilvl w:val="2"/>
          <w:numId w:val="38"/>
        </w:numPr>
        <w:snapToGrid w:val="0"/>
        <w:spacing w:after="0"/>
        <w:ind w:leftChars="520" w:left="1460"/>
        <w:rPr>
          <w:bCs/>
          <w:lang w:eastAsia="ja-JP"/>
        </w:rPr>
      </w:pPr>
      <w:r>
        <w:rPr>
          <w:rFonts w:hint="eastAsia"/>
          <w:bCs/>
          <w:lang w:eastAsia="ja-JP"/>
        </w:rPr>
        <w:t>U</w:t>
      </w:r>
      <w:r>
        <w:rPr>
          <w:bCs/>
          <w:lang w:eastAsia="ja-JP"/>
        </w:rPr>
        <w:t xml:space="preserve">E does not expect </w:t>
      </w:r>
      <w:proofErr w:type="spellStart"/>
      <w:r>
        <w:rPr>
          <w:bCs/>
          <w:i/>
          <w:iCs/>
          <w:lang w:eastAsia="ja-JP"/>
        </w:rPr>
        <w:t>dmrs</w:t>
      </w:r>
      <w:proofErr w:type="spellEnd"/>
      <w:r>
        <w:rPr>
          <w:bCs/>
          <w:i/>
          <w:iCs/>
          <w:lang w:eastAsia="ja-JP"/>
        </w:rPr>
        <w:t>-Type</w:t>
      </w:r>
      <w:r>
        <w:rPr>
          <w:bCs/>
          <w:lang w:eastAsia="ja-JP"/>
        </w:rPr>
        <w:t xml:space="preserve"> to be set to </w:t>
      </w:r>
      <w:r>
        <w:rPr>
          <w:bCs/>
          <w:i/>
          <w:iCs/>
          <w:lang w:eastAsia="ja-JP"/>
        </w:rPr>
        <w:t>type2</w:t>
      </w:r>
      <w:r>
        <w:rPr>
          <w:bCs/>
          <w:lang w:eastAsia="ja-JP"/>
        </w:rPr>
        <w:t>.</w:t>
      </w:r>
    </w:p>
    <w:p w14:paraId="6FEACFEC" w14:textId="77777777" w:rsidR="00005673" w:rsidRDefault="00005673" w:rsidP="000226D5">
      <w:pPr>
        <w:pStyle w:val="aff1"/>
        <w:numPr>
          <w:ilvl w:val="1"/>
          <w:numId w:val="38"/>
        </w:numPr>
        <w:snapToGrid w:val="0"/>
        <w:spacing w:after="0"/>
        <w:ind w:leftChars="310" w:left="1040"/>
        <w:rPr>
          <w:bCs/>
          <w:lang w:eastAsia="ja-JP"/>
        </w:rPr>
      </w:pPr>
      <w:r>
        <w:rPr>
          <w:rFonts w:hint="eastAsia"/>
          <w:bCs/>
          <w:lang w:eastAsia="ja-JP"/>
        </w:rPr>
        <w:t>O</w:t>
      </w:r>
      <w:r>
        <w:rPr>
          <w:bCs/>
          <w:lang w:eastAsia="ja-JP"/>
        </w:rPr>
        <w:t xml:space="preserve">ption 2 (UE only uses </w:t>
      </w:r>
      <w:proofErr w:type="spellStart"/>
      <w:r>
        <w:rPr>
          <w:bCs/>
          <w:i/>
          <w:iCs/>
          <w:lang w:eastAsia="ja-JP"/>
        </w:rPr>
        <w:t>dmrs</w:t>
      </w:r>
      <w:proofErr w:type="spellEnd"/>
      <w:r>
        <w:rPr>
          <w:bCs/>
          <w:i/>
          <w:iCs/>
          <w:lang w:eastAsia="ja-JP"/>
        </w:rPr>
        <w:t>-Type</w:t>
      </w:r>
      <w:r>
        <w:rPr>
          <w:bCs/>
          <w:lang w:eastAsia="ja-JP"/>
        </w:rPr>
        <w:t xml:space="preserve"> if CP-OFDM is indicated)</w:t>
      </w:r>
    </w:p>
    <w:p w14:paraId="1E378FD1" w14:textId="77777777" w:rsidR="00005673" w:rsidRDefault="00005673" w:rsidP="000226D5">
      <w:pPr>
        <w:pStyle w:val="aff1"/>
        <w:numPr>
          <w:ilvl w:val="2"/>
          <w:numId w:val="38"/>
        </w:numPr>
        <w:snapToGrid w:val="0"/>
        <w:spacing w:after="0"/>
        <w:ind w:leftChars="520" w:left="1460"/>
        <w:rPr>
          <w:bCs/>
          <w:lang w:eastAsia="ja-JP"/>
        </w:rPr>
      </w:pPr>
      <w:r>
        <w:rPr>
          <w:rFonts w:hint="eastAsia"/>
          <w:bCs/>
          <w:lang w:eastAsia="ja-JP"/>
        </w:rPr>
        <w:t>I</w:t>
      </w:r>
      <w:r>
        <w:rPr>
          <w:bCs/>
          <w:lang w:eastAsia="ja-JP"/>
        </w:rPr>
        <w:t>f DFT-s-OFDM is indicated, UE applies DMRS type 1.</w:t>
      </w:r>
    </w:p>
    <w:p w14:paraId="5494FACC" w14:textId="77777777" w:rsidR="00005673" w:rsidRPr="009C3F9B" w:rsidRDefault="00005673" w:rsidP="000226D5">
      <w:pPr>
        <w:pStyle w:val="aff1"/>
        <w:numPr>
          <w:ilvl w:val="2"/>
          <w:numId w:val="38"/>
        </w:numPr>
        <w:snapToGrid w:val="0"/>
        <w:spacing w:after="0"/>
        <w:ind w:leftChars="520" w:left="1460"/>
        <w:rPr>
          <w:bCs/>
          <w:lang w:eastAsia="ja-JP"/>
        </w:rPr>
      </w:pPr>
      <w:r>
        <w:rPr>
          <w:rFonts w:hint="eastAsia"/>
          <w:bCs/>
          <w:lang w:eastAsia="ja-JP"/>
        </w:rPr>
        <w:t>I</w:t>
      </w:r>
      <w:r>
        <w:rPr>
          <w:bCs/>
          <w:lang w:eastAsia="ja-JP"/>
        </w:rPr>
        <w:t xml:space="preserve">f CP-OFDM is indicated, UE applies DMRS type according to </w:t>
      </w:r>
      <w:proofErr w:type="spellStart"/>
      <w:r>
        <w:rPr>
          <w:bCs/>
          <w:i/>
          <w:iCs/>
          <w:lang w:eastAsia="ja-JP"/>
        </w:rPr>
        <w:t>dmrs</w:t>
      </w:r>
      <w:proofErr w:type="spellEnd"/>
      <w:r>
        <w:rPr>
          <w:bCs/>
          <w:i/>
          <w:iCs/>
          <w:lang w:eastAsia="ja-JP"/>
        </w:rPr>
        <w:t>-Type</w:t>
      </w:r>
      <w:r>
        <w:rPr>
          <w:bCs/>
          <w:lang w:eastAsia="ja-JP"/>
        </w:rPr>
        <w:t>.</w:t>
      </w:r>
    </w:p>
    <w:p w14:paraId="5AD13AC2" w14:textId="1083E21B" w:rsidR="00005673" w:rsidRDefault="00005673" w:rsidP="000226D5">
      <w:pPr>
        <w:snapToGrid w:val="0"/>
        <w:spacing w:after="0"/>
        <w:ind w:leftChars="100" w:left="200"/>
        <w:rPr>
          <w:lang w:eastAsia="ja-JP"/>
        </w:rPr>
      </w:pPr>
    </w:p>
    <w:p w14:paraId="61326893" w14:textId="77777777" w:rsidR="008C274E" w:rsidRPr="009D2CF4" w:rsidRDefault="008C274E" w:rsidP="000226D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65E2C9D5" w14:textId="77777777" w:rsidR="008C274E" w:rsidRDefault="008C274E" w:rsidP="000226D5">
      <w:pPr>
        <w:pStyle w:val="aff1"/>
        <w:numPr>
          <w:ilvl w:val="0"/>
          <w:numId w:val="39"/>
        </w:numPr>
        <w:snapToGrid w:val="0"/>
        <w:spacing w:after="0"/>
        <w:ind w:leftChars="100" w:left="620"/>
        <w:rPr>
          <w:bCs/>
          <w:lang w:eastAsia="ja-JP"/>
        </w:rPr>
      </w:pPr>
      <w:r>
        <w:rPr>
          <w:rFonts w:hint="eastAsia"/>
          <w:bCs/>
          <w:lang w:eastAsia="ja-JP"/>
        </w:rPr>
        <w:t>F</w:t>
      </w:r>
      <w:r>
        <w:rPr>
          <w:bCs/>
          <w:lang w:eastAsia="ja-JP"/>
        </w:rPr>
        <w:t>or potential enhancements to assist the scheduler in determining waveform switching, RAN1 to select one from the following options.</w:t>
      </w:r>
    </w:p>
    <w:p w14:paraId="4865E8F0" w14:textId="77777777" w:rsidR="008C274E" w:rsidRDefault="008C274E" w:rsidP="000226D5">
      <w:pPr>
        <w:pStyle w:val="aff1"/>
        <w:numPr>
          <w:ilvl w:val="1"/>
          <w:numId w:val="39"/>
        </w:numPr>
        <w:snapToGrid w:val="0"/>
        <w:spacing w:after="0"/>
        <w:ind w:leftChars="310" w:left="1040"/>
        <w:rPr>
          <w:bCs/>
          <w:lang w:eastAsia="ja-JP"/>
        </w:rPr>
      </w:pPr>
      <w:r>
        <w:rPr>
          <w:rFonts w:hint="eastAsia"/>
          <w:bCs/>
          <w:lang w:eastAsia="ja-JP"/>
        </w:rPr>
        <w:t>O</w:t>
      </w:r>
      <w:r>
        <w:rPr>
          <w:bCs/>
          <w:lang w:eastAsia="ja-JP"/>
        </w:rPr>
        <w:t>ption 1: Reporting of power headroom information for a reference PUSCH using target waveform different from waveform of actual PUSCH</w:t>
      </w:r>
    </w:p>
    <w:p w14:paraId="08A622FF" w14:textId="77777777" w:rsidR="008C274E" w:rsidRDefault="008C274E" w:rsidP="000226D5">
      <w:pPr>
        <w:pStyle w:val="aff1"/>
        <w:numPr>
          <w:ilvl w:val="2"/>
          <w:numId w:val="39"/>
        </w:numPr>
        <w:snapToGrid w:val="0"/>
        <w:spacing w:after="0"/>
        <w:ind w:leftChars="520" w:left="1460"/>
        <w:rPr>
          <w:bCs/>
          <w:lang w:eastAsia="ja-JP"/>
        </w:rPr>
      </w:pPr>
      <w:r>
        <w:rPr>
          <w:bCs/>
          <w:lang w:eastAsia="ja-JP"/>
        </w:rPr>
        <w:t>Details FFS</w:t>
      </w:r>
    </w:p>
    <w:p w14:paraId="68994203" w14:textId="77777777" w:rsidR="008C274E" w:rsidRDefault="008C274E" w:rsidP="000226D5">
      <w:pPr>
        <w:pStyle w:val="aff1"/>
        <w:numPr>
          <w:ilvl w:val="2"/>
          <w:numId w:val="39"/>
        </w:numPr>
        <w:snapToGrid w:val="0"/>
        <w:spacing w:after="0"/>
        <w:ind w:leftChars="520" w:left="1460"/>
        <w:rPr>
          <w:bCs/>
          <w:lang w:eastAsia="ja-JP"/>
        </w:rPr>
      </w:pPr>
      <w:r>
        <w:rPr>
          <w:rFonts w:hint="eastAsia"/>
          <w:bCs/>
          <w:lang w:eastAsia="ja-JP"/>
        </w:rPr>
        <w:t>N</w:t>
      </w:r>
      <w:r>
        <w:rPr>
          <w:bCs/>
          <w:lang w:eastAsia="ja-JP"/>
        </w:rPr>
        <w:t>ote: Reporting PH information for both waveforms is not precluded.</w:t>
      </w:r>
    </w:p>
    <w:p w14:paraId="5A8661D4" w14:textId="77777777" w:rsidR="008C274E" w:rsidRDefault="008C274E" w:rsidP="000226D5">
      <w:pPr>
        <w:pStyle w:val="aff1"/>
        <w:numPr>
          <w:ilvl w:val="2"/>
          <w:numId w:val="39"/>
        </w:numPr>
        <w:snapToGrid w:val="0"/>
        <w:spacing w:after="0"/>
        <w:ind w:leftChars="520" w:left="1460"/>
        <w:rPr>
          <w:bCs/>
          <w:lang w:eastAsia="ja-JP"/>
        </w:rPr>
      </w:pPr>
      <w:r>
        <w:rPr>
          <w:rFonts w:hint="eastAsia"/>
          <w:bCs/>
          <w:lang w:eastAsia="ja-JP"/>
        </w:rPr>
        <w:t>N</w:t>
      </w:r>
      <w:r>
        <w:rPr>
          <w:bCs/>
          <w:lang w:eastAsia="ja-JP"/>
        </w:rPr>
        <w:t>ote: Additional triggering for PH for reference PUSCH is not precluded.</w:t>
      </w:r>
    </w:p>
    <w:p w14:paraId="7063DBB4" w14:textId="77777777" w:rsidR="008C274E" w:rsidRDefault="008C274E" w:rsidP="000226D5">
      <w:pPr>
        <w:pStyle w:val="aff1"/>
        <w:numPr>
          <w:ilvl w:val="1"/>
          <w:numId w:val="39"/>
        </w:numPr>
        <w:snapToGrid w:val="0"/>
        <w:spacing w:after="0"/>
        <w:ind w:leftChars="310" w:left="1040"/>
        <w:rPr>
          <w:bCs/>
          <w:lang w:eastAsia="ja-JP"/>
        </w:rPr>
      </w:pPr>
      <w:r>
        <w:rPr>
          <w:bCs/>
          <w:lang w:eastAsia="ja-JP"/>
        </w:rPr>
        <w:t>Option 2: New trigger of power headroom report based on waveform switching event.</w:t>
      </w:r>
    </w:p>
    <w:p w14:paraId="41F0727D" w14:textId="77777777" w:rsidR="008C274E" w:rsidRDefault="008C274E" w:rsidP="000226D5">
      <w:pPr>
        <w:pStyle w:val="aff1"/>
        <w:numPr>
          <w:ilvl w:val="2"/>
          <w:numId w:val="39"/>
        </w:numPr>
        <w:snapToGrid w:val="0"/>
        <w:spacing w:after="0"/>
        <w:ind w:leftChars="520" w:left="1460"/>
        <w:rPr>
          <w:bCs/>
          <w:lang w:eastAsia="ja-JP"/>
        </w:rPr>
      </w:pPr>
      <w:r>
        <w:rPr>
          <w:rFonts w:hint="eastAsia"/>
          <w:bCs/>
          <w:lang w:eastAsia="ja-JP"/>
        </w:rPr>
        <w:t>D</w:t>
      </w:r>
      <w:r>
        <w:rPr>
          <w:bCs/>
          <w:lang w:eastAsia="ja-JP"/>
        </w:rPr>
        <w:t>etails FFS</w:t>
      </w:r>
    </w:p>
    <w:p w14:paraId="4065070B" w14:textId="77777777" w:rsidR="008C274E" w:rsidRDefault="008C274E" w:rsidP="000226D5">
      <w:pPr>
        <w:pStyle w:val="aff1"/>
        <w:numPr>
          <w:ilvl w:val="1"/>
          <w:numId w:val="39"/>
        </w:numPr>
        <w:snapToGrid w:val="0"/>
        <w:spacing w:after="0"/>
        <w:ind w:leftChars="310" w:left="1040"/>
        <w:rPr>
          <w:bCs/>
          <w:lang w:eastAsia="ja-JP"/>
        </w:rPr>
      </w:pPr>
      <w:r>
        <w:rPr>
          <w:rFonts w:hint="eastAsia"/>
          <w:bCs/>
          <w:lang w:eastAsia="ja-JP"/>
        </w:rPr>
        <w:t>O</w:t>
      </w:r>
      <w:r>
        <w:rPr>
          <w:bCs/>
          <w:lang w:eastAsia="ja-JP"/>
        </w:rPr>
        <w:t>ption 3: Both Option 1 and Option 2</w:t>
      </w:r>
    </w:p>
    <w:p w14:paraId="7ECBFE78" w14:textId="77777777" w:rsidR="008C274E" w:rsidRDefault="008C274E" w:rsidP="000226D5">
      <w:pPr>
        <w:pStyle w:val="aff1"/>
        <w:numPr>
          <w:ilvl w:val="2"/>
          <w:numId w:val="39"/>
        </w:numPr>
        <w:snapToGrid w:val="0"/>
        <w:spacing w:after="0"/>
        <w:ind w:leftChars="520" w:left="1460"/>
        <w:rPr>
          <w:bCs/>
          <w:lang w:eastAsia="ja-JP"/>
        </w:rPr>
      </w:pPr>
      <w:r>
        <w:rPr>
          <w:rFonts w:hint="eastAsia"/>
          <w:bCs/>
          <w:lang w:eastAsia="ja-JP"/>
        </w:rPr>
        <w:t>D</w:t>
      </w:r>
      <w:r>
        <w:rPr>
          <w:bCs/>
          <w:lang w:eastAsia="ja-JP"/>
        </w:rPr>
        <w:t>etails FFS</w:t>
      </w:r>
    </w:p>
    <w:p w14:paraId="72EE3AC0" w14:textId="77777777" w:rsidR="008C274E" w:rsidRDefault="008C274E" w:rsidP="000226D5">
      <w:pPr>
        <w:pStyle w:val="aff1"/>
        <w:numPr>
          <w:ilvl w:val="1"/>
          <w:numId w:val="39"/>
        </w:numPr>
        <w:snapToGrid w:val="0"/>
        <w:spacing w:afterLines="50" w:after="120"/>
        <w:ind w:leftChars="310" w:left="1040"/>
        <w:rPr>
          <w:bCs/>
          <w:lang w:eastAsia="ja-JP"/>
        </w:rPr>
      </w:pPr>
      <w:r>
        <w:rPr>
          <w:rFonts w:hint="eastAsia"/>
          <w:bCs/>
          <w:lang w:eastAsia="ja-JP"/>
        </w:rPr>
        <w:t>O</w:t>
      </w:r>
      <w:r>
        <w:rPr>
          <w:bCs/>
          <w:lang w:eastAsia="ja-JP"/>
        </w:rPr>
        <w:t>ption 4: No enhancement</w:t>
      </w:r>
    </w:p>
    <w:p w14:paraId="110D28E0" w14:textId="77777777" w:rsidR="000226D5" w:rsidRPr="000226D5" w:rsidRDefault="000226D5" w:rsidP="000226D5">
      <w:pPr>
        <w:snapToGrid w:val="0"/>
        <w:spacing w:after="0"/>
        <w:rPr>
          <w:bCs/>
          <w:lang w:eastAsia="ja-JP"/>
        </w:rPr>
      </w:pPr>
    </w:p>
    <w:p w14:paraId="18364CB9" w14:textId="5F4C1BD5" w:rsidR="000226D5" w:rsidRPr="005C3F4A" w:rsidRDefault="000226D5" w:rsidP="000226D5">
      <w:pPr>
        <w:rPr>
          <w:u w:val="single"/>
          <w:lang w:eastAsia="ja-JP"/>
        </w:rPr>
      </w:pPr>
      <w:r w:rsidRPr="005C3F4A">
        <w:rPr>
          <w:rFonts w:hint="eastAsia"/>
          <w:u w:val="single"/>
          <w:lang w:eastAsia="ja-JP"/>
        </w:rPr>
        <w:t>R</w:t>
      </w:r>
      <w:r w:rsidRPr="005C3F4A">
        <w:rPr>
          <w:u w:val="single"/>
          <w:lang w:eastAsia="ja-JP"/>
        </w:rPr>
        <w:t>AN1#1</w:t>
      </w:r>
      <w:r>
        <w:rPr>
          <w:u w:val="single"/>
          <w:lang w:eastAsia="ja-JP"/>
        </w:rPr>
        <w:t>1</w:t>
      </w:r>
      <w:r w:rsidR="00B423B5">
        <w:rPr>
          <w:rFonts w:hint="eastAsia"/>
          <w:u w:val="single"/>
          <w:lang w:eastAsia="ja-JP"/>
        </w:rPr>
        <w:t>3</w:t>
      </w:r>
    </w:p>
    <w:p w14:paraId="269737A7" w14:textId="77777777" w:rsidR="00F43150" w:rsidRPr="009D2CF4" w:rsidRDefault="00F43150" w:rsidP="00F43150">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123EC03C" w14:textId="77777777" w:rsidR="00F43150" w:rsidRDefault="00F43150" w:rsidP="00F43150">
      <w:pPr>
        <w:pStyle w:val="aff1"/>
        <w:numPr>
          <w:ilvl w:val="0"/>
          <w:numId w:val="39"/>
        </w:numPr>
        <w:snapToGrid w:val="0"/>
        <w:spacing w:after="0"/>
        <w:ind w:leftChars="100" w:left="620"/>
        <w:rPr>
          <w:bCs/>
          <w:lang w:eastAsia="ja-JP"/>
        </w:rPr>
      </w:pPr>
      <w:r>
        <w:rPr>
          <w:bCs/>
          <w:lang w:eastAsia="ja-JP"/>
        </w:rPr>
        <w:t>Configuration of dynamic waveform switching indicator field, for a BWP, is separately configurable between DCI format 0-1 and DCI format 0-2.</w:t>
      </w:r>
    </w:p>
    <w:p w14:paraId="5B715A04" w14:textId="77777777" w:rsidR="00F43150" w:rsidRDefault="00F43150" w:rsidP="00F43150">
      <w:pPr>
        <w:snapToGrid w:val="0"/>
        <w:spacing w:after="0"/>
        <w:ind w:leftChars="100" w:left="200"/>
        <w:rPr>
          <w:b/>
          <w:highlight w:val="green"/>
          <w:lang w:eastAsia="ja-JP"/>
        </w:rPr>
      </w:pPr>
    </w:p>
    <w:p w14:paraId="37B1B95F" w14:textId="4161AE87" w:rsidR="0066002F" w:rsidRPr="009D2CF4" w:rsidRDefault="0066002F" w:rsidP="00F43150">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38212FEE" w14:textId="77777777" w:rsidR="0066002F" w:rsidRDefault="0066002F" w:rsidP="00F43150">
      <w:pPr>
        <w:pStyle w:val="aff1"/>
        <w:numPr>
          <w:ilvl w:val="0"/>
          <w:numId w:val="39"/>
        </w:numPr>
        <w:snapToGrid w:val="0"/>
        <w:spacing w:after="0"/>
        <w:ind w:leftChars="100" w:left="620"/>
        <w:rPr>
          <w:bCs/>
          <w:lang w:eastAsia="ja-JP"/>
        </w:rPr>
      </w:pPr>
      <w:r>
        <w:rPr>
          <w:rFonts w:hint="eastAsia"/>
          <w:bCs/>
          <w:lang w:eastAsia="ja-JP"/>
        </w:rPr>
        <w:t>F</w:t>
      </w:r>
      <w:r>
        <w:rPr>
          <w:bCs/>
          <w:lang w:eastAsia="ja-JP"/>
        </w:rPr>
        <w:t>or potential enhancements to assist the scheduler in determining waveform switching, RAN1 to select one from the following options.</w:t>
      </w:r>
    </w:p>
    <w:p w14:paraId="6C388B16" w14:textId="77777777" w:rsidR="0066002F" w:rsidRDefault="0066002F" w:rsidP="00F43150">
      <w:pPr>
        <w:pStyle w:val="aff1"/>
        <w:numPr>
          <w:ilvl w:val="1"/>
          <w:numId w:val="39"/>
        </w:numPr>
        <w:snapToGrid w:val="0"/>
        <w:spacing w:after="0"/>
        <w:ind w:leftChars="310" w:left="1040"/>
        <w:rPr>
          <w:bCs/>
          <w:lang w:eastAsia="ja-JP"/>
        </w:rPr>
      </w:pPr>
      <w:r>
        <w:rPr>
          <w:rFonts w:hint="eastAsia"/>
          <w:bCs/>
          <w:lang w:eastAsia="ja-JP"/>
        </w:rPr>
        <w:t>O</w:t>
      </w:r>
      <w:r>
        <w:rPr>
          <w:bCs/>
          <w:lang w:eastAsia="ja-JP"/>
        </w:rPr>
        <w:t>ption 1: Reporting of power headroom information for a reference PUSCH using target waveform different from waveform of actual PUSCH</w:t>
      </w:r>
    </w:p>
    <w:p w14:paraId="503CABB9" w14:textId="77777777" w:rsidR="0066002F" w:rsidRDefault="0066002F" w:rsidP="00F43150">
      <w:pPr>
        <w:pStyle w:val="aff1"/>
        <w:numPr>
          <w:ilvl w:val="2"/>
          <w:numId w:val="39"/>
        </w:numPr>
        <w:snapToGrid w:val="0"/>
        <w:spacing w:after="0"/>
        <w:ind w:leftChars="520" w:left="1460"/>
        <w:rPr>
          <w:bCs/>
          <w:lang w:eastAsia="ja-JP"/>
        </w:rPr>
      </w:pPr>
      <w:r>
        <w:rPr>
          <w:bCs/>
          <w:lang w:eastAsia="ja-JP"/>
        </w:rPr>
        <w:t>Details FFS</w:t>
      </w:r>
    </w:p>
    <w:p w14:paraId="4294C53A" w14:textId="77777777" w:rsidR="0066002F" w:rsidRDefault="0066002F" w:rsidP="00F43150">
      <w:pPr>
        <w:pStyle w:val="aff1"/>
        <w:numPr>
          <w:ilvl w:val="3"/>
          <w:numId w:val="39"/>
        </w:numPr>
        <w:snapToGrid w:val="0"/>
        <w:spacing w:after="0"/>
        <w:ind w:leftChars="730" w:left="1880"/>
        <w:rPr>
          <w:bCs/>
          <w:lang w:eastAsia="ja-JP"/>
        </w:rPr>
      </w:pPr>
      <w:r>
        <w:rPr>
          <w:bCs/>
          <w:lang w:eastAsia="ja-JP"/>
        </w:rPr>
        <w:t>Note: Any MAC CE related decision is up to RAN2.</w:t>
      </w:r>
    </w:p>
    <w:p w14:paraId="605F26EC" w14:textId="77777777" w:rsidR="0066002F" w:rsidRPr="00B65A0B" w:rsidRDefault="0066002F" w:rsidP="00F43150">
      <w:pPr>
        <w:pStyle w:val="aff1"/>
        <w:numPr>
          <w:ilvl w:val="1"/>
          <w:numId w:val="39"/>
        </w:numPr>
        <w:snapToGrid w:val="0"/>
        <w:spacing w:after="0"/>
        <w:ind w:leftChars="310" w:left="1040"/>
        <w:rPr>
          <w:bCs/>
          <w:lang w:eastAsia="ja-JP"/>
        </w:rPr>
      </w:pPr>
      <w:r>
        <w:rPr>
          <w:rFonts w:hint="eastAsia"/>
          <w:bCs/>
          <w:lang w:eastAsia="ja-JP"/>
        </w:rPr>
        <w:t>O</w:t>
      </w:r>
      <w:r>
        <w:rPr>
          <w:bCs/>
          <w:lang w:eastAsia="ja-JP"/>
        </w:rPr>
        <w:t>ption 4: No enhancement</w:t>
      </w:r>
    </w:p>
    <w:p w14:paraId="2E85E1C1" w14:textId="77777777" w:rsidR="008C274E" w:rsidRPr="00005673" w:rsidRDefault="008C274E" w:rsidP="0067255E">
      <w:pPr>
        <w:snapToGrid w:val="0"/>
        <w:spacing w:after="0"/>
        <w:rPr>
          <w:lang w:eastAsia="ja-JP"/>
        </w:rPr>
      </w:pPr>
    </w:p>
    <w:sectPr w:rsidR="008C274E" w:rsidRPr="0000567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589B4" w14:textId="77777777" w:rsidR="002A0EAA" w:rsidRDefault="002A0EAA">
      <w:r>
        <w:separator/>
      </w:r>
    </w:p>
  </w:endnote>
  <w:endnote w:type="continuationSeparator" w:id="0">
    <w:p w14:paraId="17314B12" w14:textId="77777777" w:rsidR="002A0EAA" w:rsidRDefault="002A0EAA">
      <w:r>
        <w:continuationSeparator/>
      </w:r>
    </w:p>
  </w:endnote>
  <w:endnote w:type="continuationNotice" w:id="1">
    <w:p w14:paraId="49D3657E" w14:textId="77777777" w:rsidR="002A0EAA" w:rsidRDefault="002A0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657DF" w14:textId="77777777" w:rsidR="002A0EAA" w:rsidRDefault="002A0EAA">
      <w:r>
        <w:separator/>
      </w:r>
    </w:p>
  </w:footnote>
  <w:footnote w:type="continuationSeparator" w:id="0">
    <w:p w14:paraId="28B27680" w14:textId="77777777" w:rsidR="002A0EAA" w:rsidRDefault="002A0EAA">
      <w:r>
        <w:continuationSeparator/>
      </w:r>
    </w:p>
  </w:footnote>
  <w:footnote w:type="continuationNotice" w:id="1">
    <w:p w14:paraId="74F02E60" w14:textId="77777777" w:rsidR="002A0EAA" w:rsidRDefault="002A0E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50263F"/>
    <w:multiLevelType w:val="hybridMultilevel"/>
    <w:tmpl w:val="F7B46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5"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08210F68"/>
    <w:multiLevelType w:val="hybridMultilevel"/>
    <w:tmpl w:val="8D2EB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334FD1"/>
    <w:multiLevelType w:val="hybridMultilevel"/>
    <w:tmpl w:val="ACB293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9D5F79"/>
    <w:multiLevelType w:val="hybridMultilevel"/>
    <w:tmpl w:val="EB9EC3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AB27AF4"/>
    <w:multiLevelType w:val="hybridMultilevel"/>
    <w:tmpl w:val="617EB4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BC778FD"/>
    <w:multiLevelType w:val="hybridMultilevel"/>
    <w:tmpl w:val="8286DF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DAB0B50"/>
    <w:multiLevelType w:val="hybridMultilevel"/>
    <w:tmpl w:val="50D4645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2"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4"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262C2831"/>
    <w:multiLevelType w:val="hybridMultilevel"/>
    <w:tmpl w:val="89BA32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7785468"/>
    <w:multiLevelType w:val="hybridMultilevel"/>
    <w:tmpl w:val="BFF6D8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CD34AF8"/>
    <w:multiLevelType w:val="hybridMultilevel"/>
    <w:tmpl w:val="B380D66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8" w15:restartNumberingAfterBreak="0">
    <w:nsid w:val="2DB24389"/>
    <w:multiLevelType w:val="hybridMultilevel"/>
    <w:tmpl w:val="2E4694D6"/>
    <w:lvl w:ilvl="0" w:tplc="04090001">
      <w:start w:val="1"/>
      <w:numFmt w:val="bullet"/>
      <w:lvlText w:val=""/>
      <w:lvlJc w:val="left"/>
      <w:pPr>
        <w:ind w:left="2692" w:hanging="420"/>
      </w:pPr>
      <w:rPr>
        <w:rFonts w:ascii="Wingdings" w:hAnsi="Wingdings" w:hint="default"/>
      </w:rPr>
    </w:lvl>
    <w:lvl w:ilvl="1" w:tplc="0409000B">
      <w:start w:val="1"/>
      <w:numFmt w:val="bullet"/>
      <w:lvlText w:val=""/>
      <w:lvlJc w:val="left"/>
      <w:pPr>
        <w:ind w:left="3112" w:hanging="420"/>
      </w:pPr>
      <w:rPr>
        <w:rFonts w:ascii="Wingdings" w:hAnsi="Wingdings" w:hint="default"/>
      </w:rPr>
    </w:lvl>
    <w:lvl w:ilvl="2" w:tplc="0409000D">
      <w:start w:val="1"/>
      <w:numFmt w:val="bullet"/>
      <w:lvlText w:val=""/>
      <w:lvlJc w:val="left"/>
      <w:pPr>
        <w:ind w:left="3532" w:hanging="420"/>
      </w:pPr>
      <w:rPr>
        <w:rFonts w:ascii="Wingdings" w:hAnsi="Wingdings" w:hint="default"/>
      </w:rPr>
    </w:lvl>
    <w:lvl w:ilvl="3" w:tplc="04090001">
      <w:start w:val="1"/>
      <w:numFmt w:val="bullet"/>
      <w:lvlText w:val=""/>
      <w:lvlJc w:val="left"/>
      <w:pPr>
        <w:ind w:left="3952" w:hanging="420"/>
      </w:pPr>
      <w:rPr>
        <w:rFonts w:ascii="Wingdings" w:hAnsi="Wingdings" w:hint="default"/>
      </w:rPr>
    </w:lvl>
    <w:lvl w:ilvl="4" w:tplc="0409000B">
      <w:start w:val="1"/>
      <w:numFmt w:val="bullet"/>
      <w:lvlText w:val=""/>
      <w:lvlJc w:val="left"/>
      <w:pPr>
        <w:ind w:left="4372" w:hanging="420"/>
      </w:pPr>
      <w:rPr>
        <w:rFonts w:ascii="Wingdings" w:hAnsi="Wingdings" w:hint="default"/>
      </w:rPr>
    </w:lvl>
    <w:lvl w:ilvl="5" w:tplc="0409000D">
      <w:start w:val="1"/>
      <w:numFmt w:val="bullet"/>
      <w:lvlText w:val=""/>
      <w:lvlJc w:val="left"/>
      <w:pPr>
        <w:ind w:left="4792" w:hanging="420"/>
      </w:pPr>
      <w:rPr>
        <w:rFonts w:ascii="Wingdings" w:hAnsi="Wingdings" w:hint="default"/>
      </w:rPr>
    </w:lvl>
    <w:lvl w:ilvl="6" w:tplc="15BE935C">
      <w:numFmt w:val="bullet"/>
      <w:lvlText w:val="-"/>
      <w:lvlJc w:val="left"/>
      <w:pPr>
        <w:ind w:left="5152" w:hanging="360"/>
      </w:pPr>
      <w:rPr>
        <w:rFonts w:ascii="Times New Roman" w:eastAsia="DengXian" w:hAnsi="Times New Roman" w:cs="Times New Roman" w:hint="default"/>
      </w:rPr>
    </w:lvl>
    <w:lvl w:ilvl="7" w:tplc="0409000B" w:tentative="1">
      <w:start w:val="1"/>
      <w:numFmt w:val="bullet"/>
      <w:lvlText w:val=""/>
      <w:lvlJc w:val="left"/>
      <w:pPr>
        <w:ind w:left="5632" w:hanging="420"/>
      </w:pPr>
      <w:rPr>
        <w:rFonts w:ascii="Wingdings" w:hAnsi="Wingdings" w:hint="default"/>
      </w:rPr>
    </w:lvl>
    <w:lvl w:ilvl="8" w:tplc="0409000D" w:tentative="1">
      <w:start w:val="1"/>
      <w:numFmt w:val="bullet"/>
      <w:lvlText w:val=""/>
      <w:lvlJc w:val="left"/>
      <w:pPr>
        <w:ind w:left="6052" w:hanging="420"/>
      </w:pPr>
      <w:rPr>
        <w:rFonts w:ascii="Wingdings" w:hAnsi="Wingdings" w:hint="default"/>
      </w:rPr>
    </w:lvl>
  </w:abstractNum>
  <w:abstractNum w:abstractNumId="19"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96F062C"/>
    <w:multiLevelType w:val="hybridMultilevel"/>
    <w:tmpl w:val="FE00DF7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CCB5015"/>
    <w:multiLevelType w:val="hybridMultilevel"/>
    <w:tmpl w:val="DF0416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8" w15:restartNumberingAfterBreak="0">
    <w:nsid w:val="54131353"/>
    <w:multiLevelType w:val="hybridMultilevel"/>
    <w:tmpl w:val="11B832E2"/>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9" w15:restartNumberingAfterBreak="0">
    <w:nsid w:val="54922D5D"/>
    <w:multiLevelType w:val="hybridMultilevel"/>
    <w:tmpl w:val="0BF4DC1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0" w15:restartNumberingAfterBreak="0">
    <w:nsid w:val="554A47DE"/>
    <w:multiLevelType w:val="hybridMultilevel"/>
    <w:tmpl w:val="8A1AAD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2"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6" w15:restartNumberingAfterBreak="0">
    <w:nsid w:val="73C342B2"/>
    <w:multiLevelType w:val="hybridMultilevel"/>
    <w:tmpl w:val="E092FD7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EA83F2C"/>
    <w:multiLevelType w:val="hybridMultilevel"/>
    <w:tmpl w:val="9B7422A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7"/>
  </w:num>
  <w:num w:numId="2" w16cid:durableId="2019388201">
    <w:abstractNumId w:val="39"/>
  </w:num>
  <w:num w:numId="3" w16cid:durableId="160127051">
    <w:abstractNumId w:val="22"/>
  </w:num>
  <w:num w:numId="4" w16cid:durableId="1466502952">
    <w:abstractNumId w:val="34"/>
  </w:num>
  <w:num w:numId="5" w16cid:durableId="1077283262">
    <w:abstractNumId w:val="24"/>
  </w:num>
  <w:num w:numId="6" w16cid:durableId="1729303556">
    <w:abstractNumId w:val="25"/>
  </w:num>
  <w:num w:numId="7" w16cid:durableId="920598861">
    <w:abstractNumId w:val="23"/>
  </w:num>
  <w:num w:numId="8" w16cid:durableId="1535460140">
    <w:abstractNumId w:val="38"/>
  </w:num>
  <w:num w:numId="9" w16cid:durableId="444471508">
    <w:abstractNumId w:val="33"/>
  </w:num>
  <w:num w:numId="10" w16cid:durableId="951549533">
    <w:abstractNumId w:val="32"/>
  </w:num>
  <w:num w:numId="11" w16cid:durableId="5834887">
    <w:abstractNumId w:val="1"/>
  </w:num>
  <w:num w:numId="12" w16cid:durableId="942569740">
    <w:abstractNumId w:val="14"/>
  </w:num>
  <w:num w:numId="13" w16cid:durableId="1818448921">
    <w:abstractNumId w:val="27"/>
  </w:num>
  <w:num w:numId="14" w16cid:durableId="573645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13"/>
  </w:num>
  <w:num w:numId="16" w16cid:durableId="1610577092">
    <w:abstractNumId w:val="5"/>
  </w:num>
  <w:num w:numId="17" w16cid:durableId="1447193379">
    <w:abstractNumId w:val="4"/>
  </w:num>
  <w:num w:numId="18" w16cid:durableId="1782139934">
    <w:abstractNumId w:val="12"/>
  </w:num>
  <w:num w:numId="19" w16cid:durableId="1383402992">
    <w:abstractNumId w:val="2"/>
  </w:num>
  <w:num w:numId="20" w16cid:durableId="190076350">
    <w:abstractNumId w:val="20"/>
  </w:num>
  <w:num w:numId="21" w16cid:durableId="874006748">
    <w:abstractNumId w:val="19"/>
  </w:num>
  <w:num w:numId="22" w16cid:durableId="953638530">
    <w:abstractNumId w:val="31"/>
  </w:num>
  <w:num w:numId="23" w16cid:durableId="1743983449">
    <w:abstractNumId w:val="0"/>
  </w:num>
  <w:num w:numId="24" w16cid:durableId="1107043522">
    <w:abstractNumId w:val="35"/>
  </w:num>
  <w:num w:numId="25" w16cid:durableId="1834956058">
    <w:abstractNumId w:val="36"/>
  </w:num>
  <w:num w:numId="26" w16cid:durableId="915211590">
    <w:abstractNumId w:val="11"/>
  </w:num>
  <w:num w:numId="27" w16cid:durableId="797990465">
    <w:abstractNumId w:val="17"/>
  </w:num>
  <w:num w:numId="28" w16cid:durableId="995260707">
    <w:abstractNumId w:val="40"/>
  </w:num>
  <w:num w:numId="29" w16cid:durableId="1015116846">
    <w:abstractNumId w:val="29"/>
  </w:num>
  <w:num w:numId="30" w16cid:durableId="746420877">
    <w:abstractNumId w:val="15"/>
  </w:num>
  <w:num w:numId="31" w16cid:durableId="303195642">
    <w:abstractNumId w:val="6"/>
  </w:num>
  <w:num w:numId="32" w16cid:durableId="6772748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60650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03769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945402">
    <w:abstractNumId w:val="8"/>
  </w:num>
  <w:num w:numId="36" w16cid:durableId="254872234">
    <w:abstractNumId w:val="18"/>
  </w:num>
  <w:num w:numId="37" w16cid:durableId="1679115578">
    <w:abstractNumId w:val="3"/>
  </w:num>
  <w:num w:numId="38" w16cid:durableId="5254745">
    <w:abstractNumId w:val="16"/>
  </w:num>
  <w:num w:numId="39" w16cid:durableId="2081511713">
    <w:abstractNumId w:val="26"/>
  </w:num>
  <w:num w:numId="40" w16cid:durableId="980573231">
    <w:abstractNumId w:val="21"/>
  </w:num>
  <w:num w:numId="41" w16cid:durableId="502626865">
    <w:abstractNumId w:val="7"/>
  </w:num>
  <w:num w:numId="42" w16cid:durableId="172886992">
    <w:abstractNumId w:val="30"/>
  </w:num>
  <w:num w:numId="43" w16cid:durableId="1060253978">
    <w:abstractNumId w:val="10"/>
  </w:num>
  <w:num w:numId="44" w16cid:durableId="865287164">
    <w:abstractNumId w:val="9"/>
  </w:num>
  <w:num w:numId="45" w16cid:durableId="982275808">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59C"/>
    <w:rsid w:val="00003939"/>
    <w:rsid w:val="0000399C"/>
    <w:rsid w:val="00003A8F"/>
    <w:rsid w:val="00003BCD"/>
    <w:rsid w:val="00003F5E"/>
    <w:rsid w:val="00004B1D"/>
    <w:rsid w:val="00004E95"/>
    <w:rsid w:val="0000549C"/>
    <w:rsid w:val="000054F7"/>
    <w:rsid w:val="00005673"/>
    <w:rsid w:val="00005BA8"/>
    <w:rsid w:val="00006F07"/>
    <w:rsid w:val="000071A7"/>
    <w:rsid w:val="00007365"/>
    <w:rsid w:val="00007483"/>
    <w:rsid w:val="00007DB6"/>
    <w:rsid w:val="00010027"/>
    <w:rsid w:val="000101F1"/>
    <w:rsid w:val="00010801"/>
    <w:rsid w:val="00010D68"/>
    <w:rsid w:val="00010D87"/>
    <w:rsid w:val="0001175D"/>
    <w:rsid w:val="00011D9F"/>
    <w:rsid w:val="00011F63"/>
    <w:rsid w:val="0001216E"/>
    <w:rsid w:val="00012BBF"/>
    <w:rsid w:val="00012FC9"/>
    <w:rsid w:val="000134B4"/>
    <w:rsid w:val="00013795"/>
    <w:rsid w:val="00013C67"/>
    <w:rsid w:val="00013CE7"/>
    <w:rsid w:val="00013E6F"/>
    <w:rsid w:val="000140D4"/>
    <w:rsid w:val="0001480E"/>
    <w:rsid w:val="000150E7"/>
    <w:rsid w:val="00015BBE"/>
    <w:rsid w:val="0001667F"/>
    <w:rsid w:val="00016A0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5A0"/>
    <w:rsid w:val="000226D5"/>
    <w:rsid w:val="00022A17"/>
    <w:rsid w:val="00022AE1"/>
    <w:rsid w:val="000230F1"/>
    <w:rsid w:val="00023167"/>
    <w:rsid w:val="000233D5"/>
    <w:rsid w:val="0002364D"/>
    <w:rsid w:val="00023AE3"/>
    <w:rsid w:val="00023CCE"/>
    <w:rsid w:val="00024144"/>
    <w:rsid w:val="00024D72"/>
    <w:rsid w:val="00024F2A"/>
    <w:rsid w:val="00025853"/>
    <w:rsid w:val="00025C91"/>
    <w:rsid w:val="00026607"/>
    <w:rsid w:val="00026966"/>
    <w:rsid w:val="00026B2D"/>
    <w:rsid w:val="00026FA3"/>
    <w:rsid w:val="00027163"/>
    <w:rsid w:val="0002773A"/>
    <w:rsid w:val="0003061E"/>
    <w:rsid w:val="00030737"/>
    <w:rsid w:val="000308A1"/>
    <w:rsid w:val="00030A33"/>
    <w:rsid w:val="00031400"/>
    <w:rsid w:val="00031E0C"/>
    <w:rsid w:val="00032060"/>
    <w:rsid w:val="00032166"/>
    <w:rsid w:val="00032486"/>
    <w:rsid w:val="0003260D"/>
    <w:rsid w:val="00032827"/>
    <w:rsid w:val="00032950"/>
    <w:rsid w:val="000331C6"/>
    <w:rsid w:val="000332CA"/>
    <w:rsid w:val="000334FE"/>
    <w:rsid w:val="0003374C"/>
    <w:rsid w:val="00033C63"/>
    <w:rsid w:val="00033C8D"/>
    <w:rsid w:val="00034272"/>
    <w:rsid w:val="00034302"/>
    <w:rsid w:val="00034690"/>
    <w:rsid w:val="00034C07"/>
    <w:rsid w:val="00035050"/>
    <w:rsid w:val="00035262"/>
    <w:rsid w:val="0003542D"/>
    <w:rsid w:val="00035574"/>
    <w:rsid w:val="00035C7D"/>
    <w:rsid w:val="00035E35"/>
    <w:rsid w:val="00036927"/>
    <w:rsid w:val="000369E1"/>
    <w:rsid w:val="00036A11"/>
    <w:rsid w:val="00036F38"/>
    <w:rsid w:val="00037114"/>
    <w:rsid w:val="00037478"/>
    <w:rsid w:val="00037B0C"/>
    <w:rsid w:val="00040973"/>
    <w:rsid w:val="00040D18"/>
    <w:rsid w:val="0004128F"/>
    <w:rsid w:val="00041586"/>
    <w:rsid w:val="00041836"/>
    <w:rsid w:val="00041E8D"/>
    <w:rsid w:val="00042534"/>
    <w:rsid w:val="00042C82"/>
    <w:rsid w:val="00042E74"/>
    <w:rsid w:val="00042F40"/>
    <w:rsid w:val="0004307D"/>
    <w:rsid w:val="0004316F"/>
    <w:rsid w:val="000433B1"/>
    <w:rsid w:val="000433BF"/>
    <w:rsid w:val="000442A5"/>
    <w:rsid w:val="00044401"/>
    <w:rsid w:val="00044798"/>
    <w:rsid w:val="0004510F"/>
    <w:rsid w:val="0004598F"/>
    <w:rsid w:val="00045ECE"/>
    <w:rsid w:val="00046137"/>
    <w:rsid w:val="0004760C"/>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597"/>
    <w:rsid w:val="00051A7A"/>
    <w:rsid w:val="00051ECE"/>
    <w:rsid w:val="00052277"/>
    <w:rsid w:val="00053086"/>
    <w:rsid w:val="00053089"/>
    <w:rsid w:val="00053414"/>
    <w:rsid w:val="000535E4"/>
    <w:rsid w:val="00053C42"/>
    <w:rsid w:val="000540D4"/>
    <w:rsid w:val="00054641"/>
    <w:rsid w:val="00054C50"/>
    <w:rsid w:val="00054F27"/>
    <w:rsid w:val="00055032"/>
    <w:rsid w:val="000558E4"/>
    <w:rsid w:val="0005732B"/>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9CE"/>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2CEA"/>
    <w:rsid w:val="00073004"/>
    <w:rsid w:val="000734AA"/>
    <w:rsid w:val="000738E4"/>
    <w:rsid w:val="00073940"/>
    <w:rsid w:val="00073A3F"/>
    <w:rsid w:val="00074024"/>
    <w:rsid w:val="0007493F"/>
    <w:rsid w:val="00075266"/>
    <w:rsid w:val="00075BB7"/>
    <w:rsid w:val="0007690F"/>
    <w:rsid w:val="00076F49"/>
    <w:rsid w:val="00077731"/>
    <w:rsid w:val="00077EC2"/>
    <w:rsid w:val="000803A0"/>
    <w:rsid w:val="00080571"/>
    <w:rsid w:val="00081405"/>
    <w:rsid w:val="00081887"/>
    <w:rsid w:val="00081A28"/>
    <w:rsid w:val="00081D85"/>
    <w:rsid w:val="00081E4C"/>
    <w:rsid w:val="00082B6C"/>
    <w:rsid w:val="00083017"/>
    <w:rsid w:val="00083ACA"/>
    <w:rsid w:val="00083B28"/>
    <w:rsid w:val="00083CFB"/>
    <w:rsid w:val="00084B35"/>
    <w:rsid w:val="00084DA2"/>
    <w:rsid w:val="000854B0"/>
    <w:rsid w:val="000854F9"/>
    <w:rsid w:val="00085A5C"/>
    <w:rsid w:val="00086583"/>
    <w:rsid w:val="000865D7"/>
    <w:rsid w:val="000867D8"/>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15F"/>
    <w:rsid w:val="00094778"/>
    <w:rsid w:val="0009500C"/>
    <w:rsid w:val="00095395"/>
    <w:rsid w:val="00095C84"/>
    <w:rsid w:val="00095F68"/>
    <w:rsid w:val="00096002"/>
    <w:rsid w:val="0009639E"/>
    <w:rsid w:val="00096543"/>
    <w:rsid w:val="000965D3"/>
    <w:rsid w:val="00096C2A"/>
    <w:rsid w:val="00096DF9"/>
    <w:rsid w:val="00097555"/>
    <w:rsid w:val="00097918"/>
    <w:rsid w:val="00097CDC"/>
    <w:rsid w:val="00097ED4"/>
    <w:rsid w:val="000A064A"/>
    <w:rsid w:val="000A0875"/>
    <w:rsid w:val="000A0AC9"/>
    <w:rsid w:val="000A1408"/>
    <w:rsid w:val="000A16EF"/>
    <w:rsid w:val="000A1821"/>
    <w:rsid w:val="000A25B2"/>
    <w:rsid w:val="000A2953"/>
    <w:rsid w:val="000A2F81"/>
    <w:rsid w:val="000A3132"/>
    <w:rsid w:val="000A3512"/>
    <w:rsid w:val="000A3A30"/>
    <w:rsid w:val="000A3C0F"/>
    <w:rsid w:val="000A42F7"/>
    <w:rsid w:val="000A45E1"/>
    <w:rsid w:val="000A5506"/>
    <w:rsid w:val="000A5BD3"/>
    <w:rsid w:val="000A5C0F"/>
    <w:rsid w:val="000A6070"/>
    <w:rsid w:val="000A65C8"/>
    <w:rsid w:val="000A6936"/>
    <w:rsid w:val="000A69F1"/>
    <w:rsid w:val="000A6BB2"/>
    <w:rsid w:val="000A6D1B"/>
    <w:rsid w:val="000A7876"/>
    <w:rsid w:val="000A7AC1"/>
    <w:rsid w:val="000B038F"/>
    <w:rsid w:val="000B07F7"/>
    <w:rsid w:val="000B0BE4"/>
    <w:rsid w:val="000B0BF8"/>
    <w:rsid w:val="000B0EBC"/>
    <w:rsid w:val="000B0F4D"/>
    <w:rsid w:val="000B1005"/>
    <w:rsid w:val="000B1123"/>
    <w:rsid w:val="000B19DB"/>
    <w:rsid w:val="000B1BD7"/>
    <w:rsid w:val="000B2408"/>
    <w:rsid w:val="000B2427"/>
    <w:rsid w:val="000B2830"/>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487"/>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4D7C"/>
    <w:rsid w:val="000D5107"/>
    <w:rsid w:val="000D59A5"/>
    <w:rsid w:val="000D71D1"/>
    <w:rsid w:val="000D7890"/>
    <w:rsid w:val="000D7999"/>
    <w:rsid w:val="000D7A9E"/>
    <w:rsid w:val="000D7B2D"/>
    <w:rsid w:val="000D7B5E"/>
    <w:rsid w:val="000E00E0"/>
    <w:rsid w:val="000E06B2"/>
    <w:rsid w:val="000E0EF0"/>
    <w:rsid w:val="000E0F9C"/>
    <w:rsid w:val="000E15A0"/>
    <w:rsid w:val="000E1622"/>
    <w:rsid w:val="000E2A29"/>
    <w:rsid w:val="000E3220"/>
    <w:rsid w:val="000E33DF"/>
    <w:rsid w:val="000E3C52"/>
    <w:rsid w:val="000E3DBE"/>
    <w:rsid w:val="000E4026"/>
    <w:rsid w:val="000E42C0"/>
    <w:rsid w:val="000E4BCF"/>
    <w:rsid w:val="000E4C04"/>
    <w:rsid w:val="000E4FC0"/>
    <w:rsid w:val="000E51E3"/>
    <w:rsid w:val="000E5744"/>
    <w:rsid w:val="000E5A1F"/>
    <w:rsid w:val="000E5A9A"/>
    <w:rsid w:val="000E5D88"/>
    <w:rsid w:val="000E6138"/>
    <w:rsid w:val="000E64A0"/>
    <w:rsid w:val="000E68DD"/>
    <w:rsid w:val="000E6C1F"/>
    <w:rsid w:val="000E6C61"/>
    <w:rsid w:val="000F0375"/>
    <w:rsid w:val="000F056A"/>
    <w:rsid w:val="000F05AA"/>
    <w:rsid w:val="000F08A9"/>
    <w:rsid w:val="000F0CA3"/>
    <w:rsid w:val="000F0DA5"/>
    <w:rsid w:val="000F12BC"/>
    <w:rsid w:val="000F1310"/>
    <w:rsid w:val="000F1462"/>
    <w:rsid w:val="000F14E9"/>
    <w:rsid w:val="000F167F"/>
    <w:rsid w:val="000F18DF"/>
    <w:rsid w:val="000F21B9"/>
    <w:rsid w:val="000F255F"/>
    <w:rsid w:val="000F2810"/>
    <w:rsid w:val="000F29F2"/>
    <w:rsid w:val="000F3014"/>
    <w:rsid w:val="000F31B5"/>
    <w:rsid w:val="000F36BC"/>
    <w:rsid w:val="000F4260"/>
    <w:rsid w:val="000F45D1"/>
    <w:rsid w:val="000F4952"/>
    <w:rsid w:val="000F4DBF"/>
    <w:rsid w:val="000F5D78"/>
    <w:rsid w:val="000F5F29"/>
    <w:rsid w:val="000F5FB5"/>
    <w:rsid w:val="000F62E0"/>
    <w:rsid w:val="000F6BC1"/>
    <w:rsid w:val="000F72C1"/>
    <w:rsid w:val="000F766C"/>
    <w:rsid w:val="000F7713"/>
    <w:rsid w:val="00100376"/>
    <w:rsid w:val="0010053A"/>
    <w:rsid w:val="00100CDE"/>
    <w:rsid w:val="00101022"/>
    <w:rsid w:val="00101194"/>
    <w:rsid w:val="00101982"/>
    <w:rsid w:val="00101A9B"/>
    <w:rsid w:val="00101C3D"/>
    <w:rsid w:val="0010201D"/>
    <w:rsid w:val="001021F0"/>
    <w:rsid w:val="00102883"/>
    <w:rsid w:val="00102B08"/>
    <w:rsid w:val="00102D91"/>
    <w:rsid w:val="00102F6A"/>
    <w:rsid w:val="00103168"/>
    <w:rsid w:val="00103674"/>
    <w:rsid w:val="0010380B"/>
    <w:rsid w:val="00103B2C"/>
    <w:rsid w:val="00103BED"/>
    <w:rsid w:val="00104253"/>
    <w:rsid w:val="00105041"/>
    <w:rsid w:val="001054DC"/>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182F"/>
    <w:rsid w:val="00121A62"/>
    <w:rsid w:val="00121C1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7FC"/>
    <w:rsid w:val="001269B2"/>
    <w:rsid w:val="00127741"/>
    <w:rsid w:val="001277E5"/>
    <w:rsid w:val="001279B3"/>
    <w:rsid w:val="001279E8"/>
    <w:rsid w:val="00127D47"/>
    <w:rsid w:val="00127FBC"/>
    <w:rsid w:val="001303E8"/>
    <w:rsid w:val="00130410"/>
    <w:rsid w:val="0013055D"/>
    <w:rsid w:val="001310E8"/>
    <w:rsid w:val="0013122D"/>
    <w:rsid w:val="00131636"/>
    <w:rsid w:val="00131C62"/>
    <w:rsid w:val="001320FB"/>
    <w:rsid w:val="001322EF"/>
    <w:rsid w:val="00132334"/>
    <w:rsid w:val="00132B77"/>
    <w:rsid w:val="001332CD"/>
    <w:rsid w:val="001333EC"/>
    <w:rsid w:val="00133987"/>
    <w:rsid w:val="00133AC1"/>
    <w:rsid w:val="00133CDF"/>
    <w:rsid w:val="00133D84"/>
    <w:rsid w:val="001342AE"/>
    <w:rsid w:val="00134305"/>
    <w:rsid w:val="00134BD7"/>
    <w:rsid w:val="00134C09"/>
    <w:rsid w:val="00135232"/>
    <w:rsid w:val="00135362"/>
    <w:rsid w:val="00135BC5"/>
    <w:rsid w:val="00135BF0"/>
    <w:rsid w:val="00135EBE"/>
    <w:rsid w:val="00136301"/>
    <w:rsid w:val="00137388"/>
    <w:rsid w:val="00140912"/>
    <w:rsid w:val="00140C2F"/>
    <w:rsid w:val="00141406"/>
    <w:rsid w:val="0014199F"/>
    <w:rsid w:val="00141F90"/>
    <w:rsid w:val="001423AC"/>
    <w:rsid w:val="00142434"/>
    <w:rsid w:val="00142857"/>
    <w:rsid w:val="00142E1E"/>
    <w:rsid w:val="00143273"/>
    <w:rsid w:val="0014371E"/>
    <w:rsid w:val="00143766"/>
    <w:rsid w:val="001439EF"/>
    <w:rsid w:val="0014463F"/>
    <w:rsid w:val="0014523A"/>
    <w:rsid w:val="001455E4"/>
    <w:rsid w:val="0014580B"/>
    <w:rsid w:val="00145997"/>
    <w:rsid w:val="00145B95"/>
    <w:rsid w:val="00145BF5"/>
    <w:rsid w:val="00145C42"/>
    <w:rsid w:val="00145CD9"/>
    <w:rsid w:val="00145DDC"/>
    <w:rsid w:val="001462FE"/>
    <w:rsid w:val="001464F9"/>
    <w:rsid w:val="00146A8F"/>
    <w:rsid w:val="00146C19"/>
    <w:rsid w:val="00147BF6"/>
    <w:rsid w:val="00147CF2"/>
    <w:rsid w:val="00147F1D"/>
    <w:rsid w:val="00150032"/>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5663"/>
    <w:rsid w:val="00156414"/>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8DC"/>
    <w:rsid w:val="00162CB3"/>
    <w:rsid w:val="00163112"/>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6FD5"/>
    <w:rsid w:val="00167CB4"/>
    <w:rsid w:val="001704FD"/>
    <w:rsid w:val="00170C90"/>
    <w:rsid w:val="00170FA7"/>
    <w:rsid w:val="0017123A"/>
    <w:rsid w:val="00171395"/>
    <w:rsid w:val="00171507"/>
    <w:rsid w:val="001720FD"/>
    <w:rsid w:val="00172F65"/>
    <w:rsid w:val="001730FB"/>
    <w:rsid w:val="001732BB"/>
    <w:rsid w:val="001739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78"/>
    <w:rsid w:val="00180DF6"/>
    <w:rsid w:val="00181127"/>
    <w:rsid w:val="001812EF"/>
    <w:rsid w:val="001812F6"/>
    <w:rsid w:val="00181E2B"/>
    <w:rsid w:val="0018259F"/>
    <w:rsid w:val="001827CC"/>
    <w:rsid w:val="00182F10"/>
    <w:rsid w:val="00183562"/>
    <w:rsid w:val="00183AA7"/>
    <w:rsid w:val="00183AED"/>
    <w:rsid w:val="0018416F"/>
    <w:rsid w:val="00184CFE"/>
    <w:rsid w:val="00184D4D"/>
    <w:rsid w:val="001855BE"/>
    <w:rsid w:val="0018574D"/>
    <w:rsid w:val="00185992"/>
    <w:rsid w:val="00185A90"/>
    <w:rsid w:val="00186179"/>
    <w:rsid w:val="0018627C"/>
    <w:rsid w:val="001863E3"/>
    <w:rsid w:val="001866E9"/>
    <w:rsid w:val="00187151"/>
    <w:rsid w:val="0018768B"/>
    <w:rsid w:val="00187695"/>
    <w:rsid w:val="001878EB"/>
    <w:rsid w:val="00187973"/>
    <w:rsid w:val="00190A54"/>
    <w:rsid w:val="00190C74"/>
    <w:rsid w:val="00191957"/>
    <w:rsid w:val="00191C14"/>
    <w:rsid w:val="00192157"/>
    <w:rsid w:val="0019251F"/>
    <w:rsid w:val="001926EC"/>
    <w:rsid w:val="001939C1"/>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28B"/>
    <w:rsid w:val="001A4693"/>
    <w:rsid w:val="001A49E7"/>
    <w:rsid w:val="001A4B69"/>
    <w:rsid w:val="001A548D"/>
    <w:rsid w:val="001A54B3"/>
    <w:rsid w:val="001A6366"/>
    <w:rsid w:val="001A63F1"/>
    <w:rsid w:val="001A66F8"/>
    <w:rsid w:val="001A6799"/>
    <w:rsid w:val="001A7288"/>
    <w:rsid w:val="001A73D0"/>
    <w:rsid w:val="001B0396"/>
    <w:rsid w:val="001B0545"/>
    <w:rsid w:val="001B059D"/>
    <w:rsid w:val="001B05DC"/>
    <w:rsid w:val="001B05EC"/>
    <w:rsid w:val="001B06C1"/>
    <w:rsid w:val="001B0CF9"/>
    <w:rsid w:val="001B1300"/>
    <w:rsid w:val="001B144F"/>
    <w:rsid w:val="001B223C"/>
    <w:rsid w:val="001B29CF"/>
    <w:rsid w:val="001B2F27"/>
    <w:rsid w:val="001B43B1"/>
    <w:rsid w:val="001B4583"/>
    <w:rsid w:val="001B48B1"/>
    <w:rsid w:val="001B4C69"/>
    <w:rsid w:val="001B4F90"/>
    <w:rsid w:val="001B57B6"/>
    <w:rsid w:val="001B5E68"/>
    <w:rsid w:val="001B5F2B"/>
    <w:rsid w:val="001B6505"/>
    <w:rsid w:val="001B69D7"/>
    <w:rsid w:val="001B7243"/>
    <w:rsid w:val="001B78D0"/>
    <w:rsid w:val="001B7952"/>
    <w:rsid w:val="001B7A83"/>
    <w:rsid w:val="001B7E74"/>
    <w:rsid w:val="001C014F"/>
    <w:rsid w:val="001C0F66"/>
    <w:rsid w:val="001C0F68"/>
    <w:rsid w:val="001C12A5"/>
    <w:rsid w:val="001C148B"/>
    <w:rsid w:val="001C1999"/>
    <w:rsid w:val="001C27F2"/>
    <w:rsid w:val="001C2D55"/>
    <w:rsid w:val="001C2DC0"/>
    <w:rsid w:val="001C3363"/>
    <w:rsid w:val="001C3850"/>
    <w:rsid w:val="001C39C2"/>
    <w:rsid w:val="001C3E99"/>
    <w:rsid w:val="001C4C84"/>
    <w:rsid w:val="001C4FC0"/>
    <w:rsid w:val="001C50B8"/>
    <w:rsid w:val="001C5988"/>
    <w:rsid w:val="001C5CA7"/>
    <w:rsid w:val="001C622F"/>
    <w:rsid w:val="001C6346"/>
    <w:rsid w:val="001C67AC"/>
    <w:rsid w:val="001D0C92"/>
    <w:rsid w:val="001D0E47"/>
    <w:rsid w:val="001D0EC7"/>
    <w:rsid w:val="001D1F94"/>
    <w:rsid w:val="001D1FE4"/>
    <w:rsid w:val="001D237E"/>
    <w:rsid w:val="001D255B"/>
    <w:rsid w:val="001D2E8A"/>
    <w:rsid w:val="001D3030"/>
    <w:rsid w:val="001D307B"/>
    <w:rsid w:val="001D324D"/>
    <w:rsid w:val="001D3262"/>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78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BBE"/>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6A7"/>
    <w:rsid w:val="00204779"/>
    <w:rsid w:val="002050CD"/>
    <w:rsid w:val="00205364"/>
    <w:rsid w:val="00206036"/>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3F6"/>
    <w:rsid w:val="00212D25"/>
    <w:rsid w:val="00213CA5"/>
    <w:rsid w:val="00213CF3"/>
    <w:rsid w:val="00214051"/>
    <w:rsid w:val="00214117"/>
    <w:rsid w:val="00214A85"/>
    <w:rsid w:val="00214D2E"/>
    <w:rsid w:val="00214EAF"/>
    <w:rsid w:val="00215262"/>
    <w:rsid w:val="002152FC"/>
    <w:rsid w:val="00215362"/>
    <w:rsid w:val="002156D7"/>
    <w:rsid w:val="00215A3B"/>
    <w:rsid w:val="00216017"/>
    <w:rsid w:val="002160D0"/>
    <w:rsid w:val="00216134"/>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145"/>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45"/>
    <w:rsid w:val="002436DF"/>
    <w:rsid w:val="00243AD9"/>
    <w:rsid w:val="00243BD8"/>
    <w:rsid w:val="00243C50"/>
    <w:rsid w:val="00244947"/>
    <w:rsid w:val="00245039"/>
    <w:rsid w:val="002451CA"/>
    <w:rsid w:val="00245839"/>
    <w:rsid w:val="00245D05"/>
    <w:rsid w:val="00245D3E"/>
    <w:rsid w:val="00245DCF"/>
    <w:rsid w:val="00245E25"/>
    <w:rsid w:val="00246464"/>
    <w:rsid w:val="00246E0F"/>
    <w:rsid w:val="00247327"/>
    <w:rsid w:val="0024790A"/>
    <w:rsid w:val="00247C3A"/>
    <w:rsid w:val="00247FFA"/>
    <w:rsid w:val="002505D4"/>
    <w:rsid w:val="002511A8"/>
    <w:rsid w:val="00251467"/>
    <w:rsid w:val="002514B1"/>
    <w:rsid w:val="0025159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020"/>
    <w:rsid w:val="0025623D"/>
    <w:rsid w:val="00256644"/>
    <w:rsid w:val="00256999"/>
    <w:rsid w:val="002573CE"/>
    <w:rsid w:val="00257920"/>
    <w:rsid w:val="002579BD"/>
    <w:rsid w:val="00257DBF"/>
    <w:rsid w:val="00257EA8"/>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455"/>
    <w:rsid w:val="002647BC"/>
    <w:rsid w:val="002651F3"/>
    <w:rsid w:val="002657E2"/>
    <w:rsid w:val="00265927"/>
    <w:rsid w:val="00265A48"/>
    <w:rsid w:val="00265A49"/>
    <w:rsid w:val="00265BEE"/>
    <w:rsid w:val="0026633B"/>
    <w:rsid w:val="00266744"/>
    <w:rsid w:val="00266AB3"/>
    <w:rsid w:val="00266B59"/>
    <w:rsid w:val="002676D3"/>
    <w:rsid w:val="00267727"/>
    <w:rsid w:val="0026776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55D"/>
    <w:rsid w:val="00273C75"/>
    <w:rsid w:val="00273CEC"/>
    <w:rsid w:val="00273D36"/>
    <w:rsid w:val="00273D43"/>
    <w:rsid w:val="00273D71"/>
    <w:rsid w:val="00273EF4"/>
    <w:rsid w:val="00274C57"/>
    <w:rsid w:val="00274D16"/>
    <w:rsid w:val="00274F52"/>
    <w:rsid w:val="00275A33"/>
    <w:rsid w:val="00275FD1"/>
    <w:rsid w:val="00276254"/>
    <w:rsid w:val="0027626E"/>
    <w:rsid w:val="00276849"/>
    <w:rsid w:val="00276E11"/>
    <w:rsid w:val="00276E89"/>
    <w:rsid w:val="00277238"/>
    <w:rsid w:val="00277DE9"/>
    <w:rsid w:val="00277E1F"/>
    <w:rsid w:val="00277E55"/>
    <w:rsid w:val="002807E4"/>
    <w:rsid w:val="00280940"/>
    <w:rsid w:val="002809CD"/>
    <w:rsid w:val="0028164A"/>
    <w:rsid w:val="00281887"/>
    <w:rsid w:val="002824F7"/>
    <w:rsid w:val="002828A5"/>
    <w:rsid w:val="00282DCA"/>
    <w:rsid w:val="0028301B"/>
    <w:rsid w:val="00283225"/>
    <w:rsid w:val="002837B7"/>
    <w:rsid w:val="0028391F"/>
    <w:rsid w:val="0028393C"/>
    <w:rsid w:val="00283BF6"/>
    <w:rsid w:val="00284032"/>
    <w:rsid w:val="002840F6"/>
    <w:rsid w:val="002847EB"/>
    <w:rsid w:val="00284E44"/>
    <w:rsid w:val="0028719E"/>
    <w:rsid w:val="002877FB"/>
    <w:rsid w:val="00287A5A"/>
    <w:rsid w:val="00287B8D"/>
    <w:rsid w:val="00287ED9"/>
    <w:rsid w:val="00290836"/>
    <w:rsid w:val="00290895"/>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0EAA"/>
    <w:rsid w:val="002A1562"/>
    <w:rsid w:val="002A167B"/>
    <w:rsid w:val="002A1682"/>
    <w:rsid w:val="002A18FA"/>
    <w:rsid w:val="002A1986"/>
    <w:rsid w:val="002A1DB1"/>
    <w:rsid w:val="002A258D"/>
    <w:rsid w:val="002A25D0"/>
    <w:rsid w:val="002A2CD2"/>
    <w:rsid w:val="002A37B3"/>
    <w:rsid w:val="002A3866"/>
    <w:rsid w:val="002A4127"/>
    <w:rsid w:val="002A4839"/>
    <w:rsid w:val="002A4EEB"/>
    <w:rsid w:val="002A512D"/>
    <w:rsid w:val="002A5188"/>
    <w:rsid w:val="002A524A"/>
    <w:rsid w:val="002A5D13"/>
    <w:rsid w:val="002A5E54"/>
    <w:rsid w:val="002A61A6"/>
    <w:rsid w:val="002A6FAD"/>
    <w:rsid w:val="002A777D"/>
    <w:rsid w:val="002A797F"/>
    <w:rsid w:val="002B051F"/>
    <w:rsid w:val="002B0675"/>
    <w:rsid w:val="002B0927"/>
    <w:rsid w:val="002B09E7"/>
    <w:rsid w:val="002B0ED3"/>
    <w:rsid w:val="002B0F48"/>
    <w:rsid w:val="002B0F76"/>
    <w:rsid w:val="002B127B"/>
    <w:rsid w:val="002B1348"/>
    <w:rsid w:val="002B1659"/>
    <w:rsid w:val="002B19FC"/>
    <w:rsid w:val="002B1ACB"/>
    <w:rsid w:val="002B1D19"/>
    <w:rsid w:val="002B1D2B"/>
    <w:rsid w:val="002B1F46"/>
    <w:rsid w:val="002B229D"/>
    <w:rsid w:val="002B25CF"/>
    <w:rsid w:val="002B26CA"/>
    <w:rsid w:val="002B27D9"/>
    <w:rsid w:val="002B321E"/>
    <w:rsid w:val="002B3BFF"/>
    <w:rsid w:val="002B4004"/>
    <w:rsid w:val="002B42B5"/>
    <w:rsid w:val="002B4DAE"/>
    <w:rsid w:val="002B4E08"/>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3B1"/>
    <w:rsid w:val="002C4466"/>
    <w:rsid w:val="002C595E"/>
    <w:rsid w:val="002C5B1C"/>
    <w:rsid w:val="002C5B49"/>
    <w:rsid w:val="002C5C35"/>
    <w:rsid w:val="002C6379"/>
    <w:rsid w:val="002C65EF"/>
    <w:rsid w:val="002C6844"/>
    <w:rsid w:val="002C79A3"/>
    <w:rsid w:val="002C7DA3"/>
    <w:rsid w:val="002D0085"/>
    <w:rsid w:val="002D01A0"/>
    <w:rsid w:val="002D03E6"/>
    <w:rsid w:val="002D0D58"/>
    <w:rsid w:val="002D1476"/>
    <w:rsid w:val="002D15B8"/>
    <w:rsid w:val="002D16D2"/>
    <w:rsid w:val="002D20EF"/>
    <w:rsid w:val="002D21BC"/>
    <w:rsid w:val="002D2325"/>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401"/>
    <w:rsid w:val="002D5A4F"/>
    <w:rsid w:val="002D5D8E"/>
    <w:rsid w:val="002D626B"/>
    <w:rsid w:val="002D6368"/>
    <w:rsid w:val="002D65E1"/>
    <w:rsid w:val="002D661E"/>
    <w:rsid w:val="002D6E1D"/>
    <w:rsid w:val="002D7095"/>
    <w:rsid w:val="002D7363"/>
    <w:rsid w:val="002D7C45"/>
    <w:rsid w:val="002D7CA0"/>
    <w:rsid w:val="002D7D5D"/>
    <w:rsid w:val="002E0092"/>
    <w:rsid w:val="002E01E3"/>
    <w:rsid w:val="002E01FC"/>
    <w:rsid w:val="002E05E3"/>
    <w:rsid w:val="002E082B"/>
    <w:rsid w:val="002E095A"/>
    <w:rsid w:val="002E14BA"/>
    <w:rsid w:val="002E181D"/>
    <w:rsid w:val="002E1848"/>
    <w:rsid w:val="002E19C6"/>
    <w:rsid w:val="002E1A7B"/>
    <w:rsid w:val="002E24C2"/>
    <w:rsid w:val="002E2B32"/>
    <w:rsid w:val="002E2C24"/>
    <w:rsid w:val="002E2E24"/>
    <w:rsid w:val="002E35F4"/>
    <w:rsid w:val="002E38BA"/>
    <w:rsid w:val="002E3979"/>
    <w:rsid w:val="002E3CD2"/>
    <w:rsid w:val="002E401C"/>
    <w:rsid w:val="002E413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C93"/>
    <w:rsid w:val="002E7F1C"/>
    <w:rsid w:val="002F062F"/>
    <w:rsid w:val="002F0DD4"/>
    <w:rsid w:val="002F1057"/>
    <w:rsid w:val="002F15AD"/>
    <w:rsid w:val="002F1811"/>
    <w:rsid w:val="002F1BE8"/>
    <w:rsid w:val="002F1DE1"/>
    <w:rsid w:val="002F253F"/>
    <w:rsid w:val="002F27A4"/>
    <w:rsid w:val="002F297D"/>
    <w:rsid w:val="002F2A75"/>
    <w:rsid w:val="002F2C5F"/>
    <w:rsid w:val="002F38C0"/>
    <w:rsid w:val="002F4691"/>
    <w:rsid w:val="002F532B"/>
    <w:rsid w:val="002F57B3"/>
    <w:rsid w:val="002F6883"/>
    <w:rsid w:val="002F6892"/>
    <w:rsid w:val="002F6BC6"/>
    <w:rsid w:val="002F7317"/>
    <w:rsid w:val="002F7D3C"/>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2F65"/>
    <w:rsid w:val="00303142"/>
    <w:rsid w:val="0030324B"/>
    <w:rsid w:val="00303A58"/>
    <w:rsid w:val="00303CCD"/>
    <w:rsid w:val="00304037"/>
    <w:rsid w:val="003046ED"/>
    <w:rsid w:val="003046F4"/>
    <w:rsid w:val="00304C1C"/>
    <w:rsid w:val="00304E10"/>
    <w:rsid w:val="00304EEB"/>
    <w:rsid w:val="0030520F"/>
    <w:rsid w:val="003053E6"/>
    <w:rsid w:val="0030540E"/>
    <w:rsid w:val="00305E7A"/>
    <w:rsid w:val="00305F62"/>
    <w:rsid w:val="00305FF2"/>
    <w:rsid w:val="0030664F"/>
    <w:rsid w:val="00306EFD"/>
    <w:rsid w:val="00306F60"/>
    <w:rsid w:val="00307F8C"/>
    <w:rsid w:val="00310B73"/>
    <w:rsid w:val="00310E1F"/>
    <w:rsid w:val="00310E6D"/>
    <w:rsid w:val="003113FD"/>
    <w:rsid w:val="00311DB9"/>
    <w:rsid w:val="00311E12"/>
    <w:rsid w:val="00312700"/>
    <w:rsid w:val="00312AAE"/>
    <w:rsid w:val="00312FB8"/>
    <w:rsid w:val="00313824"/>
    <w:rsid w:val="00314218"/>
    <w:rsid w:val="0031425F"/>
    <w:rsid w:val="0031447F"/>
    <w:rsid w:val="00315566"/>
    <w:rsid w:val="00316084"/>
    <w:rsid w:val="0031614E"/>
    <w:rsid w:val="00316643"/>
    <w:rsid w:val="0031679D"/>
    <w:rsid w:val="00316C6B"/>
    <w:rsid w:val="00316D51"/>
    <w:rsid w:val="0031720A"/>
    <w:rsid w:val="003177C7"/>
    <w:rsid w:val="00317A50"/>
    <w:rsid w:val="00320126"/>
    <w:rsid w:val="0032057A"/>
    <w:rsid w:val="0032098E"/>
    <w:rsid w:val="00320A8B"/>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61C"/>
    <w:rsid w:val="00327A93"/>
    <w:rsid w:val="00327D75"/>
    <w:rsid w:val="00327FA7"/>
    <w:rsid w:val="0033019C"/>
    <w:rsid w:val="00330B9F"/>
    <w:rsid w:val="00330D81"/>
    <w:rsid w:val="00331AEB"/>
    <w:rsid w:val="0033208B"/>
    <w:rsid w:val="0033297A"/>
    <w:rsid w:val="00332BBD"/>
    <w:rsid w:val="00332DA9"/>
    <w:rsid w:val="00332E37"/>
    <w:rsid w:val="00332F13"/>
    <w:rsid w:val="0033312F"/>
    <w:rsid w:val="0033328D"/>
    <w:rsid w:val="00333D70"/>
    <w:rsid w:val="003351C5"/>
    <w:rsid w:val="00335411"/>
    <w:rsid w:val="003357CF"/>
    <w:rsid w:val="003357E4"/>
    <w:rsid w:val="00335FF1"/>
    <w:rsid w:val="003360CF"/>
    <w:rsid w:val="0033669A"/>
    <w:rsid w:val="003366A3"/>
    <w:rsid w:val="00336B81"/>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832"/>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4F3"/>
    <w:rsid w:val="00353962"/>
    <w:rsid w:val="00354145"/>
    <w:rsid w:val="003541AF"/>
    <w:rsid w:val="00354C4B"/>
    <w:rsid w:val="00354CD8"/>
    <w:rsid w:val="00355022"/>
    <w:rsid w:val="0035546D"/>
    <w:rsid w:val="00355BD4"/>
    <w:rsid w:val="00355D89"/>
    <w:rsid w:val="0035689C"/>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87B"/>
    <w:rsid w:val="00362933"/>
    <w:rsid w:val="00362E8C"/>
    <w:rsid w:val="00362ED2"/>
    <w:rsid w:val="00363052"/>
    <w:rsid w:val="00363D5D"/>
    <w:rsid w:val="00363F8A"/>
    <w:rsid w:val="003656FB"/>
    <w:rsid w:val="0036571E"/>
    <w:rsid w:val="00365954"/>
    <w:rsid w:val="003668FE"/>
    <w:rsid w:val="00367C06"/>
    <w:rsid w:val="0037064E"/>
    <w:rsid w:val="00370CFD"/>
    <w:rsid w:val="00370E67"/>
    <w:rsid w:val="00370EDD"/>
    <w:rsid w:val="00371AC7"/>
    <w:rsid w:val="00371BD2"/>
    <w:rsid w:val="00371E8A"/>
    <w:rsid w:val="00371EA8"/>
    <w:rsid w:val="00372277"/>
    <w:rsid w:val="00372351"/>
    <w:rsid w:val="0037242B"/>
    <w:rsid w:val="00372E30"/>
    <w:rsid w:val="00373B03"/>
    <w:rsid w:val="00373C5F"/>
    <w:rsid w:val="003742C4"/>
    <w:rsid w:val="00374322"/>
    <w:rsid w:val="003745C1"/>
    <w:rsid w:val="00374655"/>
    <w:rsid w:val="0037528F"/>
    <w:rsid w:val="003756F7"/>
    <w:rsid w:val="00375930"/>
    <w:rsid w:val="0037604E"/>
    <w:rsid w:val="00376092"/>
    <w:rsid w:val="003762FC"/>
    <w:rsid w:val="00376319"/>
    <w:rsid w:val="0037637F"/>
    <w:rsid w:val="003763BD"/>
    <w:rsid w:val="003764DD"/>
    <w:rsid w:val="003764EF"/>
    <w:rsid w:val="00376635"/>
    <w:rsid w:val="00377093"/>
    <w:rsid w:val="003771FE"/>
    <w:rsid w:val="00377CE1"/>
    <w:rsid w:val="00377E5F"/>
    <w:rsid w:val="003808B6"/>
    <w:rsid w:val="0038094D"/>
    <w:rsid w:val="003810A3"/>
    <w:rsid w:val="00381296"/>
    <w:rsid w:val="003816E8"/>
    <w:rsid w:val="00381AF1"/>
    <w:rsid w:val="00382172"/>
    <w:rsid w:val="003825A3"/>
    <w:rsid w:val="003826BD"/>
    <w:rsid w:val="00382880"/>
    <w:rsid w:val="00382CCD"/>
    <w:rsid w:val="00382E0B"/>
    <w:rsid w:val="00382F45"/>
    <w:rsid w:val="00382F66"/>
    <w:rsid w:val="00383089"/>
    <w:rsid w:val="003831E7"/>
    <w:rsid w:val="003833DF"/>
    <w:rsid w:val="00384125"/>
    <w:rsid w:val="00384200"/>
    <w:rsid w:val="00384314"/>
    <w:rsid w:val="003847FD"/>
    <w:rsid w:val="00384C95"/>
    <w:rsid w:val="00384FBE"/>
    <w:rsid w:val="0038511E"/>
    <w:rsid w:val="0038553B"/>
    <w:rsid w:val="003858EF"/>
    <w:rsid w:val="00385AAD"/>
    <w:rsid w:val="00385AB8"/>
    <w:rsid w:val="00385C26"/>
    <w:rsid w:val="00385E6C"/>
    <w:rsid w:val="00385EFD"/>
    <w:rsid w:val="003860B3"/>
    <w:rsid w:val="00386680"/>
    <w:rsid w:val="0038683B"/>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210"/>
    <w:rsid w:val="0039650F"/>
    <w:rsid w:val="00396ACE"/>
    <w:rsid w:val="00396ADE"/>
    <w:rsid w:val="003978C7"/>
    <w:rsid w:val="003979D3"/>
    <w:rsid w:val="00397DB4"/>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930"/>
    <w:rsid w:val="003A4D2D"/>
    <w:rsid w:val="003A4E9C"/>
    <w:rsid w:val="003A4F5E"/>
    <w:rsid w:val="003A4F93"/>
    <w:rsid w:val="003A4FAF"/>
    <w:rsid w:val="003A51D7"/>
    <w:rsid w:val="003A5413"/>
    <w:rsid w:val="003A5416"/>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959"/>
    <w:rsid w:val="003B0B1C"/>
    <w:rsid w:val="003B0B22"/>
    <w:rsid w:val="003B130D"/>
    <w:rsid w:val="003B29E7"/>
    <w:rsid w:val="003B2D20"/>
    <w:rsid w:val="003B359C"/>
    <w:rsid w:val="003B3B29"/>
    <w:rsid w:val="003B3C24"/>
    <w:rsid w:val="003B41E3"/>
    <w:rsid w:val="003B434B"/>
    <w:rsid w:val="003B481A"/>
    <w:rsid w:val="003B5137"/>
    <w:rsid w:val="003B5138"/>
    <w:rsid w:val="003B5702"/>
    <w:rsid w:val="003B59F4"/>
    <w:rsid w:val="003B5A8B"/>
    <w:rsid w:val="003B5BAA"/>
    <w:rsid w:val="003B6643"/>
    <w:rsid w:val="003B6E44"/>
    <w:rsid w:val="003B6F2C"/>
    <w:rsid w:val="003B6FC4"/>
    <w:rsid w:val="003B7211"/>
    <w:rsid w:val="003B7A7C"/>
    <w:rsid w:val="003B7AD0"/>
    <w:rsid w:val="003C00B0"/>
    <w:rsid w:val="003C062C"/>
    <w:rsid w:val="003C1158"/>
    <w:rsid w:val="003C14C8"/>
    <w:rsid w:val="003C1D24"/>
    <w:rsid w:val="003C1F5D"/>
    <w:rsid w:val="003C232C"/>
    <w:rsid w:val="003C23FA"/>
    <w:rsid w:val="003C310E"/>
    <w:rsid w:val="003C31A0"/>
    <w:rsid w:val="003C3601"/>
    <w:rsid w:val="003C3637"/>
    <w:rsid w:val="003C371C"/>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18F0"/>
    <w:rsid w:val="003D2016"/>
    <w:rsid w:val="003D37F4"/>
    <w:rsid w:val="003D390C"/>
    <w:rsid w:val="003D3A66"/>
    <w:rsid w:val="003D3AB7"/>
    <w:rsid w:val="003D3F3B"/>
    <w:rsid w:val="003D5114"/>
    <w:rsid w:val="003D573C"/>
    <w:rsid w:val="003D5CB2"/>
    <w:rsid w:val="003D5CF7"/>
    <w:rsid w:val="003D659B"/>
    <w:rsid w:val="003D6674"/>
    <w:rsid w:val="003D671C"/>
    <w:rsid w:val="003D7D10"/>
    <w:rsid w:val="003D7F3F"/>
    <w:rsid w:val="003E0231"/>
    <w:rsid w:val="003E08B3"/>
    <w:rsid w:val="003E0AC9"/>
    <w:rsid w:val="003E0B9B"/>
    <w:rsid w:val="003E153F"/>
    <w:rsid w:val="003E210D"/>
    <w:rsid w:val="003E216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0"/>
    <w:rsid w:val="003F23C5"/>
    <w:rsid w:val="003F28C6"/>
    <w:rsid w:val="003F330C"/>
    <w:rsid w:val="003F34B6"/>
    <w:rsid w:val="003F3D28"/>
    <w:rsid w:val="003F4468"/>
    <w:rsid w:val="003F46FF"/>
    <w:rsid w:val="003F489A"/>
    <w:rsid w:val="003F49B3"/>
    <w:rsid w:val="003F4C7C"/>
    <w:rsid w:val="003F4CE9"/>
    <w:rsid w:val="003F50B7"/>
    <w:rsid w:val="003F54FE"/>
    <w:rsid w:val="003F5BFE"/>
    <w:rsid w:val="003F678C"/>
    <w:rsid w:val="003F6F52"/>
    <w:rsid w:val="003F73E4"/>
    <w:rsid w:val="003F7C34"/>
    <w:rsid w:val="003F7DCF"/>
    <w:rsid w:val="00400773"/>
    <w:rsid w:val="00400B1C"/>
    <w:rsid w:val="00400B59"/>
    <w:rsid w:val="00400C3F"/>
    <w:rsid w:val="00400CCA"/>
    <w:rsid w:val="00400ED6"/>
    <w:rsid w:val="00401213"/>
    <w:rsid w:val="004019FF"/>
    <w:rsid w:val="00402C56"/>
    <w:rsid w:val="00402FC7"/>
    <w:rsid w:val="004034D6"/>
    <w:rsid w:val="00403722"/>
    <w:rsid w:val="004037BE"/>
    <w:rsid w:val="0040382E"/>
    <w:rsid w:val="00404022"/>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61"/>
    <w:rsid w:val="004131AE"/>
    <w:rsid w:val="00413E1F"/>
    <w:rsid w:val="004145AE"/>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435"/>
    <w:rsid w:val="00420A79"/>
    <w:rsid w:val="00420C29"/>
    <w:rsid w:val="00420D35"/>
    <w:rsid w:val="00420EE5"/>
    <w:rsid w:val="00421069"/>
    <w:rsid w:val="00421BC5"/>
    <w:rsid w:val="004221F2"/>
    <w:rsid w:val="00422760"/>
    <w:rsid w:val="0042299B"/>
    <w:rsid w:val="00422A10"/>
    <w:rsid w:val="0042368F"/>
    <w:rsid w:val="00423962"/>
    <w:rsid w:val="00423CAA"/>
    <w:rsid w:val="00423FCC"/>
    <w:rsid w:val="0042423A"/>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0F73"/>
    <w:rsid w:val="0043100B"/>
    <w:rsid w:val="00431EF9"/>
    <w:rsid w:val="0043261E"/>
    <w:rsid w:val="004328EC"/>
    <w:rsid w:val="00432C7E"/>
    <w:rsid w:val="00432D0C"/>
    <w:rsid w:val="00432F71"/>
    <w:rsid w:val="00433244"/>
    <w:rsid w:val="00433943"/>
    <w:rsid w:val="00433E15"/>
    <w:rsid w:val="004340C4"/>
    <w:rsid w:val="0043437A"/>
    <w:rsid w:val="0043480D"/>
    <w:rsid w:val="004349EF"/>
    <w:rsid w:val="00434AB8"/>
    <w:rsid w:val="00434B76"/>
    <w:rsid w:val="00434C24"/>
    <w:rsid w:val="00434E1C"/>
    <w:rsid w:val="00434FD2"/>
    <w:rsid w:val="004358AE"/>
    <w:rsid w:val="004358E1"/>
    <w:rsid w:val="00436265"/>
    <w:rsid w:val="004366A9"/>
    <w:rsid w:val="00436E8B"/>
    <w:rsid w:val="00436EBC"/>
    <w:rsid w:val="00437827"/>
    <w:rsid w:val="00437C36"/>
    <w:rsid w:val="00440318"/>
    <w:rsid w:val="004404B0"/>
    <w:rsid w:val="0044051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1E6D"/>
    <w:rsid w:val="0045206B"/>
    <w:rsid w:val="004520AA"/>
    <w:rsid w:val="00452238"/>
    <w:rsid w:val="00452285"/>
    <w:rsid w:val="004523AB"/>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AEB"/>
    <w:rsid w:val="00456BE6"/>
    <w:rsid w:val="00456CAE"/>
    <w:rsid w:val="00456E9E"/>
    <w:rsid w:val="00456FFF"/>
    <w:rsid w:val="004577F8"/>
    <w:rsid w:val="004604EB"/>
    <w:rsid w:val="004605FA"/>
    <w:rsid w:val="0046068A"/>
    <w:rsid w:val="00460C3F"/>
    <w:rsid w:val="00461210"/>
    <w:rsid w:val="00461569"/>
    <w:rsid w:val="0046173B"/>
    <w:rsid w:val="004618FE"/>
    <w:rsid w:val="0046210B"/>
    <w:rsid w:val="00462488"/>
    <w:rsid w:val="00463B67"/>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CD6"/>
    <w:rsid w:val="004708FE"/>
    <w:rsid w:val="00470BFF"/>
    <w:rsid w:val="00471351"/>
    <w:rsid w:val="00471AAB"/>
    <w:rsid w:val="00471CC5"/>
    <w:rsid w:val="00472C46"/>
    <w:rsid w:val="00472F80"/>
    <w:rsid w:val="00473206"/>
    <w:rsid w:val="00474496"/>
    <w:rsid w:val="004746EB"/>
    <w:rsid w:val="004755DD"/>
    <w:rsid w:val="00475CAF"/>
    <w:rsid w:val="00476044"/>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CA7"/>
    <w:rsid w:val="00484D5B"/>
    <w:rsid w:val="00484E53"/>
    <w:rsid w:val="00484ED4"/>
    <w:rsid w:val="00484FB2"/>
    <w:rsid w:val="004850B7"/>
    <w:rsid w:val="00485438"/>
    <w:rsid w:val="004856A5"/>
    <w:rsid w:val="00485767"/>
    <w:rsid w:val="004857F4"/>
    <w:rsid w:val="00485CDE"/>
    <w:rsid w:val="00486145"/>
    <w:rsid w:val="004862CD"/>
    <w:rsid w:val="00486A50"/>
    <w:rsid w:val="00486E13"/>
    <w:rsid w:val="00486E6A"/>
    <w:rsid w:val="004908C6"/>
    <w:rsid w:val="004919CF"/>
    <w:rsid w:val="00491C0C"/>
    <w:rsid w:val="00491F76"/>
    <w:rsid w:val="004921A0"/>
    <w:rsid w:val="00492595"/>
    <w:rsid w:val="004925ED"/>
    <w:rsid w:val="00492C30"/>
    <w:rsid w:val="004932F4"/>
    <w:rsid w:val="004938F9"/>
    <w:rsid w:val="00493991"/>
    <w:rsid w:val="0049476C"/>
    <w:rsid w:val="00494B5B"/>
    <w:rsid w:val="00496131"/>
    <w:rsid w:val="00496384"/>
    <w:rsid w:val="004965D7"/>
    <w:rsid w:val="0049661C"/>
    <w:rsid w:val="00496AC2"/>
    <w:rsid w:val="00496D9C"/>
    <w:rsid w:val="00496E5D"/>
    <w:rsid w:val="004970AC"/>
    <w:rsid w:val="0049741E"/>
    <w:rsid w:val="00497849"/>
    <w:rsid w:val="004A0480"/>
    <w:rsid w:val="004A082A"/>
    <w:rsid w:val="004A0D32"/>
    <w:rsid w:val="004A1190"/>
    <w:rsid w:val="004A1697"/>
    <w:rsid w:val="004A1A12"/>
    <w:rsid w:val="004A1BA0"/>
    <w:rsid w:val="004A1BD1"/>
    <w:rsid w:val="004A20E7"/>
    <w:rsid w:val="004A228C"/>
    <w:rsid w:val="004A2930"/>
    <w:rsid w:val="004A2C4E"/>
    <w:rsid w:val="004A2CE2"/>
    <w:rsid w:val="004A37D6"/>
    <w:rsid w:val="004A39EF"/>
    <w:rsid w:val="004A3A61"/>
    <w:rsid w:val="004A3C2B"/>
    <w:rsid w:val="004A3F86"/>
    <w:rsid w:val="004A4607"/>
    <w:rsid w:val="004A4B9C"/>
    <w:rsid w:val="004A548F"/>
    <w:rsid w:val="004A5C2E"/>
    <w:rsid w:val="004A625D"/>
    <w:rsid w:val="004A6ACE"/>
    <w:rsid w:val="004A6DF9"/>
    <w:rsid w:val="004A769D"/>
    <w:rsid w:val="004A770D"/>
    <w:rsid w:val="004A77FB"/>
    <w:rsid w:val="004B0562"/>
    <w:rsid w:val="004B0877"/>
    <w:rsid w:val="004B0CA2"/>
    <w:rsid w:val="004B0D67"/>
    <w:rsid w:val="004B154F"/>
    <w:rsid w:val="004B157B"/>
    <w:rsid w:val="004B1910"/>
    <w:rsid w:val="004B1E8D"/>
    <w:rsid w:val="004B2736"/>
    <w:rsid w:val="004B28EA"/>
    <w:rsid w:val="004B2915"/>
    <w:rsid w:val="004B2A0E"/>
    <w:rsid w:val="004B2F20"/>
    <w:rsid w:val="004B382B"/>
    <w:rsid w:val="004B3BDE"/>
    <w:rsid w:val="004B3CD0"/>
    <w:rsid w:val="004B4528"/>
    <w:rsid w:val="004B47A0"/>
    <w:rsid w:val="004B4A99"/>
    <w:rsid w:val="004B4BC6"/>
    <w:rsid w:val="004B4ECE"/>
    <w:rsid w:val="004B50B0"/>
    <w:rsid w:val="004B54A9"/>
    <w:rsid w:val="004B61F9"/>
    <w:rsid w:val="004B628F"/>
    <w:rsid w:val="004B6974"/>
    <w:rsid w:val="004B6B11"/>
    <w:rsid w:val="004B6D27"/>
    <w:rsid w:val="004B6F2F"/>
    <w:rsid w:val="004B707E"/>
    <w:rsid w:val="004B76CA"/>
    <w:rsid w:val="004C0D12"/>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37D"/>
    <w:rsid w:val="004D041B"/>
    <w:rsid w:val="004D06FF"/>
    <w:rsid w:val="004D08BA"/>
    <w:rsid w:val="004D11D0"/>
    <w:rsid w:val="004D144B"/>
    <w:rsid w:val="004D14BC"/>
    <w:rsid w:val="004D159E"/>
    <w:rsid w:val="004D2467"/>
    <w:rsid w:val="004D28B5"/>
    <w:rsid w:val="004D3795"/>
    <w:rsid w:val="004D3B5D"/>
    <w:rsid w:val="004D3EFE"/>
    <w:rsid w:val="004D44AC"/>
    <w:rsid w:val="004D49DE"/>
    <w:rsid w:val="004D4A84"/>
    <w:rsid w:val="004D4E62"/>
    <w:rsid w:val="004D500E"/>
    <w:rsid w:val="004D5105"/>
    <w:rsid w:val="004D5C9A"/>
    <w:rsid w:val="004D6178"/>
    <w:rsid w:val="004D64E2"/>
    <w:rsid w:val="004D6C81"/>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2334"/>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623"/>
    <w:rsid w:val="004F0749"/>
    <w:rsid w:val="004F08C8"/>
    <w:rsid w:val="004F1227"/>
    <w:rsid w:val="004F1CCA"/>
    <w:rsid w:val="004F1E8C"/>
    <w:rsid w:val="004F20FD"/>
    <w:rsid w:val="004F230C"/>
    <w:rsid w:val="004F285D"/>
    <w:rsid w:val="004F28E8"/>
    <w:rsid w:val="004F2D2F"/>
    <w:rsid w:val="004F331D"/>
    <w:rsid w:val="004F3C6B"/>
    <w:rsid w:val="004F3C98"/>
    <w:rsid w:val="004F3EF7"/>
    <w:rsid w:val="004F437A"/>
    <w:rsid w:val="004F51BB"/>
    <w:rsid w:val="004F5416"/>
    <w:rsid w:val="004F6165"/>
    <w:rsid w:val="004F6C47"/>
    <w:rsid w:val="004F782D"/>
    <w:rsid w:val="004F7E8E"/>
    <w:rsid w:val="0050011B"/>
    <w:rsid w:val="0050041B"/>
    <w:rsid w:val="00500623"/>
    <w:rsid w:val="00500B97"/>
    <w:rsid w:val="005011B7"/>
    <w:rsid w:val="00501639"/>
    <w:rsid w:val="00501D8F"/>
    <w:rsid w:val="00501F6E"/>
    <w:rsid w:val="00502A25"/>
    <w:rsid w:val="005031A3"/>
    <w:rsid w:val="005032C8"/>
    <w:rsid w:val="00503B39"/>
    <w:rsid w:val="00503EA6"/>
    <w:rsid w:val="0050472B"/>
    <w:rsid w:val="00504929"/>
    <w:rsid w:val="00504FDA"/>
    <w:rsid w:val="0050511C"/>
    <w:rsid w:val="005056A6"/>
    <w:rsid w:val="00505C7B"/>
    <w:rsid w:val="005060DB"/>
    <w:rsid w:val="00506415"/>
    <w:rsid w:val="005064C6"/>
    <w:rsid w:val="00506B3B"/>
    <w:rsid w:val="00506B43"/>
    <w:rsid w:val="00506CAA"/>
    <w:rsid w:val="00506DF8"/>
    <w:rsid w:val="00507590"/>
    <w:rsid w:val="00507C5C"/>
    <w:rsid w:val="00507C7F"/>
    <w:rsid w:val="00507DD3"/>
    <w:rsid w:val="00510402"/>
    <w:rsid w:val="005107FD"/>
    <w:rsid w:val="00511034"/>
    <w:rsid w:val="0051134C"/>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776"/>
    <w:rsid w:val="00522AFD"/>
    <w:rsid w:val="00523E44"/>
    <w:rsid w:val="0052403A"/>
    <w:rsid w:val="00524FE8"/>
    <w:rsid w:val="00525A16"/>
    <w:rsid w:val="005267C3"/>
    <w:rsid w:val="0052688D"/>
    <w:rsid w:val="005269E0"/>
    <w:rsid w:val="00526BC2"/>
    <w:rsid w:val="00526D40"/>
    <w:rsid w:val="00527186"/>
    <w:rsid w:val="00527248"/>
    <w:rsid w:val="005278A4"/>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1CA"/>
    <w:rsid w:val="005344C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092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4CD7"/>
    <w:rsid w:val="00544E65"/>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76"/>
    <w:rsid w:val="005529F5"/>
    <w:rsid w:val="0055305D"/>
    <w:rsid w:val="0055328E"/>
    <w:rsid w:val="00553666"/>
    <w:rsid w:val="00553739"/>
    <w:rsid w:val="00553DB7"/>
    <w:rsid w:val="00553DFD"/>
    <w:rsid w:val="005543AE"/>
    <w:rsid w:val="00554499"/>
    <w:rsid w:val="00554E5A"/>
    <w:rsid w:val="0055520D"/>
    <w:rsid w:val="00555726"/>
    <w:rsid w:val="00555772"/>
    <w:rsid w:val="005557A4"/>
    <w:rsid w:val="00555D5F"/>
    <w:rsid w:val="00555EBC"/>
    <w:rsid w:val="00557750"/>
    <w:rsid w:val="00557C89"/>
    <w:rsid w:val="005605DB"/>
    <w:rsid w:val="0056094F"/>
    <w:rsid w:val="00560982"/>
    <w:rsid w:val="00561D1B"/>
    <w:rsid w:val="0056240D"/>
    <w:rsid w:val="00562864"/>
    <w:rsid w:val="0056453F"/>
    <w:rsid w:val="00564939"/>
    <w:rsid w:val="00564E2B"/>
    <w:rsid w:val="0056502C"/>
    <w:rsid w:val="0056580A"/>
    <w:rsid w:val="00565D97"/>
    <w:rsid w:val="00565F2F"/>
    <w:rsid w:val="0056611B"/>
    <w:rsid w:val="00566A7E"/>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4EF4"/>
    <w:rsid w:val="00576BF9"/>
    <w:rsid w:val="00576ED8"/>
    <w:rsid w:val="005773DA"/>
    <w:rsid w:val="00580204"/>
    <w:rsid w:val="00580240"/>
    <w:rsid w:val="00580DC2"/>
    <w:rsid w:val="00580ED5"/>
    <w:rsid w:val="0058102B"/>
    <w:rsid w:val="0058139A"/>
    <w:rsid w:val="00581DA2"/>
    <w:rsid w:val="00581F30"/>
    <w:rsid w:val="0058228D"/>
    <w:rsid w:val="00582415"/>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879C0"/>
    <w:rsid w:val="00590096"/>
    <w:rsid w:val="00590185"/>
    <w:rsid w:val="005909F9"/>
    <w:rsid w:val="005912AF"/>
    <w:rsid w:val="00591752"/>
    <w:rsid w:val="00591F01"/>
    <w:rsid w:val="00592346"/>
    <w:rsid w:val="005923BB"/>
    <w:rsid w:val="0059241B"/>
    <w:rsid w:val="0059248B"/>
    <w:rsid w:val="00592C37"/>
    <w:rsid w:val="00592C6F"/>
    <w:rsid w:val="00592F6D"/>
    <w:rsid w:val="00593189"/>
    <w:rsid w:val="00593917"/>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50C"/>
    <w:rsid w:val="005A0598"/>
    <w:rsid w:val="005A06C7"/>
    <w:rsid w:val="005A07CA"/>
    <w:rsid w:val="005A08B0"/>
    <w:rsid w:val="005A1AF8"/>
    <w:rsid w:val="005A1B30"/>
    <w:rsid w:val="005A1CEF"/>
    <w:rsid w:val="005A244C"/>
    <w:rsid w:val="005A2BFA"/>
    <w:rsid w:val="005A30CD"/>
    <w:rsid w:val="005A33D3"/>
    <w:rsid w:val="005A3B09"/>
    <w:rsid w:val="005A40AC"/>
    <w:rsid w:val="005A4B10"/>
    <w:rsid w:val="005A5447"/>
    <w:rsid w:val="005A5538"/>
    <w:rsid w:val="005A572A"/>
    <w:rsid w:val="005A616F"/>
    <w:rsid w:val="005A66D2"/>
    <w:rsid w:val="005A679F"/>
    <w:rsid w:val="005A6932"/>
    <w:rsid w:val="005A77E2"/>
    <w:rsid w:val="005A7AFA"/>
    <w:rsid w:val="005B00F3"/>
    <w:rsid w:val="005B02E6"/>
    <w:rsid w:val="005B0309"/>
    <w:rsid w:val="005B0661"/>
    <w:rsid w:val="005B0784"/>
    <w:rsid w:val="005B15A7"/>
    <w:rsid w:val="005B1BE5"/>
    <w:rsid w:val="005B2919"/>
    <w:rsid w:val="005B2B21"/>
    <w:rsid w:val="005B356A"/>
    <w:rsid w:val="005B3816"/>
    <w:rsid w:val="005B3A80"/>
    <w:rsid w:val="005B3E13"/>
    <w:rsid w:val="005B419F"/>
    <w:rsid w:val="005B43F8"/>
    <w:rsid w:val="005B47B1"/>
    <w:rsid w:val="005B55BD"/>
    <w:rsid w:val="005B59CB"/>
    <w:rsid w:val="005B5F4F"/>
    <w:rsid w:val="005B63D3"/>
    <w:rsid w:val="005B6B32"/>
    <w:rsid w:val="005B6FF8"/>
    <w:rsid w:val="005B7258"/>
    <w:rsid w:val="005B7553"/>
    <w:rsid w:val="005B75B7"/>
    <w:rsid w:val="005C0232"/>
    <w:rsid w:val="005C125A"/>
    <w:rsid w:val="005C16B3"/>
    <w:rsid w:val="005C183D"/>
    <w:rsid w:val="005C24A8"/>
    <w:rsid w:val="005C2665"/>
    <w:rsid w:val="005C2790"/>
    <w:rsid w:val="005C306B"/>
    <w:rsid w:val="005C337C"/>
    <w:rsid w:val="005C3384"/>
    <w:rsid w:val="005C33E6"/>
    <w:rsid w:val="005C38A4"/>
    <w:rsid w:val="005C396B"/>
    <w:rsid w:val="005C3AF7"/>
    <w:rsid w:val="005C3B9B"/>
    <w:rsid w:val="005C3F12"/>
    <w:rsid w:val="005C4414"/>
    <w:rsid w:val="005C462D"/>
    <w:rsid w:val="005C473F"/>
    <w:rsid w:val="005C531A"/>
    <w:rsid w:val="005C5417"/>
    <w:rsid w:val="005C547F"/>
    <w:rsid w:val="005C5C72"/>
    <w:rsid w:val="005C5D9F"/>
    <w:rsid w:val="005C5EA8"/>
    <w:rsid w:val="005C613B"/>
    <w:rsid w:val="005C6176"/>
    <w:rsid w:val="005C675C"/>
    <w:rsid w:val="005C69AC"/>
    <w:rsid w:val="005C6ABE"/>
    <w:rsid w:val="005C6C28"/>
    <w:rsid w:val="005C7BEE"/>
    <w:rsid w:val="005C7CFC"/>
    <w:rsid w:val="005C7D72"/>
    <w:rsid w:val="005C7E3B"/>
    <w:rsid w:val="005D00BB"/>
    <w:rsid w:val="005D0971"/>
    <w:rsid w:val="005D0F3D"/>
    <w:rsid w:val="005D1E5B"/>
    <w:rsid w:val="005D1E6E"/>
    <w:rsid w:val="005D260C"/>
    <w:rsid w:val="005D27CC"/>
    <w:rsid w:val="005D2BFC"/>
    <w:rsid w:val="005D2F8E"/>
    <w:rsid w:val="005D35C0"/>
    <w:rsid w:val="005D3D24"/>
    <w:rsid w:val="005D40E6"/>
    <w:rsid w:val="005D432A"/>
    <w:rsid w:val="005D4B57"/>
    <w:rsid w:val="005D4CC8"/>
    <w:rsid w:val="005D52C8"/>
    <w:rsid w:val="005D57F6"/>
    <w:rsid w:val="005D598F"/>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663"/>
    <w:rsid w:val="005E4706"/>
    <w:rsid w:val="005E4BB6"/>
    <w:rsid w:val="005E5120"/>
    <w:rsid w:val="005E51A4"/>
    <w:rsid w:val="005E5222"/>
    <w:rsid w:val="005E53D7"/>
    <w:rsid w:val="005E5D5F"/>
    <w:rsid w:val="005E5FBE"/>
    <w:rsid w:val="005E6447"/>
    <w:rsid w:val="005E64DB"/>
    <w:rsid w:val="005E68F1"/>
    <w:rsid w:val="005E6FAD"/>
    <w:rsid w:val="005E779E"/>
    <w:rsid w:val="005E7C20"/>
    <w:rsid w:val="005F0BBC"/>
    <w:rsid w:val="005F1514"/>
    <w:rsid w:val="005F17DC"/>
    <w:rsid w:val="005F186B"/>
    <w:rsid w:val="005F3653"/>
    <w:rsid w:val="005F375B"/>
    <w:rsid w:val="005F38DA"/>
    <w:rsid w:val="005F3B5E"/>
    <w:rsid w:val="005F3C62"/>
    <w:rsid w:val="005F3DF4"/>
    <w:rsid w:val="005F3FBB"/>
    <w:rsid w:val="005F41AF"/>
    <w:rsid w:val="005F45C1"/>
    <w:rsid w:val="005F4954"/>
    <w:rsid w:val="005F4E22"/>
    <w:rsid w:val="005F4E29"/>
    <w:rsid w:val="005F5605"/>
    <w:rsid w:val="005F57CC"/>
    <w:rsid w:val="005F6091"/>
    <w:rsid w:val="005F639A"/>
    <w:rsid w:val="005F6652"/>
    <w:rsid w:val="005F6B54"/>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712"/>
    <w:rsid w:val="00603A39"/>
    <w:rsid w:val="00603FCE"/>
    <w:rsid w:val="0060438C"/>
    <w:rsid w:val="006047BB"/>
    <w:rsid w:val="006048FB"/>
    <w:rsid w:val="00604E2F"/>
    <w:rsid w:val="0060555D"/>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1F8B"/>
    <w:rsid w:val="0062212D"/>
    <w:rsid w:val="006221B2"/>
    <w:rsid w:val="00622225"/>
    <w:rsid w:val="006224DE"/>
    <w:rsid w:val="006226E4"/>
    <w:rsid w:val="006239B4"/>
    <w:rsid w:val="00623BD1"/>
    <w:rsid w:val="00623D1C"/>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65D"/>
    <w:rsid w:val="00635C58"/>
    <w:rsid w:val="00636463"/>
    <w:rsid w:val="0063766F"/>
    <w:rsid w:val="00637797"/>
    <w:rsid w:val="006377BF"/>
    <w:rsid w:val="00637D4A"/>
    <w:rsid w:val="006401DA"/>
    <w:rsid w:val="0064034B"/>
    <w:rsid w:val="00640CD6"/>
    <w:rsid w:val="00641011"/>
    <w:rsid w:val="006413BC"/>
    <w:rsid w:val="006413F2"/>
    <w:rsid w:val="00641F1D"/>
    <w:rsid w:val="006420FA"/>
    <w:rsid w:val="0064228B"/>
    <w:rsid w:val="0064276F"/>
    <w:rsid w:val="00642F94"/>
    <w:rsid w:val="0064310E"/>
    <w:rsid w:val="00643770"/>
    <w:rsid w:val="00643AFF"/>
    <w:rsid w:val="00643B8B"/>
    <w:rsid w:val="00643DC8"/>
    <w:rsid w:val="00643EE3"/>
    <w:rsid w:val="006450F7"/>
    <w:rsid w:val="00645468"/>
    <w:rsid w:val="006454C8"/>
    <w:rsid w:val="00645BD8"/>
    <w:rsid w:val="0064638A"/>
    <w:rsid w:val="006465A8"/>
    <w:rsid w:val="006465AA"/>
    <w:rsid w:val="00646DAC"/>
    <w:rsid w:val="006473E9"/>
    <w:rsid w:val="0064786A"/>
    <w:rsid w:val="00647C17"/>
    <w:rsid w:val="00647D2A"/>
    <w:rsid w:val="00647F37"/>
    <w:rsid w:val="0065040B"/>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3F30"/>
    <w:rsid w:val="0065427B"/>
    <w:rsid w:val="0065482C"/>
    <w:rsid w:val="00654F9B"/>
    <w:rsid w:val="0065519E"/>
    <w:rsid w:val="00655D64"/>
    <w:rsid w:val="00655EB1"/>
    <w:rsid w:val="00656004"/>
    <w:rsid w:val="00656200"/>
    <w:rsid w:val="006567D7"/>
    <w:rsid w:val="0065724E"/>
    <w:rsid w:val="00657577"/>
    <w:rsid w:val="00657746"/>
    <w:rsid w:val="00657942"/>
    <w:rsid w:val="0065797E"/>
    <w:rsid w:val="00657BB7"/>
    <w:rsid w:val="00657BF1"/>
    <w:rsid w:val="00657F6B"/>
    <w:rsid w:val="0066002F"/>
    <w:rsid w:val="00660422"/>
    <w:rsid w:val="0066059B"/>
    <w:rsid w:val="00660D5C"/>
    <w:rsid w:val="00660FC1"/>
    <w:rsid w:val="00660FDB"/>
    <w:rsid w:val="00661182"/>
    <w:rsid w:val="00661902"/>
    <w:rsid w:val="00662206"/>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04"/>
    <w:rsid w:val="00666B4F"/>
    <w:rsid w:val="00666EDC"/>
    <w:rsid w:val="0066700B"/>
    <w:rsid w:val="006671A2"/>
    <w:rsid w:val="006671E5"/>
    <w:rsid w:val="00667312"/>
    <w:rsid w:val="006677E1"/>
    <w:rsid w:val="00667852"/>
    <w:rsid w:val="006678C8"/>
    <w:rsid w:val="0066792E"/>
    <w:rsid w:val="00667C41"/>
    <w:rsid w:val="00667D62"/>
    <w:rsid w:val="00667D77"/>
    <w:rsid w:val="00667F23"/>
    <w:rsid w:val="00667F2A"/>
    <w:rsid w:val="00667FE5"/>
    <w:rsid w:val="006700B6"/>
    <w:rsid w:val="00670B52"/>
    <w:rsid w:val="00670EC6"/>
    <w:rsid w:val="00670ED6"/>
    <w:rsid w:val="006710B6"/>
    <w:rsid w:val="0067124E"/>
    <w:rsid w:val="00671281"/>
    <w:rsid w:val="006714BF"/>
    <w:rsid w:val="0067189D"/>
    <w:rsid w:val="006718B3"/>
    <w:rsid w:val="0067233E"/>
    <w:rsid w:val="00672343"/>
    <w:rsid w:val="0067255E"/>
    <w:rsid w:val="006725B7"/>
    <w:rsid w:val="006726AF"/>
    <w:rsid w:val="006726C4"/>
    <w:rsid w:val="006726D9"/>
    <w:rsid w:val="006727CE"/>
    <w:rsid w:val="00672942"/>
    <w:rsid w:val="00672AD1"/>
    <w:rsid w:val="00672B39"/>
    <w:rsid w:val="00672E6C"/>
    <w:rsid w:val="00673795"/>
    <w:rsid w:val="00673BF9"/>
    <w:rsid w:val="006740AA"/>
    <w:rsid w:val="00674425"/>
    <w:rsid w:val="0067458F"/>
    <w:rsid w:val="006747A0"/>
    <w:rsid w:val="00674B6A"/>
    <w:rsid w:val="00674CBA"/>
    <w:rsid w:val="00674E42"/>
    <w:rsid w:val="006753B4"/>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4DB9"/>
    <w:rsid w:val="00685B8E"/>
    <w:rsid w:val="00686005"/>
    <w:rsid w:val="0068610A"/>
    <w:rsid w:val="006864E7"/>
    <w:rsid w:val="006868D4"/>
    <w:rsid w:val="00686D6D"/>
    <w:rsid w:val="00686F96"/>
    <w:rsid w:val="00687159"/>
    <w:rsid w:val="00687BB1"/>
    <w:rsid w:val="00687CD6"/>
    <w:rsid w:val="006907F2"/>
    <w:rsid w:val="006908A4"/>
    <w:rsid w:val="00691321"/>
    <w:rsid w:val="00691D32"/>
    <w:rsid w:val="00692BB7"/>
    <w:rsid w:val="00693306"/>
    <w:rsid w:val="0069337F"/>
    <w:rsid w:val="006934D1"/>
    <w:rsid w:val="006938DA"/>
    <w:rsid w:val="00693DD0"/>
    <w:rsid w:val="00694833"/>
    <w:rsid w:val="00694A2B"/>
    <w:rsid w:val="00694EAF"/>
    <w:rsid w:val="0069502D"/>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305"/>
    <w:rsid w:val="006A1627"/>
    <w:rsid w:val="006A1911"/>
    <w:rsid w:val="006A1E65"/>
    <w:rsid w:val="006A2872"/>
    <w:rsid w:val="006A2B7B"/>
    <w:rsid w:val="006A2D4C"/>
    <w:rsid w:val="006A3BE4"/>
    <w:rsid w:val="006A4206"/>
    <w:rsid w:val="006A4991"/>
    <w:rsid w:val="006A4B74"/>
    <w:rsid w:val="006A4C31"/>
    <w:rsid w:val="006A4E8D"/>
    <w:rsid w:val="006A57DA"/>
    <w:rsid w:val="006A66FF"/>
    <w:rsid w:val="006A692B"/>
    <w:rsid w:val="006A69CD"/>
    <w:rsid w:val="006A6D9D"/>
    <w:rsid w:val="006A7889"/>
    <w:rsid w:val="006A7CB3"/>
    <w:rsid w:val="006B0454"/>
    <w:rsid w:val="006B059D"/>
    <w:rsid w:val="006B0AC4"/>
    <w:rsid w:val="006B0D05"/>
    <w:rsid w:val="006B0E97"/>
    <w:rsid w:val="006B101E"/>
    <w:rsid w:val="006B1107"/>
    <w:rsid w:val="006B113E"/>
    <w:rsid w:val="006B127D"/>
    <w:rsid w:val="006B174F"/>
    <w:rsid w:val="006B1938"/>
    <w:rsid w:val="006B23A0"/>
    <w:rsid w:val="006B241E"/>
    <w:rsid w:val="006B25DD"/>
    <w:rsid w:val="006B2854"/>
    <w:rsid w:val="006B3077"/>
    <w:rsid w:val="006B30E4"/>
    <w:rsid w:val="006B3451"/>
    <w:rsid w:val="006B35CB"/>
    <w:rsid w:val="006B35EA"/>
    <w:rsid w:val="006B39BB"/>
    <w:rsid w:val="006B39FB"/>
    <w:rsid w:val="006B3C34"/>
    <w:rsid w:val="006B5587"/>
    <w:rsid w:val="006B5688"/>
    <w:rsid w:val="006B6330"/>
    <w:rsid w:val="006B6A80"/>
    <w:rsid w:val="006B6B02"/>
    <w:rsid w:val="006B6BF2"/>
    <w:rsid w:val="006B768A"/>
    <w:rsid w:val="006B7746"/>
    <w:rsid w:val="006B7DE9"/>
    <w:rsid w:val="006C08F9"/>
    <w:rsid w:val="006C0EE3"/>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5C6"/>
    <w:rsid w:val="006C5954"/>
    <w:rsid w:val="006C5A98"/>
    <w:rsid w:val="006C5ABE"/>
    <w:rsid w:val="006C5F7B"/>
    <w:rsid w:val="006C6025"/>
    <w:rsid w:val="006C707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C83"/>
    <w:rsid w:val="006D3179"/>
    <w:rsid w:val="006D370F"/>
    <w:rsid w:val="006D3C42"/>
    <w:rsid w:val="006D3E28"/>
    <w:rsid w:val="006D45F7"/>
    <w:rsid w:val="006D6369"/>
    <w:rsid w:val="006D713A"/>
    <w:rsid w:val="006D7744"/>
    <w:rsid w:val="006D7897"/>
    <w:rsid w:val="006D7B12"/>
    <w:rsid w:val="006D7C31"/>
    <w:rsid w:val="006E0341"/>
    <w:rsid w:val="006E036A"/>
    <w:rsid w:val="006E0646"/>
    <w:rsid w:val="006E0830"/>
    <w:rsid w:val="006E0876"/>
    <w:rsid w:val="006E08DB"/>
    <w:rsid w:val="006E0950"/>
    <w:rsid w:val="006E09F3"/>
    <w:rsid w:val="006E0AF2"/>
    <w:rsid w:val="006E1482"/>
    <w:rsid w:val="006E15EF"/>
    <w:rsid w:val="006E19EE"/>
    <w:rsid w:val="006E1A2A"/>
    <w:rsid w:val="006E1AB2"/>
    <w:rsid w:val="006E1DC6"/>
    <w:rsid w:val="006E1E5C"/>
    <w:rsid w:val="006E2246"/>
    <w:rsid w:val="006E2705"/>
    <w:rsid w:val="006E2A5C"/>
    <w:rsid w:val="006E2A66"/>
    <w:rsid w:val="006E2B54"/>
    <w:rsid w:val="006E31D2"/>
    <w:rsid w:val="006E331B"/>
    <w:rsid w:val="006E3453"/>
    <w:rsid w:val="006E374E"/>
    <w:rsid w:val="006E3E1A"/>
    <w:rsid w:val="006E4312"/>
    <w:rsid w:val="006E43F3"/>
    <w:rsid w:val="006E463A"/>
    <w:rsid w:val="006E466A"/>
    <w:rsid w:val="006E5219"/>
    <w:rsid w:val="006E56BB"/>
    <w:rsid w:val="006E5D3C"/>
    <w:rsid w:val="006E618C"/>
    <w:rsid w:val="006E64D5"/>
    <w:rsid w:val="006E6886"/>
    <w:rsid w:val="006E6C55"/>
    <w:rsid w:val="006E7617"/>
    <w:rsid w:val="006E779C"/>
    <w:rsid w:val="006E7DDA"/>
    <w:rsid w:val="006F0320"/>
    <w:rsid w:val="006F034B"/>
    <w:rsid w:val="006F0829"/>
    <w:rsid w:val="006F0E8B"/>
    <w:rsid w:val="006F0F1C"/>
    <w:rsid w:val="006F1DE9"/>
    <w:rsid w:val="006F2A0A"/>
    <w:rsid w:val="006F2B8E"/>
    <w:rsid w:val="006F2EF1"/>
    <w:rsid w:val="006F2FC5"/>
    <w:rsid w:val="006F3060"/>
    <w:rsid w:val="006F3B59"/>
    <w:rsid w:val="006F4963"/>
    <w:rsid w:val="006F51AA"/>
    <w:rsid w:val="006F60E8"/>
    <w:rsid w:val="006F743B"/>
    <w:rsid w:val="006F764F"/>
    <w:rsid w:val="006F7901"/>
    <w:rsid w:val="006F7AD3"/>
    <w:rsid w:val="006F7B02"/>
    <w:rsid w:val="00700787"/>
    <w:rsid w:val="00700F81"/>
    <w:rsid w:val="00700F89"/>
    <w:rsid w:val="00701043"/>
    <w:rsid w:val="0070106A"/>
    <w:rsid w:val="00701632"/>
    <w:rsid w:val="00701A6E"/>
    <w:rsid w:val="007024D0"/>
    <w:rsid w:val="007027F4"/>
    <w:rsid w:val="00702CCD"/>
    <w:rsid w:val="00702EFC"/>
    <w:rsid w:val="00702F0B"/>
    <w:rsid w:val="007032D6"/>
    <w:rsid w:val="00703D9E"/>
    <w:rsid w:val="00704162"/>
    <w:rsid w:val="0070453B"/>
    <w:rsid w:val="00704712"/>
    <w:rsid w:val="00705297"/>
    <w:rsid w:val="007052C7"/>
    <w:rsid w:val="00706806"/>
    <w:rsid w:val="0070728A"/>
    <w:rsid w:val="00707A25"/>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C9A"/>
    <w:rsid w:val="00714FAC"/>
    <w:rsid w:val="00715200"/>
    <w:rsid w:val="00715280"/>
    <w:rsid w:val="00715A75"/>
    <w:rsid w:val="00715D4D"/>
    <w:rsid w:val="007160F3"/>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13"/>
    <w:rsid w:val="00723624"/>
    <w:rsid w:val="0072369E"/>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5B"/>
    <w:rsid w:val="007358F4"/>
    <w:rsid w:val="00735950"/>
    <w:rsid w:val="00737397"/>
    <w:rsid w:val="00737495"/>
    <w:rsid w:val="00737667"/>
    <w:rsid w:val="00737A71"/>
    <w:rsid w:val="00737CDF"/>
    <w:rsid w:val="00737E49"/>
    <w:rsid w:val="007400C9"/>
    <w:rsid w:val="007404F7"/>
    <w:rsid w:val="0074098A"/>
    <w:rsid w:val="00740CA1"/>
    <w:rsid w:val="00741362"/>
    <w:rsid w:val="00741408"/>
    <w:rsid w:val="0074155D"/>
    <w:rsid w:val="0074175F"/>
    <w:rsid w:val="007422A9"/>
    <w:rsid w:val="00742AC9"/>
    <w:rsid w:val="00742DE2"/>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3DC"/>
    <w:rsid w:val="00746A20"/>
    <w:rsid w:val="00746D91"/>
    <w:rsid w:val="0074733E"/>
    <w:rsid w:val="007476AA"/>
    <w:rsid w:val="00747C50"/>
    <w:rsid w:val="00747F73"/>
    <w:rsid w:val="00750178"/>
    <w:rsid w:val="00750537"/>
    <w:rsid w:val="00750688"/>
    <w:rsid w:val="00750A88"/>
    <w:rsid w:val="007513EF"/>
    <w:rsid w:val="00751805"/>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583"/>
    <w:rsid w:val="007618C1"/>
    <w:rsid w:val="00761CB5"/>
    <w:rsid w:val="00761CD9"/>
    <w:rsid w:val="00761DCE"/>
    <w:rsid w:val="007622B1"/>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94B"/>
    <w:rsid w:val="00767C7A"/>
    <w:rsid w:val="00767CAB"/>
    <w:rsid w:val="00767F2D"/>
    <w:rsid w:val="00771764"/>
    <w:rsid w:val="00771881"/>
    <w:rsid w:val="00771C9A"/>
    <w:rsid w:val="00771E00"/>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2C"/>
    <w:rsid w:val="007811D2"/>
    <w:rsid w:val="007811DF"/>
    <w:rsid w:val="007817F7"/>
    <w:rsid w:val="00781F91"/>
    <w:rsid w:val="00781FDD"/>
    <w:rsid w:val="00782051"/>
    <w:rsid w:val="00782115"/>
    <w:rsid w:val="00782123"/>
    <w:rsid w:val="0078264C"/>
    <w:rsid w:val="00783AAF"/>
    <w:rsid w:val="00783B2D"/>
    <w:rsid w:val="00783B6E"/>
    <w:rsid w:val="00783DAC"/>
    <w:rsid w:val="00784194"/>
    <w:rsid w:val="0078440F"/>
    <w:rsid w:val="007851A2"/>
    <w:rsid w:val="00785933"/>
    <w:rsid w:val="00785A58"/>
    <w:rsid w:val="00785BF8"/>
    <w:rsid w:val="00785DA1"/>
    <w:rsid w:val="00785DCA"/>
    <w:rsid w:val="00785ED3"/>
    <w:rsid w:val="00786455"/>
    <w:rsid w:val="00786ACE"/>
    <w:rsid w:val="00786EE7"/>
    <w:rsid w:val="007877C6"/>
    <w:rsid w:val="00787BA2"/>
    <w:rsid w:val="00787C11"/>
    <w:rsid w:val="0079006A"/>
    <w:rsid w:val="00790255"/>
    <w:rsid w:val="007902CC"/>
    <w:rsid w:val="007902E5"/>
    <w:rsid w:val="00790954"/>
    <w:rsid w:val="00790D58"/>
    <w:rsid w:val="00791074"/>
    <w:rsid w:val="00791A49"/>
    <w:rsid w:val="00791BAC"/>
    <w:rsid w:val="00792220"/>
    <w:rsid w:val="007924B5"/>
    <w:rsid w:val="007925EB"/>
    <w:rsid w:val="007925FE"/>
    <w:rsid w:val="007929AD"/>
    <w:rsid w:val="007930F0"/>
    <w:rsid w:val="00793392"/>
    <w:rsid w:val="00793667"/>
    <w:rsid w:val="00794AAF"/>
    <w:rsid w:val="00794EA5"/>
    <w:rsid w:val="0079629B"/>
    <w:rsid w:val="007963C3"/>
    <w:rsid w:val="007963C9"/>
    <w:rsid w:val="00796A3B"/>
    <w:rsid w:val="00796D80"/>
    <w:rsid w:val="0079746B"/>
    <w:rsid w:val="007A01B2"/>
    <w:rsid w:val="007A02D1"/>
    <w:rsid w:val="007A0613"/>
    <w:rsid w:val="007A1FF7"/>
    <w:rsid w:val="007A2463"/>
    <w:rsid w:val="007A29A7"/>
    <w:rsid w:val="007A29BA"/>
    <w:rsid w:val="007A2EE3"/>
    <w:rsid w:val="007A3A2C"/>
    <w:rsid w:val="007A410E"/>
    <w:rsid w:val="007A458D"/>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4CF"/>
    <w:rsid w:val="007B6595"/>
    <w:rsid w:val="007B69C9"/>
    <w:rsid w:val="007B70A0"/>
    <w:rsid w:val="007B73BC"/>
    <w:rsid w:val="007B74D9"/>
    <w:rsid w:val="007B7A4F"/>
    <w:rsid w:val="007B7E87"/>
    <w:rsid w:val="007C0064"/>
    <w:rsid w:val="007C02F4"/>
    <w:rsid w:val="007C0930"/>
    <w:rsid w:val="007C0E1C"/>
    <w:rsid w:val="007C10D0"/>
    <w:rsid w:val="007C15DD"/>
    <w:rsid w:val="007C18C8"/>
    <w:rsid w:val="007C2472"/>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2"/>
    <w:rsid w:val="007D261B"/>
    <w:rsid w:val="007D26FC"/>
    <w:rsid w:val="007D2EA8"/>
    <w:rsid w:val="007D32F6"/>
    <w:rsid w:val="007D33D1"/>
    <w:rsid w:val="007D3430"/>
    <w:rsid w:val="007D39CF"/>
    <w:rsid w:val="007D3B3B"/>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07B5"/>
    <w:rsid w:val="007E1ADD"/>
    <w:rsid w:val="007E1D5E"/>
    <w:rsid w:val="007E2294"/>
    <w:rsid w:val="007E2959"/>
    <w:rsid w:val="007E2F52"/>
    <w:rsid w:val="007E3587"/>
    <w:rsid w:val="007E388A"/>
    <w:rsid w:val="007E3DE0"/>
    <w:rsid w:val="007E3F6C"/>
    <w:rsid w:val="007E4448"/>
    <w:rsid w:val="007E467D"/>
    <w:rsid w:val="007E4CB6"/>
    <w:rsid w:val="007E536E"/>
    <w:rsid w:val="007E59CE"/>
    <w:rsid w:val="007E5C50"/>
    <w:rsid w:val="007E6117"/>
    <w:rsid w:val="007E6375"/>
    <w:rsid w:val="007E64DB"/>
    <w:rsid w:val="007E65E4"/>
    <w:rsid w:val="007E6B37"/>
    <w:rsid w:val="007E6B8C"/>
    <w:rsid w:val="007E717D"/>
    <w:rsid w:val="007E7219"/>
    <w:rsid w:val="007E788E"/>
    <w:rsid w:val="007E791C"/>
    <w:rsid w:val="007E7E37"/>
    <w:rsid w:val="007E7F75"/>
    <w:rsid w:val="007F009F"/>
    <w:rsid w:val="007F02B6"/>
    <w:rsid w:val="007F0476"/>
    <w:rsid w:val="007F0A09"/>
    <w:rsid w:val="007F0DFE"/>
    <w:rsid w:val="007F1161"/>
    <w:rsid w:val="007F1AC7"/>
    <w:rsid w:val="007F1EAF"/>
    <w:rsid w:val="007F20FF"/>
    <w:rsid w:val="007F25BD"/>
    <w:rsid w:val="007F25EC"/>
    <w:rsid w:val="007F2726"/>
    <w:rsid w:val="007F2B96"/>
    <w:rsid w:val="007F2BD0"/>
    <w:rsid w:val="007F308A"/>
    <w:rsid w:val="007F338C"/>
    <w:rsid w:val="007F33DF"/>
    <w:rsid w:val="007F35B6"/>
    <w:rsid w:val="007F389B"/>
    <w:rsid w:val="007F39E5"/>
    <w:rsid w:val="007F3B88"/>
    <w:rsid w:val="007F3D10"/>
    <w:rsid w:val="007F3DD6"/>
    <w:rsid w:val="007F3F72"/>
    <w:rsid w:val="007F40B2"/>
    <w:rsid w:val="007F45BF"/>
    <w:rsid w:val="007F495A"/>
    <w:rsid w:val="007F4B9E"/>
    <w:rsid w:val="007F52DE"/>
    <w:rsid w:val="007F53AC"/>
    <w:rsid w:val="007F599E"/>
    <w:rsid w:val="007F5C52"/>
    <w:rsid w:val="007F5DD9"/>
    <w:rsid w:val="007F632A"/>
    <w:rsid w:val="007F65F4"/>
    <w:rsid w:val="007F67DD"/>
    <w:rsid w:val="007F75D1"/>
    <w:rsid w:val="007F7B35"/>
    <w:rsid w:val="007F7DBB"/>
    <w:rsid w:val="0080044D"/>
    <w:rsid w:val="0080074B"/>
    <w:rsid w:val="008008FC"/>
    <w:rsid w:val="00800B54"/>
    <w:rsid w:val="00800BE2"/>
    <w:rsid w:val="008011FC"/>
    <w:rsid w:val="00801411"/>
    <w:rsid w:val="00801DDB"/>
    <w:rsid w:val="0080211F"/>
    <w:rsid w:val="008021DD"/>
    <w:rsid w:val="00802955"/>
    <w:rsid w:val="0080301C"/>
    <w:rsid w:val="00803337"/>
    <w:rsid w:val="0080349C"/>
    <w:rsid w:val="00803BED"/>
    <w:rsid w:val="00804245"/>
    <w:rsid w:val="008044A1"/>
    <w:rsid w:val="00805037"/>
    <w:rsid w:val="008052EE"/>
    <w:rsid w:val="0080535C"/>
    <w:rsid w:val="00805542"/>
    <w:rsid w:val="00805CA4"/>
    <w:rsid w:val="00806200"/>
    <w:rsid w:val="008069D9"/>
    <w:rsid w:val="008072EC"/>
    <w:rsid w:val="00807DE2"/>
    <w:rsid w:val="00810502"/>
    <w:rsid w:val="00810955"/>
    <w:rsid w:val="00810C69"/>
    <w:rsid w:val="00810DFC"/>
    <w:rsid w:val="008111C7"/>
    <w:rsid w:val="00811730"/>
    <w:rsid w:val="008117CA"/>
    <w:rsid w:val="00811945"/>
    <w:rsid w:val="00811CDE"/>
    <w:rsid w:val="00812C6C"/>
    <w:rsid w:val="0081369B"/>
    <w:rsid w:val="00813C47"/>
    <w:rsid w:val="00814802"/>
    <w:rsid w:val="0081489D"/>
    <w:rsid w:val="00814C8F"/>
    <w:rsid w:val="00814D5B"/>
    <w:rsid w:val="00815250"/>
    <w:rsid w:val="00815507"/>
    <w:rsid w:val="008155F3"/>
    <w:rsid w:val="00815610"/>
    <w:rsid w:val="008157A4"/>
    <w:rsid w:val="00815D65"/>
    <w:rsid w:val="00816174"/>
    <w:rsid w:val="0081664B"/>
    <w:rsid w:val="008166DF"/>
    <w:rsid w:val="0081674C"/>
    <w:rsid w:val="00816B49"/>
    <w:rsid w:val="00816F36"/>
    <w:rsid w:val="00817EEB"/>
    <w:rsid w:val="00820545"/>
    <w:rsid w:val="00820966"/>
    <w:rsid w:val="00820B86"/>
    <w:rsid w:val="0082121C"/>
    <w:rsid w:val="00821630"/>
    <w:rsid w:val="00821867"/>
    <w:rsid w:val="008220CA"/>
    <w:rsid w:val="0082228A"/>
    <w:rsid w:val="008225C9"/>
    <w:rsid w:val="00822AB9"/>
    <w:rsid w:val="00822C35"/>
    <w:rsid w:val="00822DBD"/>
    <w:rsid w:val="0082376A"/>
    <w:rsid w:val="00823D46"/>
    <w:rsid w:val="0082433A"/>
    <w:rsid w:val="0082482C"/>
    <w:rsid w:val="00824922"/>
    <w:rsid w:val="00824FCE"/>
    <w:rsid w:val="00825265"/>
    <w:rsid w:val="00825757"/>
    <w:rsid w:val="00826968"/>
    <w:rsid w:val="00827E6B"/>
    <w:rsid w:val="008303E6"/>
    <w:rsid w:val="008307B1"/>
    <w:rsid w:val="00831F0D"/>
    <w:rsid w:val="00832180"/>
    <w:rsid w:val="008322F7"/>
    <w:rsid w:val="008325D0"/>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37F8B"/>
    <w:rsid w:val="00840091"/>
    <w:rsid w:val="008404A7"/>
    <w:rsid w:val="008408C6"/>
    <w:rsid w:val="00841275"/>
    <w:rsid w:val="008413BE"/>
    <w:rsid w:val="008418C4"/>
    <w:rsid w:val="00841AEF"/>
    <w:rsid w:val="00841BDE"/>
    <w:rsid w:val="00841F07"/>
    <w:rsid w:val="00842A7B"/>
    <w:rsid w:val="00842EF7"/>
    <w:rsid w:val="008432ED"/>
    <w:rsid w:val="00843326"/>
    <w:rsid w:val="008435C8"/>
    <w:rsid w:val="0084363D"/>
    <w:rsid w:val="0084379B"/>
    <w:rsid w:val="00843D00"/>
    <w:rsid w:val="00843F95"/>
    <w:rsid w:val="00844571"/>
    <w:rsid w:val="00844660"/>
    <w:rsid w:val="00844C65"/>
    <w:rsid w:val="008460B0"/>
    <w:rsid w:val="0084618E"/>
    <w:rsid w:val="008466B3"/>
    <w:rsid w:val="008473E3"/>
    <w:rsid w:val="0084762B"/>
    <w:rsid w:val="00847F13"/>
    <w:rsid w:val="0085014F"/>
    <w:rsid w:val="00850B57"/>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6F32"/>
    <w:rsid w:val="0085701E"/>
    <w:rsid w:val="00857292"/>
    <w:rsid w:val="008579AC"/>
    <w:rsid w:val="00857F44"/>
    <w:rsid w:val="00860778"/>
    <w:rsid w:val="00860A3E"/>
    <w:rsid w:val="00861232"/>
    <w:rsid w:val="00861975"/>
    <w:rsid w:val="00861D65"/>
    <w:rsid w:val="0086227A"/>
    <w:rsid w:val="00862F08"/>
    <w:rsid w:val="008632E4"/>
    <w:rsid w:val="00863CE4"/>
    <w:rsid w:val="00863D80"/>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344"/>
    <w:rsid w:val="00871406"/>
    <w:rsid w:val="00871551"/>
    <w:rsid w:val="0087165B"/>
    <w:rsid w:val="00871D37"/>
    <w:rsid w:val="008723A2"/>
    <w:rsid w:val="008726CB"/>
    <w:rsid w:val="0087296D"/>
    <w:rsid w:val="00872C00"/>
    <w:rsid w:val="00872FAA"/>
    <w:rsid w:val="00873070"/>
    <w:rsid w:val="00873644"/>
    <w:rsid w:val="00873B45"/>
    <w:rsid w:val="008740AD"/>
    <w:rsid w:val="0087421D"/>
    <w:rsid w:val="0087462A"/>
    <w:rsid w:val="0087471E"/>
    <w:rsid w:val="00874BC6"/>
    <w:rsid w:val="00874C6B"/>
    <w:rsid w:val="008753B3"/>
    <w:rsid w:val="008763DA"/>
    <w:rsid w:val="008764D8"/>
    <w:rsid w:val="0087657F"/>
    <w:rsid w:val="0087664C"/>
    <w:rsid w:val="008767C8"/>
    <w:rsid w:val="00876926"/>
    <w:rsid w:val="0087693C"/>
    <w:rsid w:val="00876F0D"/>
    <w:rsid w:val="00877053"/>
    <w:rsid w:val="00877470"/>
    <w:rsid w:val="00877605"/>
    <w:rsid w:val="008779A4"/>
    <w:rsid w:val="00877E5F"/>
    <w:rsid w:val="00877FF3"/>
    <w:rsid w:val="00877FFB"/>
    <w:rsid w:val="00880017"/>
    <w:rsid w:val="00880028"/>
    <w:rsid w:val="008801AA"/>
    <w:rsid w:val="008806CE"/>
    <w:rsid w:val="00880700"/>
    <w:rsid w:val="008807A2"/>
    <w:rsid w:val="00880BF6"/>
    <w:rsid w:val="00880CBB"/>
    <w:rsid w:val="00880F2F"/>
    <w:rsid w:val="008810C0"/>
    <w:rsid w:val="0088135B"/>
    <w:rsid w:val="008813DF"/>
    <w:rsid w:val="00881669"/>
    <w:rsid w:val="00881683"/>
    <w:rsid w:val="0088199F"/>
    <w:rsid w:val="008820F2"/>
    <w:rsid w:val="008825A6"/>
    <w:rsid w:val="00882671"/>
    <w:rsid w:val="008829D4"/>
    <w:rsid w:val="008833E7"/>
    <w:rsid w:val="008838DC"/>
    <w:rsid w:val="0088421A"/>
    <w:rsid w:val="00884A24"/>
    <w:rsid w:val="00884BE3"/>
    <w:rsid w:val="00884FD9"/>
    <w:rsid w:val="00885042"/>
    <w:rsid w:val="00885910"/>
    <w:rsid w:val="00885B1B"/>
    <w:rsid w:val="00885EB8"/>
    <w:rsid w:val="00886485"/>
    <w:rsid w:val="00886C0F"/>
    <w:rsid w:val="00886E7B"/>
    <w:rsid w:val="008873F4"/>
    <w:rsid w:val="00887C04"/>
    <w:rsid w:val="00891044"/>
    <w:rsid w:val="00891618"/>
    <w:rsid w:val="00891785"/>
    <w:rsid w:val="00891BF6"/>
    <w:rsid w:val="0089212F"/>
    <w:rsid w:val="0089284F"/>
    <w:rsid w:val="00892F00"/>
    <w:rsid w:val="00893CAF"/>
    <w:rsid w:val="00893D9D"/>
    <w:rsid w:val="00894D70"/>
    <w:rsid w:val="0089510F"/>
    <w:rsid w:val="00895412"/>
    <w:rsid w:val="0089542C"/>
    <w:rsid w:val="008955D4"/>
    <w:rsid w:val="008959F2"/>
    <w:rsid w:val="00895E07"/>
    <w:rsid w:val="008964EB"/>
    <w:rsid w:val="008967FB"/>
    <w:rsid w:val="00896C24"/>
    <w:rsid w:val="008974C6"/>
    <w:rsid w:val="008977EB"/>
    <w:rsid w:val="0089798A"/>
    <w:rsid w:val="008A03C1"/>
    <w:rsid w:val="008A0965"/>
    <w:rsid w:val="008A0F79"/>
    <w:rsid w:val="008A10CB"/>
    <w:rsid w:val="008A139C"/>
    <w:rsid w:val="008A158E"/>
    <w:rsid w:val="008A18A4"/>
    <w:rsid w:val="008A1ABD"/>
    <w:rsid w:val="008A1EC8"/>
    <w:rsid w:val="008A20F2"/>
    <w:rsid w:val="008A23B6"/>
    <w:rsid w:val="008A24C3"/>
    <w:rsid w:val="008A292A"/>
    <w:rsid w:val="008A3DB5"/>
    <w:rsid w:val="008A42C4"/>
    <w:rsid w:val="008A43D4"/>
    <w:rsid w:val="008A4423"/>
    <w:rsid w:val="008A477D"/>
    <w:rsid w:val="008A5269"/>
    <w:rsid w:val="008A5DCE"/>
    <w:rsid w:val="008A5DFD"/>
    <w:rsid w:val="008A60C2"/>
    <w:rsid w:val="008A63E0"/>
    <w:rsid w:val="008A64A7"/>
    <w:rsid w:val="008A6653"/>
    <w:rsid w:val="008A7054"/>
    <w:rsid w:val="008A771F"/>
    <w:rsid w:val="008A7735"/>
    <w:rsid w:val="008A79AD"/>
    <w:rsid w:val="008A7D18"/>
    <w:rsid w:val="008A7F03"/>
    <w:rsid w:val="008B009A"/>
    <w:rsid w:val="008B0B54"/>
    <w:rsid w:val="008B1241"/>
    <w:rsid w:val="008B156F"/>
    <w:rsid w:val="008B167E"/>
    <w:rsid w:val="008B1CC4"/>
    <w:rsid w:val="008B1F41"/>
    <w:rsid w:val="008B224C"/>
    <w:rsid w:val="008B24A1"/>
    <w:rsid w:val="008B2B26"/>
    <w:rsid w:val="008B2CC5"/>
    <w:rsid w:val="008B36F4"/>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C18"/>
    <w:rsid w:val="008B7ECA"/>
    <w:rsid w:val="008C0018"/>
    <w:rsid w:val="008C0672"/>
    <w:rsid w:val="008C1838"/>
    <w:rsid w:val="008C1873"/>
    <w:rsid w:val="008C1CCF"/>
    <w:rsid w:val="008C22B7"/>
    <w:rsid w:val="008C2310"/>
    <w:rsid w:val="008C2666"/>
    <w:rsid w:val="008C274E"/>
    <w:rsid w:val="008C2D0B"/>
    <w:rsid w:val="008C2D34"/>
    <w:rsid w:val="008C2F53"/>
    <w:rsid w:val="008C310B"/>
    <w:rsid w:val="008C39CD"/>
    <w:rsid w:val="008C3BB0"/>
    <w:rsid w:val="008C42F0"/>
    <w:rsid w:val="008C4605"/>
    <w:rsid w:val="008C5A48"/>
    <w:rsid w:val="008C5CB4"/>
    <w:rsid w:val="008C5EB4"/>
    <w:rsid w:val="008C602E"/>
    <w:rsid w:val="008C63CC"/>
    <w:rsid w:val="008C649F"/>
    <w:rsid w:val="008C6BA3"/>
    <w:rsid w:val="008C6D60"/>
    <w:rsid w:val="008C76F3"/>
    <w:rsid w:val="008C77BD"/>
    <w:rsid w:val="008C7CFB"/>
    <w:rsid w:val="008C7D64"/>
    <w:rsid w:val="008C7E7D"/>
    <w:rsid w:val="008D0BD0"/>
    <w:rsid w:val="008D0D48"/>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3D95"/>
    <w:rsid w:val="008E425E"/>
    <w:rsid w:val="008E4934"/>
    <w:rsid w:val="008E4E7B"/>
    <w:rsid w:val="008E4FB0"/>
    <w:rsid w:val="008E5685"/>
    <w:rsid w:val="008E691A"/>
    <w:rsid w:val="008E6EC0"/>
    <w:rsid w:val="008E711A"/>
    <w:rsid w:val="008E716E"/>
    <w:rsid w:val="008E7953"/>
    <w:rsid w:val="008F024B"/>
    <w:rsid w:val="008F03FA"/>
    <w:rsid w:val="008F0807"/>
    <w:rsid w:val="008F0D33"/>
    <w:rsid w:val="008F1ED1"/>
    <w:rsid w:val="008F24C4"/>
    <w:rsid w:val="008F2858"/>
    <w:rsid w:val="008F2BAD"/>
    <w:rsid w:val="008F2F2A"/>
    <w:rsid w:val="008F3183"/>
    <w:rsid w:val="008F389B"/>
    <w:rsid w:val="008F38A3"/>
    <w:rsid w:val="008F3BED"/>
    <w:rsid w:val="008F4695"/>
    <w:rsid w:val="008F5C41"/>
    <w:rsid w:val="008F6537"/>
    <w:rsid w:val="008F69F9"/>
    <w:rsid w:val="008F6D9C"/>
    <w:rsid w:val="008F6E52"/>
    <w:rsid w:val="008F70F1"/>
    <w:rsid w:val="008F74F3"/>
    <w:rsid w:val="008F75B3"/>
    <w:rsid w:val="008F7B7C"/>
    <w:rsid w:val="0090010B"/>
    <w:rsid w:val="00900D3E"/>
    <w:rsid w:val="00900D80"/>
    <w:rsid w:val="009013AD"/>
    <w:rsid w:val="00901709"/>
    <w:rsid w:val="00902DAE"/>
    <w:rsid w:val="00902FB2"/>
    <w:rsid w:val="00902FF8"/>
    <w:rsid w:val="0090367F"/>
    <w:rsid w:val="00903EF6"/>
    <w:rsid w:val="00904409"/>
    <w:rsid w:val="0090496F"/>
    <w:rsid w:val="00904AA2"/>
    <w:rsid w:val="00904C85"/>
    <w:rsid w:val="00904CCE"/>
    <w:rsid w:val="00905195"/>
    <w:rsid w:val="00905383"/>
    <w:rsid w:val="00905D64"/>
    <w:rsid w:val="0090601C"/>
    <w:rsid w:val="009060F7"/>
    <w:rsid w:val="009061A5"/>
    <w:rsid w:val="0090623F"/>
    <w:rsid w:val="009062AF"/>
    <w:rsid w:val="00906C06"/>
    <w:rsid w:val="0090706A"/>
    <w:rsid w:val="00907ADC"/>
    <w:rsid w:val="00907F2F"/>
    <w:rsid w:val="00910A04"/>
    <w:rsid w:val="00910EBE"/>
    <w:rsid w:val="009117EA"/>
    <w:rsid w:val="00911A2A"/>
    <w:rsid w:val="00911C91"/>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948"/>
    <w:rsid w:val="00921CFD"/>
    <w:rsid w:val="00921FB4"/>
    <w:rsid w:val="009222D5"/>
    <w:rsid w:val="0092245B"/>
    <w:rsid w:val="00922498"/>
    <w:rsid w:val="00922502"/>
    <w:rsid w:val="009225F6"/>
    <w:rsid w:val="00922884"/>
    <w:rsid w:val="00922988"/>
    <w:rsid w:val="00923855"/>
    <w:rsid w:val="009239F2"/>
    <w:rsid w:val="00923BEC"/>
    <w:rsid w:val="00923C58"/>
    <w:rsid w:val="009241B4"/>
    <w:rsid w:val="00924648"/>
    <w:rsid w:val="00924CA9"/>
    <w:rsid w:val="00924F54"/>
    <w:rsid w:val="00924F56"/>
    <w:rsid w:val="00924F8A"/>
    <w:rsid w:val="00925220"/>
    <w:rsid w:val="0092568E"/>
    <w:rsid w:val="0092582A"/>
    <w:rsid w:val="0092672E"/>
    <w:rsid w:val="00926816"/>
    <w:rsid w:val="00926CFC"/>
    <w:rsid w:val="0092719E"/>
    <w:rsid w:val="0092741A"/>
    <w:rsid w:val="00927618"/>
    <w:rsid w:val="009276E8"/>
    <w:rsid w:val="00927706"/>
    <w:rsid w:val="00927817"/>
    <w:rsid w:val="0092785E"/>
    <w:rsid w:val="00927CE5"/>
    <w:rsid w:val="00927F15"/>
    <w:rsid w:val="00930049"/>
    <w:rsid w:val="009305B4"/>
    <w:rsid w:val="00930915"/>
    <w:rsid w:val="00930A48"/>
    <w:rsid w:val="00931710"/>
    <w:rsid w:val="00931BC2"/>
    <w:rsid w:val="00931E29"/>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AF5"/>
    <w:rsid w:val="00941D27"/>
    <w:rsid w:val="009423CE"/>
    <w:rsid w:val="009423D4"/>
    <w:rsid w:val="00942466"/>
    <w:rsid w:val="009426B0"/>
    <w:rsid w:val="00942E46"/>
    <w:rsid w:val="009432FF"/>
    <w:rsid w:val="009434F0"/>
    <w:rsid w:val="009435FC"/>
    <w:rsid w:val="00943715"/>
    <w:rsid w:val="00943ADB"/>
    <w:rsid w:val="009440BA"/>
    <w:rsid w:val="00944376"/>
    <w:rsid w:val="00945769"/>
    <w:rsid w:val="00945911"/>
    <w:rsid w:val="00945F50"/>
    <w:rsid w:val="0094659C"/>
    <w:rsid w:val="00946CA8"/>
    <w:rsid w:val="00946ECA"/>
    <w:rsid w:val="00946F41"/>
    <w:rsid w:val="009475FB"/>
    <w:rsid w:val="00947B90"/>
    <w:rsid w:val="0095043B"/>
    <w:rsid w:val="00950454"/>
    <w:rsid w:val="0095083E"/>
    <w:rsid w:val="00950D74"/>
    <w:rsid w:val="009515FB"/>
    <w:rsid w:val="009517D0"/>
    <w:rsid w:val="009517FE"/>
    <w:rsid w:val="009525F7"/>
    <w:rsid w:val="009529CD"/>
    <w:rsid w:val="00952B91"/>
    <w:rsid w:val="00952CB5"/>
    <w:rsid w:val="00953613"/>
    <w:rsid w:val="00953F31"/>
    <w:rsid w:val="009542D7"/>
    <w:rsid w:val="00954759"/>
    <w:rsid w:val="00954ABA"/>
    <w:rsid w:val="009552A6"/>
    <w:rsid w:val="0095588B"/>
    <w:rsid w:val="00956259"/>
    <w:rsid w:val="009564D4"/>
    <w:rsid w:val="00956C7A"/>
    <w:rsid w:val="00956C8E"/>
    <w:rsid w:val="00956D2D"/>
    <w:rsid w:val="00957227"/>
    <w:rsid w:val="009573D9"/>
    <w:rsid w:val="00957443"/>
    <w:rsid w:val="0095748C"/>
    <w:rsid w:val="009576B9"/>
    <w:rsid w:val="00957720"/>
    <w:rsid w:val="00957AFD"/>
    <w:rsid w:val="00957EC8"/>
    <w:rsid w:val="00957F60"/>
    <w:rsid w:val="00960583"/>
    <w:rsid w:val="00960902"/>
    <w:rsid w:val="00960B62"/>
    <w:rsid w:val="00961AC5"/>
    <w:rsid w:val="00961C32"/>
    <w:rsid w:val="009625CB"/>
    <w:rsid w:val="0096295F"/>
    <w:rsid w:val="00962D2F"/>
    <w:rsid w:val="00963126"/>
    <w:rsid w:val="00963893"/>
    <w:rsid w:val="00963D97"/>
    <w:rsid w:val="00963F2D"/>
    <w:rsid w:val="009641F5"/>
    <w:rsid w:val="009648E6"/>
    <w:rsid w:val="00964E44"/>
    <w:rsid w:val="00964F53"/>
    <w:rsid w:val="00965531"/>
    <w:rsid w:val="00965A4B"/>
    <w:rsid w:val="00965DD6"/>
    <w:rsid w:val="00966194"/>
    <w:rsid w:val="00966240"/>
    <w:rsid w:val="009667C5"/>
    <w:rsid w:val="00966E9F"/>
    <w:rsid w:val="0096721B"/>
    <w:rsid w:val="00967B7A"/>
    <w:rsid w:val="00967C6C"/>
    <w:rsid w:val="00967F8F"/>
    <w:rsid w:val="009702B7"/>
    <w:rsid w:val="0097081E"/>
    <w:rsid w:val="0097083D"/>
    <w:rsid w:val="00970FFA"/>
    <w:rsid w:val="00971132"/>
    <w:rsid w:val="009715C2"/>
    <w:rsid w:val="00971765"/>
    <w:rsid w:val="00971ABC"/>
    <w:rsid w:val="00971BEC"/>
    <w:rsid w:val="00972CCB"/>
    <w:rsid w:val="00972CE6"/>
    <w:rsid w:val="009730FF"/>
    <w:rsid w:val="00973999"/>
    <w:rsid w:val="00973B2D"/>
    <w:rsid w:val="00973CEC"/>
    <w:rsid w:val="00973D4B"/>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BF2"/>
    <w:rsid w:val="00982C27"/>
    <w:rsid w:val="0098320B"/>
    <w:rsid w:val="009833BF"/>
    <w:rsid w:val="00983634"/>
    <w:rsid w:val="00983E4E"/>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2EA"/>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67B"/>
    <w:rsid w:val="009A18A4"/>
    <w:rsid w:val="009A1966"/>
    <w:rsid w:val="009A1B17"/>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0F"/>
    <w:rsid w:val="009A5E27"/>
    <w:rsid w:val="009A618D"/>
    <w:rsid w:val="009A6431"/>
    <w:rsid w:val="009A64FF"/>
    <w:rsid w:val="009A6CCD"/>
    <w:rsid w:val="009A75A4"/>
    <w:rsid w:val="009A7690"/>
    <w:rsid w:val="009A7AAE"/>
    <w:rsid w:val="009B0158"/>
    <w:rsid w:val="009B04D7"/>
    <w:rsid w:val="009B05BE"/>
    <w:rsid w:val="009B06DD"/>
    <w:rsid w:val="009B07AC"/>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20A"/>
    <w:rsid w:val="009B5747"/>
    <w:rsid w:val="009B5939"/>
    <w:rsid w:val="009B5CA3"/>
    <w:rsid w:val="009B5D31"/>
    <w:rsid w:val="009B5DBC"/>
    <w:rsid w:val="009B5E74"/>
    <w:rsid w:val="009B6370"/>
    <w:rsid w:val="009B6CD5"/>
    <w:rsid w:val="009B72B5"/>
    <w:rsid w:val="009B768F"/>
    <w:rsid w:val="009B783F"/>
    <w:rsid w:val="009B79FA"/>
    <w:rsid w:val="009B7B86"/>
    <w:rsid w:val="009B7C15"/>
    <w:rsid w:val="009C0044"/>
    <w:rsid w:val="009C075F"/>
    <w:rsid w:val="009C07A9"/>
    <w:rsid w:val="009C09F0"/>
    <w:rsid w:val="009C0ACE"/>
    <w:rsid w:val="009C0E0D"/>
    <w:rsid w:val="009C10AB"/>
    <w:rsid w:val="009C1942"/>
    <w:rsid w:val="009C1FFF"/>
    <w:rsid w:val="009C2241"/>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8A6"/>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0CD9"/>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92"/>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9AF"/>
    <w:rsid w:val="009F5F1F"/>
    <w:rsid w:val="009F627C"/>
    <w:rsid w:val="009F74CB"/>
    <w:rsid w:val="009F7719"/>
    <w:rsid w:val="009F7B84"/>
    <w:rsid w:val="009F7F02"/>
    <w:rsid w:val="00A000CC"/>
    <w:rsid w:val="00A001C2"/>
    <w:rsid w:val="00A009BE"/>
    <w:rsid w:val="00A00FE2"/>
    <w:rsid w:val="00A014CF"/>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8A1"/>
    <w:rsid w:val="00A05D88"/>
    <w:rsid w:val="00A05E90"/>
    <w:rsid w:val="00A05EAB"/>
    <w:rsid w:val="00A063EF"/>
    <w:rsid w:val="00A06791"/>
    <w:rsid w:val="00A067BE"/>
    <w:rsid w:val="00A07085"/>
    <w:rsid w:val="00A072C2"/>
    <w:rsid w:val="00A07326"/>
    <w:rsid w:val="00A07B62"/>
    <w:rsid w:val="00A07C95"/>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17BE"/>
    <w:rsid w:val="00A221D8"/>
    <w:rsid w:val="00A22760"/>
    <w:rsid w:val="00A22C84"/>
    <w:rsid w:val="00A22E78"/>
    <w:rsid w:val="00A2366E"/>
    <w:rsid w:val="00A2375D"/>
    <w:rsid w:val="00A237EB"/>
    <w:rsid w:val="00A237F3"/>
    <w:rsid w:val="00A23C52"/>
    <w:rsid w:val="00A24750"/>
    <w:rsid w:val="00A24956"/>
    <w:rsid w:val="00A24A76"/>
    <w:rsid w:val="00A24D21"/>
    <w:rsid w:val="00A24FB1"/>
    <w:rsid w:val="00A2523C"/>
    <w:rsid w:val="00A2527F"/>
    <w:rsid w:val="00A25653"/>
    <w:rsid w:val="00A25981"/>
    <w:rsid w:val="00A25BB1"/>
    <w:rsid w:val="00A261FD"/>
    <w:rsid w:val="00A26D74"/>
    <w:rsid w:val="00A2710A"/>
    <w:rsid w:val="00A27DE7"/>
    <w:rsid w:val="00A3032D"/>
    <w:rsid w:val="00A30333"/>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0DA3"/>
    <w:rsid w:val="00A412CF"/>
    <w:rsid w:val="00A4186A"/>
    <w:rsid w:val="00A41A83"/>
    <w:rsid w:val="00A4248C"/>
    <w:rsid w:val="00A4277C"/>
    <w:rsid w:val="00A42C66"/>
    <w:rsid w:val="00A4301F"/>
    <w:rsid w:val="00A4315F"/>
    <w:rsid w:val="00A433EC"/>
    <w:rsid w:val="00A434E0"/>
    <w:rsid w:val="00A4352A"/>
    <w:rsid w:val="00A435CD"/>
    <w:rsid w:val="00A43992"/>
    <w:rsid w:val="00A43C8F"/>
    <w:rsid w:val="00A43E89"/>
    <w:rsid w:val="00A44202"/>
    <w:rsid w:val="00A442FF"/>
    <w:rsid w:val="00A44446"/>
    <w:rsid w:val="00A44563"/>
    <w:rsid w:val="00A44E68"/>
    <w:rsid w:val="00A44E92"/>
    <w:rsid w:val="00A455AB"/>
    <w:rsid w:val="00A4572A"/>
    <w:rsid w:val="00A45A63"/>
    <w:rsid w:val="00A4660B"/>
    <w:rsid w:val="00A46A68"/>
    <w:rsid w:val="00A46BE8"/>
    <w:rsid w:val="00A470AA"/>
    <w:rsid w:val="00A47374"/>
    <w:rsid w:val="00A47595"/>
    <w:rsid w:val="00A47682"/>
    <w:rsid w:val="00A47DE0"/>
    <w:rsid w:val="00A501DE"/>
    <w:rsid w:val="00A50350"/>
    <w:rsid w:val="00A505BF"/>
    <w:rsid w:val="00A505DD"/>
    <w:rsid w:val="00A508C6"/>
    <w:rsid w:val="00A50E02"/>
    <w:rsid w:val="00A5104D"/>
    <w:rsid w:val="00A51204"/>
    <w:rsid w:val="00A5137C"/>
    <w:rsid w:val="00A51D6A"/>
    <w:rsid w:val="00A51F19"/>
    <w:rsid w:val="00A5218D"/>
    <w:rsid w:val="00A5297E"/>
    <w:rsid w:val="00A52E49"/>
    <w:rsid w:val="00A52F0B"/>
    <w:rsid w:val="00A531E2"/>
    <w:rsid w:val="00A531F2"/>
    <w:rsid w:val="00A5339E"/>
    <w:rsid w:val="00A53676"/>
    <w:rsid w:val="00A53967"/>
    <w:rsid w:val="00A53A25"/>
    <w:rsid w:val="00A53D3C"/>
    <w:rsid w:val="00A53F7F"/>
    <w:rsid w:val="00A54457"/>
    <w:rsid w:val="00A5451F"/>
    <w:rsid w:val="00A55121"/>
    <w:rsid w:val="00A55BD3"/>
    <w:rsid w:val="00A55BF7"/>
    <w:rsid w:val="00A55C8A"/>
    <w:rsid w:val="00A55F27"/>
    <w:rsid w:val="00A56CB5"/>
    <w:rsid w:val="00A56E16"/>
    <w:rsid w:val="00A575DF"/>
    <w:rsid w:val="00A577CC"/>
    <w:rsid w:val="00A57B25"/>
    <w:rsid w:val="00A57F2B"/>
    <w:rsid w:val="00A600F7"/>
    <w:rsid w:val="00A6012E"/>
    <w:rsid w:val="00A605C9"/>
    <w:rsid w:val="00A608DB"/>
    <w:rsid w:val="00A6093B"/>
    <w:rsid w:val="00A60FE6"/>
    <w:rsid w:val="00A614F0"/>
    <w:rsid w:val="00A615AE"/>
    <w:rsid w:val="00A6166C"/>
    <w:rsid w:val="00A619AE"/>
    <w:rsid w:val="00A62CF6"/>
    <w:rsid w:val="00A6308C"/>
    <w:rsid w:val="00A63991"/>
    <w:rsid w:val="00A63B29"/>
    <w:rsid w:val="00A6430C"/>
    <w:rsid w:val="00A64537"/>
    <w:rsid w:val="00A647F8"/>
    <w:rsid w:val="00A64A43"/>
    <w:rsid w:val="00A64B50"/>
    <w:rsid w:val="00A65BE5"/>
    <w:rsid w:val="00A660DF"/>
    <w:rsid w:val="00A66146"/>
    <w:rsid w:val="00A662F3"/>
    <w:rsid w:val="00A66C39"/>
    <w:rsid w:val="00A6781A"/>
    <w:rsid w:val="00A7047E"/>
    <w:rsid w:val="00A70DF9"/>
    <w:rsid w:val="00A71177"/>
    <w:rsid w:val="00A712D3"/>
    <w:rsid w:val="00A713BB"/>
    <w:rsid w:val="00A71930"/>
    <w:rsid w:val="00A71CF1"/>
    <w:rsid w:val="00A72643"/>
    <w:rsid w:val="00A726DA"/>
    <w:rsid w:val="00A72F19"/>
    <w:rsid w:val="00A72F56"/>
    <w:rsid w:val="00A73486"/>
    <w:rsid w:val="00A73731"/>
    <w:rsid w:val="00A73D68"/>
    <w:rsid w:val="00A73E3F"/>
    <w:rsid w:val="00A74491"/>
    <w:rsid w:val="00A74CB7"/>
    <w:rsid w:val="00A75456"/>
    <w:rsid w:val="00A75DFB"/>
    <w:rsid w:val="00A768EC"/>
    <w:rsid w:val="00A76CFF"/>
    <w:rsid w:val="00A76E02"/>
    <w:rsid w:val="00A77607"/>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4B57"/>
    <w:rsid w:val="00A850C0"/>
    <w:rsid w:val="00A8510C"/>
    <w:rsid w:val="00A8572F"/>
    <w:rsid w:val="00A85A81"/>
    <w:rsid w:val="00A85AEF"/>
    <w:rsid w:val="00A85B3E"/>
    <w:rsid w:val="00A866F6"/>
    <w:rsid w:val="00A867D9"/>
    <w:rsid w:val="00A86DFD"/>
    <w:rsid w:val="00A86FBB"/>
    <w:rsid w:val="00A87787"/>
    <w:rsid w:val="00A87BA2"/>
    <w:rsid w:val="00A908ED"/>
    <w:rsid w:val="00A90D4D"/>
    <w:rsid w:val="00A90F22"/>
    <w:rsid w:val="00A91019"/>
    <w:rsid w:val="00A91737"/>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6CC"/>
    <w:rsid w:val="00A95973"/>
    <w:rsid w:val="00A95F6A"/>
    <w:rsid w:val="00A95FCA"/>
    <w:rsid w:val="00A96436"/>
    <w:rsid w:val="00A967A8"/>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796"/>
    <w:rsid w:val="00AA2BAA"/>
    <w:rsid w:val="00AA2D99"/>
    <w:rsid w:val="00AA331B"/>
    <w:rsid w:val="00AA3545"/>
    <w:rsid w:val="00AA3848"/>
    <w:rsid w:val="00AA3D86"/>
    <w:rsid w:val="00AA4158"/>
    <w:rsid w:val="00AA51D4"/>
    <w:rsid w:val="00AA5C17"/>
    <w:rsid w:val="00AA5FCB"/>
    <w:rsid w:val="00AA6323"/>
    <w:rsid w:val="00AA6650"/>
    <w:rsid w:val="00AA69AA"/>
    <w:rsid w:val="00AA71EE"/>
    <w:rsid w:val="00AA7331"/>
    <w:rsid w:val="00AA76BB"/>
    <w:rsid w:val="00AA788D"/>
    <w:rsid w:val="00AA7AEC"/>
    <w:rsid w:val="00AA7B92"/>
    <w:rsid w:val="00AB03A7"/>
    <w:rsid w:val="00AB12DC"/>
    <w:rsid w:val="00AB184A"/>
    <w:rsid w:val="00AB1AD0"/>
    <w:rsid w:val="00AB1B63"/>
    <w:rsid w:val="00AB1FB5"/>
    <w:rsid w:val="00AB1FC9"/>
    <w:rsid w:val="00AB1FEC"/>
    <w:rsid w:val="00AB2005"/>
    <w:rsid w:val="00AB292A"/>
    <w:rsid w:val="00AB3474"/>
    <w:rsid w:val="00AB3C5B"/>
    <w:rsid w:val="00AB3E02"/>
    <w:rsid w:val="00AB3F09"/>
    <w:rsid w:val="00AB3F30"/>
    <w:rsid w:val="00AB4022"/>
    <w:rsid w:val="00AB4349"/>
    <w:rsid w:val="00AB4388"/>
    <w:rsid w:val="00AB487C"/>
    <w:rsid w:val="00AB4D02"/>
    <w:rsid w:val="00AB4E32"/>
    <w:rsid w:val="00AB5129"/>
    <w:rsid w:val="00AB55A3"/>
    <w:rsid w:val="00AB66E3"/>
    <w:rsid w:val="00AB68D1"/>
    <w:rsid w:val="00AB71CA"/>
    <w:rsid w:val="00AB724F"/>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82B"/>
    <w:rsid w:val="00AC6AA9"/>
    <w:rsid w:val="00AC6C6F"/>
    <w:rsid w:val="00AC6D07"/>
    <w:rsid w:val="00AC6EE5"/>
    <w:rsid w:val="00AC7299"/>
    <w:rsid w:val="00AC7E3D"/>
    <w:rsid w:val="00AC7E97"/>
    <w:rsid w:val="00AD05CF"/>
    <w:rsid w:val="00AD08D1"/>
    <w:rsid w:val="00AD090C"/>
    <w:rsid w:val="00AD0B0A"/>
    <w:rsid w:val="00AD0BDF"/>
    <w:rsid w:val="00AD0D0B"/>
    <w:rsid w:val="00AD0D4F"/>
    <w:rsid w:val="00AD1600"/>
    <w:rsid w:val="00AD1A4A"/>
    <w:rsid w:val="00AD239C"/>
    <w:rsid w:val="00AD28B7"/>
    <w:rsid w:val="00AD2ADB"/>
    <w:rsid w:val="00AD2D8B"/>
    <w:rsid w:val="00AD32D9"/>
    <w:rsid w:val="00AD3674"/>
    <w:rsid w:val="00AD3F88"/>
    <w:rsid w:val="00AD43BA"/>
    <w:rsid w:val="00AD47E7"/>
    <w:rsid w:val="00AD4AA3"/>
    <w:rsid w:val="00AD54EC"/>
    <w:rsid w:val="00AD5507"/>
    <w:rsid w:val="00AD5989"/>
    <w:rsid w:val="00AD6083"/>
    <w:rsid w:val="00AD6310"/>
    <w:rsid w:val="00AD6CD8"/>
    <w:rsid w:val="00AD7778"/>
    <w:rsid w:val="00AD7F3E"/>
    <w:rsid w:val="00AE000D"/>
    <w:rsid w:val="00AE02FE"/>
    <w:rsid w:val="00AE03AD"/>
    <w:rsid w:val="00AE0C50"/>
    <w:rsid w:val="00AE1009"/>
    <w:rsid w:val="00AE12B5"/>
    <w:rsid w:val="00AE1696"/>
    <w:rsid w:val="00AE1BA6"/>
    <w:rsid w:val="00AE1EDC"/>
    <w:rsid w:val="00AE1F79"/>
    <w:rsid w:val="00AE2702"/>
    <w:rsid w:val="00AE3425"/>
    <w:rsid w:val="00AE367A"/>
    <w:rsid w:val="00AE38E5"/>
    <w:rsid w:val="00AE394C"/>
    <w:rsid w:val="00AE40E0"/>
    <w:rsid w:val="00AE4259"/>
    <w:rsid w:val="00AE4A33"/>
    <w:rsid w:val="00AE5115"/>
    <w:rsid w:val="00AE52F8"/>
    <w:rsid w:val="00AE56A5"/>
    <w:rsid w:val="00AE61CB"/>
    <w:rsid w:val="00AE62B2"/>
    <w:rsid w:val="00AE690E"/>
    <w:rsid w:val="00AE745B"/>
    <w:rsid w:val="00AE79C0"/>
    <w:rsid w:val="00AF0202"/>
    <w:rsid w:val="00AF0526"/>
    <w:rsid w:val="00AF05AB"/>
    <w:rsid w:val="00AF06A8"/>
    <w:rsid w:val="00AF06D5"/>
    <w:rsid w:val="00AF08A6"/>
    <w:rsid w:val="00AF08DC"/>
    <w:rsid w:val="00AF1201"/>
    <w:rsid w:val="00AF1809"/>
    <w:rsid w:val="00AF216B"/>
    <w:rsid w:val="00AF254A"/>
    <w:rsid w:val="00AF2633"/>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AF75C9"/>
    <w:rsid w:val="00B003D1"/>
    <w:rsid w:val="00B00635"/>
    <w:rsid w:val="00B00776"/>
    <w:rsid w:val="00B01367"/>
    <w:rsid w:val="00B01989"/>
    <w:rsid w:val="00B01FAB"/>
    <w:rsid w:val="00B01FF3"/>
    <w:rsid w:val="00B023CC"/>
    <w:rsid w:val="00B0275E"/>
    <w:rsid w:val="00B02F57"/>
    <w:rsid w:val="00B02F93"/>
    <w:rsid w:val="00B03112"/>
    <w:rsid w:val="00B031AE"/>
    <w:rsid w:val="00B03424"/>
    <w:rsid w:val="00B036F7"/>
    <w:rsid w:val="00B03FF7"/>
    <w:rsid w:val="00B043A3"/>
    <w:rsid w:val="00B049DD"/>
    <w:rsid w:val="00B04B63"/>
    <w:rsid w:val="00B04F14"/>
    <w:rsid w:val="00B053F0"/>
    <w:rsid w:val="00B05514"/>
    <w:rsid w:val="00B0558C"/>
    <w:rsid w:val="00B05ABF"/>
    <w:rsid w:val="00B05BDC"/>
    <w:rsid w:val="00B05CE4"/>
    <w:rsid w:val="00B0695B"/>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0B54"/>
    <w:rsid w:val="00B21034"/>
    <w:rsid w:val="00B213D6"/>
    <w:rsid w:val="00B21B9C"/>
    <w:rsid w:val="00B2286B"/>
    <w:rsid w:val="00B229A8"/>
    <w:rsid w:val="00B230A1"/>
    <w:rsid w:val="00B230E6"/>
    <w:rsid w:val="00B23914"/>
    <w:rsid w:val="00B23C27"/>
    <w:rsid w:val="00B241CA"/>
    <w:rsid w:val="00B24828"/>
    <w:rsid w:val="00B24835"/>
    <w:rsid w:val="00B24BA6"/>
    <w:rsid w:val="00B24D74"/>
    <w:rsid w:val="00B2507F"/>
    <w:rsid w:val="00B25489"/>
    <w:rsid w:val="00B25AAB"/>
    <w:rsid w:val="00B25EF3"/>
    <w:rsid w:val="00B26109"/>
    <w:rsid w:val="00B2629F"/>
    <w:rsid w:val="00B268FD"/>
    <w:rsid w:val="00B26A3F"/>
    <w:rsid w:val="00B26E7A"/>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A8"/>
    <w:rsid w:val="00B340D1"/>
    <w:rsid w:val="00B3423E"/>
    <w:rsid w:val="00B346A2"/>
    <w:rsid w:val="00B346CB"/>
    <w:rsid w:val="00B3499C"/>
    <w:rsid w:val="00B34FAE"/>
    <w:rsid w:val="00B34FD4"/>
    <w:rsid w:val="00B3545D"/>
    <w:rsid w:val="00B35624"/>
    <w:rsid w:val="00B36829"/>
    <w:rsid w:val="00B36A0A"/>
    <w:rsid w:val="00B36CD9"/>
    <w:rsid w:val="00B371F4"/>
    <w:rsid w:val="00B376C0"/>
    <w:rsid w:val="00B405A4"/>
    <w:rsid w:val="00B4097E"/>
    <w:rsid w:val="00B40A34"/>
    <w:rsid w:val="00B40A5A"/>
    <w:rsid w:val="00B40D91"/>
    <w:rsid w:val="00B4164D"/>
    <w:rsid w:val="00B41CED"/>
    <w:rsid w:val="00B421F5"/>
    <w:rsid w:val="00B423B5"/>
    <w:rsid w:val="00B42615"/>
    <w:rsid w:val="00B42766"/>
    <w:rsid w:val="00B42F29"/>
    <w:rsid w:val="00B42F92"/>
    <w:rsid w:val="00B43223"/>
    <w:rsid w:val="00B43559"/>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47F29"/>
    <w:rsid w:val="00B50311"/>
    <w:rsid w:val="00B5104C"/>
    <w:rsid w:val="00B519C3"/>
    <w:rsid w:val="00B51CC4"/>
    <w:rsid w:val="00B51ED4"/>
    <w:rsid w:val="00B52417"/>
    <w:rsid w:val="00B524F5"/>
    <w:rsid w:val="00B52BB7"/>
    <w:rsid w:val="00B53011"/>
    <w:rsid w:val="00B5393B"/>
    <w:rsid w:val="00B54305"/>
    <w:rsid w:val="00B54834"/>
    <w:rsid w:val="00B54849"/>
    <w:rsid w:val="00B54B3D"/>
    <w:rsid w:val="00B54CD5"/>
    <w:rsid w:val="00B55160"/>
    <w:rsid w:val="00B552E4"/>
    <w:rsid w:val="00B555A5"/>
    <w:rsid w:val="00B556BF"/>
    <w:rsid w:val="00B5570E"/>
    <w:rsid w:val="00B55983"/>
    <w:rsid w:val="00B561B1"/>
    <w:rsid w:val="00B5693D"/>
    <w:rsid w:val="00B56B48"/>
    <w:rsid w:val="00B56DC8"/>
    <w:rsid w:val="00B571C6"/>
    <w:rsid w:val="00B57321"/>
    <w:rsid w:val="00B574E0"/>
    <w:rsid w:val="00B57997"/>
    <w:rsid w:val="00B57D77"/>
    <w:rsid w:val="00B57DED"/>
    <w:rsid w:val="00B60B62"/>
    <w:rsid w:val="00B60D36"/>
    <w:rsid w:val="00B61C8C"/>
    <w:rsid w:val="00B61E80"/>
    <w:rsid w:val="00B61FEA"/>
    <w:rsid w:val="00B62517"/>
    <w:rsid w:val="00B625F1"/>
    <w:rsid w:val="00B62BE0"/>
    <w:rsid w:val="00B62D4A"/>
    <w:rsid w:val="00B634A2"/>
    <w:rsid w:val="00B64D27"/>
    <w:rsid w:val="00B64E72"/>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90A"/>
    <w:rsid w:val="00B71EAB"/>
    <w:rsid w:val="00B71F06"/>
    <w:rsid w:val="00B720CC"/>
    <w:rsid w:val="00B72617"/>
    <w:rsid w:val="00B72693"/>
    <w:rsid w:val="00B727F7"/>
    <w:rsid w:val="00B7292E"/>
    <w:rsid w:val="00B72B7E"/>
    <w:rsid w:val="00B72EDE"/>
    <w:rsid w:val="00B72F45"/>
    <w:rsid w:val="00B73187"/>
    <w:rsid w:val="00B733AA"/>
    <w:rsid w:val="00B733EE"/>
    <w:rsid w:val="00B735C3"/>
    <w:rsid w:val="00B738BF"/>
    <w:rsid w:val="00B73D02"/>
    <w:rsid w:val="00B74E94"/>
    <w:rsid w:val="00B750BF"/>
    <w:rsid w:val="00B75221"/>
    <w:rsid w:val="00B75838"/>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DF0"/>
    <w:rsid w:val="00B86EDB"/>
    <w:rsid w:val="00B87A77"/>
    <w:rsid w:val="00B87B74"/>
    <w:rsid w:val="00B90141"/>
    <w:rsid w:val="00B905C3"/>
    <w:rsid w:val="00B909F5"/>
    <w:rsid w:val="00B90B3A"/>
    <w:rsid w:val="00B91AEC"/>
    <w:rsid w:val="00B91CC2"/>
    <w:rsid w:val="00B91E63"/>
    <w:rsid w:val="00B92176"/>
    <w:rsid w:val="00B9231D"/>
    <w:rsid w:val="00B927DB"/>
    <w:rsid w:val="00B940F0"/>
    <w:rsid w:val="00B94406"/>
    <w:rsid w:val="00B947B5"/>
    <w:rsid w:val="00B94814"/>
    <w:rsid w:val="00B951FF"/>
    <w:rsid w:val="00B9598B"/>
    <w:rsid w:val="00B95EC7"/>
    <w:rsid w:val="00B96099"/>
    <w:rsid w:val="00B96CDD"/>
    <w:rsid w:val="00B97BD4"/>
    <w:rsid w:val="00B97EE3"/>
    <w:rsid w:val="00B97F4E"/>
    <w:rsid w:val="00BA091C"/>
    <w:rsid w:val="00BA09A3"/>
    <w:rsid w:val="00BA0D7B"/>
    <w:rsid w:val="00BA1020"/>
    <w:rsid w:val="00BA106E"/>
    <w:rsid w:val="00BA167C"/>
    <w:rsid w:val="00BA1BEA"/>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0A9"/>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3CE"/>
    <w:rsid w:val="00BB579E"/>
    <w:rsid w:val="00BB58BF"/>
    <w:rsid w:val="00BB63E7"/>
    <w:rsid w:val="00BB6896"/>
    <w:rsid w:val="00BB6BFF"/>
    <w:rsid w:val="00BB6E49"/>
    <w:rsid w:val="00BB6F4B"/>
    <w:rsid w:val="00BB71DC"/>
    <w:rsid w:val="00BB740B"/>
    <w:rsid w:val="00BB76EA"/>
    <w:rsid w:val="00BC0A41"/>
    <w:rsid w:val="00BC133D"/>
    <w:rsid w:val="00BC1357"/>
    <w:rsid w:val="00BC1D0F"/>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737"/>
    <w:rsid w:val="00BC6956"/>
    <w:rsid w:val="00BC71A3"/>
    <w:rsid w:val="00BC7A06"/>
    <w:rsid w:val="00BC7F04"/>
    <w:rsid w:val="00BD0053"/>
    <w:rsid w:val="00BD0271"/>
    <w:rsid w:val="00BD104E"/>
    <w:rsid w:val="00BD11F4"/>
    <w:rsid w:val="00BD148C"/>
    <w:rsid w:val="00BD171A"/>
    <w:rsid w:val="00BD2392"/>
    <w:rsid w:val="00BD263B"/>
    <w:rsid w:val="00BD2D4B"/>
    <w:rsid w:val="00BD3AB4"/>
    <w:rsid w:val="00BD55FD"/>
    <w:rsid w:val="00BD5896"/>
    <w:rsid w:val="00BD5D19"/>
    <w:rsid w:val="00BD640B"/>
    <w:rsid w:val="00BD64B6"/>
    <w:rsid w:val="00BD6500"/>
    <w:rsid w:val="00BD6523"/>
    <w:rsid w:val="00BD6A15"/>
    <w:rsid w:val="00BD77BC"/>
    <w:rsid w:val="00BD77C5"/>
    <w:rsid w:val="00BD7E45"/>
    <w:rsid w:val="00BD7E48"/>
    <w:rsid w:val="00BE0098"/>
    <w:rsid w:val="00BE0239"/>
    <w:rsid w:val="00BE1969"/>
    <w:rsid w:val="00BE1DE6"/>
    <w:rsid w:val="00BE1E16"/>
    <w:rsid w:val="00BE2C23"/>
    <w:rsid w:val="00BE30AC"/>
    <w:rsid w:val="00BE3255"/>
    <w:rsid w:val="00BE3401"/>
    <w:rsid w:val="00BE3917"/>
    <w:rsid w:val="00BE3BF4"/>
    <w:rsid w:val="00BE431C"/>
    <w:rsid w:val="00BE4354"/>
    <w:rsid w:val="00BE4707"/>
    <w:rsid w:val="00BE4853"/>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7E"/>
    <w:rsid w:val="00BF00EC"/>
    <w:rsid w:val="00BF02DD"/>
    <w:rsid w:val="00BF03BF"/>
    <w:rsid w:val="00BF0C6D"/>
    <w:rsid w:val="00BF183E"/>
    <w:rsid w:val="00BF1878"/>
    <w:rsid w:val="00BF1EED"/>
    <w:rsid w:val="00BF2570"/>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BF7E79"/>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38A"/>
    <w:rsid w:val="00C0540E"/>
    <w:rsid w:val="00C05839"/>
    <w:rsid w:val="00C05B4F"/>
    <w:rsid w:val="00C0636D"/>
    <w:rsid w:val="00C07E93"/>
    <w:rsid w:val="00C10436"/>
    <w:rsid w:val="00C10935"/>
    <w:rsid w:val="00C1093A"/>
    <w:rsid w:val="00C10946"/>
    <w:rsid w:val="00C110D4"/>
    <w:rsid w:val="00C11713"/>
    <w:rsid w:val="00C11D09"/>
    <w:rsid w:val="00C12893"/>
    <w:rsid w:val="00C12E69"/>
    <w:rsid w:val="00C137D3"/>
    <w:rsid w:val="00C141BC"/>
    <w:rsid w:val="00C14DBC"/>
    <w:rsid w:val="00C150DA"/>
    <w:rsid w:val="00C151FD"/>
    <w:rsid w:val="00C15705"/>
    <w:rsid w:val="00C15E1A"/>
    <w:rsid w:val="00C15EDB"/>
    <w:rsid w:val="00C16064"/>
    <w:rsid w:val="00C16682"/>
    <w:rsid w:val="00C16CC6"/>
    <w:rsid w:val="00C16F10"/>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6F5"/>
    <w:rsid w:val="00C2672C"/>
    <w:rsid w:val="00C26B43"/>
    <w:rsid w:val="00C26B60"/>
    <w:rsid w:val="00C26C59"/>
    <w:rsid w:val="00C271B2"/>
    <w:rsid w:val="00C2795C"/>
    <w:rsid w:val="00C27FF9"/>
    <w:rsid w:val="00C3031C"/>
    <w:rsid w:val="00C30566"/>
    <w:rsid w:val="00C305C2"/>
    <w:rsid w:val="00C30C08"/>
    <w:rsid w:val="00C30FC3"/>
    <w:rsid w:val="00C314AC"/>
    <w:rsid w:val="00C31F3E"/>
    <w:rsid w:val="00C3214F"/>
    <w:rsid w:val="00C328AA"/>
    <w:rsid w:val="00C32918"/>
    <w:rsid w:val="00C32E15"/>
    <w:rsid w:val="00C32E4B"/>
    <w:rsid w:val="00C332DF"/>
    <w:rsid w:val="00C3351B"/>
    <w:rsid w:val="00C3395A"/>
    <w:rsid w:val="00C33A96"/>
    <w:rsid w:val="00C354CB"/>
    <w:rsid w:val="00C359B8"/>
    <w:rsid w:val="00C35A08"/>
    <w:rsid w:val="00C35E01"/>
    <w:rsid w:val="00C3624E"/>
    <w:rsid w:val="00C36269"/>
    <w:rsid w:val="00C3640D"/>
    <w:rsid w:val="00C36423"/>
    <w:rsid w:val="00C3692F"/>
    <w:rsid w:val="00C36E23"/>
    <w:rsid w:val="00C372EC"/>
    <w:rsid w:val="00C37417"/>
    <w:rsid w:val="00C375F2"/>
    <w:rsid w:val="00C37B94"/>
    <w:rsid w:val="00C37BD6"/>
    <w:rsid w:val="00C40704"/>
    <w:rsid w:val="00C40DC6"/>
    <w:rsid w:val="00C40FA7"/>
    <w:rsid w:val="00C41072"/>
    <w:rsid w:val="00C41804"/>
    <w:rsid w:val="00C41A62"/>
    <w:rsid w:val="00C41BD3"/>
    <w:rsid w:val="00C41D55"/>
    <w:rsid w:val="00C41F0D"/>
    <w:rsid w:val="00C41F5E"/>
    <w:rsid w:val="00C4204A"/>
    <w:rsid w:val="00C42230"/>
    <w:rsid w:val="00C4267C"/>
    <w:rsid w:val="00C42F66"/>
    <w:rsid w:val="00C4310D"/>
    <w:rsid w:val="00C43EF4"/>
    <w:rsid w:val="00C4416F"/>
    <w:rsid w:val="00C45211"/>
    <w:rsid w:val="00C452D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16"/>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150"/>
    <w:rsid w:val="00C6067F"/>
    <w:rsid w:val="00C6081E"/>
    <w:rsid w:val="00C61087"/>
    <w:rsid w:val="00C6116E"/>
    <w:rsid w:val="00C62354"/>
    <w:rsid w:val="00C625CE"/>
    <w:rsid w:val="00C62A5C"/>
    <w:rsid w:val="00C62F52"/>
    <w:rsid w:val="00C633FC"/>
    <w:rsid w:val="00C63D4B"/>
    <w:rsid w:val="00C6409C"/>
    <w:rsid w:val="00C6431C"/>
    <w:rsid w:val="00C64327"/>
    <w:rsid w:val="00C6444E"/>
    <w:rsid w:val="00C644E2"/>
    <w:rsid w:val="00C64569"/>
    <w:rsid w:val="00C64869"/>
    <w:rsid w:val="00C64AC4"/>
    <w:rsid w:val="00C64C19"/>
    <w:rsid w:val="00C650A7"/>
    <w:rsid w:val="00C651BF"/>
    <w:rsid w:val="00C652F7"/>
    <w:rsid w:val="00C656B1"/>
    <w:rsid w:val="00C65E47"/>
    <w:rsid w:val="00C660E2"/>
    <w:rsid w:val="00C6691D"/>
    <w:rsid w:val="00C66FD0"/>
    <w:rsid w:val="00C673C6"/>
    <w:rsid w:val="00C6763D"/>
    <w:rsid w:val="00C67969"/>
    <w:rsid w:val="00C70153"/>
    <w:rsid w:val="00C70245"/>
    <w:rsid w:val="00C702FD"/>
    <w:rsid w:val="00C70327"/>
    <w:rsid w:val="00C70A67"/>
    <w:rsid w:val="00C70C4D"/>
    <w:rsid w:val="00C70E62"/>
    <w:rsid w:val="00C7113E"/>
    <w:rsid w:val="00C711A8"/>
    <w:rsid w:val="00C713D8"/>
    <w:rsid w:val="00C71435"/>
    <w:rsid w:val="00C714D9"/>
    <w:rsid w:val="00C72559"/>
    <w:rsid w:val="00C728F4"/>
    <w:rsid w:val="00C72968"/>
    <w:rsid w:val="00C72C9B"/>
    <w:rsid w:val="00C730AF"/>
    <w:rsid w:val="00C73C83"/>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1C6F"/>
    <w:rsid w:val="00C82135"/>
    <w:rsid w:val="00C82885"/>
    <w:rsid w:val="00C834D5"/>
    <w:rsid w:val="00C835E8"/>
    <w:rsid w:val="00C83D25"/>
    <w:rsid w:val="00C83E7C"/>
    <w:rsid w:val="00C8400D"/>
    <w:rsid w:val="00C8401E"/>
    <w:rsid w:val="00C84A08"/>
    <w:rsid w:val="00C851BB"/>
    <w:rsid w:val="00C85466"/>
    <w:rsid w:val="00C856E0"/>
    <w:rsid w:val="00C859CF"/>
    <w:rsid w:val="00C8613A"/>
    <w:rsid w:val="00C86236"/>
    <w:rsid w:val="00C862DB"/>
    <w:rsid w:val="00C8643D"/>
    <w:rsid w:val="00C86901"/>
    <w:rsid w:val="00C86C0C"/>
    <w:rsid w:val="00C86C35"/>
    <w:rsid w:val="00C87276"/>
    <w:rsid w:val="00C872E9"/>
    <w:rsid w:val="00C87775"/>
    <w:rsid w:val="00C87AB3"/>
    <w:rsid w:val="00C87B36"/>
    <w:rsid w:val="00C87FEC"/>
    <w:rsid w:val="00C90731"/>
    <w:rsid w:val="00C907E8"/>
    <w:rsid w:val="00C91A9A"/>
    <w:rsid w:val="00C921C9"/>
    <w:rsid w:val="00C92728"/>
    <w:rsid w:val="00C92A6C"/>
    <w:rsid w:val="00C92EFF"/>
    <w:rsid w:val="00C9338F"/>
    <w:rsid w:val="00C93DB7"/>
    <w:rsid w:val="00C93EAF"/>
    <w:rsid w:val="00C941E0"/>
    <w:rsid w:val="00C944E5"/>
    <w:rsid w:val="00C94579"/>
    <w:rsid w:val="00C94821"/>
    <w:rsid w:val="00C94FE8"/>
    <w:rsid w:val="00C95087"/>
    <w:rsid w:val="00C95C6C"/>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032"/>
    <w:rsid w:val="00CA7231"/>
    <w:rsid w:val="00CA74E2"/>
    <w:rsid w:val="00CA7763"/>
    <w:rsid w:val="00CA788C"/>
    <w:rsid w:val="00CA78CC"/>
    <w:rsid w:val="00CA7F14"/>
    <w:rsid w:val="00CB0525"/>
    <w:rsid w:val="00CB0C82"/>
    <w:rsid w:val="00CB10E9"/>
    <w:rsid w:val="00CB130D"/>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0B7"/>
    <w:rsid w:val="00CB5631"/>
    <w:rsid w:val="00CB6045"/>
    <w:rsid w:val="00CB611F"/>
    <w:rsid w:val="00CB66AE"/>
    <w:rsid w:val="00CB6A11"/>
    <w:rsid w:val="00CB724D"/>
    <w:rsid w:val="00CB7309"/>
    <w:rsid w:val="00CC0E93"/>
    <w:rsid w:val="00CC1B20"/>
    <w:rsid w:val="00CC1D07"/>
    <w:rsid w:val="00CC3087"/>
    <w:rsid w:val="00CC3158"/>
    <w:rsid w:val="00CC3431"/>
    <w:rsid w:val="00CC386D"/>
    <w:rsid w:val="00CC44A0"/>
    <w:rsid w:val="00CC472F"/>
    <w:rsid w:val="00CC497E"/>
    <w:rsid w:val="00CC4E9C"/>
    <w:rsid w:val="00CC50B0"/>
    <w:rsid w:val="00CC5C32"/>
    <w:rsid w:val="00CC5CE7"/>
    <w:rsid w:val="00CC5E4D"/>
    <w:rsid w:val="00CC5E80"/>
    <w:rsid w:val="00CC6131"/>
    <w:rsid w:val="00CC6286"/>
    <w:rsid w:val="00CC62CC"/>
    <w:rsid w:val="00CC64A1"/>
    <w:rsid w:val="00CC6B7F"/>
    <w:rsid w:val="00CC70A6"/>
    <w:rsid w:val="00CC7B9D"/>
    <w:rsid w:val="00CC7BE3"/>
    <w:rsid w:val="00CC7C95"/>
    <w:rsid w:val="00CC7CAE"/>
    <w:rsid w:val="00CC7E12"/>
    <w:rsid w:val="00CC7F90"/>
    <w:rsid w:val="00CD0498"/>
    <w:rsid w:val="00CD04EB"/>
    <w:rsid w:val="00CD06C1"/>
    <w:rsid w:val="00CD0973"/>
    <w:rsid w:val="00CD0D20"/>
    <w:rsid w:val="00CD0DA6"/>
    <w:rsid w:val="00CD141D"/>
    <w:rsid w:val="00CD2476"/>
    <w:rsid w:val="00CD29EB"/>
    <w:rsid w:val="00CD2D0B"/>
    <w:rsid w:val="00CD2E0E"/>
    <w:rsid w:val="00CD2FEA"/>
    <w:rsid w:val="00CD36C5"/>
    <w:rsid w:val="00CD386E"/>
    <w:rsid w:val="00CD3AF5"/>
    <w:rsid w:val="00CD4287"/>
    <w:rsid w:val="00CD4F79"/>
    <w:rsid w:val="00CD535C"/>
    <w:rsid w:val="00CD548D"/>
    <w:rsid w:val="00CD5D21"/>
    <w:rsid w:val="00CD609D"/>
    <w:rsid w:val="00CD6191"/>
    <w:rsid w:val="00CD624A"/>
    <w:rsid w:val="00CD67E2"/>
    <w:rsid w:val="00CD69C3"/>
    <w:rsid w:val="00CD7435"/>
    <w:rsid w:val="00CD7D72"/>
    <w:rsid w:val="00CD7D73"/>
    <w:rsid w:val="00CD7E11"/>
    <w:rsid w:val="00CD7FAA"/>
    <w:rsid w:val="00CD7FFC"/>
    <w:rsid w:val="00CE0705"/>
    <w:rsid w:val="00CE0793"/>
    <w:rsid w:val="00CE0D10"/>
    <w:rsid w:val="00CE1685"/>
    <w:rsid w:val="00CE197D"/>
    <w:rsid w:val="00CE199B"/>
    <w:rsid w:val="00CE1FDA"/>
    <w:rsid w:val="00CE2471"/>
    <w:rsid w:val="00CE269E"/>
    <w:rsid w:val="00CE28A6"/>
    <w:rsid w:val="00CE2961"/>
    <w:rsid w:val="00CE2E68"/>
    <w:rsid w:val="00CE3235"/>
    <w:rsid w:val="00CE3932"/>
    <w:rsid w:val="00CE39B8"/>
    <w:rsid w:val="00CE3E04"/>
    <w:rsid w:val="00CE476D"/>
    <w:rsid w:val="00CE4A3C"/>
    <w:rsid w:val="00CE4A64"/>
    <w:rsid w:val="00CE523F"/>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9E0"/>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867"/>
    <w:rsid w:val="00CF6C76"/>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B43"/>
    <w:rsid w:val="00D02D13"/>
    <w:rsid w:val="00D02FD5"/>
    <w:rsid w:val="00D032FD"/>
    <w:rsid w:val="00D0339D"/>
    <w:rsid w:val="00D0376A"/>
    <w:rsid w:val="00D04AA4"/>
    <w:rsid w:val="00D04C3A"/>
    <w:rsid w:val="00D04ECE"/>
    <w:rsid w:val="00D05098"/>
    <w:rsid w:val="00D0542A"/>
    <w:rsid w:val="00D0544B"/>
    <w:rsid w:val="00D057DB"/>
    <w:rsid w:val="00D059D4"/>
    <w:rsid w:val="00D05B10"/>
    <w:rsid w:val="00D05CA6"/>
    <w:rsid w:val="00D06423"/>
    <w:rsid w:val="00D06974"/>
    <w:rsid w:val="00D06A8D"/>
    <w:rsid w:val="00D06BA6"/>
    <w:rsid w:val="00D07210"/>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467F"/>
    <w:rsid w:val="00D14EAC"/>
    <w:rsid w:val="00D15566"/>
    <w:rsid w:val="00D15E43"/>
    <w:rsid w:val="00D16741"/>
    <w:rsid w:val="00D169B0"/>
    <w:rsid w:val="00D169BE"/>
    <w:rsid w:val="00D16CAA"/>
    <w:rsid w:val="00D16D4C"/>
    <w:rsid w:val="00D16E2D"/>
    <w:rsid w:val="00D170AE"/>
    <w:rsid w:val="00D200B5"/>
    <w:rsid w:val="00D208A0"/>
    <w:rsid w:val="00D20EFD"/>
    <w:rsid w:val="00D210CC"/>
    <w:rsid w:val="00D211B2"/>
    <w:rsid w:val="00D218EB"/>
    <w:rsid w:val="00D21E01"/>
    <w:rsid w:val="00D226EA"/>
    <w:rsid w:val="00D22F3E"/>
    <w:rsid w:val="00D23009"/>
    <w:rsid w:val="00D23582"/>
    <w:rsid w:val="00D235F9"/>
    <w:rsid w:val="00D2370E"/>
    <w:rsid w:val="00D23817"/>
    <w:rsid w:val="00D23CBB"/>
    <w:rsid w:val="00D248CD"/>
    <w:rsid w:val="00D2507F"/>
    <w:rsid w:val="00D25598"/>
    <w:rsid w:val="00D25B58"/>
    <w:rsid w:val="00D25D7C"/>
    <w:rsid w:val="00D25F1D"/>
    <w:rsid w:val="00D26A97"/>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5FEC"/>
    <w:rsid w:val="00D46074"/>
    <w:rsid w:val="00D461F2"/>
    <w:rsid w:val="00D4687B"/>
    <w:rsid w:val="00D46AC3"/>
    <w:rsid w:val="00D47396"/>
    <w:rsid w:val="00D47701"/>
    <w:rsid w:val="00D47BDC"/>
    <w:rsid w:val="00D50013"/>
    <w:rsid w:val="00D50996"/>
    <w:rsid w:val="00D511AB"/>
    <w:rsid w:val="00D5131C"/>
    <w:rsid w:val="00D51698"/>
    <w:rsid w:val="00D5179D"/>
    <w:rsid w:val="00D517B5"/>
    <w:rsid w:val="00D51B7E"/>
    <w:rsid w:val="00D51E09"/>
    <w:rsid w:val="00D51E90"/>
    <w:rsid w:val="00D5230D"/>
    <w:rsid w:val="00D5244C"/>
    <w:rsid w:val="00D52D3F"/>
    <w:rsid w:val="00D53DBA"/>
    <w:rsid w:val="00D54421"/>
    <w:rsid w:val="00D54C14"/>
    <w:rsid w:val="00D55099"/>
    <w:rsid w:val="00D55379"/>
    <w:rsid w:val="00D55514"/>
    <w:rsid w:val="00D5585A"/>
    <w:rsid w:val="00D55CA7"/>
    <w:rsid w:val="00D56D27"/>
    <w:rsid w:val="00D573E6"/>
    <w:rsid w:val="00D5759A"/>
    <w:rsid w:val="00D5785C"/>
    <w:rsid w:val="00D57A0B"/>
    <w:rsid w:val="00D57DC4"/>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1E7"/>
    <w:rsid w:val="00D70A7D"/>
    <w:rsid w:val="00D70CF5"/>
    <w:rsid w:val="00D70D32"/>
    <w:rsid w:val="00D70D88"/>
    <w:rsid w:val="00D711A7"/>
    <w:rsid w:val="00D714CA"/>
    <w:rsid w:val="00D71733"/>
    <w:rsid w:val="00D71BF2"/>
    <w:rsid w:val="00D71EB5"/>
    <w:rsid w:val="00D71F41"/>
    <w:rsid w:val="00D71FBB"/>
    <w:rsid w:val="00D72A83"/>
    <w:rsid w:val="00D7300D"/>
    <w:rsid w:val="00D739D9"/>
    <w:rsid w:val="00D73F82"/>
    <w:rsid w:val="00D73FF5"/>
    <w:rsid w:val="00D74E10"/>
    <w:rsid w:val="00D75314"/>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243"/>
    <w:rsid w:val="00D82514"/>
    <w:rsid w:val="00D82BAA"/>
    <w:rsid w:val="00D83239"/>
    <w:rsid w:val="00D83AC4"/>
    <w:rsid w:val="00D83F46"/>
    <w:rsid w:val="00D84093"/>
    <w:rsid w:val="00D840E4"/>
    <w:rsid w:val="00D850F9"/>
    <w:rsid w:val="00D853E6"/>
    <w:rsid w:val="00D859E4"/>
    <w:rsid w:val="00D863F0"/>
    <w:rsid w:val="00D864F8"/>
    <w:rsid w:val="00D86B09"/>
    <w:rsid w:val="00D872E4"/>
    <w:rsid w:val="00D87569"/>
    <w:rsid w:val="00D87706"/>
    <w:rsid w:val="00D87E29"/>
    <w:rsid w:val="00D9143A"/>
    <w:rsid w:val="00D91BA3"/>
    <w:rsid w:val="00D92251"/>
    <w:rsid w:val="00D9225E"/>
    <w:rsid w:val="00D9278A"/>
    <w:rsid w:val="00D92860"/>
    <w:rsid w:val="00D929EC"/>
    <w:rsid w:val="00D92E41"/>
    <w:rsid w:val="00D93052"/>
    <w:rsid w:val="00D938F4"/>
    <w:rsid w:val="00D9397E"/>
    <w:rsid w:val="00D93E23"/>
    <w:rsid w:val="00D94644"/>
    <w:rsid w:val="00D94FA8"/>
    <w:rsid w:val="00D9501B"/>
    <w:rsid w:val="00D95021"/>
    <w:rsid w:val="00D9584D"/>
    <w:rsid w:val="00D95A1E"/>
    <w:rsid w:val="00D96085"/>
    <w:rsid w:val="00D962D7"/>
    <w:rsid w:val="00D9661F"/>
    <w:rsid w:val="00D96925"/>
    <w:rsid w:val="00D96FBC"/>
    <w:rsid w:val="00D976B6"/>
    <w:rsid w:val="00D977C7"/>
    <w:rsid w:val="00D97A7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180"/>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5AC"/>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1E81"/>
    <w:rsid w:val="00DC2586"/>
    <w:rsid w:val="00DC27E1"/>
    <w:rsid w:val="00DC2A91"/>
    <w:rsid w:val="00DC2F95"/>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1B5"/>
    <w:rsid w:val="00DD3900"/>
    <w:rsid w:val="00DD4903"/>
    <w:rsid w:val="00DD4926"/>
    <w:rsid w:val="00DD498F"/>
    <w:rsid w:val="00DD49BF"/>
    <w:rsid w:val="00DD4C42"/>
    <w:rsid w:val="00DD4F76"/>
    <w:rsid w:val="00DD5830"/>
    <w:rsid w:val="00DD5D71"/>
    <w:rsid w:val="00DD5EDB"/>
    <w:rsid w:val="00DD60A4"/>
    <w:rsid w:val="00DD6559"/>
    <w:rsid w:val="00DD6CFA"/>
    <w:rsid w:val="00DD74A3"/>
    <w:rsid w:val="00DD77E9"/>
    <w:rsid w:val="00DD7B5E"/>
    <w:rsid w:val="00DD7D8B"/>
    <w:rsid w:val="00DE0645"/>
    <w:rsid w:val="00DE099B"/>
    <w:rsid w:val="00DE0BCA"/>
    <w:rsid w:val="00DE1024"/>
    <w:rsid w:val="00DE1098"/>
    <w:rsid w:val="00DE1289"/>
    <w:rsid w:val="00DE1E37"/>
    <w:rsid w:val="00DE2753"/>
    <w:rsid w:val="00DE3344"/>
    <w:rsid w:val="00DE3A56"/>
    <w:rsid w:val="00DE3B5C"/>
    <w:rsid w:val="00DE4008"/>
    <w:rsid w:val="00DE4F6A"/>
    <w:rsid w:val="00DE5244"/>
    <w:rsid w:val="00DE550B"/>
    <w:rsid w:val="00DE596D"/>
    <w:rsid w:val="00DE5A66"/>
    <w:rsid w:val="00DE6B2E"/>
    <w:rsid w:val="00DE6CCB"/>
    <w:rsid w:val="00DE6EE1"/>
    <w:rsid w:val="00DE6EF1"/>
    <w:rsid w:val="00DE7507"/>
    <w:rsid w:val="00DE7724"/>
    <w:rsid w:val="00DE79B9"/>
    <w:rsid w:val="00DF0116"/>
    <w:rsid w:val="00DF01D5"/>
    <w:rsid w:val="00DF05E1"/>
    <w:rsid w:val="00DF0DCD"/>
    <w:rsid w:val="00DF1316"/>
    <w:rsid w:val="00DF137A"/>
    <w:rsid w:val="00DF145F"/>
    <w:rsid w:val="00DF14CA"/>
    <w:rsid w:val="00DF1B95"/>
    <w:rsid w:val="00DF1EFC"/>
    <w:rsid w:val="00DF230C"/>
    <w:rsid w:val="00DF28C6"/>
    <w:rsid w:val="00DF3BFD"/>
    <w:rsid w:val="00DF3E4C"/>
    <w:rsid w:val="00DF4534"/>
    <w:rsid w:val="00DF47E8"/>
    <w:rsid w:val="00DF4B7E"/>
    <w:rsid w:val="00DF4CF1"/>
    <w:rsid w:val="00DF50BD"/>
    <w:rsid w:val="00DF559C"/>
    <w:rsid w:val="00DF58AE"/>
    <w:rsid w:val="00DF5AC1"/>
    <w:rsid w:val="00DF6CDC"/>
    <w:rsid w:val="00DF6D4B"/>
    <w:rsid w:val="00DF7368"/>
    <w:rsid w:val="00DF76DD"/>
    <w:rsid w:val="00DF784E"/>
    <w:rsid w:val="00DF7D23"/>
    <w:rsid w:val="00DF7F68"/>
    <w:rsid w:val="00E00076"/>
    <w:rsid w:val="00E00250"/>
    <w:rsid w:val="00E002B3"/>
    <w:rsid w:val="00E0127E"/>
    <w:rsid w:val="00E015A8"/>
    <w:rsid w:val="00E018C3"/>
    <w:rsid w:val="00E01CED"/>
    <w:rsid w:val="00E02833"/>
    <w:rsid w:val="00E02DC2"/>
    <w:rsid w:val="00E02EAA"/>
    <w:rsid w:val="00E0342F"/>
    <w:rsid w:val="00E03454"/>
    <w:rsid w:val="00E0391E"/>
    <w:rsid w:val="00E03F03"/>
    <w:rsid w:val="00E03F31"/>
    <w:rsid w:val="00E04C45"/>
    <w:rsid w:val="00E04F95"/>
    <w:rsid w:val="00E055BD"/>
    <w:rsid w:val="00E05EC9"/>
    <w:rsid w:val="00E05EF3"/>
    <w:rsid w:val="00E06849"/>
    <w:rsid w:val="00E06B03"/>
    <w:rsid w:val="00E06BEC"/>
    <w:rsid w:val="00E06FA6"/>
    <w:rsid w:val="00E072E4"/>
    <w:rsid w:val="00E0763D"/>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B0F"/>
    <w:rsid w:val="00E14D81"/>
    <w:rsid w:val="00E14E82"/>
    <w:rsid w:val="00E1552B"/>
    <w:rsid w:val="00E156AE"/>
    <w:rsid w:val="00E158C3"/>
    <w:rsid w:val="00E15956"/>
    <w:rsid w:val="00E15ACA"/>
    <w:rsid w:val="00E15DAF"/>
    <w:rsid w:val="00E15F0F"/>
    <w:rsid w:val="00E15F70"/>
    <w:rsid w:val="00E16B98"/>
    <w:rsid w:val="00E17860"/>
    <w:rsid w:val="00E17F5D"/>
    <w:rsid w:val="00E207B1"/>
    <w:rsid w:val="00E20D8E"/>
    <w:rsid w:val="00E20F55"/>
    <w:rsid w:val="00E21073"/>
    <w:rsid w:val="00E219F6"/>
    <w:rsid w:val="00E21BD0"/>
    <w:rsid w:val="00E21F17"/>
    <w:rsid w:val="00E22454"/>
    <w:rsid w:val="00E2253D"/>
    <w:rsid w:val="00E22CA4"/>
    <w:rsid w:val="00E23A68"/>
    <w:rsid w:val="00E23B5D"/>
    <w:rsid w:val="00E24206"/>
    <w:rsid w:val="00E24376"/>
    <w:rsid w:val="00E244A7"/>
    <w:rsid w:val="00E24B84"/>
    <w:rsid w:val="00E24FC6"/>
    <w:rsid w:val="00E25E16"/>
    <w:rsid w:val="00E26092"/>
    <w:rsid w:val="00E2647D"/>
    <w:rsid w:val="00E26A1B"/>
    <w:rsid w:val="00E2788E"/>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4ED8"/>
    <w:rsid w:val="00E3557E"/>
    <w:rsid w:val="00E3606D"/>
    <w:rsid w:val="00E36085"/>
    <w:rsid w:val="00E36561"/>
    <w:rsid w:val="00E36AB4"/>
    <w:rsid w:val="00E36B3A"/>
    <w:rsid w:val="00E36F9E"/>
    <w:rsid w:val="00E3756A"/>
    <w:rsid w:val="00E4049C"/>
    <w:rsid w:val="00E40944"/>
    <w:rsid w:val="00E40F8F"/>
    <w:rsid w:val="00E419FC"/>
    <w:rsid w:val="00E42E00"/>
    <w:rsid w:val="00E42F86"/>
    <w:rsid w:val="00E43761"/>
    <w:rsid w:val="00E43872"/>
    <w:rsid w:val="00E43CF2"/>
    <w:rsid w:val="00E44132"/>
    <w:rsid w:val="00E44F61"/>
    <w:rsid w:val="00E45319"/>
    <w:rsid w:val="00E46028"/>
    <w:rsid w:val="00E4655F"/>
    <w:rsid w:val="00E465D1"/>
    <w:rsid w:val="00E46600"/>
    <w:rsid w:val="00E47394"/>
    <w:rsid w:val="00E47C29"/>
    <w:rsid w:val="00E47E4E"/>
    <w:rsid w:val="00E50065"/>
    <w:rsid w:val="00E50E2B"/>
    <w:rsid w:val="00E512D2"/>
    <w:rsid w:val="00E51652"/>
    <w:rsid w:val="00E51A36"/>
    <w:rsid w:val="00E51B50"/>
    <w:rsid w:val="00E51D31"/>
    <w:rsid w:val="00E52648"/>
    <w:rsid w:val="00E52C3A"/>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3A0"/>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A54"/>
    <w:rsid w:val="00E72C2B"/>
    <w:rsid w:val="00E732E4"/>
    <w:rsid w:val="00E733DF"/>
    <w:rsid w:val="00E73418"/>
    <w:rsid w:val="00E73667"/>
    <w:rsid w:val="00E73755"/>
    <w:rsid w:val="00E739A5"/>
    <w:rsid w:val="00E7417A"/>
    <w:rsid w:val="00E742EF"/>
    <w:rsid w:val="00E7434D"/>
    <w:rsid w:val="00E74D93"/>
    <w:rsid w:val="00E753FE"/>
    <w:rsid w:val="00E7546C"/>
    <w:rsid w:val="00E75641"/>
    <w:rsid w:val="00E75B42"/>
    <w:rsid w:val="00E75F77"/>
    <w:rsid w:val="00E76CC3"/>
    <w:rsid w:val="00E77301"/>
    <w:rsid w:val="00E779B4"/>
    <w:rsid w:val="00E77B7E"/>
    <w:rsid w:val="00E77BE3"/>
    <w:rsid w:val="00E808B0"/>
    <w:rsid w:val="00E8097D"/>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ACB"/>
    <w:rsid w:val="00E82F88"/>
    <w:rsid w:val="00E837FB"/>
    <w:rsid w:val="00E83D0C"/>
    <w:rsid w:val="00E843D3"/>
    <w:rsid w:val="00E84758"/>
    <w:rsid w:val="00E8488A"/>
    <w:rsid w:val="00E84906"/>
    <w:rsid w:val="00E8497C"/>
    <w:rsid w:val="00E84A9F"/>
    <w:rsid w:val="00E84AC5"/>
    <w:rsid w:val="00E84C79"/>
    <w:rsid w:val="00E8525B"/>
    <w:rsid w:val="00E85BCD"/>
    <w:rsid w:val="00E8703B"/>
    <w:rsid w:val="00E871A9"/>
    <w:rsid w:val="00E87352"/>
    <w:rsid w:val="00E87850"/>
    <w:rsid w:val="00E87C51"/>
    <w:rsid w:val="00E9057B"/>
    <w:rsid w:val="00E908A2"/>
    <w:rsid w:val="00E91620"/>
    <w:rsid w:val="00E91665"/>
    <w:rsid w:val="00E917BF"/>
    <w:rsid w:val="00E91FA4"/>
    <w:rsid w:val="00E921E8"/>
    <w:rsid w:val="00E92489"/>
    <w:rsid w:val="00E92658"/>
    <w:rsid w:val="00E92A93"/>
    <w:rsid w:val="00E92C7B"/>
    <w:rsid w:val="00E92D55"/>
    <w:rsid w:val="00E92EA2"/>
    <w:rsid w:val="00E93300"/>
    <w:rsid w:val="00E93A0C"/>
    <w:rsid w:val="00E93C18"/>
    <w:rsid w:val="00E95985"/>
    <w:rsid w:val="00E959FA"/>
    <w:rsid w:val="00E95CE7"/>
    <w:rsid w:val="00E95DE1"/>
    <w:rsid w:val="00E961D8"/>
    <w:rsid w:val="00E9646F"/>
    <w:rsid w:val="00E96827"/>
    <w:rsid w:val="00E96B04"/>
    <w:rsid w:val="00E974CB"/>
    <w:rsid w:val="00E97759"/>
    <w:rsid w:val="00E97AD3"/>
    <w:rsid w:val="00EA0855"/>
    <w:rsid w:val="00EA09F2"/>
    <w:rsid w:val="00EA0B20"/>
    <w:rsid w:val="00EA0BBA"/>
    <w:rsid w:val="00EA0E56"/>
    <w:rsid w:val="00EA1081"/>
    <w:rsid w:val="00EA1131"/>
    <w:rsid w:val="00EA12B6"/>
    <w:rsid w:val="00EA1962"/>
    <w:rsid w:val="00EA1AD3"/>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97"/>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476"/>
    <w:rsid w:val="00EB468C"/>
    <w:rsid w:val="00EB4C64"/>
    <w:rsid w:val="00EB5145"/>
    <w:rsid w:val="00EB5176"/>
    <w:rsid w:val="00EB5204"/>
    <w:rsid w:val="00EB6058"/>
    <w:rsid w:val="00EB632B"/>
    <w:rsid w:val="00EB6533"/>
    <w:rsid w:val="00EB72D8"/>
    <w:rsid w:val="00EB7B97"/>
    <w:rsid w:val="00EC029B"/>
    <w:rsid w:val="00EC19A4"/>
    <w:rsid w:val="00EC1A23"/>
    <w:rsid w:val="00EC1BFD"/>
    <w:rsid w:val="00EC27EE"/>
    <w:rsid w:val="00EC2C7A"/>
    <w:rsid w:val="00EC2CF7"/>
    <w:rsid w:val="00EC2F8B"/>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1CC"/>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844"/>
    <w:rsid w:val="00ED6977"/>
    <w:rsid w:val="00ED6D9E"/>
    <w:rsid w:val="00ED774D"/>
    <w:rsid w:val="00EE0170"/>
    <w:rsid w:val="00EE0996"/>
    <w:rsid w:val="00EE0C00"/>
    <w:rsid w:val="00EE10B8"/>
    <w:rsid w:val="00EE1330"/>
    <w:rsid w:val="00EE13EC"/>
    <w:rsid w:val="00EE162D"/>
    <w:rsid w:val="00EE1794"/>
    <w:rsid w:val="00EE2B2E"/>
    <w:rsid w:val="00EE2C40"/>
    <w:rsid w:val="00EE32C9"/>
    <w:rsid w:val="00EE370A"/>
    <w:rsid w:val="00EE3C19"/>
    <w:rsid w:val="00EE3D8E"/>
    <w:rsid w:val="00EE3EDC"/>
    <w:rsid w:val="00EE4101"/>
    <w:rsid w:val="00EE460C"/>
    <w:rsid w:val="00EE4887"/>
    <w:rsid w:val="00EE494F"/>
    <w:rsid w:val="00EE4AA2"/>
    <w:rsid w:val="00EE4B61"/>
    <w:rsid w:val="00EE4C15"/>
    <w:rsid w:val="00EE537D"/>
    <w:rsid w:val="00EE539C"/>
    <w:rsid w:val="00EE5E85"/>
    <w:rsid w:val="00EE5FA4"/>
    <w:rsid w:val="00EE64BA"/>
    <w:rsid w:val="00EE6BD6"/>
    <w:rsid w:val="00EE7051"/>
    <w:rsid w:val="00EE7232"/>
    <w:rsid w:val="00EE7BBB"/>
    <w:rsid w:val="00EF05BB"/>
    <w:rsid w:val="00EF0E23"/>
    <w:rsid w:val="00EF0F67"/>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7EC"/>
    <w:rsid w:val="00F01B85"/>
    <w:rsid w:val="00F02287"/>
    <w:rsid w:val="00F0231F"/>
    <w:rsid w:val="00F02661"/>
    <w:rsid w:val="00F02674"/>
    <w:rsid w:val="00F02767"/>
    <w:rsid w:val="00F02855"/>
    <w:rsid w:val="00F02876"/>
    <w:rsid w:val="00F029BD"/>
    <w:rsid w:val="00F02BA5"/>
    <w:rsid w:val="00F02CCD"/>
    <w:rsid w:val="00F02CD1"/>
    <w:rsid w:val="00F02E09"/>
    <w:rsid w:val="00F02F06"/>
    <w:rsid w:val="00F030E1"/>
    <w:rsid w:val="00F0385C"/>
    <w:rsid w:val="00F03CC3"/>
    <w:rsid w:val="00F0412F"/>
    <w:rsid w:val="00F04314"/>
    <w:rsid w:val="00F04516"/>
    <w:rsid w:val="00F04638"/>
    <w:rsid w:val="00F05100"/>
    <w:rsid w:val="00F0511B"/>
    <w:rsid w:val="00F051AB"/>
    <w:rsid w:val="00F053CD"/>
    <w:rsid w:val="00F05667"/>
    <w:rsid w:val="00F05991"/>
    <w:rsid w:val="00F05C17"/>
    <w:rsid w:val="00F0603A"/>
    <w:rsid w:val="00F060DC"/>
    <w:rsid w:val="00F06429"/>
    <w:rsid w:val="00F069D8"/>
    <w:rsid w:val="00F0739C"/>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C55"/>
    <w:rsid w:val="00F16296"/>
    <w:rsid w:val="00F1668D"/>
    <w:rsid w:val="00F168EF"/>
    <w:rsid w:val="00F16AE1"/>
    <w:rsid w:val="00F16CBF"/>
    <w:rsid w:val="00F170A1"/>
    <w:rsid w:val="00F17DAE"/>
    <w:rsid w:val="00F20475"/>
    <w:rsid w:val="00F206BF"/>
    <w:rsid w:val="00F20C2F"/>
    <w:rsid w:val="00F21A05"/>
    <w:rsid w:val="00F21C3D"/>
    <w:rsid w:val="00F22635"/>
    <w:rsid w:val="00F23276"/>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0C6B"/>
    <w:rsid w:val="00F3139F"/>
    <w:rsid w:val="00F313E0"/>
    <w:rsid w:val="00F316B6"/>
    <w:rsid w:val="00F31884"/>
    <w:rsid w:val="00F31B7A"/>
    <w:rsid w:val="00F31BD9"/>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37FA8"/>
    <w:rsid w:val="00F4015C"/>
    <w:rsid w:val="00F403FB"/>
    <w:rsid w:val="00F404B9"/>
    <w:rsid w:val="00F40A04"/>
    <w:rsid w:val="00F411E4"/>
    <w:rsid w:val="00F417F5"/>
    <w:rsid w:val="00F41EA6"/>
    <w:rsid w:val="00F423EF"/>
    <w:rsid w:val="00F43150"/>
    <w:rsid w:val="00F432A4"/>
    <w:rsid w:val="00F434F8"/>
    <w:rsid w:val="00F43584"/>
    <w:rsid w:val="00F435C1"/>
    <w:rsid w:val="00F43756"/>
    <w:rsid w:val="00F4388C"/>
    <w:rsid w:val="00F43936"/>
    <w:rsid w:val="00F43C90"/>
    <w:rsid w:val="00F44265"/>
    <w:rsid w:val="00F4448E"/>
    <w:rsid w:val="00F44704"/>
    <w:rsid w:val="00F450AC"/>
    <w:rsid w:val="00F45192"/>
    <w:rsid w:val="00F46370"/>
    <w:rsid w:val="00F46A24"/>
    <w:rsid w:val="00F46AB1"/>
    <w:rsid w:val="00F46B4B"/>
    <w:rsid w:val="00F4712B"/>
    <w:rsid w:val="00F4721C"/>
    <w:rsid w:val="00F4736D"/>
    <w:rsid w:val="00F47781"/>
    <w:rsid w:val="00F50251"/>
    <w:rsid w:val="00F507BD"/>
    <w:rsid w:val="00F50ACD"/>
    <w:rsid w:val="00F51215"/>
    <w:rsid w:val="00F51567"/>
    <w:rsid w:val="00F51993"/>
    <w:rsid w:val="00F51A9A"/>
    <w:rsid w:val="00F52CD4"/>
    <w:rsid w:val="00F52CFF"/>
    <w:rsid w:val="00F52F4D"/>
    <w:rsid w:val="00F52FB8"/>
    <w:rsid w:val="00F5398E"/>
    <w:rsid w:val="00F53DF2"/>
    <w:rsid w:val="00F53F10"/>
    <w:rsid w:val="00F5463E"/>
    <w:rsid w:val="00F547E6"/>
    <w:rsid w:val="00F54805"/>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871"/>
    <w:rsid w:val="00F57A1B"/>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B0B"/>
    <w:rsid w:val="00F65D11"/>
    <w:rsid w:val="00F65ED3"/>
    <w:rsid w:val="00F6654F"/>
    <w:rsid w:val="00F67DCE"/>
    <w:rsid w:val="00F70A27"/>
    <w:rsid w:val="00F70B4D"/>
    <w:rsid w:val="00F71101"/>
    <w:rsid w:val="00F711C9"/>
    <w:rsid w:val="00F71514"/>
    <w:rsid w:val="00F71922"/>
    <w:rsid w:val="00F71F32"/>
    <w:rsid w:val="00F721D4"/>
    <w:rsid w:val="00F721EF"/>
    <w:rsid w:val="00F728D9"/>
    <w:rsid w:val="00F72999"/>
    <w:rsid w:val="00F72B82"/>
    <w:rsid w:val="00F73533"/>
    <w:rsid w:val="00F73A9D"/>
    <w:rsid w:val="00F73AF4"/>
    <w:rsid w:val="00F73EB7"/>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9CA"/>
    <w:rsid w:val="00F83AD5"/>
    <w:rsid w:val="00F83D7F"/>
    <w:rsid w:val="00F840D5"/>
    <w:rsid w:val="00F845F7"/>
    <w:rsid w:val="00F8487E"/>
    <w:rsid w:val="00F85152"/>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BEF"/>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59B"/>
    <w:rsid w:val="00F97B34"/>
    <w:rsid w:val="00F97BDA"/>
    <w:rsid w:val="00F97D83"/>
    <w:rsid w:val="00FA0673"/>
    <w:rsid w:val="00FA0B35"/>
    <w:rsid w:val="00FA0BBC"/>
    <w:rsid w:val="00FA1251"/>
    <w:rsid w:val="00FA1539"/>
    <w:rsid w:val="00FA1B46"/>
    <w:rsid w:val="00FA1D6E"/>
    <w:rsid w:val="00FA206C"/>
    <w:rsid w:val="00FA21D7"/>
    <w:rsid w:val="00FA24FD"/>
    <w:rsid w:val="00FA2559"/>
    <w:rsid w:val="00FA2620"/>
    <w:rsid w:val="00FA2B38"/>
    <w:rsid w:val="00FA2FA0"/>
    <w:rsid w:val="00FA327B"/>
    <w:rsid w:val="00FA328F"/>
    <w:rsid w:val="00FA3517"/>
    <w:rsid w:val="00FA3820"/>
    <w:rsid w:val="00FA3EBC"/>
    <w:rsid w:val="00FA4000"/>
    <w:rsid w:val="00FA421E"/>
    <w:rsid w:val="00FA444E"/>
    <w:rsid w:val="00FA44E6"/>
    <w:rsid w:val="00FA459D"/>
    <w:rsid w:val="00FA4F1F"/>
    <w:rsid w:val="00FA6422"/>
    <w:rsid w:val="00FA64B2"/>
    <w:rsid w:val="00FA698A"/>
    <w:rsid w:val="00FA6A3C"/>
    <w:rsid w:val="00FA6E3D"/>
    <w:rsid w:val="00FA6EF4"/>
    <w:rsid w:val="00FA6F10"/>
    <w:rsid w:val="00FA7599"/>
    <w:rsid w:val="00FA7F1D"/>
    <w:rsid w:val="00FB0313"/>
    <w:rsid w:val="00FB0925"/>
    <w:rsid w:val="00FB1032"/>
    <w:rsid w:val="00FB1648"/>
    <w:rsid w:val="00FB16EC"/>
    <w:rsid w:val="00FB1AE1"/>
    <w:rsid w:val="00FB278B"/>
    <w:rsid w:val="00FB350C"/>
    <w:rsid w:val="00FB37CF"/>
    <w:rsid w:val="00FB3AB4"/>
    <w:rsid w:val="00FB439B"/>
    <w:rsid w:val="00FB4D69"/>
    <w:rsid w:val="00FB572D"/>
    <w:rsid w:val="00FB5FBA"/>
    <w:rsid w:val="00FB66C7"/>
    <w:rsid w:val="00FB69F5"/>
    <w:rsid w:val="00FB6D3B"/>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09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5DC"/>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065"/>
    <w:rsid w:val="00FE6481"/>
    <w:rsid w:val="00FE65E0"/>
    <w:rsid w:val="00FE6F0B"/>
    <w:rsid w:val="00FE6FAA"/>
    <w:rsid w:val="00FE7070"/>
    <w:rsid w:val="00FE7485"/>
    <w:rsid w:val="00FE74AE"/>
    <w:rsid w:val="00FE7E27"/>
    <w:rsid w:val="00FF0552"/>
    <w:rsid w:val="00FF06F1"/>
    <w:rsid w:val="00FF0A5B"/>
    <w:rsid w:val="00FF21D4"/>
    <w:rsid w:val="00FF26DD"/>
    <w:rsid w:val="00FF2A42"/>
    <w:rsid w:val="00FF4BDF"/>
    <w:rsid w:val="00FF4F0B"/>
    <w:rsid w:val="00FF53A0"/>
    <w:rsid w:val="00FF5615"/>
    <w:rsid w:val="00FF5B6C"/>
    <w:rsid w:val="00FF5CD6"/>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5129"/>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30B6AD0E-74E3-4C52-A713-808308BAF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3152</TotalTime>
  <Pages>11</Pages>
  <Words>5698</Words>
  <Characters>32481</Characters>
  <Application>Microsoft Office Word</Application>
  <DocSecurity>0</DocSecurity>
  <Lines>270</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1690</cp:revision>
  <cp:lastPrinted>2010-04-02T09:58:00Z</cp:lastPrinted>
  <dcterms:created xsi:type="dcterms:W3CDTF">2021-01-14T00:52:00Z</dcterms:created>
  <dcterms:modified xsi:type="dcterms:W3CDTF">2023-08-09T05:49:00Z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