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54D0E" w14:textId="71FE3812" w:rsidR="006C158D" w:rsidRPr="00E918D5" w:rsidRDefault="006C158D" w:rsidP="006C158D">
      <w:pPr>
        <w:tabs>
          <w:tab w:val="right" w:pos="9216"/>
        </w:tabs>
        <w:jc w:val="left"/>
        <w:rPr>
          <w:b/>
          <w:kern w:val="2"/>
          <w:lang w:val="en-GB"/>
        </w:rPr>
      </w:pPr>
      <w:r w:rsidRPr="00E918D5">
        <w:rPr>
          <w:b/>
          <w:kern w:val="2"/>
          <w:lang w:val="en-GB"/>
        </w:rPr>
        <w:t>3GPP TSG-RAN WG1 Meeting #</w:t>
      </w:r>
      <w:r w:rsidR="001E320F" w:rsidRPr="00E918D5">
        <w:rPr>
          <w:b/>
          <w:kern w:val="2"/>
          <w:lang w:val="en-GB"/>
        </w:rPr>
        <w:t>1</w:t>
      </w:r>
      <w:r w:rsidR="001E320F">
        <w:rPr>
          <w:b/>
          <w:kern w:val="2"/>
          <w:lang w:val="en-GB"/>
        </w:rPr>
        <w:t>14</w:t>
      </w:r>
      <w:r w:rsidRPr="00E918D5">
        <w:rPr>
          <w:b/>
          <w:kern w:val="2"/>
          <w:lang w:val="en-GB"/>
        </w:rPr>
        <w:tab/>
      </w:r>
      <w:r w:rsidR="0049072E" w:rsidRPr="00EF1489">
        <w:rPr>
          <w:b/>
          <w:kern w:val="2"/>
          <w:lang w:val="en-GB"/>
        </w:rPr>
        <w:t>R1-</w:t>
      </w:r>
      <w:r w:rsidR="007D085D" w:rsidRPr="00EF1489">
        <w:rPr>
          <w:b/>
          <w:kern w:val="2"/>
          <w:lang w:val="en-GB"/>
        </w:rPr>
        <w:t>2306538</w:t>
      </w:r>
    </w:p>
    <w:p w14:paraId="01A9888A" w14:textId="1D2B5DCE" w:rsidR="005475EA" w:rsidRDefault="005A6816" w:rsidP="005475EA">
      <w:pPr>
        <w:tabs>
          <w:tab w:val="right" w:pos="9216"/>
        </w:tabs>
        <w:spacing w:afterLines="50" w:after="120"/>
        <w:jc w:val="left"/>
        <w:rPr>
          <w:rFonts w:cs="Times New Roman"/>
          <w:b/>
          <w:szCs w:val="22"/>
          <w:lang w:val="en-GB"/>
        </w:rPr>
      </w:pPr>
      <w:r w:rsidRPr="005A6816">
        <w:rPr>
          <w:b/>
        </w:rPr>
        <w:t>Toulouse, France, August 21st - 25th, 2023</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77777777"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t>9.1.4.1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t>Discussion on 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5B0BC68F"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discuss some of our considerations for sDCI/mDCI based STxMP transmission of </w:t>
      </w:r>
      <w:r w:rsidRPr="00E05DDB">
        <w:rPr>
          <w:rFonts w:cs="Times New Roman"/>
          <w:lang w:eastAsia="en-US"/>
        </w:rPr>
        <w:t>PUSCH</w:t>
      </w:r>
      <w:r w:rsidRPr="008530C1">
        <w:rPr>
          <w:rFonts w:eastAsiaTheme="minorEastAsia" w:cs="Times New Roman"/>
        </w:rPr>
        <w:t>/</w:t>
      </w:r>
      <w:r w:rsidRPr="00E05DDB">
        <w:rPr>
          <w:rFonts w:cs="Times New Roman"/>
          <w:lang w:eastAsia="en-US"/>
        </w:rPr>
        <w:t>PUCCH</w:t>
      </w:r>
      <w:r w:rsidRPr="00E05DDB">
        <w:rPr>
          <w:rFonts w:eastAsiaTheme="minorEastAsia" w:cs="Times New Roman"/>
        </w:rPr>
        <w:t>.</w:t>
      </w:r>
    </w:p>
    <w:p w14:paraId="2B4AC57E" w14:textId="1B339619" w:rsidR="0080229A" w:rsidRPr="00024D2B" w:rsidRDefault="0080229A" w:rsidP="002F7356">
      <w:pPr>
        <w:pStyle w:val="1"/>
        <w:rPr>
          <w:szCs w:val="20"/>
          <w:lang w:eastAsia="zh-CN"/>
        </w:rPr>
      </w:pPr>
      <w:r w:rsidRPr="00024D2B">
        <w:rPr>
          <w:szCs w:val="20"/>
          <w:lang w:eastAsia="zh-CN"/>
        </w:rPr>
        <w:t>Discussion</w:t>
      </w:r>
    </w:p>
    <w:p w14:paraId="3BDCD4E8" w14:textId="400084B9" w:rsidR="00F572BD" w:rsidRDefault="00F572BD" w:rsidP="00DC75C0">
      <w:pPr>
        <w:pStyle w:val="2"/>
        <w:numPr>
          <w:ilvl w:val="1"/>
          <w:numId w:val="5"/>
        </w:numPr>
        <w:tabs>
          <w:tab w:val="num" w:pos="576"/>
        </w:tabs>
        <w:ind w:left="576"/>
        <w:rPr>
          <w:rFonts w:eastAsiaTheme="minorEastAsia"/>
        </w:rPr>
      </w:pPr>
      <w:r w:rsidRPr="00327376">
        <w:rPr>
          <w:rFonts w:eastAsiaTheme="minorEastAsia"/>
        </w:rPr>
        <w:t>Support panel specific codebook capability reporting</w:t>
      </w:r>
    </w:p>
    <w:p w14:paraId="0503C3B6" w14:textId="6D080112" w:rsidR="00F572BD" w:rsidRPr="00A664B2" w:rsidRDefault="00F572BD" w:rsidP="00F572BD">
      <w:pPr>
        <w:rPr>
          <w:rFonts w:eastAsiaTheme="minorEastAsia" w:cs="Times New Roman"/>
        </w:rPr>
      </w:pPr>
      <w:r w:rsidRPr="008530C1">
        <w:rPr>
          <w:rFonts w:eastAsiaTheme="minorEastAsia" w:cs="Times New Roman"/>
        </w:rPr>
        <w:t>In</w:t>
      </w:r>
      <w:r w:rsidRPr="00E05DDB">
        <w:rPr>
          <w:rFonts w:eastAsiaTheme="minorEastAsia" w:cs="Times New Roman"/>
        </w:rPr>
        <w:t xml:space="preserve"> current specification, </w:t>
      </w:r>
      <w:r w:rsidRPr="003B741D">
        <w:rPr>
          <w:rFonts w:eastAsiaTheme="minorEastAsia" w:cs="Times New Roman"/>
        </w:rPr>
        <w:t xml:space="preserve">UE reports the supported codebook type </w:t>
      </w:r>
      <w:r w:rsidRPr="00024D2B">
        <w:rPr>
          <w:rFonts w:eastAsiaTheme="minorEastAsia" w:cs="Times New Roman"/>
        </w:rPr>
        <w:t xml:space="preserve">by UE capability parameter </w:t>
      </w:r>
      <w:r w:rsidRPr="007078E9">
        <w:rPr>
          <w:rFonts w:cs="Times New Roman"/>
          <w:i/>
        </w:rPr>
        <w:t>pusch-TransCoherence</w:t>
      </w:r>
      <w:r w:rsidRPr="007078E9">
        <w:rPr>
          <w:rFonts w:eastAsiaTheme="minorEastAsia" w:cs="Times New Roman"/>
        </w:rPr>
        <w:t xml:space="preserve">. </w:t>
      </w:r>
      <w:r>
        <w:rPr>
          <w:rFonts w:eastAsiaTheme="minorEastAsia" w:cs="Times New Roman"/>
        </w:rPr>
        <w:t>Currently,</w:t>
      </w:r>
      <w:r w:rsidRPr="007078E9">
        <w:rPr>
          <w:rFonts w:eastAsiaTheme="minorEastAsia" w:cs="Times New Roman"/>
        </w:rPr>
        <w:t xml:space="preserve"> UE only report</w:t>
      </w:r>
      <w:r>
        <w:rPr>
          <w:rFonts w:eastAsiaTheme="minorEastAsia" w:cs="Times New Roman"/>
        </w:rPr>
        <w:t>s</w:t>
      </w:r>
      <w:r w:rsidRPr="007078E9">
        <w:rPr>
          <w:rFonts w:eastAsiaTheme="minorEastAsia" w:cs="Times New Roman"/>
        </w:rPr>
        <w:t xml:space="preserve"> one codebook capability</w:t>
      </w:r>
      <w:r>
        <w:rPr>
          <w:rFonts w:eastAsiaTheme="minorEastAsia" w:cs="Times New Roman"/>
        </w:rPr>
        <w:t xml:space="preserve"> that is applicable to the transmitting panel</w:t>
      </w:r>
      <w:r w:rsidRPr="007078E9">
        <w:rPr>
          <w:rFonts w:eastAsiaTheme="minorEastAsia" w:cs="Times New Roman"/>
        </w:rPr>
        <w:t xml:space="preserve">. In STxMP where two panels are used for </w:t>
      </w:r>
      <w:r>
        <w:rPr>
          <w:rFonts w:eastAsiaTheme="minorEastAsia" w:cs="Times New Roman"/>
        </w:rPr>
        <w:t xml:space="preserve">the </w:t>
      </w:r>
      <w:r w:rsidRPr="007078E9">
        <w:rPr>
          <w:rFonts w:eastAsiaTheme="minorEastAsia" w:cs="Times New Roman"/>
        </w:rPr>
        <w:t xml:space="preserve">transmission, each panel may have different capability </w:t>
      </w:r>
      <w:r w:rsidR="00CD1E0D">
        <w:rPr>
          <w:rFonts w:eastAsiaTheme="minorEastAsia" w:cs="Times New Roman"/>
        </w:rPr>
        <w:t>to support</w:t>
      </w:r>
      <w:r w:rsidRPr="007078E9">
        <w:rPr>
          <w:rFonts w:eastAsiaTheme="minorEastAsia" w:cs="Times New Roman"/>
        </w:rPr>
        <w:t xml:space="preserve"> UL codebook type. For example, one panel </w:t>
      </w:r>
      <w:r>
        <w:rPr>
          <w:rFonts w:eastAsiaTheme="minorEastAsia" w:cs="Times New Roman"/>
        </w:rPr>
        <w:t>may</w:t>
      </w:r>
      <w:r w:rsidRPr="007078E9">
        <w:rPr>
          <w:rFonts w:eastAsiaTheme="minorEastAsia" w:cs="Times New Roman"/>
        </w:rPr>
        <w:t xml:space="preserve"> support </w:t>
      </w:r>
      <w:r w:rsidRPr="00F43A82">
        <w:t>fullCoherent</w:t>
      </w:r>
      <w:r>
        <w:rPr>
          <w:rFonts w:eastAsiaTheme="minorEastAsia" w:cs="Times New Roman"/>
        </w:rPr>
        <w:t>/partialCoherent/</w:t>
      </w:r>
      <w:r w:rsidRPr="00F43A82">
        <w:t>nonCoherent</w:t>
      </w:r>
      <w:r w:rsidRPr="007078E9" w:rsidDel="004C1B5C">
        <w:rPr>
          <w:rFonts w:eastAsiaTheme="minorEastAsia" w:cs="Times New Roman"/>
        </w:rPr>
        <w:t xml:space="preserve"> </w:t>
      </w:r>
      <w:r w:rsidRPr="007078E9">
        <w:rPr>
          <w:rFonts w:eastAsiaTheme="minorEastAsia" w:cs="Times New Roman"/>
        </w:rPr>
        <w:t xml:space="preserve">codebook, while the other panel </w:t>
      </w:r>
      <w:r>
        <w:rPr>
          <w:rFonts w:eastAsiaTheme="minorEastAsia" w:cs="Times New Roman"/>
        </w:rPr>
        <w:t>may</w:t>
      </w:r>
      <w:r w:rsidRPr="007078E9">
        <w:rPr>
          <w:rFonts w:eastAsiaTheme="minorEastAsia" w:cs="Times New Roman"/>
        </w:rPr>
        <w:t xml:space="preserve"> only support partial</w:t>
      </w:r>
      <w:r>
        <w:rPr>
          <w:rFonts w:eastAsiaTheme="minorEastAsia" w:cs="Times New Roman"/>
        </w:rPr>
        <w:t>C</w:t>
      </w:r>
      <w:r w:rsidRPr="007078E9">
        <w:rPr>
          <w:rFonts w:eastAsiaTheme="minorEastAsia" w:cs="Times New Roman"/>
        </w:rPr>
        <w:t>oherent</w:t>
      </w:r>
      <w:r>
        <w:rPr>
          <w:rFonts w:eastAsiaTheme="minorEastAsia" w:cs="Times New Roman"/>
        </w:rPr>
        <w:t>/</w:t>
      </w:r>
      <w:r w:rsidRPr="007078E9">
        <w:rPr>
          <w:rFonts w:eastAsiaTheme="minorEastAsia" w:cs="Times New Roman"/>
        </w:rPr>
        <w:t>non</w:t>
      </w:r>
      <w:r>
        <w:rPr>
          <w:rFonts w:eastAsiaTheme="minorEastAsia" w:cs="Times New Roman"/>
        </w:rPr>
        <w:t>C</w:t>
      </w:r>
      <w:r w:rsidRPr="007078E9">
        <w:rPr>
          <w:rFonts w:eastAsiaTheme="minorEastAsia" w:cs="Times New Roman"/>
        </w:rPr>
        <w:t xml:space="preserve">oherent codebook. In such </w:t>
      </w:r>
      <w:r>
        <w:rPr>
          <w:rFonts w:eastAsiaTheme="minorEastAsia" w:cs="Times New Roman"/>
        </w:rPr>
        <w:t xml:space="preserve">a </w:t>
      </w:r>
      <w:r w:rsidRPr="007078E9">
        <w:rPr>
          <w:rFonts w:eastAsiaTheme="minorEastAsia" w:cs="Times New Roman"/>
        </w:rPr>
        <w:t>case,</w:t>
      </w:r>
      <w:r w:rsidRPr="00A664B2">
        <w:rPr>
          <w:rFonts w:eastAsiaTheme="minorEastAsia" w:cs="Times New Roman"/>
        </w:rPr>
        <w:t xml:space="preserve"> </w:t>
      </w:r>
      <w:r>
        <w:rPr>
          <w:rFonts w:eastAsiaTheme="minorEastAsia" w:cs="Times New Roman"/>
        </w:rPr>
        <w:t xml:space="preserve">the legacy mechanism on </w:t>
      </w:r>
      <w:r w:rsidRPr="00A664B2">
        <w:rPr>
          <w:rFonts w:eastAsiaTheme="minorEastAsia" w:cs="Times New Roman"/>
        </w:rPr>
        <w:t xml:space="preserve">reporting a </w:t>
      </w:r>
      <w:r>
        <w:rPr>
          <w:rFonts w:eastAsiaTheme="minorEastAsia" w:cs="Times New Roman"/>
        </w:rPr>
        <w:t xml:space="preserve">single </w:t>
      </w:r>
      <w:r w:rsidRPr="00A664B2">
        <w:rPr>
          <w:rFonts w:eastAsiaTheme="minorEastAsia" w:cs="Times New Roman"/>
        </w:rPr>
        <w:t xml:space="preserve">UE level codebook capability is </w:t>
      </w:r>
      <w:r>
        <w:rPr>
          <w:rFonts w:eastAsiaTheme="minorEastAsia" w:cs="Times New Roman"/>
        </w:rPr>
        <w:t>sub-optimal as the more conservative choice among the two possibilities would have to be reported. For instance, in the above example, if the legacy mechanism is used, ‘partialCoherent’ must be reported for the UE</w:t>
      </w:r>
      <w:r w:rsidRPr="00A664B2">
        <w:rPr>
          <w:rFonts w:eastAsiaTheme="minorEastAsia" w:cs="Times New Roman"/>
        </w:rPr>
        <w:t xml:space="preserve">. </w:t>
      </w:r>
      <w:r>
        <w:rPr>
          <w:rFonts w:eastAsiaTheme="minorEastAsia" w:cs="Times New Roman"/>
        </w:rPr>
        <w:t>In our view, i</w:t>
      </w:r>
      <w:r w:rsidRPr="00A664B2">
        <w:rPr>
          <w:rFonts w:eastAsiaTheme="minorEastAsia" w:cs="Times New Roman"/>
        </w:rPr>
        <w:t>n order for the gNB to obtain the codebook capability of each panel, panel specific codebook capability should be reported</w:t>
      </w:r>
      <w:r>
        <w:rPr>
          <w:rFonts w:eastAsiaTheme="minorEastAsia" w:cs="Times New Roman"/>
        </w:rPr>
        <w:t xml:space="preserve"> for STxMP</w:t>
      </w:r>
      <w:r w:rsidRPr="00A664B2">
        <w:rPr>
          <w:rFonts w:eastAsiaTheme="minorEastAsia" w:cs="Times New Roman"/>
        </w:rPr>
        <w:t>.</w:t>
      </w:r>
    </w:p>
    <w:p w14:paraId="7C77CF64" w14:textId="77777777" w:rsidR="00F572BD" w:rsidRDefault="00F572BD" w:rsidP="00F572BD">
      <w:pPr>
        <w:rPr>
          <w:rFonts w:eastAsiaTheme="minorEastAsia" w:cs="Times New Roman"/>
          <w:b/>
          <w:i/>
        </w:rPr>
      </w:pPr>
    </w:p>
    <w:p w14:paraId="1B5C2AF6" w14:textId="671E02ED" w:rsidR="00F572BD" w:rsidRPr="00BE314C" w:rsidRDefault="00F572BD" w:rsidP="00F572BD">
      <w:pPr>
        <w:rPr>
          <w:rFonts w:eastAsiaTheme="minorEastAsia" w:cs="Times New Roman"/>
          <w:b/>
          <w:i/>
        </w:rPr>
      </w:pPr>
      <w:r w:rsidRPr="00BE314C">
        <w:rPr>
          <w:rFonts w:eastAsiaTheme="minorEastAsia" w:cs="Times New Roman"/>
          <w:b/>
          <w:i/>
        </w:rPr>
        <w:t xml:space="preserve">Observation </w:t>
      </w:r>
      <w:r w:rsidR="007D085D">
        <w:rPr>
          <w:rFonts w:eastAsiaTheme="minorEastAsia" w:cs="Times New Roman"/>
          <w:b/>
          <w:i/>
        </w:rPr>
        <w:t>1</w:t>
      </w:r>
      <w:r w:rsidRPr="00BE314C">
        <w:rPr>
          <w:rFonts w:eastAsiaTheme="minorEastAsia" w:cs="Times New Roman"/>
          <w:b/>
          <w:i/>
        </w:rPr>
        <w:t xml:space="preserve">: Legacy UE level codebook capability reporting </w:t>
      </w:r>
      <w:r>
        <w:rPr>
          <w:rFonts w:eastAsiaTheme="minorEastAsia" w:cs="Times New Roman"/>
          <w:b/>
          <w:i/>
        </w:rPr>
        <w:t>is not applicable to</w:t>
      </w:r>
      <w:r w:rsidRPr="00BE314C">
        <w:rPr>
          <w:rFonts w:eastAsiaTheme="minorEastAsia" w:cs="Times New Roman"/>
          <w:b/>
          <w:i/>
        </w:rPr>
        <w:t xml:space="preserve"> STxMP as </w:t>
      </w:r>
      <w:r>
        <w:rPr>
          <w:rFonts w:eastAsiaTheme="minorEastAsia" w:cs="Times New Roman"/>
          <w:b/>
          <w:i/>
        </w:rPr>
        <w:t>the two panels may have different codebook capabilities.</w:t>
      </w:r>
    </w:p>
    <w:p w14:paraId="39E8EE1E" w14:textId="77777777" w:rsidR="00F572BD" w:rsidRPr="00BE314C" w:rsidRDefault="00F572BD" w:rsidP="00F572BD">
      <w:pPr>
        <w:rPr>
          <w:rFonts w:eastAsiaTheme="minorEastAsia" w:cs="Times New Roman"/>
          <w:b/>
          <w:i/>
        </w:rPr>
      </w:pPr>
    </w:p>
    <w:p w14:paraId="5D8CFE47" w14:textId="03B067A4" w:rsidR="00F572BD" w:rsidRPr="00F572BD" w:rsidRDefault="00F572BD" w:rsidP="00F572BD">
      <w:pPr>
        <w:rPr>
          <w:rFonts w:eastAsiaTheme="minorEastAsia"/>
          <w:lang w:eastAsia="en-US"/>
        </w:rPr>
      </w:pPr>
      <w:r w:rsidRPr="00BE314C">
        <w:rPr>
          <w:rFonts w:eastAsiaTheme="minorEastAsia" w:cs="Times New Roman"/>
          <w:b/>
          <w:i/>
        </w:rPr>
        <w:t xml:space="preserve">Proposal </w:t>
      </w:r>
      <w:r w:rsidR="007D085D">
        <w:rPr>
          <w:rFonts w:eastAsiaTheme="minorEastAsia" w:cs="Times New Roman"/>
          <w:b/>
          <w:i/>
        </w:rPr>
        <w:t>1</w:t>
      </w:r>
      <w:r w:rsidRPr="00BE314C">
        <w:rPr>
          <w:rFonts w:eastAsiaTheme="minorEastAsia" w:cs="Times New Roman"/>
          <w:b/>
          <w:i/>
        </w:rPr>
        <w:t xml:space="preserve">: </w:t>
      </w:r>
      <w:r w:rsidR="00CD1E0D">
        <w:rPr>
          <w:rFonts w:eastAsiaTheme="minorEastAsia" w:cs="Times New Roman"/>
          <w:b/>
          <w:i/>
        </w:rPr>
        <w:t>Support p</w:t>
      </w:r>
      <w:r w:rsidRPr="00BE314C">
        <w:rPr>
          <w:rFonts w:eastAsiaTheme="minorEastAsia" w:cs="Times New Roman"/>
          <w:b/>
          <w:i/>
        </w:rPr>
        <w:t>anel specific codebook capability reporting for STxMP.</w:t>
      </w:r>
    </w:p>
    <w:p w14:paraId="049220AC" w14:textId="5170A491" w:rsidR="00F572BD" w:rsidRDefault="00F572BD" w:rsidP="00DC75C0">
      <w:pPr>
        <w:pStyle w:val="2"/>
        <w:numPr>
          <w:ilvl w:val="1"/>
          <w:numId w:val="5"/>
        </w:numPr>
        <w:tabs>
          <w:tab w:val="num" w:pos="576"/>
        </w:tabs>
        <w:ind w:left="576"/>
        <w:rPr>
          <w:rFonts w:eastAsiaTheme="minorEastAsia"/>
          <w:bCs w:val="0"/>
          <w:lang w:eastAsia="zh-CN"/>
        </w:rPr>
      </w:pPr>
      <w:r>
        <w:rPr>
          <w:rFonts w:eastAsiaTheme="minorEastAsia" w:hint="eastAsia"/>
          <w:bCs w:val="0"/>
          <w:lang w:eastAsia="zh-CN"/>
        </w:rPr>
        <w:t>P</w:t>
      </w:r>
      <w:r>
        <w:rPr>
          <w:rFonts w:eastAsiaTheme="minorEastAsia"/>
          <w:bCs w:val="0"/>
          <w:lang w:eastAsia="zh-CN"/>
        </w:rPr>
        <w:t>TRS configuration for SDM</w:t>
      </w:r>
    </w:p>
    <w:p w14:paraId="24D6FAE4" w14:textId="53C417B5" w:rsidR="00F572BD" w:rsidRPr="00F572BD" w:rsidRDefault="00F572BD" w:rsidP="00F572BD">
      <w:pPr>
        <w:rPr>
          <w:lang w:val="en-CA"/>
        </w:rPr>
      </w:pPr>
    </w:p>
    <w:tbl>
      <w:tblPr>
        <w:tblStyle w:val="a4"/>
        <w:tblW w:w="0" w:type="auto"/>
        <w:tblLook w:val="04A0" w:firstRow="1" w:lastRow="0" w:firstColumn="1" w:lastColumn="0" w:noHBand="0" w:noVBand="1"/>
      </w:tblPr>
      <w:tblGrid>
        <w:gridCol w:w="8630"/>
      </w:tblGrid>
      <w:tr w:rsidR="00F572BD" w:rsidRPr="0096520F" w14:paraId="2DDF42BD" w14:textId="77777777" w:rsidTr="00CC5AF7">
        <w:tc>
          <w:tcPr>
            <w:tcW w:w="8630" w:type="dxa"/>
          </w:tcPr>
          <w:p w14:paraId="25FD540B" w14:textId="5CED6C74" w:rsidR="00C14908" w:rsidRDefault="00C14908" w:rsidP="00C14908">
            <w:pPr>
              <w:rPr>
                <w:rFonts w:cs="Times New Roman"/>
                <w:sz w:val="20"/>
                <w:szCs w:val="20"/>
                <w:highlight w:val="green"/>
              </w:rPr>
            </w:pPr>
            <w:r w:rsidRPr="00EF1489">
              <w:rPr>
                <w:b/>
                <w:szCs w:val="20"/>
                <w:highlight w:val="green"/>
              </w:rPr>
              <w:t>Agreement</w:t>
            </w:r>
            <w:r w:rsidR="008A64C9" w:rsidRPr="00EF1489">
              <w:rPr>
                <w:szCs w:val="20"/>
              </w:rPr>
              <w:t xml:space="preserve"> (RAN1#112)</w:t>
            </w:r>
          </w:p>
          <w:p w14:paraId="028DEB30" w14:textId="77777777" w:rsidR="00C14908" w:rsidRDefault="00C14908" w:rsidP="00C14908">
            <w:pPr>
              <w:rPr>
                <w:rFonts w:ascii="Times" w:hAnsi="Times" w:cs="Times"/>
                <w:szCs w:val="20"/>
                <w:lang w:eastAsia="en-US"/>
              </w:rPr>
            </w:pPr>
            <w:r>
              <w:rPr>
                <w:rFonts w:cs="Times"/>
                <w:szCs w:val="20"/>
              </w:rPr>
              <w:t>When max 2 PTRS ports are configured for SDM scheme of single-DCI based STxMP PUSCH:</w:t>
            </w:r>
          </w:p>
          <w:p w14:paraId="198444F7" w14:textId="77777777" w:rsidR="00C14908" w:rsidRDefault="00C14908" w:rsidP="00C14908">
            <w:pPr>
              <w:numPr>
                <w:ilvl w:val="0"/>
                <w:numId w:val="32"/>
              </w:numPr>
              <w:rPr>
                <w:rFonts w:cs="Times"/>
                <w:szCs w:val="20"/>
                <w:lang w:val="en-CA"/>
              </w:rPr>
            </w:pPr>
            <w:r>
              <w:rPr>
                <w:rFonts w:cs="Times"/>
                <w:szCs w:val="20"/>
                <w:lang w:val="en-CA"/>
              </w:rPr>
              <w:t xml:space="preserve">Actual number of PTRS ports in SDM is 2 and 2-bit </w:t>
            </w:r>
            <w:r>
              <w:rPr>
                <w:rFonts w:ascii="等线" w:eastAsia="等线" w:hAnsi="等线" w:cs="Times" w:hint="eastAsia"/>
                <w:szCs w:val="20"/>
                <w:lang w:val="en-CA"/>
              </w:rPr>
              <w:t>“</w:t>
            </w:r>
            <w:r>
              <w:rPr>
                <w:rFonts w:cs="Times"/>
                <w:szCs w:val="20"/>
                <w:lang w:val="en-CA"/>
              </w:rPr>
              <w:t>PTRS-DMRS association</w:t>
            </w:r>
            <w:r>
              <w:rPr>
                <w:rFonts w:ascii="等线" w:eastAsia="等线" w:hAnsi="等线" w:cs="Times" w:hint="eastAsia"/>
                <w:szCs w:val="20"/>
                <w:lang w:val="en-CA"/>
              </w:rPr>
              <w:t>”</w:t>
            </w:r>
            <w:r>
              <w:rPr>
                <w:rFonts w:cs="Times"/>
                <w:szCs w:val="20"/>
                <w:lang w:val="en-CA"/>
              </w:rPr>
              <w:t xml:space="preserve"> DCI field is used to indicate the PTRS-DMRS association for the DMRS ports associated with two TMPI/SRI fields.</w:t>
            </w:r>
          </w:p>
          <w:p w14:paraId="025677E0" w14:textId="77777777" w:rsidR="00C14908" w:rsidRDefault="00C14908" w:rsidP="00C14908">
            <w:pPr>
              <w:numPr>
                <w:ilvl w:val="1"/>
                <w:numId w:val="32"/>
              </w:numPr>
              <w:rPr>
                <w:rFonts w:cs="Times"/>
                <w:szCs w:val="20"/>
                <w:lang w:val="en-CA"/>
              </w:rPr>
            </w:pPr>
            <w:r>
              <w:rPr>
                <w:rFonts w:cs="Times"/>
                <w:szCs w:val="20"/>
                <w:lang w:val="en-CA"/>
              </w:rPr>
              <w:t>The MSB indicates the association between PTRS port 0 and the DMRS port(s) associated with the first TPMI/SRI field.</w:t>
            </w:r>
          </w:p>
          <w:p w14:paraId="4A418313" w14:textId="77777777" w:rsidR="00C14908" w:rsidRDefault="00C14908" w:rsidP="00C14908">
            <w:pPr>
              <w:numPr>
                <w:ilvl w:val="1"/>
                <w:numId w:val="32"/>
              </w:numPr>
              <w:rPr>
                <w:rFonts w:cs="Times"/>
                <w:szCs w:val="20"/>
                <w:lang w:val="en-CA"/>
              </w:rPr>
            </w:pPr>
            <w:r>
              <w:rPr>
                <w:rFonts w:cs="Times"/>
                <w:szCs w:val="20"/>
                <w:lang w:val="en-CA"/>
              </w:rPr>
              <w:t xml:space="preserve">The LSB indicates the association between PTRS port 1 and the DMRS port(s) associated with the second TPMI/SRI field. </w:t>
            </w:r>
          </w:p>
          <w:p w14:paraId="4E4E3A4F" w14:textId="77777777" w:rsidR="00C14908" w:rsidRDefault="00C14908" w:rsidP="00C14908">
            <w:pPr>
              <w:numPr>
                <w:ilvl w:val="0"/>
                <w:numId w:val="32"/>
              </w:numPr>
              <w:rPr>
                <w:rFonts w:cs="Times"/>
                <w:szCs w:val="20"/>
                <w:lang w:val="en-CA"/>
              </w:rPr>
            </w:pPr>
            <w:r>
              <w:rPr>
                <w:rFonts w:cs="Times"/>
                <w:szCs w:val="20"/>
                <w:lang w:val="en-CA"/>
              </w:rPr>
              <w:t>Regarding the “</w:t>
            </w:r>
            <w:r>
              <w:rPr>
                <w:i/>
                <w:iCs/>
                <w:szCs w:val="20"/>
                <w:lang w:val="en-CA" w:eastAsia="x-none"/>
              </w:rPr>
              <w:t>ptrs-PortIndex</w:t>
            </w:r>
            <w:r>
              <w:rPr>
                <w:rFonts w:cs="Times"/>
                <w:szCs w:val="20"/>
                <w:lang w:val="en-CA"/>
              </w:rPr>
              <w:t>” configured to SRS resource for NCB PUSCH of SDM scheme, the UE ignores the configuration of “</w:t>
            </w:r>
            <w:r>
              <w:rPr>
                <w:i/>
                <w:iCs/>
                <w:szCs w:val="20"/>
                <w:lang w:val="en-CA" w:eastAsia="x-none"/>
              </w:rPr>
              <w:t>ptrs-PortIndex</w:t>
            </w:r>
            <w:r>
              <w:rPr>
                <w:rFonts w:cs="Times"/>
                <w:szCs w:val="20"/>
                <w:lang w:val="en-CA"/>
              </w:rPr>
              <w:t>” per SRS resource.</w:t>
            </w:r>
          </w:p>
          <w:p w14:paraId="210AA38D" w14:textId="77777777" w:rsidR="00F572BD" w:rsidRDefault="00C14908" w:rsidP="00C14908">
            <w:pPr>
              <w:tabs>
                <w:tab w:val="left" w:pos="720"/>
              </w:tabs>
              <w:rPr>
                <w:rFonts w:cs="Times"/>
                <w:szCs w:val="20"/>
              </w:rPr>
            </w:pPr>
            <w:r>
              <w:rPr>
                <w:rFonts w:cs="Times"/>
                <w:szCs w:val="20"/>
                <w:lang w:val="en-CA"/>
              </w:rPr>
              <w:t xml:space="preserve">FFS: Whether additional RRC configuration is needed for the max number of PTRS ports for SDM </w:t>
            </w:r>
            <w:r>
              <w:rPr>
                <w:rFonts w:cs="Times"/>
                <w:szCs w:val="20"/>
              </w:rPr>
              <w:t>transmission</w:t>
            </w:r>
          </w:p>
          <w:p w14:paraId="30311271" w14:textId="77777777" w:rsidR="00A728A5" w:rsidRDefault="00A728A5" w:rsidP="00C14908">
            <w:pPr>
              <w:tabs>
                <w:tab w:val="left" w:pos="720"/>
              </w:tabs>
              <w:rPr>
                <w:rFonts w:cs="Times"/>
                <w:szCs w:val="20"/>
              </w:rPr>
            </w:pPr>
          </w:p>
          <w:p w14:paraId="58952B2B" w14:textId="15C5E545" w:rsidR="00A728A5" w:rsidRDefault="00A728A5" w:rsidP="00A728A5">
            <w:pPr>
              <w:rPr>
                <w:rFonts w:cs="Times New Roman"/>
                <w:sz w:val="20"/>
                <w:szCs w:val="20"/>
                <w:highlight w:val="green"/>
                <w:lang w:val="en-CA"/>
              </w:rPr>
            </w:pPr>
            <w:r w:rsidRPr="00EF1489">
              <w:rPr>
                <w:b/>
                <w:szCs w:val="20"/>
                <w:highlight w:val="green"/>
                <w:lang w:val="en-CA"/>
              </w:rPr>
              <w:t>Agreement</w:t>
            </w:r>
            <w:r w:rsidR="008A64C9" w:rsidRPr="00EF1489">
              <w:rPr>
                <w:szCs w:val="20"/>
                <w:lang w:val="en-CA"/>
              </w:rPr>
              <w:t xml:space="preserve"> (RAN1#113)</w:t>
            </w:r>
          </w:p>
          <w:p w14:paraId="67EA983D" w14:textId="123A35DE" w:rsidR="00A728A5" w:rsidRPr="00A728A5" w:rsidRDefault="00A728A5" w:rsidP="00A728A5">
            <w:pPr>
              <w:rPr>
                <w:rFonts w:eastAsiaTheme="minorEastAsia"/>
                <w:szCs w:val="20"/>
                <w:lang w:val="en-GB"/>
              </w:rPr>
            </w:pPr>
            <w:r>
              <w:rPr>
                <w:szCs w:val="20"/>
              </w:rPr>
              <w:lastRenderedPageBreak/>
              <w:t>Introduce an additional RRC parameter for the max number of PTRS ports for STxMP SDM scheme.</w:t>
            </w:r>
          </w:p>
        </w:tc>
      </w:tr>
    </w:tbl>
    <w:p w14:paraId="240FB3C7" w14:textId="77777777" w:rsidR="00A728A5" w:rsidRDefault="00A728A5" w:rsidP="00F572BD">
      <w:pPr>
        <w:rPr>
          <w:rFonts w:eastAsiaTheme="minorEastAsia"/>
        </w:rPr>
      </w:pPr>
    </w:p>
    <w:p w14:paraId="1762770D" w14:textId="62E89BD1" w:rsidR="00C56DE7" w:rsidRDefault="007F5CD9" w:rsidP="00C56DE7">
      <w:pPr>
        <w:rPr>
          <w:color w:val="000000"/>
          <w:lang w:eastAsia="ko-KR"/>
        </w:rPr>
      </w:pPr>
      <w:r>
        <w:rPr>
          <w:rFonts w:eastAsiaTheme="minorEastAsia"/>
        </w:rPr>
        <w:t>I</w:t>
      </w:r>
      <w:r w:rsidR="00584D2C">
        <w:rPr>
          <w:rFonts w:eastAsiaTheme="minorEastAsia"/>
        </w:rPr>
        <w:t xml:space="preserve">n RAN1#112, </w:t>
      </w:r>
      <w:r w:rsidR="00A728A5">
        <w:rPr>
          <w:rFonts w:eastAsiaTheme="minorEastAsia"/>
        </w:rPr>
        <w:t xml:space="preserve">when max 2 PTRS ports for SDM are configured, it </w:t>
      </w:r>
      <w:r w:rsidR="008A64C9">
        <w:rPr>
          <w:rFonts w:eastAsiaTheme="minorEastAsia"/>
        </w:rPr>
        <w:t xml:space="preserve">was </w:t>
      </w:r>
      <w:r w:rsidR="00A728A5">
        <w:rPr>
          <w:rFonts w:eastAsiaTheme="minorEastAsia"/>
        </w:rPr>
        <w:t>agreed that the actual number of PTRS ports is 2</w:t>
      </w:r>
      <w:r w:rsidR="008A64C9">
        <w:rPr>
          <w:rFonts w:eastAsiaTheme="minorEastAsia"/>
        </w:rPr>
        <w:t xml:space="preserve"> </w:t>
      </w:r>
      <w:r w:rsidR="009E7B52">
        <w:rPr>
          <w:rFonts w:eastAsiaTheme="minorEastAsia"/>
        </w:rPr>
        <w:t xml:space="preserve">where PTRS port 0 is associated with a DMRS port of the first TPMI/SRI field and PTRS port 1 is associated with a DMRS port of the second TPMI/SRI field. </w:t>
      </w:r>
      <w:r w:rsidR="001A528E">
        <w:rPr>
          <w:rFonts w:eastAsiaTheme="minorEastAsia"/>
        </w:rPr>
        <w:t>Our understanding is that</w:t>
      </w:r>
      <w:r w:rsidR="00290A83">
        <w:rPr>
          <w:rFonts w:eastAsiaTheme="minorEastAsia"/>
        </w:rPr>
        <w:t xml:space="preserve"> 2 PTRS ports can be configured for SDM regardless </w:t>
      </w:r>
      <w:r w:rsidR="001A528E">
        <w:rPr>
          <w:rFonts w:eastAsiaTheme="minorEastAsia"/>
        </w:rPr>
        <w:t>of the reported codebook capability of the UE. However, the existing 38.214 spec states that “</w:t>
      </w:r>
      <w:r w:rsidR="001A528E" w:rsidRPr="0048482F">
        <w:rPr>
          <w:color w:val="000000"/>
          <w:lang w:eastAsia="ko-KR"/>
        </w:rPr>
        <w:t xml:space="preserve">If a UE has reported the capability of supporting full-coherent UL transmission, the UE </w:t>
      </w:r>
      <w:r w:rsidR="001A528E">
        <w:rPr>
          <w:color w:val="000000"/>
          <w:lang w:eastAsia="ko-KR"/>
        </w:rPr>
        <w:t>shall</w:t>
      </w:r>
      <w:r w:rsidR="001A528E" w:rsidRPr="0048482F">
        <w:rPr>
          <w:color w:val="000000"/>
          <w:lang w:eastAsia="ko-KR"/>
        </w:rPr>
        <w:t xml:space="preserve"> expect the number of UL PT-RS ports to be configured as one</w:t>
      </w:r>
      <w:r w:rsidR="001A528E">
        <w:rPr>
          <w:color w:val="000000"/>
          <w:lang w:eastAsia="ko-KR"/>
        </w:rPr>
        <w:t xml:space="preserve"> if UL-PTRS is configured.” We think it is </w:t>
      </w:r>
      <w:r w:rsidR="005D4429">
        <w:rPr>
          <w:color w:val="000000"/>
          <w:lang w:eastAsia="ko-KR"/>
        </w:rPr>
        <w:t>necessary</w:t>
      </w:r>
      <w:r w:rsidR="001A528E">
        <w:rPr>
          <w:color w:val="000000"/>
          <w:lang w:eastAsia="ko-KR"/>
        </w:rPr>
        <w:t xml:space="preserve"> to clarify that if a UE has reported the capability of supporting full-coherent UL transmission, </w:t>
      </w:r>
      <w:r w:rsidR="00C56DE7">
        <w:rPr>
          <w:color w:val="000000"/>
          <w:lang w:eastAsia="ko-KR"/>
        </w:rPr>
        <w:t xml:space="preserve">it </w:t>
      </w:r>
      <w:r w:rsidR="00E34863">
        <w:rPr>
          <w:color w:val="000000"/>
          <w:lang w:eastAsia="ko-KR"/>
        </w:rPr>
        <w:t xml:space="preserve">should </w:t>
      </w:r>
      <w:r w:rsidR="00C56DE7">
        <w:rPr>
          <w:color w:val="000000"/>
          <w:lang w:eastAsia="ko-KR"/>
        </w:rPr>
        <w:t xml:space="preserve">still be possible to configure 2 PTRS ports for the SDM scheme. </w:t>
      </w:r>
      <w:r w:rsidR="001A528E">
        <w:rPr>
          <w:color w:val="000000"/>
          <w:lang w:eastAsia="ko-KR"/>
        </w:rPr>
        <w:t xml:space="preserve"> </w:t>
      </w:r>
    </w:p>
    <w:p w14:paraId="6018007D" w14:textId="3C4A5D3D" w:rsidR="00234492" w:rsidRDefault="00234492" w:rsidP="005D4429">
      <w:pPr>
        <w:rPr>
          <w:rFonts w:eastAsiaTheme="minorEastAsia" w:cs="Times New Roman"/>
          <w:b/>
          <w:i/>
        </w:rPr>
      </w:pPr>
    </w:p>
    <w:p w14:paraId="2FBF98B7" w14:textId="0BE7B04D" w:rsidR="005D4429" w:rsidRDefault="005D4429" w:rsidP="00EF1489">
      <w:pPr>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sidR="007D085D">
        <w:rPr>
          <w:rFonts w:eastAsiaTheme="minorEastAsia" w:cs="Times New Roman"/>
          <w:b/>
          <w:i/>
        </w:rPr>
        <w:t>2</w:t>
      </w:r>
      <w:r>
        <w:rPr>
          <w:rFonts w:eastAsiaTheme="minorEastAsia" w:cs="Times New Roman"/>
          <w:b/>
          <w:i/>
        </w:rPr>
        <w:t>:</w:t>
      </w:r>
      <w:r w:rsidRPr="0096520F">
        <w:rPr>
          <w:rFonts w:eastAsiaTheme="minorEastAsia" w:cs="Times New Roman"/>
          <w:b/>
          <w:i/>
        </w:rPr>
        <w:t xml:space="preserve"> </w:t>
      </w:r>
      <w:r>
        <w:rPr>
          <w:rFonts w:eastAsiaTheme="minorEastAsia" w:cs="Times New Roman"/>
          <w:b/>
          <w:i/>
        </w:rPr>
        <w:t xml:space="preserve">For SDM scheme, maximum of 2 PTRS ports can be configured even if </w:t>
      </w:r>
      <w:r w:rsidRPr="00234492">
        <w:rPr>
          <w:rFonts w:eastAsiaTheme="minorEastAsia" w:cs="Times New Roman"/>
          <w:b/>
          <w:i/>
        </w:rPr>
        <w:t>UE has reported the capability of supporting full-coherent UL transmission</w:t>
      </w:r>
      <w:r w:rsidR="00C56DE7">
        <w:rPr>
          <w:rFonts w:eastAsiaTheme="minorEastAsia" w:cs="Times New Roman"/>
          <w:b/>
          <w:i/>
        </w:rPr>
        <w:t>.</w:t>
      </w:r>
    </w:p>
    <w:p w14:paraId="1444FA82" w14:textId="77777777" w:rsidR="00234492" w:rsidRDefault="00234492" w:rsidP="00F572BD">
      <w:pPr>
        <w:rPr>
          <w:rFonts w:eastAsiaTheme="minorEastAsia"/>
        </w:rPr>
      </w:pPr>
    </w:p>
    <w:p w14:paraId="47082EEC" w14:textId="179AA9F6" w:rsidR="003F1333" w:rsidRDefault="00C14908" w:rsidP="00DC75C0">
      <w:pPr>
        <w:pStyle w:val="2"/>
        <w:numPr>
          <w:ilvl w:val="1"/>
          <w:numId w:val="5"/>
        </w:numPr>
        <w:tabs>
          <w:tab w:val="num" w:pos="576"/>
        </w:tabs>
        <w:ind w:left="576"/>
        <w:rPr>
          <w:bCs w:val="0"/>
          <w:lang w:eastAsia="zh-CN"/>
        </w:rPr>
      </w:pPr>
      <w:r>
        <w:rPr>
          <w:rFonts w:eastAsiaTheme="minorEastAsia"/>
        </w:rPr>
        <w:t>PTRS-DMRS Association</w:t>
      </w:r>
    </w:p>
    <w:p w14:paraId="06A4DE8A" w14:textId="3F7E946F" w:rsidR="00590F3C" w:rsidRPr="00024D2B" w:rsidRDefault="00C14908" w:rsidP="00590F3C">
      <w:pPr>
        <w:pStyle w:val="3"/>
        <w:numPr>
          <w:ilvl w:val="2"/>
          <w:numId w:val="5"/>
        </w:numPr>
        <w:rPr>
          <w:lang w:eastAsia="zh-CN"/>
        </w:rPr>
      </w:pPr>
      <w:r>
        <w:rPr>
          <w:rFonts w:eastAsiaTheme="minorEastAsia"/>
        </w:rPr>
        <w:t>PTRS-DMRS Association</w:t>
      </w:r>
      <w:r>
        <w:rPr>
          <w:lang w:eastAsia="zh-CN"/>
        </w:rPr>
        <w:t xml:space="preserve"> for SDM when max-PTRS port is one</w:t>
      </w:r>
    </w:p>
    <w:p w14:paraId="2B58BF05" w14:textId="77B1640B" w:rsidR="00590F3C" w:rsidRDefault="00590F3C" w:rsidP="009129D3">
      <w:pPr>
        <w:spacing w:beforeLines="50" w:before="120"/>
        <w:rPr>
          <w:rFonts w:cs="Times"/>
          <w:szCs w:val="20"/>
          <w:lang w:val="en-CA"/>
        </w:rPr>
      </w:pPr>
      <w:r>
        <w:rPr>
          <w:rFonts w:eastAsiaTheme="minorEastAsia" w:hint="eastAsia"/>
          <w:szCs w:val="20"/>
          <w:lang w:val="en-CA"/>
        </w:rPr>
        <w:t>I</w:t>
      </w:r>
      <w:r>
        <w:rPr>
          <w:rFonts w:eastAsiaTheme="minorEastAsia"/>
          <w:szCs w:val="20"/>
          <w:lang w:val="en-CA"/>
        </w:rPr>
        <w:t>n RAN1#112 [</w:t>
      </w:r>
      <w:r w:rsidR="008934F2">
        <w:rPr>
          <w:rFonts w:eastAsiaTheme="minorEastAsia"/>
          <w:szCs w:val="20"/>
          <w:lang w:val="en-CA"/>
        </w:rPr>
        <w:t>2</w:t>
      </w:r>
      <w:r>
        <w:rPr>
          <w:rFonts w:eastAsiaTheme="minorEastAsia"/>
          <w:szCs w:val="20"/>
          <w:lang w:val="en-CA"/>
        </w:rPr>
        <w:t>],</w:t>
      </w:r>
      <w:r w:rsidR="009129D3">
        <w:rPr>
          <w:rFonts w:eastAsiaTheme="minorEastAsia"/>
          <w:szCs w:val="20"/>
          <w:lang w:val="en-CA"/>
        </w:rPr>
        <w:t xml:space="preserve"> </w:t>
      </w:r>
      <w:r w:rsidR="00A25F1F">
        <w:rPr>
          <w:rFonts w:cs="Times"/>
          <w:szCs w:val="20"/>
          <w:lang w:val="en-CA"/>
        </w:rPr>
        <w:t xml:space="preserve">PTRS-DMRS association was agreed when 2 PTRS ports are configured for SDM. </w:t>
      </w:r>
      <w:r w:rsidR="00B248DF">
        <w:rPr>
          <w:rFonts w:cs="Times"/>
          <w:szCs w:val="20"/>
          <w:lang w:val="en-CA"/>
        </w:rPr>
        <w:t>However, the PTRS-DMRS association</w:t>
      </w:r>
      <w:r w:rsidR="00A25F1F">
        <w:rPr>
          <w:rFonts w:cs="Times"/>
          <w:szCs w:val="20"/>
          <w:lang w:val="en-CA"/>
        </w:rPr>
        <w:t xml:space="preserve"> should be clarified when only one PTRS port is configured for SDM</w:t>
      </w:r>
      <w:r w:rsidR="00B248DF">
        <w:rPr>
          <w:rFonts w:cs="Times"/>
          <w:szCs w:val="20"/>
          <w:lang w:val="en-CA"/>
        </w:rPr>
        <w:t xml:space="preserve">. In our view, when max 1 PTRS port is configured, </w:t>
      </w:r>
      <w:r w:rsidR="00046B6A">
        <w:rPr>
          <w:rFonts w:cs="Times"/>
          <w:szCs w:val="20"/>
          <w:lang w:val="en-CA"/>
        </w:rPr>
        <w:t xml:space="preserve">the </w:t>
      </w:r>
      <w:r w:rsidR="00B248DF">
        <w:rPr>
          <w:rFonts w:cs="Times"/>
          <w:szCs w:val="20"/>
          <w:lang w:val="en-CA"/>
        </w:rPr>
        <w:t>2-bit</w:t>
      </w:r>
      <w:r w:rsidR="00677B7F">
        <w:rPr>
          <w:rFonts w:cs="Times"/>
          <w:szCs w:val="20"/>
          <w:lang w:val="en-CA"/>
        </w:rPr>
        <w:t xml:space="preserve"> </w:t>
      </w:r>
      <w:r w:rsidR="00046B6A">
        <w:rPr>
          <w:rFonts w:cs="Times"/>
          <w:szCs w:val="20"/>
          <w:lang w:val="en-CA"/>
        </w:rPr>
        <w:t>“</w:t>
      </w:r>
      <w:r w:rsidR="00677B7F">
        <w:rPr>
          <w:rFonts w:cs="Times"/>
          <w:szCs w:val="20"/>
          <w:lang w:val="en-CA"/>
        </w:rPr>
        <w:t>PTRS-DMRS association</w:t>
      </w:r>
      <w:r w:rsidR="00677B7F" w:rsidRPr="00EF1489">
        <w:rPr>
          <w:rFonts w:cs="Times"/>
          <w:szCs w:val="20"/>
          <w:lang w:val="en-CA"/>
        </w:rPr>
        <w:t xml:space="preserve">” </w:t>
      </w:r>
      <w:r w:rsidR="00B248DF">
        <w:rPr>
          <w:rFonts w:cs="Times"/>
          <w:szCs w:val="20"/>
          <w:lang w:val="en-CA"/>
        </w:rPr>
        <w:t xml:space="preserve">DCI field can be used to indicate the PTRS-DMRS association for the DMRS ports associated with two TMPI/SRI fields according to </w:t>
      </w:r>
      <w:r w:rsidR="00046B6A">
        <w:rPr>
          <w:rFonts w:cs="Times"/>
          <w:szCs w:val="20"/>
          <w:lang w:val="en-CA"/>
        </w:rPr>
        <w:t xml:space="preserve">the existing </w:t>
      </w:r>
      <w:r w:rsidR="00B248DF">
        <w:rPr>
          <w:rFonts w:cs="Times"/>
          <w:szCs w:val="20"/>
          <w:lang w:val="en-CA"/>
        </w:rPr>
        <w:t xml:space="preserve">Table </w:t>
      </w:r>
      <w:r w:rsidR="00B248DF">
        <w:t>7.3.1.1.2-25</w:t>
      </w:r>
      <w:r w:rsidR="00B248DF">
        <w:rPr>
          <w:rFonts w:cs="Times"/>
          <w:szCs w:val="20"/>
          <w:lang w:val="en-CA"/>
        </w:rPr>
        <w:t xml:space="preserve"> in 38.212, as shown below:</w:t>
      </w:r>
    </w:p>
    <w:p w14:paraId="5C66A204" w14:textId="77777777" w:rsidR="00B248DF" w:rsidRDefault="00B248DF" w:rsidP="00B248DF">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25: 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B248DF" w14:paraId="43020EF7" w14:textId="77777777" w:rsidTr="00B248D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24C77" w14:textId="77777777" w:rsidR="00B248DF" w:rsidRDefault="00B248DF">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C6958" w14:textId="77777777" w:rsidR="00B248DF" w:rsidRDefault="00B248DF">
            <w:pPr>
              <w:pStyle w:val="TAC"/>
              <w:rPr>
                <w:sz w:val="16"/>
                <w:szCs w:val="16"/>
              </w:rPr>
            </w:pPr>
            <w:r>
              <w:rPr>
                <w:rFonts w:cs="Arial"/>
                <w:b/>
                <w:bCs/>
                <w:sz w:val="16"/>
                <w:szCs w:val="16"/>
              </w:rPr>
              <w:t>DMRS port</w:t>
            </w:r>
          </w:p>
        </w:tc>
      </w:tr>
      <w:tr w:rsidR="00B248DF" w14:paraId="28B5B778" w14:textId="77777777" w:rsidTr="00B248D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104E3D6" w14:textId="77777777" w:rsidR="00B248DF" w:rsidRDefault="00B248DF">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3A554DE" w14:textId="77777777" w:rsidR="00B248DF" w:rsidRDefault="00B248DF">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B248DF" w14:paraId="5B7032B5" w14:textId="77777777" w:rsidTr="00B248D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E4C42F2" w14:textId="77777777" w:rsidR="00B248DF" w:rsidRDefault="00B248DF">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EB11B47" w14:textId="77777777" w:rsidR="00B248DF" w:rsidRDefault="00B248DF">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B248DF" w14:paraId="279EE4AF" w14:textId="77777777" w:rsidTr="00B248D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A562144" w14:textId="77777777" w:rsidR="00B248DF" w:rsidRDefault="00B248DF">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54733E6" w14:textId="77777777" w:rsidR="00B248DF" w:rsidRDefault="00B248DF">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B248DF" w14:paraId="6978BED3" w14:textId="77777777" w:rsidTr="00B248D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15B7D728" w14:textId="77777777" w:rsidR="00B248DF" w:rsidRDefault="00B248DF">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8C5DB3E" w14:textId="77777777" w:rsidR="00B248DF" w:rsidRDefault="00B248DF">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bl>
    <w:p w14:paraId="00E79330" w14:textId="36901181" w:rsidR="00DE7329" w:rsidRDefault="00DE7329" w:rsidP="00DE7329">
      <w:pPr>
        <w:spacing w:beforeLines="50" w:before="120"/>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sidR="007D085D">
        <w:rPr>
          <w:rFonts w:eastAsiaTheme="minorEastAsia" w:cs="Times New Roman"/>
          <w:b/>
          <w:i/>
        </w:rPr>
        <w:t>3</w:t>
      </w:r>
      <w:r>
        <w:rPr>
          <w:rFonts w:eastAsiaTheme="minorEastAsia" w:cs="Times New Roman"/>
          <w:b/>
          <w:i/>
        </w:rPr>
        <w:t>:</w:t>
      </w:r>
      <w:r w:rsidRPr="0096520F">
        <w:rPr>
          <w:rFonts w:eastAsiaTheme="minorEastAsia" w:cs="Times New Roman"/>
          <w:b/>
          <w:i/>
        </w:rPr>
        <w:t xml:space="preserve"> </w:t>
      </w:r>
      <w:r w:rsidR="00046B6A">
        <w:rPr>
          <w:rFonts w:eastAsiaTheme="minorEastAsia" w:cs="Times New Roman"/>
          <w:b/>
          <w:i/>
        </w:rPr>
        <w:t>W</w:t>
      </w:r>
      <w:r w:rsidR="00046B6A" w:rsidRPr="00DE7329">
        <w:rPr>
          <w:rFonts w:eastAsiaTheme="minorEastAsia" w:cs="Times New Roman"/>
          <w:b/>
          <w:i/>
        </w:rPr>
        <w:t xml:space="preserve">hen </w:t>
      </w:r>
      <w:r w:rsidR="00046B6A">
        <w:rPr>
          <w:rFonts w:eastAsiaTheme="minorEastAsia" w:cs="Times New Roman"/>
          <w:b/>
          <w:i/>
        </w:rPr>
        <w:t xml:space="preserve">only </w:t>
      </w:r>
      <w:r w:rsidRPr="00DE7329">
        <w:rPr>
          <w:rFonts w:eastAsiaTheme="minorEastAsia" w:cs="Times New Roman"/>
          <w:b/>
          <w:i/>
        </w:rPr>
        <w:t>1 PTRS port is configured</w:t>
      </w:r>
      <w:r w:rsidR="00046B6A">
        <w:rPr>
          <w:rFonts w:eastAsiaTheme="minorEastAsia" w:cs="Times New Roman"/>
          <w:b/>
          <w:i/>
        </w:rPr>
        <w:t xml:space="preserve"> for SDM</w:t>
      </w:r>
      <w:r w:rsidRPr="00DE7329">
        <w:rPr>
          <w:rFonts w:eastAsiaTheme="minorEastAsia" w:cs="Times New Roman"/>
          <w:b/>
          <w:i/>
        </w:rPr>
        <w:t xml:space="preserve">, </w:t>
      </w:r>
      <w:r w:rsidR="00046B6A">
        <w:rPr>
          <w:rFonts w:eastAsiaTheme="minorEastAsia" w:cs="Times New Roman"/>
          <w:b/>
          <w:i/>
        </w:rPr>
        <w:t>the</w:t>
      </w:r>
      <w:r w:rsidR="00046B6A" w:rsidRPr="00DE7329">
        <w:rPr>
          <w:rFonts w:eastAsiaTheme="minorEastAsia" w:cs="Times New Roman"/>
          <w:b/>
          <w:i/>
        </w:rPr>
        <w:t xml:space="preserve"> </w:t>
      </w:r>
      <w:r w:rsidRPr="00DE7329">
        <w:rPr>
          <w:rFonts w:eastAsiaTheme="minorEastAsia" w:cs="Times New Roman"/>
          <w:b/>
          <w:i/>
        </w:rPr>
        <w:t xml:space="preserve">2-bit “PTRS-DMRS association” DCI field </w:t>
      </w:r>
      <w:r w:rsidR="00046B6A">
        <w:rPr>
          <w:rFonts w:eastAsiaTheme="minorEastAsia" w:cs="Times New Roman"/>
          <w:b/>
          <w:i/>
        </w:rPr>
        <w:t>indicates</w:t>
      </w:r>
      <w:r w:rsidRPr="00DE7329">
        <w:rPr>
          <w:rFonts w:eastAsiaTheme="minorEastAsia" w:cs="Times New Roman"/>
          <w:b/>
          <w:i/>
        </w:rPr>
        <w:t xml:space="preserve"> the PTRS-DMRS association for the DMRS ports associated with </w:t>
      </w:r>
      <w:r w:rsidR="00046B6A">
        <w:rPr>
          <w:rFonts w:eastAsiaTheme="minorEastAsia" w:cs="Times New Roman"/>
          <w:b/>
          <w:i/>
        </w:rPr>
        <w:t xml:space="preserve">the </w:t>
      </w:r>
      <w:r w:rsidRPr="00DE7329">
        <w:rPr>
          <w:rFonts w:eastAsiaTheme="minorEastAsia" w:cs="Times New Roman"/>
          <w:b/>
          <w:i/>
        </w:rPr>
        <w:t xml:space="preserve">two TMPI/SRI fields according </w:t>
      </w:r>
      <w:r>
        <w:rPr>
          <w:rFonts w:eastAsiaTheme="minorEastAsia" w:cs="Times New Roman"/>
          <w:b/>
          <w:i/>
        </w:rPr>
        <w:t xml:space="preserve">to </w:t>
      </w:r>
      <w:r w:rsidR="00046B6A">
        <w:rPr>
          <w:rFonts w:eastAsiaTheme="minorEastAsia" w:cs="Times New Roman"/>
          <w:b/>
          <w:i/>
        </w:rPr>
        <w:t xml:space="preserve">the existing </w:t>
      </w:r>
      <w:r>
        <w:rPr>
          <w:rFonts w:eastAsiaTheme="minorEastAsia" w:cs="Times New Roman"/>
          <w:b/>
          <w:i/>
        </w:rPr>
        <w:t>Table 7.3.1.1.2-25 in 38.212.</w:t>
      </w:r>
    </w:p>
    <w:p w14:paraId="72A0D549" w14:textId="77777777" w:rsidR="00046B6A" w:rsidRDefault="00046B6A" w:rsidP="00DE7329">
      <w:pPr>
        <w:spacing w:beforeLines="50" w:before="120"/>
        <w:rPr>
          <w:rFonts w:eastAsiaTheme="minorEastAsia" w:cs="Times New Roman"/>
          <w:b/>
          <w:i/>
        </w:rPr>
      </w:pPr>
    </w:p>
    <w:p w14:paraId="39D028EA" w14:textId="42BCAD18" w:rsidR="00C14908" w:rsidRDefault="00C14908" w:rsidP="00C14908">
      <w:pPr>
        <w:pStyle w:val="3"/>
        <w:numPr>
          <w:ilvl w:val="2"/>
          <w:numId w:val="5"/>
        </w:numPr>
        <w:rPr>
          <w:lang w:eastAsia="zh-CN"/>
        </w:rPr>
      </w:pPr>
      <w:r>
        <w:rPr>
          <w:rFonts w:eastAsiaTheme="minorEastAsia"/>
        </w:rPr>
        <w:t>PTRS-DMRS Association</w:t>
      </w:r>
      <w:r>
        <w:rPr>
          <w:lang w:eastAsia="zh-CN"/>
        </w:rPr>
        <w:t xml:space="preserve"> for SFN</w:t>
      </w:r>
    </w:p>
    <w:p w14:paraId="21364161" w14:textId="77777777" w:rsidR="008279A0" w:rsidRDefault="008279A0" w:rsidP="008279A0">
      <w:pPr>
        <w:rPr>
          <w:rFonts w:eastAsiaTheme="minorEastAsia"/>
        </w:rPr>
      </w:pPr>
    </w:p>
    <w:tbl>
      <w:tblPr>
        <w:tblStyle w:val="a4"/>
        <w:tblW w:w="0" w:type="auto"/>
        <w:tblLook w:val="04A0" w:firstRow="1" w:lastRow="0" w:firstColumn="1" w:lastColumn="0" w:noHBand="0" w:noVBand="1"/>
      </w:tblPr>
      <w:tblGrid>
        <w:gridCol w:w="8630"/>
      </w:tblGrid>
      <w:tr w:rsidR="008279A0" w:rsidRPr="00223667" w14:paraId="6C029573" w14:textId="77777777" w:rsidTr="00CC5AF7">
        <w:tc>
          <w:tcPr>
            <w:tcW w:w="8630" w:type="dxa"/>
          </w:tcPr>
          <w:p w14:paraId="20F542DC" w14:textId="77777777" w:rsidR="008279A0" w:rsidRDefault="008279A0" w:rsidP="00CC5AF7">
            <w:pPr>
              <w:rPr>
                <w:rFonts w:cs="Times New Roman"/>
                <w:sz w:val="20"/>
                <w:szCs w:val="24"/>
                <w:highlight w:val="green"/>
                <w:lang w:val="en-CA" w:eastAsia="x-none"/>
              </w:rPr>
            </w:pPr>
            <w:r>
              <w:rPr>
                <w:highlight w:val="green"/>
                <w:lang w:val="en-CA" w:eastAsia="x-none"/>
              </w:rPr>
              <w:t>Agreement</w:t>
            </w:r>
          </w:p>
          <w:p w14:paraId="7C12B6C7" w14:textId="77777777" w:rsidR="008279A0" w:rsidRDefault="008279A0" w:rsidP="00CC5AF7">
            <w:pPr>
              <w:rPr>
                <w:rFonts w:cs="Times"/>
                <w:lang w:val="en-GB" w:eastAsia="en-US"/>
              </w:rPr>
            </w:pPr>
            <w:r>
              <w:rPr>
                <w:rFonts w:cs="Times"/>
              </w:rPr>
              <w:t>For single-DCI based STxMP SFN scheme,</w:t>
            </w:r>
          </w:p>
          <w:p w14:paraId="74FAEDB8" w14:textId="77777777" w:rsidR="008279A0" w:rsidRDefault="008279A0" w:rsidP="008279A0">
            <w:pPr>
              <w:pStyle w:val="a3"/>
              <w:numPr>
                <w:ilvl w:val="0"/>
                <w:numId w:val="33"/>
              </w:numPr>
              <w:overflowPunct w:val="0"/>
              <w:autoSpaceDE w:val="0"/>
              <w:autoSpaceDN w:val="0"/>
              <w:adjustRightInd w:val="0"/>
              <w:spacing w:after="180"/>
              <w:ind w:firstLineChars="0"/>
              <w:contextualSpacing/>
              <w:jc w:val="left"/>
              <w:rPr>
                <w:rFonts w:cs="Times"/>
                <w:szCs w:val="22"/>
              </w:rPr>
            </w:pPr>
            <w:r>
              <w:rPr>
                <w:rFonts w:cs="Times"/>
                <w:szCs w:val="22"/>
              </w:rPr>
              <w:t xml:space="preserve">Alt2: When </w:t>
            </w:r>
            <w:r>
              <w:rPr>
                <w:szCs w:val="22"/>
                <w:lang w:val="en-CA"/>
              </w:rPr>
              <w:t>maxNrofPorts = 2 is configured for PTRS in SFN scheme, the actual number of PTRS port(s) in SFN is determined by the 1</w:t>
            </w:r>
            <w:r>
              <w:rPr>
                <w:szCs w:val="22"/>
                <w:vertAlign w:val="superscript"/>
                <w:lang w:val="en-CA"/>
              </w:rPr>
              <w:t>st</w:t>
            </w:r>
            <w:r>
              <w:rPr>
                <w:szCs w:val="22"/>
                <w:lang w:val="en-CA"/>
              </w:rPr>
              <w:t xml:space="preserve"> TPMI field for CB or 1</w:t>
            </w:r>
            <w:r>
              <w:rPr>
                <w:szCs w:val="22"/>
                <w:vertAlign w:val="superscript"/>
                <w:lang w:val="en-CA"/>
              </w:rPr>
              <w:t>st</w:t>
            </w:r>
            <w:r>
              <w:rPr>
                <w:szCs w:val="22"/>
                <w:lang w:val="en-CA"/>
              </w:rPr>
              <w:t xml:space="preserve"> SRI field for NCB</w:t>
            </w:r>
          </w:p>
          <w:p w14:paraId="597EAEBE" w14:textId="77777777" w:rsidR="008279A0" w:rsidRPr="008279A0" w:rsidRDefault="008279A0" w:rsidP="008279A0">
            <w:pPr>
              <w:pStyle w:val="a3"/>
              <w:numPr>
                <w:ilvl w:val="1"/>
                <w:numId w:val="33"/>
              </w:numPr>
              <w:overflowPunct w:val="0"/>
              <w:autoSpaceDE w:val="0"/>
              <w:autoSpaceDN w:val="0"/>
              <w:adjustRightInd w:val="0"/>
              <w:spacing w:after="180"/>
              <w:ind w:firstLineChars="0"/>
              <w:contextualSpacing/>
              <w:jc w:val="left"/>
              <w:rPr>
                <w:rFonts w:cs="Times"/>
                <w:szCs w:val="22"/>
              </w:rPr>
            </w:pPr>
            <w:r>
              <w:rPr>
                <w:rFonts w:cs="Times"/>
                <w:szCs w:val="22"/>
              </w:rPr>
              <w:t>Each PTRS port is transmitted in SFN manner</w:t>
            </w:r>
          </w:p>
        </w:tc>
      </w:tr>
    </w:tbl>
    <w:p w14:paraId="3A2C423B" w14:textId="77777777" w:rsidR="008279A0" w:rsidRDefault="008279A0" w:rsidP="008279A0">
      <w:pPr>
        <w:rPr>
          <w:rFonts w:cs="Times New Roman"/>
          <w:lang w:eastAsia="en-US"/>
        </w:rPr>
      </w:pPr>
    </w:p>
    <w:p w14:paraId="4686C6A1" w14:textId="5C0CD6EC" w:rsidR="00375D21" w:rsidRDefault="00FF589F" w:rsidP="008279A0">
      <w:pPr>
        <w:rPr>
          <w:szCs w:val="22"/>
          <w:lang w:val="en-CA"/>
        </w:rPr>
      </w:pPr>
      <w:r>
        <w:rPr>
          <w:szCs w:val="22"/>
          <w:lang w:val="en-CA"/>
        </w:rPr>
        <w:lastRenderedPageBreak/>
        <w:t xml:space="preserve">When </w:t>
      </w:r>
      <w:r w:rsidR="00433681">
        <w:rPr>
          <w:szCs w:val="22"/>
          <w:lang w:val="en-CA"/>
        </w:rPr>
        <w:t xml:space="preserve">the </w:t>
      </w:r>
      <w:r>
        <w:rPr>
          <w:rFonts w:cs="Times"/>
          <w:szCs w:val="20"/>
          <w:lang w:val="en-CA"/>
        </w:rPr>
        <w:t>high</w:t>
      </w:r>
      <w:r w:rsidR="007D085D">
        <w:rPr>
          <w:rFonts w:cs="Times"/>
          <w:szCs w:val="20"/>
          <w:lang w:val="en-CA"/>
        </w:rPr>
        <w:t>er</w:t>
      </w:r>
      <w:r>
        <w:rPr>
          <w:rFonts w:cs="Times"/>
          <w:szCs w:val="20"/>
          <w:lang w:val="en-CA"/>
        </w:rPr>
        <w:t xml:space="preserve"> layer parameter </w:t>
      </w:r>
      <w:r w:rsidRPr="00867569">
        <w:rPr>
          <w:rFonts w:cs="Times"/>
          <w:i/>
          <w:szCs w:val="20"/>
          <w:lang w:val="en-CA"/>
        </w:rPr>
        <w:t>multipanelscheme</w:t>
      </w:r>
      <w:r>
        <w:rPr>
          <w:rFonts w:cs="Times"/>
          <w:szCs w:val="20"/>
          <w:lang w:val="en-CA"/>
        </w:rPr>
        <w:t xml:space="preserve"> is configured </w:t>
      </w:r>
      <w:r w:rsidR="00433681">
        <w:rPr>
          <w:rFonts w:cs="Times"/>
          <w:szCs w:val="20"/>
          <w:lang w:val="en-CA"/>
        </w:rPr>
        <w:t>as SFN</w:t>
      </w:r>
      <w:r>
        <w:rPr>
          <w:rFonts w:cs="Times"/>
          <w:szCs w:val="20"/>
          <w:lang w:val="en-CA"/>
        </w:rPr>
        <w:t xml:space="preserve">, the first PTRS-DMRS association field </w:t>
      </w:r>
      <w:r w:rsidR="00CE59CB">
        <w:rPr>
          <w:rFonts w:cs="Times"/>
          <w:szCs w:val="20"/>
          <w:lang w:val="en-CA"/>
        </w:rPr>
        <w:t>is</w:t>
      </w:r>
      <w:r>
        <w:rPr>
          <w:rFonts w:cs="Times"/>
          <w:szCs w:val="20"/>
          <w:lang w:val="en-CA"/>
        </w:rPr>
        <w:t xml:space="preserve"> 2-bit if </w:t>
      </w:r>
      <w:r w:rsidRPr="00FF589F">
        <w:rPr>
          <w:rFonts w:cs="Times"/>
          <w:i/>
          <w:szCs w:val="20"/>
          <w:lang w:val="en-CA"/>
        </w:rPr>
        <w:t>maxrank</w:t>
      </w:r>
      <w:r w:rsidR="001A7EB7">
        <w:rPr>
          <w:rFonts w:cs="Times"/>
          <w:i/>
          <w:szCs w:val="20"/>
          <w:lang w:val="en-CA"/>
        </w:rPr>
        <w:t xml:space="preserve"> </w:t>
      </w:r>
      <w:r w:rsidR="00433681" w:rsidRPr="00EF1489">
        <w:rPr>
          <w:rFonts w:cs="Times"/>
          <w:szCs w:val="20"/>
          <w:lang w:val="en-CA"/>
        </w:rPr>
        <w:t>or</w:t>
      </w:r>
      <w:r w:rsidR="001A7EB7">
        <w:rPr>
          <w:rFonts w:cs="Times"/>
          <w:i/>
          <w:szCs w:val="20"/>
          <w:lang w:val="en-CA"/>
        </w:rPr>
        <w:t xml:space="preserve"> </w:t>
      </w:r>
      <w:r w:rsidR="00F90AFD">
        <w:rPr>
          <w:rFonts w:cs="Times"/>
          <w:i/>
          <w:szCs w:val="20"/>
          <w:lang w:val="en-CA"/>
        </w:rPr>
        <w:t>maxrank_SFN</w:t>
      </w:r>
      <w:r>
        <w:rPr>
          <w:rFonts w:cs="Times"/>
          <w:szCs w:val="20"/>
          <w:lang w:val="en-CA"/>
        </w:rPr>
        <w:t xml:space="preserve"> &gt; 1 and 0-bits </w:t>
      </w:r>
      <w:r w:rsidR="00433681">
        <w:rPr>
          <w:rFonts w:cs="Times"/>
          <w:szCs w:val="20"/>
          <w:lang w:val="en-CA"/>
        </w:rPr>
        <w:t>otherwise</w:t>
      </w:r>
      <w:r w:rsidR="00F90AFD">
        <w:rPr>
          <w:rFonts w:cs="Times"/>
          <w:szCs w:val="20"/>
          <w:lang w:val="en-CA"/>
        </w:rPr>
        <w:t xml:space="preserve">. </w:t>
      </w:r>
      <w:r w:rsidR="00F90AFD">
        <w:rPr>
          <w:rFonts w:eastAsiaTheme="minorEastAsia" w:hint="eastAsia"/>
          <w:szCs w:val="20"/>
          <w:lang w:val="en-CA"/>
        </w:rPr>
        <w:t>I</w:t>
      </w:r>
      <w:r w:rsidR="00F90AFD">
        <w:rPr>
          <w:rFonts w:eastAsiaTheme="minorEastAsia"/>
          <w:szCs w:val="20"/>
          <w:lang w:val="en-CA"/>
        </w:rPr>
        <w:t>n RAN1#112 [</w:t>
      </w:r>
      <w:r w:rsidR="008934F2">
        <w:rPr>
          <w:rFonts w:eastAsiaTheme="minorEastAsia"/>
          <w:szCs w:val="20"/>
          <w:lang w:val="en-CA"/>
        </w:rPr>
        <w:t>2</w:t>
      </w:r>
      <w:r w:rsidR="00F90AFD">
        <w:rPr>
          <w:rFonts w:eastAsiaTheme="minorEastAsia"/>
          <w:szCs w:val="20"/>
          <w:lang w:val="en-CA"/>
        </w:rPr>
        <w:t xml:space="preserve">], it </w:t>
      </w:r>
      <w:r w:rsidR="00CE59CB">
        <w:rPr>
          <w:rFonts w:eastAsiaTheme="minorEastAsia"/>
          <w:szCs w:val="20"/>
          <w:lang w:val="en-CA"/>
        </w:rPr>
        <w:t>was</w:t>
      </w:r>
      <w:r w:rsidR="00F90AFD">
        <w:rPr>
          <w:rFonts w:eastAsiaTheme="minorEastAsia"/>
          <w:szCs w:val="20"/>
          <w:lang w:val="en-CA"/>
        </w:rPr>
        <w:t xml:space="preserve"> agreed that the actual number of PTRS port(s) for SFN scheme is determined by the </w:t>
      </w:r>
      <w:r w:rsidR="00F90AFD">
        <w:rPr>
          <w:szCs w:val="22"/>
          <w:lang w:val="en-CA"/>
        </w:rPr>
        <w:t>1</w:t>
      </w:r>
      <w:r w:rsidR="00F90AFD">
        <w:rPr>
          <w:szCs w:val="22"/>
          <w:vertAlign w:val="superscript"/>
          <w:lang w:val="en-CA"/>
        </w:rPr>
        <w:t>st</w:t>
      </w:r>
      <w:r w:rsidR="00F90AFD">
        <w:rPr>
          <w:szCs w:val="22"/>
          <w:lang w:val="en-CA"/>
        </w:rPr>
        <w:t xml:space="preserve"> TPMI field for CB or 1</w:t>
      </w:r>
      <w:r w:rsidR="00F90AFD">
        <w:rPr>
          <w:szCs w:val="22"/>
          <w:vertAlign w:val="superscript"/>
          <w:lang w:val="en-CA"/>
        </w:rPr>
        <w:t>st</w:t>
      </w:r>
      <w:r w:rsidR="00F90AFD">
        <w:rPr>
          <w:szCs w:val="22"/>
          <w:lang w:val="en-CA"/>
        </w:rPr>
        <w:t xml:space="preserve"> SRI field for NCB when </w:t>
      </w:r>
      <w:r w:rsidR="00F90AFD" w:rsidRPr="00EF1489">
        <w:rPr>
          <w:i/>
          <w:szCs w:val="22"/>
          <w:lang w:val="en-CA"/>
        </w:rPr>
        <w:t>maxNrofPorts</w:t>
      </w:r>
      <w:r w:rsidR="00F90AFD">
        <w:rPr>
          <w:szCs w:val="22"/>
          <w:lang w:val="en-CA"/>
        </w:rPr>
        <w:t xml:space="preserve"> = 2. </w:t>
      </w:r>
      <w:r w:rsidR="00CE59CB" w:rsidRPr="00EF1489">
        <w:t>Further, we think that, similar to Rel-15 sTRP based UL transmission</w:t>
      </w:r>
      <w:r w:rsidR="005D3928">
        <w:t>,</w:t>
      </w:r>
      <w:r w:rsidR="00375D21" w:rsidRPr="00EF1489">
        <w:rPr>
          <w:rFonts w:eastAsia="宋体"/>
        </w:rPr>
        <w:t xml:space="preserve"> Table 7.3.1.1.2-25</w:t>
      </w:r>
      <w:r w:rsidR="00375D21" w:rsidRPr="00FD597A">
        <w:rPr>
          <w:rFonts w:eastAsia="宋体"/>
        </w:rPr>
        <w:t xml:space="preserve"> </w:t>
      </w:r>
      <w:r w:rsidR="00375D21" w:rsidRPr="00EF1489">
        <w:rPr>
          <w:rFonts w:eastAsia="宋体"/>
        </w:rPr>
        <w:t xml:space="preserve">and </w:t>
      </w:r>
      <w:r w:rsidR="005D3928">
        <w:rPr>
          <w:rFonts w:eastAsia="宋体"/>
        </w:rPr>
        <w:t xml:space="preserve">Table </w:t>
      </w:r>
      <w:r w:rsidR="00375D21" w:rsidRPr="00EF1489">
        <w:rPr>
          <w:rFonts w:eastAsia="宋体"/>
        </w:rPr>
        <w:t xml:space="preserve">7.3.1.1.2-26 </w:t>
      </w:r>
      <w:r w:rsidR="005D3928">
        <w:rPr>
          <w:rFonts w:eastAsia="宋体"/>
        </w:rPr>
        <w:t>(shown below) can be</w:t>
      </w:r>
      <w:r w:rsidR="00375D21" w:rsidRPr="00EF1489">
        <w:rPr>
          <w:rFonts w:eastAsia="宋体"/>
        </w:rPr>
        <w:t xml:space="preserve"> </w:t>
      </w:r>
      <w:r w:rsidR="005D3928">
        <w:rPr>
          <w:rFonts w:eastAsia="宋体"/>
        </w:rPr>
        <w:t>re</w:t>
      </w:r>
      <w:r w:rsidR="00375D21" w:rsidRPr="00EF1489">
        <w:rPr>
          <w:rFonts w:eastAsia="宋体"/>
        </w:rPr>
        <w:t xml:space="preserve">used to indicate the association between PTRS port(s) and DMRS port(s) when one PTRS port and two PTRS ports are configured </w:t>
      </w:r>
      <w:r w:rsidR="005D3928">
        <w:rPr>
          <w:rFonts w:eastAsia="宋体"/>
        </w:rPr>
        <w:t>for the SFN scheme,</w:t>
      </w:r>
      <w:r w:rsidR="00375D21" w:rsidRPr="00EF1489">
        <w:rPr>
          <w:rFonts w:eastAsia="宋体"/>
        </w:rPr>
        <w:t xml:space="preserve"> respectively</w:t>
      </w:r>
      <w:r w:rsidR="005D3928">
        <w:rPr>
          <w:rFonts w:eastAsia="宋体"/>
        </w:rPr>
        <w:t xml:space="preserve">. </w:t>
      </w:r>
    </w:p>
    <w:p w14:paraId="0C7EA8E4" w14:textId="77777777" w:rsidR="00375D21" w:rsidRDefault="00375D21" w:rsidP="008279A0">
      <w:pPr>
        <w:rPr>
          <w:szCs w:val="22"/>
          <w:lang w:val="en-CA"/>
        </w:rPr>
      </w:pPr>
    </w:p>
    <w:p w14:paraId="09B0262F" w14:textId="77777777" w:rsidR="000A41F5" w:rsidRDefault="000A41F5" w:rsidP="008279A0">
      <w:pPr>
        <w:rPr>
          <w:rFonts w:cs="Times"/>
          <w:szCs w:val="20"/>
          <w:lang w:val="en-CA"/>
        </w:rPr>
      </w:pPr>
    </w:p>
    <w:p w14:paraId="4EADC976" w14:textId="77777777" w:rsidR="000A41F5" w:rsidRDefault="000A41F5" w:rsidP="000A41F5">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26: PTRS-DMRS association or Second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369"/>
        <w:gridCol w:w="278"/>
        <w:gridCol w:w="2362"/>
        <w:gridCol w:w="2325"/>
      </w:tblGrid>
      <w:tr w:rsidR="000A41F5" w14:paraId="20AC584C" w14:textId="77777777" w:rsidTr="000A41F5">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16A2E8" w14:textId="77777777" w:rsidR="000A41F5" w:rsidRDefault="000A41F5">
            <w:pPr>
              <w:pStyle w:val="TAC"/>
              <w:rPr>
                <w:rFonts w:cs="Arial"/>
                <w:lang w:eastAsia="zh-CN"/>
              </w:rPr>
            </w:pPr>
            <w:r>
              <w:rPr>
                <w:rFonts w:cs="Arial"/>
                <w:b/>
                <w:bCs/>
                <w:sz w:val="16"/>
                <w:szCs w:val="16"/>
              </w:rPr>
              <w:t>Value</w:t>
            </w:r>
            <w:r>
              <w:rPr>
                <w:rFonts w:cs="Arial"/>
                <w:b/>
                <w:bCs/>
                <w:sz w:val="16"/>
                <w:szCs w:val="16"/>
                <w:lang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74A5D4" w14:textId="77777777" w:rsidR="000A41F5" w:rsidRDefault="000A41F5">
            <w:pPr>
              <w:pStyle w:val="TAC"/>
              <w:rPr>
                <w:rFonts w:cs="Arial"/>
              </w:rPr>
            </w:pPr>
            <w:r>
              <w:rPr>
                <w:rFonts w:cs="Arial"/>
                <w:b/>
                <w:bCs/>
                <w:sz w:val="16"/>
                <w:szCs w:val="16"/>
              </w:rPr>
              <w:t>DMRS port</w:t>
            </w:r>
          </w:p>
        </w:tc>
        <w:tc>
          <w:tcPr>
            <w:tcW w:w="284" w:type="dxa"/>
            <w:tcBorders>
              <w:top w:val="single" w:sz="4" w:space="0" w:color="auto"/>
              <w:left w:val="single" w:sz="4" w:space="0" w:color="auto"/>
              <w:bottom w:val="single" w:sz="4" w:space="0" w:color="auto"/>
              <w:right w:val="single" w:sz="4" w:space="0" w:color="auto"/>
            </w:tcBorders>
          </w:tcPr>
          <w:p w14:paraId="150A801F" w14:textId="77777777" w:rsidR="000A41F5" w:rsidRDefault="000A41F5">
            <w:pPr>
              <w:jc w:val="center"/>
              <w:rPr>
                <w:rFonts w:ascii="Arial"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1F163" w14:textId="77777777" w:rsidR="000A41F5" w:rsidRDefault="000A41F5">
            <w:pPr>
              <w:jc w:val="center"/>
              <w:rPr>
                <w:rFonts w:ascii="Arial" w:hAnsi="Arial" w:cs="Arial"/>
                <w:sz w:val="20"/>
                <w:szCs w:val="20"/>
              </w:rPr>
            </w:pPr>
            <w:r>
              <w:rPr>
                <w:rFonts w:ascii="Arial" w:hAnsi="Arial" w:cs="Arial"/>
                <w:b/>
                <w:bCs/>
                <w:sz w:val="16"/>
                <w:szCs w:val="16"/>
              </w:rPr>
              <w:t>Value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F651C9" w14:textId="77777777" w:rsidR="000A41F5" w:rsidRDefault="000A41F5">
            <w:pPr>
              <w:jc w:val="center"/>
              <w:rPr>
                <w:rFonts w:ascii="Arial" w:hAnsi="Arial" w:cs="Arial"/>
              </w:rPr>
            </w:pPr>
            <w:r>
              <w:rPr>
                <w:rFonts w:ascii="Arial" w:hAnsi="Arial" w:cs="Arial"/>
                <w:b/>
                <w:bCs/>
                <w:sz w:val="16"/>
                <w:szCs w:val="16"/>
              </w:rPr>
              <w:t>DMRS port</w:t>
            </w:r>
          </w:p>
        </w:tc>
      </w:tr>
      <w:tr w:rsidR="000A41F5" w14:paraId="250BDEC6" w14:textId="77777777" w:rsidTr="000A41F5">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EC43201" w14:textId="77777777" w:rsidR="000A41F5" w:rsidRDefault="000A41F5">
            <w:pPr>
              <w:pStyle w:val="TAC"/>
              <w:rPr>
                <w:rFonts w:cs="Arial"/>
              </w:rPr>
            </w:pPr>
            <w:r>
              <w:rPr>
                <w:rFonts w:cs="Arial"/>
                <w:sz w:val="16"/>
                <w:szCs w:val="16"/>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BF1467" w14:textId="77777777" w:rsidR="000A41F5" w:rsidRDefault="000A41F5">
            <w:pPr>
              <w:pStyle w:val="TAC"/>
              <w:rPr>
                <w:rFonts w:cs="Arial"/>
                <w:lang w:eastAsia="zh-CN"/>
              </w:rPr>
            </w:pPr>
            <w:r>
              <w:rPr>
                <w:rFonts w:cs="Arial"/>
                <w:sz w:val="16"/>
                <w:szCs w:val="16"/>
              </w:rPr>
              <w:t>1</w:t>
            </w:r>
            <w:r>
              <w:rPr>
                <w:rFonts w:cs="Arial"/>
                <w:sz w:val="16"/>
                <w:szCs w:val="16"/>
                <w:vertAlign w:val="superscript"/>
              </w:rPr>
              <w:t>st</w:t>
            </w:r>
            <w:r>
              <w:rPr>
                <w:rFonts w:cs="Arial"/>
                <w:sz w:val="16"/>
                <w:szCs w:val="16"/>
              </w:rPr>
              <w:t xml:space="preserve"> DMRS port</w:t>
            </w:r>
            <w:r>
              <w:rPr>
                <w:rFonts w:cs="Arial"/>
                <w:sz w:val="16"/>
                <w:szCs w:val="16"/>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187E6433" w14:textId="77777777" w:rsidR="000A41F5" w:rsidRDefault="000A41F5">
            <w:pPr>
              <w:jc w:val="center"/>
              <w:rPr>
                <w:rFonts w:ascii="Arial" w:hAnsi="Arial" w:cs="Arial"/>
                <w:sz w:val="2"/>
                <w:szCs w:val="10"/>
                <w:lang w:eastAsia="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3D6B585" w14:textId="77777777" w:rsidR="000A41F5" w:rsidRDefault="000A41F5">
            <w:pPr>
              <w:jc w:val="center"/>
              <w:rPr>
                <w:rFonts w:ascii="Arial" w:hAnsi="Arial" w:cs="Arial"/>
                <w:sz w:val="20"/>
                <w:szCs w:val="20"/>
              </w:rPr>
            </w:pPr>
            <w:r>
              <w:rPr>
                <w:rFonts w:ascii="Arial"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EFE839D" w14:textId="77777777" w:rsidR="000A41F5" w:rsidRDefault="000A41F5">
            <w:pPr>
              <w:jc w:val="center"/>
              <w:rPr>
                <w:rFonts w:ascii="Arial" w:hAnsi="Arial" w:cs="Arial"/>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DMRS port which shares PTRS port 1</w:t>
            </w:r>
          </w:p>
        </w:tc>
      </w:tr>
      <w:tr w:rsidR="000A41F5" w14:paraId="3A9CC974" w14:textId="77777777" w:rsidTr="000A41F5">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36E295F" w14:textId="77777777" w:rsidR="000A41F5" w:rsidRDefault="000A41F5">
            <w:pPr>
              <w:pStyle w:val="TAC"/>
              <w:rPr>
                <w:rFonts w:cs="Arial"/>
                <w:lang w:eastAsia="zh-CN"/>
              </w:rPr>
            </w:pPr>
            <w:r>
              <w:rPr>
                <w:rFonts w:cs="Arial"/>
                <w:sz w:val="16"/>
                <w:szCs w:val="16"/>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35FA60" w14:textId="77777777" w:rsidR="000A41F5" w:rsidRDefault="000A41F5">
            <w:pPr>
              <w:pStyle w:val="TAC"/>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65D31F0C" w14:textId="77777777" w:rsidR="000A41F5" w:rsidRDefault="000A41F5">
            <w:pPr>
              <w:jc w:val="center"/>
              <w:rPr>
                <w:rFonts w:ascii="Arial" w:hAnsi="Arial" w:cs="Arial"/>
                <w:sz w:val="2"/>
                <w:szCs w:val="10"/>
                <w:lang w:eastAsia="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F5AF7F5" w14:textId="77777777" w:rsidR="000A41F5" w:rsidRDefault="000A41F5">
            <w:pPr>
              <w:jc w:val="center"/>
              <w:rPr>
                <w:rFonts w:ascii="Arial" w:hAnsi="Arial" w:cs="Arial"/>
                <w:sz w:val="20"/>
                <w:szCs w:val="20"/>
              </w:rPr>
            </w:pPr>
            <w:r>
              <w:rPr>
                <w:rFonts w:ascii="Arial"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FE761BA" w14:textId="77777777" w:rsidR="000A41F5" w:rsidRDefault="000A41F5">
            <w:pPr>
              <w:jc w:val="center"/>
              <w:rPr>
                <w:rFonts w:ascii="Arial" w:hAnsi="Arial" w:cs="Arial"/>
              </w:rPr>
            </w:pPr>
            <w:r>
              <w:rPr>
                <w:rFonts w:ascii="Arial" w:hAnsi="Arial" w:cs="Arial"/>
                <w:sz w:val="16"/>
                <w:szCs w:val="16"/>
              </w:rPr>
              <w:t>2</w:t>
            </w:r>
            <w:r>
              <w:rPr>
                <w:rFonts w:ascii="Arial" w:hAnsi="Arial" w:cs="Arial"/>
                <w:sz w:val="16"/>
                <w:szCs w:val="16"/>
                <w:vertAlign w:val="superscript"/>
              </w:rPr>
              <w:t>nd</w:t>
            </w:r>
            <w:r>
              <w:rPr>
                <w:rFonts w:ascii="Arial" w:hAnsi="Arial" w:cs="Arial"/>
                <w:sz w:val="16"/>
                <w:szCs w:val="16"/>
              </w:rPr>
              <w:t xml:space="preserve"> DMRS port which shares PTRS port 1</w:t>
            </w:r>
          </w:p>
        </w:tc>
      </w:tr>
    </w:tbl>
    <w:p w14:paraId="45B584FB" w14:textId="77777777" w:rsidR="000A41F5" w:rsidRPr="000A41F5" w:rsidRDefault="000A41F5" w:rsidP="008279A0">
      <w:pPr>
        <w:rPr>
          <w:szCs w:val="22"/>
        </w:rPr>
      </w:pPr>
    </w:p>
    <w:p w14:paraId="4BB11FE5" w14:textId="7112E39F" w:rsidR="008279A0" w:rsidRPr="005D3928" w:rsidRDefault="008279A0" w:rsidP="008279A0">
      <w:pPr>
        <w:rPr>
          <w:rStyle w:val="a8"/>
          <w:rFonts w:cs="Times New Roman"/>
          <w:b/>
          <w:i/>
        </w:rPr>
      </w:pPr>
      <w:r w:rsidRPr="00EF1489">
        <w:rPr>
          <w:rFonts w:eastAsiaTheme="minorEastAsia" w:cs="Times New Roman"/>
          <w:b/>
          <w:i/>
        </w:rPr>
        <w:t xml:space="preserve">Proposal </w:t>
      </w:r>
      <w:r w:rsidR="007D085D">
        <w:rPr>
          <w:rFonts w:eastAsiaTheme="minorEastAsia" w:cs="Times New Roman"/>
          <w:b/>
          <w:i/>
        </w:rPr>
        <w:t>4</w:t>
      </w:r>
      <w:r w:rsidRPr="00EF1489">
        <w:rPr>
          <w:rFonts w:eastAsiaTheme="minorEastAsia" w:cs="Times New Roman"/>
          <w:b/>
          <w:i/>
        </w:rPr>
        <w:t xml:space="preserve">: </w:t>
      </w:r>
      <w:r w:rsidR="005D3928" w:rsidRPr="005D3928">
        <w:rPr>
          <w:rFonts w:eastAsiaTheme="minorEastAsia" w:cs="Times New Roman"/>
          <w:b/>
          <w:i/>
        </w:rPr>
        <w:t xml:space="preserve">Reuse </w:t>
      </w:r>
      <w:r w:rsidR="005D3928" w:rsidRPr="00EF1489">
        <w:rPr>
          <w:rFonts w:eastAsia="宋体"/>
          <w:b/>
          <w:i/>
        </w:rPr>
        <w:t xml:space="preserve">Table 7.3.1.1.2-25 and Table 7.3.1.1.2-26 of 38.212 to indicate the association between PTRS port(s) and DMRS port(s) when one PTRS port and two PTRS ports are configured for the SFN scheme, respectively. </w:t>
      </w:r>
    </w:p>
    <w:p w14:paraId="3976E328" w14:textId="77777777" w:rsidR="008279A0" w:rsidRPr="008279A0" w:rsidRDefault="008279A0" w:rsidP="008279A0">
      <w:pPr>
        <w:rPr>
          <w:rFonts w:eastAsiaTheme="minorEastAsia"/>
        </w:rPr>
      </w:pPr>
    </w:p>
    <w:p w14:paraId="4FC97A53" w14:textId="7CB332AF" w:rsidR="00B85C61" w:rsidRDefault="005D3928" w:rsidP="00B85C61">
      <w:pPr>
        <w:pStyle w:val="3"/>
        <w:numPr>
          <w:ilvl w:val="2"/>
          <w:numId w:val="5"/>
        </w:numPr>
        <w:rPr>
          <w:lang w:eastAsia="zh-CN"/>
        </w:rPr>
      </w:pPr>
      <w:r>
        <w:rPr>
          <w:lang w:eastAsia="zh-CN"/>
        </w:rPr>
        <w:t>T</w:t>
      </w:r>
      <w:r w:rsidR="00C14908">
        <w:rPr>
          <w:lang w:eastAsia="zh-CN"/>
        </w:rPr>
        <w:t xml:space="preserve">he second PTRS-DMRS </w:t>
      </w:r>
      <w:r w:rsidR="00B85C61" w:rsidRPr="007078E9">
        <w:rPr>
          <w:lang w:eastAsia="zh-CN"/>
        </w:rPr>
        <w:t>association</w:t>
      </w:r>
      <w:r w:rsidR="00C14908">
        <w:rPr>
          <w:lang w:eastAsia="zh-CN"/>
        </w:rPr>
        <w:t xml:space="preserve"> field</w:t>
      </w:r>
    </w:p>
    <w:p w14:paraId="3FA1CBCC" w14:textId="3D14391C" w:rsidR="00D166D6" w:rsidRDefault="00D166D6" w:rsidP="00D166D6"/>
    <w:p w14:paraId="0D55D2F7" w14:textId="6DA35B49" w:rsidR="00557418" w:rsidRDefault="00630EBA" w:rsidP="00775EED">
      <w:pPr>
        <w:rPr>
          <w:rFonts w:cs="Times"/>
          <w:szCs w:val="20"/>
          <w:lang w:val="en-CA"/>
        </w:rPr>
      </w:pPr>
      <w:r>
        <w:t>‘</w:t>
      </w:r>
      <w:r w:rsidR="00D166D6">
        <w:t>Second PTRS-DMRS association</w:t>
      </w:r>
      <w:r>
        <w:t>’</w:t>
      </w:r>
      <w:r w:rsidR="00D166D6">
        <w:t xml:space="preserve"> field was </w:t>
      </w:r>
      <w:r w:rsidR="00427956">
        <w:t>introduced</w:t>
      </w:r>
      <w:r w:rsidR="00D166D6">
        <w:t xml:space="preserve"> in Rel-17 to indicate the </w:t>
      </w:r>
      <w:r w:rsidR="00427956">
        <w:t xml:space="preserve">PTRS-DMRS </w:t>
      </w:r>
      <w:r w:rsidR="00D166D6">
        <w:t xml:space="preserve">association </w:t>
      </w:r>
      <w:r w:rsidR="00427956">
        <w:t xml:space="preserve">for the second TPMI/SRI </w:t>
      </w:r>
      <w:r w:rsidR="002C3D80">
        <w:t xml:space="preserve">of the TDM scheme </w:t>
      </w:r>
      <w:r w:rsidR="00427956">
        <w:t xml:space="preserve">when </w:t>
      </w:r>
      <w:r w:rsidR="00427956" w:rsidRPr="00EF1489">
        <w:rPr>
          <w:i/>
        </w:rPr>
        <w:t>maxRank</w:t>
      </w:r>
      <w:r w:rsidR="00427956" w:rsidRPr="00EF1489">
        <w:t>&gt;2.</w:t>
      </w:r>
      <w:r w:rsidR="00427956">
        <w:rPr>
          <w:rFonts w:eastAsia="宋体"/>
          <w:i/>
          <w:color w:val="4472C4" w:themeColor="accent5"/>
        </w:rPr>
        <w:t xml:space="preserve"> </w:t>
      </w:r>
      <w:r w:rsidR="00427956" w:rsidRPr="00EF1489">
        <w:rPr>
          <w:rFonts w:eastAsia="宋体"/>
          <w:color w:val="000000" w:themeColor="text1"/>
        </w:rPr>
        <w:t xml:space="preserve">If </w:t>
      </w:r>
      <w:r w:rsidR="00427956" w:rsidRPr="00EF1489">
        <w:rPr>
          <w:rFonts w:cs="Times"/>
          <w:i/>
          <w:color w:val="000000" w:themeColor="text1"/>
          <w:szCs w:val="20"/>
          <w:lang w:val="en-CA"/>
        </w:rPr>
        <w:t>multipanelscheme</w:t>
      </w:r>
      <w:r w:rsidR="00427956" w:rsidRPr="00EF1489">
        <w:rPr>
          <w:rFonts w:cs="Times"/>
          <w:color w:val="000000" w:themeColor="text1"/>
          <w:szCs w:val="20"/>
          <w:lang w:val="en-CA"/>
        </w:rPr>
        <w:t xml:space="preserve"> is set to SFN or SDM, </w:t>
      </w:r>
      <w:r w:rsidR="00427956">
        <w:rPr>
          <w:rFonts w:cs="Times"/>
          <w:color w:val="000000" w:themeColor="text1"/>
          <w:szCs w:val="20"/>
          <w:lang w:val="en-CA"/>
        </w:rPr>
        <w:t xml:space="preserve">depending on the </w:t>
      </w:r>
      <w:r w:rsidR="002C3D80">
        <w:rPr>
          <w:rFonts w:cs="Times"/>
          <w:color w:val="000000" w:themeColor="text1"/>
          <w:szCs w:val="20"/>
          <w:lang w:val="en-CA"/>
        </w:rPr>
        <w:t xml:space="preserve">value of </w:t>
      </w:r>
      <w:r>
        <w:rPr>
          <w:rFonts w:cs="Times"/>
          <w:color w:val="000000" w:themeColor="text1"/>
          <w:szCs w:val="20"/>
          <w:lang w:val="en-CA"/>
        </w:rPr>
        <w:t>‘</w:t>
      </w:r>
      <w:r w:rsidR="00427956">
        <w:rPr>
          <w:rFonts w:cs="Times"/>
          <w:color w:val="000000" w:themeColor="text1"/>
          <w:szCs w:val="20"/>
          <w:lang w:val="en-CA"/>
        </w:rPr>
        <w:t>SRS resource set indicator</w:t>
      </w:r>
      <w:r>
        <w:rPr>
          <w:rFonts w:cs="Times"/>
          <w:color w:val="000000" w:themeColor="text1"/>
          <w:szCs w:val="20"/>
          <w:lang w:val="en-CA"/>
        </w:rPr>
        <w:t>’</w:t>
      </w:r>
      <w:r w:rsidR="00427956">
        <w:rPr>
          <w:rFonts w:cs="Times"/>
          <w:color w:val="000000" w:themeColor="text1"/>
          <w:szCs w:val="20"/>
          <w:lang w:val="en-CA"/>
        </w:rPr>
        <w:t xml:space="preserve"> field</w:t>
      </w:r>
      <w:r>
        <w:rPr>
          <w:rFonts w:cs="Times"/>
          <w:color w:val="000000" w:themeColor="text1"/>
          <w:szCs w:val="20"/>
          <w:lang w:val="en-CA"/>
        </w:rPr>
        <w:t xml:space="preserve">, DCI would indicate sTRP or SFN/SDM transmission. The PTRS-DMRS association for all three sTRP, SFN, and SDM schemes can be fully indicated using </w:t>
      </w:r>
      <w:r w:rsidR="002C3D80">
        <w:rPr>
          <w:rFonts w:cs="Times"/>
          <w:color w:val="000000" w:themeColor="text1"/>
          <w:szCs w:val="20"/>
          <w:lang w:val="en-CA"/>
        </w:rPr>
        <w:t xml:space="preserve">‘PTRS-DMRS association’ field and, hence, </w:t>
      </w:r>
      <w:r w:rsidR="002C3D80">
        <w:t>‘Second PTRS-DMRS association’ does not need to be included in the DCI. Therefore, we propose the following:</w:t>
      </w:r>
    </w:p>
    <w:p w14:paraId="5C71FEAB" w14:textId="66A341DC" w:rsidR="00557418" w:rsidRPr="00024D2B" w:rsidRDefault="00557418" w:rsidP="00557418">
      <w:pPr>
        <w:rPr>
          <w:rStyle w:val="a8"/>
          <w:rFonts w:cs="Times New Roman"/>
          <w:b/>
          <w:i/>
        </w:rPr>
      </w:pPr>
      <w:r>
        <w:rPr>
          <w:rFonts w:eastAsiaTheme="minorEastAsia" w:cs="Times New Roman"/>
          <w:b/>
          <w:i/>
        </w:rPr>
        <w:t xml:space="preserve">Proposal </w:t>
      </w:r>
      <w:r w:rsidR="007D085D">
        <w:rPr>
          <w:rFonts w:eastAsiaTheme="minorEastAsia" w:cs="Times New Roman"/>
          <w:b/>
          <w:i/>
        </w:rPr>
        <w:t>5</w:t>
      </w:r>
      <w:r>
        <w:rPr>
          <w:rFonts w:eastAsiaTheme="minorEastAsia" w:cs="Times New Roman"/>
          <w:b/>
          <w:i/>
        </w:rPr>
        <w:t xml:space="preserve">: When </w:t>
      </w:r>
      <w:r w:rsidRPr="00557418">
        <w:rPr>
          <w:rFonts w:eastAsiaTheme="minorEastAsia" w:cs="Times New Roman"/>
          <w:b/>
          <w:i/>
        </w:rPr>
        <w:t xml:space="preserve">high layer parameter multipanelscheme is </w:t>
      </w:r>
      <w:r w:rsidR="002C3D80">
        <w:rPr>
          <w:rFonts w:eastAsiaTheme="minorEastAsia" w:cs="Times New Roman"/>
          <w:b/>
          <w:i/>
        </w:rPr>
        <w:t>set</w:t>
      </w:r>
      <w:r w:rsidR="002C3D80" w:rsidRPr="00557418">
        <w:rPr>
          <w:rFonts w:eastAsiaTheme="minorEastAsia" w:cs="Times New Roman"/>
          <w:b/>
          <w:i/>
        </w:rPr>
        <w:t xml:space="preserve"> </w:t>
      </w:r>
      <w:r w:rsidRPr="00557418">
        <w:rPr>
          <w:rFonts w:eastAsiaTheme="minorEastAsia" w:cs="Times New Roman"/>
          <w:b/>
          <w:i/>
        </w:rPr>
        <w:t xml:space="preserve">to </w:t>
      </w:r>
      <w:r>
        <w:rPr>
          <w:rFonts w:eastAsiaTheme="minorEastAsia" w:cs="Times New Roman"/>
          <w:b/>
          <w:i/>
        </w:rPr>
        <w:t>SDM</w:t>
      </w:r>
      <w:r w:rsidR="002C3D80">
        <w:rPr>
          <w:rFonts w:eastAsiaTheme="minorEastAsia" w:cs="Times New Roman"/>
          <w:b/>
          <w:i/>
        </w:rPr>
        <w:t xml:space="preserve"> or </w:t>
      </w:r>
      <w:r w:rsidRPr="00557418">
        <w:rPr>
          <w:rFonts w:eastAsiaTheme="minorEastAsia" w:cs="Times New Roman"/>
          <w:b/>
          <w:i/>
        </w:rPr>
        <w:t>SFN</w:t>
      </w:r>
      <w:r>
        <w:rPr>
          <w:rFonts w:eastAsiaTheme="minorEastAsia" w:cs="Times New Roman"/>
          <w:b/>
          <w:i/>
        </w:rPr>
        <w:t>, the second PTRS-DMRS association field is 0</w:t>
      </w:r>
      <w:r w:rsidR="00B7225F">
        <w:rPr>
          <w:rFonts w:eastAsiaTheme="minorEastAsia" w:cs="Times New Roman"/>
          <w:b/>
          <w:i/>
        </w:rPr>
        <w:t xml:space="preserve"> </w:t>
      </w:r>
      <w:r>
        <w:rPr>
          <w:rFonts w:eastAsiaTheme="minorEastAsia" w:cs="Times New Roman"/>
          <w:b/>
          <w:i/>
        </w:rPr>
        <w:t>bit.</w:t>
      </w:r>
    </w:p>
    <w:p w14:paraId="308B1703" w14:textId="77777777" w:rsidR="00557418" w:rsidRPr="00557418" w:rsidRDefault="00557418" w:rsidP="00775EED">
      <w:pPr>
        <w:rPr>
          <w:rFonts w:eastAsiaTheme="minorEastAsia" w:cs="Times New Roman"/>
        </w:rPr>
      </w:pPr>
    </w:p>
    <w:p w14:paraId="399E6F53" w14:textId="0959BAE8" w:rsidR="007C51BF" w:rsidRPr="00223667" w:rsidRDefault="007C51BF" w:rsidP="002F7356">
      <w:pPr>
        <w:pStyle w:val="1"/>
        <w:rPr>
          <w:szCs w:val="20"/>
          <w:lang w:eastAsia="zh-CN"/>
        </w:rPr>
      </w:pPr>
      <w:r w:rsidRPr="00223667">
        <w:rPr>
          <w:szCs w:val="20"/>
          <w:lang w:eastAsia="zh-CN"/>
        </w:rPr>
        <w:t xml:space="preserve">Conclusions </w:t>
      </w:r>
    </w:p>
    <w:p w14:paraId="7F6F4CC6" w14:textId="679F9524" w:rsidR="00F84B56" w:rsidRDefault="00A36D89" w:rsidP="006F6DC7">
      <w:pPr>
        <w:rPr>
          <w:rFonts w:eastAsiaTheme="minorEastAsia" w:cs="Times New Roman"/>
          <w:bCs/>
          <w:sz w:val="24"/>
          <w:szCs w:val="28"/>
        </w:rPr>
      </w:pPr>
      <w:r w:rsidRPr="00223667">
        <w:rPr>
          <w:rFonts w:eastAsiaTheme="minorEastAsia" w:cs="Times New Roman"/>
          <w:bCs/>
          <w:sz w:val="24"/>
          <w:szCs w:val="28"/>
        </w:rPr>
        <w:t>In this contribution, we have the following observations and proposals</w:t>
      </w:r>
    </w:p>
    <w:p w14:paraId="70296203" w14:textId="2953D3C6" w:rsidR="0074448F" w:rsidRDefault="0074448F" w:rsidP="006F6DC7">
      <w:pPr>
        <w:rPr>
          <w:rFonts w:eastAsiaTheme="minorEastAsia" w:cs="Times New Roman"/>
          <w:bCs/>
          <w:sz w:val="24"/>
          <w:szCs w:val="28"/>
        </w:rPr>
      </w:pPr>
    </w:p>
    <w:p w14:paraId="0FF01339" w14:textId="2A1D51F1" w:rsidR="00C810AC" w:rsidRDefault="00C810AC" w:rsidP="00435430">
      <w:pPr>
        <w:tabs>
          <w:tab w:val="left" w:pos="1449"/>
        </w:tabs>
        <w:rPr>
          <w:rFonts w:eastAsiaTheme="minorEastAsia" w:cs="Times New Roman"/>
          <w:b/>
          <w:bCs/>
          <w:i/>
          <w:sz w:val="24"/>
          <w:szCs w:val="28"/>
          <w:u w:val="single"/>
        </w:rPr>
      </w:pPr>
      <w:r w:rsidRPr="0095684D">
        <w:rPr>
          <w:rFonts w:eastAsiaTheme="minorEastAsia" w:cs="Times New Roman"/>
          <w:b/>
          <w:bCs/>
          <w:i/>
          <w:sz w:val="24"/>
          <w:szCs w:val="28"/>
          <w:u w:val="single"/>
        </w:rPr>
        <w:t>Proposals:</w:t>
      </w:r>
    </w:p>
    <w:p w14:paraId="79C4A319" w14:textId="4150B3D0" w:rsidR="00435430" w:rsidRPr="004D7883" w:rsidRDefault="00435430" w:rsidP="00435430">
      <w:pPr>
        <w:spacing w:beforeLines="50" w:before="120"/>
        <w:rPr>
          <w:b/>
          <w:i/>
        </w:rPr>
      </w:pPr>
    </w:p>
    <w:p w14:paraId="4912AB8A" w14:textId="2C3DDAC7" w:rsidR="007D085D" w:rsidRDefault="007D085D" w:rsidP="007D085D">
      <w:pPr>
        <w:rPr>
          <w:rFonts w:eastAsiaTheme="minorEastAsia" w:cs="Times New Roman"/>
          <w:b/>
          <w:i/>
        </w:rPr>
      </w:pPr>
      <w:r w:rsidRPr="00BE314C">
        <w:rPr>
          <w:rFonts w:eastAsiaTheme="minorEastAsia" w:cs="Times New Roman"/>
          <w:b/>
          <w:i/>
        </w:rPr>
        <w:t xml:space="preserve">Proposal </w:t>
      </w:r>
      <w:r>
        <w:rPr>
          <w:rFonts w:eastAsiaTheme="minorEastAsia" w:cs="Times New Roman"/>
          <w:b/>
          <w:i/>
        </w:rPr>
        <w:t>1</w:t>
      </w:r>
      <w:r w:rsidRPr="00BE314C">
        <w:rPr>
          <w:rFonts w:eastAsiaTheme="minorEastAsia" w:cs="Times New Roman"/>
          <w:b/>
          <w:i/>
        </w:rPr>
        <w:t xml:space="preserve">: </w:t>
      </w:r>
      <w:r>
        <w:rPr>
          <w:rFonts w:eastAsiaTheme="minorEastAsia" w:cs="Times New Roman"/>
          <w:b/>
          <w:i/>
        </w:rPr>
        <w:t>Support p</w:t>
      </w:r>
      <w:r w:rsidRPr="00BE314C">
        <w:rPr>
          <w:rFonts w:eastAsiaTheme="minorEastAsia" w:cs="Times New Roman"/>
          <w:b/>
          <w:i/>
        </w:rPr>
        <w:t>anel specific codebook capability reporting for STxMP.</w:t>
      </w:r>
    </w:p>
    <w:p w14:paraId="5BFEDC2F" w14:textId="77777777" w:rsidR="007D085D" w:rsidRPr="00F572BD" w:rsidRDefault="007D085D" w:rsidP="007D085D">
      <w:pPr>
        <w:rPr>
          <w:rFonts w:eastAsiaTheme="minorEastAsia"/>
          <w:lang w:eastAsia="en-US"/>
        </w:rPr>
      </w:pPr>
    </w:p>
    <w:p w14:paraId="4B3E332B" w14:textId="77777777" w:rsidR="007D085D" w:rsidRDefault="007D085D" w:rsidP="007D085D">
      <w:pPr>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2:</w:t>
      </w:r>
      <w:r w:rsidRPr="0096520F">
        <w:rPr>
          <w:rFonts w:eastAsiaTheme="minorEastAsia" w:cs="Times New Roman"/>
          <w:b/>
          <w:i/>
        </w:rPr>
        <w:t xml:space="preserve"> </w:t>
      </w:r>
      <w:r>
        <w:rPr>
          <w:rFonts w:eastAsiaTheme="minorEastAsia" w:cs="Times New Roman"/>
          <w:b/>
          <w:i/>
        </w:rPr>
        <w:t xml:space="preserve">For SDM scheme, maximum of 2 PTRS ports can be configured even if </w:t>
      </w:r>
      <w:r w:rsidRPr="00234492">
        <w:rPr>
          <w:rFonts w:eastAsiaTheme="minorEastAsia" w:cs="Times New Roman"/>
          <w:b/>
          <w:i/>
        </w:rPr>
        <w:t>UE has reported the capability of supporting full-coherent UL transmission</w:t>
      </w:r>
      <w:r>
        <w:rPr>
          <w:rFonts w:eastAsiaTheme="minorEastAsia" w:cs="Times New Roman"/>
          <w:b/>
          <w:i/>
        </w:rPr>
        <w:t>.</w:t>
      </w:r>
    </w:p>
    <w:p w14:paraId="40685FAC" w14:textId="77777777" w:rsidR="007D085D" w:rsidRDefault="007D085D" w:rsidP="007D085D">
      <w:pPr>
        <w:spacing w:beforeLines="50" w:before="120"/>
        <w:rPr>
          <w:rFonts w:eastAsiaTheme="minorEastAsia" w:cs="Times New Roman"/>
          <w:b/>
          <w:i/>
        </w:rPr>
      </w:pPr>
      <w:r w:rsidRPr="0096520F">
        <w:rPr>
          <w:rFonts w:eastAsiaTheme="minorEastAsia" w:cs="Times New Roman" w:hint="eastAsia"/>
          <w:b/>
          <w:i/>
        </w:rPr>
        <w:t>P</w:t>
      </w:r>
      <w:r w:rsidRPr="0096520F">
        <w:rPr>
          <w:rFonts w:eastAsiaTheme="minorEastAsia" w:cs="Times New Roman"/>
          <w:b/>
          <w:i/>
        </w:rPr>
        <w:t xml:space="preserve">roposal </w:t>
      </w:r>
      <w:r>
        <w:rPr>
          <w:rFonts w:eastAsiaTheme="minorEastAsia" w:cs="Times New Roman"/>
          <w:b/>
          <w:i/>
        </w:rPr>
        <w:t>3:</w:t>
      </w:r>
      <w:r w:rsidRPr="0096520F">
        <w:rPr>
          <w:rFonts w:eastAsiaTheme="minorEastAsia" w:cs="Times New Roman"/>
          <w:b/>
          <w:i/>
        </w:rPr>
        <w:t xml:space="preserve"> </w:t>
      </w:r>
      <w:r>
        <w:rPr>
          <w:rFonts w:eastAsiaTheme="minorEastAsia" w:cs="Times New Roman"/>
          <w:b/>
          <w:i/>
        </w:rPr>
        <w:t>W</w:t>
      </w:r>
      <w:r w:rsidRPr="00DE7329">
        <w:rPr>
          <w:rFonts w:eastAsiaTheme="minorEastAsia" w:cs="Times New Roman"/>
          <w:b/>
          <w:i/>
        </w:rPr>
        <w:t xml:space="preserve">hen </w:t>
      </w:r>
      <w:r>
        <w:rPr>
          <w:rFonts w:eastAsiaTheme="minorEastAsia" w:cs="Times New Roman"/>
          <w:b/>
          <w:i/>
        </w:rPr>
        <w:t xml:space="preserve">only </w:t>
      </w:r>
      <w:r w:rsidRPr="00DE7329">
        <w:rPr>
          <w:rFonts w:eastAsiaTheme="minorEastAsia" w:cs="Times New Roman"/>
          <w:b/>
          <w:i/>
        </w:rPr>
        <w:t>1 PTRS port is configured</w:t>
      </w:r>
      <w:r>
        <w:rPr>
          <w:rFonts w:eastAsiaTheme="minorEastAsia" w:cs="Times New Roman"/>
          <w:b/>
          <w:i/>
        </w:rPr>
        <w:t xml:space="preserve"> for SDM</w:t>
      </w:r>
      <w:r w:rsidRPr="00DE7329">
        <w:rPr>
          <w:rFonts w:eastAsiaTheme="minorEastAsia" w:cs="Times New Roman"/>
          <w:b/>
          <w:i/>
        </w:rPr>
        <w:t xml:space="preserve">, </w:t>
      </w:r>
      <w:r>
        <w:rPr>
          <w:rFonts w:eastAsiaTheme="minorEastAsia" w:cs="Times New Roman"/>
          <w:b/>
          <w:i/>
        </w:rPr>
        <w:t>the</w:t>
      </w:r>
      <w:r w:rsidRPr="00DE7329">
        <w:rPr>
          <w:rFonts w:eastAsiaTheme="minorEastAsia" w:cs="Times New Roman"/>
          <w:b/>
          <w:i/>
        </w:rPr>
        <w:t xml:space="preserve"> 2-bit “PTRS-DMRS association” DCI field </w:t>
      </w:r>
      <w:r>
        <w:rPr>
          <w:rFonts w:eastAsiaTheme="minorEastAsia" w:cs="Times New Roman"/>
          <w:b/>
          <w:i/>
        </w:rPr>
        <w:t>indicates</w:t>
      </w:r>
      <w:r w:rsidRPr="00DE7329">
        <w:rPr>
          <w:rFonts w:eastAsiaTheme="minorEastAsia" w:cs="Times New Roman"/>
          <w:b/>
          <w:i/>
        </w:rPr>
        <w:t xml:space="preserve"> the PTRS-DMRS association for the DMRS ports associated with </w:t>
      </w:r>
      <w:r>
        <w:rPr>
          <w:rFonts w:eastAsiaTheme="minorEastAsia" w:cs="Times New Roman"/>
          <w:b/>
          <w:i/>
        </w:rPr>
        <w:t xml:space="preserve">the </w:t>
      </w:r>
      <w:r w:rsidRPr="00DE7329">
        <w:rPr>
          <w:rFonts w:eastAsiaTheme="minorEastAsia" w:cs="Times New Roman"/>
          <w:b/>
          <w:i/>
        </w:rPr>
        <w:t xml:space="preserve">two TMPI/SRI fields according </w:t>
      </w:r>
      <w:r>
        <w:rPr>
          <w:rFonts w:eastAsiaTheme="minorEastAsia" w:cs="Times New Roman"/>
          <w:b/>
          <w:i/>
        </w:rPr>
        <w:t>to the existing Table 7.3.1.1.2-25 in 38.212.</w:t>
      </w:r>
    </w:p>
    <w:p w14:paraId="025DB024" w14:textId="29D462A1" w:rsidR="00435430" w:rsidRDefault="00435430" w:rsidP="004B11FA">
      <w:pPr>
        <w:tabs>
          <w:tab w:val="left" w:pos="1449"/>
        </w:tabs>
        <w:rPr>
          <w:rFonts w:eastAsiaTheme="minorEastAsia" w:cs="Times New Roman"/>
          <w:b/>
          <w:bCs/>
          <w:i/>
          <w:sz w:val="24"/>
          <w:szCs w:val="28"/>
          <w:u w:val="single"/>
        </w:rPr>
      </w:pPr>
    </w:p>
    <w:p w14:paraId="333B74AB" w14:textId="77777777" w:rsidR="007D085D" w:rsidRPr="005D3928" w:rsidRDefault="007D085D" w:rsidP="007D085D">
      <w:pPr>
        <w:rPr>
          <w:rStyle w:val="a8"/>
          <w:rFonts w:cs="Times New Roman"/>
          <w:b/>
          <w:i/>
        </w:rPr>
      </w:pPr>
      <w:r w:rsidRPr="008F4EC6">
        <w:rPr>
          <w:rFonts w:eastAsiaTheme="minorEastAsia" w:cs="Times New Roman"/>
          <w:b/>
          <w:i/>
        </w:rPr>
        <w:lastRenderedPageBreak/>
        <w:t xml:space="preserve">Proposal </w:t>
      </w:r>
      <w:r>
        <w:rPr>
          <w:rFonts w:eastAsiaTheme="minorEastAsia" w:cs="Times New Roman"/>
          <w:b/>
          <w:i/>
        </w:rPr>
        <w:t>4</w:t>
      </w:r>
      <w:r w:rsidRPr="008F4EC6">
        <w:rPr>
          <w:rFonts w:eastAsiaTheme="minorEastAsia" w:cs="Times New Roman"/>
          <w:b/>
          <w:i/>
        </w:rPr>
        <w:t xml:space="preserve">: </w:t>
      </w:r>
      <w:r w:rsidRPr="005D3928">
        <w:rPr>
          <w:rFonts w:eastAsiaTheme="minorEastAsia" w:cs="Times New Roman"/>
          <w:b/>
          <w:i/>
        </w:rPr>
        <w:t xml:space="preserve">Reuse </w:t>
      </w:r>
      <w:r w:rsidRPr="008F4EC6">
        <w:rPr>
          <w:rFonts w:eastAsia="宋体"/>
          <w:b/>
          <w:i/>
        </w:rPr>
        <w:t xml:space="preserve">Table 7.3.1.1.2-25 and Table 7.3.1.1.2-26 of 38.212 to indicate the association between PTRS port(s) and DMRS port(s) when one PTRS port and two PTRS ports are configured for the SFN scheme, respectively. </w:t>
      </w:r>
    </w:p>
    <w:p w14:paraId="055C0A5F" w14:textId="5948F9AC" w:rsidR="007D085D" w:rsidRPr="00024D2B" w:rsidRDefault="00782BBF" w:rsidP="007D085D">
      <w:pPr>
        <w:rPr>
          <w:rStyle w:val="a8"/>
          <w:rFonts w:cs="Times New Roman"/>
          <w:b/>
          <w:i/>
        </w:rPr>
      </w:pPr>
      <w:r>
        <w:rPr>
          <w:rFonts w:eastAsiaTheme="minorEastAsia" w:cs="Times New Roman"/>
          <w:b/>
          <w:i/>
        </w:rPr>
        <w:br/>
      </w:r>
      <w:r w:rsidR="007D085D">
        <w:rPr>
          <w:rFonts w:eastAsiaTheme="minorEastAsia" w:cs="Times New Roman"/>
          <w:b/>
          <w:i/>
        </w:rPr>
        <w:t xml:space="preserve">Proposal 5: When </w:t>
      </w:r>
      <w:r w:rsidR="007D085D" w:rsidRPr="00557418">
        <w:rPr>
          <w:rFonts w:eastAsiaTheme="minorEastAsia" w:cs="Times New Roman"/>
          <w:b/>
          <w:i/>
        </w:rPr>
        <w:t xml:space="preserve">high layer parameter multipanelscheme is </w:t>
      </w:r>
      <w:r w:rsidR="007D085D">
        <w:rPr>
          <w:rFonts w:eastAsiaTheme="minorEastAsia" w:cs="Times New Roman"/>
          <w:b/>
          <w:i/>
        </w:rPr>
        <w:t>set</w:t>
      </w:r>
      <w:r w:rsidR="007D085D" w:rsidRPr="00557418">
        <w:rPr>
          <w:rFonts w:eastAsiaTheme="minorEastAsia" w:cs="Times New Roman"/>
          <w:b/>
          <w:i/>
        </w:rPr>
        <w:t xml:space="preserve"> to </w:t>
      </w:r>
      <w:r w:rsidR="007D085D">
        <w:rPr>
          <w:rFonts w:eastAsiaTheme="minorEastAsia" w:cs="Times New Roman"/>
          <w:b/>
          <w:i/>
        </w:rPr>
        <w:t xml:space="preserve">SDM or </w:t>
      </w:r>
      <w:r w:rsidR="007D085D" w:rsidRPr="00557418">
        <w:rPr>
          <w:rFonts w:eastAsiaTheme="minorEastAsia" w:cs="Times New Roman"/>
          <w:b/>
          <w:i/>
        </w:rPr>
        <w:t>SFN</w:t>
      </w:r>
      <w:r w:rsidR="007D085D">
        <w:rPr>
          <w:rFonts w:eastAsiaTheme="minorEastAsia" w:cs="Times New Roman"/>
          <w:b/>
          <w:i/>
        </w:rPr>
        <w:t>, the second PTRS-DMRS association field is 0 bit.</w:t>
      </w:r>
    </w:p>
    <w:p w14:paraId="31CFA0E4" w14:textId="77777777" w:rsidR="007D085D" w:rsidRPr="0095684D" w:rsidRDefault="007D085D" w:rsidP="004B11FA">
      <w:pPr>
        <w:tabs>
          <w:tab w:val="left" w:pos="1449"/>
        </w:tabs>
        <w:rPr>
          <w:rFonts w:eastAsiaTheme="minorEastAsia" w:cs="Times New Roman"/>
          <w:b/>
          <w:bCs/>
          <w:i/>
          <w:sz w:val="24"/>
          <w:szCs w:val="28"/>
          <w:u w:val="single"/>
        </w:rPr>
      </w:pPr>
    </w:p>
    <w:p w14:paraId="2606A849" w14:textId="078B076C" w:rsidR="00C810AC" w:rsidRDefault="00C810AC" w:rsidP="00C810AC">
      <w:pPr>
        <w:spacing w:beforeLines="50" w:before="120"/>
        <w:rPr>
          <w:rFonts w:eastAsiaTheme="minorEastAsia" w:cs="Times New Roman"/>
          <w:b/>
          <w:i/>
          <w:color w:val="000000" w:themeColor="text1"/>
          <w:u w:val="single"/>
        </w:rPr>
      </w:pPr>
      <w:r w:rsidRPr="0095684D">
        <w:rPr>
          <w:rFonts w:eastAsiaTheme="minorEastAsia" w:cs="Times New Roman"/>
          <w:b/>
          <w:i/>
          <w:color w:val="000000" w:themeColor="text1"/>
          <w:u w:val="single"/>
        </w:rPr>
        <w:t>Observations:</w:t>
      </w:r>
    </w:p>
    <w:p w14:paraId="1BD22C13" w14:textId="500F0D00" w:rsidR="00435430" w:rsidRPr="00BE314C" w:rsidRDefault="00435430" w:rsidP="00435430">
      <w:pPr>
        <w:rPr>
          <w:rFonts w:eastAsiaTheme="minorEastAsia" w:cs="Times New Roman"/>
          <w:b/>
          <w:i/>
        </w:rPr>
      </w:pPr>
    </w:p>
    <w:p w14:paraId="66954111" w14:textId="77777777" w:rsidR="007D085D" w:rsidRPr="00BE314C" w:rsidRDefault="007D085D" w:rsidP="007D085D">
      <w:pPr>
        <w:rPr>
          <w:rFonts w:eastAsiaTheme="minorEastAsia" w:cs="Times New Roman"/>
          <w:b/>
          <w:i/>
        </w:rPr>
      </w:pPr>
      <w:r w:rsidRPr="00BE314C">
        <w:rPr>
          <w:rFonts w:eastAsiaTheme="minorEastAsia" w:cs="Times New Roman"/>
          <w:b/>
          <w:i/>
        </w:rPr>
        <w:t xml:space="preserve">Observation </w:t>
      </w:r>
      <w:r>
        <w:rPr>
          <w:rFonts w:eastAsiaTheme="minorEastAsia" w:cs="Times New Roman"/>
          <w:b/>
          <w:i/>
        </w:rPr>
        <w:t>1</w:t>
      </w:r>
      <w:r w:rsidRPr="00BE314C">
        <w:rPr>
          <w:rFonts w:eastAsiaTheme="minorEastAsia" w:cs="Times New Roman"/>
          <w:b/>
          <w:i/>
        </w:rPr>
        <w:t xml:space="preserve">: Legacy UE level codebook capability reporting </w:t>
      </w:r>
      <w:r>
        <w:rPr>
          <w:rFonts w:eastAsiaTheme="minorEastAsia" w:cs="Times New Roman"/>
          <w:b/>
          <w:i/>
        </w:rPr>
        <w:t>is not applicable to</w:t>
      </w:r>
      <w:r w:rsidRPr="00BE314C">
        <w:rPr>
          <w:rFonts w:eastAsiaTheme="minorEastAsia" w:cs="Times New Roman"/>
          <w:b/>
          <w:i/>
        </w:rPr>
        <w:t xml:space="preserve"> STxMP as </w:t>
      </w:r>
      <w:r>
        <w:rPr>
          <w:rFonts w:eastAsiaTheme="minorEastAsia" w:cs="Times New Roman"/>
          <w:b/>
          <w:i/>
        </w:rPr>
        <w:t>the two panels may have different codebook capabilities.</w:t>
      </w:r>
    </w:p>
    <w:p w14:paraId="3CA445EA" w14:textId="77777777" w:rsidR="0074448F" w:rsidRPr="00883D7F" w:rsidRDefault="0074448F" w:rsidP="0074448F">
      <w:pPr>
        <w:rPr>
          <w:rFonts w:eastAsiaTheme="minorEastAsia" w:cs="Times New Roman"/>
          <w:b/>
          <w:i/>
        </w:rPr>
      </w:pPr>
    </w:p>
    <w:p w14:paraId="7251D0DA" w14:textId="77777777" w:rsidR="003F1333" w:rsidRPr="00223667" w:rsidRDefault="003F1333" w:rsidP="002F7356">
      <w:pPr>
        <w:pStyle w:val="1"/>
        <w:rPr>
          <w:rFonts w:eastAsiaTheme="minorEastAsia"/>
          <w:lang w:val="en-GB" w:eastAsia="zh-CN"/>
        </w:rPr>
      </w:pPr>
      <w:r w:rsidRPr="00223667">
        <w:rPr>
          <w:rFonts w:eastAsiaTheme="minorEastAsia"/>
          <w:lang w:val="en-GB" w:eastAsia="zh-CN"/>
        </w:rPr>
        <w:t>References</w:t>
      </w:r>
    </w:p>
    <w:p w14:paraId="1176B5A9" w14:textId="40815220" w:rsidR="008934F2" w:rsidRDefault="008934F2" w:rsidP="008934F2">
      <w:pPr>
        <w:rPr>
          <w:kern w:val="2"/>
          <w:lang w:val="en-GB"/>
        </w:rPr>
      </w:pPr>
      <w:r w:rsidRPr="00C72A38">
        <w:rPr>
          <w:rFonts w:eastAsiaTheme="minorEastAsia" w:cs="Times New Roman"/>
          <w:kern w:val="2"/>
          <w:lang w:val="en-GB"/>
        </w:rPr>
        <w:t>[</w:t>
      </w:r>
      <w:r>
        <w:rPr>
          <w:rFonts w:eastAsiaTheme="minorEastAsia" w:cs="Times New Roman"/>
          <w:kern w:val="2"/>
          <w:lang w:val="en-GB"/>
        </w:rPr>
        <w:t>1</w:t>
      </w:r>
      <w:r w:rsidRPr="00C72A38">
        <w:rPr>
          <w:rFonts w:eastAsiaTheme="minorEastAsia" w:cs="Times New Roman"/>
          <w:kern w:val="2"/>
          <w:lang w:val="en-GB"/>
        </w:rPr>
        <w:t xml:space="preserve">] </w:t>
      </w:r>
      <w:r w:rsidR="002A5B1C" w:rsidRPr="00C72A38">
        <w:rPr>
          <w:kern w:val="2"/>
          <w:lang w:val="en-GB"/>
        </w:rPr>
        <w:t>Draft Minutes report</w:t>
      </w:r>
      <w:r w:rsidR="002A5B1C" w:rsidRPr="00C72A38">
        <w:rPr>
          <w:rFonts w:eastAsiaTheme="minorEastAsia"/>
          <w:lang w:val="en-GB"/>
        </w:rPr>
        <w:t xml:space="preserve"> RAN1#112</w:t>
      </w:r>
      <w:r w:rsidR="002A5B1C">
        <w:rPr>
          <w:rFonts w:eastAsiaTheme="minorEastAsia"/>
          <w:lang w:val="en-GB"/>
        </w:rPr>
        <w:t>bis</w:t>
      </w:r>
      <w:r w:rsidR="002A5B1C" w:rsidRPr="00C72A38">
        <w:rPr>
          <w:rFonts w:eastAsiaTheme="minorEastAsia"/>
          <w:lang w:val="en-GB"/>
        </w:rPr>
        <w:t xml:space="preserve">, </w:t>
      </w:r>
      <w:r w:rsidR="002A5B1C" w:rsidRPr="00C72A38">
        <w:rPr>
          <w:kern w:val="2"/>
          <w:lang w:val="en-GB"/>
        </w:rPr>
        <w:t xml:space="preserve">Chairman, </w:t>
      </w:r>
      <w:r w:rsidR="002A5B1C">
        <w:rPr>
          <w:kern w:val="2"/>
          <w:lang w:val="en-GB"/>
        </w:rPr>
        <w:t>April</w:t>
      </w:r>
      <w:r w:rsidR="002A5B1C" w:rsidRPr="00C72A38">
        <w:rPr>
          <w:kern w:val="2"/>
          <w:lang w:val="en-GB"/>
        </w:rPr>
        <w:t xml:space="preserve"> </w:t>
      </w:r>
      <w:r w:rsidR="002A5B1C">
        <w:rPr>
          <w:kern w:val="2"/>
          <w:lang w:val="en-GB"/>
        </w:rPr>
        <w:t>17</w:t>
      </w:r>
      <w:r w:rsidR="002A5B1C" w:rsidRPr="00C72A38">
        <w:rPr>
          <w:kern w:val="2"/>
          <w:lang w:val="en-GB"/>
        </w:rPr>
        <w:t>-</w:t>
      </w:r>
      <w:r w:rsidR="002A5B1C">
        <w:rPr>
          <w:kern w:val="2"/>
          <w:lang w:val="en-GB"/>
        </w:rPr>
        <w:t>April 26</w:t>
      </w:r>
      <w:r w:rsidR="002A5B1C" w:rsidRPr="00C72A38">
        <w:rPr>
          <w:kern w:val="2"/>
          <w:lang w:val="en-GB"/>
        </w:rPr>
        <w:t>, 2023.</w:t>
      </w:r>
    </w:p>
    <w:p w14:paraId="5ED4270F" w14:textId="3A4DCEB2" w:rsidR="00897A83" w:rsidRDefault="00897A83" w:rsidP="004D4AAA">
      <w:pPr>
        <w:rPr>
          <w:kern w:val="2"/>
          <w:lang w:val="en-GB"/>
        </w:rPr>
      </w:pPr>
      <w:r w:rsidRPr="00C72A38">
        <w:rPr>
          <w:rFonts w:eastAsiaTheme="minorEastAsia" w:cs="Times New Roman"/>
          <w:kern w:val="2"/>
          <w:lang w:val="en-GB"/>
        </w:rPr>
        <w:t>[</w:t>
      </w:r>
      <w:r w:rsidR="008934F2">
        <w:rPr>
          <w:rFonts w:eastAsiaTheme="minorEastAsia" w:cs="Times New Roman"/>
          <w:kern w:val="2"/>
          <w:lang w:val="en-GB"/>
        </w:rPr>
        <w:t>2</w:t>
      </w:r>
      <w:r w:rsidRPr="00C72A38">
        <w:rPr>
          <w:rFonts w:eastAsiaTheme="minorEastAsia" w:cs="Times New Roman"/>
          <w:kern w:val="2"/>
          <w:lang w:val="en-GB"/>
        </w:rPr>
        <w:t xml:space="preserve">] </w:t>
      </w:r>
      <w:r w:rsidRPr="00C72A38">
        <w:rPr>
          <w:kern w:val="2"/>
          <w:lang w:val="en-GB"/>
        </w:rPr>
        <w:t>Draft Minutes report</w:t>
      </w:r>
      <w:r w:rsidRPr="00C72A38">
        <w:rPr>
          <w:rFonts w:eastAsiaTheme="minorEastAsia"/>
          <w:lang w:val="en-GB"/>
        </w:rPr>
        <w:t xml:space="preserve"> RAN1#112, </w:t>
      </w:r>
      <w:r w:rsidRPr="00C72A38">
        <w:rPr>
          <w:kern w:val="2"/>
          <w:lang w:val="en-GB"/>
        </w:rPr>
        <w:t>Chairman, February 27-March 3, 2023.</w:t>
      </w:r>
    </w:p>
    <w:p w14:paraId="73718E92" w14:textId="3C38760F" w:rsidR="002A5B1C" w:rsidRDefault="002A5B1C" w:rsidP="002A5B1C">
      <w:pPr>
        <w:rPr>
          <w:kern w:val="2"/>
          <w:lang w:val="en-GB"/>
        </w:rPr>
      </w:pPr>
      <w:r w:rsidRPr="00C72A38">
        <w:rPr>
          <w:rFonts w:eastAsiaTheme="minorEastAsia" w:cs="Times New Roman"/>
          <w:kern w:val="2"/>
          <w:lang w:val="en-GB"/>
        </w:rPr>
        <w:t>[</w:t>
      </w:r>
      <w:r>
        <w:rPr>
          <w:rFonts w:eastAsiaTheme="minorEastAsia" w:cs="Times New Roman"/>
          <w:kern w:val="2"/>
          <w:lang w:val="en-GB"/>
        </w:rPr>
        <w:t>3</w:t>
      </w:r>
      <w:r w:rsidRPr="00C72A38">
        <w:rPr>
          <w:rFonts w:eastAsiaTheme="minorEastAsia" w:cs="Times New Roman"/>
          <w:kern w:val="2"/>
          <w:lang w:val="en-GB"/>
        </w:rPr>
        <w:t xml:space="preserve">] </w:t>
      </w:r>
      <w:r w:rsidRPr="00C72A38">
        <w:rPr>
          <w:kern w:val="2"/>
          <w:lang w:val="en-GB"/>
        </w:rPr>
        <w:t>Draft Minutes report</w:t>
      </w:r>
      <w:r w:rsidRPr="00C72A38">
        <w:rPr>
          <w:rFonts w:eastAsiaTheme="minorEastAsia"/>
          <w:lang w:val="en-GB"/>
        </w:rPr>
        <w:t xml:space="preserve"> RAN1#11</w:t>
      </w:r>
      <w:r>
        <w:rPr>
          <w:rFonts w:eastAsiaTheme="minorEastAsia"/>
          <w:lang w:val="en-GB"/>
        </w:rPr>
        <w:t>3</w:t>
      </w:r>
      <w:r w:rsidRPr="00C72A38">
        <w:rPr>
          <w:rFonts w:eastAsiaTheme="minorEastAsia"/>
          <w:lang w:val="en-GB"/>
        </w:rPr>
        <w:t xml:space="preserve">, </w:t>
      </w:r>
      <w:r w:rsidRPr="00C72A38">
        <w:rPr>
          <w:kern w:val="2"/>
          <w:lang w:val="en-GB"/>
        </w:rPr>
        <w:t xml:space="preserve">Chairman, </w:t>
      </w:r>
      <w:r>
        <w:rPr>
          <w:kern w:val="2"/>
          <w:lang w:val="en-GB"/>
        </w:rPr>
        <w:t>May</w:t>
      </w:r>
      <w:r w:rsidRPr="00C72A38">
        <w:rPr>
          <w:kern w:val="2"/>
          <w:lang w:val="en-GB"/>
        </w:rPr>
        <w:t xml:space="preserve"> </w:t>
      </w:r>
      <w:r>
        <w:rPr>
          <w:kern w:val="2"/>
          <w:lang w:val="en-GB"/>
        </w:rPr>
        <w:t>22</w:t>
      </w:r>
      <w:r w:rsidRPr="00C72A38">
        <w:rPr>
          <w:kern w:val="2"/>
          <w:lang w:val="en-GB"/>
        </w:rPr>
        <w:t>-</w:t>
      </w:r>
      <w:r>
        <w:rPr>
          <w:kern w:val="2"/>
          <w:lang w:val="en-GB"/>
        </w:rPr>
        <w:t>May</w:t>
      </w:r>
      <w:r w:rsidRPr="00C72A38">
        <w:rPr>
          <w:kern w:val="2"/>
          <w:lang w:val="en-GB"/>
        </w:rPr>
        <w:t xml:space="preserve"> </w:t>
      </w:r>
      <w:r>
        <w:rPr>
          <w:kern w:val="2"/>
          <w:lang w:val="en-GB"/>
        </w:rPr>
        <w:t>26</w:t>
      </w:r>
      <w:r w:rsidRPr="00C72A38">
        <w:rPr>
          <w:kern w:val="2"/>
          <w:lang w:val="en-GB"/>
        </w:rPr>
        <w:t>, 2023.</w:t>
      </w:r>
    </w:p>
    <w:p w14:paraId="651861EC" w14:textId="77777777" w:rsidR="002A5B1C" w:rsidRPr="002A5B1C" w:rsidRDefault="002A5B1C" w:rsidP="004D4AAA">
      <w:pPr>
        <w:rPr>
          <w:kern w:val="2"/>
          <w:lang w:val="en-GB"/>
        </w:rPr>
      </w:pPr>
    </w:p>
    <w:p w14:paraId="353DFE74" w14:textId="77777777" w:rsidR="00350DCC" w:rsidRPr="00832D97" w:rsidRDefault="00350DCC" w:rsidP="00350DCC">
      <w:pPr>
        <w:pStyle w:val="1"/>
        <w:numPr>
          <w:ilvl w:val="0"/>
          <w:numId w:val="0"/>
        </w:numPr>
        <w:rPr>
          <w:lang w:val="en-GB"/>
        </w:rPr>
        <w:sectPr w:rsidR="00350DCC" w:rsidRPr="00832D97">
          <w:pgSz w:w="12240" w:h="15840"/>
          <w:pgMar w:top="1440" w:right="1800" w:bottom="1440" w:left="1800" w:header="720" w:footer="720" w:gutter="0"/>
          <w:cols w:space="720"/>
        </w:sectPr>
      </w:pPr>
      <w:bookmarkStart w:id="0" w:name="_GoBack"/>
      <w:bookmarkEnd w:id="0"/>
    </w:p>
    <w:p w14:paraId="43CBCDFA" w14:textId="77777777" w:rsidR="00971177" w:rsidRPr="004B11FA" w:rsidRDefault="00971177" w:rsidP="00C14908">
      <w:pPr>
        <w:pStyle w:val="1"/>
        <w:numPr>
          <w:ilvl w:val="0"/>
          <w:numId w:val="0"/>
        </w:numPr>
        <w:rPr>
          <w:kern w:val="2"/>
          <w:sz w:val="2"/>
          <w:szCs w:val="2"/>
          <w:lang w:val="en-GB"/>
        </w:rPr>
      </w:pPr>
    </w:p>
    <w:sectPr w:rsidR="00971177" w:rsidRPr="004B11FA" w:rsidSect="004B11FA">
      <w:pgSz w:w="15840" w:h="12240" w:orient="landscape"/>
      <w:pgMar w:top="1800" w:right="1440" w:bottom="180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1CA15" w14:textId="77777777" w:rsidR="0081563A" w:rsidRDefault="0081563A"/>
  </w:endnote>
  <w:endnote w:type="continuationSeparator" w:id="0">
    <w:p w14:paraId="40406E05" w14:textId="77777777" w:rsidR="0081563A" w:rsidRDefault="00815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ED926" w14:textId="77777777" w:rsidR="0081563A" w:rsidRDefault="0081563A"/>
  </w:footnote>
  <w:footnote w:type="continuationSeparator" w:id="0">
    <w:p w14:paraId="32C27F54" w14:textId="77777777" w:rsidR="0081563A" w:rsidRDefault="0081563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20F5D"/>
    <w:multiLevelType w:val="hybridMultilevel"/>
    <w:tmpl w:val="7ECCF150"/>
    <w:lvl w:ilvl="0" w:tplc="C2FCB1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EF59E2"/>
    <w:multiLevelType w:val="hybridMultilevel"/>
    <w:tmpl w:val="058A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B3A2B"/>
    <w:multiLevelType w:val="hybridMultilevel"/>
    <w:tmpl w:val="D40C5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562FA"/>
    <w:multiLevelType w:val="hybridMultilevel"/>
    <w:tmpl w:val="CEC88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856599"/>
    <w:multiLevelType w:val="hybridMultilevel"/>
    <w:tmpl w:val="CD4A1E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FB75AB"/>
    <w:multiLevelType w:val="hybridMultilevel"/>
    <w:tmpl w:val="080A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882074"/>
    <w:multiLevelType w:val="hybridMultilevel"/>
    <w:tmpl w:val="37227E74"/>
    <w:lvl w:ilvl="0" w:tplc="5DC4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427563"/>
    <w:multiLevelType w:val="hybridMultilevel"/>
    <w:tmpl w:val="7486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F62B73"/>
    <w:multiLevelType w:val="hybridMultilevel"/>
    <w:tmpl w:val="FA66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F926323"/>
    <w:multiLevelType w:val="hybridMultilevel"/>
    <w:tmpl w:val="E9946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5"/>
  </w:num>
  <w:num w:numId="9">
    <w:abstractNumId w:val="17"/>
  </w:num>
  <w:num w:numId="10">
    <w:abstractNumId w:val="25"/>
  </w:num>
  <w:num w:numId="11">
    <w:abstractNumId w:val="16"/>
  </w:num>
  <w:num w:numId="12">
    <w:abstractNumId w:val="0"/>
  </w:num>
  <w:num w:numId="13">
    <w:abstractNumId w:val="7"/>
  </w:num>
  <w:num w:numId="14">
    <w:abstractNumId w:val="13"/>
  </w:num>
  <w:num w:numId="15">
    <w:abstractNumId w:val="28"/>
  </w:num>
  <w:num w:numId="16">
    <w:abstractNumId w:val="4"/>
  </w:num>
  <w:num w:numId="17">
    <w:abstractNumId w:val="9"/>
  </w:num>
  <w:num w:numId="18">
    <w:abstractNumId w:val="18"/>
  </w:num>
  <w:num w:numId="19">
    <w:abstractNumId w:val="3"/>
  </w:num>
  <w:num w:numId="20">
    <w:abstractNumId w:val="8"/>
  </w:num>
  <w:num w:numId="21">
    <w:abstractNumId w:val="20"/>
  </w:num>
  <w:num w:numId="22">
    <w:abstractNumId w:val="19"/>
  </w:num>
  <w:num w:numId="23">
    <w:abstractNumId w:val="21"/>
  </w:num>
  <w:num w:numId="24">
    <w:abstractNumId w:val="14"/>
  </w:num>
  <w:num w:numId="25">
    <w:abstractNumId w:val="26"/>
  </w:num>
  <w:num w:numId="26">
    <w:abstractNumId w:val="2"/>
  </w:num>
  <w:num w:numId="27">
    <w:abstractNumId w:val="22"/>
  </w:num>
  <w:num w:numId="28">
    <w:abstractNumId w:val="15"/>
  </w:num>
  <w:num w:numId="29">
    <w:abstractNumId w:val="12"/>
  </w:num>
  <w:num w:numId="30">
    <w:abstractNumId w:val="27"/>
  </w:num>
  <w:num w:numId="31">
    <w:abstractNumId w:val="8"/>
  </w:num>
  <w:num w:numId="32">
    <w:abstractNumId w:val="0"/>
  </w:num>
  <w:num w:numId="3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333"/>
    <w:rsid w:val="00002790"/>
    <w:rsid w:val="00003470"/>
    <w:rsid w:val="000035E1"/>
    <w:rsid w:val="00004B31"/>
    <w:rsid w:val="000059F9"/>
    <w:rsid w:val="000072F1"/>
    <w:rsid w:val="000123F7"/>
    <w:rsid w:val="00013E8D"/>
    <w:rsid w:val="00015144"/>
    <w:rsid w:val="0001518D"/>
    <w:rsid w:val="0002210B"/>
    <w:rsid w:val="000230D3"/>
    <w:rsid w:val="00024BE9"/>
    <w:rsid w:val="00024D2B"/>
    <w:rsid w:val="00027E41"/>
    <w:rsid w:val="00030D92"/>
    <w:rsid w:val="00031249"/>
    <w:rsid w:val="000312C6"/>
    <w:rsid w:val="0003188E"/>
    <w:rsid w:val="00031BBC"/>
    <w:rsid w:val="0003265F"/>
    <w:rsid w:val="000357D0"/>
    <w:rsid w:val="00035968"/>
    <w:rsid w:val="0004031A"/>
    <w:rsid w:val="00040DDB"/>
    <w:rsid w:val="00043D1E"/>
    <w:rsid w:val="00043F30"/>
    <w:rsid w:val="00045600"/>
    <w:rsid w:val="000456E9"/>
    <w:rsid w:val="00046B6A"/>
    <w:rsid w:val="00047DEF"/>
    <w:rsid w:val="00050357"/>
    <w:rsid w:val="00050E56"/>
    <w:rsid w:val="000531EE"/>
    <w:rsid w:val="00053E6C"/>
    <w:rsid w:val="00054B7D"/>
    <w:rsid w:val="00055F80"/>
    <w:rsid w:val="00056522"/>
    <w:rsid w:val="000600DE"/>
    <w:rsid w:val="000608C8"/>
    <w:rsid w:val="00062C6A"/>
    <w:rsid w:val="00062FA6"/>
    <w:rsid w:val="00063027"/>
    <w:rsid w:val="000648C1"/>
    <w:rsid w:val="00064D72"/>
    <w:rsid w:val="00065542"/>
    <w:rsid w:val="00065752"/>
    <w:rsid w:val="00065862"/>
    <w:rsid w:val="00066A62"/>
    <w:rsid w:val="00070A1D"/>
    <w:rsid w:val="00070E2A"/>
    <w:rsid w:val="00071BB6"/>
    <w:rsid w:val="00071F40"/>
    <w:rsid w:val="000722D8"/>
    <w:rsid w:val="00073388"/>
    <w:rsid w:val="00073936"/>
    <w:rsid w:val="000747D3"/>
    <w:rsid w:val="00080BBA"/>
    <w:rsid w:val="000826DF"/>
    <w:rsid w:val="000836B7"/>
    <w:rsid w:val="00083A78"/>
    <w:rsid w:val="00083AA4"/>
    <w:rsid w:val="000855F6"/>
    <w:rsid w:val="000856C3"/>
    <w:rsid w:val="00085B4A"/>
    <w:rsid w:val="000863B7"/>
    <w:rsid w:val="000864AF"/>
    <w:rsid w:val="000866A6"/>
    <w:rsid w:val="00087BA2"/>
    <w:rsid w:val="00090AFC"/>
    <w:rsid w:val="00094A71"/>
    <w:rsid w:val="00095016"/>
    <w:rsid w:val="0009537A"/>
    <w:rsid w:val="000958B0"/>
    <w:rsid w:val="00096009"/>
    <w:rsid w:val="0009601B"/>
    <w:rsid w:val="000A1CFB"/>
    <w:rsid w:val="000A2B02"/>
    <w:rsid w:val="000A3374"/>
    <w:rsid w:val="000A41F5"/>
    <w:rsid w:val="000A48C4"/>
    <w:rsid w:val="000A62EC"/>
    <w:rsid w:val="000A67E5"/>
    <w:rsid w:val="000A6FCD"/>
    <w:rsid w:val="000B041A"/>
    <w:rsid w:val="000B2619"/>
    <w:rsid w:val="000B2BCC"/>
    <w:rsid w:val="000B2D90"/>
    <w:rsid w:val="000B3A79"/>
    <w:rsid w:val="000B4C31"/>
    <w:rsid w:val="000B5FEE"/>
    <w:rsid w:val="000B7FDB"/>
    <w:rsid w:val="000C10E6"/>
    <w:rsid w:val="000C24E7"/>
    <w:rsid w:val="000C2B9B"/>
    <w:rsid w:val="000C3486"/>
    <w:rsid w:val="000C4B4D"/>
    <w:rsid w:val="000C4FD4"/>
    <w:rsid w:val="000C52BF"/>
    <w:rsid w:val="000C62B9"/>
    <w:rsid w:val="000C6412"/>
    <w:rsid w:val="000C64CF"/>
    <w:rsid w:val="000D2D51"/>
    <w:rsid w:val="000D446A"/>
    <w:rsid w:val="000D48E1"/>
    <w:rsid w:val="000D4930"/>
    <w:rsid w:val="000D6F0D"/>
    <w:rsid w:val="000E063A"/>
    <w:rsid w:val="000E20F5"/>
    <w:rsid w:val="000E26EA"/>
    <w:rsid w:val="000E2BF4"/>
    <w:rsid w:val="000E2EEC"/>
    <w:rsid w:val="000E406A"/>
    <w:rsid w:val="000E40D6"/>
    <w:rsid w:val="000E43E3"/>
    <w:rsid w:val="000E5B0E"/>
    <w:rsid w:val="000E6558"/>
    <w:rsid w:val="000E6F7E"/>
    <w:rsid w:val="000E7C68"/>
    <w:rsid w:val="000F02A0"/>
    <w:rsid w:val="000F28CE"/>
    <w:rsid w:val="000F2E7E"/>
    <w:rsid w:val="000F36A4"/>
    <w:rsid w:val="000F40EA"/>
    <w:rsid w:val="000F4DF9"/>
    <w:rsid w:val="000F5635"/>
    <w:rsid w:val="000F5F5C"/>
    <w:rsid w:val="000F6499"/>
    <w:rsid w:val="001012BC"/>
    <w:rsid w:val="001015D3"/>
    <w:rsid w:val="00101621"/>
    <w:rsid w:val="00101D9D"/>
    <w:rsid w:val="0010240A"/>
    <w:rsid w:val="00102460"/>
    <w:rsid w:val="00103695"/>
    <w:rsid w:val="001054CF"/>
    <w:rsid w:val="00105D04"/>
    <w:rsid w:val="00106F98"/>
    <w:rsid w:val="0011077B"/>
    <w:rsid w:val="00112C8A"/>
    <w:rsid w:val="00113EE4"/>
    <w:rsid w:val="00114410"/>
    <w:rsid w:val="00114886"/>
    <w:rsid w:val="00115090"/>
    <w:rsid w:val="00115DD4"/>
    <w:rsid w:val="00116DD1"/>
    <w:rsid w:val="001208DE"/>
    <w:rsid w:val="00121298"/>
    <w:rsid w:val="001212C0"/>
    <w:rsid w:val="00124B69"/>
    <w:rsid w:val="00126CDD"/>
    <w:rsid w:val="001300D5"/>
    <w:rsid w:val="0013146C"/>
    <w:rsid w:val="001315E7"/>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24B6"/>
    <w:rsid w:val="00152A4A"/>
    <w:rsid w:val="00153431"/>
    <w:rsid w:val="0015393D"/>
    <w:rsid w:val="00153CED"/>
    <w:rsid w:val="001541B5"/>
    <w:rsid w:val="00154505"/>
    <w:rsid w:val="00155082"/>
    <w:rsid w:val="001550F8"/>
    <w:rsid w:val="0015589D"/>
    <w:rsid w:val="00156C43"/>
    <w:rsid w:val="00161526"/>
    <w:rsid w:val="00161F1D"/>
    <w:rsid w:val="0016338C"/>
    <w:rsid w:val="001642C9"/>
    <w:rsid w:val="00164954"/>
    <w:rsid w:val="00166CD5"/>
    <w:rsid w:val="00170C3B"/>
    <w:rsid w:val="00171A08"/>
    <w:rsid w:val="00172091"/>
    <w:rsid w:val="0017220D"/>
    <w:rsid w:val="00172CF6"/>
    <w:rsid w:val="00173025"/>
    <w:rsid w:val="001730CC"/>
    <w:rsid w:val="001753A3"/>
    <w:rsid w:val="00175777"/>
    <w:rsid w:val="00181288"/>
    <w:rsid w:val="00181F22"/>
    <w:rsid w:val="00186A0F"/>
    <w:rsid w:val="00186BA2"/>
    <w:rsid w:val="001872DA"/>
    <w:rsid w:val="00190208"/>
    <w:rsid w:val="00192BDA"/>
    <w:rsid w:val="001938A7"/>
    <w:rsid w:val="00194246"/>
    <w:rsid w:val="0019555B"/>
    <w:rsid w:val="001962FC"/>
    <w:rsid w:val="001970B7"/>
    <w:rsid w:val="001A18C5"/>
    <w:rsid w:val="001A1C45"/>
    <w:rsid w:val="001A2116"/>
    <w:rsid w:val="001A2B00"/>
    <w:rsid w:val="001A3099"/>
    <w:rsid w:val="001A30E3"/>
    <w:rsid w:val="001A4FF9"/>
    <w:rsid w:val="001A528E"/>
    <w:rsid w:val="001A60F7"/>
    <w:rsid w:val="001A7C53"/>
    <w:rsid w:val="001A7EB7"/>
    <w:rsid w:val="001B00DD"/>
    <w:rsid w:val="001B1072"/>
    <w:rsid w:val="001B337D"/>
    <w:rsid w:val="001B4691"/>
    <w:rsid w:val="001B4C77"/>
    <w:rsid w:val="001B71CD"/>
    <w:rsid w:val="001C1716"/>
    <w:rsid w:val="001C175D"/>
    <w:rsid w:val="001C1C28"/>
    <w:rsid w:val="001C1ED6"/>
    <w:rsid w:val="001C6A12"/>
    <w:rsid w:val="001C6ADE"/>
    <w:rsid w:val="001C7A6E"/>
    <w:rsid w:val="001D04DC"/>
    <w:rsid w:val="001D069A"/>
    <w:rsid w:val="001D3E0B"/>
    <w:rsid w:val="001D4CDD"/>
    <w:rsid w:val="001D5929"/>
    <w:rsid w:val="001D6865"/>
    <w:rsid w:val="001D7885"/>
    <w:rsid w:val="001E04F4"/>
    <w:rsid w:val="001E0980"/>
    <w:rsid w:val="001E1D83"/>
    <w:rsid w:val="001E1E44"/>
    <w:rsid w:val="001E320F"/>
    <w:rsid w:val="001E4626"/>
    <w:rsid w:val="001E4717"/>
    <w:rsid w:val="001E475E"/>
    <w:rsid w:val="001E6A68"/>
    <w:rsid w:val="001F03DA"/>
    <w:rsid w:val="001F0802"/>
    <w:rsid w:val="001F1A61"/>
    <w:rsid w:val="001F248E"/>
    <w:rsid w:val="001F4B75"/>
    <w:rsid w:val="001F5193"/>
    <w:rsid w:val="001F60BC"/>
    <w:rsid w:val="001F6B2B"/>
    <w:rsid w:val="001F7E3D"/>
    <w:rsid w:val="00204589"/>
    <w:rsid w:val="0020532B"/>
    <w:rsid w:val="00211305"/>
    <w:rsid w:val="002116E4"/>
    <w:rsid w:val="00211E59"/>
    <w:rsid w:val="00213E09"/>
    <w:rsid w:val="00214C27"/>
    <w:rsid w:val="002158B9"/>
    <w:rsid w:val="002159F5"/>
    <w:rsid w:val="00216FE9"/>
    <w:rsid w:val="00220DE7"/>
    <w:rsid w:val="00221B74"/>
    <w:rsid w:val="0022251E"/>
    <w:rsid w:val="00222765"/>
    <w:rsid w:val="00222BE8"/>
    <w:rsid w:val="00223293"/>
    <w:rsid w:val="00223667"/>
    <w:rsid w:val="002239D6"/>
    <w:rsid w:val="00223B74"/>
    <w:rsid w:val="00224D00"/>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413AB"/>
    <w:rsid w:val="00241553"/>
    <w:rsid w:val="00242481"/>
    <w:rsid w:val="00243136"/>
    <w:rsid w:val="00243497"/>
    <w:rsid w:val="0024432C"/>
    <w:rsid w:val="002456D2"/>
    <w:rsid w:val="00246D76"/>
    <w:rsid w:val="002502BE"/>
    <w:rsid w:val="00250741"/>
    <w:rsid w:val="00251F8F"/>
    <w:rsid w:val="002525B8"/>
    <w:rsid w:val="002526D5"/>
    <w:rsid w:val="002527F4"/>
    <w:rsid w:val="0025457B"/>
    <w:rsid w:val="002547DC"/>
    <w:rsid w:val="00257B0E"/>
    <w:rsid w:val="00257DDD"/>
    <w:rsid w:val="00260DE8"/>
    <w:rsid w:val="0026102B"/>
    <w:rsid w:val="0026394C"/>
    <w:rsid w:val="00264188"/>
    <w:rsid w:val="00264245"/>
    <w:rsid w:val="00264655"/>
    <w:rsid w:val="0026484D"/>
    <w:rsid w:val="00265A1C"/>
    <w:rsid w:val="0026600A"/>
    <w:rsid w:val="00267473"/>
    <w:rsid w:val="00270911"/>
    <w:rsid w:val="0027125A"/>
    <w:rsid w:val="002728A3"/>
    <w:rsid w:val="0027296D"/>
    <w:rsid w:val="00272B1F"/>
    <w:rsid w:val="00272C91"/>
    <w:rsid w:val="002738B8"/>
    <w:rsid w:val="00273EEB"/>
    <w:rsid w:val="00274557"/>
    <w:rsid w:val="002749EE"/>
    <w:rsid w:val="00274C78"/>
    <w:rsid w:val="002806FD"/>
    <w:rsid w:val="00280C4D"/>
    <w:rsid w:val="00280D91"/>
    <w:rsid w:val="002810E6"/>
    <w:rsid w:val="00282318"/>
    <w:rsid w:val="00283F2E"/>
    <w:rsid w:val="00284C0A"/>
    <w:rsid w:val="0028736A"/>
    <w:rsid w:val="002873CD"/>
    <w:rsid w:val="002873ED"/>
    <w:rsid w:val="00290018"/>
    <w:rsid w:val="00290A83"/>
    <w:rsid w:val="00292ED9"/>
    <w:rsid w:val="00293A13"/>
    <w:rsid w:val="00293CD6"/>
    <w:rsid w:val="00294FCE"/>
    <w:rsid w:val="00295DEB"/>
    <w:rsid w:val="00295ECE"/>
    <w:rsid w:val="00296D85"/>
    <w:rsid w:val="00297326"/>
    <w:rsid w:val="002A1B63"/>
    <w:rsid w:val="002A2E17"/>
    <w:rsid w:val="002A449F"/>
    <w:rsid w:val="002A458D"/>
    <w:rsid w:val="002A5B1C"/>
    <w:rsid w:val="002A5C4D"/>
    <w:rsid w:val="002A61A1"/>
    <w:rsid w:val="002A6413"/>
    <w:rsid w:val="002B2E1B"/>
    <w:rsid w:val="002B3EBC"/>
    <w:rsid w:val="002B4CA5"/>
    <w:rsid w:val="002B5A6A"/>
    <w:rsid w:val="002B5F39"/>
    <w:rsid w:val="002B632D"/>
    <w:rsid w:val="002B66BA"/>
    <w:rsid w:val="002B6828"/>
    <w:rsid w:val="002B6E66"/>
    <w:rsid w:val="002B6FF9"/>
    <w:rsid w:val="002C0B8D"/>
    <w:rsid w:val="002C1AEE"/>
    <w:rsid w:val="002C2176"/>
    <w:rsid w:val="002C2438"/>
    <w:rsid w:val="002C2FA3"/>
    <w:rsid w:val="002C3D80"/>
    <w:rsid w:val="002C41A1"/>
    <w:rsid w:val="002C4442"/>
    <w:rsid w:val="002C6035"/>
    <w:rsid w:val="002C799F"/>
    <w:rsid w:val="002D0132"/>
    <w:rsid w:val="002D1AB6"/>
    <w:rsid w:val="002D1F86"/>
    <w:rsid w:val="002D362C"/>
    <w:rsid w:val="002D38BB"/>
    <w:rsid w:val="002D476C"/>
    <w:rsid w:val="002D487B"/>
    <w:rsid w:val="002D71E7"/>
    <w:rsid w:val="002D74BA"/>
    <w:rsid w:val="002D771D"/>
    <w:rsid w:val="002E066F"/>
    <w:rsid w:val="002E0722"/>
    <w:rsid w:val="002E160A"/>
    <w:rsid w:val="002E2C4B"/>
    <w:rsid w:val="002E7499"/>
    <w:rsid w:val="002E7A6C"/>
    <w:rsid w:val="002F0E2C"/>
    <w:rsid w:val="002F262F"/>
    <w:rsid w:val="002F5778"/>
    <w:rsid w:val="002F57F3"/>
    <w:rsid w:val="002F58AE"/>
    <w:rsid w:val="002F6D21"/>
    <w:rsid w:val="002F7356"/>
    <w:rsid w:val="0030042B"/>
    <w:rsid w:val="003026E6"/>
    <w:rsid w:val="00304728"/>
    <w:rsid w:val="00305BDB"/>
    <w:rsid w:val="0030719E"/>
    <w:rsid w:val="00310708"/>
    <w:rsid w:val="00312591"/>
    <w:rsid w:val="003125CD"/>
    <w:rsid w:val="00315767"/>
    <w:rsid w:val="00316010"/>
    <w:rsid w:val="003168ED"/>
    <w:rsid w:val="00316DB8"/>
    <w:rsid w:val="003173F5"/>
    <w:rsid w:val="00320428"/>
    <w:rsid w:val="00320D39"/>
    <w:rsid w:val="00321AFE"/>
    <w:rsid w:val="00322E48"/>
    <w:rsid w:val="00326DF8"/>
    <w:rsid w:val="00327376"/>
    <w:rsid w:val="003274AA"/>
    <w:rsid w:val="0032760E"/>
    <w:rsid w:val="00327842"/>
    <w:rsid w:val="003301BF"/>
    <w:rsid w:val="0033227C"/>
    <w:rsid w:val="0033313A"/>
    <w:rsid w:val="003353DF"/>
    <w:rsid w:val="00337D50"/>
    <w:rsid w:val="003403F3"/>
    <w:rsid w:val="003418EC"/>
    <w:rsid w:val="00341B1E"/>
    <w:rsid w:val="003453B6"/>
    <w:rsid w:val="00345F6B"/>
    <w:rsid w:val="00350DCC"/>
    <w:rsid w:val="003526DE"/>
    <w:rsid w:val="00352946"/>
    <w:rsid w:val="00353224"/>
    <w:rsid w:val="00355C33"/>
    <w:rsid w:val="00355D85"/>
    <w:rsid w:val="003562A2"/>
    <w:rsid w:val="0035716E"/>
    <w:rsid w:val="003645F8"/>
    <w:rsid w:val="00365288"/>
    <w:rsid w:val="00365631"/>
    <w:rsid w:val="0036568A"/>
    <w:rsid w:val="003658A3"/>
    <w:rsid w:val="00365972"/>
    <w:rsid w:val="003660C3"/>
    <w:rsid w:val="0036669E"/>
    <w:rsid w:val="00366738"/>
    <w:rsid w:val="0036720A"/>
    <w:rsid w:val="00370D4E"/>
    <w:rsid w:val="00371B1B"/>
    <w:rsid w:val="00373032"/>
    <w:rsid w:val="003735D1"/>
    <w:rsid w:val="003738CD"/>
    <w:rsid w:val="00374D4C"/>
    <w:rsid w:val="00375D21"/>
    <w:rsid w:val="00383871"/>
    <w:rsid w:val="003840F6"/>
    <w:rsid w:val="003905C8"/>
    <w:rsid w:val="00391674"/>
    <w:rsid w:val="00392342"/>
    <w:rsid w:val="003936CF"/>
    <w:rsid w:val="003939B1"/>
    <w:rsid w:val="00394553"/>
    <w:rsid w:val="00395512"/>
    <w:rsid w:val="003956AA"/>
    <w:rsid w:val="003A1049"/>
    <w:rsid w:val="003A2310"/>
    <w:rsid w:val="003A2D30"/>
    <w:rsid w:val="003A48B2"/>
    <w:rsid w:val="003A55FE"/>
    <w:rsid w:val="003A5938"/>
    <w:rsid w:val="003A7EDF"/>
    <w:rsid w:val="003B0823"/>
    <w:rsid w:val="003B11EC"/>
    <w:rsid w:val="003B2752"/>
    <w:rsid w:val="003B2E19"/>
    <w:rsid w:val="003B4195"/>
    <w:rsid w:val="003B5886"/>
    <w:rsid w:val="003B6111"/>
    <w:rsid w:val="003B6888"/>
    <w:rsid w:val="003B6DD7"/>
    <w:rsid w:val="003B741D"/>
    <w:rsid w:val="003C27A5"/>
    <w:rsid w:val="003C2EE9"/>
    <w:rsid w:val="003C3041"/>
    <w:rsid w:val="003C45DA"/>
    <w:rsid w:val="003C50F9"/>
    <w:rsid w:val="003C5930"/>
    <w:rsid w:val="003C72C0"/>
    <w:rsid w:val="003D029C"/>
    <w:rsid w:val="003D05F5"/>
    <w:rsid w:val="003D09F3"/>
    <w:rsid w:val="003D13BC"/>
    <w:rsid w:val="003D2109"/>
    <w:rsid w:val="003D474D"/>
    <w:rsid w:val="003D5F72"/>
    <w:rsid w:val="003D5FF4"/>
    <w:rsid w:val="003D6800"/>
    <w:rsid w:val="003D75B0"/>
    <w:rsid w:val="003D7C0F"/>
    <w:rsid w:val="003E25FE"/>
    <w:rsid w:val="003E28DE"/>
    <w:rsid w:val="003E2DE4"/>
    <w:rsid w:val="003E75E5"/>
    <w:rsid w:val="003E7C68"/>
    <w:rsid w:val="003F1333"/>
    <w:rsid w:val="003F1FB6"/>
    <w:rsid w:val="003F4092"/>
    <w:rsid w:val="003F4BA4"/>
    <w:rsid w:val="003F7806"/>
    <w:rsid w:val="004005CF"/>
    <w:rsid w:val="00401AB1"/>
    <w:rsid w:val="004027A1"/>
    <w:rsid w:val="00404B1F"/>
    <w:rsid w:val="00404C9F"/>
    <w:rsid w:val="004051FF"/>
    <w:rsid w:val="0041060E"/>
    <w:rsid w:val="0041123B"/>
    <w:rsid w:val="00411898"/>
    <w:rsid w:val="00411E2E"/>
    <w:rsid w:val="004124AD"/>
    <w:rsid w:val="0041352E"/>
    <w:rsid w:val="00413EC4"/>
    <w:rsid w:val="00417048"/>
    <w:rsid w:val="00417320"/>
    <w:rsid w:val="00417E4B"/>
    <w:rsid w:val="00421C39"/>
    <w:rsid w:val="0042315C"/>
    <w:rsid w:val="00425BC1"/>
    <w:rsid w:val="0042613B"/>
    <w:rsid w:val="00426C51"/>
    <w:rsid w:val="004274B7"/>
    <w:rsid w:val="00427956"/>
    <w:rsid w:val="004301C7"/>
    <w:rsid w:val="00430DA1"/>
    <w:rsid w:val="004326BD"/>
    <w:rsid w:val="00433681"/>
    <w:rsid w:val="0043435D"/>
    <w:rsid w:val="00434DA8"/>
    <w:rsid w:val="00435430"/>
    <w:rsid w:val="00437849"/>
    <w:rsid w:val="00437ECE"/>
    <w:rsid w:val="00440934"/>
    <w:rsid w:val="00443D39"/>
    <w:rsid w:val="00444BD2"/>
    <w:rsid w:val="0044545C"/>
    <w:rsid w:val="00445964"/>
    <w:rsid w:val="0044604C"/>
    <w:rsid w:val="00446426"/>
    <w:rsid w:val="00446A1C"/>
    <w:rsid w:val="00446D7D"/>
    <w:rsid w:val="00450CE9"/>
    <w:rsid w:val="00451409"/>
    <w:rsid w:val="00452157"/>
    <w:rsid w:val="004528C9"/>
    <w:rsid w:val="00452BCF"/>
    <w:rsid w:val="004539D2"/>
    <w:rsid w:val="0045545B"/>
    <w:rsid w:val="00455810"/>
    <w:rsid w:val="00456E69"/>
    <w:rsid w:val="004570A5"/>
    <w:rsid w:val="0046025D"/>
    <w:rsid w:val="00461F81"/>
    <w:rsid w:val="00462988"/>
    <w:rsid w:val="00471700"/>
    <w:rsid w:val="00471C1F"/>
    <w:rsid w:val="00471F68"/>
    <w:rsid w:val="00472363"/>
    <w:rsid w:val="004740CF"/>
    <w:rsid w:val="00477445"/>
    <w:rsid w:val="00480A77"/>
    <w:rsid w:val="00481794"/>
    <w:rsid w:val="00481BE9"/>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10D"/>
    <w:rsid w:val="004A2208"/>
    <w:rsid w:val="004A2666"/>
    <w:rsid w:val="004A2D98"/>
    <w:rsid w:val="004A32C3"/>
    <w:rsid w:val="004A3C14"/>
    <w:rsid w:val="004A52C4"/>
    <w:rsid w:val="004A6AF5"/>
    <w:rsid w:val="004A6BCF"/>
    <w:rsid w:val="004A7963"/>
    <w:rsid w:val="004B0522"/>
    <w:rsid w:val="004B11FA"/>
    <w:rsid w:val="004B14BB"/>
    <w:rsid w:val="004B3AFC"/>
    <w:rsid w:val="004B4F19"/>
    <w:rsid w:val="004B4FCB"/>
    <w:rsid w:val="004C176C"/>
    <w:rsid w:val="004C1FA5"/>
    <w:rsid w:val="004C2670"/>
    <w:rsid w:val="004C2D92"/>
    <w:rsid w:val="004C31CD"/>
    <w:rsid w:val="004C3DB9"/>
    <w:rsid w:val="004C628E"/>
    <w:rsid w:val="004C69A6"/>
    <w:rsid w:val="004C6A26"/>
    <w:rsid w:val="004D0BAA"/>
    <w:rsid w:val="004D0C3E"/>
    <w:rsid w:val="004D185C"/>
    <w:rsid w:val="004D388E"/>
    <w:rsid w:val="004D3CB5"/>
    <w:rsid w:val="004D4AAA"/>
    <w:rsid w:val="004D5549"/>
    <w:rsid w:val="004D5D31"/>
    <w:rsid w:val="004D6682"/>
    <w:rsid w:val="004E09A5"/>
    <w:rsid w:val="004E126F"/>
    <w:rsid w:val="004E3D65"/>
    <w:rsid w:val="004E3E66"/>
    <w:rsid w:val="004E448B"/>
    <w:rsid w:val="004E6090"/>
    <w:rsid w:val="004F14AB"/>
    <w:rsid w:val="004F1ADC"/>
    <w:rsid w:val="004F28B7"/>
    <w:rsid w:val="004F4FEA"/>
    <w:rsid w:val="004F5BC5"/>
    <w:rsid w:val="004F5CC3"/>
    <w:rsid w:val="004F5D31"/>
    <w:rsid w:val="004F7846"/>
    <w:rsid w:val="00500412"/>
    <w:rsid w:val="00502056"/>
    <w:rsid w:val="005034C3"/>
    <w:rsid w:val="00503822"/>
    <w:rsid w:val="00503D69"/>
    <w:rsid w:val="00504A3B"/>
    <w:rsid w:val="005050BF"/>
    <w:rsid w:val="00505131"/>
    <w:rsid w:val="00507252"/>
    <w:rsid w:val="0050799C"/>
    <w:rsid w:val="00507FF6"/>
    <w:rsid w:val="005111BA"/>
    <w:rsid w:val="0051172F"/>
    <w:rsid w:val="005128DE"/>
    <w:rsid w:val="00512B4A"/>
    <w:rsid w:val="005140C7"/>
    <w:rsid w:val="005145B2"/>
    <w:rsid w:val="005151C4"/>
    <w:rsid w:val="00515E4E"/>
    <w:rsid w:val="005163B0"/>
    <w:rsid w:val="00516D1A"/>
    <w:rsid w:val="005208B6"/>
    <w:rsid w:val="005211CB"/>
    <w:rsid w:val="00521411"/>
    <w:rsid w:val="005226FC"/>
    <w:rsid w:val="00522DE6"/>
    <w:rsid w:val="00523215"/>
    <w:rsid w:val="00524EF9"/>
    <w:rsid w:val="005264D5"/>
    <w:rsid w:val="00527C8F"/>
    <w:rsid w:val="00531BD7"/>
    <w:rsid w:val="00532827"/>
    <w:rsid w:val="00536A1A"/>
    <w:rsid w:val="005379EE"/>
    <w:rsid w:val="005405E9"/>
    <w:rsid w:val="0054113C"/>
    <w:rsid w:val="0054147F"/>
    <w:rsid w:val="00541DCC"/>
    <w:rsid w:val="005457E9"/>
    <w:rsid w:val="00545987"/>
    <w:rsid w:val="005462C4"/>
    <w:rsid w:val="00546839"/>
    <w:rsid w:val="00546DDC"/>
    <w:rsid w:val="00546F67"/>
    <w:rsid w:val="005475EA"/>
    <w:rsid w:val="0054774B"/>
    <w:rsid w:val="00547973"/>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518C"/>
    <w:rsid w:val="00566A5F"/>
    <w:rsid w:val="005670EE"/>
    <w:rsid w:val="00571E54"/>
    <w:rsid w:val="00573FD5"/>
    <w:rsid w:val="00574215"/>
    <w:rsid w:val="005745F5"/>
    <w:rsid w:val="00574B3A"/>
    <w:rsid w:val="00574F83"/>
    <w:rsid w:val="0057557B"/>
    <w:rsid w:val="00575FE6"/>
    <w:rsid w:val="00576613"/>
    <w:rsid w:val="00576BC3"/>
    <w:rsid w:val="0057723C"/>
    <w:rsid w:val="005800C3"/>
    <w:rsid w:val="00580B65"/>
    <w:rsid w:val="00582589"/>
    <w:rsid w:val="00584D2C"/>
    <w:rsid w:val="00584E0F"/>
    <w:rsid w:val="005854F3"/>
    <w:rsid w:val="005855D6"/>
    <w:rsid w:val="00585FDD"/>
    <w:rsid w:val="00586BBC"/>
    <w:rsid w:val="00586FC7"/>
    <w:rsid w:val="00590A39"/>
    <w:rsid w:val="00590F3C"/>
    <w:rsid w:val="00591337"/>
    <w:rsid w:val="005920B7"/>
    <w:rsid w:val="005937BA"/>
    <w:rsid w:val="005937DC"/>
    <w:rsid w:val="00593E64"/>
    <w:rsid w:val="00595A87"/>
    <w:rsid w:val="00595CAC"/>
    <w:rsid w:val="0059716C"/>
    <w:rsid w:val="00597B84"/>
    <w:rsid w:val="00597DF0"/>
    <w:rsid w:val="005A0C9E"/>
    <w:rsid w:val="005A382F"/>
    <w:rsid w:val="005A3853"/>
    <w:rsid w:val="005A3AA2"/>
    <w:rsid w:val="005A44AC"/>
    <w:rsid w:val="005A5602"/>
    <w:rsid w:val="005A6816"/>
    <w:rsid w:val="005B0F9D"/>
    <w:rsid w:val="005B11B4"/>
    <w:rsid w:val="005B3F1E"/>
    <w:rsid w:val="005B683D"/>
    <w:rsid w:val="005B7240"/>
    <w:rsid w:val="005C23D2"/>
    <w:rsid w:val="005C38A4"/>
    <w:rsid w:val="005C39D0"/>
    <w:rsid w:val="005C4198"/>
    <w:rsid w:val="005C59A6"/>
    <w:rsid w:val="005C692F"/>
    <w:rsid w:val="005C77CD"/>
    <w:rsid w:val="005C7803"/>
    <w:rsid w:val="005C7985"/>
    <w:rsid w:val="005D34E4"/>
    <w:rsid w:val="005D3928"/>
    <w:rsid w:val="005D4429"/>
    <w:rsid w:val="005D4CFA"/>
    <w:rsid w:val="005D5AD0"/>
    <w:rsid w:val="005D7E27"/>
    <w:rsid w:val="005E0CED"/>
    <w:rsid w:val="005E1165"/>
    <w:rsid w:val="005E1829"/>
    <w:rsid w:val="005E2398"/>
    <w:rsid w:val="005E35EF"/>
    <w:rsid w:val="005E3871"/>
    <w:rsid w:val="005E3A50"/>
    <w:rsid w:val="005E42B8"/>
    <w:rsid w:val="005E60E3"/>
    <w:rsid w:val="005F06BA"/>
    <w:rsid w:val="005F1903"/>
    <w:rsid w:val="005F197C"/>
    <w:rsid w:val="005F24CC"/>
    <w:rsid w:val="005F4349"/>
    <w:rsid w:val="005F49F2"/>
    <w:rsid w:val="005F7781"/>
    <w:rsid w:val="00601117"/>
    <w:rsid w:val="00602892"/>
    <w:rsid w:val="00602E25"/>
    <w:rsid w:val="006061C4"/>
    <w:rsid w:val="00606FC9"/>
    <w:rsid w:val="00607388"/>
    <w:rsid w:val="00607396"/>
    <w:rsid w:val="006137B9"/>
    <w:rsid w:val="0061384C"/>
    <w:rsid w:val="00614515"/>
    <w:rsid w:val="00615D68"/>
    <w:rsid w:val="00617394"/>
    <w:rsid w:val="00620612"/>
    <w:rsid w:val="00622A4C"/>
    <w:rsid w:val="006240B1"/>
    <w:rsid w:val="006250F2"/>
    <w:rsid w:val="00626769"/>
    <w:rsid w:val="00626D6A"/>
    <w:rsid w:val="006279F6"/>
    <w:rsid w:val="00627C6E"/>
    <w:rsid w:val="00630741"/>
    <w:rsid w:val="006308DF"/>
    <w:rsid w:val="00630EBA"/>
    <w:rsid w:val="00631155"/>
    <w:rsid w:val="0063225B"/>
    <w:rsid w:val="00634478"/>
    <w:rsid w:val="00634DFF"/>
    <w:rsid w:val="00635DC2"/>
    <w:rsid w:val="006368A5"/>
    <w:rsid w:val="00640244"/>
    <w:rsid w:val="00640AC3"/>
    <w:rsid w:val="0064160B"/>
    <w:rsid w:val="00642376"/>
    <w:rsid w:val="00642533"/>
    <w:rsid w:val="00642714"/>
    <w:rsid w:val="00644AA8"/>
    <w:rsid w:val="00645BFD"/>
    <w:rsid w:val="006463BA"/>
    <w:rsid w:val="00646B68"/>
    <w:rsid w:val="0064749B"/>
    <w:rsid w:val="00652852"/>
    <w:rsid w:val="00652ECC"/>
    <w:rsid w:val="006530C0"/>
    <w:rsid w:val="0065319B"/>
    <w:rsid w:val="006545D2"/>
    <w:rsid w:val="0065477F"/>
    <w:rsid w:val="00654B57"/>
    <w:rsid w:val="00654D32"/>
    <w:rsid w:val="006556BA"/>
    <w:rsid w:val="00657F91"/>
    <w:rsid w:val="00660304"/>
    <w:rsid w:val="0066098C"/>
    <w:rsid w:val="00660E5D"/>
    <w:rsid w:val="00661F97"/>
    <w:rsid w:val="006636B8"/>
    <w:rsid w:val="00664BBC"/>
    <w:rsid w:val="006650F5"/>
    <w:rsid w:val="00670283"/>
    <w:rsid w:val="006712B9"/>
    <w:rsid w:val="00671B59"/>
    <w:rsid w:val="00672B97"/>
    <w:rsid w:val="00673789"/>
    <w:rsid w:val="006737CA"/>
    <w:rsid w:val="00673ED3"/>
    <w:rsid w:val="00675B33"/>
    <w:rsid w:val="00675ECE"/>
    <w:rsid w:val="00676365"/>
    <w:rsid w:val="00676827"/>
    <w:rsid w:val="00677B7F"/>
    <w:rsid w:val="006816AA"/>
    <w:rsid w:val="006822AF"/>
    <w:rsid w:val="00683D68"/>
    <w:rsid w:val="00685F48"/>
    <w:rsid w:val="00686668"/>
    <w:rsid w:val="00690AF7"/>
    <w:rsid w:val="006916F2"/>
    <w:rsid w:val="006929A9"/>
    <w:rsid w:val="006947B7"/>
    <w:rsid w:val="00695443"/>
    <w:rsid w:val="00695471"/>
    <w:rsid w:val="006958B3"/>
    <w:rsid w:val="00695B4A"/>
    <w:rsid w:val="00695FE9"/>
    <w:rsid w:val="00696850"/>
    <w:rsid w:val="0069787F"/>
    <w:rsid w:val="00697B0C"/>
    <w:rsid w:val="006A1B4F"/>
    <w:rsid w:val="006A382B"/>
    <w:rsid w:val="006A5331"/>
    <w:rsid w:val="006B22DA"/>
    <w:rsid w:val="006B2C3A"/>
    <w:rsid w:val="006B54ED"/>
    <w:rsid w:val="006B5631"/>
    <w:rsid w:val="006B5908"/>
    <w:rsid w:val="006B6DD9"/>
    <w:rsid w:val="006B75DB"/>
    <w:rsid w:val="006C158D"/>
    <w:rsid w:val="006C2124"/>
    <w:rsid w:val="006C310A"/>
    <w:rsid w:val="006C4BC4"/>
    <w:rsid w:val="006D062A"/>
    <w:rsid w:val="006D0D64"/>
    <w:rsid w:val="006D0E9B"/>
    <w:rsid w:val="006D10EA"/>
    <w:rsid w:val="006D2139"/>
    <w:rsid w:val="006D71A4"/>
    <w:rsid w:val="006E009D"/>
    <w:rsid w:val="006E02AD"/>
    <w:rsid w:val="006E1187"/>
    <w:rsid w:val="006E15E4"/>
    <w:rsid w:val="006E271B"/>
    <w:rsid w:val="006E6084"/>
    <w:rsid w:val="006E701F"/>
    <w:rsid w:val="006E702D"/>
    <w:rsid w:val="006E7F6C"/>
    <w:rsid w:val="006E7FF2"/>
    <w:rsid w:val="006F1AFD"/>
    <w:rsid w:val="006F1D98"/>
    <w:rsid w:val="006F1E91"/>
    <w:rsid w:val="006F268E"/>
    <w:rsid w:val="006F4675"/>
    <w:rsid w:val="006F4E99"/>
    <w:rsid w:val="006F58CF"/>
    <w:rsid w:val="006F5EFA"/>
    <w:rsid w:val="006F6636"/>
    <w:rsid w:val="006F6DC7"/>
    <w:rsid w:val="006F7262"/>
    <w:rsid w:val="00701C2A"/>
    <w:rsid w:val="0070346C"/>
    <w:rsid w:val="00703D93"/>
    <w:rsid w:val="00704096"/>
    <w:rsid w:val="007051D2"/>
    <w:rsid w:val="0070787C"/>
    <w:rsid w:val="007078E9"/>
    <w:rsid w:val="00707E9D"/>
    <w:rsid w:val="00707FD3"/>
    <w:rsid w:val="00710B5B"/>
    <w:rsid w:val="00710B7D"/>
    <w:rsid w:val="00710B98"/>
    <w:rsid w:val="0071216B"/>
    <w:rsid w:val="007122F0"/>
    <w:rsid w:val="00713143"/>
    <w:rsid w:val="00714A70"/>
    <w:rsid w:val="0071758A"/>
    <w:rsid w:val="00721706"/>
    <w:rsid w:val="007230E6"/>
    <w:rsid w:val="0072366D"/>
    <w:rsid w:val="00724073"/>
    <w:rsid w:val="007249CB"/>
    <w:rsid w:val="00725EBF"/>
    <w:rsid w:val="00727CDA"/>
    <w:rsid w:val="007304C8"/>
    <w:rsid w:val="00731836"/>
    <w:rsid w:val="00731F7F"/>
    <w:rsid w:val="00732D76"/>
    <w:rsid w:val="00733116"/>
    <w:rsid w:val="00734A9E"/>
    <w:rsid w:val="00734DBE"/>
    <w:rsid w:val="0073569C"/>
    <w:rsid w:val="00735D70"/>
    <w:rsid w:val="007363EC"/>
    <w:rsid w:val="00736819"/>
    <w:rsid w:val="00736B5A"/>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C03"/>
    <w:rsid w:val="00750C26"/>
    <w:rsid w:val="00752D41"/>
    <w:rsid w:val="0075464F"/>
    <w:rsid w:val="00754DEE"/>
    <w:rsid w:val="00756038"/>
    <w:rsid w:val="00756449"/>
    <w:rsid w:val="00756D73"/>
    <w:rsid w:val="00756E48"/>
    <w:rsid w:val="007613B3"/>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76A"/>
    <w:rsid w:val="007947B3"/>
    <w:rsid w:val="00795766"/>
    <w:rsid w:val="00795F86"/>
    <w:rsid w:val="00796B66"/>
    <w:rsid w:val="00796EC9"/>
    <w:rsid w:val="007976EC"/>
    <w:rsid w:val="007A3C45"/>
    <w:rsid w:val="007A3D16"/>
    <w:rsid w:val="007A4715"/>
    <w:rsid w:val="007A4815"/>
    <w:rsid w:val="007A6103"/>
    <w:rsid w:val="007A6B8C"/>
    <w:rsid w:val="007B0752"/>
    <w:rsid w:val="007B083C"/>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ED"/>
    <w:rsid w:val="007C226D"/>
    <w:rsid w:val="007C33C2"/>
    <w:rsid w:val="007C411E"/>
    <w:rsid w:val="007C4850"/>
    <w:rsid w:val="007C4B60"/>
    <w:rsid w:val="007C4C3C"/>
    <w:rsid w:val="007C51BF"/>
    <w:rsid w:val="007C5B4C"/>
    <w:rsid w:val="007C633C"/>
    <w:rsid w:val="007C63CF"/>
    <w:rsid w:val="007D085D"/>
    <w:rsid w:val="007D0F33"/>
    <w:rsid w:val="007D1232"/>
    <w:rsid w:val="007D3190"/>
    <w:rsid w:val="007D3413"/>
    <w:rsid w:val="007D38AC"/>
    <w:rsid w:val="007D4400"/>
    <w:rsid w:val="007D4D09"/>
    <w:rsid w:val="007D4E56"/>
    <w:rsid w:val="007D59F9"/>
    <w:rsid w:val="007D6115"/>
    <w:rsid w:val="007D6C9D"/>
    <w:rsid w:val="007D7D63"/>
    <w:rsid w:val="007E138F"/>
    <w:rsid w:val="007E2257"/>
    <w:rsid w:val="007E4497"/>
    <w:rsid w:val="007E5C52"/>
    <w:rsid w:val="007F34F8"/>
    <w:rsid w:val="007F5CD9"/>
    <w:rsid w:val="00800599"/>
    <w:rsid w:val="0080229A"/>
    <w:rsid w:val="00805327"/>
    <w:rsid w:val="00805926"/>
    <w:rsid w:val="00806474"/>
    <w:rsid w:val="008069E8"/>
    <w:rsid w:val="00807192"/>
    <w:rsid w:val="00807579"/>
    <w:rsid w:val="00807A68"/>
    <w:rsid w:val="00810999"/>
    <w:rsid w:val="00810BEB"/>
    <w:rsid w:val="00810E44"/>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789A"/>
    <w:rsid w:val="008279A0"/>
    <w:rsid w:val="00830E30"/>
    <w:rsid w:val="008315FE"/>
    <w:rsid w:val="00832504"/>
    <w:rsid w:val="00832D97"/>
    <w:rsid w:val="00832DA5"/>
    <w:rsid w:val="0083438B"/>
    <w:rsid w:val="00834928"/>
    <w:rsid w:val="0083713E"/>
    <w:rsid w:val="00842376"/>
    <w:rsid w:val="0084241A"/>
    <w:rsid w:val="008424E4"/>
    <w:rsid w:val="00844867"/>
    <w:rsid w:val="00845B46"/>
    <w:rsid w:val="008461EB"/>
    <w:rsid w:val="00846220"/>
    <w:rsid w:val="00846771"/>
    <w:rsid w:val="008471D7"/>
    <w:rsid w:val="00847D1C"/>
    <w:rsid w:val="008530C1"/>
    <w:rsid w:val="00854123"/>
    <w:rsid w:val="00854A78"/>
    <w:rsid w:val="00854E5B"/>
    <w:rsid w:val="0085539A"/>
    <w:rsid w:val="00855476"/>
    <w:rsid w:val="00861F70"/>
    <w:rsid w:val="008632BB"/>
    <w:rsid w:val="00863D18"/>
    <w:rsid w:val="00863FBA"/>
    <w:rsid w:val="00863FF9"/>
    <w:rsid w:val="008646EF"/>
    <w:rsid w:val="0086493D"/>
    <w:rsid w:val="008663B9"/>
    <w:rsid w:val="00867569"/>
    <w:rsid w:val="00867C4E"/>
    <w:rsid w:val="00870653"/>
    <w:rsid w:val="00871240"/>
    <w:rsid w:val="0087168E"/>
    <w:rsid w:val="00873DCC"/>
    <w:rsid w:val="00874034"/>
    <w:rsid w:val="00875623"/>
    <w:rsid w:val="00876387"/>
    <w:rsid w:val="0087714A"/>
    <w:rsid w:val="00881D2A"/>
    <w:rsid w:val="008828C5"/>
    <w:rsid w:val="00883D7F"/>
    <w:rsid w:val="00883FA3"/>
    <w:rsid w:val="00884444"/>
    <w:rsid w:val="00885787"/>
    <w:rsid w:val="00886F01"/>
    <w:rsid w:val="00887309"/>
    <w:rsid w:val="008878B6"/>
    <w:rsid w:val="00890695"/>
    <w:rsid w:val="008934F2"/>
    <w:rsid w:val="0089352F"/>
    <w:rsid w:val="00897A83"/>
    <w:rsid w:val="008A0C77"/>
    <w:rsid w:val="008A14AA"/>
    <w:rsid w:val="008A2387"/>
    <w:rsid w:val="008A23AD"/>
    <w:rsid w:val="008A3C3E"/>
    <w:rsid w:val="008A4243"/>
    <w:rsid w:val="008A4863"/>
    <w:rsid w:val="008A5129"/>
    <w:rsid w:val="008A5C49"/>
    <w:rsid w:val="008A64C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CF7"/>
    <w:rsid w:val="008C4105"/>
    <w:rsid w:val="008C5184"/>
    <w:rsid w:val="008C69B2"/>
    <w:rsid w:val="008D0B4A"/>
    <w:rsid w:val="008D0B52"/>
    <w:rsid w:val="008D218B"/>
    <w:rsid w:val="008D2255"/>
    <w:rsid w:val="008D2580"/>
    <w:rsid w:val="008D358C"/>
    <w:rsid w:val="008D38C6"/>
    <w:rsid w:val="008D3EBD"/>
    <w:rsid w:val="008D6973"/>
    <w:rsid w:val="008E13EB"/>
    <w:rsid w:val="008E1AA8"/>
    <w:rsid w:val="008E21B5"/>
    <w:rsid w:val="008E28BA"/>
    <w:rsid w:val="008E31F0"/>
    <w:rsid w:val="008E38F5"/>
    <w:rsid w:val="008E49B8"/>
    <w:rsid w:val="008E56F6"/>
    <w:rsid w:val="008E655E"/>
    <w:rsid w:val="008E6775"/>
    <w:rsid w:val="008E6930"/>
    <w:rsid w:val="008E6991"/>
    <w:rsid w:val="008E76DE"/>
    <w:rsid w:val="008E7F3E"/>
    <w:rsid w:val="008F04DD"/>
    <w:rsid w:val="008F0D91"/>
    <w:rsid w:val="008F27CB"/>
    <w:rsid w:val="008F44C7"/>
    <w:rsid w:val="008F4AF8"/>
    <w:rsid w:val="008F5992"/>
    <w:rsid w:val="008F756E"/>
    <w:rsid w:val="009013B2"/>
    <w:rsid w:val="00901C1F"/>
    <w:rsid w:val="009042E2"/>
    <w:rsid w:val="00907E3B"/>
    <w:rsid w:val="009108A4"/>
    <w:rsid w:val="00911B6C"/>
    <w:rsid w:val="009129D3"/>
    <w:rsid w:val="00913C75"/>
    <w:rsid w:val="00914048"/>
    <w:rsid w:val="00915DB3"/>
    <w:rsid w:val="00915F05"/>
    <w:rsid w:val="00917DD7"/>
    <w:rsid w:val="00920B08"/>
    <w:rsid w:val="009226F9"/>
    <w:rsid w:val="009227B1"/>
    <w:rsid w:val="00922EAF"/>
    <w:rsid w:val="009256FE"/>
    <w:rsid w:val="0092700D"/>
    <w:rsid w:val="00927244"/>
    <w:rsid w:val="009273EA"/>
    <w:rsid w:val="00927A0C"/>
    <w:rsid w:val="00927CAB"/>
    <w:rsid w:val="00927DE6"/>
    <w:rsid w:val="00931138"/>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684D"/>
    <w:rsid w:val="00957AB4"/>
    <w:rsid w:val="0096035C"/>
    <w:rsid w:val="00961915"/>
    <w:rsid w:val="00963013"/>
    <w:rsid w:val="009640D5"/>
    <w:rsid w:val="00964721"/>
    <w:rsid w:val="00964D6A"/>
    <w:rsid w:val="009669F0"/>
    <w:rsid w:val="00967069"/>
    <w:rsid w:val="009675B2"/>
    <w:rsid w:val="00971177"/>
    <w:rsid w:val="00972E9E"/>
    <w:rsid w:val="00973D21"/>
    <w:rsid w:val="0097420E"/>
    <w:rsid w:val="00974430"/>
    <w:rsid w:val="0097610F"/>
    <w:rsid w:val="009763E2"/>
    <w:rsid w:val="00977EA0"/>
    <w:rsid w:val="00981817"/>
    <w:rsid w:val="00982E4F"/>
    <w:rsid w:val="00984393"/>
    <w:rsid w:val="009844B4"/>
    <w:rsid w:val="009848EB"/>
    <w:rsid w:val="009854AD"/>
    <w:rsid w:val="00985C64"/>
    <w:rsid w:val="00986686"/>
    <w:rsid w:val="00987363"/>
    <w:rsid w:val="00990C8A"/>
    <w:rsid w:val="009913AF"/>
    <w:rsid w:val="00991601"/>
    <w:rsid w:val="0099187C"/>
    <w:rsid w:val="00992D4B"/>
    <w:rsid w:val="00996C7D"/>
    <w:rsid w:val="00997C46"/>
    <w:rsid w:val="009A0085"/>
    <w:rsid w:val="009A02D3"/>
    <w:rsid w:val="009A148F"/>
    <w:rsid w:val="009A28A8"/>
    <w:rsid w:val="009A2BC0"/>
    <w:rsid w:val="009A39E5"/>
    <w:rsid w:val="009A4FFD"/>
    <w:rsid w:val="009A7060"/>
    <w:rsid w:val="009B00B9"/>
    <w:rsid w:val="009B179A"/>
    <w:rsid w:val="009B1C03"/>
    <w:rsid w:val="009B1E01"/>
    <w:rsid w:val="009B1FA9"/>
    <w:rsid w:val="009B333A"/>
    <w:rsid w:val="009B3C5F"/>
    <w:rsid w:val="009B5B9B"/>
    <w:rsid w:val="009B66DA"/>
    <w:rsid w:val="009B6AEB"/>
    <w:rsid w:val="009B734F"/>
    <w:rsid w:val="009B7532"/>
    <w:rsid w:val="009B7916"/>
    <w:rsid w:val="009C11FB"/>
    <w:rsid w:val="009C29E1"/>
    <w:rsid w:val="009C2FB1"/>
    <w:rsid w:val="009C328D"/>
    <w:rsid w:val="009C33BE"/>
    <w:rsid w:val="009C3950"/>
    <w:rsid w:val="009C3993"/>
    <w:rsid w:val="009C39C7"/>
    <w:rsid w:val="009C3D36"/>
    <w:rsid w:val="009C4D22"/>
    <w:rsid w:val="009C6FAE"/>
    <w:rsid w:val="009C7A25"/>
    <w:rsid w:val="009D24CC"/>
    <w:rsid w:val="009D251C"/>
    <w:rsid w:val="009D3108"/>
    <w:rsid w:val="009D37D7"/>
    <w:rsid w:val="009D4CAA"/>
    <w:rsid w:val="009D63B2"/>
    <w:rsid w:val="009D6648"/>
    <w:rsid w:val="009E2822"/>
    <w:rsid w:val="009E3593"/>
    <w:rsid w:val="009E455A"/>
    <w:rsid w:val="009E4DE7"/>
    <w:rsid w:val="009E5809"/>
    <w:rsid w:val="009E5D8A"/>
    <w:rsid w:val="009E6488"/>
    <w:rsid w:val="009E7B52"/>
    <w:rsid w:val="009F0960"/>
    <w:rsid w:val="009F1504"/>
    <w:rsid w:val="009F3BB6"/>
    <w:rsid w:val="009F446F"/>
    <w:rsid w:val="009F4DFC"/>
    <w:rsid w:val="009F6167"/>
    <w:rsid w:val="009F7385"/>
    <w:rsid w:val="009F765A"/>
    <w:rsid w:val="009F7E4D"/>
    <w:rsid w:val="00A00092"/>
    <w:rsid w:val="00A0064D"/>
    <w:rsid w:val="00A01C5A"/>
    <w:rsid w:val="00A02248"/>
    <w:rsid w:val="00A0687A"/>
    <w:rsid w:val="00A06A03"/>
    <w:rsid w:val="00A07843"/>
    <w:rsid w:val="00A118DC"/>
    <w:rsid w:val="00A11A83"/>
    <w:rsid w:val="00A134AC"/>
    <w:rsid w:val="00A13D4E"/>
    <w:rsid w:val="00A14860"/>
    <w:rsid w:val="00A150FC"/>
    <w:rsid w:val="00A153F3"/>
    <w:rsid w:val="00A16C17"/>
    <w:rsid w:val="00A16DF5"/>
    <w:rsid w:val="00A171E7"/>
    <w:rsid w:val="00A20AD5"/>
    <w:rsid w:val="00A20E19"/>
    <w:rsid w:val="00A21E61"/>
    <w:rsid w:val="00A21F8F"/>
    <w:rsid w:val="00A223B3"/>
    <w:rsid w:val="00A2272E"/>
    <w:rsid w:val="00A23048"/>
    <w:rsid w:val="00A2528E"/>
    <w:rsid w:val="00A25F1F"/>
    <w:rsid w:val="00A26FC3"/>
    <w:rsid w:val="00A27013"/>
    <w:rsid w:val="00A300F6"/>
    <w:rsid w:val="00A33C60"/>
    <w:rsid w:val="00A3483F"/>
    <w:rsid w:val="00A36D89"/>
    <w:rsid w:val="00A405AC"/>
    <w:rsid w:val="00A41088"/>
    <w:rsid w:val="00A4199F"/>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70161"/>
    <w:rsid w:val="00A728A5"/>
    <w:rsid w:val="00A729E6"/>
    <w:rsid w:val="00A730DC"/>
    <w:rsid w:val="00A73421"/>
    <w:rsid w:val="00A73E09"/>
    <w:rsid w:val="00A74B60"/>
    <w:rsid w:val="00A76903"/>
    <w:rsid w:val="00A77CA6"/>
    <w:rsid w:val="00A77E3E"/>
    <w:rsid w:val="00A77F20"/>
    <w:rsid w:val="00A805AE"/>
    <w:rsid w:val="00A82447"/>
    <w:rsid w:val="00A827FD"/>
    <w:rsid w:val="00A83656"/>
    <w:rsid w:val="00A8530E"/>
    <w:rsid w:val="00A85ABA"/>
    <w:rsid w:val="00A8689D"/>
    <w:rsid w:val="00A86FB4"/>
    <w:rsid w:val="00A907DE"/>
    <w:rsid w:val="00A90A12"/>
    <w:rsid w:val="00A90B5F"/>
    <w:rsid w:val="00A90F0F"/>
    <w:rsid w:val="00A9272E"/>
    <w:rsid w:val="00A95027"/>
    <w:rsid w:val="00A955EE"/>
    <w:rsid w:val="00A97718"/>
    <w:rsid w:val="00AA0D6A"/>
    <w:rsid w:val="00AA15B5"/>
    <w:rsid w:val="00AA1DD2"/>
    <w:rsid w:val="00AA3BBB"/>
    <w:rsid w:val="00AA4309"/>
    <w:rsid w:val="00AA544C"/>
    <w:rsid w:val="00AB0683"/>
    <w:rsid w:val="00AB1ABB"/>
    <w:rsid w:val="00AB2E49"/>
    <w:rsid w:val="00AB3971"/>
    <w:rsid w:val="00AB43F6"/>
    <w:rsid w:val="00AB4A9E"/>
    <w:rsid w:val="00AB558D"/>
    <w:rsid w:val="00AB570C"/>
    <w:rsid w:val="00AB6FB0"/>
    <w:rsid w:val="00AB7C2A"/>
    <w:rsid w:val="00AC13A1"/>
    <w:rsid w:val="00AC2231"/>
    <w:rsid w:val="00AC252B"/>
    <w:rsid w:val="00AC2A46"/>
    <w:rsid w:val="00AC6E0F"/>
    <w:rsid w:val="00AC6E86"/>
    <w:rsid w:val="00AC6FBA"/>
    <w:rsid w:val="00AC7CFA"/>
    <w:rsid w:val="00AD192F"/>
    <w:rsid w:val="00AD1D0C"/>
    <w:rsid w:val="00AD22EA"/>
    <w:rsid w:val="00AD30FC"/>
    <w:rsid w:val="00AD4362"/>
    <w:rsid w:val="00AD5473"/>
    <w:rsid w:val="00AD59CE"/>
    <w:rsid w:val="00AD6110"/>
    <w:rsid w:val="00AD6CC8"/>
    <w:rsid w:val="00AD707D"/>
    <w:rsid w:val="00AD7313"/>
    <w:rsid w:val="00AE0097"/>
    <w:rsid w:val="00AE040A"/>
    <w:rsid w:val="00AE069A"/>
    <w:rsid w:val="00AE2402"/>
    <w:rsid w:val="00AE3432"/>
    <w:rsid w:val="00AE5B32"/>
    <w:rsid w:val="00AE6059"/>
    <w:rsid w:val="00AE67A0"/>
    <w:rsid w:val="00AE69CD"/>
    <w:rsid w:val="00AE78C5"/>
    <w:rsid w:val="00AE7F0F"/>
    <w:rsid w:val="00AE7F16"/>
    <w:rsid w:val="00AF34E0"/>
    <w:rsid w:val="00AF46CC"/>
    <w:rsid w:val="00AF4D48"/>
    <w:rsid w:val="00AF4F24"/>
    <w:rsid w:val="00AF52DD"/>
    <w:rsid w:val="00AF5FF7"/>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9FA"/>
    <w:rsid w:val="00B1503F"/>
    <w:rsid w:val="00B16C1E"/>
    <w:rsid w:val="00B17086"/>
    <w:rsid w:val="00B21A9F"/>
    <w:rsid w:val="00B22927"/>
    <w:rsid w:val="00B248DF"/>
    <w:rsid w:val="00B2558B"/>
    <w:rsid w:val="00B25597"/>
    <w:rsid w:val="00B274C5"/>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63A6E"/>
    <w:rsid w:val="00B6585F"/>
    <w:rsid w:val="00B674A7"/>
    <w:rsid w:val="00B67F9B"/>
    <w:rsid w:val="00B70C91"/>
    <w:rsid w:val="00B71922"/>
    <w:rsid w:val="00B7225F"/>
    <w:rsid w:val="00B7382F"/>
    <w:rsid w:val="00B73E5B"/>
    <w:rsid w:val="00B74B3A"/>
    <w:rsid w:val="00B756AD"/>
    <w:rsid w:val="00B77FAB"/>
    <w:rsid w:val="00B80F35"/>
    <w:rsid w:val="00B813BD"/>
    <w:rsid w:val="00B81701"/>
    <w:rsid w:val="00B82B3A"/>
    <w:rsid w:val="00B83022"/>
    <w:rsid w:val="00B85137"/>
    <w:rsid w:val="00B85C61"/>
    <w:rsid w:val="00B91853"/>
    <w:rsid w:val="00B92388"/>
    <w:rsid w:val="00B92753"/>
    <w:rsid w:val="00B929A4"/>
    <w:rsid w:val="00B944DD"/>
    <w:rsid w:val="00B94ABE"/>
    <w:rsid w:val="00BA1149"/>
    <w:rsid w:val="00BA1E7F"/>
    <w:rsid w:val="00BA2503"/>
    <w:rsid w:val="00BA4B6A"/>
    <w:rsid w:val="00BA5649"/>
    <w:rsid w:val="00BA76E5"/>
    <w:rsid w:val="00BA7CCD"/>
    <w:rsid w:val="00BB1783"/>
    <w:rsid w:val="00BB3A5A"/>
    <w:rsid w:val="00BB4185"/>
    <w:rsid w:val="00BB4E78"/>
    <w:rsid w:val="00BB59C8"/>
    <w:rsid w:val="00BB62C2"/>
    <w:rsid w:val="00BB6919"/>
    <w:rsid w:val="00BB7569"/>
    <w:rsid w:val="00BB76A9"/>
    <w:rsid w:val="00BB7845"/>
    <w:rsid w:val="00BC08F0"/>
    <w:rsid w:val="00BC0EC4"/>
    <w:rsid w:val="00BC1965"/>
    <w:rsid w:val="00BC1E2E"/>
    <w:rsid w:val="00BC221A"/>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F4D"/>
    <w:rsid w:val="00BE314C"/>
    <w:rsid w:val="00BE317B"/>
    <w:rsid w:val="00BE63CC"/>
    <w:rsid w:val="00BE6920"/>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207"/>
    <w:rsid w:val="00C05AF5"/>
    <w:rsid w:val="00C07C5E"/>
    <w:rsid w:val="00C10A26"/>
    <w:rsid w:val="00C10B2E"/>
    <w:rsid w:val="00C11648"/>
    <w:rsid w:val="00C126EB"/>
    <w:rsid w:val="00C127AC"/>
    <w:rsid w:val="00C14908"/>
    <w:rsid w:val="00C14DBC"/>
    <w:rsid w:val="00C15BFE"/>
    <w:rsid w:val="00C16E57"/>
    <w:rsid w:val="00C173C3"/>
    <w:rsid w:val="00C17B62"/>
    <w:rsid w:val="00C17D34"/>
    <w:rsid w:val="00C17D36"/>
    <w:rsid w:val="00C20F27"/>
    <w:rsid w:val="00C223F6"/>
    <w:rsid w:val="00C22613"/>
    <w:rsid w:val="00C230A1"/>
    <w:rsid w:val="00C23F63"/>
    <w:rsid w:val="00C241F1"/>
    <w:rsid w:val="00C2546B"/>
    <w:rsid w:val="00C25549"/>
    <w:rsid w:val="00C260D0"/>
    <w:rsid w:val="00C27F0B"/>
    <w:rsid w:val="00C3013C"/>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6DE7"/>
    <w:rsid w:val="00C57A3C"/>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248D"/>
    <w:rsid w:val="00C84306"/>
    <w:rsid w:val="00C848C3"/>
    <w:rsid w:val="00C85DE1"/>
    <w:rsid w:val="00C86196"/>
    <w:rsid w:val="00C87CE4"/>
    <w:rsid w:val="00C908EB"/>
    <w:rsid w:val="00C90B44"/>
    <w:rsid w:val="00C92709"/>
    <w:rsid w:val="00C978AB"/>
    <w:rsid w:val="00CA09AB"/>
    <w:rsid w:val="00CA15A6"/>
    <w:rsid w:val="00CA1899"/>
    <w:rsid w:val="00CA23E1"/>
    <w:rsid w:val="00CA2753"/>
    <w:rsid w:val="00CA3EC2"/>
    <w:rsid w:val="00CA6AF3"/>
    <w:rsid w:val="00CA732E"/>
    <w:rsid w:val="00CA79B4"/>
    <w:rsid w:val="00CB0A18"/>
    <w:rsid w:val="00CB2E5A"/>
    <w:rsid w:val="00CB3D99"/>
    <w:rsid w:val="00CC04A6"/>
    <w:rsid w:val="00CC0819"/>
    <w:rsid w:val="00CC0868"/>
    <w:rsid w:val="00CC1796"/>
    <w:rsid w:val="00CC17E7"/>
    <w:rsid w:val="00CC2019"/>
    <w:rsid w:val="00CC259C"/>
    <w:rsid w:val="00CC3A5D"/>
    <w:rsid w:val="00CC4889"/>
    <w:rsid w:val="00CC4B29"/>
    <w:rsid w:val="00CC63BE"/>
    <w:rsid w:val="00CC719D"/>
    <w:rsid w:val="00CD098A"/>
    <w:rsid w:val="00CD1E0D"/>
    <w:rsid w:val="00CD3859"/>
    <w:rsid w:val="00CD45ED"/>
    <w:rsid w:val="00CE0217"/>
    <w:rsid w:val="00CE23AD"/>
    <w:rsid w:val="00CE33F8"/>
    <w:rsid w:val="00CE34F9"/>
    <w:rsid w:val="00CE3841"/>
    <w:rsid w:val="00CE3862"/>
    <w:rsid w:val="00CE4505"/>
    <w:rsid w:val="00CE5722"/>
    <w:rsid w:val="00CE59CB"/>
    <w:rsid w:val="00CE790E"/>
    <w:rsid w:val="00CF084B"/>
    <w:rsid w:val="00CF360A"/>
    <w:rsid w:val="00CF448A"/>
    <w:rsid w:val="00CF5B52"/>
    <w:rsid w:val="00CF5D8C"/>
    <w:rsid w:val="00CF66B8"/>
    <w:rsid w:val="00CF7483"/>
    <w:rsid w:val="00D02041"/>
    <w:rsid w:val="00D020AA"/>
    <w:rsid w:val="00D02330"/>
    <w:rsid w:val="00D02A09"/>
    <w:rsid w:val="00D02B66"/>
    <w:rsid w:val="00D0401E"/>
    <w:rsid w:val="00D04023"/>
    <w:rsid w:val="00D0414C"/>
    <w:rsid w:val="00D04E63"/>
    <w:rsid w:val="00D05AB7"/>
    <w:rsid w:val="00D05C21"/>
    <w:rsid w:val="00D123C7"/>
    <w:rsid w:val="00D125E1"/>
    <w:rsid w:val="00D131F9"/>
    <w:rsid w:val="00D14085"/>
    <w:rsid w:val="00D14CA9"/>
    <w:rsid w:val="00D15C7B"/>
    <w:rsid w:val="00D15D34"/>
    <w:rsid w:val="00D166D6"/>
    <w:rsid w:val="00D17370"/>
    <w:rsid w:val="00D17469"/>
    <w:rsid w:val="00D202EC"/>
    <w:rsid w:val="00D210A2"/>
    <w:rsid w:val="00D23B2F"/>
    <w:rsid w:val="00D255A5"/>
    <w:rsid w:val="00D27CD7"/>
    <w:rsid w:val="00D306FA"/>
    <w:rsid w:val="00D31217"/>
    <w:rsid w:val="00D3375A"/>
    <w:rsid w:val="00D33FA2"/>
    <w:rsid w:val="00D353ED"/>
    <w:rsid w:val="00D36D17"/>
    <w:rsid w:val="00D37521"/>
    <w:rsid w:val="00D41D61"/>
    <w:rsid w:val="00D427D6"/>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213D"/>
    <w:rsid w:val="00D7216E"/>
    <w:rsid w:val="00D730DD"/>
    <w:rsid w:val="00D7340E"/>
    <w:rsid w:val="00D7452C"/>
    <w:rsid w:val="00D74662"/>
    <w:rsid w:val="00D754C2"/>
    <w:rsid w:val="00D7573A"/>
    <w:rsid w:val="00D76795"/>
    <w:rsid w:val="00D7738B"/>
    <w:rsid w:val="00D776F8"/>
    <w:rsid w:val="00D77B6B"/>
    <w:rsid w:val="00D800E8"/>
    <w:rsid w:val="00D80EE5"/>
    <w:rsid w:val="00D82290"/>
    <w:rsid w:val="00D82DA2"/>
    <w:rsid w:val="00D841C7"/>
    <w:rsid w:val="00D84BF6"/>
    <w:rsid w:val="00D85E24"/>
    <w:rsid w:val="00D863D1"/>
    <w:rsid w:val="00D86F50"/>
    <w:rsid w:val="00D871B1"/>
    <w:rsid w:val="00D90028"/>
    <w:rsid w:val="00D90CEC"/>
    <w:rsid w:val="00D9140A"/>
    <w:rsid w:val="00D91BC6"/>
    <w:rsid w:val="00D91F7D"/>
    <w:rsid w:val="00D93AAA"/>
    <w:rsid w:val="00D943FF"/>
    <w:rsid w:val="00D9518C"/>
    <w:rsid w:val="00D963A3"/>
    <w:rsid w:val="00D963C6"/>
    <w:rsid w:val="00D96910"/>
    <w:rsid w:val="00D97968"/>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7F52"/>
    <w:rsid w:val="00DC0B3C"/>
    <w:rsid w:val="00DC2F92"/>
    <w:rsid w:val="00DC36FE"/>
    <w:rsid w:val="00DC439E"/>
    <w:rsid w:val="00DC548F"/>
    <w:rsid w:val="00DC67C4"/>
    <w:rsid w:val="00DC7538"/>
    <w:rsid w:val="00DC75C0"/>
    <w:rsid w:val="00DD3202"/>
    <w:rsid w:val="00DD36DA"/>
    <w:rsid w:val="00DD41EF"/>
    <w:rsid w:val="00DD5209"/>
    <w:rsid w:val="00DD61C3"/>
    <w:rsid w:val="00DD6C1B"/>
    <w:rsid w:val="00DD71EC"/>
    <w:rsid w:val="00DD79FE"/>
    <w:rsid w:val="00DD7F94"/>
    <w:rsid w:val="00DE0971"/>
    <w:rsid w:val="00DE15B2"/>
    <w:rsid w:val="00DE21FC"/>
    <w:rsid w:val="00DE279D"/>
    <w:rsid w:val="00DE3367"/>
    <w:rsid w:val="00DE5F44"/>
    <w:rsid w:val="00DE7329"/>
    <w:rsid w:val="00DE7959"/>
    <w:rsid w:val="00DF0CFF"/>
    <w:rsid w:val="00DF132C"/>
    <w:rsid w:val="00DF1449"/>
    <w:rsid w:val="00DF1916"/>
    <w:rsid w:val="00DF1F5F"/>
    <w:rsid w:val="00DF20D4"/>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721"/>
    <w:rsid w:val="00E11D8C"/>
    <w:rsid w:val="00E127E9"/>
    <w:rsid w:val="00E1480D"/>
    <w:rsid w:val="00E14AEA"/>
    <w:rsid w:val="00E15BFC"/>
    <w:rsid w:val="00E15FA8"/>
    <w:rsid w:val="00E16700"/>
    <w:rsid w:val="00E16B47"/>
    <w:rsid w:val="00E16D33"/>
    <w:rsid w:val="00E16E9A"/>
    <w:rsid w:val="00E17CE5"/>
    <w:rsid w:val="00E21E6E"/>
    <w:rsid w:val="00E23561"/>
    <w:rsid w:val="00E266F3"/>
    <w:rsid w:val="00E26A66"/>
    <w:rsid w:val="00E26F9A"/>
    <w:rsid w:val="00E3155E"/>
    <w:rsid w:val="00E317D7"/>
    <w:rsid w:val="00E320C9"/>
    <w:rsid w:val="00E33A96"/>
    <w:rsid w:val="00E33D9B"/>
    <w:rsid w:val="00E34863"/>
    <w:rsid w:val="00E35DAB"/>
    <w:rsid w:val="00E36E87"/>
    <w:rsid w:val="00E41171"/>
    <w:rsid w:val="00E41407"/>
    <w:rsid w:val="00E42EBF"/>
    <w:rsid w:val="00E4325B"/>
    <w:rsid w:val="00E4404C"/>
    <w:rsid w:val="00E44849"/>
    <w:rsid w:val="00E44E5F"/>
    <w:rsid w:val="00E44F48"/>
    <w:rsid w:val="00E45196"/>
    <w:rsid w:val="00E459D2"/>
    <w:rsid w:val="00E45CFD"/>
    <w:rsid w:val="00E468DA"/>
    <w:rsid w:val="00E478AD"/>
    <w:rsid w:val="00E50359"/>
    <w:rsid w:val="00E5086E"/>
    <w:rsid w:val="00E50FCE"/>
    <w:rsid w:val="00E52B06"/>
    <w:rsid w:val="00E57FA3"/>
    <w:rsid w:val="00E603A4"/>
    <w:rsid w:val="00E60937"/>
    <w:rsid w:val="00E60F84"/>
    <w:rsid w:val="00E61517"/>
    <w:rsid w:val="00E62B5B"/>
    <w:rsid w:val="00E6378B"/>
    <w:rsid w:val="00E63F3D"/>
    <w:rsid w:val="00E64377"/>
    <w:rsid w:val="00E659E5"/>
    <w:rsid w:val="00E660D2"/>
    <w:rsid w:val="00E66D48"/>
    <w:rsid w:val="00E67CA9"/>
    <w:rsid w:val="00E71A2E"/>
    <w:rsid w:val="00E720F4"/>
    <w:rsid w:val="00E72BE3"/>
    <w:rsid w:val="00E734DC"/>
    <w:rsid w:val="00E76475"/>
    <w:rsid w:val="00E76E9B"/>
    <w:rsid w:val="00E802A4"/>
    <w:rsid w:val="00E81F46"/>
    <w:rsid w:val="00E82949"/>
    <w:rsid w:val="00E84D98"/>
    <w:rsid w:val="00E858BF"/>
    <w:rsid w:val="00E85969"/>
    <w:rsid w:val="00E86C9F"/>
    <w:rsid w:val="00E903C4"/>
    <w:rsid w:val="00E9164B"/>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4CF9"/>
    <w:rsid w:val="00EA62B5"/>
    <w:rsid w:val="00EA7EED"/>
    <w:rsid w:val="00EB10EB"/>
    <w:rsid w:val="00EB26D4"/>
    <w:rsid w:val="00EB29F9"/>
    <w:rsid w:val="00EB336C"/>
    <w:rsid w:val="00EB3483"/>
    <w:rsid w:val="00EB5169"/>
    <w:rsid w:val="00EB7DCE"/>
    <w:rsid w:val="00EC11E4"/>
    <w:rsid w:val="00EC168A"/>
    <w:rsid w:val="00EC30DF"/>
    <w:rsid w:val="00EC402A"/>
    <w:rsid w:val="00EC436A"/>
    <w:rsid w:val="00EC5506"/>
    <w:rsid w:val="00EC6511"/>
    <w:rsid w:val="00EC75B4"/>
    <w:rsid w:val="00ED0326"/>
    <w:rsid w:val="00ED0FA7"/>
    <w:rsid w:val="00ED123D"/>
    <w:rsid w:val="00ED18A8"/>
    <w:rsid w:val="00ED1F38"/>
    <w:rsid w:val="00ED477B"/>
    <w:rsid w:val="00ED6A08"/>
    <w:rsid w:val="00ED6A1E"/>
    <w:rsid w:val="00ED6E95"/>
    <w:rsid w:val="00ED6FA0"/>
    <w:rsid w:val="00ED774C"/>
    <w:rsid w:val="00EE09AF"/>
    <w:rsid w:val="00EE20D3"/>
    <w:rsid w:val="00EE27C9"/>
    <w:rsid w:val="00EE2F84"/>
    <w:rsid w:val="00EE32DA"/>
    <w:rsid w:val="00EE5F1E"/>
    <w:rsid w:val="00EE605A"/>
    <w:rsid w:val="00EE7EEE"/>
    <w:rsid w:val="00EF021A"/>
    <w:rsid w:val="00EF1148"/>
    <w:rsid w:val="00EF1489"/>
    <w:rsid w:val="00EF14C7"/>
    <w:rsid w:val="00EF7455"/>
    <w:rsid w:val="00EF7C89"/>
    <w:rsid w:val="00F016CD"/>
    <w:rsid w:val="00F01DA4"/>
    <w:rsid w:val="00F01FB6"/>
    <w:rsid w:val="00F02788"/>
    <w:rsid w:val="00F027B4"/>
    <w:rsid w:val="00F027D7"/>
    <w:rsid w:val="00F02855"/>
    <w:rsid w:val="00F031C8"/>
    <w:rsid w:val="00F03A5B"/>
    <w:rsid w:val="00F05EE6"/>
    <w:rsid w:val="00F076FA"/>
    <w:rsid w:val="00F10AC3"/>
    <w:rsid w:val="00F127FE"/>
    <w:rsid w:val="00F12C7B"/>
    <w:rsid w:val="00F164FE"/>
    <w:rsid w:val="00F16900"/>
    <w:rsid w:val="00F21C3F"/>
    <w:rsid w:val="00F23681"/>
    <w:rsid w:val="00F24E08"/>
    <w:rsid w:val="00F2699B"/>
    <w:rsid w:val="00F30E60"/>
    <w:rsid w:val="00F32E79"/>
    <w:rsid w:val="00F33835"/>
    <w:rsid w:val="00F34A06"/>
    <w:rsid w:val="00F35A6F"/>
    <w:rsid w:val="00F3705B"/>
    <w:rsid w:val="00F37A5D"/>
    <w:rsid w:val="00F40C93"/>
    <w:rsid w:val="00F43958"/>
    <w:rsid w:val="00F4516C"/>
    <w:rsid w:val="00F46058"/>
    <w:rsid w:val="00F46E43"/>
    <w:rsid w:val="00F50AA3"/>
    <w:rsid w:val="00F521E9"/>
    <w:rsid w:val="00F55317"/>
    <w:rsid w:val="00F563F7"/>
    <w:rsid w:val="00F5666A"/>
    <w:rsid w:val="00F572BD"/>
    <w:rsid w:val="00F60221"/>
    <w:rsid w:val="00F61959"/>
    <w:rsid w:val="00F62CDC"/>
    <w:rsid w:val="00F62EEF"/>
    <w:rsid w:val="00F63024"/>
    <w:rsid w:val="00F631EB"/>
    <w:rsid w:val="00F63F24"/>
    <w:rsid w:val="00F64016"/>
    <w:rsid w:val="00F657C7"/>
    <w:rsid w:val="00F65ECA"/>
    <w:rsid w:val="00F6703D"/>
    <w:rsid w:val="00F67906"/>
    <w:rsid w:val="00F720FA"/>
    <w:rsid w:val="00F72323"/>
    <w:rsid w:val="00F72B4C"/>
    <w:rsid w:val="00F74A25"/>
    <w:rsid w:val="00F74DFA"/>
    <w:rsid w:val="00F7543E"/>
    <w:rsid w:val="00F75BB1"/>
    <w:rsid w:val="00F769A6"/>
    <w:rsid w:val="00F76C07"/>
    <w:rsid w:val="00F76CD0"/>
    <w:rsid w:val="00F8031B"/>
    <w:rsid w:val="00F8081A"/>
    <w:rsid w:val="00F82D3E"/>
    <w:rsid w:val="00F83167"/>
    <w:rsid w:val="00F84034"/>
    <w:rsid w:val="00F84489"/>
    <w:rsid w:val="00F847E8"/>
    <w:rsid w:val="00F84B56"/>
    <w:rsid w:val="00F87DD6"/>
    <w:rsid w:val="00F90AFD"/>
    <w:rsid w:val="00F90E9E"/>
    <w:rsid w:val="00F9138A"/>
    <w:rsid w:val="00F91BF9"/>
    <w:rsid w:val="00F92237"/>
    <w:rsid w:val="00F92821"/>
    <w:rsid w:val="00F92B92"/>
    <w:rsid w:val="00F93027"/>
    <w:rsid w:val="00F93BCF"/>
    <w:rsid w:val="00F949C9"/>
    <w:rsid w:val="00F955FE"/>
    <w:rsid w:val="00FA1544"/>
    <w:rsid w:val="00FA18BE"/>
    <w:rsid w:val="00FA30DB"/>
    <w:rsid w:val="00FA7FD9"/>
    <w:rsid w:val="00FB06E0"/>
    <w:rsid w:val="00FB1D40"/>
    <w:rsid w:val="00FB2FF8"/>
    <w:rsid w:val="00FB493F"/>
    <w:rsid w:val="00FB51D9"/>
    <w:rsid w:val="00FB6357"/>
    <w:rsid w:val="00FB6C5E"/>
    <w:rsid w:val="00FC2962"/>
    <w:rsid w:val="00FC35C8"/>
    <w:rsid w:val="00FC3EFB"/>
    <w:rsid w:val="00FD04BB"/>
    <w:rsid w:val="00FD0D3E"/>
    <w:rsid w:val="00FD2D18"/>
    <w:rsid w:val="00FD2D31"/>
    <w:rsid w:val="00FD597A"/>
    <w:rsid w:val="00FD5C17"/>
    <w:rsid w:val="00FD7903"/>
    <w:rsid w:val="00FD7FBC"/>
    <w:rsid w:val="00FE0132"/>
    <w:rsid w:val="00FE133D"/>
    <w:rsid w:val="00FE13F4"/>
    <w:rsid w:val="00FE1759"/>
    <w:rsid w:val="00FE4B67"/>
    <w:rsid w:val="00FE5203"/>
    <w:rsid w:val="00FE52EF"/>
    <w:rsid w:val="00FE653B"/>
    <w:rsid w:val="00FF20D5"/>
    <w:rsid w:val="00FF589F"/>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85D"/>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H2 Char,h2 Char"/>
    <w:basedOn w:val="a"/>
    <w:next w:val="a"/>
    <w:link w:val="2Char"/>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Char">
    <w:name w:val="标题 2 Char"/>
    <w:aliases w:val="H2 Char1,h2 Char1,DO NOT USE_h2 Char,h21 Char,2 Char,Header 2 Char,Header2 Char,22 Char,heading2 Char,2nd level Char,UNDERRUBRIK 1-2 Char,H21 Char,H22 Char,H23 Char,H24 Char,H25 Char,R2 Char,E2 Char,†berschrift 2 Char,õberschrift 2 Char"/>
    <w:basedOn w:val="a0"/>
    <w:link w:val="2"/>
    <w:uiPriority w:val="9"/>
    <w:rsid w:val="003F1333"/>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3F1333"/>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3F1333"/>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Char"/>
    <w:uiPriority w:val="34"/>
    <w:qFormat/>
    <w:rsid w:val="003F1333"/>
    <w:pPr>
      <w:ind w:firstLineChars="200" w:firstLine="420"/>
    </w:pPr>
  </w:style>
  <w:style w:type="table" w:styleId="a4">
    <w:name w:val="Table Grid"/>
    <w:basedOn w:val="a1"/>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uiPriority w:val="35"/>
    <w:rsid w:val="003F1333"/>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3F1333"/>
    <w:rPr>
      <w:rFonts w:ascii="Times New Roman" w:eastAsia="Times New Roman" w:hAnsi="Times New Roman" w:cs="Calibri"/>
      <w:kern w:val="0"/>
      <w:sz w:val="22"/>
      <w:szCs w:val="21"/>
    </w:rPr>
  </w:style>
  <w:style w:type="character" w:styleId="a6">
    <w:name w:val="Strong"/>
    <w:basedOn w:val="a0"/>
    <w:uiPriority w:val="22"/>
    <w:qFormat/>
    <w:rsid w:val="003F1333"/>
    <w:rPr>
      <w:b/>
      <w:bCs/>
    </w:rPr>
  </w:style>
  <w:style w:type="character" w:customStyle="1" w:styleId="apple-converted-space">
    <w:name w:val="apple-converted-space"/>
    <w:qFormat/>
    <w:rsid w:val="003F1333"/>
  </w:style>
  <w:style w:type="paragraph" w:styleId="a7">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8">
    <w:name w:val="annotation reference"/>
    <w:basedOn w:val="a0"/>
    <w:unhideWhenUsed/>
    <w:qFormat/>
    <w:rsid w:val="003F1333"/>
    <w:rPr>
      <w:sz w:val="21"/>
      <w:szCs w:val="21"/>
    </w:rPr>
  </w:style>
  <w:style w:type="paragraph" w:styleId="a9">
    <w:name w:val="annotation text"/>
    <w:basedOn w:val="a"/>
    <w:link w:val="Char1"/>
    <w:unhideWhenUsed/>
    <w:qFormat/>
    <w:rsid w:val="003F1333"/>
    <w:pPr>
      <w:jc w:val="left"/>
    </w:pPr>
  </w:style>
  <w:style w:type="character" w:customStyle="1" w:styleId="Char1">
    <w:name w:val="批注文字 Char"/>
    <w:basedOn w:val="a0"/>
    <w:link w:val="a9"/>
    <w:qFormat/>
    <w:rsid w:val="003F1333"/>
    <w:rPr>
      <w:rFonts w:ascii="Times New Roman" w:eastAsia="Times New Roman" w:hAnsi="Times New Roman" w:cs="Calibri"/>
      <w:kern w:val="0"/>
      <w:sz w:val="22"/>
      <w:szCs w:val="21"/>
    </w:rPr>
  </w:style>
  <w:style w:type="paragraph" w:styleId="aa">
    <w:name w:val="Balloon Text"/>
    <w:basedOn w:val="a"/>
    <w:link w:val="Char2"/>
    <w:uiPriority w:val="99"/>
    <w:semiHidden/>
    <w:unhideWhenUsed/>
    <w:rsid w:val="003F1333"/>
    <w:rPr>
      <w:sz w:val="18"/>
      <w:szCs w:val="18"/>
    </w:rPr>
  </w:style>
  <w:style w:type="character" w:customStyle="1" w:styleId="Char2">
    <w:name w:val="批注框文本 Char"/>
    <w:basedOn w:val="a0"/>
    <w:link w:val="aa"/>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b">
    <w:name w:val="annotation subject"/>
    <w:basedOn w:val="a9"/>
    <w:next w:val="a9"/>
    <w:link w:val="Char3"/>
    <w:uiPriority w:val="99"/>
    <w:semiHidden/>
    <w:unhideWhenUsed/>
    <w:rsid w:val="00D639A1"/>
    <w:rPr>
      <w:b/>
      <w:bCs/>
    </w:rPr>
  </w:style>
  <w:style w:type="character" w:customStyle="1" w:styleId="Char3">
    <w:name w:val="批注主题 Char"/>
    <w:basedOn w:val="Char1"/>
    <w:link w:val="ab"/>
    <w:uiPriority w:val="99"/>
    <w:semiHidden/>
    <w:rsid w:val="00D639A1"/>
    <w:rPr>
      <w:rFonts w:ascii="Times New Roman" w:eastAsia="Times New Roman" w:hAnsi="Times New Roman" w:cs="Calibri"/>
      <w:b/>
      <w:bCs/>
      <w:kern w:val="0"/>
      <w:sz w:val="22"/>
      <w:szCs w:val="21"/>
    </w:rPr>
  </w:style>
  <w:style w:type="paragraph" w:styleId="ac">
    <w:name w:val="header"/>
    <w:basedOn w:val="a"/>
    <w:link w:val="Char4"/>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A5782A"/>
    <w:rPr>
      <w:rFonts w:ascii="Times New Roman" w:eastAsia="Times New Roman" w:hAnsi="Times New Roman" w:cs="Calibri"/>
      <w:kern w:val="0"/>
      <w:sz w:val="18"/>
      <w:szCs w:val="18"/>
    </w:rPr>
  </w:style>
  <w:style w:type="paragraph" w:styleId="ad">
    <w:name w:val="footer"/>
    <w:basedOn w:val="a"/>
    <w:link w:val="Char5"/>
    <w:uiPriority w:val="99"/>
    <w:unhideWhenUsed/>
    <w:rsid w:val="00A5782A"/>
    <w:pPr>
      <w:tabs>
        <w:tab w:val="center" w:pos="4153"/>
        <w:tab w:val="right" w:pos="8306"/>
      </w:tabs>
      <w:snapToGrid w:val="0"/>
      <w:jc w:val="left"/>
    </w:pPr>
    <w:rPr>
      <w:sz w:val="18"/>
      <w:szCs w:val="18"/>
    </w:rPr>
  </w:style>
  <w:style w:type="character" w:customStyle="1" w:styleId="Char5">
    <w:name w:val="页脚 Char"/>
    <w:basedOn w:val="a0"/>
    <w:link w:val="ad"/>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e">
    <w:name w:val="Placeholder Text"/>
    <w:basedOn w:val="a0"/>
    <w:uiPriority w:val="99"/>
    <w:semiHidden/>
    <w:rsid w:val="00740EFE"/>
    <w:rPr>
      <w:color w:val="808080"/>
    </w:rPr>
  </w:style>
  <w:style w:type="paragraph" w:styleId="af">
    <w:name w:val="Revision"/>
    <w:hidden/>
    <w:uiPriority w:val="99"/>
    <w:semiHidden/>
    <w:rsid w:val="00102460"/>
    <w:rPr>
      <w:rFonts w:ascii="Times New Roman" w:eastAsia="Times New Roman" w:hAnsi="Times New Roman" w:cs="Calibri"/>
      <w:kern w:val="0"/>
      <w:sz w:val="22"/>
      <w:szCs w:val="21"/>
    </w:rPr>
  </w:style>
  <w:style w:type="paragraph" w:styleId="af0">
    <w:name w:val="List Bullet"/>
    <w:basedOn w:val="af1"/>
    <w:link w:val="Char6"/>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Char6">
    <w:name w:val="列表项目符号 Char"/>
    <w:link w:val="af0"/>
    <w:qFormat/>
    <w:rsid w:val="006A1B4F"/>
    <w:rPr>
      <w:rFonts w:ascii="Times New Roman" w:eastAsia="Malgun Gothic" w:hAnsi="Times New Roman" w:cs="Times New Roman"/>
      <w:kern w:val="0"/>
      <w:sz w:val="20"/>
      <w:szCs w:val="20"/>
      <w:lang w:val="en-GB" w:eastAsia="en-US"/>
    </w:rPr>
  </w:style>
  <w:style w:type="paragraph" w:styleId="af1">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qFormat/>
    <w:locked/>
    <w:rsid w:val="00CE5722"/>
    <w:rPr>
      <w:rFonts w:ascii="Times New Roman" w:eastAsia="宋体" w:hAnsi="Times New Roman" w:cs="Times New Roman"/>
      <w:kern w:val="0"/>
      <w:sz w:val="20"/>
      <w:szCs w:val="20"/>
      <w:lang w:val="en-GB" w:eastAsia="en-US"/>
    </w:rPr>
  </w:style>
  <w:style w:type="character" w:styleId="af2">
    <w:name w:val="Hyperlink"/>
    <w:basedOn w:val="a0"/>
    <w:uiPriority w:val="99"/>
    <w:semiHidden/>
    <w:unhideWhenUsed/>
    <w:rsid w:val="005B68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AC9B4-1103-47DC-82A6-FA4C76690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1205</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Yan Cheng</cp:lastModifiedBy>
  <cp:revision>6</cp:revision>
  <dcterms:created xsi:type="dcterms:W3CDTF">2023-08-11T00:18:00Z</dcterms:created>
  <dcterms:modified xsi:type="dcterms:W3CDTF">2023-08-11T15:59:00Z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(3)lcpzhKZuEXCIuTkyqLXbs65TMlLp5b+3Ij5tZXW/J+Ar6UoYqXCaRQpzXy3/VIu/lWS2rwtl
BFFzKWGG6D1tiAsVxaoNC/0esbxRA2sRh3X6KDDoT+AYWoCf3ggakiCxtfjce7JJjtOaJr2d
xyuQyvDjczOrDdpiKOQln053V99F0ZldK8qxzrO4jYmKBFdJxqAWz9Aot7eELYw3lxDcxCgY
uKuyWj2B8yS7lJd3qf</vt:lpwstr>
  </property>
  <property fmtid="{D5CDD505-2E9C-101B-9397-08002B2CF9AE}" pid="3" name="_2015_ms_pID_7253431">
    <vt:lpwstr>q/73ghPGQ43ycybQl0Cby2ACSARL8FN9AY4cmNuctslhIyKx6werOP
mLVUCKcK+cVrR+2mdbAKh89em8UwXYbY/PGFUjvZtzjri6e3X8Hb+mL7YT1HjGl9nYz7880g
eDoeLqYuhk/AZ+iKYbH1PGND48/9dZgHznOmTllBCW+GqkLsdOQdH22OP2qSngxm1DpNwdI+
bP/vdyTPNiqgF8hNSIxrpeFVW3fLLAGEcFHg</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1691581006</vt:lpwstr>
  </property>
</Properties>
</file>