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F72503" w14:textId="2E7589A4" w:rsidR="003465DE" w:rsidRPr="00FD6639" w:rsidRDefault="00EF704B" w:rsidP="00E67FBC">
      <w:pPr>
        <w:tabs>
          <w:tab w:val="right" w:pos="9216"/>
        </w:tabs>
        <w:spacing w:after="0"/>
        <w:jc w:val="left"/>
        <w:rPr>
          <w:b/>
          <w:bCs/>
          <w:color w:val="000000"/>
        </w:rPr>
      </w:pPr>
      <w:r w:rsidRPr="00FD6639">
        <w:rPr>
          <w:b/>
          <w:color w:val="000000"/>
          <w:lang w:eastAsia="zh-CN"/>
        </w:rPr>
        <w:t>3GPP TSG</w:t>
      </w:r>
      <w:r w:rsidR="00272726">
        <w:rPr>
          <w:b/>
          <w:color w:val="000000"/>
          <w:lang w:eastAsia="zh-CN"/>
        </w:rPr>
        <w:t>-</w:t>
      </w:r>
      <w:bookmarkStart w:id="0" w:name="_GoBack"/>
      <w:bookmarkEnd w:id="0"/>
      <w:r w:rsidRPr="00FD6639">
        <w:rPr>
          <w:b/>
          <w:color w:val="000000"/>
          <w:lang w:eastAsia="zh-CN"/>
        </w:rPr>
        <w:t xml:space="preserve">RAN WG1 </w:t>
      </w:r>
      <w:r w:rsidRPr="00FD6639">
        <w:rPr>
          <w:b/>
          <w:bCs/>
          <w:color w:val="000000"/>
        </w:rPr>
        <w:t>Meeting</w:t>
      </w:r>
      <w:r w:rsidR="007C61E3" w:rsidRPr="00FD6639">
        <w:rPr>
          <w:b/>
          <w:bCs/>
          <w:color w:val="000000"/>
        </w:rPr>
        <w:t xml:space="preserve"> #</w:t>
      </w:r>
      <w:r w:rsidR="00F02ADC" w:rsidRPr="00FD6639">
        <w:rPr>
          <w:b/>
          <w:bCs/>
          <w:color w:val="000000"/>
        </w:rPr>
        <w:t>11</w:t>
      </w:r>
      <w:r w:rsidR="00FA6F31">
        <w:rPr>
          <w:b/>
          <w:bCs/>
          <w:color w:val="000000"/>
        </w:rPr>
        <w:t>4</w:t>
      </w:r>
      <w:r w:rsidR="00D06047" w:rsidRPr="00FD6639">
        <w:rPr>
          <w:b/>
          <w:color w:val="000000"/>
          <w:lang w:eastAsia="zh-CN"/>
        </w:rPr>
        <w:tab/>
      </w:r>
      <w:r w:rsidR="00A633AE" w:rsidRPr="00A633AE">
        <w:rPr>
          <w:b/>
          <w:color w:val="000000"/>
          <w:lang w:eastAsia="zh-CN"/>
        </w:rPr>
        <w:t>R1-2306521</w:t>
      </w:r>
    </w:p>
    <w:p w14:paraId="7953BD67" w14:textId="250B4A81" w:rsidR="00351D8B" w:rsidRPr="00FD6639" w:rsidRDefault="005445E2" w:rsidP="00E67FBC">
      <w:pPr>
        <w:jc w:val="left"/>
        <w:rPr>
          <w:b/>
          <w:color w:val="000000"/>
          <w:kern w:val="2"/>
          <w:lang w:eastAsia="zh-CN"/>
        </w:rPr>
      </w:pPr>
      <w:r>
        <w:rPr>
          <w:b/>
          <w:color w:val="000000"/>
          <w:lang w:eastAsia="zh-CN"/>
        </w:rPr>
        <w:t>Toulouse, F</w:t>
      </w:r>
      <w:r w:rsidR="00FA6F31">
        <w:rPr>
          <w:b/>
          <w:color w:val="000000"/>
          <w:lang w:eastAsia="zh-CN"/>
        </w:rPr>
        <w:t>rance</w:t>
      </w:r>
      <w:r w:rsidRPr="000C200D">
        <w:rPr>
          <w:b/>
          <w:color w:val="000000"/>
          <w:lang w:eastAsia="zh-CN"/>
        </w:rPr>
        <w:t xml:space="preserve">, August </w:t>
      </w:r>
      <w:r>
        <w:rPr>
          <w:b/>
          <w:color w:val="000000"/>
          <w:lang w:eastAsia="zh-CN"/>
        </w:rPr>
        <w:t xml:space="preserve">21 – 25, </w:t>
      </w:r>
      <w:r w:rsidR="00436661" w:rsidRPr="00436661">
        <w:rPr>
          <w:b/>
          <w:color w:val="000000"/>
          <w:lang w:eastAsia="zh-CN"/>
        </w:rPr>
        <w:t>2023</w:t>
      </w:r>
    </w:p>
    <w:p w14:paraId="1C96060A" w14:textId="77777777" w:rsidR="009C0564" w:rsidRPr="00FD6639" w:rsidRDefault="009C0564" w:rsidP="00E67FBC">
      <w:pPr>
        <w:pBdr>
          <w:top w:val="single" w:sz="4" w:space="1" w:color="auto"/>
        </w:pBdr>
        <w:spacing w:after="0"/>
        <w:jc w:val="left"/>
        <w:rPr>
          <w:b/>
          <w:color w:val="000000"/>
          <w:kern w:val="2"/>
          <w:sz w:val="16"/>
          <w:szCs w:val="16"/>
          <w:lang w:eastAsia="zh-CN"/>
        </w:rPr>
      </w:pPr>
    </w:p>
    <w:p w14:paraId="42727D95" w14:textId="77777777" w:rsidR="009C0564" w:rsidRPr="00FD6639" w:rsidRDefault="009C0564" w:rsidP="00E67FBC">
      <w:pPr>
        <w:spacing w:after="60"/>
        <w:ind w:left="1555" w:hanging="1555"/>
        <w:jc w:val="left"/>
        <w:rPr>
          <w:b/>
          <w:color w:val="000000"/>
          <w:lang w:eastAsia="zh-CN"/>
        </w:rPr>
      </w:pPr>
      <w:r w:rsidRPr="00FD6639">
        <w:rPr>
          <w:b/>
          <w:color w:val="000000"/>
          <w:lang w:eastAsia="zh-CN"/>
        </w:rPr>
        <w:t>Agenda Item:</w:t>
      </w:r>
      <w:r w:rsidR="00F31B49" w:rsidRPr="00FD6639">
        <w:rPr>
          <w:b/>
          <w:color w:val="000000"/>
          <w:lang w:eastAsia="zh-CN"/>
        </w:rPr>
        <w:tab/>
      </w:r>
      <w:r w:rsidR="00100DD5" w:rsidRPr="00FD6639">
        <w:rPr>
          <w:b/>
          <w:color w:val="000000"/>
          <w:kern w:val="2"/>
          <w:lang w:eastAsia="zh-CN"/>
        </w:rPr>
        <w:t>9.4</w:t>
      </w:r>
      <w:r w:rsidR="00F607A7" w:rsidRPr="00FD6639">
        <w:rPr>
          <w:b/>
          <w:color w:val="000000"/>
          <w:kern w:val="2"/>
          <w:lang w:eastAsia="zh-CN"/>
        </w:rPr>
        <w:t>.</w:t>
      </w:r>
      <w:r w:rsidR="004C2382" w:rsidRPr="00FD6639">
        <w:rPr>
          <w:b/>
          <w:color w:val="000000"/>
          <w:kern w:val="2"/>
          <w:lang w:eastAsia="zh-CN"/>
        </w:rPr>
        <w:t>1</w:t>
      </w:r>
      <w:r w:rsidR="00E40A28" w:rsidRPr="00FD6639">
        <w:rPr>
          <w:b/>
          <w:color w:val="000000"/>
          <w:kern w:val="2"/>
          <w:lang w:eastAsia="zh-CN"/>
        </w:rPr>
        <w:t>.</w:t>
      </w:r>
      <w:r w:rsidR="00EA00DB" w:rsidRPr="00FD6639">
        <w:rPr>
          <w:b/>
          <w:color w:val="000000"/>
          <w:kern w:val="2"/>
          <w:lang w:eastAsia="zh-CN"/>
        </w:rPr>
        <w:t>1</w:t>
      </w:r>
    </w:p>
    <w:p w14:paraId="3D488FB3" w14:textId="77777777" w:rsidR="00BC1C3C" w:rsidRPr="00FD6639" w:rsidRDefault="00305FF9" w:rsidP="00E67FBC">
      <w:pPr>
        <w:spacing w:after="60"/>
        <w:ind w:left="1555" w:hanging="1555"/>
        <w:jc w:val="left"/>
        <w:rPr>
          <w:b/>
          <w:color w:val="000000"/>
          <w:kern w:val="2"/>
          <w:lang w:eastAsia="zh-CN"/>
        </w:rPr>
      </w:pPr>
      <w:r w:rsidRPr="00FD6639">
        <w:rPr>
          <w:b/>
          <w:color w:val="000000"/>
          <w:kern w:val="2"/>
          <w:lang w:eastAsia="zh-CN"/>
        </w:rPr>
        <w:t>Source:</w:t>
      </w:r>
      <w:r w:rsidRPr="00FD6639">
        <w:rPr>
          <w:b/>
          <w:color w:val="000000"/>
          <w:kern w:val="2"/>
          <w:lang w:eastAsia="zh-CN"/>
        </w:rPr>
        <w:tab/>
      </w:r>
      <w:r w:rsidR="009C0564" w:rsidRPr="00FD6639">
        <w:rPr>
          <w:b/>
          <w:color w:val="000000"/>
          <w:kern w:val="2"/>
          <w:lang w:eastAsia="zh-CN"/>
        </w:rPr>
        <w:t>Huawei</w:t>
      </w:r>
      <w:r w:rsidR="00D3312C" w:rsidRPr="00FD6639">
        <w:rPr>
          <w:b/>
          <w:color w:val="000000"/>
          <w:kern w:val="2"/>
          <w:lang w:eastAsia="zh-CN"/>
        </w:rPr>
        <w:t>, HiSilicon</w:t>
      </w:r>
    </w:p>
    <w:p w14:paraId="23BDA650" w14:textId="77777777" w:rsidR="0026538C" w:rsidRPr="00FD6639" w:rsidRDefault="009C0564" w:rsidP="00E67FBC">
      <w:pPr>
        <w:spacing w:after="60"/>
        <w:ind w:left="1555" w:hanging="1555"/>
        <w:jc w:val="left"/>
        <w:rPr>
          <w:b/>
          <w:color w:val="000000"/>
          <w:kern w:val="2"/>
          <w:lang w:eastAsia="zh-CN"/>
        </w:rPr>
      </w:pPr>
      <w:r w:rsidRPr="00FD6639">
        <w:rPr>
          <w:b/>
          <w:color w:val="000000"/>
          <w:kern w:val="2"/>
          <w:lang w:eastAsia="zh-CN"/>
        </w:rPr>
        <w:t>Title:</w:t>
      </w:r>
      <w:r w:rsidRPr="00FD6639">
        <w:rPr>
          <w:b/>
          <w:color w:val="000000"/>
          <w:kern w:val="2"/>
          <w:lang w:eastAsia="zh-CN"/>
        </w:rPr>
        <w:tab/>
      </w:r>
      <w:r w:rsidR="00100DD5" w:rsidRPr="00FD6639">
        <w:rPr>
          <w:b/>
          <w:color w:val="000000"/>
          <w:kern w:val="2"/>
          <w:lang w:eastAsia="zh-CN"/>
        </w:rPr>
        <w:t>Channel access mechanism and resource allocation for sidelink operation over unlicensed spectrum</w:t>
      </w:r>
    </w:p>
    <w:p w14:paraId="3DA20E33" w14:textId="77777777" w:rsidR="009C0564" w:rsidRPr="00FD6639" w:rsidRDefault="009C0564" w:rsidP="00E67FBC">
      <w:pPr>
        <w:spacing w:after="60"/>
        <w:ind w:left="1555" w:hanging="1555"/>
        <w:jc w:val="left"/>
        <w:rPr>
          <w:b/>
          <w:color w:val="000000"/>
          <w:kern w:val="2"/>
          <w:lang w:eastAsia="zh-CN"/>
        </w:rPr>
      </w:pPr>
      <w:r w:rsidRPr="00FD6639">
        <w:rPr>
          <w:b/>
          <w:color w:val="000000"/>
          <w:kern w:val="2"/>
          <w:lang w:eastAsia="zh-CN"/>
        </w:rPr>
        <w:t>Document for:</w:t>
      </w:r>
      <w:r w:rsidRPr="00FD6639">
        <w:rPr>
          <w:b/>
          <w:color w:val="000000"/>
          <w:kern w:val="2"/>
          <w:lang w:eastAsia="zh-CN"/>
        </w:rPr>
        <w:tab/>
      </w:r>
      <w:r w:rsidR="001F7121" w:rsidRPr="00FD6639">
        <w:rPr>
          <w:b/>
          <w:color w:val="000000"/>
          <w:kern w:val="2"/>
          <w:lang w:eastAsia="zh-CN"/>
        </w:rPr>
        <w:t xml:space="preserve">Discussion and </w:t>
      </w:r>
      <w:r w:rsidR="00DF6B8B" w:rsidRPr="00FD6639">
        <w:rPr>
          <w:b/>
          <w:color w:val="000000"/>
          <w:kern w:val="2"/>
          <w:lang w:eastAsia="zh-CN"/>
        </w:rPr>
        <w:t>D</w:t>
      </w:r>
      <w:r w:rsidR="001F7121" w:rsidRPr="00FD6639">
        <w:rPr>
          <w:b/>
          <w:color w:val="000000"/>
          <w:kern w:val="2"/>
          <w:lang w:eastAsia="zh-CN"/>
        </w:rPr>
        <w:t>ecision</w:t>
      </w:r>
      <w:r w:rsidR="002D0439" w:rsidRPr="00FD6639">
        <w:rPr>
          <w:b/>
          <w:color w:val="000000"/>
          <w:kern w:val="2"/>
          <w:lang w:eastAsia="zh-CN"/>
        </w:rPr>
        <w:t xml:space="preserve"> </w:t>
      </w:r>
    </w:p>
    <w:p w14:paraId="0D078AC7" w14:textId="77777777" w:rsidR="009C0564" w:rsidRPr="00FD6639" w:rsidRDefault="009C0564" w:rsidP="00E67FBC">
      <w:pPr>
        <w:pBdr>
          <w:bottom w:val="single" w:sz="4" w:space="1" w:color="auto"/>
        </w:pBdr>
        <w:spacing w:after="0"/>
        <w:jc w:val="left"/>
        <w:rPr>
          <w:b/>
          <w:color w:val="000000"/>
          <w:kern w:val="2"/>
          <w:sz w:val="16"/>
          <w:szCs w:val="16"/>
          <w:lang w:eastAsia="zh-CN"/>
        </w:rPr>
      </w:pPr>
    </w:p>
    <w:p w14:paraId="7563BC5F" w14:textId="77777777" w:rsidR="00100DD5" w:rsidRPr="00FD6639" w:rsidRDefault="002F6AC1" w:rsidP="00E67FBC">
      <w:pPr>
        <w:pStyle w:val="1"/>
        <w:numPr>
          <w:ilvl w:val="0"/>
          <w:numId w:val="2"/>
        </w:numPr>
        <w:spacing w:before="240"/>
        <w:rPr>
          <w:color w:val="000000"/>
          <w:lang w:eastAsia="zh-CN"/>
        </w:rPr>
      </w:pPr>
      <w:bookmarkStart w:id="1" w:name="_Ref127091647"/>
      <w:bookmarkStart w:id="2" w:name="_Ref124589705"/>
      <w:bookmarkStart w:id="3" w:name="_Ref129681862"/>
      <w:r w:rsidRPr="00FD6639">
        <w:rPr>
          <w:color w:val="000000"/>
          <w:lang w:eastAsia="zh-CN"/>
        </w:rPr>
        <w:t>I</w:t>
      </w:r>
      <w:r w:rsidR="00100DD5" w:rsidRPr="00FD6639">
        <w:rPr>
          <w:color w:val="000000"/>
          <w:lang w:eastAsia="zh-CN"/>
        </w:rPr>
        <w:t>ntroduction</w:t>
      </w:r>
      <w:bookmarkEnd w:id="1"/>
    </w:p>
    <w:p w14:paraId="0E3E7EAD" w14:textId="0B23AD9A" w:rsidR="00D77DB0" w:rsidRPr="00FD6639" w:rsidRDefault="00D77DB0" w:rsidP="00E67FBC">
      <w:pPr>
        <w:rPr>
          <w:color w:val="000000"/>
          <w:lang w:eastAsia="ko-KR"/>
        </w:rPr>
      </w:pPr>
      <w:r w:rsidRPr="00FD6639">
        <w:rPr>
          <w:color w:val="000000"/>
          <w:lang w:eastAsia="ko-KR"/>
        </w:rPr>
        <w:t xml:space="preserve">One objective of </w:t>
      </w:r>
      <w:r w:rsidR="00AF7C07" w:rsidRPr="00FD6639">
        <w:rPr>
          <w:rFonts w:hint="eastAsia"/>
          <w:color w:val="000000"/>
          <w:lang w:eastAsia="zh-CN"/>
        </w:rPr>
        <w:t>Rel-18</w:t>
      </w:r>
      <w:r w:rsidR="00AF7C07" w:rsidRPr="00FD6639">
        <w:rPr>
          <w:color w:val="000000"/>
          <w:lang w:eastAsia="ko-KR"/>
        </w:rPr>
        <w:t xml:space="preserve"> NR sidelink evolution </w:t>
      </w:r>
      <w:r w:rsidRPr="00FD6639">
        <w:rPr>
          <w:color w:val="000000"/>
          <w:lang w:eastAsia="ko-KR"/>
        </w:rPr>
        <w:t>WI is to study and specify sidelink on unlicensed spectrum for both mode 1 and mode 2</w:t>
      </w:r>
      <w:r w:rsidR="00AF7C07" w:rsidRPr="00FD6639">
        <w:rPr>
          <w:color w:val="000000"/>
          <w:lang w:eastAsia="ko-KR"/>
        </w:rPr>
        <w:t>, and RAN1 #</w:t>
      </w:r>
      <w:r w:rsidR="00EB7C25" w:rsidRPr="00FD6639">
        <w:rPr>
          <w:color w:val="000000"/>
          <w:lang w:eastAsia="ko-KR"/>
        </w:rPr>
        <w:t>99</w:t>
      </w:r>
      <w:r w:rsidR="00DA296E" w:rsidRPr="00FD6639">
        <w:rPr>
          <w:color w:val="000000"/>
          <w:lang w:eastAsia="ko-KR"/>
        </w:rPr>
        <w:t xml:space="preserve"> </w:t>
      </w:r>
      <w:r w:rsidR="00AF7C07" w:rsidRPr="00FD6639">
        <w:rPr>
          <w:color w:val="000000"/>
          <w:lang w:eastAsia="ko-KR"/>
        </w:rPr>
        <w:t xml:space="preserve">further updated the WID as following </w:t>
      </w:r>
      <w:r w:rsidR="00AF7C07" w:rsidRPr="00FD6639">
        <w:rPr>
          <w:color w:val="000000"/>
          <w:lang w:eastAsia="ko-KR"/>
        </w:rPr>
        <w:fldChar w:fldCharType="begin"/>
      </w:r>
      <w:r w:rsidR="00AF7C07" w:rsidRPr="00FD6639">
        <w:rPr>
          <w:color w:val="000000"/>
          <w:lang w:eastAsia="ko-KR"/>
        </w:rPr>
        <w:instrText xml:space="preserve"> REF _Ref100645481 \r \h </w:instrText>
      </w:r>
      <w:r w:rsidR="00AF7C07" w:rsidRPr="00FD6639">
        <w:rPr>
          <w:color w:val="000000"/>
          <w:lang w:eastAsia="ko-KR"/>
        </w:rPr>
      </w:r>
      <w:r w:rsidR="00AF7C07" w:rsidRPr="00FD6639">
        <w:rPr>
          <w:color w:val="000000"/>
          <w:lang w:eastAsia="ko-KR"/>
        </w:rPr>
        <w:fldChar w:fldCharType="separate"/>
      </w:r>
      <w:r w:rsidR="00384ECC">
        <w:rPr>
          <w:color w:val="000000"/>
          <w:lang w:eastAsia="ko-KR"/>
        </w:rPr>
        <w:t>[1]</w:t>
      </w:r>
      <w:r w:rsidR="00AF7C07" w:rsidRPr="00FD6639">
        <w:rPr>
          <w:color w:val="000000"/>
          <w:lang w:eastAsia="ko-KR"/>
        </w:rPr>
        <w:fldChar w:fldCharType="end"/>
      </w:r>
      <w:r w:rsidRPr="00FD6639">
        <w:rPr>
          <w:color w:val="000000"/>
          <w:lang w:eastAsia="ko-KR"/>
        </w:rPr>
        <w:t>:</w:t>
      </w:r>
    </w:p>
    <w:p w14:paraId="0E8E778F" w14:textId="77777777" w:rsidR="00EB7C25" w:rsidRPr="00FD6639" w:rsidRDefault="00EB7C25" w:rsidP="00EB7C25">
      <w:pPr>
        <w:overflowPunct w:val="0"/>
        <w:spacing w:before="120" w:after="0"/>
        <w:ind w:leftChars="100" w:left="220"/>
        <w:textAlignment w:val="baseline"/>
        <w:rPr>
          <w:i/>
          <w:color w:val="000000"/>
        </w:rPr>
      </w:pPr>
      <w:r w:rsidRPr="00FD6639">
        <w:rPr>
          <w:i/>
          <w:color w:val="000000"/>
        </w:rPr>
        <w:t>Study and specify support of sidelink on unlicensed spectrum for both mode 1 and mode 2 where Uu operation for mode 1 is limited to licensed spectrum only [RAN1, RAN2, RAN4]</w:t>
      </w:r>
    </w:p>
    <w:p w14:paraId="0A8D7215" w14:textId="77777777" w:rsidR="00EB7C25" w:rsidRPr="00FD6639" w:rsidRDefault="00EB7C25" w:rsidP="00EB7C25">
      <w:pPr>
        <w:numPr>
          <w:ilvl w:val="0"/>
          <w:numId w:val="10"/>
        </w:numPr>
        <w:overflowPunct w:val="0"/>
        <w:snapToGrid/>
        <w:spacing w:before="60" w:after="60"/>
        <w:ind w:leftChars="422" w:left="1212" w:hanging="284"/>
        <w:jc w:val="left"/>
        <w:textAlignment w:val="baseline"/>
        <w:rPr>
          <w:i/>
          <w:color w:val="000000"/>
          <w:lang w:eastAsia="ko-KR"/>
        </w:rPr>
      </w:pPr>
      <w:r w:rsidRPr="00FD6639">
        <w:rPr>
          <w:i/>
          <w:color w:val="000000"/>
          <w:lang w:eastAsia="ko-KR"/>
        </w:rPr>
        <w:t>Channel access mechanisms from NR-U shall be reused for sidelink unlicensed operation</w:t>
      </w:r>
    </w:p>
    <w:p w14:paraId="6F5E4DE4" w14:textId="77777777" w:rsidR="00EB7C25" w:rsidRPr="00FD6639" w:rsidRDefault="00EB7C25" w:rsidP="00EB7C25">
      <w:pPr>
        <w:numPr>
          <w:ilvl w:val="1"/>
          <w:numId w:val="10"/>
        </w:numPr>
        <w:overflowPunct w:val="0"/>
        <w:snapToGrid/>
        <w:spacing w:before="60" w:after="60"/>
        <w:ind w:leftChars="615" w:left="1637" w:hanging="284"/>
        <w:jc w:val="left"/>
        <w:textAlignment w:val="baseline"/>
        <w:rPr>
          <w:i/>
          <w:color w:val="000000"/>
          <w:lang w:eastAsia="ko-KR"/>
        </w:rPr>
      </w:pPr>
      <w:r w:rsidRPr="00FD6639">
        <w:rPr>
          <w:i/>
          <w:color w:val="000000"/>
          <w:lang w:eastAsia="ko-KR"/>
        </w:rPr>
        <w:t>Assess the applicability of sidelink resource reservation from Rel-16/Rel-17 to sidelink unlicensed operation within the boundaries of unlicensed channel access mechanism and operation</w:t>
      </w:r>
    </w:p>
    <w:p w14:paraId="0FDF21DC" w14:textId="77777777" w:rsidR="00EB7C25" w:rsidRPr="00FD6639" w:rsidRDefault="00EB7C25" w:rsidP="00EB7C25">
      <w:pPr>
        <w:numPr>
          <w:ilvl w:val="2"/>
          <w:numId w:val="10"/>
        </w:numPr>
        <w:overflowPunct w:val="0"/>
        <w:snapToGrid/>
        <w:spacing w:before="60" w:after="60"/>
        <w:ind w:leftChars="918" w:left="2380"/>
        <w:jc w:val="left"/>
        <w:textAlignment w:val="baseline"/>
        <w:rPr>
          <w:i/>
          <w:color w:val="000000"/>
          <w:lang w:eastAsia="ko-KR"/>
        </w:rPr>
      </w:pPr>
      <w:r w:rsidRPr="00FD6639">
        <w:rPr>
          <w:i/>
          <w:color w:val="000000"/>
          <w:lang w:eastAsia="ko-KR"/>
        </w:rPr>
        <w:t>No specific enhancements for Rel-17 resource allocation mechanisms</w:t>
      </w:r>
    </w:p>
    <w:p w14:paraId="7E22BC7A" w14:textId="77777777" w:rsidR="00EB7C25" w:rsidRPr="00FD6639" w:rsidRDefault="00EB7C25" w:rsidP="00EB7C25">
      <w:pPr>
        <w:numPr>
          <w:ilvl w:val="2"/>
          <w:numId w:val="10"/>
        </w:numPr>
        <w:overflowPunct w:val="0"/>
        <w:snapToGrid/>
        <w:spacing w:before="60" w:after="60"/>
        <w:ind w:leftChars="918" w:left="2380"/>
        <w:jc w:val="left"/>
        <w:textAlignment w:val="baseline"/>
        <w:rPr>
          <w:i/>
          <w:color w:val="000000"/>
          <w:lang w:eastAsia="ko-KR"/>
        </w:rPr>
      </w:pPr>
      <w:r w:rsidRPr="00FD6639">
        <w:rPr>
          <w:i/>
          <w:color w:val="000000"/>
          <w:lang w:eastAsia="ko-KR"/>
        </w:rPr>
        <w:t>If the existing NR-U channel access framework does not support the required SL-U functionality, WGs will make appropriate recommendations for RAN approval.</w:t>
      </w:r>
    </w:p>
    <w:p w14:paraId="15A58012" w14:textId="77777777" w:rsidR="00EB7C25" w:rsidRPr="00FD6639" w:rsidRDefault="00EB7C25" w:rsidP="00EB7C25">
      <w:pPr>
        <w:numPr>
          <w:ilvl w:val="0"/>
          <w:numId w:val="10"/>
        </w:numPr>
        <w:overflowPunct w:val="0"/>
        <w:snapToGrid/>
        <w:spacing w:before="60" w:after="60"/>
        <w:ind w:leftChars="422" w:left="1212" w:hanging="284"/>
        <w:jc w:val="left"/>
        <w:textAlignment w:val="baseline"/>
        <w:rPr>
          <w:i/>
          <w:color w:val="000000"/>
          <w:lang w:eastAsia="ko-KR"/>
        </w:rPr>
      </w:pPr>
      <w:r w:rsidRPr="00FD6639">
        <w:rPr>
          <w:i/>
          <w:color w:val="000000"/>
          <w:lang w:eastAsia="ko-KR"/>
        </w:rPr>
        <w:t>Physical channel design framework: Required changes to NR sidelink physical channel structures and procedures to operate on unlicensed spectrum</w:t>
      </w:r>
    </w:p>
    <w:p w14:paraId="092EEDD0" w14:textId="77777777" w:rsidR="00EB7C25" w:rsidRPr="00FD6639" w:rsidRDefault="00EB7C25" w:rsidP="00EB7C25">
      <w:pPr>
        <w:numPr>
          <w:ilvl w:val="1"/>
          <w:numId w:val="10"/>
        </w:numPr>
        <w:overflowPunct w:val="0"/>
        <w:snapToGrid/>
        <w:spacing w:before="60" w:after="60"/>
        <w:ind w:leftChars="615" w:left="1637" w:hanging="284"/>
        <w:jc w:val="left"/>
        <w:textAlignment w:val="baseline"/>
        <w:rPr>
          <w:i/>
          <w:color w:val="000000"/>
          <w:lang w:eastAsia="ko-KR"/>
        </w:rPr>
      </w:pPr>
      <w:r w:rsidRPr="00FD6639">
        <w:rPr>
          <w:i/>
          <w:color w:val="000000"/>
          <w:lang w:eastAsia="ko-KR"/>
        </w:rPr>
        <w:t>The existing NR sidelink and NR-U channel structure shall be reused as the baseline.</w:t>
      </w:r>
    </w:p>
    <w:p w14:paraId="6865EBAC" w14:textId="77777777" w:rsidR="00EB7C25" w:rsidRPr="00FD6639" w:rsidRDefault="00EB7C25" w:rsidP="00EB7C25">
      <w:pPr>
        <w:numPr>
          <w:ilvl w:val="0"/>
          <w:numId w:val="10"/>
        </w:numPr>
        <w:overflowPunct w:val="0"/>
        <w:snapToGrid/>
        <w:spacing w:before="60" w:after="60"/>
        <w:ind w:leftChars="422" w:left="1212" w:hanging="284"/>
        <w:jc w:val="left"/>
        <w:textAlignment w:val="baseline"/>
        <w:rPr>
          <w:i/>
          <w:color w:val="000000"/>
          <w:lang w:eastAsia="ko-KR"/>
        </w:rPr>
      </w:pPr>
      <w:r w:rsidRPr="00FD6639">
        <w:rPr>
          <w:i/>
          <w:color w:val="000000"/>
          <w:lang w:eastAsia="ko-KR"/>
        </w:rPr>
        <w:t>No specific enhancements for existing NR SL feature</w:t>
      </w:r>
    </w:p>
    <w:p w14:paraId="290F1EA5" w14:textId="77777777" w:rsidR="00EB7C25" w:rsidRPr="00FD6639" w:rsidRDefault="00EB7C25" w:rsidP="00EB7C25">
      <w:pPr>
        <w:numPr>
          <w:ilvl w:val="0"/>
          <w:numId w:val="10"/>
        </w:numPr>
        <w:overflowPunct w:val="0"/>
        <w:snapToGrid/>
        <w:spacing w:before="60" w:after="60"/>
        <w:ind w:leftChars="422" w:left="1212" w:hanging="284"/>
        <w:jc w:val="left"/>
        <w:textAlignment w:val="baseline"/>
        <w:rPr>
          <w:i/>
          <w:color w:val="000000"/>
          <w:lang w:eastAsia="ko-KR"/>
        </w:rPr>
      </w:pPr>
      <w:r w:rsidRPr="00FD6639">
        <w:rPr>
          <w:i/>
          <w:color w:val="000000"/>
          <w:lang w:eastAsia="ko-KR"/>
        </w:rPr>
        <w:t>Focus on FR1 unlicensed bands (n46 and n96/n102)</w:t>
      </w:r>
      <w:bookmarkStart w:id="4" w:name="_Hlk89917215"/>
      <w:r w:rsidRPr="00FD6639">
        <w:rPr>
          <w:i/>
          <w:color w:val="000000"/>
          <w:lang w:eastAsia="ko-KR"/>
        </w:rPr>
        <w:t>.</w:t>
      </w:r>
      <w:bookmarkEnd w:id="4"/>
    </w:p>
    <w:p w14:paraId="44176EC4" w14:textId="77777777" w:rsidR="00EB7C25" w:rsidRPr="00FD6639" w:rsidRDefault="00EB7C25" w:rsidP="00EB7C25">
      <w:pPr>
        <w:numPr>
          <w:ilvl w:val="0"/>
          <w:numId w:val="10"/>
        </w:numPr>
        <w:overflowPunct w:val="0"/>
        <w:snapToGrid/>
        <w:spacing w:before="60" w:after="60"/>
        <w:ind w:leftChars="422" w:left="1212" w:hanging="284"/>
        <w:jc w:val="left"/>
        <w:textAlignment w:val="baseline"/>
        <w:rPr>
          <w:i/>
          <w:color w:val="000000"/>
          <w:lang w:eastAsia="ko-KR"/>
        </w:rPr>
      </w:pPr>
      <w:r w:rsidRPr="00FD6639">
        <w:rPr>
          <w:i/>
          <w:color w:val="000000"/>
          <w:lang w:eastAsia="ko-KR"/>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p w14:paraId="12F504FB" w14:textId="67224067" w:rsidR="00ED089A" w:rsidRPr="00BA7A5B" w:rsidRDefault="00D77DB0" w:rsidP="00E67FBC">
      <w:pPr>
        <w:rPr>
          <w:lang w:eastAsia="zh-CN"/>
        </w:rPr>
      </w:pPr>
      <w:r w:rsidRPr="00FD6639">
        <w:rPr>
          <w:color w:val="000000"/>
          <w:lang w:eastAsia="zh-CN"/>
        </w:rPr>
        <w:t xml:space="preserve">According to the WID, </w:t>
      </w:r>
      <w:r w:rsidRPr="00FD6639">
        <w:rPr>
          <w:color w:val="000000"/>
          <w:lang w:eastAsia="ko-KR"/>
        </w:rPr>
        <w:t>channel access mechanisms from NR-U shall be reused for sidelink unlicensed operation</w:t>
      </w:r>
      <w:r w:rsidR="00380117">
        <w:rPr>
          <w:color w:val="000000"/>
          <w:lang w:eastAsia="ko-KR"/>
        </w:rPr>
        <w:t>, and to make the discussion more efficient, the design in this agenda should focus on SL-U specific issues</w:t>
      </w:r>
      <w:r w:rsidRPr="00FD6639">
        <w:rPr>
          <w:color w:val="000000"/>
          <w:lang w:eastAsia="zh-CN"/>
        </w:rPr>
        <w:t xml:space="preserve">. </w:t>
      </w:r>
      <w:r w:rsidRPr="008F35BB">
        <w:rPr>
          <w:kern w:val="2"/>
          <w:lang w:eastAsia="zh-CN"/>
        </w:rPr>
        <w:t xml:space="preserve">In this contribution, </w:t>
      </w:r>
      <w:r w:rsidR="00380117">
        <w:rPr>
          <w:kern w:val="2"/>
          <w:lang w:eastAsia="zh-CN"/>
        </w:rPr>
        <w:t>designs for SL-U</w:t>
      </w:r>
      <w:r w:rsidRPr="008F35BB">
        <w:rPr>
          <w:kern w:val="2"/>
          <w:lang w:eastAsia="zh-CN"/>
        </w:rPr>
        <w:t xml:space="preserve"> on </w:t>
      </w:r>
      <w:r w:rsidR="004A7E2D" w:rsidRPr="008F35BB">
        <w:rPr>
          <w:lang w:eastAsia="zh-CN"/>
        </w:rPr>
        <w:t>CP extension</w:t>
      </w:r>
      <w:r w:rsidR="004A7E2D" w:rsidRPr="008F35BB" w:rsidDel="009C4430">
        <w:rPr>
          <w:kern w:val="2"/>
          <w:lang w:eastAsia="zh-CN"/>
        </w:rPr>
        <w:t xml:space="preserve"> </w:t>
      </w:r>
      <w:r w:rsidR="004A7E2D" w:rsidRPr="008F35BB">
        <w:rPr>
          <w:kern w:val="2"/>
          <w:lang w:eastAsia="zh-CN"/>
        </w:rPr>
        <w:t>(CPE) usage,</w:t>
      </w:r>
      <w:r w:rsidR="004A7E2D">
        <w:rPr>
          <w:rFonts w:hint="eastAsia"/>
          <w:kern w:val="2"/>
          <w:lang w:eastAsia="zh-CN"/>
        </w:rPr>
        <w:t xml:space="preserve"> </w:t>
      </w:r>
      <w:r w:rsidR="00BB2C36" w:rsidRPr="00FD6639">
        <w:rPr>
          <w:color w:val="000000"/>
          <w:lang w:eastAsia="zh-CN"/>
        </w:rPr>
        <w:t xml:space="preserve">Channel Occupation Time (COT) </w:t>
      </w:r>
      <w:r w:rsidR="00BB2C36" w:rsidRPr="008F35BB">
        <w:rPr>
          <w:kern w:val="2"/>
          <w:lang w:eastAsia="zh-CN"/>
        </w:rPr>
        <w:t xml:space="preserve">sharing, </w:t>
      </w:r>
      <w:r w:rsidR="00AE372B" w:rsidRPr="00FD6639">
        <w:rPr>
          <w:rFonts w:eastAsia="MS Mincho"/>
          <w:color w:val="000000"/>
          <w:lang w:eastAsia="ja-JP"/>
        </w:rPr>
        <w:t>multi-consecutive slots transmission (MCSt)</w:t>
      </w:r>
      <w:r w:rsidR="000C6F85" w:rsidRPr="00FD6639">
        <w:rPr>
          <w:rFonts w:eastAsia="MS Mincho"/>
          <w:color w:val="000000"/>
          <w:lang w:eastAsia="ja-JP"/>
        </w:rPr>
        <w:t xml:space="preserve">, </w:t>
      </w:r>
      <w:r w:rsidR="00263FFB" w:rsidRPr="00FD6639">
        <w:rPr>
          <w:rFonts w:eastAsia="MS Mincho"/>
          <w:color w:val="000000"/>
          <w:lang w:eastAsia="ja-JP"/>
        </w:rPr>
        <w:t xml:space="preserve">Type 1 LBT blocking issue, </w:t>
      </w:r>
      <w:r w:rsidR="00531C18" w:rsidRPr="00FD6639">
        <w:rPr>
          <w:rFonts w:eastAsia="MS Mincho"/>
          <w:color w:val="000000"/>
          <w:lang w:eastAsia="ja-JP"/>
        </w:rPr>
        <w:t>relationship between resource selection and LBT</w:t>
      </w:r>
      <w:r w:rsidR="005374BF" w:rsidRPr="00FD6639">
        <w:rPr>
          <w:rFonts w:eastAsia="MS Mincho"/>
          <w:color w:val="000000"/>
          <w:lang w:eastAsia="ja-JP"/>
        </w:rPr>
        <w:t xml:space="preserve">, </w:t>
      </w:r>
      <w:r w:rsidR="00F0781A" w:rsidRPr="00FD6639">
        <w:rPr>
          <w:rFonts w:eastAsia="MS Mincho"/>
          <w:color w:val="000000"/>
          <w:lang w:eastAsia="ja-JP"/>
        </w:rPr>
        <w:t>and</w:t>
      </w:r>
      <w:r w:rsidR="005374BF" w:rsidRPr="00FD6639">
        <w:rPr>
          <w:rFonts w:eastAsia="MS Mincho"/>
          <w:color w:val="000000"/>
          <w:lang w:eastAsia="ja-JP"/>
        </w:rPr>
        <w:t xml:space="preserve"> </w:t>
      </w:r>
      <w:r w:rsidR="005374BF" w:rsidRPr="008F35BB">
        <w:rPr>
          <w:kern w:val="2"/>
          <w:lang w:eastAsia="zh-CN"/>
        </w:rPr>
        <w:t>SL-U channel access procedures</w:t>
      </w:r>
      <w:r w:rsidR="00380117">
        <w:rPr>
          <w:kern w:val="2"/>
          <w:lang w:eastAsia="zh-CN"/>
        </w:rPr>
        <w:t xml:space="preserve"> are discussed</w:t>
      </w:r>
      <w:r w:rsidR="004A7E2D" w:rsidRPr="00FD6639">
        <w:rPr>
          <w:color w:val="000000"/>
          <w:lang w:eastAsia="zh-CN"/>
        </w:rPr>
        <w:t xml:space="preserve">. </w:t>
      </w:r>
    </w:p>
    <w:p w14:paraId="5CCCCEB3" w14:textId="77777777" w:rsidR="00DB1CD5" w:rsidRPr="00FD6639" w:rsidRDefault="00DB1CD5" w:rsidP="00DB1CD5">
      <w:pPr>
        <w:pStyle w:val="1"/>
        <w:numPr>
          <w:ilvl w:val="0"/>
          <w:numId w:val="2"/>
        </w:numPr>
        <w:rPr>
          <w:color w:val="000000"/>
          <w:lang w:eastAsia="zh-CN"/>
        </w:rPr>
      </w:pPr>
      <w:bookmarkStart w:id="5" w:name="_Ref126312891"/>
      <w:bookmarkStart w:id="6" w:name="_Ref129681832"/>
      <w:bookmarkEnd w:id="2"/>
      <w:bookmarkEnd w:id="3"/>
      <w:r w:rsidRPr="00FD6639">
        <w:rPr>
          <w:color w:val="000000"/>
          <w:lang w:eastAsia="zh-CN"/>
        </w:rPr>
        <w:t>Discussion on CPE usage</w:t>
      </w:r>
      <w:bookmarkEnd w:id="5"/>
    </w:p>
    <w:p w14:paraId="24EE2CC1" w14:textId="77777777" w:rsidR="00513332" w:rsidRPr="00513332" w:rsidRDefault="00513332" w:rsidP="00513332">
      <w:pPr>
        <w:pStyle w:val="2"/>
        <w:numPr>
          <w:ilvl w:val="1"/>
          <w:numId w:val="2"/>
        </w:numPr>
        <w:autoSpaceDE/>
        <w:autoSpaceDN/>
        <w:adjustRightInd/>
        <w:snapToGrid/>
        <w:spacing w:after="0"/>
        <w:ind w:left="0" w:firstLine="0"/>
        <w:jc w:val="left"/>
        <w:rPr>
          <w:lang w:eastAsia="zh-CN"/>
        </w:rPr>
      </w:pPr>
      <w:r w:rsidRPr="002D536B">
        <w:rPr>
          <w:lang w:eastAsia="zh-CN"/>
        </w:rPr>
        <w:t xml:space="preserve">CPE used </w:t>
      </w:r>
      <w:r>
        <w:rPr>
          <w:lang w:eastAsia="zh-CN"/>
        </w:rPr>
        <w:t>for PSCCH</w:t>
      </w:r>
      <w:r>
        <w:rPr>
          <w:rFonts w:hint="eastAsia"/>
          <w:lang w:eastAsia="zh-CN"/>
        </w:rPr>
        <w:t>/</w:t>
      </w:r>
      <w:r>
        <w:rPr>
          <w:lang w:eastAsia="zh-CN"/>
        </w:rPr>
        <w:t>PSSCH</w:t>
      </w:r>
    </w:p>
    <w:p w14:paraId="767FA2E7" w14:textId="77777777" w:rsidR="00154CB9" w:rsidRDefault="00154CB9" w:rsidP="00154CB9">
      <w:pPr>
        <w:pStyle w:val="3"/>
        <w:numPr>
          <w:ilvl w:val="2"/>
          <w:numId w:val="2"/>
        </w:numPr>
        <w:rPr>
          <w:lang w:eastAsia="zh-CN"/>
        </w:rPr>
      </w:pPr>
      <w:bookmarkStart w:id="7" w:name="_Ref126075968"/>
      <w:r w:rsidRPr="00154CB9">
        <w:rPr>
          <w:lang w:eastAsia="zh-CN"/>
        </w:rPr>
        <w:t>CPE used</w:t>
      </w:r>
      <w:r w:rsidR="00DB519F">
        <w:rPr>
          <w:lang w:eastAsia="zh-CN"/>
        </w:rPr>
        <w:t xml:space="preserve"> </w:t>
      </w:r>
      <w:r w:rsidR="005E30C9">
        <w:rPr>
          <w:lang w:eastAsia="zh-CN"/>
        </w:rPr>
        <w:t xml:space="preserve">for </w:t>
      </w:r>
      <w:r w:rsidR="0030405E">
        <w:rPr>
          <w:lang w:eastAsia="zh-CN"/>
        </w:rPr>
        <w:t>initiating</w:t>
      </w:r>
      <w:r w:rsidR="005E30C9">
        <w:rPr>
          <w:lang w:eastAsia="zh-CN"/>
        </w:rPr>
        <w:t xml:space="preserve"> one CO</w:t>
      </w:r>
      <w:r w:rsidR="00306F52">
        <w:rPr>
          <w:lang w:eastAsia="zh-CN"/>
        </w:rPr>
        <w:t>T</w:t>
      </w:r>
      <w:bookmarkEnd w:id="7"/>
    </w:p>
    <w:p w14:paraId="27456B8A" w14:textId="4B87B16A" w:rsidR="00943784" w:rsidRPr="008F35BB" w:rsidRDefault="00943784" w:rsidP="00943784">
      <w:pPr>
        <w:spacing w:beforeLines="50" w:before="120"/>
        <w:rPr>
          <w:lang w:eastAsia="zh-CN"/>
        </w:rPr>
      </w:pPr>
      <w:r w:rsidRPr="008F35BB">
        <w:rPr>
          <w:lang w:eastAsia="zh-CN"/>
        </w:rPr>
        <w:t>In RAN1#11</w:t>
      </w:r>
      <w:r>
        <w:rPr>
          <w:lang w:eastAsia="zh-CN"/>
        </w:rPr>
        <w:t>3</w:t>
      </w:r>
      <w:r w:rsidR="00B31AAE">
        <w:rPr>
          <w:lang w:eastAsia="zh-CN"/>
        </w:rPr>
        <w:t xml:space="preserve"> </w:t>
      </w:r>
      <w:r w:rsidR="00B31AAE">
        <w:rPr>
          <w:lang w:eastAsia="zh-CN"/>
        </w:rPr>
        <w:fldChar w:fldCharType="begin"/>
      </w:r>
      <w:r w:rsidR="00B31AAE">
        <w:rPr>
          <w:lang w:eastAsia="zh-CN"/>
        </w:rPr>
        <w:instrText xml:space="preserve"> REF _Ref141458954 \r \h </w:instrText>
      </w:r>
      <w:r w:rsidR="00B31AAE">
        <w:rPr>
          <w:lang w:eastAsia="zh-CN"/>
        </w:rPr>
      </w:r>
      <w:r w:rsidR="00B31AAE">
        <w:rPr>
          <w:lang w:eastAsia="zh-CN"/>
        </w:rPr>
        <w:fldChar w:fldCharType="separate"/>
      </w:r>
      <w:r w:rsidR="00384ECC">
        <w:rPr>
          <w:lang w:eastAsia="zh-CN"/>
        </w:rPr>
        <w:t>[7]</w:t>
      </w:r>
      <w:r w:rsidR="00B31AAE">
        <w:rPr>
          <w:lang w:eastAsia="zh-CN"/>
        </w:rPr>
        <w:fldChar w:fldCharType="end"/>
      </w:r>
      <w:r w:rsidR="00B31AAE">
        <w:rPr>
          <w:lang w:eastAsia="zh-CN"/>
        </w:rPr>
        <w:t xml:space="preserve">, </w:t>
      </w:r>
      <w:r w:rsidRPr="008F35BB">
        <w:rPr>
          <w:lang w:eastAsia="zh-CN"/>
        </w:rPr>
        <w:t xml:space="preserve">the following </w:t>
      </w:r>
      <w:r>
        <w:rPr>
          <w:lang w:eastAsia="zh-CN"/>
        </w:rPr>
        <w:t>agreement</w:t>
      </w:r>
      <w:r w:rsidR="009E1FE4">
        <w:rPr>
          <w:lang w:eastAsia="zh-CN"/>
        </w:rPr>
        <w:t>s</w:t>
      </w:r>
      <w:r w:rsidRPr="008F35BB">
        <w:rPr>
          <w:lang w:eastAsia="zh-CN"/>
        </w:rPr>
        <w:t xml:space="preserve"> on SL-U </w:t>
      </w:r>
      <w:r>
        <w:rPr>
          <w:rFonts w:hint="eastAsia"/>
          <w:lang w:eastAsia="zh-CN"/>
        </w:rPr>
        <w:t>CPE</w:t>
      </w:r>
      <w:r>
        <w:rPr>
          <w:lang w:eastAsia="zh-CN"/>
        </w:rPr>
        <w:t xml:space="preserve"> used for initiating a COT for PSSCH/PSCCH </w:t>
      </w:r>
      <w:r w:rsidR="009E1FE4">
        <w:rPr>
          <w:lang w:eastAsia="zh-CN"/>
        </w:rPr>
        <w:t xml:space="preserve">are </w:t>
      </w:r>
      <w:r>
        <w:rPr>
          <w:lang w:eastAsia="zh-CN"/>
        </w:rPr>
        <w:t>reached</w:t>
      </w:r>
      <w:r>
        <w:rPr>
          <w:rFonts w:hint="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943784" w:rsidRPr="008F35BB" w14:paraId="50F2295F" w14:textId="77777777" w:rsidTr="0021786D">
        <w:tc>
          <w:tcPr>
            <w:tcW w:w="9307" w:type="dxa"/>
            <w:shd w:val="clear" w:color="auto" w:fill="auto"/>
          </w:tcPr>
          <w:p w14:paraId="0E6173AE" w14:textId="77777777" w:rsidR="00225025" w:rsidRPr="00036626" w:rsidRDefault="00225025" w:rsidP="00F578DE">
            <w:pPr>
              <w:widowControl w:val="0"/>
              <w:snapToGrid/>
              <w:spacing w:beforeLines="50" w:before="120" w:after="0" w:line="288" w:lineRule="auto"/>
              <w:rPr>
                <w:i/>
                <w:snapToGrid w:val="0"/>
                <w:lang w:eastAsia="zh-CN"/>
              </w:rPr>
            </w:pPr>
            <w:r w:rsidRPr="00036626">
              <w:rPr>
                <w:b/>
                <w:bCs/>
                <w:i/>
                <w:snapToGrid w:val="0"/>
                <w:highlight w:val="green"/>
                <w:lang w:eastAsia="zh-CN"/>
              </w:rPr>
              <w:t>Agreement</w:t>
            </w:r>
          </w:p>
          <w:p w14:paraId="4B9F8226" w14:textId="77777777" w:rsidR="00225025" w:rsidRPr="00036626" w:rsidRDefault="00225025" w:rsidP="00225025">
            <w:pPr>
              <w:widowControl w:val="0"/>
              <w:numPr>
                <w:ilvl w:val="0"/>
                <w:numId w:val="151"/>
              </w:numPr>
              <w:adjustRightInd/>
              <w:snapToGrid/>
              <w:spacing w:after="0" w:line="288" w:lineRule="auto"/>
              <w:ind w:hanging="357"/>
              <w:jc w:val="left"/>
              <w:rPr>
                <w:i/>
                <w:snapToGrid w:val="0"/>
                <w:lang w:eastAsia="zh-CN"/>
              </w:rPr>
            </w:pPr>
            <w:bookmarkStart w:id="8" w:name="_Hlk136341364"/>
            <w:r w:rsidRPr="00036626">
              <w:rPr>
                <w:i/>
                <w:snapToGrid w:val="0"/>
                <w:lang w:eastAsia="zh-CN"/>
              </w:rPr>
              <w:t xml:space="preserve">A set of all candidate CPE starting positions for SL transmission in FR1 unlicensed spectrum is pre-defined in </w:t>
            </w:r>
            <w:bookmarkEnd w:id="8"/>
            <w:r w:rsidRPr="00036626">
              <w:rPr>
                <w:i/>
                <w:snapToGrid w:val="0"/>
                <w:lang w:eastAsia="zh-CN"/>
              </w:rPr>
              <w:t xml:space="preserve">TS38.211 as followed. </w:t>
            </w:r>
          </w:p>
          <w:p w14:paraId="4150BE87" w14:textId="58939C0D" w:rsidR="00225025" w:rsidRPr="00036626" w:rsidRDefault="00225025" w:rsidP="00225025">
            <w:pPr>
              <w:widowControl w:val="0"/>
              <w:numPr>
                <w:ilvl w:val="1"/>
                <w:numId w:val="151"/>
              </w:numPr>
              <w:adjustRightInd/>
              <w:snapToGrid/>
              <w:spacing w:after="0" w:line="288" w:lineRule="auto"/>
              <w:ind w:hanging="357"/>
              <w:jc w:val="left"/>
              <w:rPr>
                <w:i/>
                <w:snapToGrid w:val="0"/>
                <w:lang w:eastAsia="zh-CN"/>
              </w:rPr>
            </w:pPr>
            <w:r w:rsidRPr="00036626">
              <w:rPr>
                <w:i/>
                <w:snapToGrid w:val="0"/>
                <w:lang w:eastAsia="zh-CN"/>
              </w:rPr>
              <w:t>For 15kHz SCS, the set contains values {</w:t>
            </w:r>
            <m:oMath>
              <m:sSub>
                <m:sSubPr>
                  <m:ctrlPr>
                    <w:rPr>
                      <w:rFonts w:ascii="Cambria Math" w:hAnsi="Cambria Math"/>
                      <w:bCs/>
                      <w:i/>
                      <w:iCs/>
                      <w:snapToGrid w:val="0"/>
                      <w:lang w:eastAsia="zh-CN"/>
                    </w:rPr>
                  </m:ctrlPr>
                </m:sSubPr>
                <m:e>
                  <m:r>
                    <w:rPr>
                      <w:rFonts w:ascii="Cambria Math" w:hAnsi="Cambria Math"/>
                      <w:snapToGrid w:val="0"/>
                      <w:lang w:eastAsia="zh-CN"/>
                    </w:rPr>
                    <m:t>T</m:t>
                  </m:r>
                </m:e>
                <m:sub>
                  <m:r>
                    <m:rPr>
                      <m:nor/>
                    </m:rPr>
                    <w:rPr>
                      <w:bCs/>
                      <w:i/>
                      <w:iCs/>
                      <w:snapToGrid w:val="0"/>
                      <w:lang w:eastAsia="zh-CN"/>
                    </w:rPr>
                    <m:t>sym_1</m:t>
                  </m:r>
                </m:sub>
              </m:sSub>
              <m:r>
                <w:rPr>
                  <w:rFonts w:ascii="Cambria Math" w:hAnsi="Cambria Math"/>
                  <w:snapToGrid w:val="0"/>
                  <w:lang w:eastAsia="zh-CN"/>
                </w:rPr>
                <m:t>+16μs</m:t>
              </m:r>
            </m:oMath>
            <w:r w:rsidRPr="00036626">
              <w:rPr>
                <w:bCs/>
                <w:i/>
                <w:snapToGrid w:val="0"/>
                <w:lang w:eastAsia="zh-CN"/>
              </w:rPr>
              <w:t xml:space="preserve">, </w:t>
            </w:r>
            <m:oMath>
              <m:sSub>
                <m:sSubPr>
                  <m:ctrlPr>
                    <w:rPr>
                      <w:rFonts w:ascii="Cambria Math" w:hAnsi="Cambria Math"/>
                      <w:bCs/>
                      <w:i/>
                      <w:iCs/>
                      <w:snapToGrid w:val="0"/>
                      <w:lang w:eastAsia="zh-CN"/>
                    </w:rPr>
                  </m:ctrlPr>
                </m:sSubPr>
                <m:e>
                  <m:r>
                    <w:rPr>
                      <w:rFonts w:ascii="Cambria Math" w:hAnsi="Cambria Math"/>
                      <w:snapToGrid w:val="0"/>
                      <w:lang w:eastAsia="zh-CN"/>
                    </w:rPr>
                    <m:t>T</m:t>
                  </m:r>
                </m:e>
                <m:sub>
                  <m:r>
                    <m:rPr>
                      <m:nor/>
                    </m:rPr>
                    <w:rPr>
                      <w:bCs/>
                      <w:i/>
                      <w:iCs/>
                      <w:snapToGrid w:val="0"/>
                      <w:lang w:eastAsia="zh-CN"/>
                    </w:rPr>
                    <m:t>sym_1</m:t>
                  </m:r>
                </m:sub>
              </m:sSub>
              <m:r>
                <w:rPr>
                  <w:rFonts w:ascii="Cambria Math" w:hAnsi="Cambria Math"/>
                  <w:snapToGrid w:val="0"/>
                  <w:lang w:eastAsia="zh-CN"/>
                </w:rPr>
                <m:t>+25μs</m:t>
              </m:r>
            </m:oMath>
            <w:r w:rsidRPr="00036626">
              <w:rPr>
                <w:i/>
                <w:snapToGrid w:val="0"/>
                <w:lang w:eastAsia="zh-CN"/>
              </w:rPr>
              <w:t xml:space="preserve">, </w:t>
            </w:r>
            <m:oMath>
              <m:sSub>
                <m:sSubPr>
                  <m:ctrlPr>
                    <w:rPr>
                      <w:rFonts w:ascii="Cambria Math" w:hAnsi="Cambria Math"/>
                      <w:bCs/>
                      <w:i/>
                      <w:iCs/>
                      <w:snapToGrid w:val="0"/>
                      <w:lang w:eastAsia="zh-CN"/>
                    </w:rPr>
                  </m:ctrlPr>
                </m:sSubPr>
                <m:e>
                  <m:r>
                    <w:rPr>
                      <w:rFonts w:ascii="Cambria Math" w:hAnsi="Cambria Math"/>
                      <w:snapToGrid w:val="0"/>
                      <w:lang w:eastAsia="zh-CN"/>
                    </w:rPr>
                    <m:t>T</m:t>
                  </m:r>
                </m:e>
                <m:sub>
                  <m:r>
                    <m:rPr>
                      <m:nor/>
                    </m:rPr>
                    <w:rPr>
                      <w:bCs/>
                      <w:i/>
                      <w:iCs/>
                      <w:snapToGrid w:val="0"/>
                      <w:lang w:eastAsia="zh-CN"/>
                    </w:rPr>
                    <m:t>sym_1</m:t>
                  </m:r>
                </m:sub>
              </m:sSub>
              <m:r>
                <w:rPr>
                  <w:rFonts w:ascii="Cambria Math" w:hAnsi="Cambria Math"/>
                  <w:snapToGrid w:val="0"/>
                  <w:lang w:eastAsia="zh-CN"/>
                </w:rPr>
                <m:t>+</m:t>
              </m:r>
              <m:r>
                <w:rPr>
                  <w:rFonts w:ascii="Cambria Math" w:hAnsi="Cambria Math"/>
                  <w:snapToGrid w:val="0"/>
                  <w:lang w:eastAsia="zh-CN"/>
                </w:rPr>
                <w:lastRenderedPageBreak/>
                <m:t>34μs</m:t>
              </m:r>
            </m:oMath>
            <w:r w:rsidRPr="00036626">
              <w:rPr>
                <w:i/>
                <w:snapToGrid w:val="0"/>
                <w:lang w:eastAsia="zh-CN"/>
              </w:rPr>
              <w:t xml:space="preserve">, </w:t>
            </w:r>
            <m:oMath>
              <m:sSub>
                <m:sSubPr>
                  <m:ctrlPr>
                    <w:rPr>
                      <w:rFonts w:ascii="Cambria Math" w:hAnsi="Cambria Math"/>
                      <w:bCs/>
                      <w:i/>
                      <w:iCs/>
                      <w:snapToGrid w:val="0"/>
                      <w:lang w:eastAsia="zh-CN"/>
                    </w:rPr>
                  </m:ctrlPr>
                </m:sSubPr>
                <m:e>
                  <m:r>
                    <w:rPr>
                      <w:rFonts w:ascii="Cambria Math" w:hAnsi="Cambria Math"/>
                      <w:snapToGrid w:val="0"/>
                      <w:lang w:eastAsia="zh-CN"/>
                    </w:rPr>
                    <m:t>T</m:t>
                  </m:r>
                </m:e>
                <m:sub>
                  <m:r>
                    <m:rPr>
                      <m:nor/>
                    </m:rPr>
                    <w:rPr>
                      <w:bCs/>
                      <w:i/>
                      <w:iCs/>
                      <w:snapToGrid w:val="0"/>
                      <w:lang w:eastAsia="zh-CN"/>
                    </w:rPr>
                    <m:t>sym_1</m:t>
                  </m:r>
                </m:sub>
              </m:sSub>
              <m:r>
                <w:rPr>
                  <w:rFonts w:ascii="Cambria Math" w:hAnsi="Cambria Math"/>
                  <w:snapToGrid w:val="0"/>
                  <w:lang w:eastAsia="zh-CN"/>
                </w:rPr>
                <m:t>+43μs</m:t>
              </m:r>
            </m:oMath>
            <w:r w:rsidRPr="00036626">
              <w:rPr>
                <w:i/>
                <w:snapToGrid w:val="0"/>
                <w:lang w:eastAsia="zh-CN"/>
              </w:rPr>
              <w:t xml:space="preserve">, </w:t>
            </w:r>
            <m:oMath>
              <m:sSub>
                <m:sSubPr>
                  <m:ctrlPr>
                    <w:rPr>
                      <w:rFonts w:ascii="Cambria Math" w:hAnsi="Cambria Math"/>
                      <w:bCs/>
                      <w:i/>
                      <w:iCs/>
                      <w:snapToGrid w:val="0"/>
                      <w:lang w:eastAsia="zh-CN"/>
                    </w:rPr>
                  </m:ctrlPr>
                </m:sSubPr>
                <m:e>
                  <m:r>
                    <w:rPr>
                      <w:rFonts w:ascii="Cambria Math" w:hAnsi="Cambria Math"/>
                      <w:snapToGrid w:val="0"/>
                      <w:lang w:eastAsia="zh-CN"/>
                    </w:rPr>
                    <m:t>T</m:t>
                  </m:r>
                </m:e>
                <m:sub>
                  <m:r>
                    <m:rPr>
                      <m:nor/>
                    </m:rPr>
                    <w:rPr>
                      <w:bCs/>
                      <w:i/>
                      <w:iCs/>
                      <w:snapToGrid w:val="0"/>
                      <w:lang w:eastAsia="zh-CN"/>
                    </w:rPr>
                    <m:t>sym_1</m:t>
                  </m:r>
                </m:sub>
              </m:sSub>
              <m:r>
                <w:rPr>
                  <w:rFonts w:ascii="Cambria Math" w:hAnsi="Cambria Math"/>
                  <w:snapToGrid w:val="0"/>
                  <w:lang w:eastAsia="zh-CN"/>
                </w:rPr>
                <m:t>+52μs</m:t>
              </m:r>
            </m:oMath>
            <w:r w:rsidRPr="00036626">
              <w:rPr>
                <w:i/>
                <w:snapToGrid w:val="0"/>
                <w:lang w:eastAsia="zh-CN"/>
              </w:rPr>
              <w:t xml:space="preserve">, </w:t>
            </w:r>
            <m:oMath>
              <m:sSub>
                <m:sSubPr>
                  <m:ctrlPr>
                    <w:rPr>
                      <w:rFonts w:ascii="Cambria Math" w:hAnsi="Cambria Math"/>
                      <w:bCs/>
                      <w:i/>
                      <w:iCs/>
                      <w:snapToGrid w:val="0"/>
                      <w:lang w:eastAsia="zh-CN"/>
                    </w:rPr>
                  </m:ctrlPr>
                </m:sSubPr>
                <m:e>
                  <m:r>
                    <w:rPr>
                      <w:rFonts w:ascii="Cambria Math" w:hAnsi="Cambria Math"/>
                      <w:snapToGrid w:val="0"/>
                      <w:lang w:eastAsia="zh-CN"/>
                    </w:rPr>
                    <m:t>T</m:t>
                  </m:r>
                </m:e>
                <m:sub>
                  <m:r>
                    <m:rPr>
                      <m:nor/>
                    </m:rPr>
                    <w:rPr>
                      <w:bCs/>
                      <w:i/>
                      <w:iCs/>
                      <w:snapToGrid w:val="0"/>
                      <w:lang w:eastAsia="zh-CN"/>
                    </w:rPr>
                    <m:t>sym_1</m:t>
                  </m:r>
                </m:sub>
              </m:sSub>
              <m:r>
                <w:rPr>
                  <w:rFonts w:ascii="Cambria Math" w:hAnsi="Cambria Math"/>
                  <w:snapToGrid w:val="0"/>
                  <w:lang w:eastAsia="zh-CN"/>
                </w:rPr>
                <m:t>+61μs</m:t>
              </m:r>
            </m:oMath>
            <w:r w:rsidRPr="00036626">
              <w:rPr>
                <w:i/>
                <w:snapToGrid w:val="0"/>
                <w:lang w:eastAsia="zh-CN"/>
              </w:rPr>
              <w:t xml:space="preserve">, </w:t>
            </w:r>
            <m:oMath>
              <m:sSub>
                <m:sSubPr>
                  <m:ctrlPr>
                    <w:rPr>
                      <w:rFonts w:ascii="Cambria Math" w:hAnsi="Cambria Math"/>
                      <w:bCs/>
                      <w:i/>
                      <w:iCs/>
                      <w:snapToGrid w:val="0"/>
                      <w:lang w:eastAsia="zh-CN"/>
                    </w:rPr>
                  </m:ctrlPr>
                </m:sSubPr>
                <m:e>
                  <m:r>
                    <w:rPr>
                      <w:rFonts w:ascii="Cambria Math" w:hAnsi="Cambria Math"/>
                      <w:snapToGrid w:val="0"/>
                      <w:lang w:eastAsia="zh-CN"/>
                    </w:rPr>
                    <m:t>T</m:t>
                  </m:r>
                </m:e>
                <m:sub>
                  <m:r>
                    <m:rPr>
                      <m:nor/>
                    </m:rPr>
                    <w:rPr>
                      <w:bCs/>
                      <w:i/>
                      <w:iCs/>
                      <w:snapToGrid w:val="0"/>
                      <w:lang w:eastAsia="zh-CN"/>
                    </w:rPr>
                    <m:t>sym_0</m:t>
                  </m:r>
                </m:sub>
              </m:sSub>
            </m:oMath>
            <w:r w:rsidRPr="00036626">
              <w:rPr>
                <w:i/>
                <w:snapToGrid w:val="0"/>
                <w:lang w:eastAsia="zh-CN"/>
              </w:rPr>
              <w:t>}</w:t>
            </w:r>
          </w:p>
          <w:p w14:paraId="51AA08E6" w14:textId="54A2DA76" w:rsidR="00225025" w:rsidRPr="00036626" w:rsidRDefault="00225025" w:rsidP="00225025">
            <w:pPr>
              <w:widowControl w:val="0"/>
              <w:numPr>
                <w:ilvl w:val="1"/>
                <w:numId w:val="151"/>
              </w:numPr>
              <w:adjustRightInd/>
              <w:snapToGrid/>
              <w:spacing w:after="0" w:line="288" w:lineRule="auto"/>
              <w:ind w:hanging="357"/>
              <w:jc w:val="left"/>
              <w:rPr>
                <w:i/>
                <w:snapToGrid w:val="0"/>
                <w:lang w:eastAsia="zh-CN"/>
              </w:rPr>
            </w:pPr>
            <w:r w:rsidRPr="00036626">
              <w:rPr>
                <w:i/>
                <w:snapToGrid w:val="0"/>
                <w:lang w:eastAsia="zh-CN"/>
              </w:rPr>
              <w:t>For 30kHz SCS, the set of values for CPE window of one-symbol length is {</w:t>
            </w:r>
            <m:oMath>
              <m:sSub>
                <m:sSubPr>
                  <m:ctrlPr>
                    <w:rPr>
                      <w:rFonts w:ascii="Cambria Math" w:hAnsi="Cambria Math"/>
                      <w:bCs/>
                      <w:i/>
                      <w:iCs/>
                      <w:snapToGrid w:val="0"/>
                      <w:lang w:eastAsia="zh-CN"/>
                    </w:rPr>
                  </m:ctrlPr>
                </m:sSubPr>
                <m:e>
                  <m:r>
                    <w:rPr>
                      <w:rFonts w:ascii="Cambria Math" w:hAnsi="Cambria Math"/>
                      <w:snapToGrid w:val="0"/>
                      <w:lang w:eastAsia="zh-CN"/>
                    </w:rPr>
                    <m:t>T</m:t>
                  </m:r>
                </m:e>
                <m:sub>
                  <m:r>
                    <m:rPr>
                      <m:nor/>
                    </m:rPr>
                    <w:rPr>
                      <w:bCs/>
                      <w:i/>
                      <w:iCs/>
                      <w:snapToGrid w:val="0"/>
                      <w:lang w:eastAsia="zh-CN"/>
                    </w:rPr>
                    <m:t>sym_1</m:t>
                  </m:r>
                </m:sub>
              </m:sSub>
              <m:r>
                <w:rPr>
                  <w:rFonts w:ascii="Cambria Math" w:hAnsi="Cambria Math"/>
                  <w:snapToGrid w:val="0"/>
                  <w:lang w:eastAsia="zh-CN"/>
                </w:rPr>
                <m:t>+16μs</m:t>
              </m:r>
            </m:oMath>
            <w:r w:rsidRPr="00036626">
              <w:rPr>
                <w:bCs/>
                <w:i/>
                <w:snapToGrid w:val="0"/>
                <w:lang w:eastAsia="zh-CN"/>
              </w:rPr>
              <w:t xml:space="preserve">, </w:t>
            </w:r>
            <m:oMath>
              <m:sSub>
                <m:sSubPr>
                  <m:ctrlPr>
                    <w:rPr>
                      <w:rFonts w:ascii="Cambria Math" w:hAnsi="Cambria Math"/>
                      <w:bCs/>
                      <w:i/>
                      <w:iCs/>
                      <w:snapToGrid w:val="0"/>
                      <w:lang w:eastAsia="zh-CN"/>
                    </w:rPr>
                  </m:ctrlPr>
                </m:sSubPr>
                <m:e>
                  <m:r>
                    <w:rPr>
                      <w:rFonts w:ascii="Cambria Math" w:hAnsi="Cambria Math"/>
                      <w:snapToGrid w:val="0"/>
                      <w:lang w:eastAsia="zh-CN"/>
                    </w:rPr>
                    <m:t>T</m:t>
                  </m:r>
                </m:e>
                <m:sub>
                  <m:r>
                    <m:rPr>
                      <m:nor/>
                    </m:rPr>
                    <w:rPr>
                      <w:bCs/>
                      <w:i/>
                      <w:iCs/>
                      <w:snapToGrid w:val="0"/>
                      <w:lang w:eastAsia="zh-CN"/>
                    </w:rPr>
                    <m:t>sym_1</m:t>
                  </m:r>
                </m:sub>
              </m:sSub>
              <m:r>
                <w:rPr>
                  <w:rFonts w:ascii="Cambria Math" w:hAnsi="Cambria Math"/>
                  <w:snapToGrid w:val="0"/>
                  <w:lang w:eastAsia="zh-CN"/>
                </w:rPr>
                <m:t>+25μs</m:t>
              </m:r>
            </m:oMath>
            <w:r w:rsidRPr="00036626">
              <w:rPr>
                <w:i/>
                <w:snapToGrid w:val="0"/>
                <w:lang w:eastAsia="zh-CN"/>
              </w:rPr>
              <w:t xml:space="preserve">, </w:t>
            </w:r>
            <m:oMath>
              <m:sSub>
                <m:sSubPr>
                  <m:ctrlPr>
                    <w:rPr>
                      <w:rFonts w:ascii="Cambria Math" w:hAnsi="Cambria Math"/>
                      <w:bCs/>
                      <w:i/>
                      <w:iCs/>
                      <w:snapToGrid w:val="0"/>
                      <w:lang w:eastAsia="zh-CN"/>
                    </w:rPr>
                  </m:ctrlPr>
                </m:sSubPr>
                <m:e>
                  <m:r>
                    <w:rPr>
                      <w:rFonts w:ascii="Cambria Math" w:hAnsi="Cambria Math"/>
                      <w:snapToGrid w:val="0"/>
                      <w:lang w:eastAsia="zh-CN"/>
                    </w:rPr>
                    <m:t>T</m:t>
                  </m:r>
                </m:e>
                <m:sub>
                  <m:r>
                    <m:rPr>
                      <m:nor/>
                    </m:rPr>
                    <w:rPr>
                      <w:bCs/>
                      <w:i/>
                      <w:iCs/>
                      <w:snapToGrid w:val="0"/>
                      <w:lang w:eastAsia="zh-CN"/>
                    </w:rPr>
                    <m:t>sym_0</m:t>
                  </m:r>
                </m:sub>
              </m:sSub>
            </m:oMath>
            <w:r w:rsidRPr="00036626">
              <w:rPr>
                <w:i/>
                <w:snapToGrid w:val="0"/>
                <w:lang w:eastAsia="zh-CN"/>
              </w:rPr>
              <w:t>}</w:t>
            </w:r>
          </w:p>
          <w:p w14:paraId="032440D1" w14:textId="49345CB6" w:rsidR="00225025" w:rsidRPr="00036626" w:rsidRDefault="00225025" w:rsidP="00225025">
            <w:pPr>
              <w:widowControl w:val="0"/>
              <w:numPr>
                <w:ilvl w:val="1"/>
                <w:numId w:val="151"/>
              </w:numPr>
              <w:adjustRightInd/>
              <w:snapToGrid/>
              <w:spacing w:after="0" w:line="288" w:lineRule="auto"/>
              <w:ind w:hanging="357"/>
              <w:jc w:val="left"/>
              <w:rPr>
                <w:i/>
                <w:snapToGrid w:val="0"/>
                <w:lang w:eastAsia="zh-CN"/>
              </w:rPr>
            </w:pPr>
            <w:r w:rsidRPr="00036626">
              <w:rPr>
                <w:i/>
                <w:snapToGrid w:val="0"/>
                <w:lang w:eastAsia="zh-CN"/>
              </w:rPr>
              <w:t>For 30kHz SCS, the set of values for CPE window of two-symbol length is {</w:t>
            </w:r>
            <m:oMath>
              <m:sSub>
                <m:sSubPr>
                  <m:ctrlPr>
                    <w:rPr>
                      <w:rFonts w:ascii="Cambria Math" w:hAnsi="Cambria Math"/>
                      <w:bCs/>
                      <w:i/>
                      <w:iCs/>
                      <w:snapToGrid w:val="0"/>
                      <w:lang w:eastAsia="zh-CN"/>
                    </w:rPr>
                  </m:ctrlPr>
                </m:sSubPr>
                <m:e>
                  <m:r>
                    <w:rPr>
                      <w:rFonts w:ascii="Cambria Math" w:hAnsi="Cambria Math"/>
                      <w:snapToGrid w:val="0"/>
                      <w:lang w:eastAsia="zh-CN"/>
                    </w:rPr>
                    <m:t>T</m:t>
                  </m:r>
                </m:e>
                <m:sub>
                  <m:r>
                    <m:rPr>
                      <m:nor/>
                    </m:rPr>
                    <w:rPr>
                      <w:bCs/>
                      <w:i/>
                      <w:iCs/>
                      <w:snapToGrid w:val="0"/>
                      <w:lang w:eastAsia="zh-CN"/>
                    </w:rPr>
                    <m:t>sym_2</m:t>
                  </m:r>
                </m:sub>
              </m:sSub>
              <m:r>
                <w:rPr>
                  <w:rFonts w:ascii="Cambria Math" w:hAnsi="Cambria Math"/>
                  <w:snapToGrid w:val="0"/>
                  <w:lang w:eastAsia="zh-CN"/>
                </w:rPr>
                <m:t>+16μs</m:t>
              </m:r>
            </m:oMath>
            <w:r w:rsidRPr="00036626">
              <w:rPr>
                <w:bCs/>
                <w:i/>
                <w:snapToGrid w:val="0"/>
                <w:lang w:eastAsia="zh-CN"/>
              </w:rPr>
              <w:t xml:space="preserve">, </w:t>
            </w:r>
            <m:oMath>
              <m:sSub>
                <m:sSubPr>
                  <m:ctrlPr>
                    <w:rPr>
                      <w:rFonts w:ascii="Cambria Math" w:hAnsi="Cambria Math"/>
                      <w:bCs/>
                      <w:i/>
                      <w:iCs/>
                      <w:snapToGrid w:val="0"/>
                      <w:lang w:eastAsia="zh-CN"/>
                    </w:rPr>
                  </m:ctrlPr>
                </m:sSubPr>
                <m:e>
                  <m:r>
                    <w:rPr>
                      <w:rFonts w:ascii="Cambria Math" w:hAnsi="Cambria Math"/>
                      <w:snapToGrid w:val="0"/>
                      <w:lang w:eastAsia="zh-CN"/>
                    </w:rPr>
                    <m:t>T</m:t>
                  </m:r>
                </m:e>
                <m:sub>
                  <m:r>
                    <m:rPr>
                      <m:nor/>
                    </m:rPr>
                    <w:rPr>
                      <w:bCs/>
                      <w:i/>
                      <w:iCs/>
                      <w:snapToGrid w:val="0"/>
                      <w:lang w:eastAsia="zh-CN"/>
                    </w:rPr>
                    <m:t>sym_2</m:t>
                  </m:r>
                </m:sub>
              </m:sSub>
              <m:r>
                <w:rPr>
                  <w:rFonts w:ascii="Cambria Math" w:hAnsi="Cambria Math"/>
                  <w:snapToGrid w:val="0"/>
                  <w:lang w:eastAsia="zh-CN"/>
                </w:rPr>
                <m:t>+25μs</m:t>
              </m:r>
            </m:oMath>
            <w:r w:rsidRPr="00036626">
              <w:rPr>
                <w:i/>
                <w:snapToGrid w:val="0"/>
                <w:lang w:eastAsia="zh-CN"/>
              </w:rPr>
              <w:t xml:space="preserve">, </w:t>
            </w:r>
            <m:oMath>
              <m:sSub>
                <m:sSubPr>
                  <m:ctrlPr>
                    <w:rPr>
                      <w:rFonts w:ascii="Cambria Math" w:hAnsi="Cambria Math"/>
                      <w:bCs/>
                      <w:i/>
                      <w:iCs/>
                      <w:snapToGrid w:val="0"/>
                      <w:lang w:eastAsia="zh-CN"/>
                    </w:rPr>
                  </m:ctrlPr>
                </m:sSubPr>
                <m:e>
                  <m:r>
                    <w:rPr>
                      <w:rFonts w:ascii="Cambria Math" w:hAnsi="Cambria Math"/>
                      <w:snapToGrid w:val="0"/>
                      <w:lang w:eastAsia="zh-CN"/>
                    </w:rPr>
                    <m:t>T</m:t>
                  </m:r>
                </m:e>
                <m:sub>
                  <m:r>
                    <m:rPr>
                      <m:nor/>
                    </m:rPr>
                    <w:rPr>
                      <w:bCs/>
                      <w:i/>
                      <w:iCs/>
                      <w:snapToGrid w:val="0"/>
                      <w:lang w:eastAsia="zh-CN"/>
                    </w:rPr>
                    <m:t>sym_2</m:t>
                  </m:r>
                </m:sub>
              </m:sSub>
              <m:r>
                <w:rPr>
                  <w:rFonts w:ascii="Cambria Math" w:hAnsi="Cambria Math"/>
                  <w:snapToGrid w:val="0"/>
                  <w:lang w:eastAsia="zh-CN"/>
                </w:rPr>
                <m:t>+34μs</m:t>
              </m:r>
            </m:oMath>
            <w:r w:rsidRPr="00036626">
              <w:rPr>
                <w:i/>
                <w:snapToGrid w:val="0"/>
                <w:lang w:eastAsia="zh-CN"/>
              </w:rPr>
              <w:t xml:space="preserve">, </w:t>
            </w:r>
            <m:oMath>
              <m:sSub>
                <m:sSubPr>
                  <m:ctrlPr>
                    <w:rPr>
                      <w:rFonts w:ascii="Cambria Math" w:hAnsi="Cambria Math"/>
                      <w:bCs/>
                      <w:i/>
                      <w:iCs/>
                      <w:snapToGrid w:val="0"/>
                      <w:lang w:eastAsia="zh-CN"/>
                    </w:rPr>
                  </m:ctrlPr>
                </m:sSubPr>
                <m:e>
                  <m:r>
                    <w:rPr>
                      <w:rFonts w:ascii="Cambria Math" w:hAnsi="Cambria Math"/>
                      <w:snapToGrid w:val="0"/>
                      <w:lang w:eastAsia="zh-CN"/>
                    </w:rPr>
                    <m:t>T</m:t>
                  </m:r>
                </m:e>
                <m:sub>
                  <m:r>
                    <m:rPr>
                      <m:nor/>
                    </m:rPr>
                    <w:rPr>
                      <w:bCs/>
                      <w:i/>
                      <w:iCs/>
                      <w:snapToGrid w:val="0"/>
                      <w:lang w:eastAsia="zh-CN"/>
                    </w:rPr>
                    <m:t>sym_2</m:t>
                  </m:r>
                </m:sub>
              </m:sSub>
              <m:r>
                <w:rPr>
                  <w:rFonts w:ascii="Cambria Math" w:hAnsi="Cambria Math"/>
                  <w:snapToGrid w:val="0"/>
                  <w:lang w:eastAsia="zh-CN"/>
                </w:rPr>
                <m:t>+43μs</m:t>
              </m:r>
            </m:oMath>
            <w:r w:rsidRPr="00036626">
              <w:rPr>
                <w:i/>
                <w:snapToGrid w:val="0"/>
                <w:lang w:eastAsia="zh-CN"/>
              </w:rPr>
              <w:t xml:space="preserve">, </w:t>
            </w:r>
            <m:oMath>
              <m:sSub>
                <m:sSubPr>
                  <m:ctrlPr>
                    <w:rPr>
                      <w:rFonts w:ascii="Cambria Math" w:hAnsi="Cambria Math"/>
                      <w:bCs/>
                      <w:i/>
                      <w:iCs/>
                      <w:snapToGrid w:val="0"/>
                      <w:lang w:eastAsia="zh-CN"/>
                    </w:rPr>
                  </m:ctrlPr>
                </m:sSubPr>
                <m:e>
                  <m:r>
                    <w:rPr>
                      <w:rFonts w:ascii="Cambria Math" w:hAnsi="Cambria Math"/>
                      <w:snapToGrid w:val="0"/>
                      <w:lang w:eastAsia="zh-CN"/>
                    </w:rPr>
                    <m:t>T</m:t>
                  </m:r>
                </m:e>
                <m:sub>
                  <m:r>
                    <m:rPr>
                      <m:nor/>
                    </m:rPr>
                    <w:rPr>
                      <w:bCs/>
                      <w:i/>
                      <w:iCs/>
                      <w:snapToGrid w:val="0"/>
                      <w:lang w:eastAsia="zh-CN"/>
                    </w:rPr>
                    <m:t>sym_2</m:t>
                  </m:r>
                </m:sub>
              </m:sSub>
              <m:r>
                <w:rPr>
                  <w:rFonts w:ascii="Cambria Math" w:hAnsi="Cambria Math"/>
                  <w:snapToGrid w:val="0"/>
                  <w:lang w:eastAsia="zh-CN"/>
                </w:rPr>
                <m:t>+52μs</m:t>
              </m:r>
            </m:oMath>
            <w:r w:rsidRPr="00036626">
              <w:rPr>
                <w:i/>
                <w:snapToGrid w:val="0"/>
                <w:lang w:eastAsia="zh-CN"/>
              </w:rPr>
              <w:t xml:space="preserve">, </w:t>
            </w:r>
            <m:oMath>
              <m:sSub>
                <m:sSubPr>
                  <m:ctrlPr>
                    <w:rPr>
                      <w:rFonts w:ascii="Cambria Math" w:hAnsi="Cambria Math"/>
                      <w:bCs/>
                      <w:i/>
                      <w:iCs/>
                      <w:snapToGrid w:val="0"/>
                      <w:lang w:eastAsia="zh-CN"/>
                    </w:rPr>
                  </m:ctrlPr>
                </m:sSubPr>
                <m:e>
                  <m:r>
                    <w:rPr>
                      <w:rFonts w:ascii="Cambria Math" w:hAnsi="Cambria Math"/>
                      <w:snapToGrid w:val="0"/>
                      <w:lang w:eastAsia="zh-CN"/>
                    </w:rPr>
                    <m:t>T</m:t>
                  </m:r>
                </m:e>
                <m:sub>
                  <m:r>
                    <m:rPr>
                      <m:nor/>
                    </m:rPr>
                    <w:rPr>
                      <w:bCs/>
                      <w:i/>
                      <w:iCs/>
                      <w:snapToGrid w:val="0"/>
                      <w:lang w:eastAsia="zh-CN"/>
                    </w:rPr>
                    <m:t>sym_2</m:t>
                  </m:r>
                </m:sub>
              </m:sSub>
              <m:r>
                <w:rPr>
                  <w:rFonts w:ascii="Cambria Math" w:hAnsi="Cambria Math"/>
                  <w:snapToGrid w:val="0"/>
                  <w:lang w:eastAsia="zh-CN"/>
                </w:rPr>
                <m:t>+61μs</m:t>
              </m:r>
            </m:oMath>
            <w:r w:rsidRPr="00036626">
              <w:rPr>
                <w:i/>
                <w:snapToGrid w:val="0"/>
                <w:lang w:eastAsia="zh-CN"/>
              </w:rPr>
              <w:t xml:space="preserve">, </w:t>
            </w:r>
            <m:oMath>
              <m:sSub>
                <m:sSubPr>
                  <m:ctrlPr>
                    <w:rPr>
                      <w:rFonts w:ascii="Cambria Math" w:hAnsi="Cambria Math"/>
                      <w:bCs/>
                      <w:i/>
                      <w:iCs/>
                      <w:snapToGrid w:val="0"/>
                      <w:lang w:eastAsia="zh-CN"/>
                    </w:rPr>
                  </m:ctrlPr>
                </m:sSubPr>
                <m:e>
                  <m:r>
                    <w:rPr>
                      <w:rFonts w:ascii="Cambria Math" w:hAnsi="Cambria Math"/>
                      <w:snapToGrid w:val="0"/>
                      <w:lang w:eastAsia="zh-CN"/>
                    </w:rPr>
                    <m:t>T</m:t>
                  </m:r>
                </m:e>
                <m:sub>
                  <m:r>
                    <m:rPr>
                      <m:nor/>
                    </m:rPr>
                    <w:rPr>
                      <w:bCs/>
                      <w:i/>
                      <w:iCs/>
                      <w:snapToGrid w:val="0"/>
                      <w:lang w:eastAsia="zh-CN"/>
                    </w:rPr>
                    <m:t>sym_0</m:t>
                  </m:r>
                </m:sub>
              </m:sSub>
            </m:oMath>
            <w:r w:rsidRPr="00036626">
              <w:rPr>
                <w:i/>
                <w:snapToGrid w:val="0"/>
                <w:lang w:eastAsia="zh-CN"/>
              </w:rPr>
              <w:t>}</w:t>
            </w:r>
          </w:p>
          <w:p w14:paraId="20D73C90" w14:textId="57987AE4" w:rsidR="00225025" w:rsidRPr="00036626" w:rsidRDefault="00225025" w:rsidP="00225025">
            <w:pPr>
              <w:widowControl w:val="0"/>
              <w:numPr>
                <w:ilvl w:val="1"/>
                <w:numId w:val="151"/>
              </w:numPr>
              <w:adjustRightInd/>
              <w:snapToGrid/>
              <w:spacing w:after="0" w:line="288" w:lineRule="auto"/>
              <w:ind w:hanging="357"/>
              <w:jc w:val="left"/>
              <w:rPr>
                <w:i/>
                <w:snapToGrid w:val="0"/>
                <w:lang w:eastAsia="zh-CN"/>
              </w:rPr>
            </w:pPr>
            <w:r w:rsidRPr="00036626">
              <w:rPr>
                <w:i/>
                <w:snapToGrid w:val="0"/>
                <w:lang w:eastAsia="zh-CN"/>
              </w:rPr>
              <w:t>For 60kHz SCS, the set of values for CPE window of one-symbol length is {</w:t>
            </w:r>
            <m:oMath>
              <m:sSub>
                <m:sSubPr>
                  <m:ctrlPr>
                    <w:rPr>
                      <w:rFonts w:ascii="Cambria Math" w:hAnsi="Cambria Math"/>
                      <w:bCs/>
                      <w:i/>
                      <w:iCs/>
                      <w:snapToGrid w:val="0"/>
                      <w:lang w:eastAsia="zh-CN"/>
                    </w:rPr>
                  </m:ctrlPr>
                </m:sSubPr>
                <m:e>
                  <m:r>
                    <w:rPr>
                      <w:rFonts w:ascii="Cambria Math" w:hAnsi="Cambria Math"/>
                      <w:snapToGrid w:val="0"/>
                      <w:lang w:eastAsia="zh-CN"/>
                    </w:rPr>
                    <m:t>T</m:t>
                  </m:r>
                </m:e>
                <m:sub>
                  <m:r>
                    <m:rPr>
                      <m:nor/>
                    </m:rPr>
                    <w:rPr>
                      <w:bCs/>
                      <w:i/>
                      <w:iCs/>
                      <w:snapToGrid w:val="0"/>
                      <w:lang w:eastAsia="zh-CN"/>
                    </w:rPr>
                    <m:t>sym_1</m:t>
                  </m:r>
                </m:sub>
              </m:sSub>
              <m:r>
                <w:rPr>
                  <w:rFonts w:ascii="Cambria Math" w:hAnsi="Cambria Math"/>
                  <w:snapToGrid w:val="0"/>
                  <w:lang w:eastAsia="zh-CN"/>
                </w:rPr>
                <m:t>+16μs</m:t>
              </m:r>
            </m:oMath>
            <w:r w:rsidRPr="00036626">
              <w:rPr>
                <w:i/>
                <w:snapToGrid w:val="0"/>
                <w:lang w:eastAsia="zh-CN"/>
              </w:rPr>
              <w:t xml:space="preserve">, </w:t>
            </w:r>
            <m:oMath>
              <m:sSub>
                <m:sSubPr>
                  <m:ctrlPr>
                    <w:rPr>
                      <w:rFonts w:ascii="Cambria Math" w:hAnsi="Cambria Math"/>
                      <w:bCs/>
                      <w:i/>
                      <w:iCs/>
                      <w:snapToGrid w:val="0"/>
                      <w:lang w:eastAsia="zh-CN"/>
                    </w:rPr>
                  </m:ctrlPr>
                </m:sSubPr>
                <m:e>
                  <m:r>
                    <w:rPr>
                      <w:rFonts w:ascii="Cambria Math" w:hAnsi="Cambria Math"/>
                      <w:snapToGrid w:val="0"/>
                      <w:lang w:eastAsia="zh-CN"/>
                    </w:rPr>
                    <m:t>T</m:t>
                  </m:r>
                </m:e>
                <m:sub>
                  <m:r>
                    <m:rPr>
                      <m:nor/>
                    </m:rPr>
                    <w:rPr>
                      <w:bCs/>
                      <w:i/>
                      <w:iCs/>
                      <w:snapToGrid w:val="0"/>
                      <w:lang w:eastAsia="zh-CN"/>
                    </w:rPr>
                    <m:t>sym_0</m:t>
                  </m:r>
                </m:sub>
              </m:sSub>
            </m:oMath>
            <w:r w:rsidRPr="00036626">
              <w:rPr>
                <w:i/>
                <w:snapToGrid w:val="0"/>
                <w:lang w:eastAsia="zh-CN"/>
              </w:rPr>
              <w:t>}</w:t>
            </w:r>
          </w:p>
          <w:p w14:paraId="7C3B2159" w14:textId="49B10270" w:rsidR="00225025" w:rsidRPr="00036626" w:rsidRDefault="00225025" w:rsidP="00225025">
            <w:pPr>
              <w:widowControl w:val="0"/>
              <w:numPr>
                <w:ilvl w:val="1"/>
                <w:numId w:val="151"/>
              </w:numPr>
              <w:adjustRightInd/>
              <w:snapToGrid/>
              <w:spacing w:after="0" w:line="288" w:lineRule="auto"/>
              <w:ind w:hanging="357"/>
              <w:jc w:val="left"/>
              <w:rPr>
                <w:i/>
                <w:snapToGrid w:val="0"/>
                <w:lang w:eastAsia="zh-CN"/>
              </w:rPr>
            </w:pPr>
            <w:r w:rsidRPr="00036626">
              <w:rPr>
                <w:i/>
                <w:snapToGrid w:val="0"/>
                <w:lang w:eastAsia="zh-CN"/>
              </w:rPr>
              <w:t>For 60kHz SCS, the set of values for CPE window of two-symbol length is {</w:t>
            </w:r>
            <m:oMath>
              <m:sSub>
                <m:sSubPr>
                  <m:ctrlPr>
                    <w:rPr>
                      <w:rFonts w:ascii="Cambria Math" w:hAnsi="Cambria Math"/>
                      <w:bCs/>
                      <w:i/>
                      <w:iCs/>
                      <w:snapToGrid w:val="0"/>
                      <w:lang w:eastAsia="zh-CN"/>
                    </w:rPr>
                  </m:ctrlPr>
                </m:sSubPr>
                <m:e>
                  <m:r>
                    <w:rPr>
                      <w:rFonts w:ascii="Cambria Math" w:hAnsi="Cambria Math"/>
                      <w:snapToGrid w:val="0"/>
                      <w:lang w:eastAsia="zh-CN"/>
                    </w:rPr>
                    <m:t>T</m:t>
                  </m:r>
                </m:e>
                <m:sub>
                  <m:r>
                    <m:rPr>
                      <m:nor/>
                    </m:rPr>
                    <w:rPr>
                      <w:bCs/>
                      <w:i/>
                      <w:iCs/>
                      <w:snapToGrid w:val="0"/>
                      <w:lang w:eastAsia="zh-CN"/>
                    </w:rPr>
                    <m:t>sym_2</m:t>
                  </m:r>
                </m:sub>
              </m:sSub>
              <m:r>
                <w:rPr>
                  <w:rFonts w:ascii="Cambria Math" w:hAnsi="Cambria Math"/>
                  <w:snapToGrid w:val="0"/>
                  <w:lang w:eastAsia="zh-CN"/>
                </w:rPr>
                <m:t>+16μs</m:t>
              </m:r>
            </m:oMath>
            <w:r w:rsidRPr="00036626">
              <w:rPr>
                <w:bCs/>
                <w:i/>
                <w:snapToGrid w:val="0"/>
                <w:lang w:eastAsia="zh-CN"/>
              </w:rPr>
              <w:t xml:space="preserve">, </w:t>
            </w:r>
            <m:oMath>
              <m:sSub>
                <m:sSubPr>
                  <m:ctrlPr>
                    <w:rPr>
                      <w:rFonts w:ascii="Cambria Math" w:hAnsi="Cambria Math"/>
                      <w:bCs/>
                      <w:i/>
                      <w:iCs/>
                      <w:snapToGrid w:val="0"/>
                      <w:lang w:eastAsia="zh-CN"/>
                    </w:rPr>
                  </m:ctrlPr>
                </m:sSubPr>
                <m:e>
                  <m:r>
                    <w:rPr>
                      <w:rFonts w:ascii="Cambria Math" w:hAnsi="Cambria Math"/>
                      <w:snapToGrid w:val="0"/>
                      <w:lang w:eastAsia="zh-CN"/>
                    </w:rPr>
                    <m:t>T</m:t>
                  </m:r>
                </m:e>
                <m:sub>
                  <m:r>
                    <m:rPr>
                      <m:nor/>
                    </m:rPr>
                    <w:rPr>
                      <w:bCs/>
                      <w:i/>
                      <w:iCs/>
                      <w:snapToGrid w:val="0"/>
                      <w:lang w:eastAsia="zh-CN"/>
                    </w:rPr>
                    <m:t>sym_2</m:t>
                  </m:r>
                </m:sub>
              </m:sSub>
              <m:r>
                <w:rPr>
                  <w:rFonts w:ascii="Cambria Math" w:hAnsi="Cambria Math"/>
                  <w:snapToGrid w:val="0"/>
                  <w:lang w:eastAsia="zh-CN"/>
                </w:rPr>
                <m:t>+25μs</m:t>
              </m:r>
            </m:oMath>
            <w:r w:rsidRPr="00036626">
              <w:rPr>
                <w:i/>
                <w:snapToGrid w:val="0"/>
                <w:lang w:eastAsia="zh-CN"/>
              </w:rPr>
              <w:t xml:space="preserve">, </w:t>
            </w:r>
            <m:oMath>
              <m:sSub>
                <m:sSubPr>
                  <m:ctrlPr>
                    <w:rPr>
                      <w:rFonts w:ascii="Cambria Math" w:hAnsi="Cambria Math"/>
                      <w:bCs/>
                      <w:i/>
                      <w:iCs/>
                      <w:snapToGrid w:val="0"/>
                      <w:lang w:eastAsia="zh-CN"/>
                    </w:rPr>
                  </m:ctrlPr>
                </m:sSubPr>
                <m:e>
                  <m:r>
                    <w:rPr>
                      <w:rFonts w:ascii="Cambria Math" w:hAnsi="Cambria Math"/>
                      <w:snapToGrid w:val="0"/>
                      <w:lang w:eastAsia="zh-CN"/>
                    </w:rPr>
                    <m:t>T</m:t>
                  </m:r>
                </m:e>
                <m:sub>
                  <m:r>
                    <m:rPr>
                      <m:nor/>
                    </m:rPr>
                    <w:rPr>
                      <w:bCs/>
                      <w:i/>
                      <w:iCs/>
                      <w:snapToGrid w:val="0"/>
                      <w:lang w:eastAsia="zh-CN"/>
                    </w:rPr>
                    <m:t>sym_0</m:t>
                  </m:r>
                </m:sub>
              </m:sSub>
            </m:oMath>
            <w:r w:rsidRPr="00036626">
              <w:rPr>
                <w:i/>
                <w:snapToGrid w:val="0"/>
                <w:lang w:eastAsia="zh-CN"/>
              </w:rPr>
              <w:t>}</w:t>
            </w:r>
          </w:p>
          <w:p w14:paraId="037B5DA7" w14:textId="64626D55" w:rsidR="00225025" w:rsidRPr="00036626" w:rsidRDefault="00394AF7" w:rsidP="00225025">
            <w:pPr>
              <w:widowControl w:val="0"/>
              <w:numPr>
                <w:ilvl w:val="1"/>
                <w:numId w:val="151"/>
              </w:numPr>
              <w:adjustRightInd/>
              <w:snapToGrid/>
              <w:spacing w:after="0" w:line="288" w:lineRule="auto"/>
              <w:ind w:hanging="357"/>
              <w:jc w:val="left"/>
              <w:rPr>
                <w:i/>
                <w:snapToGrid w:val="0"/>
                <w:lang w:eastAsia="zh-CN"/>
              </w:rPr>
            </w:pPr>
            <m:oMath>
              <m:sSub>
                <m:sSubPr>
                  <m:ctrlPr>
                    <w:rPr>
                      <w:rFonts w:ascii="Cambria Math" w:hAnsi="Cambria Math"/>
                      <w:bCs/>
                      <w:i/>
                      <w:iCs/>
                      <w:snapToGrid w:val="0"/>
                      <w:lang w:eastAsia="zh-CN"/>
                    </w:rPr>
                  </m:ctrlPr>
                </m:sSubPr>
                <m:e>
                  <m:r>
                    <w:rPr>
                      <w:rFonts w:ascii="Cambria Math" w:hAnsi="Cambria Math"/>
                      <w:snapToGrid w:val="0"/>
                      <w:lang w:eastAsia="zh-CN"/>
                    </w:rPr>
                    <m:t>T</m:t>
                  </m:r>
                </m:e>
                <m:sub>
                  <m:r>
                    <m:rPr>
                      <m:nor/>
                    </m:rPr>
                    <w:rPr>
                      <w:bCs/>
                      <w:i/>
                      <w:iCs/>
                      <w:snapToGrid w:val="0"/>
                      <w:lang w:eastAsia="zh-CN"/>
                    </w:rPr>
                    <m:t>sym_0</m:t>
                  </m:r>
                </m:sub>
              </m:sSub>
            </m:oMath>
            <w:r w:rsidR="00225025" w:rsidRPr="00036626">
              <w:rPr>
                <w:i/>
                <w:snapToGrid w:val="0"/>
                <w:lang w:eastAsia="zh-CN"/>
              </w:rPr>
              <w:t xml:space="preserve"> is the starting position of the next AGC symbol</w:t>
            </w:r>
          </w:p>
          <w:p w14:paraId="2EC48F22" w14:textId="118C1415" w:rsidR="00225025" w:rsidRPr="00036626" w:rsidRDefault="00225025" w:rsidP="00225025">
            <w:pPr>
              <w:widowControl w:val="0"/>
              <w:numPr>
                <w:ilvl w:val="2"/>
                <w:numId w:val="151"/>
              </w:numPr>
              <w:adjustRightInd/>
              <w:snapToGrid/>
              <w:spacing w:after="0" w:line="288" w:lineRule="auto"/>
              <w:ind w:hanging="357"/>
              <w:jc w:val="left"/>
              <w:rPr>
                <w:i/>
                <w:snapToGrid w:val="0"/>
                <w:lang w:eastAsia="zh-CN"/>
              </w:rPr>
            </w:pPr>
            <w:r w:rsidRPr="00036626">
              <w:rPr>
                <w:i/>
                <w:snapToGrid w:val="0"/>
                <w:lang w:eastAsia="zh-CN"/>
              </w:rPr>
              <w:t xml:space="preserve">Note: when the CPE starting position is </w:t>
            </w:r>
            <m:oMath>
              <m:sSub>
                <m:sSubPr>
                  <m:ctrlPr>
                    <w:rPr>
                      <w:rFonts w:ascii="Cambria Math" w:hAnsi="Cambria Math"/>
                      <w:bCs/>
                      <w:i/>
                      <w:iCs/>
                      <w:snapToGrid w:val="0"/>
                      <w:lang w:eastAsia="zh-CN"/>
                    </w:rPr>
                  </m:ctrlPr>
                </m:sSubPr>
                <m:e>
                  <m:r>
                    <w:rPr>
                      <w:rFonts w:ascii="Cambria Math" w:hAnsi="Cambria Math"/>
                      <w:snapToGrid w:val="0"/>
                      <w:lang w:eastAsia="zh-CN"/>
                    </w:rPr>
                    <m:t>T</m:t>
                  </m:r>
                </m:e>
                <m:sub>
                  <m:r>
                    <m:rPr>
                      <m:nor/>
                    </m:rPr>
                    <w:rPr>
                      <w:bCs/>
                      <w:i/>
                      <w:iCs/>
                      <w:snapToGrid w:val="0"/>
                      <w:lang w:eastAsia="zh-CN"/>
                    </w:rPr>
                    <m:t>sym_0</m:t>
                  </m:r>
                </m:sub>
              </m:sSub>
            </m:oMath>
            <w:r w:rsidRPr="00036626">
              <w:rPr>
                <w:i/>
                <w:snapToGrid w:val="0"/>
                <w:lang w:eastAsia="zh-CN"/>
              </w:rPr>
              <w:t>, it means that the CPE length is 0</w:t>
            </w:r>
          </w:p>
          <w:p w14:paraId="45B3DF6C" w14:textId="6AF8C1C0" w:rsidR="00225025" w:rsidRPr="00036626" w:rsidRDefault="00394AF7" w:rsidP="00225025">
            <w:pPr>
              <w:widowControl w:val="0"/>
              <w:numPr>
                <w:ilvl w:val="1"/>
                <w:numId w:val="151"/>
              </w:numPr>
              <w:adjustRightInd/>
              <w:snapToGrid/>
              <w:spacing w:after="0" w:line="288" w:lineRule="auto"/>
              <w:ind w:hanging="357"/>
              <w:jc w:val="left"/>
              <w:rPr>
                <w:i/>
                <w:snapToGrid w:val="0"/>
                <w:lang w:eastAsia="zh-CN"/>
              </w:rPr>
            </w:pPr>
            <m:oMath>
              <m:sSub>
                <m:sSubPr>
                  <m:ctrlPr>
                    <w:rPr>
                      <w:rFonts w:ascii="Cambria Math" w:hAnsi="Cambria Math"/>
                      <w:bCs/>
                      <w:i/>
                      <w:iCs/>
                      <w:snapToGrid w:val="0"/>
                      <w:lang w:eastAsia="zh-CN"/>
                    </w:rPr>
                  </m:ctrlPr>
                </m:sSubPr>
                <m:e>
                  <m:r>
                    <w:rPr>
                      <w:rFonts w:ascii="Cambria Math" w:hAnsi="Cambria Math"/>
                      <w:snapToGrid w:val="0"/>
                      <w:lang w:eastAsia="zh-CN"/>
                    </w:rPr>
                    <m:t>T</m:t>
                  </m:r>
                </m:e>
                <m:sub>
                  <m:r>
                    <m:rPr>
                      <m:nor/>
                    </m:rPr>
                    <w:rPr>
                      <w:bCs/>
                      <w:i/>
                      <w:iCs/>
                      <w:snapToGrid w:val="0"/>
                      <w:lang w:eastAsia="zh-CN"/>
                    </w:rPr>
                    <m:t>sym_1</m:t>
                  </m:r>
                </m:sub>
              </m:sSub>
            </m:oMath>
            <w:r w:rsidR="00225025" w:rsidRPr="00036626">
              <w:rPr>
                <w:i/>
                <w:snapToGrid w:val="0"/>
                <w:lang w:eastAsia="zh-CN"/>
              </w:rPr>
              <w:t xml:space="preserve"> is the starting position of the first symbol just before the next AGC symbol</w:t>
            </w:r>
          </w:p>
          <w:p w14:paraId="208F046F" w14:textId="4C6BDECA" w:rsidR="00225025" w:rsidRPr="00036626" w:rsidRDefault="00394AF7" w:rsidP="00225025">
            <w:pPr>
              <w:widowControl w:val="0"/>
              <w:numPr>
                <w:ilvl w:val="1"/>
                <w:numId w:val="151"/>
              </w:numPr>
              <w:adjustRightInd/>
              <w:snapToGrid/>
              <w:spacing w:after="0" w:line="288" w:lineRule="auto"/>
              <w:ind w:hanging="357"/>
              <w:jc w:val="left"/>
              <w:rPr>
                <w:i/>
                <w:snapToGrid w:val="0"/>
                <w:lang w:eastAsia="zh-CN"/>
              </w:rPr>
            </w:pPr>
            <m:oMath>
              <m:sSub>
                <m:sSubPr>
                  <m:ctrlPr>
                    <w:rPr>
                      <w:rFonts w:ascii="Cambria Math" w:hAnsi="Cambria Math"/>
                      <w:bCs/>
                      <w:i/>
                      <w:iCs/>
                      <w:snapToGrid w:val="0"/>
                      <w:lang w:eastAsia="zh-CN"/>
                    </w:rPr>
                  </m:ctrlPr>
                </m:sSubPr>
                <m:e>
                  <m:r>
                    <w:rPr>
                      <w:rFonts w:ascii="Cambria Math" w:hAnsi="Cambria Math"/>
                      <w:snapToGrid w:val="0"/>
                      <w:lang w:eastAsia="zh-CN"/>
                    </w:rPr>
                    <m:t>T</m:t>
                  </m:r>
                </m:e>
                <m:sub>
                  <m:r>
                    <m:rPr>
                      <m:nor/>
                    </m:rPr>
                    <w:rPr>
                      <w:bCs/>
                      <w:i/>
                      <w:iCs/>
                      <w:snapToGrid w:val="0"/>
                      <w:lang w:eastAsia="zh-CN"/>
                    </w:rPr>
                    <m:t>sym_2</m:t>
                  </m:r>
                </m:sub>
              </m:sSub>
            </m:oMath>
            <w:r w:rsidR="00225025" w:rsidRPr="00036626">
              <w:rPr>
                <w:i/>
                <w:snapToGrid w:val="0"/>
                <w:lang w:eastAsia="zh-CN"/>
              </w:rPr>
              <w:t xml:space="preserve"> is the starting position of the second symbol just before the next AGC symbol</w:t>
            </w:r>
          </w:p>
          <w:p w14:paraId="2D3B475B" w14:textId="588F702B" w:rsidR="00943784" w:rsidRPr="0012326D" w:rsidRDefault="00943784" w:rsidP="00F578DE">
            <w:pPr>
              <w:spacing w:beforeLines="50" w:before="120" w:after="0"/>
              <w:rPr>
                <w:i/>
              </w:rPr>
            </w:pPr>
            <w:r w:rsidRPr="0012326D">
              <w:rPr>
                <w:b/>
                <w:bCs/>
                <w:i/>
                <w:highlight w:val="green"/>
              </w:rPr>
              <w:t>Agreement</w:t>
            </w:r>
          </w:p>
          <w:p w14:paraId="562D26B4" w14:textId="77777777" w:rsidR="00943784" w:rsidRPr="0012326D" w:rsidRDefault="00943784" w:rsidP="0021786D">
            <w:pPr>
              <w:rPr>
                <w:bCs/>
                <w:i/>
                <w:color w:val="000000"/>
              </w:rPr>
            </w:pPr>
            <w:r w:rsidRPr="0012326D">
              <w:rPr>
                <w:bCs/>
                <w:i/>
                <w:color w:val="000000"/>
              </w:rPr>
              <w:t>When UE performs Type 1 channel access to initiate a COT for PSCCH/PSSCH transmission:</w:t>
            </w:r>
          </w:p>
          <w:p w14:paraId="1D32AD85" w14:textId="77777777" w:rsidR="00943784" w:rsidRPr="0012326D" w:rsidRDefault="00943784" w:rsidP="0021786D">
            <w:pPr>
              <w:pStyle w:val="af5"/>
              <w:numPr>
                <w:ilvl w:val="0"/>
                <w:numId w:val="151"/>
              </w:numPr>
              <w:autoSpaceDE/>
              <w:autoSpaceDN/>
              <w:adjustRightInd/>
              <w:snapToGrid/>
              <w:spacing w:after="0"/>
              <w:ind w:firstLineChars="0"/>
              <w:jc w:val="left"/>
              <w:rPr>
                <w:bCs/>
                <w:i/>
                <w:color w:val="000000"/>
              </w:rPr>
            </w:pPr>
            <w:r w:rsidRPr="0012326D">
              <w:rPr>
                <w:bCs/>
                <w:i/>
                <w:color w:val="000000"/>
              </w:rPr>
              <w:t>Scheme 1: The UE selects the (pre-)configured default CPE starting position.</w:t>
            </w:r>
          </w:p>
          <w:p w14:paraId="3C3790E6" w14:textId="77777777" w:rsidR="00943784" w:rsidRPr="0012326D" w:rsidRDefault="00943784" w:rsidP="0021786D">
            <w:pPr>
              <w:pStyle w:val="af5"/>
              <w:numPr>
                <w:ilvl w:val="0"/>
                <w:numId w:val="151"/>
              </w:numPr>
              <w:autoSpaceDE/>
              <w:autoSpaceDN/>
              <w:adjustRightInd/>
              <w:snapToGrid/>
              <w:spacing w:after="0"/>
              <w:ind w:firstLineChars="0"/>
              <w:jc w:val="left"/>
              <w:rPr>
                <w:bCs/>
                <w:i/>
                <w:color w:val="000000"/>
              </w:rPr>
            </w:pPr>
            <w:r w:rsidRPr="0012326D">
              <w:rPr>
                <w:bCs/>
                <w:i/>
                <w:color w:val="000000"/>
              </w:rPr>
              <w:t>Scheme 2: A CPE starting position is randomly selected among one or multiple CPE starting candidate positions (pre-)configured per priority of the PSCCH/PSSCH transmission</w:t>
            </w:r>
          </w:p>
          <w:p w14:paraId="3ABE8944" w14:textId="77777777" w:rsidR="00943784" w:rsidRPr="00D017DD" w:rsidRDefault="00943784" w:rsidP="0021786D">
            <w:pPr>
              <w:pStyle w:val="af5"/>
              <w:numPr>
                <w:ilvl w:val="1"/>
                <w:numId w:val="151"/>
              </w:numPr>
              <w:autoSpaceDE/>
              <w:autoSpaceDN/>
              <w:adjustRightInd/>
              <w:snapToGrid/>
              <w:spacing w:after="0"/>
              <w:ind w:firstLineChars="0"/>
              <w:jc w:val="left"/>
              <w:rPr>
                <w:bCs/>
                <w:i/>
                <w:color w:val="000000"/>
              </w:rPr>
            </w:pPr>
            <w:r w:rsidRPr="00D017DD">
              <w:rPr>
                <w:bCs/>
                <w:i/>
                <w:color w:val="000000"/>
              </w:rPr>
              <w:t>The mapping one or multiple CPE starting positions per priority can be up to (pre-)configuration.</w:t>
            </w:r>
          </w:p>
          <w:p w14:paraId="3AA4DB02" w14:textId="77777777" w:rsidR="00943784" w:rsidRPr="0012326D" w:rsidRDefault="00943784" w:rsidP="0021786D">
            <w:pPr>
              <w:pStyle w:val="af5"/>
              <w:numPr>
                <w:ilvl w:val="1"/>
                <w:numId w:val="151"/>
              </w:numPr>
              <w:autoSpaceDE/>
              <w:autoSpaceDN/>
              <w:adjustRightInd/>
              <w:snapToGrid/>
              <w:spacing w:after="0"/>
              <w:ind w:firstLineChars="0"/>
              <w:jc w:val="left"/>
              <w:rPr>
                <w:bCs/>
                <w:i/>
                <w:color w:val="000000"/>
              </w:rPr>
            </w:pPr>
            <w:r w:rsidRPr="0012326D">
              <w:rPr>
                <w:bCs/>
                <w:i/>
                <w:color w:val="000000"/>
              </w:rPr>
              <w:t>FFS: whether the priority should be the L1 priority or CAPC (to be down-selected in RAN1#114)</w:t>
            </w:r>
          </w:p>
          <w:p w14:paraId="6172A561" w14:textId="77777777" w:rsidR="00943784" w:rsidRPr="0012326D" w:rsidRDefault="00943784" w:rsidP="0021786D">
            <w:pPr>
              <w:pStyle w:val="af5"/>
              <w:numPr>
                <w:ilvl w:val="0"/>
                <w:numId w:val="151"/>
              </w:numPr>
              <w:autoSpaceDE/>
              <w:autoSpaceDN/>
              <w:adjustRightInd/>
              <w:snapToGrid/>
              <w:spacing w:after="0"/>
              <w:ind w:firstLineChars="0"/>
              <w:jc w:val="left"/>
              <w:rPr>
                <w:bCs/>
                <w:i/>
                <w:color w:val="000000"/>
              </w:rPr>
            </w:pPr>
            <w:r w:rsidRPr="0012326D">
              <w:rPr>
                <w:bCs/>
                <w:i/>
                <w:color w:val="000000"/>
              </w:rPr>
              <w:t>For partial and full RB set resource allocations</w:t>
            </w:r>
          </w:p>
          <w:p w14:paraId="063F6949" w14:textId="77777777" w:rsidR="00943784" w:rsidRPr="0012326D" w:rsidRDefault="00943784" w:rsidP="0021786D">
            <w:pPr>
              <w:pStyle w:val="af5"/>
              <w:numPr>
                <w:ilvl w:val="1"/>
                <w:numId w:val="151"/>
              </w:numPr>
              <w:autoSpaceDE/>
              <w:autoSpaceDN/>
              <w:adjustRightInd/>
              <w:snapToGrid/>
              <w:spacing w:after="0"/>
              <w:ind w:firstLineChars="0"/>
              <w:jc w:val="left"/>
              <w:rPr>
                <w:bCs/>
                <w:i/>
                <w:color w:val="000000"/>
              </w:rPr>
            </w:pPr>
            <w:r w:rsidRPr="0012326D">
              <w:rPr>
                <w:bCs/>
                <w:i/>
                <w:color w:val="000000"/>
              </w:rPr>
              <w:t>If a resource reservation is transmitted or resource reservations is detected for the slot and the RB set(s) of the intended PSCCH/PSSCH transmission, Scheme 1 is applied; otherwise, Scheme 2 is applied</w:t>
            </w:r>
          </w:p>
          <w:p w14:paraId="49B6D057" w14:textId="77777777" w:rsidR="00943784" w:rsidRPr="0012326D" w:rsidRDefault="00943784" w:rsidP="0021786D">
            <w:pPr>
              <w:pStyle w:val="af5"/>
              <w:numPr>
                <w:ilvl w:val="1"/>
                <w:numId w:val="151"/>
              </w:numPr>
              <w:autoSpaceDE/>
              <w:autoSpaceDN/>
              <w:adjustRightInd/>
              <w:snapToGrid/>
              <w:spacing w:after="0"/>
              <w:ind w:firstLineChars="0"/>
              <w:jc w:val="left"/>
              <w:rPr>
                <w:bCs/>
                <w:i/>
                <w:color w:val="000000"/>
              </w:rPr>
            </w:pPr>
            <w:r w:rsidRPr="0012326D">
              <w:rPr>
                <w:bCs/>
                <w:i/>
                <w:color w:val="000000"/>
              </w:rPr>
              <w:t>FFS: other conditions to determine whether to use scheme 1 or scheme 2</w:t>
            </w:r>
          </w:p>
          <w:p w14:paraId="3A5D359A" w14:textId="77777777" w:rsidR="00943784" w:rsidRDefault="00943784" w:rsidP="0021786D">
            <w:pPr>
              <w:pStyle w:val="af5"/>
              <w:numPr>
                <w:ilvl w:val="1"/>
                <w:numId w:val="151"/>
              </w:numPr>
              <w:autoSpaceDE/>
              <w:autoSpaceDN/>
              <w:adjustRightInd/>
              <w:snapToGrid/>
              <w:spacing w:after="0"/>
              <w:ind w:firstLineChars="0"/>
              <w:jc w:val="left"/>
              <w:rPr>
                <w:bCs/>
                <w:i/>
                <w:color w:val="000000"/>
              </w:rPr>
            </w:pPr>
            <w:r w:rsidRPr="0012326D">
              <w:rPr>
                <w:rFonts w:hint="eastAsia"/>
                <w:bCs/>
                <w:i/>
                <w:color w:val="000000"/>
              </w:rPr>
              <w:t>F</w:t>
            </w:r>
            <w:r w:rsidRPr="0012326D">
              <w:rPr>
                <w:bCs/>
                <w:i/>
                <w:color w:val="000000"/>
              </w:rPr>
              <w:t>FS: further enhancements for the full RB set case</w:t>
            </w:r>
          </w:p>
          <w:p w14:paraId="7D727D54" w14:textId="77777777" w:rsidR="00622E0C" w:rsidRPr="00036626" w:rsidRDefault="00622E0C" w:rsidP="00F578DE">
            <w:pPr>
              <w:widowControl w:val="0"/>
              <w:snapToGrid/>
              <w:spacing w:beforeLines="50" w:before="120" w:after="0" w:line="288" w:lineRule="auto"/>
              <w:rPr>
                <w:i/>
                <w:snapToGrid w:val="0"/>
                <w:lang w:eastAsia="zh-CN"/>
              </w:rPr>
            </w:pPr>
            <w:r w:rsidRPr="00036626">
              <w:rPr>
                <w:b/>
                <w:bCs/>
                <w:i/>
                <w:snapToGrid w:val="0"/>
                <w:highlight w:val="green"/>
                <w:lang w:eastAsia="zh-CN"/>
              </w:rPr>
              <w:t>Agreement</w:t>
            </w:r>
          </w:p>
          <w:p w14:paraId="2C3EE8B7" w14:textId="77777777" w:rsidR="00622E0C" w:rsidRPr="00036626" w:rsidRDefault="00622E0C" w:rsidP="00622E0C">
            <w:pPr>
              <w:widowControl w:val="0"/>
              <w:snapToGrid/>
              <w:spacing w:after="0" w:line="288" w:lineRule="auto"/>
              <w:jc w:val="left"/>
              <w:rPr>
                <w:i/>
                <w:snapToGrid w:val="0"/>
                <w:lang w:eastAsia="zh-CN"/>
              </w:rPr>
            </w:pPr>
            <w:r w:rsidRPr="00036626">
              <w:rPr>
                <w:i/>
                <w:snapToGrid w:val="0"/>
                <w:lang w:eastAsia="zh-CN"/>
              </w:rPr>
              <w:t>A set of one or more candidate CPE starting position(s) that can be used for PSCCH/PSSCH transmission within a COT (for the case of sharing a COT) and outside a COT (for the case of initiating a COT) is separately (pre-)configured per resource pool based on the pre-defined set of all candidate CPE starting positions.</w:t>
            </w:r>
          </w:p>
          <w:p w14:paraId="04728F39" w14:textId="77777777" w:rsidR="00622E0C" w:rsidRPr="00036626" w:rsidRDefault="00622E0C" w:rsidP="00622E0C">
            <w:pPr>
              <w:widowControl w:val="0"/>
              <w:numPr>
                <w:ilvl w:val="0"/>
                <w:numId w:val="151"/>
              </w:numPr>
              <w:autoSpaceDE/>
              <w:autoSpaceDN/>
              <w:adjustRightInd/>
              <w:snapToGrid/>
              <w:spacing w:after="0" w:line="288" w:lineRule="auto"/>
              <w:jc w:val="left"/>
              <w:rPr>
                <w:i/>
                <w:snapToGrid w:val="0"/>
                <w:lang w:eastAsia="zh-CN"/>
              </w:rPr>
            </w:pPr>
            <w:r w:rsidRPr="00036626">
              <w:rPr>
                <w:i/>
                <w:snapToGrid w:val="0"/>
                <w:lang w:eastAsia="zh-CN"/>
              </w:rPr>
              <w:t>Note: for the case of sharing a COT, the CPE occurs after LBT gap for type 2A/2B/2C</w:t>
            </w:r>
          </w:p>
          <w:p w14:paraId="39ED2FE9" w14:textId="77777777" w:rsidR="00622E0C" w:rsidRPr="00036626" w:rsidRDefault="00622E0C" w:rsidP="00622E0C">
            <w:pPr>
              <w:widowControl w:val="0"/>
              <w:numPr>
                <w:ilvl w:val="0"/>
                <w:numId w:val="151"/>
              </w:numPr>
              <w:autoSpaceDE/>
              <w:autoSpaceDN/>
              <w:adjustRightInd/>
              <w:snapToGrid/>
              <w:spacing w:after="0" w:line="288" w:lineRule="auto"/>
              <w:jc w:val="left"/>
              <w:rPr>
                <w:i/>
                <w:snapToGrid w:val="0"/>
                <w:lang w:eastAsia="zh-CN"/>
              </w:rPr>
            </w:pPr>
            <w:r w:rsidRPr="00036626">
              <w:rPr>
                <w:i/>
                <w:snapToGrid w:val="0"/>
                <w:lang w:eastAsia="zh-CN"/>
              </w:rPr>
              <w:t>FFS whether a subset of candidate CPE starting position(s) that can be used for PSCCH/PSSCH transmission within a COT is indicated by SCI carrying COT sharing information</w:t>
            </w:r>
          </w:p>
          <w:p w14:paraId="056363A3" w14:textId="6F083B91" w:rsidR="00622E0C" w:rsidRPr="00036626" w:rsidRDefault="00622E0C" w:rsidP="00036626">
            <w:pPr>
              <w:widowControl w:val="0"/>
              <w:numPr>
                <w:ilvl w:val="0"/>
                <w:numId w:val="151"/>
              </w:numPr>
              <w:autoSpaceDE/>
              <w:autoSpaceDN/>
              <w:adjustRightInd/>
              <w:snapToGrid/>
              <w:spacing w:after="0" w:line="288" w:lineRule="auto"/>
              <w:jc w:val="left"/>
              <w:rPr>
                <w:i/>
                <w:snapToGrid w:val="0"/>
                <w:lang w:eastAsia="zh-CN"/>
              </w:rPr>
            </w:pPr>
            <w:r w:rsidRPr="00036626">
              <w:rPr>
                <w:i/>
                <w:snapToGrid w:val="0"/>
                <w:lang w:eastAsia="zh-CN"/>
              </w:rPr>
              <w:t>FFS whether default starting position is included in each set</w:t>
            </w:r>
          </w:p>
        </w:tc>
      </w:tr>
    </w:tbl>
    <w:p w14:paraId="561170F5" w14:textId="4591EB82" w:rsidR="000977F2" w:rsidRPr="00D24986" w:rsidRDefault="00943784" w:rsidP="00FE3564">
      <w:pPr>
        <w:spacing w:beforeLines="50" w:before="120"/>
        <w:rPr>
          <w:color w:val="000000"/>
          <w:lang w:eastAsia="zh-CN"/>
        </w:rPr>
      </w:pPr>
      <w:r w:rsidRPr="00FD6639">
        <w:rPr>
          <w:color w:val="000000"/>
          <w:lang w:eastAsia="ko-KR"/>
        </w:rPr>
        <w:lastRenderedPageBreak/>
        <w:t xml:space="preserve">According to the </w:t>
      </w:r>
      <w:r>
        <w:rPr>
          <w:color w:val="000000"/>
          <w:lang w:eastAsia="ko-KR"/>
        </w:rPr>
        <w:t>agreement</w:t>
      </w:r>
      <w:r w:rsidRPr="00FD6639">
        <w:rPr>
          <w:color w:val="000000"/>
          <w:lang w:eastAsia="ko-KR"/>
        </w:rPr>
        <w:t xml:space="preserve"> given above, </w:t>
      </w:r>
      <w:r>
        <w:rPr>
          <w:color w:val="000000"/>
          <w:lang w:eastAsia="ko-KR"/>
        </w:rPr>
        <w:t>the usage of CPE starting positions are divided into two schemes, and whether to use scheme</w:t>
      </w:r>
      <w:r>
        <w:rPr>
          <w:rFonts w:hint="eastAsia"/>
          <w:color w:val="000000"/>
          <w:lang w:eastAsia="zh-CN"/>
        </w:rPr>
        <w:t>1</w:t>
      </w:r>
      <w:r>
        <w:rPr>
          <w:color w:val="000000"/>
          <w:lang w:eastAsia="zh-CN"/>
        </w:rPr>
        <w:t xml:space="preserve"> or scheme2 can be used </w:t>
      </w:r>
      <w:r w:rsidRPr="00EE67CE">
        <w:rPr>
          <w:color w:val="000000"/>
          <w:lang w:eastAsia="zh-CN"/>
        </w:rPr>
        <w:t xml:space="preserve">depends on whether </w:t>
      </w:r>
      <w:r>
        <w:rPr>
          <w:color w:val="000000"/>
          <w:lang w:eastAsia="zh-CN"/>
        </w:rPr>
        <w:t>resources reservation</w:t>
      </w:r>
      <w:r w:rsidR="00380117">
        <w:rPr>
          <w:color w:val="000000"/>
          <w:lang w:eastAsia="zh-CN"/>
        </w:rPr>
        <w:t xml:space="preserve"> is detected or not</w:t>
      </w:r>
      <w:r>
        <w:rPr>
          <w:color w:val="000000"/>
          <w:lang w:eastAsia="zh-CN"/>
        </w:rPr>
        <w:t>.</w:t>
      </w:r>
      <w:r w:rsidR="00E736BE">
        <w:rPr>
          <w:color w:val="000000"/>
          <w:lang w:eastAsia="zh-CN"/>
        </w:rPr>
        <w:t xml:space="preserve"> </w:t>
      </w:r>
      <w:r w:rsidR="00380117">
        <w:rPr>
          <w:color w:val="000000"/>
          <w:lang w:eastAsia="zh-CN"/>
        </w:rPr>
        <w:t>F</w:t>
      </w:r>
      <w:r w:rsidR="00E736BE">
        <w:rPr>
          <w:color w:val="000000"/>
          <w:lang w:eastAsia="zh-CN"/>
        </w:rPr>
        <w:t xml:space="preserve">or scheme2, </w:t>
      </w:r>
      <w:r w:rsidR="00380117">
        <w:rPr>
          <w:color w:val="000000"/>
          <w:lang w:eastAsia="zh-CN"/>
        </w:rPr>
        <w:t xml:space="preserve">a </w:t>
      </w:r>
      <w:r w:rsidR="00E736BE">
        <w:rPr>
          <w:color w:val="000000"/>
          <w:lang w:eastAsia="zh-CN"/>
        </w:rPr>
        <w:t xml:space="preserve">CPE starting position </w:t>
      </w:r>
      <w:r w:rsidR="00380117">
        <w:rPr>
          <w:color w:val="000000"/>
          <w:lang w:eastAsia="zh-CN"/>
        </w:rPr>
        <w:t>is selected from one or multiple candidates which are</w:t>
      </w:r>
      <w:r w:rsidR="00E736BE">
        <w:rPr>
          <w:color w:val="000000"/>
          <w:lang w:eastAsia="zh-CN"/>
        </w:rPr>
        <w:t xml:space="preserve"> (pre-</w:t>
      </w:r>
      <w:r w:rsidR="00FC108D">
        <w:rPr>
          <w:color w:val="000000"/>
          <w:lang w:eastAsia="zh-CN"/>
        </w:rPr>
        <w:t>)configured</w:t>
      </w:r>
      <w:r w:rsidR="00E736BE">
        <w:rPr>
          <w:color w:val="000000"/>
          <w:lang w:eastAsia="zh-CN"/>
        </w:rPr>
        <w:t xml:space="preserve"> per priority, but </w:t>
      </w:r>
      <w:r w:rsidR="00380117">
        <w:rPr>
          <w:color w:val="000000"/>
          <w:lang w:eastAsia="zh-CN"/>
        </w:rPr>
        <w:t>which</w:t>
      </w:r>
      <w:r w:rsidR="00FC108D">
        <w:rPr>
          <w:color w:val="000000"/>
          <w:lang w:eastAsia="zh-CN"/>
        </w:rPr>
        <w:t xml:space="preserve"> priority</w:t>
      </w:r>
      <w:r w:rsidR="00380117">
        <w:rPr>
          <w:color w:val="000000"/>
          <w:lang w:eastAsia="zh-CN"/>
        </w:rPr>
        <w:t xml:space="preserve">, </w:t>
      </w:r>
      <w:r w:rsidR="00FC108D">
        <w:rPr>
          <w:color w:val="000000"/>
          <w:lang w:eastAsia="zh-CN"/>
        </w:rPr>
        <w:t>L1 priority or CAPC</w:t>
      </w:r>
      <w:r w:rsidR="00380117">
        <w:rPr>
          <w:color w:val="000000"/>
          <w:lang w:eastAsia="zh-CN"/>
        </w:rPr>
        <w:t>, is used is not clear and needs further discussion</w:t>
      </w:r>
      <w:r w:rsidR="00FC108D">
        <w:rPr>
          <w:color w:val="000000"/>
          <w:lang w:eastAsia="zh-CN"/>
        </w:rPr>
        <w:t>.</w:t>
      </w:r>
    </w:p>
    <w:p w14:paraId="05F2DE66" w14:textId="3804E4AC" w:rsidR="000977F2" w:rsidRPr="00D24986" w:rsidRDefault="000977F2" w:rsidP="00D24986">
      <w:pPr>
        <w:widowControl w:val="0"/>
        <w:adjustRightInd/>
        <w:snapToGrid/>
        <w:spacing w:beforeLines="50" w:before="120" w:after="0"/>
        <w:rPr>
          <w:b/>
          <w:color w:val="000000"/>
          <w:u w:val="single"/>
          <w:lang w:eastAsia="zh-CN"/>
        </w:rPr>
      </w:pPr>
      <w:r w:rsidRPr="00CA38A7">
        <w:rPr>
          <w:b/>
          <w:color w:val="000000"/>
          <w:u w:val="single"/>
          <w:lang w:eastAsia="zh-CN"/>
        </w:rPr>
        <w:lastRenderedPageBreak/>
        <w:t>Priority used for determin</w:t>
      </w:r>
      <w:r>
        <w:rPr>
          <w:rFonts w:hint="eastAsia"/>
          <w:b/>
          <w:color w:val="000000"/>
          <w:u w:val="single"/>
          <w:lang w:eastAsia="zh-CN"/>
        </w:rPr>
        <w:t>ing</w:t>
      </w:r>
      <w:r w:rsidRPr="00CA38A7">
        <w:rPr>
          <w:b/>
          <w:color w:val="000000"/>
          <w:u w:val="single"/>
          <w:lang w:eastAsia="zh-CN"/>
        </w:rPr>
        <w:t xml:space="preserve"> CPE starting position</w:t>
      </w:r>
    </w:p>
    <w:p w14:paraId="13D3ED1B" w14:textId="14352C08" w:rsidR="00A4024A" w:rsidRDefault="00866313" w:rsidP="008624C8">
      <w:pPr>
        <w:widowControl w:val="0"/>
        <w:adjustRightInd/>
        <w:snapToGrid/>
        <w:spacing w:beforeLines="50" w:before="120" w:after="0"/>
        <w:rPr>
          <w:lang w:eastAsia="zh-CN"/>
        </w:rPr>
      </w:pPr>
      <w:r>
        <w:rPr>
          <w:color w:val="000000"/>
          <w:lang w:eastAsia="zh-CN"/>
        </w:rPr>
        <w:t xml:space="preserve">A basic logic for sidelink communication is guaranteeing high QoS transmission, which is reflected as higher L1 </w:t>
      </w:r>
      <w:r w:rsidR="008279CB">
        <w:rPr>
          <w:color w:val="000000"/>
          <w:lang w:eastAsia="zh-CN"/>
        </w:rPr>
        <w:t>priority (</w:t>
      </w:r>
      <w:r>
        <w:rPr>
          <w:color w:val="000000"/>
          <w:lang w:eastAsia="zh-CN"/>
        </w:rPr>
        <w:t xml:space="preserve">smaller priority value) in PHY layer. </w:t>
      </w:r>
      <w:r w:rsidR="008279CB">
        <w:rPr>
          <w:color w:val="000000"/>
          <w:lang w:eastAsia="zh-CN"/>
        </w:rPr>
        <w:t>Thus, no matter the resource selection procedure or re-evaluation/pre-emption</w:t>
      </w:r>
      <w:r>
        <w:rPr>
          <w:color w:val="000000"/>
          <w:lang w:eastAsia="zh-CN"/>
        </w:rPr>
        <w:t xml:space="preserve"> </w:t>
      </w:r>
      <w:r w:rsidR="008279CB">
        <w:rPr>
          <w:color w:val="000000"/>
          <w:lang w:eastAsia="zh-CN"/>
        </w:rPr>
        <w:t>design</w:t>
      </w:r>
      <w:r w:rsidR="009E1FE4">
        <w:rPr>
          <w:color w:val="000000"/>
          <w:lang w:eastAsia="zh-CN"/>
        </w:rPr>
        <w:t>,</w:t>
      </w:r>
      <w:r w:rsidR="008279CB">
        <w:rPr>
          <w:color w:val="000000"/>
          <w:lang w:eastAsia="zh-CN"/>
        </w:rPr>
        <w:t xml:space="preserve"> only L1 priority </w:t>
      </w:r>
      <w:r w:rsidR="009E1FE4">
        <w:rPr>
          <w:color w:val="000000"/>
          <w:lang w:eastAsia="zh-CN"/>
        </w:rPr>
        <w:t xml:space="preserve">is considered </w:t>
      </w:r>
      <w:r w:rsidR="008279CB">
        <w:rPr>
          <w:color w:val="000000"/>
          <w:lang w:eastAsia="zh-CN"/>
        </w:rPr>
        <w:t xml:space="preserve">and </w:t>
      </w:r>
      <w:r w:rsidR="0005770C">
        <w:rPr>
          <w:color w:val="000000"/>
          <w:lang w:eastAsia="zh-CN"/>
        </w:rPr>
        <w:t>more</w:t>
      </w:r>
      <w:r w:rsidR="008279CB">
        <w:rPr>
          <w:color w:val="000000"/>
          <w:lang w:eastAsia="zh-CN"/>
        </w:rPr>
        <w:t xml:space="preserve"> resources for </w:t>
      </w:r>
      <w:r w:rsidR="0005770C">
        <w:rPr>
          <w:color w:val="000000"/>
          <w:lang w:eastAsia="zh-CN"/>
        </w:rPr>
        <w:t xml:space="preserve">ensuring </w:t>
      </w:r>
      <w:r w:rsidR="008279CB">
        <w:rPr>
          <w:color w:val="000000"/>
          <w:lang w:eastAsia="zh-CN"/>
        </w:rPr>
        <w:t>high L1 priority transmissions</w:t>
      </w:r>
      <w:r w:rsidR="009E1FE4">
        <w:rPr>
          <w:color w:val="000000"/>
          <w:lang w:eastAsia="zh-CN"/>
        </w:rPr>
        <w:t xml:space="preserve"> are provided</w:t>
      </w:r>
      <w:r w:rsidR="008279CB">
        <w:rPr>
          <w:color w:val="000000"/>
          <w:lang w:eastAsia="zh-CN"/>
        </w:rPr>
        <w:t xml:space="preserve">. Similarly, in unlicensed spectrum, the </w:t>
      </w:r>
      <w:r w:rsidR="0005770C">
        <w:rPr>
          <w:color w:val="000000"/>
          <w:lang w:eastAsia="zh-CN"/>
        </w:rPr>
        <w:t>basic</w:t>
      </w:r>
      <w:r w:rsidR="008279CB">
        <w:rPr>
          <w:color w:val="000000"/>
          <w:lang w:eastAsia="zh-CN"/>
        </w:rPr>
        <w:t xml:space="preserve"> logic should be </w:t>
      </w:r>
      <w:r w:rsidR="0005770C">
        <w:rPr>
          <w:color w:val="000000"/>
          <w:lang w:eastAsia="zh-CN"/>
        </w:rPr>
        <w:t>reused</w:t>
      </w:r>
      <w:r w:rsidR="008279CB">
        <w:rPr>
          <w:color w:val="000000"/>
          <w:lang w:eastAsia="zh-CN"/>
        </w:rPr>
        <w:t xml:space="preserve">. </w:t>
      </w:r>
      <w:r w:rsidR="0005770C">
        <w:rPr>
          <w:color w:val="000000"/>
          <w:lang w:eastAsia="zh-CN"/>
        </w:rPr>
        <w:t>For</w:t>
      </w:r>
      <w:r w:rsidR="005355AA">
        <w:rPr>
          <w:color w:val="000000"/>
          <w:lang w:eastAsia="zh-CN"/>
        </w:rPr>
        <w:t xml:space="preserve"> </w:t>
      </w:r>
      <w:r w:rsidR="00B60918">
        <w:rPr>
          <w:color w:val="000000"/>
          <w:lang w:eastAsia="zh-CN"/>
        </w:rPr>
        <w:t>scheme2 given above</w:t>
      </w:r>
      <w:r w:rsidR="0005770C">
        <w:rPr>
          <w:color w:val="000000"/>
          <w:lang w:eastAsia="zh-CN"/>
        </w:rPr>
        <w:t>, the motivation</w:t>
      </w:r>
      <w:r w:rsidR="005355AA">
        <w:rPr>
          <w:color w:val="000000"/>
          <w:lang w:eastAsia="zh-CN"/>
        </w:rPr>
        <w:t xml:space="preserve"> </w:t>
      </w:r>
      <w:r w:rsidR="008279CB">
        <w:rPr>
          <w:color w:val="000000"/>
          <w:lang w:eastAsia="zh-CN"/>
        </w:rPr>
        <w:t xml:space="preserve">is using different </w:t>
      </w:r>
      <w:r w:rsidR="005355AA">
        <w:rPr>
          <w:color w:val="000000"/>
          <w:lang w:eastAsia="zh-CN"/>
        </w:rPr>
        <w:t>CPE starting position to avoid transmission collision and protect the transmission with higher priority</w:t>
      </w:r>
      <w:r w:rsidR="00A4024A">
        <w:rPr>
          <w:lang w:eastAsia="zh-CN"/>
        </w:rPr>
        <w:t>.</w:t>
      </w:r>
      <w:r>
        <w:rPr>
          <w:lang w:eastAsia="zh-CN"/>
        </w:rPr>
        <w:t xml:space="preserve"> </w:t>
      </w:r>
      <w:r w:rsidR="008279CB">
        <w:rPr>
          <w:lang w:eastAsia="zh-CN"/>
        </w:rPr>
        <w:t xml:space="preserve">CAPC </w:t>
      </w:r>
      <w:r w:rsidR="00184ABE">
        <w:rPr>
          <w:lang w:eastAsia="zh-CN"/>
        </w:rPr>
        <w:t xml:space="preserve">only </w:t>
      </w:r>
      <w:r w:rsidR="008279CB">
        <w:rPr>
          <w:lang w:eastAsia="zh-CN"/>
        </w:rPr>
        <w:t>implies the priority level</w:t>
      </w:r>
      <w:r w:rsidR="0005770C">
        <w:rPr>
          <w:lang w:eastAsia="zh-CN"/>
        </w:rPr>
        <w:t xml:space="preserve"> for accessing the channel, </w:t>
      </w:r>
      <w:r w:rsidR="009E1FE4">
        <w:rPr>
          <w:lang w:eastAsia="zh-CN"/>
        </w:rPr>
        <w:t xml:space="preserve">not reflects the QoS comprehensively, and the </w:t>
      </w:r>
      <w:r w:rsidR="0005770C">
        <w:rPr>
          <w:lang w:eastAsia="zh-CN"/>
        </w:rPr>
        <w:t>more critical point is</w:t>
      </w:r>
      <w:r w:rsidR="009E1FE4">
        <w:rPr>
          <w:lang w:eastAsia="zh-CN"/>
        </w:rPr>
        <w:t xml:space="preserve"> to</w:t>
      </w:r>
      <w:r w:rsidR="0005770C">
        <w:rPr>
          <w:lang w:eastAsia="zh-CN"/>
        </w:rPr>
        <w:t xml:space="preserve"> </w:t>
      </w:r>
      <w:r w:rsidR="008F7913">
        <w:rPr>
          <w:lang w:eastAsia="zh-CN"/>
        </w:rPr>
        <w:t xml:space="preserve">guarantee </w:t>
      </w:r>
      <w:r w:rsidR="0005770C">
        <w:rPr>
          <w:lang w:eastAsia="zh-CN"/>
        </w:rPr>
        <w:t xml:space="preserve">the transmissions with </w:t>
      </w:r>
      <w:r w:rsidR="009E1FE4">
        <w:rPr>
          <w:lang w:eastAsia="zh-CN"/>
        </w:rPr>
        <w:t xml:space="preserve">crucial QoS requirement, i.e. </w:t>
      </w:r>
      <w:r w:rsidR="0005770C">
        <w:rPr>
          <w:lang w:eastAsia="zh-CN"/>
        </w:rPr>
        <w:t>highe</w:t>
      </w:r>
      <w:r w:rsidR="008F7913">
        <w:rPr>
          <w:lang w:eastAsia="zh-CN"/>
        </w:rPr>
        <w:t>r</w:t>
      </w:r>
      <w:r w:rsidR="0005770C">
        <w:rPr>
          <w:lang w:eastAsia="zh-CN"/>
        </w:rPr>
        <w:t xml:space="preserve"> </w:t>
      </w:r>
      <w:r w:rsidR="009E1FE4">
        <w:rPr>
          <w:lang w:eastAsia="zh-CN"/>
        </w:rPr>
        <w:t xml:space="preserve">L1 </w:t>
      </w:r>
      <w:r w:rsidR="0005770C">
        <w:rPr>
          <w:lang w:eastAsia="zh-CN"/>
        </w:rPr>
        <w:t>t</w:t>
      </w:r>
      <w:r w:rsidR="0005770C">
        <w:rPr>
          <w:rFonts w:hint="eastAsia"/>
          <w:lang w:eastAsia="zh-CN"/>
        </w:rPr>
        <w:t>ra</w:t>
      </w:r>
      <w:r w:rsidR="0005770C">
        <w:rPr>
          <w:lang w:eastAsia="zh-CN"/>
        </w:rPr>
        <w:t xml:space="preserve">nsmission priority </w:t>
      </w:r>
      <w:r w:rsidR="00F44243">
        <w:rPr>
          <w:lang w:eastAsia="zh-CN"/>
        </w:rPr>
        <w:t xml:space="preserve">which </w:t>
      </w:r>
      <w:r w:rsidR="009E1FE4">
        <w:rPr>
          <w:lang w:eastAsia="zh-CN"/>
        </w:rPr>
        <w:t>is</w:t>
      </w:r>
      <w:r w:rsidR="00184ABE">
        <w:rPr>
          <w:lang w:eastAsia="zh-CN"/>
        </w:rPr>
        <w:t xml:space="preserve"> same as sidelink logic</w:t>
      </w:r>
      <w:r w:rsidR="0005770C">
        <w:rPr>
          <w:lang w:eastAsia="zh-CN"/>
        </w:rPr>
        <w:t>.</w:t>
      </w:r>
    </w:p>
    <w:p w14:paraId="424C85BC" w14:textId="14CC0A37" w:rsidR="0005770C" w:rsidRPr="00036626" w:rsidRDefault="0005770C" w:rsidP="008624C8">
      <w:pPr>
        <w:widowControl w:val="0"/>
        <w:adjustRightInd/>
        <w:snapToGrid/>
        <w:spacing w:beforeLines="50" w:before="120" w:after="0"/>
        <w:rPr>
          <w:b/>
          <w:i/>
          <w:lang w:eastAsia="zh-CN"/>
        </w:rPr>
      </w:pPr>
      <w:bookmarkStart w:id="9" w:name="_Ref142573177"/>
      <w:r w:rsidRPr="00036626">
        <w:rPr>
          <w:b/>
          <w:i/>
          <w:lang w:eastAsia="zh-CN"/>
        </w:rPr>
        <w:t>Observation</w:t>
      </w:r>
      <w:r w:rsidR="00384ECC">
        <w:rPr>
          <w:b/>
          <w:i/>
          <w:lang w:eastAsia="zh-CN"/>
        </w:rPr>
        <w:t xml:space="preserve"> </w:t>
      </w:r>
      <w:r w:rsidR="004B14BD" w:rsidRPr="00FD6639">
        <w:rPr>
          <w:b/>
          <w:i/>
          <w:iCs/>
          <w:color w:val="000000"/>
          <w:lang w:eastAsia="x-none"/>
        </w:rPr>
        <w:fldChar w:fldCharType="begin"/>
      </w:r>
      <w:r w:rsidR="004B14BD" w:rsidRPr="00FD6639">
        <w:rPr>
          <w:b/>
          <w:i/>
          <w:iCs/>
          <w:color w:val="000000"/>
          <w:lang w:eastAsia="x-none"/>
        </w:rPr>
        <w:instrText xml:space="preserve"> SEQ Observation \* ARABIC </w:instrText>
      </w:r>
      <w:r w:rsidR="004B14BD" w:rsidRPr="00FD6639">
        <w:rPr>
          <w:b/>
          <w:i/>
          <w:iCs/>
          <w:color w:val="000000"/>
          <w:lang w:eastAsia="x-none"/>
        </w:rPr>
        <w:fldChar w:fldCharType="separate"/>
      </w:r>
      <w:r w:rsidR="00384ECC">
        <w:rPr>
          <w:b/>
          <w:i/>
          <w:iCs/>
          <w:noProof/>
          <w:color w:val="000000"/>
          <w:lang w:eastAsia="x-none"/>
        </w:rPr>
        <w:t>1</w:t>
      </w:r>
      <w:r w:rsidR="004B14BD" w:rsidRPr="00FD6639">
        <w:rPr>
          <w:b/>
          <w:i/>
          <w:iCs/>
          <w:color w:val="000000"/>
          <w:lang w:eastAsia="x-none"/>
        </w:rPr>
        <w:fldChar w:fldCharType="end"/>
      </w:r>
      <w:r w:rsidRPr="00036626">
        <w:rPr>
          <w:b/>
          <w:i/>
          <w:lang w:eastAsia="zh-CN"/>
        </w:rPr>
        <w:t xml:space="preserve">: L1 priority reflects </w:t>
      </w:r>
      <w:r w:rsidR="00EC60B7" w:rsidRPr="00036626">
        <w:rPr>
          <w:b/>
          <w:i/>
          <w:lang w:eastAsia="zh-CN"/>
        </w:rPr>
        <w:t>QoS requirements of a dedicated service comprehensively</w:t>
      </w:r>
      <w:r w:rsidRPr="00036626">
        <w:rPr>
          <w:b/>
          <w:i/>
          <w:lang w:eastAsia="zh-CN"/>
        </w:rPr>
        <w:t xml:space="preserve"> and CAPC</w:t>
      </w:r>
      <w:r w:rsidR="00EC60B7" w:rsidRPr="00036626">
        <w:rPr>
          <w:b/>
          <w:i/>
          <w:lang w:eastAsia="zh-CN"/>
        </w:rPr>
        <w:t xml:space="preserve"> implies only priority level for accessing a channel. The basic logic for SL communication is to ensure high QoS requirement transmissions.</w:t>
      </w:r>
      <w:bookmarkEnd w:id="9"/>
    </w:p>
    <w:p w14:paraId="0D67D18B" w14:textId="56E6E90D" w:rsidR="00BF2319" w:rsidRDefault="0058426E" w:rsidP="00AF6C9A">
      <w:pPr>
        <w:widowControl w:val="0"/>
        <w:adjustRightInd/>
        <w:snapToGrid/>
        <w:spacing w:beforeLines="50" w:before="120" w:afterLines="50"/>
        <w:rPr>
          <w:lang w:eastAsia="zh-CN"/>
        </w:rPr>
      </w:pPr>
      <w:r>
        <w:rPr>
          <w:lang w:eastAsia="zh-CN"/>
        </w:rPr>
        <w:t xml:space="preserve">A set of CPE starting positions are configured </w:t>
      </w:r>
      <w:r w:rsidR="002E14BF">
        <w:rPr>
          <w:lang w:eastAsia="zh-CN"/>
        </w:rPr>
        <w:t>considering different number of gap symbol</w:t>
      </w:r>
      <w:r w:rsidR="005A0F58">
        <w:rPr>
          <w:lang w:eastAsia="zh-CN"/>
        </w:rPr>
        <w:t>s</w:t>
      </w:r>
      <w:r w:rsidR="002E14BF">
        <w:rPr>
          <w:lang w:eastAsia="zh-CN"/>
        </w:rPr>
        <w:t xml:space="preserve"> and subcarrier spacing. </w:t>
      </w:r>
      <w:r w:rsidR="005A0F58">
        <w:rPr>
          <w:lang w:eastAsia="zh-CN"/>
        </w:rPr>
        <w:t>When</w:t>
      </w:r>
      <w:r w:rsidR="002E14BF">
        <w:rPr>
          <w:lang w:eastAsia="zh-CN"/>
        </w:rPr>
        <w:t xml:space="preserve"> selected based on CAPC level, the set of CPE starting position are </w:t>
      </w:r>
      <w:r w:rsidR="005A0F58">
        <w:rPr>
          <w:lang w:eastAsia="zh-CN"/>
        </w:rPr>
        <w:t>divided into</w:t>
      </w:r>
      <w:r w:rsidR="002E14BF">
        <w:rPr>
          <w:lang w:eastAsia="zh-CN"/>
        </w:rPr>
        <w:t xml:space="preserve"> </w:t>
      </w:r>
      <w:r w:rsidR="00622E0C">
        <w:rPr>
          <w:lang w:eastAsia="zh-CN"/>
        </w:rPr>
        <w:t xml:space="preserve">only </w:t>
      </w:r>
      <w:r w:rsidR="002E14BF">
        <w:rPr>
          <w:lang w:eastAsia="zh-CN"/>
        </w:rPr>
        <w:t>4 subsets</w:t>
      </w:r>
      <w:r w:rsidR="005A0F58">
        <w:rPr>
          <w:lang w:eastAsia="zh-CN"/>
        </w:rPr>
        <w:t xml:space="preserve"> comparing with 8 subsets when L1 priority is used. That means if </w:t>
      </w:r>
      <w:r w:rsidR="00BF2319">
        <w:rPr>
          <w:lang w:eastAsia="zh-CN"/>
        </w:rPr>
        <w:t xml:space="preserve">CAPC is used, more transmissions could select same </w:t>
      </w:r>
      <w:r w:rsidR="00622E0C">
        <w:rPr>
          <w:lang w:eastAsia="zh-CN"/>
        </w:rPr>
        <w:t xml:space="preserve">subset of </w:t>
      </w:r>
      <w:r w:rsidR="00BF2319">
        <w:rPr>
          <w:lang w:eastAsia="zh-CN"/>
        </w:rPr>
        <w:t xml:space="preserve">CPE </w:t>
      </w:r>
      <w:r w:rsidR="009E1FE4">
        <w:rPr>
          <w:lang w:eastAsia="zh-CN"/>
        </w:rPr>
        <w:t>starting positions</w:t>
      </w:r>
      <w:r w:rsidR="00622E0C">
        <w:rPr>
          <w:lang w:eastAsia="zh-CN"/>
        </w:rPr>
        <w:t xml:space="preserve">. If there were multiple positions within a subset, and UE select randomly, lower L1 priority transmission could select </w:t>
      </w:r>
      <w:r w:rsidR="007C399C">
        <w:rPr>
          <w:lang w:eastAsia="zh-CN"/>
        </w:rPr>
        <w:t>earlier</w:t>
      </w:r>
      <w:r w:rsidR="00622E0C">
        <w:rPr>
          <w:lang w:eastAsia="zh-CN"/>
        </w:rPr>
        <w:t xml:space="preserve"> CPE </w:t>
      </w:r>
      <w:r w:rsidR="007C399C">
        <w:rPr>
          <w:lang w:eastAsia="zh-CN"/>
        </w:rPr>
        <w:t xml:space="preserve">stating position </w:t>
      </w:r>
      <w:r w:rsidR="00622E0C">
        <w:rPr>
          <w:lang w:eastAsia="zh-CN"/>
        </w:rPr>
        <w:t>and block higher L1 priority transmission. If only one CPE position is configured for each subset, then collision would occur frequently.</w:t>
      </w:r>
      <w:r w:rsidR="007C399C">
        <w:rPr>
          <w:lang w:eastAsia="zh-CN"/>
        </w:rPr>
        <w:t xml:space="preserve"> It becomes worse when </w:t>
      </w:r>
      <w:r w:rsidR="00BF2319">
        <w:rPr>
          <w:lang w:eastAsia="zh-CN"/>
        </w:rPr>
        <w:t xml:space="preserve">the same CPE </w:t>
      </w:r>
      <w:r w:rsidR="007C399C">
        <w:rPr>
          <w:lang w:eastAsia="zh-CN"/>
        </w:rPr>
        <w:t>position</w:t>
      </w:r>
      <w:r w:rsidR="00BF2319">
        <w:rPr>
          <w:lang w:eastAsia="zh-CN"/>
        </w:rPr>
        <w:t xml:space="preserve"> is taken for different L1 priorities. The mapping between CAPC and PQI has been agreed in RAN2 as a working assumption, given as follow, and the mapping between PQI and L1 priority has been specified in TS23.287 </w:t>
      </w:r>
      <w:r w:rsidR="00BF2319">
        <w:rPr>
          <w:rFonts w:hint="eastAsia"/>
          <w:lang w:eastAsia="zh-CN"/>
        </w:rPr>
        <w:t>and</w:t>
      </w:r>
      <w:r w:rsidR="00BF2319">
        <w:rPr>
          <w:lang w:eastAsia="zh-CN"/>
        </w:rPr>
        <w:t xml:space="preserve"> </w:t>
      </w:r>
      <w:r w:rsidR="00BF2319">
        <w:rPr>
          <w:rFonts w:hint="eastAsia"/>
          <w:lang w:eastAsia="zh-CN"/>
        </w:rPr>
        <w:t>TS</w:t>
      </w:r>
      <w:r w:rsidR="00BF2319">
        <w:rPr>
          <w:lang w:eastAsia="zh-CN"/>
        </w:rPr>
        <w:t xml:space="preserve"> 23.304.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BF2319" w14:paraId="1CD3ADB4" w14:textId="77777777" w:rsidTr="00EA48B5">
        <w:tc>
          <w:tcPr>
            <w:tcW w:w="9307" w:type="dxa"/>
            <w:shd w:val="clear" w:color="auto" w:fill="auto"/>
          </w:tcPr>
          <w:p w14:paraId="62DE7977" w14:textId="77777777" w:rsidR="00BF2319" w:rsidRPr="00FD6639" w:rsidRDefault="00BF2319" w:rsidP="00EA48B5">
            <w:pPr>
              <w:pStyle w:val="Doc-title"/>
              <w:widowControl w:val="0"/>
              <w:rPr>
                <w:b/>
                <w:i/>
              </w:rPr>
            </w:pPr>
            <w:r w:rsidRPr="00FD6639">
              <w:rPr>
                <w:b/>
                <w:i/>
              </w:rPr>
              <w:t>[Confirm working assumption#1]</w:t>
            </w:r>
          </w:p>
          <w:p w14:paraId="0BE6BE5F" w14:textId="77777777" w:rsidR="00BF2319" w:rsidRPr="00FD6639" w:rsidRDefault="00BF2319" w:rsidP="00EA48B5">
            <w:pPr>
              <w:pStyle w:val="Doc-text2"/>
              <w:widowControl w:val="0"/>
              <w:numPr>
                <w:ilvl w:val="0"/>
                <w:numId w:val="8"/>
              </w:numPr>
              <w:rPr>
                <w:i/>
              </w:rPr>
            </w:pPr>
            <w:r w:rsidRPr="00FD6639">
              <w:rPr>
                <w:i/>
              </w:rPr>
              <w:t>Mapping PQI 90/91/92/93/21/22/23/55/56/57/58 to CAPC priority class 1.</w:t>
            </w:r>
          </w:p>
          <w:p w14:paraId="2E220AD2" w14:textId="77777777" w:rsidR="00BF2319" w:rsidRPr="00FD6639" w:rsidRDefault="00BF2319" w:rsidP="00EA48B5">
            <w:pPr>
              <w:pStyle w:val="Doc-text2"/>
              <w:widowControl w:val="0"/>
              <w:numPr>
                <w:ilvl w:val="0"/>
                <w:numId w:val="8"/>
              </w:numPr>
              <w:rPr>
                <w:i/>
              </w:rPr>
            </w:pPr>
            <w:r w:rsidRPr="00FD6639">
              <w:rPr>
                <w:i/>
              </w:rPr>
              <w:t>Mapping PQI 59/61 to CAPC priority class 3.</w:t>
            </w:r>
          </w:p>
          <w:p w14:paraId="6B05D8A1" w14:textId="77777777" w:rsidR="00BF2319" w:rsidRPr="00FD6639" w:rsidRDefault="00BF2319" w:rsidP="00EA48B5">
            <w:pPr>
              <w:pStyle w:val="Doc-text2"/>
              <w:widowControl w:val="0"/>
              <w:numPr>
                <w:ilvl w:val="0"/>
                <w:numId w:val="8"/>
              </w:numPr>
              <w:rPr>
                <w:i/>
              </w:rPr>
            </w:pPr>
            <w:r w:rsidRPr="00FD6639">
              <w:rPr>
                <w:i/>
              </w:rPr>
              <w:t>Mapping PQI 25 to CAPC priority class 2.</w:t>
            </w:r>
          </w:p>
          <w:p w14:paraId="5A54771F" w14:textId="77777777" w:rsidR="00BF2319" w:rsidRPr="00FD6639" w:rsidRDefault="00BF2319" w:rsidP="00EA48B5">
            <w:pPr>
              <w:pStyle w:val="Doc-text2"/>
              <w:widowControl w:val="0"/>
              <w:numPr>
                <w:ilvl w:val="0"/>
                <w:numId w:val="8"/>
              </w:numPr>
              <w:rPr>
                <w:i/>
              </w:rPr>
            </w:pPr>
            <w:r w:rsidRPr="00FD6639">
              <w:rPr>
                <w:i/>
              </w:rPr>
              <w:t>Mapping PQI 24/26/60 to CAPC priority class 1.</w:t>
            </w:r>
          </w:p>
          <w:p w14:paraId="756AC9FC" w14:textId="77777777" w:rsidR="00BF2319" w:rsidRPr="00FD6639" w:rsidRDefault="00BF2319" w:rsidP="00EA48B5">
            <w:pPr>
              <w:pStyle w:val="Doc-title"/>
              <w:widowControl w:val="0"/>
              <w:numPr>
                <w:ilvl w:val="0"/>
                <w:numId w:val="8"/>
              </w:numPr>
              <w:rPr>
                <w:i/>
              </w:rPr>
            </w:pPr>
            <w:r w:rsidRPr="00FD6639">
              <w:rPr>
                <w:i/>
              </w:rPr>
              <w:t xml:space="preserve">Working assumption#1 is confirmed as agreed. </w:t>
            </w:r>
          </w:p>
        </w:tc>
      </w:tr>
    </w:tbl>
    <w:p w14:paraId="7FBB8E41" w14:textId="3692383B" w:rsidR="00BF2319" w:rsidRDefault="00BF2319" w:rsidP="00BF2319">
      <w:pPr>
        <w:spacing w:beforeLines="50" w:before="120"/>
        <w:jc w:val="left"/>
        <w:rPr>
          <w:lang w:eastAsia="zh-CN"/>
        </w:rPr>
      </w:pPr>
      <w:r>
        <w:rPr>
          <w:lang w:eastAsia="zh-CN"/>
        </w:rPr>
        <w:t>An example is provided in</w:t>
      </w:r>
      <w:r w:rsidR="008B58D8">
        <w:rPr>
          <w:lang w:eastAsia="zh-CN"/>
        </w:rPr>
        <w:t xml:space="preserve"> </w:t>
      </w:r>
      <w:r w:rsidR="008B58D8" w:rsidRPr="00914A01">
        <w:rPr>
          <w:lang w:eastAsia="zh-CN"/>
        </w:rPr>
        <w:fldChar w:fldCharType="begin"/>
      </w:r>
      <w:r w:rsidR="008B58D8" w:rsidRPr="008B58D8">
        <w:rPr>
          <w:lang w:eastAsia="zh-CN"/>
        </w:rPr>
        <w:instrText xml:space="preserve"> REF _Ref142051902 \h  \* MERGEFORMAT </w:instrText>
      </w:r>
      <w:r w:rsidR="008B58D8" w:rsidRPr="00914A01">
        <w:rPr>
          <w:lang w:eastAsia="zh-CN"/>
        </w:rPr>
      </w:r>
      <w:r w:rsidR="008B58D8" w:rsidRPr="00914A01">
        <w:rPr>
          <w:lang w:eastAsia="zh-CN"/>
        </w:rPr>
        <w:fldChar w:fldCharType="separate"/>
      </w:r>
      <w:r w:rsidR="00384ECC" w:rsidRPr="00F578DE">
        <w:rPr>
          <w:sz w:val="20"/>
          <w:lang w:eastAsia="zh-CN"/>
        </w:rPr>
        <w:t xml:space="preserve">Table </w:t>
      </w:r>
      <w:r w:rsidR="00384ECC" w:rsidRPr="00F578DE">
        <w:rPr>
          <w:noProof/>
          <w:sz w:val="20"/>
          <w:lang w:eastAsia="zh-CN"/>
        </w:rPr>
        <w:t>1</w:t>
      </w:r>
      <w:r w:rsidR="008B58D8" w:rsidRPr="00914A01">
        <w:rPr>
          <w:lang w:eastAsia="zh-CN"/>
        </w:rPr>
        <w:fldChar w:fldCharType="end"/>
      </w:r>
      <w:r>
        <w:rPr>
          <w:lang w:eastAsia="zh-CN"/>
        </w:rPr>
        <w:t xml:space="preserve">, </w:t>
      </w:r>
      <w:r w:rsidR="0082367E">
        <w:rPr>
          <w:lang w:eastAsia="zh-CN"/>
        </w:rPr>
        <w:t>6</w:t>
      </w:r>
      <w:r>
        <w:rPr>
          <w:lang w:eastAsia="zh-CN"/>
        </w:rPr>
        <w:t xml:space="preserve"> L1 priorities corresponds to the same CAPC level. If use CAPC to determine the CPE starting position, the different transmissions with priority=</w:t>
      </w:r>
      <w:r w:rsidR="0082367E">
        <w:rPr>
          <w:lang w:eastAsia="zh-CN"/>
        </w:rPr>
        <w:t>1,</w:t>
      </w:r>
      <w:r>
        <w:rPr>
          <w:lang w:eastAsia="zh-CN"/>
        </w:rPr>
        <w:t>2,3,4,5,</w:t>
      </w:r>
      <w:r>
        <w:rPr>
          <w:rFonts w:hint="eastAsia"/>
          <w:lang w:eastAsia="zh-CN"/>
        </w:rPr>
        <w:t>6</w:t>
      </w:r>
      <w:r>
        <w:rPr>
          <w:lang w:eastAsia="zh-CN"/>
        </w:rPr>
        <w:t xml:space="preserve"> will use the same CPE starting position, where transmission collision will occur and the transmission with higher </w:t>
      </w:r>
      <w:r w:rsidR="007C399C">
        <w:rPr>
          <w:lang w:eastAsia="zh-CN"/>
        </w:rPr>
        <w:t xml:space="preserve">L1 </w:t>
      </w:r>
      <w:r>
        <w:rPr>
          <w:lang w:eastAsia="zh-CN"/>
        </w:rPr>
        <w:t>priority cannot be protected appropriately.</w:t>
      </w:r>
    </w:p>
    <w:p w14:paraId="49FB55C5" w14:textId="2BB1AC72" w:rsidR="00057656" w:rsidRPr="00DE0026" w:rsidRDefault="00057656" w:rsidP="00057656">
      <w:pPr>
        <w:jc w:val="center"/>
        <w:rPr>
          <w:b/>
          <w:sz w:val="20"/>
          <w:lang w:eastAsia="zh-CN"/>
        </w:rPr>
      </w:pPr>
      <w:bookmarkStart w:id="10" w:name="_Ref142051902"/>
      <w:r w:rsidRPr="008F35BB">
        <w:rPr>
          <w:b/>
          <w:sz w:val="20"/>
          <w:lang w:eastAsia="zh-CN"/>
        </w:rPr>
        <w:t xml:space="preserve">Table </w:t>
      </w:r>
      <w:r w:rsidRPr="008F35BB">
        <w:rPr>
          <w:b/>
          <w:sz w:val="20"/>
          <w:lang w:eastAsia="zh-CN"/>
        </w:rPr>
        <w:fldChar w:fldCharType="begin"/>
      </w:r>
      <w:r w:rsidRPr="008F35BB">
        <w:rPr>
          <w:b/>
          <w:sz w:val="20"/>
          <w:lang w:eastAsia="zh-CN"/>
        </w:rPr>
        <w:instrText xml:space="preserve"> SEQ Table \* ARABIC </w:instrText>
      </w:r>
      <w:r w:rsidRPr="008F35BB">
        <w:rPr>
          <w:b/>
          <w:sz w:val="20"/>
          <w:lang w:eastAsia="zh-CN"/>
        </w:rPr>
        <w:fldChar w:fldCharType="separate"/>
      </w:r>
      <w:r w:rsidR="00384ECC">
        <w:rPr>
          <w:b/>
          <w:noProof/>
          <w:sz w:val="20"/>
          <w:lang w:eastAsia="zh-CN"/>
        </w:rPr>
        <w:t>1</w:t>
      </w:r>
      <w:r w:rsidRPr="008F35BB">
        <w:rPr>
          <w:b/>
          <w:sz w:val="20"/>
          <w:lang w:eastAsia="zh-CN"/>
        </w:rPr>
        <w:fldChar w:fldCharType="end"/>
      </w:r>
      <w:bookmarkEnd w:id="10"/>
      <w:r w:rsidRPr="008F35BB">
        <w:rPr>
          <w:b/>
          <w:sz w:val="20"/>
          <w:lang w:eastAsia="zh-CN"/>
        </w:rPr>
        <w:t xml:space="preserve">: </w:t>
      </w:r>
      <w:r w:rsidRPr="007918A6">
        <w:rPr>
          <w:b/>
          <w:sz w:val="20"/>
          <w:lang w:eastAsia="zh-CN"/>
        </w:rPr>
        <w:t>Different L1 priorities mapping to the same CAPC level</w:t>
      </w:r>
    </w:p>
    <w:tbl>
      <w:tblPr>
        <w:tblW w:w="41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3"/>
        <w:gridCol w:w="2873"/>
        <w:gridCol w:w="2479"/>
      </w:tblGrid>
      <w:tr w:rsidR="00057656" w14:paraId="0D50DBAA" w14:textId="77777777" w:rsidTr="008C4625">
        <w:trPr>
          <w:trHeight w:val="57"/>
          <w:jc w:val="center"/>
        </w:trPr>
        <w:tc>
          <w:tcPr>
            <w:tcW w:w="1509" w:type="pct"/>
            <w:shd w:val="clear" w:color="auto" w:fill="auto"/>
            <w:vAlign w:val="center"/>
          </w:tcPr>
          <w:p w14:paraId="4A16516A" w14:textId="77777777" w:rsidR="00057656" w:rsidRPr="00FD6639" w:rsidRDefault="00057656" w:rsidP="008C4625">
            <w:pPr>
              <w:widowControl w:val="0"/>
              <w:jc w:val="center"/>
              <w:rPr>
                <w:b/>
                <w:lang w:eastAsia="zh-CN"/>
              </w:rPr>
            </w:pPr>
            <w:r w:rsidRPr="00FD6639">
              <w:rPr>
                <w:b/>
                <w:lang w:eastAsia="zh-CN"/>
              </w:rPr>
              <w:t>CAPC</w:t>
            </w:r>
          </w:p>
        </w:tc>
        <w:tc>
          <w:tcPr>
            <w:tcW w:w="1874" w:type="pct"/>
            <w:shd w:val="clear" w:color="auto" w:fill="auto"/>
            <w:vAlign w:val="center"/>
          </w:tcPr>
          <w:p w14:paraId="553E2A18" w14:textId="77777777" w:rsidR="00057656" w:rsidRPr="00FD6639" w:rsidRDefault="00057656" w:rsidP="008C4625">
            <w:pPr>
              <w:widowControl w:val="0"/>
              <w:jc w:val="center"/>
              <w:rPr>
                <w:b/>
                <w:lang w:eastAsia="zh-CN"/>
              </w:rPr>
            </w:pPr>
            <w:r w:rsidRPr="00FD6639">
              <w:rPr>
                <w:b/>
                <w:lang w:eastAsia="zh-CN"/>
              </w:rPr>
              <w:t>L1 priority</w:t>
            </w:r>
          </w:p>
        </w:tc>
        <w:tc>
          <w:tcPr>
            <w:tcW w:w="1618" w:type="pct"/>
            <w:shd w:val="clear" w:color="auto" w:fill="auto"/>
            <w:vAlign w:val="center"/>
          </w:tcPr>
          <w:p w14:paraId="4CE1CBB6" w14:textId="77777777" w:rsidR="00057656" w:rsidRPr="00FD6639" w:rsidRDefault="00057656" w:rsidP="008C4625">
            <w:pPr>
              <w:widowControl w:val="0"/>
              <w:jc w:val="center"/>
              <w:rPr>
                <w:b/>
                <w:lang w:eastAsia="zh-CN"/>
              </w:rPr>
            </w:pPr>
            <w:r w:rsidRPr="00FD6639">
              <w:rPr>
                <w:b/>
                <w:lang w:eastAsia="zh-CN"/>
              </w:rPr>
              <w:t>PQI</w:t>
            </w:r>
          </w:p>
        </w:tc>
      </w:tr>
      <w:tr w:rsidR="00057656" w14:paraId="368CC35A" w14:textId="77777777" w:rsidTr="008C4625">
        <w:trPr>
          <w:trHeight w:val="57"/>
          <w:jc w:val="center"/>
        </w:trPr>
        <w:tc>
          <w:tcPr>
            <w:tcW w:w="1509" w:type="pct"/>
            <w:vMerge w:val="restart"/>
            <w:shd w:val="clear" w:color="auto" w:fill="auto"/>
            <w:vAlign w:val="center"/>
          </w:tcPr>
          <w:p w14:paraId="7207B45D" w14:textId="77777777" w:rsidR="00057656" w:rsidRPr="00FD6639" w:rsidRDefault="00057656" w:rsidP="008C4625">
            <w:pPr>
              <w:widowControl w:val="0"/>
              <w:jc w:val="center"/>
              <w:rPr>
                <w:b/>
                <w:lang w:eastAsia="zh-CN"/>
              </w:rPr>
            </w:pPr>
            <w:r>
              <w:rPr>
                <w:lang w:eastAsia="zh-CN"/>
              </w:rPr>
              <w:t>1</w:t>
            </w:r>
          </w:p>
        </w:tc>
        <w:tc>
          <w:tcPr>
            <w:tcW w:w="1874" w:type="pct"/>
            <w:shd w:val="clear" w:color="auto" w:fill="auto"/>
            <w:vAlign w:val="center"/>
          </w:tcPr>
          <w:p w14:paraId="2C9F490D" w14:textId="77777777" w:rsidR="00057656" w:rsidRPr="00CA38A7" w:rsidRDefault="00057656" w:rsidP="008C4625">
            <w:pPr>
              <w:widowControl w:val="0"/>
              <w:jc w:val="center"/>
              <w:rPr>
                <w:lang w:eastAsia="zh-CN"/>
              </w:rPr>
            </w:pPr>
            <w:r w:rsidRPr="00CA38A7">
              <w:rPr>
                <w:rFonts w:hint="eastAsia"/>
                <w:lang w:eastAsia="zh-CN"/>
              </w:rPr>
              <w:t>1</w:t>
            </w:r>
          </w:p>
        </w:tc>
        <w:tc>
          <w:tcPr>
            <w:tcW w:w="1618" w:type="pct"/>
            <w:shd w:val="clear" w:color="auto" w:fill="auto"/>
            <w:vAlign w:val="center"/>
          </w:tcPr>
          <w:p w14:paraId="75C23589" w14:textId="77777777" w:rsidR="00057656" w:rsidRPr="00CA38A7" w:rsidRDefault="00057656" w:rsidP="008C4625">
            <w:pPr>
              <w:widowControl w:val="0"/>
              <w:jc w:val="center"/>
              <w:rPr>
                <w:lang w:eastAsia="zh-CN"/>
              </w:rPr>
            </w:pPr>
            <w:r w:rsidRPr="00CA38A7">
              <w:rPr>
                <w:rFonts w:hint="eastAsia"/>
                <w:lang w:eastAsia="zh-CN"/>
              </w:rPr>
              <w:t>2</w:t>
            </w:r>
            <w:r w:rsidRPr="00CA38A7">
              <w:rPr>
                <w:lang w:eastAsia="zh-CN"/>
              </w:rPr>
              <w:t>4</w:t>
            </w:r>
          </w:p>
        </w:tc>
      </w:tr>
      <w:tr w:rsidR="00057656" w14:paraId="50A1784F" w14:textId="77777777" w:rsidTr="008C4625">
        <w:trPr>
          <w:trHeight w:val="57"/>
          <w:jc w:val="center"/>
        </w:trPr>
        <w:tc>
          <w:tcPr>
            <w:tcW w:w="1509" w:type="pct"/>
            <w:vMerge/>
            <w:shd w:val="clear" w:color="auto" w:fill="auto"/>
            <w:vAlign w:val="center"/>
          </w:tcPr>
          <w:p w14:paraId="512F33D4" w14:textId="77777777" w:rsidR="00057656" w:rsidRDefault="00057656" w:rsidP="008C4625">
            <w:pPr>
              <w:widowControl w:val="0"/>
              <w:jc w:val="center"/>
              <w:rPr>
                <w:lang w:eastAsia="zh-CN"/>
              </w:rPr>
            </w:pPr>
          </w:p>
        </w:tc>
        <w:tc>
          <w:tcPr>
            <w:tcW w:w="1874" w:type="pct"/>
            <w:shd w:val="clear" w:color="auto" w:fill="auto"/>
            <w:vAlign w:val="center"/>
          </w:tcPr>
          <w:p w14:paraId="1AE42795" w14:textId="77777777" w:rsidR="00057656" w:rsidRDefault="00057656" w:rsidP="008C4625">
            <w:pPr>
              <w:widowControl w:val="0"/>
              <w:jc w:val="center"/>
              <w:rPr>
                <w:lang w:eastAsia="zh-CN"/>
              </w:rPr>
            </w:pPr>
            <w:r>
              <w:rPr>
                <w:lang w:eastAsia="zh-CN"/>
              </w:rPr>
              <w:t>2</w:t>
            </w:r>
          </w:p>
        </w:tc>
        <w:tc>
          <w:tcPr>
            <w:tcW w:w="1618" w:type="pct"/>
            <w:shd w:val="clear" w:color="auto" w:fill="auto"/>
            <w:vAlign w:val="center"/>
          </w:tcPr>
          <w:p w14:paraId="3DCF3142" w14:textId="77777777" w:rsidR="00057656" w:rsidRDefault="00057656" w:rsidP="008C4625">
            <w:pPr>
              <w:widowControl w:val="0"/>
              <w:jc w:val="center"/>
              <w:rPr>
                <w:lang w:eastAsia="zh-CN"/>
              </w:rPr>
            </w:pPr>
            <w:r>
              <w:rPr>
                <w:lang w:eastAsia="zh-CN"/>
              </w:rPr>
              <w:t>91</w:t>
            </w:r>
          </w:p>
        </w:tc>
      </w:tr>
      <w:tr w:rsidR="00057656" w14:paraId="6880EE2F" w14:textId="77777777" w:rsidTr="008C4625">
        <w:trPr>
          <w:trHeight w:val="57"/>
          <w:jc w:val="center"/>
        </w:trPr>
        <w:tc>
          <w:tcPr>
            <w:tcW w:w="1509" w:type="pct"/>
            <w:vMerge/>
            <w:shd w:val="clear" w:color="auto" w:fill="auto"/>
            <w:vAlign w:val="center"/>
          </w:tcPr>
          <w:p w14:paraId="5D91458A" w14:textId="77777777" w:rsidR="00057656" w:rsidRDefault="00057656" w:rsidP="008C4625">
            <w:pPr>
              <w:widowControl w:val="0"/>
              <w:jc w:val="center"/>
              <w:rPr>
                <w:lang w:eastAsia="zh-CN"/>
              </w:rPr>
            </w:pPr>
          </w:p>
        </w:tc>
        <w:tc>
          <w:tcPr>
            <w:tcW w:w="1874" w:type="pct"/>
            <w:shd w:val="clear" w:color="auto" w:fill="auto"/>
            <w:vAlign w:val="center"/>
          </w:tcPr>
          <w:p w14:paraId="2925ACFB" w14:textId="77777777" w:rsidR="00057656" w:rsidRDefault="00057656" w:rsidP="008C4625">
            <w:pPr>
              <w:widowControl w:val="0"/>
              <w:jc w:val="center"/>
              <w:rPr>
                <w:lang w:eastAsia="zh-CN"/>
              </w:rPr>
            </w:pPr>
            <w:r>
              <w:rPr>
                <w:lang w:eastAsia="zh-CN"/>
              </w:rPr>
              <w:t>3</w:t>
            </w:r>
          </w:p>
        </w:tc>
        <w:tc>
          <w:tcPr>
            <w:tcW w:w="1618" w:type="pct"/>
            <w:shd w:val="clear" w:color="auto" w:fill="auto"/>
            <w:vAlign w:val="center"/>
          </w:tcPr>
          <w:p w14:paraId="2569D79A" w14:textId="77777777" w:rsidR="00057656" w:rsidRDefault="00057656" w:rsidP="008C4625">
            <w:pPr>
              <w:widowControl w:val="0"/>
              <w:jc w:val="center"/>
              <w:rPr>
                <w:lang w:eastAsia="zh-CN"/>
              </w:rPr>
            </w:pPr>
            <w:r>
              <w:rPr>
                <w:lang w:eastAsia="zh-CN"/>
              </w:rPr>
              <w:t>90</w:t>
            </w:r>
          </w:p>
        </w:tc>
      </w:tr>
      <w:tr w:rsidR="00057656" w14:paraId="00CAB1CE" w14:textId="77777777" w:rsidTr="008C4625">
        <w:trPr>
          <w:trHeight w:val="57"/>
          <w:jc w:val="center"/>
        </w:trPr>
        <w:tc>
          <w:tcPr>
            <w:tcW w:w="1509" w:type="pct"/>
            <w:vMerge/>
            <w:shd w:val="clear" w:color="auto" w:fill="auto"/>
            <w:vAlign w:val="center"/>
          </w:tcPr>
          <w:p w14:paraId="353E669A" w14:textId="77777777" w:rsidR="00057656" w:rsidRDefault="00057656" w:rsidP="008C4625">
            <w:pPr>
              <w:widowControl w:val="0"/>
              <w:jc w:val="center"/>
              <w:rPr>
                <w:lang w:eastAsia="zh-CN"/>
              </w:rPr>
            </w:pPr>
          </w:p>
        </w:tc>
        <w:tc>
          <w:tcPr>
            <w:tcW w:w="1874" w:type="pct"/>
            <w:shd w:val="clear" w:color="auto" w:fill="auto"/>
            <w:vAlign w:val="center"/>
          </w:tcPr>
          <w:p w14:paraId="35F30081" w14:textId="77777777" w:rsidR="00057656" w:rsidRDefault="00057656" w:rsidP="008C4625">
            <w:pPr>
              <w:widowControl w:val="0"/>
              <w:jc w:val="center"/>
              <w:rPr>
                <w:lang w:eastAsia="zh-CN"/>
              </w:rPr>
            </w:pPr>
            <w:r>
              <w:rPr>
                <w:lang w:eastAsia="zh-CN"/>
              </w:rPr>
              <w:t>4</w:t>
            </w:r>
          </w:p>
        </w:tc>
        <w:tc>
          <w:tcPr>
            <w:tcW w:w="1618" w:type="pct"/>
            <w:shd w:val="clear" w:color="auto" w:fill="auto"/>
            <w:vAlign w:val="center"/>
          </w:tcPr>
          <w:p w14:paraId="4667378B" w14:textId="77777777" w:rsidR="00057656" w:rsidRDefault="00057656" w:rsidP="008C4625">
            <w:pPr>
              <w:widowControl w:val="0"/>
              <w:jc w:val="center"/>
              <w:rPr>
                <w:lang w:eastAsia="zh-CN"/>
              </w:rPr>
            </w:pPr>
            <w:r>
              <w:rPr>
                <w:lang w:eastAsia="zh-CN"/>
              </w:rPr>
              <w:t>22</w:t>
            </w:r>
          </w:p>
        </w:tc>
      </w:tr>
      <w:tr w:rsidR="00057656" w14:paraId="2463E4B1" w14:textId="77777777" w:rsidTr="008C4625">
        <w:trPr>
          <w:trHeight w:val="57"/>
          <w:jc w:val="center"/>
        </w:trPr>
        <w:tc>
          <w:tcPr>
            <w:tcW w:w="1509" w:type="pct"/>
            <w:vMerge/>
            <w:shd w:val="clear" w:color="auto" w:fill="auto"/>
            <w:vAlign w:val="center"/>
          </w:tcPr>
          <w:p w14:paraId="7B13EB4C" w14:textId="77777777" w:rsidR="00057656" w:rsidRDefault="00057656" w:rsidP="008C4625">
            <w:pPr>
              <w:widowControl w:val="0"/>
              <w:jc w:val="center"/>
              <w:rPr>
                <w:lang w:eastAsia="zh-CN"/>
              </w:rPr>
            </w:pPr>
          </w:p>
        </w:tc>
        <w:tc>
          <w:tcPr>
            <w:tcW w:w="1874" w:type="pct"/>
            <w:shd w:val="clear" w:color="auto" w:fill="auto"/>
            <w:vAlign w:val="center"/>
          </w:tcPr>
          <w:p w14:paraId="4636BD0B" w14:textId="77777777" w:rsidR="00057656" w:rsidRDefault="00057656" w:rsidP="008C4625">
            <w:pPr>
              <w:widowControl w:val="0"/>
              <w:jc w:val="center"/>
              <w:rPr>
                <w:lang w:eastAsia="zh-CN"/>
              </w:rPr>
            </w:pPr>
            <w:r>
              <w:rPr>
                <w:rFonts w:hint="eastAsia"/>
                <w:lang w:eastAsia="zh-CN"/>
              </w:rPr>
              <w:t>5</w:t>
            </w:r>
          </w:p>
        </w:tc>
        <w:tc>
          <w:tcPr>
            <w:tcW w:w="1618" w:type="pct"/>
            <w:shd w:val="clear" w:color="auto" w:fill="auto"/>
            <w:vAlign w:val="center"/>
          </w:tcPr>
          <w:p w14:paraId="3CFF2CBB" w14:textId="77777777" w:rsidR="00057656" w:rsidRDefault="00057656" w:rsidP="008C4625">
            <w:pPr>
              <w:widowControl w:val="0"/>
              <w:jc w:val="center"/>
              <w:rPr>
                <w:lang w:eastAsia="zh-CN"/>
              </w:rPr>
            </w:pPr>
            <w:r>
              <w:rPr>
                <w:rFonts w:hint="eastAsia"/>
                <w:lang w:eastAsia="zh-CN"/>
              </w:rPr>
              <w:t>9</w:t>
            </w:r>
            <w:r>
              <w:rPr>
                <w:lang w:eastAsia="zh-CN"/>
              </w:rPr>
              <w:t>2</w:t>
            </w:r>
          </w:p>
        </w:tc>
      </w:tr>
      <w:tr w:rsidR="00057656" w14:paraId="03CB8243" w14:textId="77777777" w:rsidTr="008C4625">
        <w:trPr>
          <w:trHeight w:val="57"/>
          <w:jc w:val="center"/>
        </w:trPr>
        <w:tc>
          <w:tcPr>
            <w:tcW w:w="1509" w:type="pct"/>
            <w:vMerge/>
            <w:shd w:val="clear" w:color="auto" w:fill="auto"/>
            <w:vAlign w:val="center"/>
          </w:tcPr>
          <w:p w14:paraId="27491D37" w14:textId="77777777" w:rsidR="00057656" w:rsidRDefault="00057656" w:rsidP="008C4625">
            <w:pPr>
              <w:widowControl w:val="0"/>
              <w:jc w:val="center"/>
              <w:rPr>
                <w:lang w:eastAsia="zh-CN"/>
              </w:rPr>
            </w:pPr>
          </w:p>
        </w:tc>
        <w:tc>
          <w:tcPr>
            <w:tcW w:w="1874" w:type="pct"/>
            <w:shd w:val="clear" w:color="auto" w:fill="auto"/>
            <w:vAlign w:val="center"/>
          </w:tcPr>
          <w:p w14:paraId="3AF28253" w14:textId="77777777" w:rsidR="00057656" w:rsidRDefault="00057656" w:rsidP="008C4625">
            <w:pPr>
              <w:widowControl w:val="0"/>
              <w:jc w:val="center"/>
              <w:rPr>
                <w:lang w:eastAsia="zh-CN"/>
              </w:rPr>
            </w:pPr>
            <w:r>
              <w:rPr>
                <w:lang w:eastAsia="zh-CN"/>
              </w:rPr>
              <w:t>6</w:t>
            </w:r>
          </w:p>
        </w:tc>
        <w:tc>
          <w:tcPr>
            <w:tcW w:w="1618" w:type="pct"/>
            <w:shd w:val="clear" w:color="auto" w:fill="auto"/>
            <w:vAlign w:val="center"/>
          </w:tcPr>
          <w:p w14:paraId="047E7E9A" w14:textId="77777777" w:rsidR="00057656" w:rsidRDefault="00057656" w:rsidP="008C4625">
            <w:pPr>
              <w:widowControl w:val="0"/>
              <w:jc w:val="center"/>
              <w:rPr>
                <w:lang w:eastAsia="zh-CN"/>
              </w:rPr>
            </w:pPr>
            <w:r>
              <w:rPr>
                <w:lang w:eastAsia="zh-CN"/>
              </w:rPr>
              <w:t>93</w:t>
            </w:r>
          </w:p>
        </w:tc>
      </w:tr>
    </w:tbl>
    <w:p w14:paraId="2FE12B00" w14:textId="73876FC3" w:rsidR="00BF2319" w:rsidRPr="00433840" w:rsidRDefault="00BF2319" w:rsidP="00BF2319">
      <w:pPr>
        <w:spacing w:beforeLines="50" w:before="120"/>
        <w:jc w:val="left"/>
        <w:rPr>
          <w:lang w:eastAsia="zh-CN"/>
        </w:rPr>
      </w:pPr>
      <w:r w:rsidRPr="008F35BB">
        <w:rPr>
          <w:lang w:eastAsia="zh-CN"/>
        </w:rPr>
        <w:t xml:space="preserve">The </w:t>
      </w:r>
      <w:r>
        <w:rPr>
          <w:lang w:eastAsia="zh-CN"/>
        </w:rPr>
        <w:t>performance</w:t>
      </w:r>
      <w:r w:rsidRPr="008F35BB">
        <w:rPr>
          <w:lang w:val="x-none" w:eastAsia="zh-CN"/>
        </w:rPr>
        <w:t xml:space="preserve"> of proposed design with </w:t>
      </w:r>
      <w:r>
        <w:rPr>
          <w:lang w:val="x-none" w:eastAsia="zh-CN"/>
        </w:rPr>
        <w:t>FTP</w:t>
      </w:r>
      <w:r w:rsidRPr="008F35BB">
        <w:rPr>
          <w:lang w:val="x-none" w:eastAsia="zh-CN"/>
        </w:rPr>
        <w:t xml:space="preserve"> traffic is evaluated, with detailed simulation assumptions provided in Appendix</w:t>
      </w:r>
      <w:r>
        <w:rPr>
          <w:lang w:val="x-none" w:eastAsia="zh-CN"/>
        </w:rPr>
        <w:t xml:space="preserve"> </w:t>
      </w:r>
      <w:r w:rsidR="0037136A">
        <w:rPr>
          <w:lang w:val="x-none" w:eastAsia="zh-CN"/>
        </w:rPr>
        <w:t>1</w:t>
      </w:r>
      <w:r w:rsidRPr="008F35BB">
        <w:rPr>
          <w:lang w:val="x-none" w:eastAsia="zh-CN"/>
        </w:rPr>
        <w:t xml:space="preserve">. </w:t>
      </w:r>
      <w:r>
        <w:rPr>
          <w:lang w:val="x-none" w:eastAsia="zh-CN"/>
        </w:rPr>
        <w:t xml:space="preserve">We </w:t>
      </w:r>
      <w:r>
        <w:rPr>
          <w:lang w:eastAsia="zh-CN"/>
        </w:rPr>
        <w:t xml:space="preserve">simulate the CPE length is determined based on CAPC and L1 priority. </w:t>
      </w:r>
      <w:r>
        <w:rPr>
          <w:lang w:val="x-none" w:eastAsia="zh-CN"/>
        </w:rPr>
        <w:t>C</w:t>
      </w:r>
      <w:r>
        <w:rPr>
          <w:rFonts w:hint="eastAsia"/>
          <w:lang w:val="x-none" w:eastAsia="zh-CN"/>
        </w:rPr>
        <w:t>onside</w:t>
      </w:r>
      <w:r>
        <w:rPr>
          <w:lang w:val="x-none" w:eastAsia="zh-CN"/>
        </w:rPr>
        <w:t xml:space="preserve">ring the mapping relationship </w:t>
      </w:r>
      <w:r w:rsidRPr="00FD3D0F">
        <w:rPr>
          <w:lang w:val="x-none" w:eastAsia="zh-CN"/>
        </w:rPr>
        <w:t>in</w:t>
      </w:r>
      <w:r w:rsidR="008B58D8">
        <w:rPr>
          <w:lang w:val="x-none" w:eastAsia="zh-CN"/>
        </w:rPr>
        <w:t xml:space="preserve"> </w:t>
      </w:r>
      <w:r w:rsidR="008B58D8" w:rsidRPr="00706176">
        <w:rPr>
          <w:lang w:eastAsia="zh-CN"/>
        </w:rPr>
        <w:fldChar w:fldCharType="begin"/>
      </w:r>
      <w:r w:rsidR="008B58D8" w:rsidRPr="00706176">
        <w:rPr>
          <w:lang w:eastAsia="zh-CN"/>
        </w:rPr>
        <w:instrText xml:space="preserve"> REF _Ref142051902 \h  \* MERGEFORMAT </w:instrText>
      </w:r>
      <w:r w:rsidR="008B58D8" w:rsidRPr="00706176">
        <w:rPr>
          <w:lang w:eastAsia="zh-CN"/>
        </w:rPr>
      </w:r>
      <w:r w:rsidR="008B58D8" w:rsidRPr="00706176">
        <w:rPr>
          <w:lang w:eastAsia="zh-CN"/>
        </w:rPr>
        <w:fldChar w:fldCharType="separate"/>
      </w:r>
      <w:r w:rsidR="00384ECC" w:rsidRPr="00F578DE">
        <w:rPr>
          <w:sz w:val="20"/>
          <w:lang w:eastAsia="zh-CN"/>
        </w:rPr>
        <w:t xml:space="preserve">Table </w:t>
      </w:r>
      <w:r w:rsidR="00384ECC" w:rsidRPr="00F578DE">
        <w:rPr>
          <w:noProof/>
          <w:sz w:val="20"/>
          <w:lang w:eastAsia="zh-CN"/>
        </w:rPr>
        <w:t>1</w:t>
      </w:r>
      <w:r w:rsidR="008B58D8" w:rsidRPr="00706176">
        <w:rPr>
          <w:lang w:eastAsia="zh-CN"/>
        </w:rPr>
        <w:fldChar w:fldCharType="end"/>
      </w:r>
      <w:r>
        <w:rPr>
          <w:lang w:val="x-none" w:eastAsia="zh-CN"/>
        </w:rPr>
        <w:t xml:space="preserve">, </w:t>
      </w:r>
      <w:r>
        <w:rPr>
          <w:lang w:eastAsia="zh-CN"/>
        </w:rPr>
        <w:t>t</w:t>
      </w:r>
      <w:r w:rsidRPr="008F35BB">
        <w:rPr>
          <w:lang w:eastAsia="zh-CN"/>
        </w:rPr>
        <w:t>wo types</w:t>
      </w:r>
      <w:r>
        <w:rPr>
          <w:lang w:eastAsia="zh-CN"/>
        </w:rPr>
        <w:t xml:space="preserve"> of FTP3 traffic</w:t>
      </w:r>
      <w:r w:rsidRPr="008F35BB">
        <w:rPr>
          <w:lang w:eastAsia="zh-CN"/>
        </w:rPr>
        <w:t xml:space="preserve"> are introduced,</w:t>
      </w:r>
      <w:r>
        <w:rPr>
          <w:lang w:eastAsia="zh-CN"/>
        </w:rPr>
        <w:t xml:space="preserve"> for the traffic with higher priority, set CAPC = 1 and </w:t>
      </w:r>
      <w:r w:rsidR="007C153C">
        <w:rPr>
          <w:lang w:eastAsia="zh-CN"/>
        </w:rPr>
        <w:t xml:space="preserve">L1 </w:t>
      </w:r>
      <w:r>
        <w:rPr>
          <w:lang w:eastAsia="zh-CN"/>
        </w:rPr>
        <w:t xml:space="preserve">priority </w:t>
      </w:r>
      <w:r w:rsidR="007C153C">
        <w:rPr>
          <w:lang w:eastAsia="zh-CN"/>
        </w:rPr>
        <w:t xml:space="preserve">as </w:t>
      </w:r>
      <w:r>
        <w:rPr>
          <w:lang w:eastAsia="zh-CN"/>
        </w:rPr>
        <w:t xml:space="preserve">3, and for FTP3 with lower priority, set same CAPC = 1 and </w:t>
      </w:r>
      <w:r w:rsidR="007C153C">
        <w:rPr>
          <w:lang w:eastAsia="zh-CN"/>
        </w:rPr>
        <w:t xml:space="preserve">L1 </w:t>
      </w:r>
      <w:r>
        <w:rPr>
          <w:lang w:eastAsia="zh-CN"/>
        </w:rPr>
        <w:t xml:space="preserve">priority = 6. For the CPE </w:t>
      </w:r>
      <w:r w:rsidR="007C399C">
        <w:rPr>
          <w:lang w:eastAsia="zh-CN"/>
        </w:rPr>
        <w:t xml:space="preserve">starting position </w:t>
      </w:r>
      <w:r>
        <w:rPr>
          <w:lang w:eastAsia="zh-CN"/>
        </w:rPr>
        <w:t xml:space="preserve">determined by CAPC, the CPE </w:t>
      </w:r>
      <w:r w:rsidR="007C399C">
        <w:rPr>
          <w:lang w:eastAsia="zh-CN"/>
        </w:rPr>
        <w:t xml:space="preserve">position </w:t>
      </w:r>
      <w:r>
        <w:rPr>
          <w:lang w:eastAsia="zh-CN"/>
        </w:rPr>
        <w:t xml:space="preserve">maps to </w:t>
      </w:r>
      <m:oMath>
        <m:sSub>
          <m:sSubPr>
            <m:ctrlPr>
              <w:rPr>
                <w:rFonts w:ascii="Cambria Math" w:hAnsi="Cambria Math"/>
                <w:i/>
              </w:rPr>
            </m:ctrlPr>
          </m:sSubPr>
          <m:e>
            <m:r>
              <w:rPr>
                <w:rFonts w:ascii="Cambria Math" w:hAnsi="Cambria Math"/>
              </w:rPr>
              <m:t>T</m:t>
            </m:r>
          </m:e>
          <m:sub>
            <m:r>
              <m:rPr>
                <m:nor/>
              </m:rPr>
              <m:t>sym</m:t>
            </m:r>
            <m:r>
              <m:rPr>
                <m:nor/>
              </m:rPr>
              <w:rPr>
                <w:rFonts w:ascii="Cambria Math"/>
              </w:rPr>
              <m:t>_2</m:t>
            </m:r>
          </m:sub>
        </m:sSub>
        <m:r>
          <m:rPr>
            <m:sty m:val="p"/>
          </m:rPr>
          <w:rPr>
            <w:rFonts w:ascii="Cambria Math" w:hAnsi="Cambria Math"/>
          </w:rPr>
          <m:t>+16</m:t>
        </m:r>
        <m:r>
          <w:rPr>
            <w:rFonts w:ascii="Cambria Math" w:eastAsia="Batang" w:hAnsi="Cambria Math"/>
            <w:color w:val="000000"/>
            <w:lang w:val="en-GB" w:eastAsia="zh-CN"/>
          </w:rPr>
          <m:t>μs</m:t>
        </m:r>
      </m:oMath>
      <w:r w:rsidRPr="008F35BB">
        <w:t xml:space="preserve"> </w:t>
      </w:r>
      <w:r w:rsidRPr="00836FBF">
        <w:rPr>
          <w:lang w:eastAsia="zh-CN"/>
        </w:rPr>
        <w:t xml:space="preserve"> </w:t>
      </w:r>
      <w:r>
        <w:rPr>
          <w:lang w:eastAsia="zh-CN"/>
        </w:rPr>
        <w:t>for CAPC = 1</w:t>
      </w:r>
      <w:r>
        <w:t xml:space="preserve">. For </w:t>
      </w:r>
      <w:r>
        <w:rPr>
          <w:lang w:eastAsia="zh-CN"/>
        </w:rPr>
        <w:t xml:space="preserve">CPE </w:t>
      </w:r>
      <w:r w:rsidR="007C399C">
        <w:rPr>
          <w:lang w:eastAsia="zh-CN"/>
        </w:rPr>
        <w:t xml:space="preserve">position </w:t>
      </w:r>
      <w:r>
        <w:rPr>
          <w:lang w:eastAsia="zh-CN"/>
        </w:rPr>
        <w:t>determined by L1 priority,</w:t>
      </w:r>
      <w:r>
        <w:t xml:space="preserve"> the priority of 3 and 6 can map to </w:t>
      </w:r>
      <w:r w:rsidR="007C399C">
        <w:t>positions</w:t>
      </w:r>
      <w:r>
        <w:t xml:space="preserve"> </w:t>
      </w:r>
      <w:r w:rsidR="007C399C">
        <w:t>at</w:t>
      </w:r>
      <w:r>
        <w:t xml:space="preserve"> </w:t>
      </w:r>
      <m:oMath>
        <m:sSub>
          <m:sSubPr>
            <m:ctrlPr>
              <w:rPr>
                <w:rFonts w:ascii="Cambria Math" w:hAnsi="Cambria Math"/>
                <w:i/>
              </w:rPr>
            </m:ctrlPr>
          </m:sSubPr>
          <m:e>
            <m:r>
              <w:rPr>
                <w:rFonts w:ascii="Cambria Math" w:hAnsi="Cambria Math"/>
              </w:rPr>
              <m:t>T</m:t>
            </m:r>
          </m:e>
          <m:sub>
            <m:r>
              <m:rPr>
                <m:nor/>
              </m:rPr>
              <m:t>sym</m:t>
            </m:r>
            <m:r>
              <m:rPr>
                <m:nor/>
              </m:rPr>
              <w:rPr>
                <w:rFonts w:ascii="Cambria Math"/>
              </w:rPr>
              <m:t>_2</m:t>
            </m:r>
          </m:sub>
        </m:sSub>
        <m:r>
          <m:rPr>
            <m:sty m:val="p"/>
          </m:rPr>
          <w:rPr>
            <w:rFonts w:ascii="Cambria Math" w:hAnsi="Cambria Math"/>
          </w:rPr>
          <m:t>+34</m:t>
        </m:r>
        <m:r>
          <w:rPr>
            <w:rFonts w:ascii="Cambria Math" w:eastAsia="Batang" w:hAnsi="Cambria Math"/>
            <w:color w:val="000000"/>
            <w:lang w:val="en-GB" w:eastAsia="zh-CN"/>
          </w:rPr>
          <m:t>μs</m:t>
        </m:r>
      </m:oMath>
      <w:r w:rsidRPr="008F35BB">
        <w:t xml:space="preserve"> </w:t>
      </w:r>
      <w:r w:rsidRPr="008F35BB">
        <w:rPr>
          <w:lang w:eastAsia="zh-CN"/>
        </w:rPr>
        <w:t xml:space="preserve">and </w:t>
      </w:r>
      <m:oMath>
        <m:sSub>
          <m:sSubPr>
            <m:ctrlPr>
              <w:rPr>
                <w:rFonts w:ascii="Cambria Math" w:hAnsi="Cambria Math"/>
                <w:i/>
              </w:rPr>
            </m:ctrlPr>
          </m:sSubPr>
          <m:e>
            <m:r>
              <w:rPr>
                <w:rFonts w:ascii="Cambria Math" w:hAnsi="Cambria Math"/>
              </w:rPr>
              <m:t>T</m:t>
            </m:r>
          </m:e>
          <m:sub>
            <m:r>
              <m:rPr>
                <m:nor/>
              </m:rPr>
              <m:t>sym</m:t>
            </m:r>
            <m:r>
              <m:rPr>
                <m:nor/>
              </m:rPr>
              <w:rPr>
                <w:rFonts w:ascii="Cambria Math"/>
              </w:rPr>
              <m:t>_2</m:t>
            </m:r>
          </m:sub>
        </m:sSub>
        <m:r>
          <m:rPr>
            <m:sty m:val="p"/>
          </m:rPr>
          <w:rPr>
            <w:rFonts w:ascii="Cambria Math" w:hAnsi="Cambria Math"/>
          </w:rPr>
          <m:t>+61</m:t>
        </m:r>
        <m:r>
          <w:rPr>
            <w:rFonts w:ascii="Cambria Math" w:eastAsia="Batang" w:hAnsi="Cambria Math"/>
            <w:color w:val="000000"/>
            <w:lang w:val="en-GB" w:eastAsia="zh-CN"/>
          </w:rPr>
          <m:t>μs</m:t>
        </m:r>
      </m:oMath>
      <w:r w:rsidRPr="008F35BB">
        <w:rPr>
          <w:lang w:eastAsia="zh-CN"/>
        </w:rPr>
        <w:t xml:space="preserve">, where </w:t>
      </w:r>
      <m:oMath>
        <m:sSub>
          <m:sSubPr>
            <m:ctrlPr>
              <w:rPr>
                <w:rFonts w:ascii="Cambria Math" w:hAnsi="Cambria Math"/>
                <w:i/>
              </w:rPr>
            </m:ctrlPr>
          </m:sSubPr>
          <m:e>
            <m:r>
              <w:rPr>
                <w:rFonts w:ascii="Cambria Math" w:hAnsi="Cambria Math"/>
              </w:rPr>
              <m:t>T</m:t>
            </m:r>
          </m:e>
          <m:sub>
            <m:r>
              <m:rPr>
                <m:nor/>
              </m:rPr>
              <m:t>sym</m:t>
            </m:r>
            <m:r>
              <m:rPr>
                <m:nor/>
              </m:rPr>
              <w:rPr>
                <w:rFonts w:ascii="Cambria Math"/>
              </w:rPr>
              <m:t>_2</m:t>
            </m:r>
          </m:sub>
        </m:sSub>
      </m:oMath>
      <w:r w:rsidRPr="008F35BB">
        <w:rPr>
          <w:lang w:eastAsia="zh-CN"/>
        </w:rPr>
        <w:t xml:space="preserve"> is the</w:t>
      </w:r>
      <w:r w:rsidR="00801C87" w:rsidRPr="00801C87">
        <w:rPr>
          <w:lang w:eastAsia="zh-CN"/>
        </w:rPr>
        <w:t xml:space="preserve"> starting position of the </w:t>
      </w:r>
      <w:r w:rsidR="00801C87" w:rsidRPr="00801C87">
        <w:rPr>
          <w:lang w:eastAsia="zh-CN"/>
        </w:rPr>
        <w:lastRenderedPageBreak/>
        <w:t>second symbol just before the next AGC symbol</w:t>
      </w:r>
      <w:r w:rsidR="00801C87" w:rsidRPr="00801C87" w:rsidDel="00801C87">
        <w:rPr>
          <w:lang w:eastAsia="zh-CN"/>
        </w:rPr>
        <w:t xml:space="preserve"> </w:t>
      </w:r>
      <w:r w:rsidRPr="008F35BB">
        <w:rPr>
          <w:lang w:eastAsia="zh-CN"/>
        </w:rPr>
        <w:t>.</w:t>
      </w:r>
      <w:r>
        <w:rPr>
          <w:lang w:eastAsia="zh-CN"/>
        </w:rPr>
        <w:t xml:space="preserve"> </w:t>
      </w:r>
      <w:r w:rsidRPr="008F35BB">
        <w:rPr>
          <w:lang w:eastAsia="zh-CN"/>
        </w:rPr>
        <w:t xml:space="preserve">The simulation result in terms of UPT of </w:t>
      </w:r>
      <w:r>
        <w:rPr>
          <w:lang w:eastAsia="zh-CN"/>
        </w:rPr>
        <w:t>FTP3 with higher priority</w:t>
      </w:r>
      <w:r w:rsidRPr="008F35BB">
        <w:rPr>
          <w:lang w:eastAsia="zh-CN"/>
        </w:rPr>
        <w:t xml:space="preserve"> is</w:t>
      </w:r>
      <w:r w:rsidRPr="008F35BB">
        <w:rPr>
          <w:lang w:val="x-none" w:eastAsia="zh-CN"/>
        </w:rPr>
        <w:t xml:space="preserve"> shown in </w:t>
      </w:r>
      <w:r>
        <w:rPr>
          <w:lang w:val="x-none" w:eastAsia="zh-CN"/>
        </w:rPr>
        <w:fldChar w:fldCharType="begin"/>
      </w:r>
      <w:r>
        <w:rPr>
          <w:lang w:val="x-none" w:eastAsia="zh-CN"/>
        </w:rPr>
        <w:instrText xml:space="preserve"> REF _Ref134169996 \h </w:instrText>
      </w:r>
      <w:r>
        <w:rPr>
          <w:lang w:val="x-none" w:eastAsia="zh-CN"/>
        </w:rPr>
      </w:r>
      <w:r>
        <w:rPr>
          <w:lang w:val="x-none" w:eastAsia="zh-CN"/>
        </w:rPr>
        <w:fldChar w:fldCharType="separate"/>
      </w:r>
      <w:r w:rsidR="00384ECC" w:rsidRPr="008F35BB">
        <w:t xml:space="preserve">Figure </w:t>
      </w:r>
      <w:r w:rsidR="00384ECC">
        <w:rPr>
          <w:noProof/>
        </w:rPr>
        <w:t>1</w:t>
      </w:r>
      <w:r>
        <w:rPr>
          <w:lang w:val="x-none" w:eastAsia="zh-CN"/>
        </w:rPr>
        <w:fldChar w:fldCharType="end"/>
      </w:r>
      <w:r w:rsidRPr="008F35BB">
        <w:rPr>
          <w:lang w:val="x-none" w:eastAsia="zh-CN"/>
        </w:rPr>
        <w:t>.</w:t>
      </w:r>
    </w:p>
    <w:p w14:paraId="6C3B6A00" w14:textId="77777777" w:rsidR="00BF2319" w:rsidRPr="00FD6639" w:rsidRDefault="00BF2319" w:rsidP="00BF2319">
      <w:pPr>
        <w:jc w:val="center"/>
        <w:rPr>
          <w:color w:val="000000"/>
          <w:lang w:eastAsia="zh-CN"/>
        </w:rPr>
      </w:pPr>
      <w:r w:rsidRPr="008F35BB">
        <w:rPr>
          <w:noProof/>
          <w:lang w:eastAsia="zh-CN"/>
        </w:rPr>
        <w:t xml:space="preserve">  </w:t>
      </w:r>
      <w:r w:rsidRPr="00AC0216">
        <w:rPr>
          <w:noProof/>
          <w:lang w:eastAsia="zh-CN"/>
        </w:rPr>
        <w:t xml:space="preserve"> </w:t>
      </w:r>
      <w:r w:rsidRPr="008F35BB" w:rsidDel="007D36F0">
        <w:rPr>
          <w:noProof/>
          <w:lang w:eastAsia="zh-CN"/>
        </w:rPr>
        <w:t xml:space="preserve"> </w:t>
      </w:r>
      <w:r w:rsidRPr="003C77CC">
        <w:rPr>
          <w:noProof/>
          <w:lang w:eastAsia="zh-CN"/>
        </w:rPr>
        <w:drawing>
          <wp:inline distT="0" distB="0" distL="0" distR="0" wp14:anchorId="7976E6A8" wp14:editId="617BB157">
            <wp:extent cx="3235325" cy="2211705"/>
            <wp:effectExtent l="0" t="0" r="3175" b="0"/>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35325" cy="2211705"/>
                    </a:xfrm>
                    <a:prstGeom prst="rect">
                      <a:avLst/>
                    </a:prstGeom>
                    <a:noFill/>
                    <a:ln>
                      <a:noFill/>
                    </a:ln>
                  </pic:spPr>
                </pic:pic>
              </a:graphicData>
            </a:graphic>
          </wp:inline>
        </w:drawing>
      </w:r>
    </w:p>
    <w:p w14:paraId="3E5E7B62" w14:textId="77ADEA61" w:rsidR="00BF2319" w:rsidRPr="008F35BB" w:rsidRDefault="00BF2319" w:rsidP="00BF2319">
      <w:pPr>
        <w:pStyle w:val="a7"/>
      </w:pPr>
      <w:bookmarkStart w:id="11" w:name="_Ref134169996"/>
      <w:r w:rsidRPr="008F35BB">
        <w:t xml:space="preserve">Figure </w:t>
      </w:r>
      <w:r w:rsidRPr="00A76463">
        <w:rPr>
          <w:noProof/>
        </w:rPr>
        <w:fldChar w:fldCharType="begin"/>
      </w:r>
      <w:r w:rsidRPr="008F35BB">
        <w:rPr>
          <w:noProof/>
        </w:rPr>
        <w:instrText xml:space="preserve"> SEQ Figure \* ARABIC </w:instrText>
      </w:r>
      <w:r w:rsidRPr="00A76463">
        <w:rPr>
          <w:noProof/>
        </w:rPr>
        <w:fldChar w:fldCharType="separate"/>
      </w:r>
      <w:r w:rsidR="00384ECC">
        <w:rPr>
          <w:noProof/>
        </w:rPr>
        <w:t>1</w:t>
      </w:r>
      <w:r w:rsidRPr="00A76463">
        <w:rPr>
          <w:noProof/>
        </w:rPr>
        <w:fldChar w:fldCharType="end"/>
      </w:r>
      <w:bookmarkEnd w:id="11"/>
      <w:r w:rsidRPr="008F35BB">
        <w:t xml:space="preserve"> UPT for CPE transmitted at different access points</w:t>
      </w:r>
      <w:r>
        <w:t xml:space="preserve"> based on CAPC and L1 priority </w:t>
      </w:r>
    </w:p>
    <w:p w14:paraId="32813F40" w14:textId="3DDA19B6" w:rsidR="00FC108D" w:rsidRDefault="00BF2319" w:rsidP="0064643D">
      <w:pPr>
        <w:spacing w:beforeLines="50" w:before="120" w:after="0"/>
        <w:rPr>
          <w:noProof/>
          <w:lang w:eastAsia="zh-CN"/>
        </w:rPr>
      </w:pPr>
      <w:r w:rsidRPr="008F35BB">
        <w:rPr>
          <w:noProof/>
          <w:lang w:eastAsia="zh-CN"/>
        </w:rPr>
        <w:t>It can be seen that</w:t>
      </w:r>
      <w:r>
        <w:rPr>
          <w:noProof/>
          <w:lang w:eastAsia="zh-CN"/>
        </w:rPr>
        <w:t xml:space="preserve"> the performance of selecting CPE starting position based on CAPC has a 56% drop comparing with that of selecting CPE starting position based on L1 priority</w:t>
      </w:r>
      <w:r w:rsidRPr="008F35BB">
        <w:rPr>
          <w:noProof/>
          <w:lang w:eastAsia="zh-CN"/>
        </w:rPr>
        <w:t xml:space="preserve">. </w:t>
      </w:r>
      <w:r>
        <w:rPr>
          <w:noProof/>
          <w:lang w:eastAsia="zh-CN"/>
        </w:rPr>
        <w:t xml:space="preserve">The main reason is that the traffic with different </w:t>
      </w:r>
      <w:r w:rsidR="007C153C">
        <w:rPr>
          <w:noProof/>
          <w:lang w:eastAsia="zh-CN"/>
        </w:rPr>
        <w:t xml:space="preserve">L1 </w:t>
      </w:r>
      <w:r>
        <w:rPr>
          <w:noProof/>
          <w:lang w:eastAsia="zh-CN"/>
        </w:rPr>
        <w:t xml:space="preserve">priorities but same CAPC </w:t>
      </w:r>
      <w:r w:rsidRPr="00AF536B">
        <w:rPr>
          <w:noProof/>
          <w:lang w:eastAsia="zh-CN"/>
        </w:rPr>
        <w:t xml:space="preserve">always have </w:t>
      </w:r>
      <w:r>
        <w:rPr>
          <w:noProof/>
          <w:lang w:eastAsia="zh-CN"/>
        </w:rPr>
        <w:t>transmission</w:t>
      </w:r>
      <w:r w:rsidRPr="00AF536B">
        <w:rPr>
          <w:noProof/>
          <w:lang w:eastAsia="zh-CN"/>
        </w:rPr>
        <w:t xml:space="preserve"> </w:t>
      </w:r>
      <w:r>
        <w:rPr>
          <w:noProof/>
          <w:lang w:eastAsia="zh-CN"/>
        </w:rPr>
        <w:t xml:space="preserve">collision </w:t>
      </w:r>
      <w:r w:rsidR="007C153C">
        <w:rPr>
          <w:noProof/>
          <w:lang w:eastAsia="zh-CN"/>
        </w:rPr>
        <w:t xml:space="preserve">when </w:t>
      </w:r>
      <w:r>
        <w:rPr>
          <w:noProof/>
          <w:lang w:eastAsia="zh-CN"/>
        </w:rPr>
        <w:t xml:space="preserve">CPE </w:t>
      </w:r>
      <w:r w:rsidR="007C153C">
        <w:rPr>
          <w:noProof/>
          <w:lang w:eastAsia="zh-CN"/>
        </w:rPr>
        <w:t xml:space="preserve">positions are </w:t>
      </w:r>
      <w:r>
        <w:rPr>
          <w:noProof/>
          <w:lang w:eastAsia="zh-CN"/>
        </w:rPr>
        <w:t xml:space="preserve">determined by CAPC, but for the case CPE </w:t>
      </w:r>
      <w:r w:rsidR="007C153C">
        <w:rPr>
          <w:noProof/>
          <w:lang w:eastAsia="zh-CN"/>
        </w:rPr>
        <w:t xml:space="preserve">positions </w:t>
      </w:r>
      <w:r>
        <w:rPr>
          <w:noProof/>
          <w:lang w:eastAsia="zh-CN"/>
        </w:rPr>
        <w:t xml:space="preserve">determined by L1 priority, the traffic with higher priority </w:t>
      </w:r>
      <w:r w:rsidRPr="008F35BB">
        <w:rPr>
          <w:noProof/>
          <w:lang w:eastAsia="zh-CN"/>
        </w:rPr>
        <w:t>can always obtain the COT in advance and avoid be</w:t>
      </w:r>
      <w:r>
        <w:rPr>
          <w:noProof/>
          <w:lang w:eastAsia="zh-CN"/>
        </w:rPr>
        <w:t>ing</w:t>
      </w:r>
      <w:r w:rsidRPr="008F35BB">
        <w:rPr>
          <w:noProof/>
          <w:lang w:eastAsia="zh-CN"/>
        </w:rPr>
        <w:t xml:space="preserve"> blocked, ensuring that the transmitted data packets </w:t>
      </w:r>
      <w:r>
        <w:rPr>
          <w:noProof/>
          <w:lang w:eastAsia="zh-CN"/>
        </w:rPr>
        <w:t>are</w:t>
      </w:r>
      <w:r w:rsidRPr="008F35BB">
        <w:rPr>
          <w:noProof/>
          <w:lang w:eastAsia="zh-CN"/>
        </w:rPr>
        <w:t xml:space="preserve"> received successfully</w:t>
      </w:r>
      <w:r>
        <w:rPr>
          <w:noProof/>
          <w:lang w:eastAsia="zh-CN"/>
        </w:rPr>
        <w:t>.</w:t>
      </w:r>
    </w:p>
    <w:p w14:paraId="09ED87A8" w14:textId="74FEC9CC" w:rsidR="00BF2319" w:rsidRDefault="00BF2319" w:rsidP="0064643D">
      <w:pPr>
        <w:spacing w:before="50" w:after="0"/>
        <w:rPr>
          <w:b/>
          <w:i/>
          <w:szCs w:val="20"/>
        </w:rPr>
      </w:pPr>
      <w:bookmarkStart w:id="12" w:name="_Ref134727361"/>
      <w:r w:rsidRPr="00FD6639">
        <w:rPr>
          <w:b/>
          <w:i/>
          <w:iCs/>
          <w:color w:val="000000"/>
          <w:lang w:eastAsia="x-none"/>
        </w:rPr>
        <w:t xml:space="preserve">Observation </w:t>
      </w:r>
      <w:r w:rsidRPr="00FD6639">
        <w:rPr>
          <w:b/>
          <w:i/>
          <w:iCs/>
          <w:color w:val="000000"/>
          <w:lang w:eastAsia="x-none"/>
        </w:rPr>
        <w:fldChar w:fldCharType="begin"/>
      </w:r>
      <w:r w:rsidRPr="00FD6639">
        <w:rPr>
          <w:b/>
          <w:i/>
          <w:iCs/>
          <w:color w:val="000000"/>
          <w:lang w:eastAsia="x-none"/>
        </w:rPr>
        <w:instrText xml:space="preserve"> SEQ Observation \* ARABIC </w:instrText>
      </w:r>
      <w:r w:rsidRPr="00FD6639">
        <w:rPr>
          <w:b/>
          <w:i/>
          <w:iCs/>
          <w:color w:val="000000"/>
          <w:lang w:eastAsia="x-none"/>
        </w:rPr>
        <w:fldChar w:fldCharType="separate"/>
      </w:r>
      <w:r w:rsidR="00384ECC">
        <w:rPr>
          <w:b/>
          <w:i/>
          <w:iCs/>
          <w:noProof/>
          <w:color w:val="000000"/>
          <w:lang w:eastAsia="x-none"/>
        </w:rPr>
        <w:t>2</w:t>
      </w:r>
      <w:r w:rsidRPr="00FD6639">
        <w:rPr>
          <w:b/>
          <w:i/>
          <w:iCs/>
          <w:color w:val="000000"/>
          <w:lang w:eastAsia="x-none"/>
        </w:rPr>
        <w:fldChar w:fldCharType="end"/>
      </w:r>
      <w:r w:rsidRPr="00FD6639">
        <w:rPr>
          <w:b/>
          <w:i/>
          <w:iCs/>
          <w:color w:val="000000"/>
          <w:lang w:eastAsia="x-none"/>
        </w:rPr>
        <w:t>: Comparing to determine CPE based on CAPC, determining CPE length based on L1 priority (i.e., the smaller the priority value, the longer the CPE length)</w:t>
      </w:r>
      <w:r w:rsidRPr="008F35BB">
        <w:rPr>
          <w:b/>
          <w:i/>
          <w:szCs w:val="20"/>
        </w:rPr>
        <w:t xml:space="preserve"> can effectively avoid transmission conflict and has </w:t>
      </w:r>
      <w:r>
        <w:rPr>
          <w:b/>
          <w:i/>
          <w:szCs w:val="20"/>
        </w:rPr>
        <w:t>large</w:t>
      </w:r>
      <w:r w:rsidRPr="008F35BB">
        <w:rPr>
          <w:b/>
          <w:i/>
          <w:szCs w:val="20"/>
        </w:rPr>
        <w:t xml:space="preserve"> performance gain in terms of </w:t>
      </w:r>
      <w:r w:rsidRPr="008F35BB">
        <w:rPr>
          <w:b/>
          <w:i/>
          <w:szCs w:val="20"/>
          <w:lang w:eastAsia="zh-CN"/>
        </w:rPr>
        <w:t>UPT</w:t>
      </w:r>
      <w:r w:rsidRPr="008F35BB">
        <w:rPr>
          <w:b/>
          <w:i/>
          <w:szCs w:val="20"/>
        </w:rPr>
        <w:t>.</w:t>
      </w:r>
      <w:bookmarkEnd w:id="12"/>
    </w:p>
    <w:p w14:paraId="1B90EAE9" w14:textId="6142D32F" w:rsidR="00AB3D56" w:rsidRPr="00CA38A7" w:rsidRDefault="00AB3D56" w:rsidP="0064643D">
      <w:pPr>
        <w:spacing w:before="50" w:after="0"/>
        <w:rPr>
          <w:b/>
          <w:szCs w:val="20"/>
          <w:u w:val="single"/>
        </w:rPr>
      </w:pPr>
      <w:r w:rsidRPr="00CA38A7">
        <w:rPr>
          <w:b/>
          <w:szCs w:val="20"/>
          <w:u w:val="single"/>
        </w:rPr>
        <w:t>Configuration of CPE starting positions per priority</w:t>
      </w:r>
    </w:p>
    <w:p w14:paraId="057C2A31" w14:textId="4374AA36" w:rsidR="007A67D5" w:rsidRDefault="00935E08" w:rsidP="00656390">
      <w:pPr>
        <w:spacing w:beforeLines="50" w:before="120" w:after="0"/>
        <w:rPr>
          <w:color w:val="000000"/>
          <w:lang w:eastAsia="zh-CN"/>
        </w:rPr>
      </w:pPr>
      <w:r>
        <w:rPr>
          <w:lang w:eastAsia="zh-CN"/>
        </w:rPr>
        <w:t xml:space="preserve">In addition, </w:t>
      </w:r>
      <w:r w:rsidR="00722681">
        <w:rPr>
          <w:lang w:eastAsia="zh-CN"/>
        </w:rPr>
        <w:t xml:space="preserve">it </w:t>
      </w:r>
      <w:r w:rsidR="00722681">
        <w:rPr>
          <w:iCs/>
          <w:color w:val="000000"/>
          <w:lang w:eastAsia="zh-CN"/>
        </w:rPr>
        <w:t xml:space="preserve">has been agreed that </w:t>
      </w:r>
      <w:r w:rsidR="00110969">
        <w:rPr>
          <w:iCs/>
          <w:color w:val="000000"/>
          <w:lang w:eastAsia="zh-CN"/>
        </w:rPr>
        <w:t>to pre-define CPE starting position and</w:t>
      </w:r>
      <w:r w:rsidR="00722681" w:rsidRPr="00722681">
        <w:rPr>
          <w:iCs/>
          <w:color w:val="000000"/>
          <w:lang w:eastAsia="zh-CN"/>
        </w:rPr>
        <w:t xml:space="preserve"> map </w:t>
      </w:r>
      <w:r w:rsidR="00722681">
        <w:rPr>
          <w:iCs/>
          <w:color w:val="000000"/>
          <w:lang w:eastAsia="zh-CN"/>
        </w:rPr>
        <w:t xml:space="preserve">between </w:t>
      </w:r>
      <w:r w:rsidR="00722681" w:rsidRPr="00722681">
        <w:rPr>
          <w:iCs/>
          <w:color w:val="000000"/>
          <w:lang w:eastAsia="zh-CN"/>
        </w:rPr>
        <w:t xml:space="preserve">CPE starting positions </w:t>
      </w:r>
      <w:r w:rsidR="00722681">
        <w:rPr>
          <w:iCs/>
          <w:color w:val="000000"/>
          <w:lang w:eastAsia="zh-CN"/>
        </w:rPr>
        <w:t xml:space="preserve">and </w:t>
      </w:r>
      <w:r w:rsidR="00722681" w:rsidRPr="00722681">
        <w:rPr>
          <w:iCs/>
          <w:color w:val="000000"/>
          <w:lang w:eastAsia="zh-CN"/>
        </w:rPr>
        <w:t xml:space="preserve">priority </w:t>
      </w:r>
      <w:r w:rsidR="007C153C">
        <w:rPr>
          <w:iCs/>
          <w:color w:val="000000"/>
          <w:lang w:eastAsia="zh-CN"/>
        </w:rPr>
        <w:t xml:space="preserve">by </w:t>
      </w:r>
      <w:r w:rsidR="00722681">
        <w:rPr>
          <w:iCs/>
          <w:color w:val="000000"/>
          <w:lang w:eastAsia="zh-CN"/>
        </w:rPr>
        <w:t>(pre-)configur</w:t>
      </w:r>
      <w:r w:rsidR="007C153C">
        <w:rPr>
          <w:iCs/>
          <w:color w:val="000000"/>
          <w:lang w:eastAsia="zh-CN"/>
        </w:rPr>
        <w:t>ation</w:t>
      </w:r>
      <w:r w:rsidR="007A67D5">
        <w:rPr>
          <w:iCs/>
          <w:color w:val="000000"/>
          <w:lang w:eastAsia="zh-CN"/>
        </w:rPr>
        <w:t xml:space="preserve">. To avoid </w:t>
      </w:r>
      <w:r w:rsidR="00F44243" w:rsidRPr="00F44243">
        <w:rPr>
          <w:iCs/>
          <w:color w:val="000000"/>
          <w:lang w:eastAsia="zh-CN"/>
        </w:rPr>
        <w:t xml:space="preserve">unexpectable </w:t>
      </w:r>
      <w:r w:rsidR="007A67D5">
        <w:rPr>
          <w:iCs/>
          <w:color w:val="000000"/>
          <w:lang w:eastAsia="zh-CN"/>
        </w:rPr>
        <w:t xml:space="preserve">collision and blockage of higher L1 priority transmission from lower priority transmission, a basic principle could be considered, i.e. </w:t>
      </w:r>
      <w:r w:rsidR="00FC108D">
        <w:rPr>
          <w:color w:val="000000"/>
          <w:lang w:eastAsia="zh-CN"/>
        </w:rPr>
        <w:t>the earlier CPE starting position, the higher priority should be mapped</w:t>
      </w:r>
      <w:r w:rsidR="007A67D5">
        <w:rPr>
          <w:color w:val="000000"/>
          <w:lang w:eastAsia="zh-CN"/>
        </w:rPr>
        <w:t>.</w:t>
      </w:r>
      <w:r w:rsidR="00FC108D">
        <w:rPr>
          <w:color w:val="000000"/>
          <w:lang w:eastAsia="zh-CN"/>
        </w:rPr>
        <w:t xml:space="preserve"> </w:t>
      </w:r>
      <w:r w:rsidR="007A67D5">
        <w:rPr>
          <w:color w:val="000000"/>
          <w:lang w:eastAsia="zh-CN"/>
        </w:rPr>
        <w:t xml:space="preserve">An example of mapping between L1 priority and CPE starting positions </w:t>
      </w:r>
      <w:r w:rsidR="0078702B">
        <w:rPr>
          <w:color w:val="000000"/>
          <w:lang w:eastAsia="zh-CN"/>
        </w:rPr>
        <w:t xml:space="preserve">are taken as </w:t>
      </w:r>
      <w:r w:rsidR="0078702B" w:rsidRPr="00D017DD">
        <w:rPr>
          <w:color w:val="000000"/>
          <w:lang w:eastAsia="zh-CN"/>
        </w:rPr>
        <w:fldChar w:fldCharType="begin"/>
      </w:r>
      <w:r w:rsidR="0078702B" w:rsidRPr="0078702B">
        <w:rPr>
          <w:color w:val="000000"/>
          <w:lang w:eastAsia="zh-CN"/>
        </w:rPr>
        <w:instrText xml:space="preserve"> REF _Ref110350962 \h </w:instrText>
      </w:r>
      <w:r w:rsidR="0078702B" w:rsidRPr="002066E0">
        <w:rPr>
          <w:color w:val="000000"/>
          <w:lang w:eastAsia="zh-CN"/>
        </w:rPr>
        <w:instrText xml:space="preserve"> \* MERGEFORMAT </w:instrText>
      </w:r>
      <w:r w:rsidR="0078702B" w:rsidRPr="00D017DD">
        <w:rPr>
          <w:color w:val="000000"/>
          <w:lang w:eastAsia="zh-CN"/>
        </w:rPr>
      </w:r>
      <w:r w:rsidR="0078702B" w:rsidRPr="00D017DD">
        <w:rPr>
          <w:color w:val="000000"/>
          <w:lang w:eastAsia="zh-CN"/>
        </w:rPr>
        <w:fldChar w:fldCharType="separate"/>
      </w:r>
      <w:r w:rsidR="00384ECC" w:rsidRPr="00F578DE">
        <w:rPr>
          <w:sz w:val="20"/>
          <w:lang w:eastAsia="zh-CN"/>
        </w:rPr>
        <w:t xml:space="preserve">Table </w:t>
      </w:r>
      <w:r w:rsidR="00384ECC" w:rsidRPr="00F578DE">
        <w:rPr>
          <w:noProof/>
          <w:sz w:val="20"/>
          <w:lang w:eastAsia="zh-CN"/>
        </w:rPr>
        <w:t>2</w:t>
      </w:r>
      <w:r w:rsidR="0078702B" w:rsidRPr="00D017DD">
        <w:rPr>
          <w:color w:val="000000"/>
          <w:lang w:eastAsia="zh-CN"/>
        </w:rPr>
        <w:fldChar w:fldCharType="end"/>
      </w:r>
      <w:r w:rsidR="0078702B" w:rsidRPr="00D017DD">
        <w:rPr>
          <w:color w:val="000000"/>
          <w:lang w:eastAsia="zh-CN"/>
        </w:rPr>
        <w:t xml:space="preserve">-a and </w:t>
      </w:r>
      <w:r w:rsidR="0078702B" w:rsidRPr="00D017DD">
        <w:rPr>
          <w:color w:val="000000"/>
          <w:lang w:eastAsia="zh-CN"/>
        </w:rPr>
        <w:fldChar w:fldCharType="begin"/>
      </w:r>
      <w:r w:rsidR="0078702B" w:rsidRPr="0078702B">
        <w:rPr>
          <w:color w:val="000000"/>
          <w:lang w:eastAsia="zh-CN"/>
        </w:rPr>
        <w:instrText xml:space="preserve"> REF _Ref110350962 \h </w:instrText>
      </w:r>
      <w:r w:rsidR="0078702B" w:rsidRPr="002066E0">
        <w:rPr>
          <w:color w:val="000000"/>
          <w:lang w:eastAsia="zh-CN"/>
        </w:rPr>
        <w:instrText xml:space="preserve"> \* MERGEFORMAT </w:instrText>
      </w:r>
      <w:r w:rsidR="0078702B" w:rsidRPr="00D017DD">
        <w:rPr>
          <w:color w:val="000000"/>
          <w:lang w:eastAsia="zh-CN"/>
        </w:rPr>
      </w:r>
      <w:r w:rsidR="0078702B" w:rsidRPr="00D017DD">
        <w:rPr>
          <w:color w:val="000000"/>
          <w:lang w:eastAsia="zh-CN"/>
        </w:rPr>
        <w:fldChar w:fldCharType="separate"/>
      </w:r>
      <w:r w:rsidR="00384ECC" w:rsidRPr="00F578DE">
        <w:rPr>
          <w:sz w:val="20"/>
          <w:lang w:eastAsia="zh-CN"/>
        </w:rPr>
        <w:t xml:space="preserve">Table </w:t>
      </w:r>
      <w:r w:rsidR="00384ECC" w:rsidRPr="00F578DE">
        <w:rPr>
          <w:noProof/>
          <w:sz w:val="20"/>
          <w:lang w:eastAsia="zh-CN"/>
        </w:rPr>
        <w:t>2</w:t>
      </w:r>
      <w:r w:rsidR="0078702B" w:rsidRPr="00D017DD">
        <w:rPr>
          <w:color w:val="000000"/>
          <w:lang w:eastAsia="zh-CN"/>
        </w:rPr>
        <w:fldChar w:fldCharType="end"/>
      </w:r>
      <w:r w:rsidR="0078702B" w:rsidRPr="00D017DD">
        <w:rPr>
          <w:color w:val="000000"/>
          <w:lang w:eastAsia="zh-CN"/>
        </w:rPr>
        <w:t>-b</w:t>
      </w:r>
      <w:r w:rsidR="0078702B">
        <w:rPr>
          <w:color w:val="000000"/>
          <w:lang w:eastAsia="zh-CN"/>
        </w:rPr>
        <w:t>, corresponding to 15/30kHz and 60kHz respectively.</w:t>
      </w:r>
    </w:p>
    <w:p w14:paraId="5E784164" w14:textId="5A680CC2" w:rsidR="00A4024A" w:rsidRPr="002141D3" w:rsidRDefault="00A4024A" w:rsidP="00AF6C9A">
      <w:pPr>
        <w:spacing w:beforeLines="50" w:before="120"/>
        <w:jc w:val="center"/>
        <w:rPr>
          <w:b/>
          <w:sz w:val="20"/>
          <w:lang w:eastAsia="zh-CN"/>
        </w:rPr>
      </w:pPr>
      <w:r w:rsidRPr="008F35BB">
        <w:rPr>
          <w:b/>
          <w:sz w:val="20"/>
          <w:lang w:eastAsia="zh-CN"/>
        </w:rPr>
        <w:t xml:space="preserve">Table </w:t>
      </w:r>
      <w:r w:rsidR="00F439BA">
        <w:rPr>
          <w:b/>
          <w:sz w:val="20"/>
          <w:lang w:eastAsia="zh-CN"/>
        </w:rPr>
        <w:t>2</w:t>
      </w:r>
      <w:r>
        <w:rPr>
          <w:b/>
          <w:sz w:val="20"/>
          <w:lang w:eastAsia="zh-CN"/>
        </w:rPr>
        <w:t>-a</w:t>
      </w:r>
      <w:r w:rsidRPr="008F35BB">
        <w:rPr>
          <w:b/>
          <w:sz w:val="20"/>
          <w:lang w:eastAsia="zh-CN"/>
        </w:rPr>
        <w:t xml:space="preserve">: </w:t>
      </w:r>
      <w:r w:rsidRPr="007918A6">
        <w:rPr>
          <w:b/>
          <w:sz w:val="20"/>
          <w:lang w:eastAsia="zh-CN"/>
        </w:rPr>
        <w:t>Different L1 priorities mapping</w:t>
      </w:r>
      <w:r>
        <w:rPr>
          <w:b/>
          <w:sz w:val="20"/>
          <w:lang w:eastAsia="zh-CN"/>
        </w:rPr>
        <w:t xml:space="preserve"> CPE starting positions (SCS = 15kHz, 30kHz)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1744"/>
        <w:gridCol w:w="2131"/>
      </w:tblGrid>
      <w:tr w:rsidR="00A4024A" w:rsidRPr="00FD6639" w14:paraId="2914613B" w14:textId="77777777" w:rsidTr="0012328B">
        <w:trPr>
          <w:jc w:val="center"/>
        </w:trPr>
        <w:tc>
          <w:tcPr>
            <w:tcW w:w="1795" w:type="dxa"/>
            <w:shd w:val="clear" w:color="auto" w:fill="auto"/>
          </w:tcPr>
          <w:p w14:paraId="46717843" w14:textId="77777777" w:rsidR="00A4024A" w:rsidRDefault="00A4024A" w:rsidP="0012328B">
            <w:pPr>
              <w:pStyle w:val="TAH"/>
              <w:widowControl w:val="0"/>
            </w:pPr>
            <w:r>
              <w:t>i</w:t>
            </w:r>
            <w:r w:rsidRPr="008E562B">
              <w:t>ndex</w:t>
            </w:r>
            <w:r>
              <w:t xml:space="preserve"> </w:t>
            </w:r>
            <m:oMath>
              <m:r>
                <m:rPr>
                  <m:sty m:val="bi"/>
                </m:rPr>
                <w:rPr>
                  <w:rFonts w:ascii="Cambria Math" w:hAnsi="Cambria Math"/>
                </w:rPr>
                <m:t>i</m:t>
              </m:r>
            </m:oMath>
          </w:p>
        </w:tc>
        <w:tc>
          <w:tcPr>
            <w:tcW w:w="1744" w:type="dxa"/>
            <w:shd w:val="clear" w:color="auto" w:fill="auto"/>
          </w:tcPr>
          <w:p w14:paraId="0A1F8181" w14:textId="77777777" w:rsidR="00A4024A" w:rsidRPr="00FD6639" w:rsidRDefault="00A4024A" w:rsidP="0012328B">
            <w:pPr>
              <w:pStyle w:val="TAH"/>
              <w:widowControl w:val="0"/>
              <w:rPr>
                <w:rFonts w:ascii="Times New Roman" w:hAnsi="Times New Roman"/>
                <w:lang w:eastAsia="zh-CN"/>
              </w:rPr>
            </w:pPr>
            <w:r w:rsidRPr="00FD6639">
              <w:rPr>
                <w:rFonts w:ascii="Times New Roman" w:hAnsi="Times New Roman" w:hint="eastAsia"/>
                <w:lang w:eastAsia="zh-CN"/>
              </w:rPr>
              <w:t>L</w:t>
            </w:r>
            <w:r w:rsidRPr="00FD6639">
              <w:rPr>
                <w:rFonts w:ascii="Times New Roman" w:hAnsi="Times New Roman"/>
                <w:lang w:eastAsia="zh-CN"/>
              </w:rPr>
              <w:t>1 priority</w:t>
            </w:r>
          </w:p>
        </w:tc>
        <w:tc>
          <w:tcPr>
            <w:tcW w:w="2131" w:type="dxa"/>
            <w:shd w:val="clear" w:color="auto" w:fill="auto"/>
          </w:tcPr>
          <w:p w14:paraId="75B7D933" w14:textId="65E7C9C2" w:rsidR="00A4024A" w:rsidRPr="00D24986" w:rsidRDefault="00722681" w:rsidP="00D24986">
            <w:pPr>
              <w:pStyle w:val="TAH"/>
              <w:jc w:val="both"/>
              <w:rPr>
                <w:rFonts w:ascii="Times New Roman" w:hAnsi="Times New Roman"/>
                <w:lang w:eastAsia="zh-CN"/>
              </w:rPr>
            </w:pPr>
            <w:r>
              <w:rPr>
                <w:lang w:eastAsia="zh-CN"/>
              </w:rPr>
              <w:t xml:space="preserve"> </w:t>
            </w:r>
            <w:r w:rsidRPr="00D24986">
              <w:rPr>
                <w:rFonts w:ascii="Times New Roman" w:hAnsi="Times New Roman"/>
                <w:lang w:eastAsia="zh-CN"/>
              </w:rPr>
              <w:t>CPE starting position</w:t>
            </w:r>
          </w:p>
        </w:tc>
      </w:tr>
      <w:tr w:rsidR="00A4024A" w:rsidRPr="00FD6639" w14:paraId="0C72D3B5" w14:textId="77777777" w:rsidTr="0012328B">
        <w:trPr>
          <w:jc w:val="center"/>
        </w:trPr>
        <w:tc>
          <w:tcPr>
            <w:tcW w:w="1795" w:type="dxa"/>
            <w:shd w:val="clear" w:color="auto" w:fill="auto"/>
          </w:tcPr>
          <w:p w14:paraId="0DE2D6E6" w14:textId="77777777" w:rsidR="00A4024A" w:rsidRDefault="00A4024A" w:rsidP="0012328B">
            <w:pPr>
              <w:pStyle w:val="TAC"/>
              <w:widowControl w:val="0"/>
            </w:pPr>
            <w:r w:rsidRPr="009D4C90">
              <w:t>0</w:t>
            </w:r>
          </w:p>
        </w:tc>
        <w:tc>
          <w:tcPr>
            <w:tcW w:w="1744" w:type="dxa"/>
            <w:shd w:val="clear" w:color="auto" w:fill="auto"/>
          </w:tcPr>
          <w:p w14:paraId="525AED73" w14:textId="77777777" w:rsidR="00A4024A" w:rsidRPr="00FD6639" w:rsidRDefault="00A4024A" w:rsidP="0012328B">
            <w:pPr>
              <w:pStyle w:val="TAC"/>
              <w:widowControl w:val="0"/>
              <w:rPr>
                <w:rFonts w:ascii="Times New Roman" w:hAnsi="Times New Roman"/>
                <w:lang w:eastAsia="zh-CN"/>
              </w:rPr>
            </w:pPr>
            <w:r w:rsidRPr="00FD6639">
              <w:rPr>
                <w:rFonts w:ascii="Times New Roman" w:hAnsi="Times New Roman" w:hint="eastAsia"/>
                <w:lang w:eastAsia="zh-CN"/>
              </w:rPr>
              <w:t>1</w:t>
            </w:r>
          </w:p>
        </w:tc>
        <w:tc>
          <w:tcPr>
            <w:tcW w:w="2131" w:type="dxa"/>
            <w:shd w:val="clear" w:color="auto" w:fill="auto"/>
          </w:tcPr>
          <w:p w14:paraId="055441F4" w14:textId="36E3EDFE" w:rsidR="00A4024A" w:rsidRPr="00B55180" w:rsidRDefault="00394AF7" w:rsidP="0012328B">
            <w:pPr>
              <w:pStyle w:val="TAC"/>
            </w:pPr>
            <m:oMathPara>
              <m:oMath>
                <m:sSub>
                  <m:sSubPr>
                    <m:ctrlPr>
                      <w:rPr>
                        <w:rFonts w:ascii="Cambria Math" w:hAnsi="Cambria Math" w:cs="等线"/>
                        <w:bCs/>
                        <w:i/>
                        <w:iCs/>
                        <w:color w:val="000000"/>
                      </w:rPr>
                    </m:ctrlPr>
                  </m:sSubPr>
                  <m:e>
                    <m:r>
                      <w:rPr>
                        <w:rFonts w:ascii="Cambria Math" w:hAnsi="Cambria Math" w:cs="等线"/>
                        <w:color w:val="000000"/>
                      </w:rPr>
                      <m:t>T</m:t>
                    </m:r>
                  </m:e>
                  <m:sub>
                    <m:r>
                      <w:rPr>
                        <w:rFonts w:ascii="Cambria Math" w:hAnsi="Cambria Math" w:cs="等线"/>
                        <w:color w:val="000000"/>
                      </w:rPr>
                      <m:t>sym</m:t>
                    </m:r>
                    <m:r>
                      <w:rPr>
                        <w:rFonts w:ascii="Cambria Math" w:hAnsi="等线" w:cs="等线"/>
                        <w:color w:val="000000"/>
                      </w:rPr>
                      <m:t>_2</m:t>
                    </m:r>
                  </m:sub>
                </m:sSub>
                <m:r>
                  <w:rPr>
                    <w:rFonts w:ascii="Cambria Math" w:hAnsi="Cambria Math" w:cs="等线"/>
                    <w:color w:val="000000"/>
                  </w:rPr>
                  <m:t>+16μs</m:t>
                </m:r>
                <m:r>
                  <m:rPr>
                    <m:sty m:val="p"/>
                  </m:rPr>
                  <w:rPr>
                    <w:rFonts w:ascii="Cambria Math" w:hAnsi="Cambria Math"/>
                    <w:color w:val="000000"/>
                  </w:rPr>
                  <m:t xml:space="preserve">, </m:t>
                </m:r>
              </m:oMath>
            </m:oMathPara>
          </w:p>
        </w:tc>
      </w:tr>
      <w:tr w:rsidR="00A4024A" w:rsidRPr="00FD6639" w14:paraId="62FA9323" w14:textId="77777777" w:rsidTr="0012328B">
        <w:trPr>
          <w:jc w:val="center"/>
        </w:trPr>
        <w:tc>
          <w:tcPr>
            <w:tcW w:w="1795" w:type="dxa"/>
            <w:shd w:val="clear" w:color="auto" w:fill="auto"/>
          </w:tcPr>
          <w:p w14:paraId="2C3084B9" w14:textId="77777777" w:rsidR="00A4024A" w:rsidRDefault="00A4024A" w:rsidP="0012328B">
            <w:pPr>
              <w:pStyle w:val="TAC"/>
              <w:widowControl w:val="0"/>
            </w:pPr>
            <w:r w:rsidRPr="009D4C90">
              <w:t>1</w:t>
            </w:r>
          </w:p>
        </w:tc>
        <w:tc>
          <w:tcPr>
            <w:tcW w:w="1744" w:type="dxa"/>
            <w:shd w:val="clear" w:color="auto" w:fill="auto"/>
          </w:tcPr>
          <w:p w14:paraId="5C606900" w14:textId="77777777" w:rsidR="00A4024A" w:rsidRPr="00FD6639" w:rsidRDefault="00A4024A" w:rsidP="0012328B">
            <w:pPr>
              <w:pStyle w:val="TAC"/>
              <w:widowControl w:val="0"/>
              <w:rPr>
                <w:rFonts w:ascii="Times New Roman" w:hAnsi="Times New Roman"/>
                <w:lang w:eastAsia="zh-CN"/>
              </w:rPr>
            </w:pPr>
            <w:r>
              <w:rPr>
                <w:rFonts w:ascii="Times New Roman" w:hAnsi="Times New Roman"/>
                <w:lang w:eastAsia="zh-CN"/>
              </w:rPr>
              <w:t>2</w:t>
            </w:r>
          </w:p>
        </w:tc>
        <w:tc>
          <w:tcPr>
            <w:tcW w:w="2131" w:type="dxa"/>
            <w:shd w:val="clear" w:color="auto" w:fill="auto"/>
          </w:tcPr>
          <w:p w14:paraId="79A8FCE3" w14:textId="612DF34D" w:rsidR="00A4024A" w:rsidRPr="00B55180" w:rsidRDefault="00394AF7" w:rsidP="0012328B">
            <w:pPr>
              <w:pStyle w:val="TAC"/>
            </w:pPr>
            <m:oMathPara>
              <m:oMath>
                <m:sSub>
                  <m:sSubPr>
                    <m:ctrlPr>
                      <w:rPr>
                        <w:rFonts w:ascii="Cambria Math" w:hAnsi="Cambria Math" w:cs="等线"/>
                        <w:bCs/>
                        <w:i/>
                        <w:iCs/>
                        <w:color w:val="000000"/>
                      </w:rPr>
                    </m:ctrlPr>
                  </m:sSubPr>
                  <m:e>
                    <m:r>
                      <w:rPr>
                        <w:rFonts w:ascii="Cambria Math" w:hAnsi="Cambria Math" w:cs="等线"/>
                        <w:color w:val="000000"/>
                      </w:rPr>
                      <m:t>T</m:t>
                    </m:r>
                  </m:e>
                  <m:sub>
                    <m:r>
                      <m:rPr>
                        <m:nor/>
                      </m:rPr>
                      <w:rPr>
                        <w:rFonts w:ascii="等线" w:hAnsi="等线" w:cs="等线"/>
                        <w:bCs/>
                        <w:i/>
                        <w:iCs/>
                        <w:color w:val="000000"/>
                      </w:rPr>
                      <m:t>sym</m:t>
                    </m:r>
                    <m:r>
                      <m:rPr>
                        <m:nor/>
                      </m:rPr>
                      <w:rPr>
                        <w:rFonts w:ascii="Cambria Math" w:hAnsi="等线" w:cs="等线"/>
                        <w:bCs/>
                        <w:i/>
                        <w:iCs/>
                        <w:color w:val="000000"/>
                      </w:rPr>
                      <m:t>_2</m:t>
                    </m:r>
                  </m:sub>
                </m:sSub>
                <m:r>
                  <w:rPr>
                    <w:rFonts w:ascii="Cambria Math" w:hAnsi="Cambria Math" w:cs="等线"/>
                    <w:color w:val="000000"/>
                  </w:rPr>
                  <m:t>+25μs</m:t>
                </m:r>
              </m:oMath>
            </m:oMathPara>
          </w:p>
        </w:tc>
      </w:tr>
      <w:tr w:rsidR="00A4024A" w:rsidRPr="00FD6639" w14:paraId="0CB4FA7C" w14:textId="77777777" w:rsidTr="0012328B">
        <w:trPr>
          <w:jc w:val="center"/>
        </w:trPr>
        <w:tc>
          <w:tcPr>
            <w:tcW w:w="1795" w:type="dxa"/>
            <w:shd w:val="clear" w:color="auto" w:fill="auto"/>
          </w:tcPr>
          <w:p w14:paraId="41EB9D86" w14:textId="77777777" w:rsidR="00A4024A" w:rsidRDefault="00A4024A" w:rsidP="0012328B">
            <w:pPr>
              <w:pStyle w:val="TAC"/>
              <w:widowControl w:val="0"/>
            </w:pPr>
            <w:r w:rsidRPr="009D4C90">
              <w:t>2</w:t>
            </w:r>
          </w:p>
        </w:tc>
        <w:tc>
          <w:tcPr>
            <w:tcW w:w="1744" w:type="dxa"/>
            <w:shd w:val="clear" w:color="auto" w:fill="auto"/>
          </w:tcPr>
          <w:p w14:paraId="07070888" w14:textId="77777777" w:rsidR="00A4024A" w:rsidRPr="00FD6639" w:rsidRDefault="00A4024A" w:rsidP="0012328B">
            <w:pPr>
              <w:pStyle w:val="TAC"/>
              <w:widowControl w:val="0"/>
              <w:rPr>
                <w:rFonts w:ascii="Times New Roman" w:hAnsi="Times New Roman"/>
                <w:lang w:eastAsia="zh-CN"/>
              </w:rPr>
            </w:pPr>
            <w:r>
              <w:rPr>
                <w:rFonts w:ascii="Times New Roman" w:hAnsi="Times New Roman"/>
                <w:lang w:eastAsia="zh-CN"/>
              </w:rPr>
              <w:t>3</w:t>
            </w:r>
          </w:p>
        </w:tc>
        <w:tc>
          <w:tcPr>
            <w:tcW w:w="2131" w:type="dxa"/>
            <w:shd w:val="clear" w:color="auto" w:fill="auto"/>
          </w:tcPr>
          <w:p w14:paraId="33DEFDA2" w14:textId="3ADBBC7F" w:rsidR="00A4024A" w:rsidRPr="00B55180" w:rsidRDefault="00394AF7" w:rsidP="0012328B">
            <w:pPr>
              <w:pStyle w:val="TAC"/>
            </w:pPr>
            <m:oMathPara>
              <m:oMath>
                <m:sSub>
                  <m:sSubPr>
                    <m:ctrlPr>
                      <w:rPr>
                        <w:rFonts w:ascii="Cambria Math" w:hAnsi="Cambria Math" w:cs="等线"/>
                        <w:bCs/>
                        <w:i/>
                        <w:iCs/>
                        <w:color w:val="000000"/>
                      </w:rPr>
                    </m:ctrlPr>
                  </m:sSubPr>
                  <m:e>
                    <m:r>
                      <w:rPr>
                        <w:rFonts w:ascii="Cambria Math" w:hAnsi="Cambria Math" w:cs="等线"/>
                        <w:color w:val="000000"/>
                      </w:rPr>
                      <m:t>T</m:t>
                    </m:r>
                  </m:e>
                  <m:sub>
                    <m:r>
                      <m:rPr>
                        <m:nor/>
                      </m:rPr>
                      <w:rPr>
                        <w:rFonts w:ascii="等线" w:hAnsi="等线" w:cs="等线"/>
                        <w:bCs/>
                        <w:i/>
                        <w:iCs/>
                        <w:color w:val="000000"/>
                      </w:rPr>
                      <m:t>sym</m:t>
                    </m:r>
                    <m:r>
                      <m:rPr>
                        <m:nor/>
                      </m:rPr>
                      <w:rPr>
                        <w:rFonts w:ascii="Cambria Math" w:hAnsi="等线" w:cs="等线"/>
                        <w:bCs/>
                        <w:i/>
                        <w:iCs/>
                        <w:color w:val="000000"/>
                      </w:rPr>
                      <m:t>_2</m:t>
                    </m:r>
                  </m:sub>
                </m:sSub>
                <m:r>
                  <w:rPr>
                    <w:rFonts w:ascii="Cambria Math" w:hAnsi="Cambria Math" w:cs="等线"/>
                    <w:color w:val="000000"/>
                  </w:rPr>
                  <m:t>+34μs</m:t>
                </m:r>
              </m:oMath>
            </m:oMathPara>
          </w:p>
        </w:tc>
      </w:tr>
      <w:tr w:rsidR="00A4024A" w:rsidRPr="00FD6639" w14:paraId="3C1CA74C" w14:textId="77777777" w:rsidTr="0012328B">
        <w:trPr>
          <w:jc w:val="center"/>
        </w:trPr>
        <w:tc>
          <w:tcPr>
            <w:tcW w:w="1795" w:type="dxa"/>
            <w:shd w:val="clear" w:color="auto" w:fill="auto"/>
          </w:tcPr>
          <w:p w14:paraId="15FA173B" w14:textId="77777777" w:rsidR="00A4024A" w:rsidRDefault="00A4024A" w:rsidP="0012328B">
            <w:pPr>
              <w:pStyle w:val="TAC"/>
              <w:widowControl w:val="0"/>
            </w:pPr>
            <w:r w:rsidRPr="009D4C90">
              <w:t>3</w:t>
            </w:r>
          </w:p>
        </w:tc>
        <w:tc>
          <w:tcPr>
            <w:tcW w:w="1744" w:type="dxa"/>
            <w:shd w:val="clear" w:color="auto" w:fill="auto"/>
          </w:tcPr>
          <w:p w14:paraId="3659DE0B" w14:textId="77777777" w:rsidR="00A4024A" w:rsidRPr="00FD6639" w:rsidRDefault="00A4024A" w:rsidP="0012328B">
            <w:pPr>
              <w:pStyle w:val="TAC"/>
              <w:widowControl w:val="0"/>
              <w:rPr>
                <w:rFonts w:ascii="Times New Roman" w:hAnsi="Times New Roman"/>
                <w:lang w:eastAsia="zh-CN"/>
              </w:rPr>
            </w:pPr>
            <w:r>
              <w:rPr>
                <w:rFonts w:ascii="Times New Roman" w:hAnsi="Times New Roman"/>
                <w:lang w:eastAsia="zh-CN"/>
              </w:rPr>
              <w:t>4</w:t>
            </w:r>
          </w:p>
        </w:tc>
        <w:tc>
          <w:tcPr>
            <w:tcW w:w="2131" w:type="dxa"/>
            <w:shd w:val="clear" w:color="auto" w:fill="auto"/>
          </w:tcPr>
          <w:p w14:paraId="30A81AE6" w14:textId="1ADB20B7" w:rsidR="00A4024A" w:rsidRPr="00B55180" w:rsidRDefault="00394AF7" w:rsidP="0012328B">
            <w:pPr>
              <w:pStyle w:val="TAC"/>
            </w:pPr>
            <m:oMathPara>
              <m:oMath>
                <m:sSub>
                  <m:sSubPr>
                    <m:ctrlPr>
                      <w:rPr>
                        <w:rFonts w:ascii="Cambria Math" w:hAnsi="Cambria Math" w:cs="等线"/>
                        <w:bCs/>
                        <w:i/>
                        <w:iCs/>
                        <w:color w:val="000000"/>
                      </w:rPr>
                    </m:ctrlPr>
                  </m:sSubPr>
                  <m:e>
                    <m:r>
                      <w:rPr>
                        <w:rFonts w:ascii="Cambria Math" w:hAnsi="Cambria Math" w:cs="等线"/>
                        <w:color w:val="000000"/>
                      </w:rPr>
                      <m:t>T</m:t>
                    </m:r>
                  </m:e>
                  <m:sub>
                    <m:r>
                      <m:rPr>
                        <m:nor/>
                      </m:rPr>
                      <w:rPr>
                        <w:rFonts w:ascii="等线" w:hAnsi="等线" w:cs="等线"/>
                        <w:bCs/>
                        <w:i/>
                        <w:iCs/>
                        <w:color w:val="000000"/>
                      </w:rPr>
                      <m:t>sym</m:t>
                    </m:r>
                    <m:r>
                      <m:rPr>
                        <m:nor/>
                      </m:rPr>
                      <w:rPr>
                        <w:rFonts w:ascii="Cambria Math" w:hAnsi="等线" w:cs="等线"/>
                        <w:bCs/>
                        <w:i/>
                        <w:iCs/>
                        <w:color w:val="000000"/>
                      </w:rPr>
                      <m:t>_2</m:t>
                    </m:r>
                  </m:sub>
                </m:sSub>
                <m:r>
                  <w:rPr>
                    <w:rFonts w:ascii="Cambria Math" w:hAnsi="Cambria Math" w:cs="等线"/>
                    <w:color w:val="000000"/>
                  </w:rPr>
                  <m:t>+43μs</m:t>
                </m:r>
              </m:oMath>
            </m:oMathPara>
          </w:p>
        </w:tc>
      </w:tr>
      <w:tr w:rsidR="00A4024A" w:rsidRPr="00FD6639" w14:paraId="27F1FBDC" w14:textId="77777777" w:rsidTr="0012328B">
        <w:trPr>
          <w:jc w:val="center"/>
        </w:trPr>
        <w:tc>
          <w:tcPr>
            <w:tcW w:w="1795" w:type="dxa"/>
            <w:shd w:val="clear" w:color="auto" w:fill="auto"/>
          </w:tcPr>
          <w:p w14:paraId="324ADBDD" w14:textId="77777777" w:rsidR="00A4024A" w:rsidRPr="009D4C90" w:rsidRDefault="00A4024A" w:rsidP="0012328B">
            <w:pPr>
              <w:pStyle w:val="TAC"/>
              <w:widowControl w:val="0"/>
            </w:pPr>
            <w:r>
              <w:t>4</w:t>
            </w:r>
          </w:p>
        </w:tc>
        <w:tc>
          <w:tcPr>
            <w:tcW w:w="1744" w:type="dxa"/>
            <w:shd w:val="clear" w:color="auto" w:fill="auto"/>
          </w:tcPr>
          <w:p w14:paraId="7CE16B2C" w14:textId="77777777" w:rsidR="00A4024A" w:rsidRPr="00FD6639" w:rsidRDefault="00A4024A" w:rsidP="0012328B">
            <w:pPr>
              <w:pStyle w:val="TAC"/>
              <w:widowControl w:val="0"/>
              <w:rPr>
                <w:rFonts w:ascii="Times New Roman" w:hAnsi="Times New Roman"/>
                <w:lang w:eastAsia="zh-CN"/>
              </w:rPr>
            </w:pPr>
            <w:r>
              <w:rPr>
                <w:rFonts w:ascii="Times New Roman" w:hAnsi="Times New Roman"/>
                <w:lang w:eastAsia="zh-CN"/>
              </w:rPr>
              <w:t>5</w:t>
            </w:r>
          </w:p>
        </w:tc>
        <w:tc>
          <w:tcPr>
            <w:tcW w:w="2131" w:type="dxa"/>
            <w:shd w:val="clear" w:color="auto" w:fill="auto"/>
          </w:tcPr>
          <w:p w14:paraId="6ED97888" w14:textId="6382D862" w:rsidR="00A4024A" w:rsidRPr="00B55180" w:rsidRDefault="00394AF7" w:rsidP="0012328B">
            <w:pPr>
              <w:pStyle w:val="TAC"/>
            </w:pPr>
            <m:oMathPara>
              <m:oMath>
                <m:sSub>
                  <m:sSubPr>
                    <m:ctrlPr>
                      <w:rPr>
                        <w:rFonts w:ascii="Cambria Math" w:hAnsi="Cambria Math" w:cs="等线"/>
                        <w:bCs/>
                        <w:i/>
                        <w:iCs/>
                        <w:color w:val="000000"/>
                      </w:rPr>
                    </m:ctrlPr>
                  </m:sSubPr>
                  <m:e>
                    <m:r>
                      <w:rPr>
                        <w:rFonts w:ascii="Cambria Math" w:hAnsi="Cambria Math" w:cs="等线"/>
                        <w:color w:val="000000"/>
                      </w:rPr>
                      <m:t>T</m:t>
                    </m:r>
                  </m:e>
                  <m:sub>
                    <m:r>
                      <m:rPr>
                        <m:nor/>
                      </m:rPr>
                      <w:rPr>
                        <w:rFonts w:ascii="等线" w:hAnsi="等线" w:cs="等线"/>
                        <w:bCs/>
                        <w:i/>
                        <w:iCs/>
                        <w:color w:val="000000"/>
                      </w:rPr>
                      <m:t>sym</m:t>
                    </m:r>
                    <m:r>
                      <m:rPr>
                        <m:nor/>
                      </m:rPr>
                      <w:rPr>
                        <w:rFonts w:ascii="Cambria Math" w:hAnsi="等线" w:cs="等线"/>
                        <w:bCs/>
                        <w:i/>
                        <w:iCs/>
                        <w:color w:val="000000"/>
                      </w:rPr>
                      <m:t>_2</m:t>
                    </m:r>
                  </m:sub>
                </m:sSub>
                <m:r>
                  <w:rPr>
                    <w:rFonts w:ascii="Cambria Math" w:hAnsi="Cambria Math" w:cs="等线"/>
                    <w:color w:val="000000"/>
                  </w:rPr>
                  <m:t>+52μs</m:t>
                </m:r>
              </m:oMath>
            </m:oMathPara>
          </w:p>
        </w:tc>
      </w:tr>
      <w:tr w:rsidR="00A4024A" w:rsidRPr="00FD6639" w14:paraId="03F46855" w14:textId="77777777" w:rsidTr="0012328B">
        <w:trPr>
          <w:jc w:val="center"/>
        </w:trPr>
        <w:tc>
          <w:tcPr>
            <w:tcW w:w="1795" w:type="dxa"/>
            <w:shd w:val="clear" w:color="auto" w:fill="auto"/>
          </w:tcPr>
          <w:p w14:paraId="0957E38B" w14:textId="77777777" w:rsidR="00A4024A" w:rsidRDefault="00A4024A" w:rsidP="0012328B">
            <w:pPr>
              <w:pStyle w:val="TAC"/>
              <w:widowControl w:val="0"/>
            </w:pPr>
            <w:r>
              <w:t>5</w:t>
            </w:r>
          </w:p>
        </w:tc>
        <w:tc>
          <w:tcPr>
            <w:tcW w:w="1744" w:type="dxa"/>
            <w:shd w:val="clear" w:color="auto" w:fill="auto"/>
          </w:tcPr>
          <w:p w14:paraId="0BC0FCF4" w14:textId="77777777" w:rsidR="00A4024A" w:rsidRPr="00FD6639" w:rsidRDefault="00A4024A" w:rsidP="0012328B">
            <w:pPr>
              <w:pStyle w:val="TAC"/>
              <w:widowControl w:val="0"/>
              <w:rPr>
                <w:rFonts w:ascii="Times New Roman" w:hAnsi="Times New Roman"/>
                <w:lang w:eastAsia="zh-CN"/>
              </w:rPr>
            </w:pPr>
            <w:r>
              <w:rPr>
                <w:rFonts w:ascii="Times New Roman" w:hAnsi="Times New Roman"/>
                <w:lang w:eastAsia="zh-CN"/>
              </w:rPr>
              <w:t>6</w:t>
            </w:r>
          </w:p>
        </w:tc>
        <w:tc>
          <w:tcPr>
            <w:tcW w:w="2131" w:type="dxa"/>
            <w:shd w:val="clear" w:color="auto" w:fill="auto"/>
          </w:tcPr>
          <w:p w14:paraId="05B4CBA0" w14:textId="2DB40184" w:rsidR="00A4024A" w:rsidRPr="00B55180" w:rsidRDefault="00394AF7" w:rsidP="0012328B">
            <w:pPr>
              <w:pStyle w:val="TAC"/>
            </w:pPr>
            <m:oMathPara>
              <m:oMath>
                <m:sSub>
                  <m:sSubPr>
                    <m:ctrlPr>
                      <w:rPr>
                        <w:rFonts w:ascii="Cambria Math" w:hAnsi="Cambria Math" w:cs="等线"/>
                        <w:bCs/>
                        <w:i/>
                        <w:iCs/>
                        <w:color w:val="000000"/>
                      </w:rPr>
                    </m:ctrlPr>
                  </m:sSubPr>
                  <m:e>
                    <m:r>
                      <w:rPr>
                        <w:rFonts w:ascii="Cambria Math" w:hAnsi="Cambria Math" w:cs="等线"/>
                        <w:color w:val="000000"/>
                      </w:rPr>
                      <m:t>T</m:t>
                    </m:r>
                  </m:e>
                  <m:sub>
                    <m:r>
                      <w:rPr>
                        <w:rFonts w:ascii="Cambria Math" w:hAnsi="Cambria Math" w:cs="等线"/>
                        <w:color w:val="000000"/>
                      </w:rPr>
                      <m:t>sym</m:t>
                    </m:r>
                    <m:r>
                      <w:rPr>
                        <w:rFonts w:ascii="Cambria Math" w:hAnsi="等线" w:cs="等线"/>
                        <w:color w:val="000000"/>
                      </w:rPr>
                      <m:t>_2</m:t>
                    </m:r>
                  </m:sub>
                </m:sSub>
                <m:r>
                  <w:rPr>
                    <w:rFonts w:ascii="Cambria Math" w:hAnsi="Cambria Math" w:cs="等线"/>
                    <w:color w:val="000000"/>
                  </w:rPr>
                  <m:t>+61μs</m:t>
                </m:r>
                <m:r>
                  <m:rPr>
                    <m:sty m:val="p"/>
                  </m:rPr>
                  <w:rPr>
                    <w:rFonts w:ascii="Cambria Math" w:hAnsi="Cambria Math"/>
                    <w:color w:val="000000"/>
                  </w:rPr>
                  <m:t>,</m:t>
                </m:r>
              </m:oMath>
            </m:oMathPara>
          </w:p>
        </w:tc>
      </w:tr>
      <w:tr w:rsidR="00A4024A" w:rsidRPr="00FD6639" w14:paraId="0902FA65" w14:textId="77777777" w:rsidTr="0012328B">
        <w:trPr>
          <w:jc w:val="center"/>
        </w:trPr>
        <w:tc>
          <w:tcPr>
            <w:tcW w:w="1795" w:type="dxa"/>
            <w:shd w:val="clear" w:color="auto" w:fill="auto"/>
          </w:tcPr>
          <w:p w14:paraId="525348FD" w14:textId="77777777" w:rsidR="00A4024A" w:rsidRDefault="00A4024A" w:rsidP="0012328B">
            <w:pPr>
              <w:pStyle w:val="TAC"/>
              <w:widowControl w:val="0"/>
            </w:pPr>
            <w:r>
              <w:t>6</w:t>
            </w:r>
          </w:p>
        </w:tc>
        <w:tc>
          <w:tcPr>
            <w:tcW w:w="1744" w:type="dxa"/>
            <w:shd w:val="clear" w:color="auto" w:fill="auto"/>
          </w:tcPr>
          <w:p w14:paraId="6023F005" w14:textId="77777777" w:rsidR="00A4024A" w:rsidRPr="00FD6639" w:rsidRDefault="00A4024A" w:rsidP="0012328B">
            <w:pPr>
              <w:pStyle w:val="TAC"/>
              <w:widowControl w:val="0"/>
              <w:rPr>
                <w:rFonts w:ascii="Times New Roman" w:hAnsi="Times New Roman"/>
                <w:lang w:eastAsia="zh-CN"/>
              </w:rPr>
            </w:pPr>
            <w:r w:rsidRPr="00FD6639">
              <w:rPr>
                <w:rFonts w:ascii="Times New Roman" w:hAnsi="Times New Roman"/>
                <w:lang w:eastAsia="zh-CN"/>
              </w:rPr>
              <w:t>7,8</w:t>
            </w:r>
          </w:p>
        </w:tc>
        <w:tc>
          <w:tcPr>
            <w:tcW w:w="2131" w:type="dxa"/>
            <w:shd w:val="clear" w:color="auto" w:fill="auto"/>
          </w:tcPr>
          <w:p w14:paraId="5DBBCF0C" w14:textId="3651803C" w:rsidR="00A4024A" w:rsidRPr="00B55180" w:rsidRDefault="00394AF7" w:rsidP="0012328B">
            <w:pPr>
              <w:pStyle w:val="TAC"/>
            </w:pPr>
            <m:oMathPara>
              <m:oMath>
                <m:sSub>
                  <m:sSubPr>
                    <m:ctrlPr>
                      <w:rPr>
                        <w:rFonts w:ascii="Cambria Math" w:hAnsi="Cambria Math" w:cs="等线"/>
                        <w:bCs/>
                        <w:i/>
                        <w:iCs/>
                        <w:color w:val="000000"/>
                      </w:rPr>
                    </m:ctrlPr>
                  </m:sSubPr>
                  <m:e>
                    <m:r>
                      <w:rPr>
                        <w:rFonts w:ascii="Cambria Math" w:hAnsi="Cambria Math" w:cs="等线"/>
                        <w:color w:val="000000"/>
                      </w:rPr>
                      <m:t>T</m:t>
                    </m:r>
                  </m:e>
                  <m:sub>
                    <m:r>
                      <w:rPr>
                        <w:rFonts w:ascii="Cambria Math" w:hAnsi="Cambria Math" w:cs="等线"/>
                        <w:color w:val="000000"/>
                      </w:rPr>
                      <m:t>sym</m:t>
                    </m:r>
                    <m:r>
                      <w:rPr>
                        <w:rFonts w:ascii="Cambria Math" w:hAnsi="等线" w:cs="等线"/>
                        <w:color w:val="000000"/>
                      </w:rPr>
                      <m:t>_0</m:t>
                    </m:r>
                  </m:sub>
                </m:sSub>
              </m:oMath>
            </m:oMathPara>
          </w:p>
        </w:tc>
      </w:tr>
    </w:tbl>
    <w:p w14:paraId="6351FA7B" w14:textId="64BE4BC3" w:rsidR="00A4024A" w:rsidRPr="00DE4B41" w:rsidRDefault="00A4024A" w:rsidP="008B1F00">
      <w:pPr>
        <w:jc w:val="center"/>
        <w:rPr>
          <w:b/>
          <w:sz w:val="20"/>
          <w:lang w:eastAsia="zh-CN"/>
        </w:rPr>
      </w:pPr>
      <w:r w:rsidRPr="008F35BB">
        <w:rPr>
          <w:b/>
          <w:sz w:val="20"/>
          <w:lang w:eastAsia="zh-CN"/>
        </w:rPr>
        <w:t xml:space="preserve">Table </w:t>
      </w:r>
      <w:r w:rsidR="00F439BA">
        <w:rPr>
          <w:b/>
          <w:sz w:val="20"/>
          <w:lang w:eastAsia="zh-CN"/>
        </w:rPr>
        <w:t>2</w:t>
      </w:r>
      <w:r>
        <w:rPr>
          <w:b/>
          <w:sz w:val="20"/>
          <w:lang w:eastAsia="zh-CN"/>
        </w:rPr>
        <w:t>-b</w:t>
      </w:r>
      <w:r w:rsidRPr="008F35BB">
        <w:rPr>
          <w:b/>
          <w:sz w:val="20"/>
          <w:lang w:eastAsia="zh-CN"/>
        </w:rPr>
        <w:t xml:space="preserve">: </w:t>
      </w:r>
      <w:r w:rsidRPr="007918A6">
        <w:rPr>
          <w:b/>
          <w:sz w:val="20"/>
          <w:lang w:eastAsia="zh-CN"/>
        </w:rPr>
        <w:t>Different L1 priorities mapping</w:t>
      </w:r>
      <w:r>
        <w:rPr>
          <w:b/>
          <w:sz w:val="20"/>
          <w:lang w:eastAsia="zh-CN"/>
        </w:rPr>
        <w:t xml:space="preserve"> CPE starting positions (SCS = 60kHz)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1744"/>
        <w:gridCol w:w="2131"/>
      </w:tblGrid>
      <w:tr w:rsidR="00A4024A" w:rsidRPr="00FD6639" w14:paraId="55FB32A6" w14:textId="77777777" w:rsidTr="0012328B">
        <w:trPr>
          <w:jc w:val="center"/>
        </w:trPr>
        <w:tc>
          <w:tcPr>
            <w:tcW w:w="1795" w:type="dxa"/>
            <w:shd w:val="clear" w:color="auto" w:fill="auto"/>
          </w:tcPr>
          <w:p w14:paraId="5B031B6C" w14:textId="77777777" w:rsidR="00A4024A" w:rsidRDefault="00A4024A" w:rsidP="0012328B">
            <w:pPr>
              <w:pStyle w:val="TAH"/>
              <w:widowControl w:val="0"/>
            </w:pPr>
            <w:r>
              <w:t>i</w:t>
            </w:r>
            <w:r w:rsidRPr="008E562B">
              <w:t>ndex</w:t>
            </w:r>
            <w:r>
              <w:t xml:space="preserve"> </w:t>
            </w:r>
            <m:oMath>
              <m:r>
                <m:rPr>
                  <m:sty m:val="bi"/>
                </m:rPr>
                <w:rPr>
                  <w:rFonts w:ascii="Cambria Math" w:hAnsi="Cambria Math"/>
                </w:rPr>
                <m:t>i</m:t>
              </m:r>
            </m:oMath>
          </w:p>
        </w:tc>
        <w:tc>
          <w:tcPr>
            <w:tcW w:w="1744" w:type="dxa"/>
            <w:shd w:val="clear" w:color="auto" w:fill="auto"/>
          </w:tcPr>
          <w:p w14:paraId="213FD6CD" w14:textId="77777777" w:rsidR="00A4024A" w:rsidRPr="00FD6639" w:rsidRDefault="00A4024A" w:rsidP="0012328B">
            <w:pPr>
              <w:pStyle w:val="TAH"/>
              <w:widowControl w:val="0"/>
              <w:rPr>
                <w:rFonts w:ascii="Times New Roman" w:hAnsi="Times New Roman"/>
                <w:lang w:eastAsia="zh-CN"/>
              </w:rPr>
            </w:pPr>
            <w:r w:rsidRPr="00FD6639">
              <w:rPr>
                <w:rFonts w:ascii="Times New Roman" w:hAnsi="Times New Roman" w:hint="eastAsia"/>
                <w:lang w:eastAsia="zh-CN"/>
              </w:rPr>
              <w:t>L</w:t>
            </w:r>
            <w:r w:rsidRPr="00FD6639">
              <w:rPr>
                <w:rFonts w:ascii="Times New Roman" w:hAnsi="Times New Roman"/>
                <w:lang w:eastAsia="zh-CN"/>
              </w:rPr>
              <w:t>1 priority</w:t>
            </w:r>
          </w:p>
        </w:tc>
        <w:tc>
          <w:tcPr>
            <w:tcW w:w="2131" w:type="dxa"/>
            <w:shd w:val="clear" w:color="auto" w:fill="auto"/>
          </w:tcPr>
          <w:p w14:paraId="292044C6" w14:textId="5298A6F1" w:rsidR="00A4024A" w:rsidRPr="00B55180" w:rsidRDefault="00722681" w:rsidP="0012328B">
            <w:pPr>
              <w:pStyle w:val="TAH"/>
            </w:pPr>
            <w:r w:rsidRPr="00654458">
              <w:rPr>
                <w:rFonts w:ascii="Times New Roman" w:hAnsi="Times New Roman"/>
                <w:lang w:eastAsia="zh-CN"/>
              </w:rPr>
              <w:t>CPE starting position</w:t>
            </w:r>
          </w:p>
        </w:tc>
      </w:tr>
      <w:tr w:rsidR="00A4024A" w:rsidRPr="00FD6639" w14:paraId="041CCF7B" w14:textId="77777777" w:rsidTr="0012328B">
        <w:trPr>
          <w:jc w:val="center"/>
        </w:trPr>
        <w:tc>
          <w:tcPr>
            <w:tcW w:w="1795" w:type="dxa"/>
            <w:shd w:val="clear" w:color="auto" w:fill="auto"/>
          </w:tcPr>
          <w:p w14:paraId="20D2F887" w14:textId="77777777" w:rsidR="00A4024A" w:rsidRDefault="00A4024A" w:rsidP="0012328B">
            <w:pPr>
              <w:pStyle w:val="TAC"/>
              <w:widowControl w:val="0"/>
            </w:pPr>
            <w:r w:rsidRPr="009D4C90">
              <w:t>0</w:t>
            </w:r>
          </w:p>
        </w:tc>
        <w:tc>
          <w:tcPr>
            <w:tcW w:w="1744" w:type="dxa"/>
            <w:shd w:val="clear" w:color="auto" w:fill="auto"/>
          </w:tcPr>
          <w:p w14:paraId="58950DEF" w14:textId="77777777" w:rsidR="00A4024A" w:rsidRPr="00FD6639" w:rsidRDefault="00A4024A" w:rsidP="0012328B">
            <w:pPr>
              <w:pStyle w:val="TAC"/>
              <w:widowControl w:val="0"/>
              <w:rPr>
                <w:rFonts w:ascii="Times New Roman" w:hAnsi="Times New Roman"/>
                <w:lang w:eastAsia="zh-CN"/>
              </w:rPr>
            </w:pPr>
            <w:r w:rsidRPr="00FD6639">
              <w:rPr>
                <w:rFonts w:ascii="Times New Roman" w:hAnsi="Times New Roman" w:hint="eastAsia"/>
                <w:lang w:eastAsia="zh-CN"/>
              </w:rPr>
              <w:t>1</w:t>
            </w:r>
          </w:p>
        </w:tc>
        <w:tc>
          <w:tcPr>
            <w:tcW w:w="2131" w:type="dxa"/>
            <w:shd w:val="clear" w:color="auto" w:fill="auto"/>
          </w:tcPr>
          <w:p w14:paraId="6944812F" w14:textId="6DAAFD97" w:rsidR="00A4024A" w:rsidRPr="00B55180" w:rsidRDefault="00394AF7" w:rsidP="0012328B">
            <w:pPr>
              <w:pStyle w:val="TAC"/>
            </w:pPr>
            <m:oMathPara>
              <m:oMath>
                <m:sSub>
                  <m:sSubPr>
                    <m:ctrlPr>
                      <w:rPr>
                        <w:rFonts w:ascii="Cambria Math" w:hAnsi="Cambria Math" w:cs="等线"/>
                        <w:bCs/>
                        <w:i/>
                        <w:iCs/>
                        <w:color w:val="000000"/>
                      </w:rPr>
                    </m:ctrlPr>
                  </m:sSubPr>
                  <m:e>
                    <m:r>
                      <w:rPr>
                        <w:rFonts w:ascii="Cambria Math" w:hAnsi="Cambria Math" w:cs="等线"/>
                        <w:color w:val="000000"/>
                      </w:rPr>
                      <m:t>T</m:t>
                    </m:r>
                  </m:e>
                  <m:sub>
                    <m:r>
                      <m:rPr>
                        <m:nor/>
                      </m:rPr>
                      <w:rPr>
                        <w:rFonts w:ascii="等线" w:hAnsi="等线" w:cs="等线"/>
                        <w:bCs/>
                        <w:i/>
                        <w:iCs/>
                        <w:color w:val="000000"/>
                      </w:rPr>
                      <m:t>sym</m:t>
                    </m:r>
                    <m:r>
                      <m:rPr>
                        <m:nor/>
                      </m:rPr>
                      <w:rPr>
                        <w:rFonts w:ascii="Cambria Math" w:hAnsi="等线" w:cs="等线"/>
                        <w:bCs/>
                        <w:i/>
                        <w:iCs/>
                        <w:color w:val="000000"/>
                      </w:rPr>
                      <m:t>_2</m:t>
                    </m:r>
                  </m:sub>
                </m:sSub>
                <m:r>
                  <w:rPr>
                    <w:rFonts w:ascii="Cambria Math" w:hAnsi="Cambria Math" w:cs="等线"/>
                    <w:color w:val="000000"/>
                  </w:rPr>
                  <m:t>+16μs</m:t>
                </m:r>
              </m:oMath>
            </m:oMathPara>
          </w:p>
        </w:tc>
      </w:tr>
      <w:tr w:rsidR="00A4024A" w:rsidRPr="00FD6639" w14:paraId="5FCC0A87" w14:textId="77777777" w:rsidTr="0012328B">
        <w:trPr>
          <w:jc w:val="center"/>
        </w:trPr>
        <w:tc>
          <w:tcPr>
            <w:tcW w:w="1795" w:type="dxa"/>
            <w:shd w:val="clear" w:color="auto" w:fill="auto"/>
          </w:tcPr>
          <w:p w14:paraId="60504845" w14:textId="77777777" w:rsidR="00A4024A" w:rsidRDefault="00A4024A" w:rsidP="0012328B">
            <w:pPr>
              <w:pStyle w:val="TAC"/>
              <w:widowControl w:val="0"/>
            </w:pPr>
            <w:r w:rsidRPr="009D4C90">
              <w:t>1</w:t>
            </w:r>
          </w:p>
        </w:tc>
        <w:tc>
          <w:tcPr>
            <w:tcW w:w="1744" w:type="dxa"/>
            <w:shd w:val="clear" w:color="auto" w:fill="auto"/>
          </w:tcPr>
          <w:p w14:paraId="02F16DD1" w14:textId="706332C8" w:rsidR="00A4024A" w:rsidRPr="00FD6639" w:rsidRDefault="00A4024A" w:rsidP="0012328B">
            <w:pPr>
              <w:pStyle w:val="TAC"/>
              <w:widowControl w:val="0"/>
              <w:rPr>
                <w:rFonts w:ascii="Times New Roman" w:hAnsi="Times New Roman"/>
                <w:lang w:eastAsia="zh-CN"/>
              </w:rPr>
            </w:pPr>
            <w:r w:rsidRPr="00FD6639">
              <w:rPr>
                <w:rFonts w:ascii="Times New Roman" w:hAnsi="Times New Roman" w:hint="eastAsia"/>
                <w:lang w:eastAsia="zh-CN"/>
              </w:rPr>
              <w:t>2</w:t>
            </w:r>
            <w:r>
              <w:rPr>
                <w:rFonts w:ascii="Times New Roman" w:hAnsi="Times New Roman" w:hint="eastAsia"/>
                <w:lang w:eastAsia="zh-CN"/>
              </w:rPr>
              <w:t>,</w:t>
            </w:r>
            <w:r>
              <w:rPr>
                <w:rFonts w:ascii="Times New Roman" w:hAnsi="Times New Roman"/>
                <w:lang w:eastAsia="zh-CN"/>
              </w:rPr>
              <w:t>3</w:t>
            </w:r>
            <w:r w:rsidR="0064518A">
              <w:rPr>
                <w:rFonts w:ascii="Times New Roman" w:hAnsi="Times New Roman" w:hint="eastAsia"/>
                <w:lang w:eastAsia="zh-CN"/>
              </w:rPr>
              <w:t>,</w:t>
            </w:r>
            <w:r w:rsidR="0064518A">
              <w:rPr>
                <w:rFonts w:ascii="Times New Roman" w:hAnsi="Times New Roman"/>
                <w:lang w:eastAsia="zh-CN"/>
              </w:rPr>
              <w:t>4</w:t>
            </w:r>
          </w:p>
        </w:tc>
        <w:tc>
          <w:tcPr>
            <w:tcW w:w="2131" w:type="dxa"/>
            <w:shd w:val="clear" w:color="auto" w:fill="auto"/>
          </w:tcPr>
          <w:p w14:paraId="030E89E0" w14:textId="53CF857C" w:rsidR="00A4024A" w:rsidRPr="00B55180" w:rsidRDefault="00394AF7" w:rsidP="0012328B">
            <w:pPr>
              <w:pStyle w:val="TAC"/>
            </w:pPr>
            <m:oMathPara>
              <m:oMath>
                <m:sSub>
                  <m:sSubPr>
                    <m:ctrlPr>
                      <w:rPr>
                        <w:rFonts w:ascii="Cambria Math" w:hAnsi="Cambria Math" w:cs="等线"/>
                        <w:bCs/>
                        <w:i/>
                        <w:iCs/>
                        <w:color w:val="000000"/>
                      </w:rPr>
                    </m:ctrlPr>
                  </m:sSubPr>
                  <m:e>
                    <m:r>
                      <w:rPr>
                        <w:rFonts w:ascii="Cambria Math" w:hAnsi="Cambria Math" w:cs="等线"/>
                        <w:color w:val="000000"/>
                      </w:rPr>
                      <m:t>T</m:t>
                    </m:r>
                  </m:e>
                  <m:sub>
                    <m:r>
                      <m:rPr>
                        <m:nor/>
                      </m:rPr>
                      <w:rPr>
                        <w:rFonts w:ascii="等线" w:hAnsi="等线" w:cs="等线"/>
                        <w:bCs/>
                        <w:i/>
                        <w:iCs/>
                        <w:color w:val="000000"/>
                      </w:rPr>
                      <m:t>sym</m:t>
                    </m:r>
                    <m:r>
                      <m:rPr>
                        <m:nor/>
                      </m:rPr>
                      <w:rPr>
                        <w:rFonts w:ascii="Cambria Math" w:hAnsi="等线" w:cs="等线"/>
                        <w:bCs/>
                        <w:i/>
                        <w:iCs/>
                        <w:color w:val="000000"/>
                      </w:rPr>
                      <m:t>_2</m:t>
                    </m:r>
                  </m:sub>
                </m:sSub>
                <m:r>
                  <w:rPr>
                    <w:rFonts w:ascii="Cambria Math" w:hAnsi="Cambria Math" w:cs="等线"/>
                    <w:color w:val="000000"/>
                  </w:rPr>
                  <m:t>+25μs</m:t>
                </m:r>
              </m:oMath>
            </m:oMathPara>
          </w:p>
        </w:tc>
      </w:tr>
      <w:tr w:rsidR="00A4024A" w:rsidRPr="00FD6639" w14:paraId="3968D761" w14:textId="77777777" w:rsidTr="0012328B">
        <w:trPr>
          <w:jc w:val="center"/>
        </w:trPr>
        <w:tc>
          <w:tcPr>
            <w:tcW w:w="1795" w:type="dxa"/>
            <w:shd w:val="clear" w:color="auto" w:fill="auto"/>
          </w:tcPr>
          <w:p w14:paraId="31BCB7B4" w14:textId="77777777" w:rsidR="00A4024A" w:rsidRPr="009D4C90" w:rsidRDefault="00A4024A" w:rsidP="0012328B">
            <w:pPr>
              <w:pStyle w:val="TAC"/>
              <w:widowControl w:val="0"/>
            </w:pPr>
            <w:r w:rsidRPr="009D4C90">
              <w:t>2</w:t>
            </w:r>
          </w:p>
        </w:tc>
        <w:tc>
          <w:tcPr>
            <w:tcW w:w="1744" w:type="dxa"/>
            <w:shd w:val="clear" w:color="auto" w:fill="auto"/>
          </w:tcPr>
          <w:p w14:paraId="2FE03E59" w14:textId="62248A0F" w:rsidR="00A4024A" w:rsidRPr="00FD6639" w:rsidRDefault="00A4024A" w:rsidP="0012328B">
            <w:pPr>
              <w:pStyle w:val="TAC"/>
              <w:widowControl w:val="0"/>
              <w:rPr>
                <w:rFonts w:ascii="Times New Roman" w:hAnsi="Times New Roman"/>
                <w:lang w:eastAsia="zh-CN"/>
              </w:rPr>
            </w:pPr>
            <w:r>
              <w:rPr>
                <w:rFonts w:ascii="Times New Roman" w:hAnsi="Times New Roman"/>
                <w:lang w:eastAsia="zh-CN"/>
              </w:rPr>
              <w:t>5</w:t>
            </w:r>
            <w:r w:rsidR="0064518A">
              <w:rPr>
                <w:rFonts w:ascii="Times New Roman" w:hAnsi="Times New Roman"/>
                <w:lang w:eastAsia="zh-CN"/>
              </w:rPr>
              <w:t>,6,7,8</w:t>
            </w:r>
          </w:p>
        </w:tc>
        <w:tc>
          <w:tcPr>
            <w:tcW w:w="2131" w:type="dxa"/>
            <w:shd w:val="clear" w:color="auto" w:fill="auto"/>
          </w:tcPr>
          <w:p w14:paraId="48C49A86" w14:textId="2ED15D4F" w:rsidR="00A4024A" w:rsidRPr="00B55180" w:rsidRDefault="00394AF7" w:rsidP="0012328B">
            <w:pPr>
              <w:pStyle w:val="TAC"/>
              <w:rPr>
                <w:rFonts w:ascii="Times New Roman" w:hAnsi="Times New Roman"/>
                <w:lang w:eastAsia="zh-CN"/>
              </w:rPr>
            </w:pPr>
            <m:oMathPara>
              <m:oMath>
                <m:sSub>
                  <m:sSubPr>
                    <m:ctrlPr>
                      <w:rPr>
                        <w:rFonts w:ascii="Cambria Math" w:hAnsi="Cambria Math" w:cs="等线"/>
                        <w:bCs/>
                        <w:i/>
                        <w:iCs/>
                        <w:color w:val="000000"/>
                      </w:rPr>
                    </m:ctrlPr>
                  </m:sSubPr>
                  <m:e>
                    <m:r>
                      <w:rPr>
                        <w:rFonts w:ascii="Cambria Math" w:hAnsi="Cambria Math" w:cs="等线"/>
                        <w:color w:val="000000"/>
                      </w:rPr>
                      <m:t>T</m:t>
                    </m:r>
                  </m:e>
                  <m:sub>
                    <m:r>
                      <w:rPr>
                        <w:rFonts w:ascii="Cambria Math" w:hAnsi="Cambria Math" w:cs="等线"/>
                        <w:color w:val="000000"/>
                      </w:rPr>
                      <m:t>sym</m:t>
                    </m:r>
                    <m:r>
                      <w:rPr>
                        <w:rFonts w:ascii="Cambria Math" w:hAnsi="等线" w:cs="等线"/>
                        <w:color w:val="000000"/>
                      </w:rPr>
                      <m:t>_0</m:t>
                    </m:r>
                  </m:sub>
                </m:sSub>
              </m:oMath>
            </m:oMathPara>
          </w:p>
        </w:tc>
      </w:tr>
    </w:tbl>
    <w:p w14:paraId="3DE47906" w14:textId="79DAF559" w:rsidR="002B6BBD" w:rsidRPr="00EE21A3" w:rsidRDefault="002B6BBD" w:rsidP="0042366D">
      <w:pPr>
        <w:spacing w:beforeLines="50" w:before="120"/>
        <w:rPr>
          <w:b/>
          <w:i/>
          <w:iCs/>
          <w:color w:val="000000"/>
          <w:lang w:eastAsia="x-none"/>
        </w:rPr>
      </w:pPr>
      <w:bookmarkStart w:id="13" w:name="_Ref134727453"/>
      <w:r w:rsidRPr="00EE21A3">
        <w:rPr>
          <w:b/>
          <w:i/>
          <w:iCs/>
          <w:color w:val="000000"/>
          <w:lang w:eastAsia="x-none"/>
        </w:rPr>
        <w:t xml:space="preserve">Proposal </w:t>
      </w:r>
      <w:r w:rsidRPr="00790DA0">
        <w:rPr>
          <w:b/>
          <w:i/>
          <w:iCs/>
          <w:color w:val="000000"/>
          <w:lang w:eastAsia="x-none"/>
        </w:rPr>
        <w:fldChar w:fldCharType="begin"/>
      </w:r>
      <w:r w:rsidRPr="00EE21A3">
        <w:rPr>
          <w:b/>
          <w:i/>
          <w:iCs/>
          <w:color w:val="000000"/>
          <w:lang w:eastAsia="x-none"/>
        </w:rPr>
        <w:instrText xml:space="preserve"> SEQ Proposal \* ARABIC </w:instrText>
      </w:r>
      <w:r w:rsidRPr="00790DA0">
        <w:rPr>
          <w:b/>
          <w:i/>
          <w:iCs/>
          <w:color w:val="000000"/>
          <w:lang w:eastAsia="x-none"/>
        </w:rPr>
        <w:fldChar w:fldCharType="separate"/>
      </w:r>
      <w:r w:rsidR="00BE63E4">
        <w:rPr>
          <w:b/>
          <w:i/>
          <w:iCs/>
          <w:noProof/>
          <w:color w:val="000000"/>
          <w:lang w:eastAsia="x-none"/>
        </w:rPr>
        <w:t>1</w:t>
      </w:r>
      <w:r w:rsidRPr="00790DA0">
        <w:rPr>
          <w:b/>
          <w:i/>
          <w:iCs/>
          <w:color w:val="000000"/>
          <w:lang w:eastAsia="x-none"/>
        </w:rPr>
        <w:fldChar w:fldCharType="end"/>
      </w:r>
      <w:r w:rsidRPr="00EE21A3">
        <w:rPr>
          <w:b/>
          <w:i/>
          <w:lang w:eastAsia="zh-CN"/>
        </w:rPr>
        <w:t>:</w:t>
      </w:r>
      <w:r w:rsidRPr="00EE21A3">
        <w:t xml:space="preserve"> </w:t>
      </w:r>
      <w:r w:rsidR="00F770A9">
        <w:rPr>
          <w:b/>
          <w:i/>
        </w:rPr>
        <w:t>For</w:t>
      </w:r>
      <w:r w:rsidRPr="00EE21A3">
        <w:rPr>
          <w:b/>
          <w:i/>
          <w:iCs/>
          <w:color w:val="000000"/>
          <w:lang w:eastAsia="x-none"/>
        </w:rPr>
        <w:t xml:space="preserve"> the case of </w:t>
      </w:r>
      <w:r w:rsidR="007C153C">
        <w:rPr>
          <w:b/>
          <w:i/>
          <w:iCs/>
          <w:color w:val="000000"/>
          <w:lang w:eastAsia="x-none"/>
        </w:rPr>
        <w:t>initiating a COT</w:t>
      </w:r>
      <w:r w:rsidRPr="00EE21A3">
        <w:rPr>
          <w:b/>
          <w:i/>
          <w:iCs/>
          <w:color w:val="000000"/>
          <w:lang w:eastAsia="x-none"/>
        </w:rPr>
        <w:t xml:space="preserve">, a CPE starting position is </w:t>
      </w:r>
      <w:r w:rsidR="00EE21A3" w:rsidRPr="00CA38A7">
        <w:rPr>
          <w:b/>
          <w:i/>
          <w:iCs/>
          <w:color w:val="000000"/>
          <w:lang w:eastAsia="x-none"/>
        </w:rPr>
        <w:t>selected among</w:t>
      </w:r>
      <w:r w:rsidRPr="00EE21A3">
        <w:rPr>
          <w:b/>
          <w:i/>
          <w:iCs/>
          <w:color w:val="000000"/>
          <w:lang w:eastAsia="x-none"/>
        </w:rPr>
        <w:t xml:space="preserve"> one</w:t>
      </w:r>
      <w:r w:rsidR="00DE63B9" w:rsidRPr="00EE21A3">
        <w:rPr>
          <w:b/>
          <w:i/>
          <w:iCs/>
          <w:color w:val="000000"/>
          <w:lang w:eastAsia="x-none"/>
        </w:rPr>
        <w:t xml:space="preserve"> </w:t>
      </w:r>
      <w:r w:rsidR="00DE63B9" w:rsidRPr="00EE21A3">
        <w:rPr>
          <w:b/>
          <w:i/>
          <w:iCs/>
          <w:color w:val="000000"/>
          <w:lang w:eastAsia="zh-CN"/>
        </w:rPr>
        <w:t>or</w:t>
      </w:r>
      <w:r w:rsidR="00DE63B9" w:rsidRPr="00EE21A3">
        <w:rPr>
          <w:b/>
          <w:i/>
          <w:iCs/>
          <w:color w:val="000000"/>
          <w:lang w:eastAsia="x-none"/>
        </w:rPr>
        <w:t xml:space="preserve"> multiple</w:t>
      </w:r>
      <w:r w:rsidRPr="00EE21A3">
        <w:rPr>
          <w:b/>
          <w:i/>
          <w:iCs/>
          <w:color w:val="000000"/>
          <w:lang w:eastAsia="x-none"/>
        </w:rPr>
        <w:t xml:space="preserve"> CPE starting candidate positions (pre-)configured per</w:t>
      </w:r>
      <w:r w:rsidR="00720C69" w:rsidRPr="00EE21A3">
        <w:rPr>
          <w:b/>
          <w:i/>
          <w:iCs/>
          <w:color w:val="000000"/>
          <w:lang w:eastAsia="x-none"/>
        </w:rPr>
        <w:t xml:space="preserve"> L1</w:t>
      </w:r>
      <w:r w:rsidRPr="00EE21A3">
        <w:rPr>
          <w:b/>
          <w:i/>
          <w:iCs/>
          <w:color w:val="000000"/>
          <w:lang w:eastAsia="x-none"/>
        </w:rPr>
        <w:t xml:space="preserve"> priority of the PSCCH/PSSCH transmission.</w:t>
      </w:r>
      <w:bookmarkEnd w:id="13"/>
    </w:p>
    <w:p w14:paraId="548FDD15" w14:textId="4BC65DED" w:rsidR="00D21E53" w:rsidRPr="00D24986" w:rsidRDefault="00D21E53" w:rsidP="00AF6C9A">
      <w:pPr>
        <w:pStyle w:val="af5"/>
        <w:numPr>
          <w:ilvl w:val="0"/>
          <w:numId w:val="134"/>
        </w:numPr>
        <w:spacing w:beforeLines="50" w:before="120"/>
        <w:ind w:firstLineChars="0"/>
        <w:rPr>
          <w:b/>
          <w:i/>
          <w:iCs/>
          <w:color w:val="000000"/>
          <w:lang w:eastAsia="x-none"/>
        </w:rPr>
      </w:pPr>
      <w:r>
        <w:rPr>
          <w:b/>
          <w:i/>
          <w:iCs/>
          <w:color w:val="000000"/>
          <w:lang w:eastAsia="x-none"/>
        </w:rPr>
        <w:t>The</w:t>
      </w:r>
      <w:r w:rsidR="00D20BF6">
        <w:rPr>
          <w:b/>
          <w:i/>
          <w:iCs/>
          <w:color w:val="000000"/>
          <w:lang w:eastAsia="x-none"/>
        </w:rPr>
        <w:t xml:space="preserve"> higher priority should be mapped to the earlier CPE starting position</w:t>
      </w:r>
      <w:r w:rsidR="001F75B1">
        <w:rPr>
          <w:b/>
          <w:i/>
          <w:iCs/>
          <w:color w:val="000000"/>
          <w:lang w:eastAsia="x-none"/>
        </w:rPr>
        <w:t>, and the detail of configuration</w:t>
      </w:r>
      <w:r w:rsidR="001F75B1" w:rsidRPr="001F75B1">
        <w:rPr>
          <w:b/>
          <w:i/>
          <w:iCs/>
          <w:color w:val="000000"/>
          <w:lang w:eastAsia="x-none"/>
        </w:rPr>
        <w:t xml:space="preserve"> can be left to gNB implementation</w:t>
      </w:r>
      <w:r>
        <w:rPr>
          <w:b/>
          <w:i/>
          <w:iCs/>
          <w:color w:val="000000"/>
          <w:lang w:eastAsia="x-none"/>
        </w:rPr>
        <w:t>.</w:t>
      </w:r>
    </w:p>
    <w:p w14:paraId="2689CBAE" w14:textId="47F7B934" w:rsidR="002D130D" w:rsidRDefault="00E23BDC" w:rsidP="00D24986">
      <w:pPr>
        <w:pStyle w:val="3"/>
        <w:numPr>
          <w:ilvl w:val="2"/>
          <w:numId w:val="2"/>
        </w:numPr>
        <w:rPr>
          <w:lang w:eastAsia="zh-CN"/>
        </w:rPr>
      </w:pPr>
      <w:r w:rsidRPr="008F35BB">
        <w:rPr>
          <w:lang w:eastAsia="zh-CN"/>
        </w:rPr>
        <w:lastRenderedPageBreak/>
        <w:t xml:space="preserve">CPE used in </w:t>
      </w:r>
      <w:r>
        <w:rPr>
          <w:lang w:eastAsia="zh-CN"/>
        </w:rPr>
        <w:t xml:space="preserve">a </w:t>
      </w:r>
      <w:r w:rsidRPr="008F35BB">
        <w:rPr>
          <w:lang w:eastAsia="zh-CN"/>
        </w:rPr>
        <w:t>shared COT</w:t>
      </w:r>
    </w:p>
    <w:p w14:paraId="1EE77138" w14:textId="6D66AAC3" w:rsidR="00277D0E" w:rsidRPr="00277D0E" w:rsidRDefault="00277D0E" w:rsidP="002F6296">
      <w:pPr>
        <w:spacing w:beforeLines="50" w:before="120"/>
        <w:rPr>
          <w:lang w:eastAsia="zh-CN"/>
        </w:rPr>
      </w:pPr>
      <w:r w:rsidRPr="008F35BB">
        <w:rPr>
          <w:lang w:eastAsia="zh-CN"/>
        </w:rPr>
        <w:t xml:space="preserve">In </w:t>
      </w:r>
      <w:r w:rsidR="00AE544F">
        <w:rPr>
          <w:lang w:eastAsia="zh-CN"/>
        </w:rPr>
        <w:t xml:space="preserve">RAN#110 and </w:t>
      </w:r>
      <w:r w:rsidRPr="008F35BB">
        <w:rPr>
          <w:lang w:eastAsia="zh-CN"/>
        </w:rPr>
        <w:t>RAN1#11</w:t>
      </w:r>
      <w:r>
        <w:rPr>
          <w:lang w:eastAsia="zh-CN"/>
        </w:rPr>
        <w:t>3</w:t>
      </w:r>
      <w:r w:rsidR="00B31AAE">
        <w:rPr>
          <w:lang w:eastAsia="zh-CN"/>
        </w:rPr>
        <w:t xml:space="preserve"> </w:t>
      </w:r>
      <w:r w:rsidR="00B31AAE">
        <w:rPr>
          <w:lang w:eastAsia="zh-CN"/>
        </w:rPr>
        <w:fldChar w:fldCharType="begin"/>
      </w:r>
      <w:r w:rsidR="00B31AAE">
        <w:rPr>
          <w:lang w:eastAsia="zh-CN"/>
        </w:rPr>
        <w:instrText xml:space="preserve"> REF _Ref141458954 \r \h </w:instrText>
      </w:r>
      <w:r w:rsidR="00B31AAE">
        <w:rPr>
          <w:lang w:eastAsia="zh-CN"/>
        </w:rPr>
      </w:r>
      <w:r w:rsidR="00B31AAE">
        <w:rPr>
          <w:lang w:eastAsia="zh-CN"/>
        </w:rPr>
        <w:fldChar w:fldCharType="separate"/>
      </w:r>
      <w:r w:rsidR="00384ECC">
        <w:rPr>
          <w:lang w:eastAsia="zh-CN"/>
        </w:rPr>
        <w:t>[7]</w:t>
      </w:r>
      <w:r w:rsidR="00B31AAE">
        <w:rPr>
          <w:lang w:eastAsia="zh-CN"/>
        </w:rPr>
        <w:fldChar w:fldCharType="end"/>
      </w:r>
      <w:r w:rsidRPr="008F35BB">
        <w:rPr>
          <w:lang w:eastAsia="zh-CN"/>
        </w:rPr>
        <w:t xml:space="preserve">, the following </w:t>
      </w:r>
      <w:r>
        <w:rPr>
          <w:lang w:eastAsia="zh-CN"/>
        </w:rPr>
        <w:t>agreement</w:t>
      </w:r>
      <w:r w:rsidRPr="008F35BB">
        <w:rPr>
          <w:lang w:eastAsia="zh-CN"/>
        </w:rPr>
        <w:t xml:space="preserve"> on SL-U </w:t>
      </w:r>
      <w:r>
        <w:rPr>
          <w:rFonts w:hint="eastAsia"/>
          <w:lang w:eastAsia="zh-CN"/>
        </w:rPr>
        <w:t>CPE</w:t>
      </w:r>
      <w:r>
        <w:rPr>
          <w:lang w:eastAsia="zh-CN"/>
        </w:rPr>
        <w:t xml:space="preserve"> used in a shared COT is reached</w:t>
      </w:r>
      <w:r>
        <w:rPr>
          <w:rFonts w:hint="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2D130D" w:rsidRPr="008F35BB" w14:paraId="28272764" w14:textId="77777777" w:rsidTr="003D3B4C">
        <w:tc>
          <w:tcPr>
            <w:tcW w:w="9307" w:type="dxa"/>
            <w:shd w:val="clear" w:color="auto" w:fill="auto"/>
          </w:tcPr>
          <w:p w14:paraId="29084A1F" w14:textId="77777777" w:rsidR="00AE544F" w:rsidRPr="0012326D" w:rsidRDefault="00AE544F" w:rsidP="00F578DE">
            <w:pPr>
              <w:spacing w:beforeLines="50" w:before="120" w:after="0"/>
              <w:rPr>
                <w:i/>
              </w:rPr>
            </w:pPr>
            <w:r w:rsidRPr="0012326D">
              <w:rPr>
                <w:b/>
                <w:bCs/>
                <w:i/>
                <w:highlight w:val="green"/>
              </w:rPr>
              <w:t>Agreement</w:t>
            </w:r>
          </w:p>
          <w:p w14:paraId="0BBBA407" w14:textId="77777777" w:rsidR="00AE544F" w:rsidRPr="00AF6C9A" w:rsidRDefault="00AE544F" w:rsidP="00AF6C9A">
            <w:pPr>
              <w:adjustRightInd/>
              <w:snapToGrid/>
              <w:spacing w:after="0" w:line="259" w:lineRule="auto"/>
              <w:rPr>
                <w:i/>
                <w:color w:val="000000" w:themeColor="text1"/>
              </w:rPr>
            </w:pPr>
            <w:r w:rsidRPr="00AF6C9A">
              <w:rPr>
                <w:i/>
              </w:rPr>
              <w:t>Type 2A/2</w:t>
            </w:r>
            <w:r w:rsidRPr="00AF6C9A">
              <w:rPr>
                <w:i/>
                <w:color w:val="000000" w:themeColor="text1"/>
              </w:rPr>
              <w:t>B/2C SL channel access procedures</w:t>
            </w:r>
          </w:p>
          <w:p w14:paraId="389064E1" w14:textId="77777777" w:rsidR="00AE544F" w:rsidRPr="00AF6C9A" w:rsidRDefault="00AE544F" w:rsidP="00D017DD">
            <w:pPr>
              <w:pStyle w:val="af5"/>
              <w:numPr>
                <w:ilvl w:val="0"/>
                <w:numId w:val="8"/>
              </w:numPr>
              <w:adjustRightInd/>
              <w:snapToGrid/>
              <w:spacing w:after="0" w:line="259" w:lineRule="auto"/>
              <w:ind w:firstLineChars="0"/>
              <w:rPr>
                <w:i/>
              </w:rPr>
            </w:pPr>
            <w:r w:rsidRPr="00AF6C9A">
              <w:rPr>
                <w:i/>
              </w:rPr>
              <w:t>Type 2A channel access procedure is applicable to the following case:</w:t>
            </w:r>
          </w:p>
          <w:p w14:paraId="167AD865" w14:textId="77777777" w:rsidR="00AE544F" w:rsidRPr="00AF6C9A" w:rsidRDefault="00AE544F" w:rsidP="00D017DD">
            <w:pPr>
              <w:pStyle w:val="af5"/>
              <w:numPr>
                <w:ilvl w:val="1"/>
                <w:numId w:val="8"/>
              </w:numPr>
              <w:adjustRightInd/>
              <w:snapToGrid/>
              <w:spacing w:after="0" w:line="259" w:lineRule="auto"/>
              <w:ind w:firstLineChars="0"/>
              <w:rPr>
                <w:i/>
              </w:rPr>
            </w:pPr>
            <w:r w:rsidRPr="00AF6C9A">
              <w:rPr>
                <w:i/>
              </w:rPr>
              <w:t>Transmission(s) by a UE following transmission(s) by another UE for a gap ≥ 25μs in a shared channel occupancy</w:t>
            </w:r>
          </w:p>
          <w:p w14:paraId="01CC4734" w14:textId="77777777" w:rsidR="00AE544F" w:rsidRPr="00AF6C9A" w:rsidRDefault="00AE544F" w:rsidP="00D017DD">
            <w:pPr>
              <w:pStyle w:val="af5"/>
              <w:numPr>
                <w:ilvl w:val="1"/>
                <w:numId w:val="8"/>
              </w:numPr>
              <w:adjustRightInd/>
              <w:snapToGrid/>
              <w:spacing w:after="0" w:line="259" w:lineRule="auto"/>
              <w:ind w:firstLineChars="0"/>
              <w:rPr>
                <w:i/>
              </w:rPr>
            </w:pPr>
            <w:r w:rsidRPr="00AF6C9A">
              <w:rPr>
                <w:i/>
              </w:rPr>
              <w:t>FFS any other transmission by a UE (e.g., other than COT sharing)</w:t>
            </w:r>
          </w:p>
          <w:p w14:paraId="14D44553" w14:textId="77777777" w:rsidR="00AE544F" w:rsidRPr="00AF6C9A" w:rsidRDefault="00AE544F" w:rsidP="00D017DD">
            <w:pPr>
              <w:pStyle w:val="af5"/>
              <w:numPr>
                <w:ilvl w:val="1"/>
                <w:numId w:val="8"/>
              </w:numPr>
              <w:adjustRightInd/>
              <w:snapToGrid/>
              <w:spacing w:after="0" w:line="259" w:lineRule="auto"/>
              <w:ind w:firstLineChars="0"/>
              <w:rPr>
                <w:i/>
              </w:rPr>
            </w:pPr>
            <w:r w:rsidRPr="00AF6C9A">
              <w:rPr>
                <w:i/>
              </w:rPr>
              <w:t>FFS whether Type 2A is used also for the case of short control signalling transmission</w:t>
            </w:r>
          </w:p>
          <w:p w14:paraId="2E7433CF" w14:textId="77777777" w:rsidR="00AE544F" w:rsidRPr="00AF6C9A" w:rsidRDefault="00AE544F" w:rsidP="00D017DD">
            <w:pPr>
              <w:pStyle w:val="af5"/>
              <w:numPr>
                <w:ilvl w:val="0"/>
                <w:numId w:val="8"/>
              </w:numPr>
              <w:adjustRightInd/>
              <w:snapToGrid/>
              <w:spacing w:after="0" w:line="259" w:lineRule="auto"/>
              <w:ind w:firstLineChars="0"/>
              <w:rPr>
                <w:i/>
              </w:rPr>
            </w:pPr>
            <w:r w:rsidRPr="00AF6C9A">
              <w:rPr>
                <w:i/>
              </w:rPr>
              <w:t>Type 2B channel access procedure is applicable to the following case:</w:t>
            </w:r>
          </w:p>
          <w:p w14:paraId="3AF44E96" w14:textId="77777777" w:rsidR="00AE544F" w:rsidRPr="00AF6C9A" w:rsidRDefault="00AE544F" w:rsidP="00D017DD">
            <w:pPr>
              <w:pStyle w:val="af5"/>
              <w:numPr>
                <w:ilvl w:val="1"/>
                <w:numId w:val="8"/>
              </w:numPr>
              <w:adjustRightInd/>
              <w:snapToGrid/>
              <w:spacing w:after="0" w:line="259" w:lineRule="auto"/>
              <w:ind w:firstLineChars="0"/>
              <w:rPr>
                <w:i/>
              </w:rPr>
            </w:pPr>
            <w:r w:rsidRPr="00AF6C9A">
              <w:rPr>
                <w:i/>
              </w:rPr>
              <w:t>Transmission(s) by a UE following transmission(s) by another UE at least when the gap is 16μs in a shared channel occupancy</w:t>
            </w:r>
          </w:p>
          <w:p w14:paraId="4977A7C9" w14:textId="77777777" w:rsidR="00AE544F" w:rsidRPr="00AF6C9A" w:rsidRDefault="00AE544F" w:rsidP="00D017DD">
            <w:pPr>
              <w:pStyle w:val="af5"/>
              <w:numPr>
                <w:ilvl w:val="1"/>
                <w:numId w:val="8"/>
              </w:numPr>
              <w:adjustRightInd/>
              <w:snapToGrid/>
              <w:spacing w:after="0" w:line="259" w:lineRule="auto"/>
              <w:ind w:firstLineChars="0"/>
              <w:rPr>
                <w:i/>
              </w:rPr>
            </w:pPr>
            <w:r w:rsidRPr="00AF6C9A">
              <w:rPr>
                <w:i/>
              </w:rPr>
              <w:t>FFS the case when the gap is between 16 and 25us</w:t>
            </w:r>
          </w:p>
          <w:p w14:paraId="0E6C94F4" w14:textId="77777777" w:rsidR="00AE544F" w:rsidRPr="00AF6C9A" w:rsidRDefault="00AE544F" w:rsidP="00D017DD">
            <w:pPr>
              <w:pStyle w:val="af5"/>
              <w:numPr>
                <w:ilvl w:val="1"/>
                <w:numId w:val="8"/>
              </w:numPr>
              <w:adjustRightInd/>
              <w:snapToGrid/>
              <w:spacing w:after="0" w:line="259" w:lineRule="auto"/>
              <w:ind w:firstLineChars="0"/>
              <w:rPr>
                <w:i/>
              </w:rPr>
            </w:pPr>
            <w:r w:rsidRPr="00AF6C9A">
              <w:rPr>
                <w:i/>
              </w:rPr>
              <w:t>FFS any other transmission by a UE (e.g., other than COT sharing)</w:t>
            </w:r>
          </w:p>
          <w:p w14:paraId="769AFA54" w14:textId="77777777" w:rsidR="00AE544F" w:rsidRPr="00AF6C9A" w:rsidRDefault="00AE544F" w:rsidP="00D017DD">
            <w:pPr>
              <w:pStyle w:val="af5"/>
              <w:numPr>
                <w:ilvl w:val="0"/>
                <w:numId w:val="8"/>
              </w:numPr>
              <w:adjustRightInd/>
              <w:snapToGrid/>
              <w:spacing w:after="0" w:line="259" w:lineRule="auto"/>
              <w:ind w:firstLineChars="0"/>
              <w:rPr>
                <w:i/>
              </w:rPr>
            </w:pPr>
            <w:r w:rsidRPr="00AF6C9A">
              <w:rPr>
                <w:i/>
              </w:rPr>
              <w:t>Type 2C channel access procedure is applicable to the following case:</w:t>
            </w:r>
          </w:p>
          <w:p w14:paraId="3282505E" w14:textId="77777777" w:rsidR="00AE544F" w:rsidRPr="00AF6C9A" w:rsidRDefault="00AE544F" w:rsidP="00D017DD">
            <w:pPr>
              <w:pStyle w:val="af5"/>
              <w:numPr>
                <w:ilvl w:val="1"/>
                <w:numId w:val="8"/>
              </w:numPr>
              <w:adjustRightInd/>
              <w:snapToGrid/>
              <w:spacing w:after="0" w:line="259" w:lineRule="auto"/>
              <w:ind w:firstLineChars="0"/>
              <w:rPr>
                <w:i/>
              </w:rPr>
            </w:pPr>
            <w:r w:rsidRPr="00AF6C9A">
              <w:rPr>
                <w:i/>
              </w:rPr>
              <w:t>Transmission(s) by a UE following transmission(s) by another UE for a gap ≤ 16μs in a shared channel occupancy and the duration of the corresponding transmission is at most 584us.</w:t>
            </w:r>
          </w:p>
          <w:p w14:paraId="4C51F6B2" w14:textId="77777777" w:rsidR="00AE544F" w:rsidRPr="00AF6C9A" w:rsidRDefault="00AE544F" w:rsidP="00D017DD">
            <w:pPr>
              <w:pStyle w:val="af5"/>
              <w:numPr>
                <w:ilvl w:val="1"/>
                <w:numId w:val="8"/>
              </w:numPr>
              <w:adjustRightInd/>
              <w:snapToGrid/>
              <w:spacing w:after="0" w:line="259" w:lineRule="auto"/>
              <w:ind w:firstLineChars="0"/>
              <w:rPr>
                <w:i/>
              </w:rPr>
            </w:pPr>
            <w:r w:rsidRPr="00AF6C9A">
              <w:rPr>
                <w:i/>
              </w:rPr>
              <w:t>FFS any other transmission by a UE (e.g., other than COT sharing)</w:t>
            </w:r>
          </w:p>
          <w:p w14:paraId="7F71EE9D" w14:textId="77777777" w:rsidR="00AE544F" w:rsidRPr="00AF6C9A" w:rsidRDefault="00AE544F" w:rsidP="00D017DD">
            <w:pPr>
              <w:pStyle w:val="af5"/>
              <w:numPr>
                <w:ilvl w:val="1"/>
                <w:numId w:val="8"/>
              </w:numPr>
              <w:adjustRightInd/>
              <w:snapToGrid/>
              <w:spacing w:after="0" w:line="259" w:lineRule="auto"/>
              <w:ind w:firstLineChars="0"/>
              <w:rPr>
                <w:i/>
              </w:rPr>
            </w:pPr>
            <w:r w:rsidRPr="00AF6C9A">
              <w:rPr>
                <w:i/>
              </w:rPr>
              <w:t>FFS whether Type 2C is used also for the case of short control signalling transmission</w:t>
            </w:r>
          </w:p>
          <w:p w14:paraId="50DC0913" w14:textId="77777777" w:rsidR="00AE544F" w:rsidRPr="00AF6C9A" w:rsidRDefault="00AE544F" w:rsidP="00D017DD">
            <w:pPr>
              <w:pStyle w:val="af5"/>
              <w:numPr>
                <w:ilvl w:val="0"/>
                <w:numId w:val="8"/>
              </w:numPr>
              <w:adjustRightInd/>
              <w:snapToGrid/>
              <w:spacing w:after="0" w:line="259" w:lineRule="auto"/>
              <w:ind w:firstLineChars="0"/>
              <w:rPr>
                <w:i/>
              </w:rPr>
            </w:pPr>
            <w:r w:rsidRPr="00AF6C9A">
              <w:rPr>
                <w:i/>
              </w:rPr>
              <w:t>FFS under which conditions (other than the gap) UEs can apply the Type 2A/2B/2C SL channel access procedures</w:t>
            </w:r>
          </w:p>
          <w:p w14:paraId="3FD23D2B" w14:textId="140E1ABA" w:rsidR="002D130D" w:rsidRPr="002066E0" w:rsidRDefault="00AE544F" w:rsidP="00D017DD">
            <w:pPr>
              <w:pStyle w:val="af5"/>
              <w:numPr>
                <w:ilvl w:val="0"/>
                <w:numId w:val="8"/>
              </w:numPr>
              <w:adjustRightInd/>
              <w:snapToGrid/>
              <w:spacing w:after="0" w:line="259" w:lineRule="auto"/>
              <w:ind w:firstLineChars="0"/>
              <w:rPr>
                <w:szCs w:val="20"/>
              </w:rPr>
            </w:pPr>
            <w:r w:rsidRPr="00AF6C9A">
              <w:rPr>
                <w:i/>
              </w:rPr>
              <w:t>FFS under which conditions Type 2B or Type 2C is applied in case of a gap of 16 μs</w:t>
            </w:r>
          </w:p>
          <w:p w14:paraId="7F817F2C" w14:textId="77777777" w:rsidR="00D017DD" w:rsidRPr="002066E0" w:rsidRDefault="00D017DD" w:rsidP="00F578DE">
            <w:pPr>
              <w:spacing w:beforeLines="50" w:before="120" w:after="0" w:line="288" w:lineRule="auto"/>
              <w:rPr>
                <w:rFonts w:eastAsia="MS PGothic"/>
                <w:i/>
                <w:lang w:eastAsia="ja-JP"/>
              </w:rPr>
            </w:pPr>
            <w:r w:rsidRPr="002066E0">
              <w:rPr>
                <w:b/>
                <w:bCs/>
                <w:i/>
                <w:highlight w:val="green"/>
              </w:rPr>
              <w:t>Agreement</w:t>
            </w:r>
          </w:p>
          <w:p w14:paraId="25F8B20C" w14:textId="77777777" w:rsidR="00D017DD" w:rsidRPr="002066E0" w:rsidRDefault="00D017DD" w:rsidP="00D017DD">
            <w:pPr>
              <w:pStyle w:val="af5"/>
              <w:spacing w:line="288" w:lineRule="auto"/>
              <w:ind w:firstLineChars="0" w:firstLine="0"/>
              <w:rPr>
                <w:i/>
              </w:rPr>
            </w:pPr>
            <w:r w:rsidRPr="002066E0">
              <w:rPr>
                <w:i/>
              </w:rPr>
              <w:t>When UE performs Type 2 channel access to start transmitting within a shared COT (to be further studied and down-selected in RAN1#114):</w:t>
            </w:r>
          </w:p>
          <w:p w14:paraId="50D341F6" w14:textId="77777777" w:rsidR="00D017DD" w:rsidRPr="002066E0" w:rsidRDefault="00D017DD" w:rsidP="00D017DD">
            <w:pPr>
              <w:pStyle w:val="af5"/>
              <w:numPr>
                <w:ilvl w:val="0"/>
                <w:numId w:val="8"/>
              </w:numPr>
              <w:autoSpaceDE/>
              <w:autoSpaceDN/>
              <w:adjustRightInd/>
              <w:snapToGrid/>
              <w:spacing w:after="0" w:line="288" w:lineRule="auto"/>
              <w:ind w:firstLineChars="0"/>
              <w:jc w:val="left"/>
              <w:rPr>
                <w:i/>
              </w:rPr>
            </w:pPr>
            <w:r w:rsidRPr="002066E0">
              <w:rPr>
                <w:i/>
              </w:rPr>
              <w:t>Alt. 1: Use the method for using CPE for the case when UE performs Type 1 channel access to initiate a COT for PSCCH/PSSCH transmission</w:t>
            </w:r>
          </w:p>
          <w:p w14:paraId="53965EC5" w14:textId="77777777" w:rsidR="00D017DD" w:rsidRPr="002066E0" w:rsidRDefault="00D017DD" w:rsidP="00D017DD">
            <w:pPr>
              <w:pStyle w:val="af5"/>
              <w:numPr>
                <w:ilvl w:val="0"/>
                <w:numId w:val="8"/>
              </w:numPr>
              <w:autoSpaceDE/>
              <w:autoSpaceDN/>
              <w:adjustRightInd/>
              <w:snapToGrid/>
              <w:spacing w:after="0" w:line="288" w:lineRule="auto"/>
              <w:ind w:firstLineChars="0"/>
              <w:jc w:val="left"/>
              <w:rPr>
                <w:i/>
              </w:rPr>
            </w:pPr>
            <w:r w:rsidRPr="002066E0">
              <w:rPr>
                <w:i/>
              </w:rPr>
              <w:t>Alt. 2: Use only the (pre-)configured default CPE starting position</w:t>
            </w:r>
          </w:p>
          <w:p w14:paraId="4ABE94B1" w14:textId="77777777" w:rsidR="00D017DD" w:rsidRPr="002066E0" w:rsidRDefault="00D017DD" w:rsidP="00D017DD">
            <w:pPr>
              <w:pStyle w:val="af5"/>
              <w:numPr>
                <w:ilvl w:val="0"/>
                <w:numId w:val="8"/>
              </w:numPr>
              <w:autoSpaceDE/>
              <w:autoSpaceDN/>
              <w:adjustRightInd/>
              <w:snapToGrid/>
              <w:spacing w:after="0" w:line="288" w:lineRule="auto"/>
              <w:ind w:firstLineChars="0"/>
              <w:jc w:val="left"/>
              <w:rPr>
                <w:i/>
              </w:rPr>
            </w:pPr>
            <w:r w:rsidRPr="002066E0">
              <w:rPr>
                <w:i/>
              </w:rPr>
              <w:t>Alt. 3: use CPE to make the gap smaller or equal 16us</w:t>
            </w:r>
          </w:p>
          <w:p w14:paraId="50500045" w14:textId="744CCE0E" w:rsidR="00D017DD" w:rsidRPr="00D017DD" w:rsidRDefault="00D017DD" w:rsidP="002066E0">
            <w:pPr>
              <w:pStyle w:val="af5"/>
              <w:numPr>
                <w:ilvl w:val="0"/>
                <w:numId w:val="8"/>
              </w:numPr>
              <w:autoSpaceDE/>
              <w:autoSpaceDN/>
              <w:adjustRightInd/>
              <w:snapToGrid/>
              <w:spacing w:after="0" w:line="288" w:lineRule="auto"/>
              <w:ind w:firstLineChars="0"/>
              <w:jc w:val="left"/>
            </w:pPr>
            <w:r w:rsidRPr="002066E0">
              <w:rPr>
                <w:i/>
              </w:rPr>
              <w:t>Alt. 4: others</w:t>
            </w:r>
          </w:p>
        </w:tc>
      </w:tr>
    </w:tbl>
    <w:p w14:paraId="2AF2FCCE" w14:textId="72C94B6D" w:rsidR="008624C8" w:rsidRPr="00E069DC" w:rsidRDefault="00A748E6" w:rsidP="00EC2DB1">
      <w:pPr>
        <w:spacing w:beforeLines="50" w:before="120" w:afterLines="50"/>
        <w:rPr>
          <w:color w:val="000000"/>
          <w:lang w:eastAsia="x-none"/>
        </w:rPr>
      </w:pPr>
      <w:r>
        <w:rPr>
          <w:lang w:eastAsia="zh-CN"/>
        </w:rPr>
        <w:t>I</w:t>
      </w:r>
      <w:r w:rsidR="00CD3F0F">
        <w:rPr>
          <w:lang w:eastAsia="zh-CN"/>
        </w:rPr>
        <w:t xml:space="preserve">n NR-U, </w:t>
      </w:r>
      <w:r>
        <w:rPr>
          <w:lang w:eastAsia="zh-CN"/>
        </w:rPr>
        <w:t xml:space="preserve">when UE is scheduled to share a COT initialized by gNB, </w:t>
      </w:r>
      <w:r w:rsidR="00CD3F0F">
        <w:rPr>
          <w:lang w:eastAsia="zh-CN"/>
        </w:rPr>
        <w:t xml:space="preserve">the </w:t>
      </w:r>
      <w:r>
        <w:rPr>
          <w:lang w:eastAsia="zh-CN"/>
        </w:rPr>
        <w:t xml:space="preserve">combination </w:t>
      </w:r>
      <w:r w:rsidR="00CD3F0F">
        <w:rPr>
          <w:lang w:eastAsia="zh-CN"/>
        </w:rPr>
        <w:t xml:space="preserve">CPE staring position and </w:t>
      </w:r>
      <w:r>
        <w:rPr>
          <w:lang w:eastAsia="zh-CN"/>
        </w:rPr>
        <w:t xml:space="preserve">definite </w:t>
      </w:r>
      <w:r w:rsidR="00CD3F0F">
        <w:rPr>
          <w:lang w:eastAsia="zh-CN"/>
        </w:rPr>
        <w:t xml:space="preserve">Type 2 channel access procedure </w:t>
      </w:r>
      <w:r>
        <w:rPr>
          <w:lang w:eastAsia="zh-CN"/>
        </w:rPr>
        <w:t>is indicated in DCI format.</w:t>
      </w:r>
      <w:r w:rsidR="00CD3F0F">
        <w:rPr>
          <w:lang w:eastAsia="zh-CN"/>
        </w:rPr>
        <w:t xml:space="preserve"> </w:t>
      </w:r>
      <w:r w:rsidR="00B94C15">
        <w:t>G</w:t>
      </w:r>
      <w:r w:rsidR="00CD3F0F">
        <w:t xml:space="preserve">iven as follow, </w:t>
      </w:r>
      <w:r w:rsidR="00B94C15" w:rsidRPr="00EC2DB1">
        <w:rPr>
          <w:i/>
        </w:rPr>
        <w:t>ChannelAccess-CPext</w:t>
      </w:r>
      <w:r w:rsidR="00B94C15">
        <w:t xml:space="preserve"> field in DCI format 0</w:t>
      </w:r>
      <w:r w:rsidR="008F7913">
        <w:t>_</w:t>
      </w:r>
      <w:r w:rsidR="00B94C15">
        <w:t xml:space="preserve">0 is used for indicating the combination. </w:t>
      </w:r>
      <w:r w:rsidR="00B94C15">
        <w:rPr>
          <w:lang w:eastAsia="zh-CN"/>
        </w:rPr>
        <w:t xml:space="preserve">For COT sharing based on </w:t>
      </w:r>
      <w:r w:rsidR="00B94C15">
        <w:rPr>
          <w:rFonts w:hint="eastAsia"/>
          <w:lang w:eastAsia="zh-CN"/>
        </w:rPr>
        <w:t>re</w:t>
      </w:r>
      <w:r w:rsidR="00B94C15">
        <w:rPr>
          <w:lang w:eastAsia="zh-CN"/>
        </w:rPr>
        <w:t xml:space="preserve">servation </w:t>
      </w:r>
      <w:r w:rsidR="00B94C15" w:rsidRPr="00FD6639">
        <w:rPr>
          <w:color w:val="000000"/>
          <w:lang w:eastAsia="x-none"/>
        </w:rPr>
        <w:t xml:space="preserve">in SL-U, </w:t>
      </w:r>
      <w:r w:rsidR="00B94C15">
        <w:rPr>
          <w:color w:val="000000"/>
          <w:lang w:eastAsia="x-none"/>
        </w:rPr>
        <w:t xml:space="preserve">which is analyzed in section 3.1, a typical case </w:t>
      </w:r>
      <w:r w:rsidR="00B94C15" w:rsidRPr="00FD6639">
        <w:rPr>
          <w:color w:val="000000"/>
          <w:lang w:eastAsia="x-none"/>
        </w:rPr>
        <w:t xml:space="preserve">is </w:t>
      </w:r>
      <w:r w:rsidR="00B94C15">
        <w:rPr>
          <w:color w:val="000000"/>
          <w:lang w:eastAsia="x-none"/>
        </w:rPr>
        <w:t>one</w:t>
      </w:r>
      <w:r w:rsidR="00B94C15" w:rsidRPr="00FD6639">
        <w:rPr>
          <w:color w:val="000000"/>
          <w:lang w:eastAsia="x-none"/>
        </w:rPr>
        <w:t xml:space="preserve"> symbol gap </w:t>
      </w:r>
      <w:r w:rsidR="00B94C15">
        <w:rPr>
          <w:color w:val="000000"/>
          <w:lang w:eastAsia="x-none"/>
        </w:rPr>
        <w:t xml:space="preserve">is left </w:t>
      </w:r>
      <w:r w:rsidR="00B94C15" w:rsidRPr="00FD6639">
        <w:rPr>
          <w:color w:val="000000"/>
          <w:lang w:eastAsia="x-none"/>
        </w:rPr>
        <w:t>at th</w:t>
      </w:r>
      <w:r w:rsidR="00B94C15">
        <w:rPr>
          <w:color w:val="000000"/>
          <w:lang w:eastAsia="x-none"/>
        </w:rPr>
        <w:t>e</w:t>
      </w:r>
      <w:r w:rsidR="00B94C15" w:rsidRPr="00FD6639">
        <w:rPr>
          <w:color w:val="000000"/>
          <w:lang w:eastAsia="x-none"/>
        </w:rPr>
        <w:t xml:space="preserve"> end of </w:t>
      </w:r>
      <w:r w:rsidR="00B94C15">
        <w:rPr>
          <w:color w:val="000000"/>
          <w:lang w:eastAsia="x-none"/>
        </w:rPr>
        <w:t>a</w:t>
      </w:r>
      <w:r w:rsidR="00B94C15" w:rsidRPr="00FD6639">
        <w:rPr>
          <w:color w:val="000000"/>
          <w:lang w:eastAsia="x-none"/>
        </w:rPr>
        <w:t xml:space="preserve"> slot in the COT initiating UE’s transmission</w:t>
      </w:r>
      <w:r w:rsidR="00B94C15">
        <w:rPr>
          <w:color w:val="000000"/>
          <w:lang w:eastAsia="x-none"/>
        </w:rPr>
        <w:t xml:space="preserve"> and</w:t>
      </w:r>
      <w:r w:rsidR="00B94C15" w:rsidRPr="00FD6639">
        <w:rPr>
          <w:color w:val="000000"/>
          <w:lang w:eastAsia="x-none"/>
        </w:rPr>
        <w:t xml:space="preserve"> used for the shared UE performing Type 2 channel access procedure</w:t>
      </w:r>
      <w:r w:rsidR="00B94C15">
        <w:rPr>
          <w:color w:val="000000"/>
          <w:lang w:eastAsia="x-none"/>
        </w:rPr>
        <w:t xml:space="preserve">, filled by CPE. Therefore, SL-U could use similar handling, </w:t>
      </w:r>
      <w:r w:rsidR="00815531">
        <w:rPr>
          <w:color w:val="000000"/>
          <w:lang w:eastAsia="x-none"/>
        </w:rPr>
        <w:t>that the</w:t>
      </w:r>
      <w:r w:rsidR="00B94C15">
        <w:rPr>
          <w:color w:val="000000"/>
          <w:lang w:eastAsia="x-none"/>
        </w:rPr>
        <w:t xml:space="preserve"> combination of channel access type and </w:t>
      </w:r>
      <w:r w:rsidR="00815531">
        <w:rPr>
          <w:color w:val="000000"/>
          <w:lang w:eastAsia="x-none"/>
        </w:rPr>
        <w:t xml:space="preserve">corresponding </w:t>
      </w:r>
      <w:r w:rsidR="00B94C15">
        <w:rPr>
          <w:color w:val="000000"/>
          <w:lang w:eastAsia="x-none"/>
        </w:rPr>
        <w:t xml:space="preserve">CPE starting positions </w:t>
      </w:r>
      <w:r w:rsidR="00815531">
        <w:rPr>
          <w:color w:val="000000"/>
          <w:lang w:eastAsia="x-none"/>
        </w:rPr>
        <w:t xml:space="preserve">is </w:t>
      </w:r>
      <w:r w:rsidR="00B94C15">
        <w:rPr>
          <w:color w:val="000000"/>
          <w:lang w:eastAsia="x-none"/>
        </w:rPr>
        <w:t>(pre-)configured</w:t>
      </w:r>
      <w:r w:rsidR="00815531">
        <w:rPr>
          <w:color w:val="000000"/>
          <w:lang w:eastAsia="x-none"/>
        </w:rPr>
        <w:t>, leaving flexibilities for gNB configuration.</w:t>
      </w:r>
    </w:p>
    <w:tbl>
      <w:tblPr>
        <w:tblStyle w:val="af0"/>
        <w:tblW w:w="0" w:type="auto"/>
        <w:tblLook w:val="04A0" w:firstRow="1" w:lastRow="0" w:firstColumn="1" w:lastColumn="0" w:noHBand="0" w:noVBand="1"/>
      </w:tblPr>
      <w:tblGrid>
        <w:gridCol w:w="9307"/>
      </w:tblGrid>
      <w:tr w:rsidR="008624C8" w:rsidRPr="00E069DC" w14:paraId="546ECC3A" w14:textId="77777777" w:rsidTr="008C4625">
        <w:tc>
          <w:tcPr>
            <w:tcW w:w="9307" w:type="dxa"/>
          </w:tcPr>
          <w:p w14:paraId="46D93FCE" w14:textId="77777777" w:rsidR="008624C8" w:rsidRPr="00E069DC" w:rsidRDefault="008624C8" w:rsidP="008C4625">
            <w:pPr>
              <w:rPr>
                <w:i/>
                <w:color w:val="000000" w:themeColor="text1"/>
                <w:lang w:val="en-GB"/>
              </w:rPr>
            </w:pPr>
            <w:r w:rsidRPr="00E069DC">
              <w:rPr>
                <w:i/>
                <w:color w:val="000000" w:themeColor="text1"/>
                <w:lang w:val="en-GB"/>
              </w:rPr>
              <w:t>(below is copied from TS 38.212)</w:t>
            </w:r>
          </w:p>
          <w:p w14:paraId="17719AEE" w14:textId="77777777" w:rsidR="008624C8" w:rsidRPr="00E069DC" w:rsidRDefault="008624C8" w:rsidP="008C4625">
            <w:pPr>
              <w:keepNext/>
              <w:spacing w:before="120"/>
              <w:ind w:left="720" w:hanging="720"/>
              <w:outlineLvl w:val="3"/>
              <w:rPr>
                <w:bCs/>
                <w:i/>
                <w:szCs w:val="28"/>
              </w:rPr>
            </w:pPr>
            <w:bookmarkStart w:id="14" w:name="_Toc19798774"/>
            <w:bookmarkStart w:id="15" w:name="_Toc26467245"/>
            <w:bookmarkStart w:id="16" w:name="_Toc29326606"/>
            <w:bookmarkStart w:id="17" w:name="_Toc29327756"/>
            <w:bookmarkStart w:id="18" w:name="_Toc36045946"/>
            <w:bookmarkStart w:id="19" w:name="_Toc36046206"/>
            <w:bookmarkStart w:id="20" w:name="_Toc36046352"/>
            <w:bookmarkStart w:id="21" w:name="_Toc45209269"/>
            <w:bookmarkStart w:id="22" w:name="_Toc51852443"/>
            <w:bookmarkStart w:id="23" w:name="_Toc121820482"/>
            <w:r w:rsidRPr="00E069DC">
              <w:rPr>
                <w:bCs/>
                <w:i/>
                <w:szCs w:val="28"/>
              </w:rPr>
              <w:t>7.3.1.1</w:t>
            </w:r>
            <w:r w:rsidRPr="00E069DC">
              <w:rPr>
                <w:bCs/>
                <w:i/>
                <w:szCs w:val="28"/>
              </w:rPr>
              <w:tab/>
              <w:t>DCI formats for scheduling of PUSCH</w:t>
            </w:r>
            <w:bookmarkEnd w:id="14"/>
            <w:bookmarkEnd w:id="15"/>
            <w:bookmarkEnd w:id="16"/>
            <w:bookmarkEnd w:id="17"/>
            <w:bookmarkEnd w:id="18"/>
            <w:bookmarkEnd w:id="19"/>
            <w:bookmarkEnd w:id="20"/>
            <w:bookmarkEnd w:id="21"/>
            <w:bookmarkEnd w:id="22"/>
            <w:bookmarkEnd w:id="23"/>
            <w:r w:rsidRPr="00E069DC">
              <w:rPr>
                <w:bCs/>
                <w:i/>
                <w:szCs w:val="28"/>
              </w:rPr>
              <w:t xml:space="preserve"> </w:t>
            </w:r>
          </w:p>
          <w:p w14:paraId="7C514ECF" w14:textId="77777777" w:rsidR="008624C8" w:rsidRPr="00E069DC" w:rsidRDefault="008624C8" w:rsidP="008C4625">
            <w:pPr>
              <w:keepNext/>
              <w:spacing w:before="120"/>
              <w:ind w:left="720" w:hanging="720"/>
              <w:outlineLvl w:val="4"/>
              <w:rPr>
                <w:bCs/>
                <w:i/>
                <w:iCs/>
                <w:szCs w:val="26"/>
              </w:rPr>
            </w:pPr>
            <w:bookmarkStart w:id="24" w:name="_Toc19798775"/>
            <w:bookmarkStart w:id="25" w:name="_Toc26467246"/>
            <w:bookmarkStart w:id="26" w:name="_Toc29326607"/>
            <w:bookmarkStart w:id="27" w:name="_Toc29327757"/>
            <w:bookmarkStart w:id="28" w:name="_Toc36045947"/>
            <w:bookmarkStart w:id="29" w:name="_Toc36046207"/>
            <w:bookmarkStart w:id="30" w:name="_Toc36046353"/>
            <w:bookmarkStart w:id="31" w:name="_Toc45209270"/>
            <w:bookmarkStart w:id="32" w:name="_Toc51852444"/>
            <w:bookmarkStart w:id="33" w:name="_Toc121820483"/>
            <w:r w:rsidRPr="00E069DC">
              <w:rPr>
                <w:bCs/>
                <w:i/>
                <w:iCs/>
                <w:szCs w:val="26"/>
              </w:rPr>
              <w:t>7.3.1.1.1</w:t>
            </w:r>
            <w:r w:rsidRPr="00E069DC">
              <w:rPr>
                <w:bCs/>
                <w:i/>
                <w:iCs/>
                <w:szCs w:val="26"/>
              </w:rPr>
              <w:tab/>
              <w:t>Format 0_0</w:t>
            </w:r>
            <w:bookmarkEnd w:id="24"/>
            <w:bookmarkEnd w:id="25"/>
            <w:bookmarkEnd w:id="26"/>
            <w:bookmarkEnd w:id="27"/>
            <w:bookmarkEnd w:id="28"/>
            <w:bookmarkEnd w:id="29"/>
            <w:bookmarkEnd w:id="30"/>
            <w:bookmarkEnd w:id="31"/>
            <w:bookmarkEnd w:id="32"/>
            <w:bookmarkEnd w:id="33"/>
          </w:p>
          <w:p w14:paraId="56495DCC" w14:textId="77777777" w:rsidR="008624C8" w:rsidRPr="00E069DC" w:rsidRDefault="008624C8" w:rsidP="008C4625">
            <w:pPr>
              <w:rPr>
                <w:i/>
              </w:rPr>
            </w:pPr>
            <w:r w:rsidRPr="00E069DC">
              <w:rPr>
                <w:i/>
              </w:rPr>
              <w:t xml:space="preserve">DCI format 0_0 is used for the scheduling of PUSCH in one cell. </w:t>
            </w:r>
          </w:p>
          <w:p w14:paraId="57A04C06" w14:textId="77777777" w:rsidR="008624C8" w:rsidRPr="00E069DC" w:rsidRDefault="008624C8" w:rsidP="008C4625">
            <w:pPr>
              <w:rPr>
                <w:i/>
                <w:color w:val="000000" w:themeColor="text1"/>
                <w:lang w:val="en-GB"/>
              </w:rPr>
            </w:pPr>
            <w:r w:rsidRPr="00E069DC">
              <w:rPr>
                <w:i/>
                <w:color w:val="000000" w:themeColor="text1"/>
                <w:lang w:val="en-GB"/>
              </w:rPr>
              <w:t>…</w:t>
            </w:r>
          </w:p>
          <w:p w14:paraId="3B91781E" w14:textId="77777777" w:rsidR="008624C8" w:rsidRPr="00E069DC" w:rsidRDefault="008624C8" w:rsidP="008C4625">
            <w:pPr>
              <w:spacing w:after="180"/>
              <w:ind w:left="568" w:hanging="284"/>
              <w:jc w:val="left"/>
              <w:rPr>
                <w:i/>
                <w:sz w:val="20"/>
                <w:szCs w:val="20"/>
                <w:lang w:val="en-GB"/>
              </w:rPr>
            </w:pPr>
            <w:r w:rsidRPr="00E069DC">
              <w:rPr>
                <w:i/>
                <w:sz w:val="20"/>
                <w:szCs w:val="20"/>
                <w:lang w:val="en-GB"/>
              </w:rPr>
              <w:t>-</w:t>
            </w:r>
            <w:r w:rsidRPr="00E069DC">
              <w:rPr>
                <w:i/>
                <w:sz w:val="20"/>
                <w:szCs w:val="20"/>
                <w:lang w:val="en-GB"/>
              </w:rPr>
              <w:tab/>
              <w:t>ChannelAccess-CPext – 2 bits indicating combinations of channel access type and CP extension as defined in Table 7.3.1.1.1-4, or Table 7.3.1.1.1-4A if channelAccessMode-r16 = "</w:t>
            </w:r>
            <w:r w:rsidRPr="00E069DC">
              <w:rPr>
                <w:i/>
                <w:iCs/>
                <w:sz w:val="20"/>
                <w:szCs w:val="20"/>
                <w:lang w:val="en-GB"/>
              </w:rPr>
              <w:t>semiStatic</w:t>
            </w:r>
            <w:r w:rsidRPr="00E069DC">
              <w:rPr>
                <w:i/>
                <w:sz w:val="20"/>
                <w:szCs w:val="20"/>
                <w:lang w:val="en-GB"/>
              </w:rPr>
              <w:t xml:space="preserve">" is provided, </w:t>
            </w:r>
            <w:r w:rsidRPr="00E069DC">
              <w:rPr>
                <w:i/>
                <w:sz w:val="20"/>
                <w:szCs w:val="20"/>
                <w:lang w:val="en-GB"/>
              </w:rPr>
              <w:lastRenderedPageBreak/>
              <w:t xml:space="preserve">for operation in a cell with shared spectrum channel access in frequency range 1; 2 bits indicating channel access type as defined in Table 7.3.1.1.1-4B if </w:t>
            </w:r>
            <w:r w:rsidRPr="00E069DC">
              <w:rPr>
                <w:i/>
                <w:iCs/>
                <w:sz w:val="20"/>
                <w:szCs w:val="16"/>
                <w:lang w:val="en-GB"/>
              </w:rPr>
              <w:t>ChannelAccessMode2-r17</w:t>
            </w:r>
            <w:r w:rsidRPr="00E069DC">
              <w:rPr>
                <w:i/>
                <w:sz w:val="20"/>
                <w:szCs w:val="16"/>
                <w:lang w:val="en-GB"/>
              </w:rPr>
              <w:t xml:space="preserve"> is provided for operation in a cell in frequency range 2-2</w:t>
            </w:r>
            <w:r w:rsidRPr="00E069DC">
              <w:rPr>
                <w:i/>
                <w:sz w:val="20"/>
                <w:szCs w:val="20"/>
                <w:lang w:val="en-GB"/>
              </w:rPr>
              <w:t>; 0 bit otherwise</w:t>
            </w:r>
          </w:p>
          <w:p w14:paraId="56B9ECFD" w14:textId="77777777" w:rsidR="008624C8" w:rsidRPr="00E069DC" w:rsidRDefault="008624C8" w:rsidP="008C4625">
            <w:pPr>
              <w:rPr>
                <w:i/>
                <w:color w:val="000000" w:themeColor="text1"/>
              </w:rPr>
            </w:pPr>
            <w:r w:rsidRPr="00E069DC">
              <w:rPr>
                <w:i/>
                <w:color w:val="000000" w:themeColor="text1"/>
                <w:lang w:val="en-GB"/>
              </w:rPr>
              <w:t>…</w:t>
            </w:r>
          </w:p>
          <w:p w14:paraId="35C59ACD" w14:textId="77777777" w:rsidR="008624C8" w:rsidRPr="00E069DC" w:rsidRDefault="008624C8" w:rsidP="008C4625">
            <w:pPr>
              <w:keepNext/>
              <w:keepLines/>
              <w:spacing w:before="60" w:after="180"/>
              <w:jc w:val="center"/>
              <w:rPr>
                <w:rFonts w:ascii="Arial" w:hAnsi="Arial"/>
                <w:b/>
                <w:i/>
                <w:sz w:val="20"/>
                <w:szCs w:val="20"/>
                <w:lang w:val="en-GB"/>
              </w:rPr>
            </w:pPr>
            <w:r w:rsidRPr="00E069DC">
              <w:rPr>
                <w:rFonts w:ascii="Arial" w:hAnsi="Arial"/>
                <w:b/>
                <w:i/>
                <w:sz w:val="20"/>
                <w:szCs w:val="20"/>
                <w:lang w:val="en-GB"/>
              </w:rPr>
              <w:t>Table 7.3.1.1.1-4: Channel access type &amp; CP extension for DCI format 0_0 and DCI format 1_0 for frequency range 1</w:t>
            </w:r>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315"/>
              <w:gridCol w:w="3101"/>
            </w:tblGrid>
            <w:tr w:rsidR="008624C8" w:rsidRPr="00E069DC" w14:paraId="2DCD4E79" w14:textId="77777777" w:rsidTr="008C4625">
              <w:trPr>
                <w:trHeight w:val="424"/>
                <w:jc w:val="center"/>
              </w:trPr>
              <w:tc>
                <w:tcPr>
                  <w:tcW w:w="2379" w:type="dxa"/>
                  <w:shd w:val="clear" w:color="auto" w:fill="D9D9D9"/>
                  <w:vAlign w:val="center"/>
                </w:tcPr>
                <w:p w14:paraId="78D06BBB" w14:textId="77777777" w:rsidR="008624C8" w:rsidRPr="00E069DC" w:rsidRDefault="008624C8" w:rsidP="008C4625">
                  <w:pPr>
                    <w:keepNext/>
                    <w:keepLines/>
                    <w:jc w:val="center"/>
                    <w:rPr>
                      <w:rFonts w:ascii="Arial" w:hAnsi="Arial"/>
                      <w:b/>
                      <w:sz w:val="18"/>
                      <w:szCs w:val="20"/>
                      <w:lang w:val="en-GB"/>
                    </w:rPr>
                  </w:pPr>
                  <w:r w:rsidRPr="00E069DC">
                    <w:rPr>
                      <w:rFonts w:ascii="Arial" w:hAnsi="Arial"/>
                      <w:b/>
                      <w:sz w:val="18"/>
                      <w:szCs w:val="20"/>
                      <w:lang w:val="en-GB"/>
                    </w:rPr>
                    <w:t>Bit field mapped to index</w:t>
                  </w:r>
                </w:p>
              </w:tc>
              <w:tc>
                <w:tcPr>
                  <w:tcW w:w="3315" w:type="dxa"/>
                  <w:shd w:val="clear" w:color="auto" w:fill="D9D9D9"/>
                  <w:vAlign w:val="center"/>
                </w:tcPr>
                <w:p w14:paraId="6EC1ED27" w14:textId="77777777" w:rsidR="008624C8" w:rsidRPr="00E069DC" w:rsidRDefault="008624C8" w:rsidP="008C4625">
                  <w:pPr>
                    <w:keepNext/>
                    <w:keepLines/>
                    <w:jc w:val="center"/>
                    <w:rPr>
                      <w:rFonts w:ascii="Arial" w:hAnsi="Arial"/>
                      <w:b/>
                      <w:sz w:val="18"/>
                      <w:szCs w:val="20"/>
                      <w:lang w:val="en-GB"/>
                    </w:rPr>
                  </w:pPr>
                  <w:r w:rsidRPr="00E069DC">
                    <w:rPr>
                      <w:rFonts w:ascii="Arial" w:hAnsi="Arial"/>
                      <w:b/>
                      <w:sz w:val="18"/>
                      <w:szCs w:val="20"/>
                      <w:lang w:val="en-GB"/>
                    </w:rPr>
                    <w:t xml:space="preserve">Channel Access Type </w:t>
                  </w:r>
                </w:p>
              </w:tc>
              <w:tc>
                <w:tcPr>
                  <w:tcW w:w="3101" w:type="dxa"/>
                  <w:shd w:val="clear" w:color="auto" w:fill="D9D9D9"/>
                  <w:vAlign w:val="center"/>
                </w:tcPr>
                <w:p w14:paraId="20B3D3B3" w14:textId="77777777" w:rsidR="008624C8" w:rsidRPr="00E069DC" w:rsidRDefault="008624C8" w:rsidP="008C4625">
                  <w:pPr>
                    <w:keepNext/>
                    <w:keepLines/>
                    <w:jc w:val="center"/>
                    <w:rPr>
                      <w:rFonts w:ascii="Arial" w:hAnsi="Arial"/>
                      <w:b/>
                      <w:sz w:val="18"/>
                      <w:szCs w:val="20"/>
                      <w:lang w:val="en-GB"/>
                    </w:rPr>
                  </w:pPr>
                  <w:r w:rsidRPr="00E069DC">
                    <w:rPr>
                      <w:rFonts w:ascii="Arial" w:hAnsi="Arial"/>
                      <w:b/>
                      <w:sz w:val="18"/>
                      <w:szCs w:val="20"/>
                      <w:lang w:val="en-GB"/>
                    </w:rPr>
                    <w:t>The CP extension T_"ext"  index defined in Clause 5.3.1 of [4, TS 38.211]</w:t>
                  </w:r>
                </w:p>
              </w:tc>
            </w:tr>
            <w:tr w:rsidR="008624C8" w:rsidRPr="00E069DC" w14:paraId="7F37865E" w14:textId="77777777" w:rsidTr="008C4625">
              <w:trPr>
                <w:jc w:val="center"/>
              </w:trPr>
              <w:tc>
                <w:tcPr>
                  <w:tcW w:w="2379" w:type="dxa"/>
                  <w:shd w:val="clear" w:color="auto" w:fill="D9D9D9"/>
                </w:tcPr>
                <w:p w14:paraId="384846A2" w14:textId="77777777" w:rsidR="008624C8" w:rsidRPr="00E069DC" w:rsidRDefault="008624C8" w:rsidP="008C4625">
                  <w:pPr>
                    <w:keepNext/>
                    <w:keepLines/>
                    <w:jc w:val="center"/>
                    <w:rPr>
                      <w:rFonts w:ascii="Arial" w:hAnsi="Arial"/>
                      <w:sz w:val="18"/>
                      <w:szCs w:val="20"/>
                      <w:lang w:val="en-GB"/>
                    </w:rPr>
                  </w:pPr>
                  <w:r w:rsidRPr="00E069DC">
                    <w:rPr>
                      <w:rFonts w:ascii="Arial" w:hAnsi="Arial"/>
                      <w:sz w:val="18"/>
                      <w:szCs w:val="20"/>
                      <w:lang w:val="en-GB"/>
                    </w:rPr>
                    <w:t>0</w:t>
                  </w:r>
                </w:p>
              </w:tc>
              <w:tc>
                <w:tcPr>
                  <w:tcW w:w="3315" w:type="dxa"/>
                  <w:shd w:val="clear" w:color="auto" w:fill="auto"/>
                </w:tcPr>
                <w:p w14:paraId="47CA840D" w14:textId="77777777" w:rsidR="008624C8" w:rsidRPr="00E069DC" w:rsidRDefault="008624C8" w:rsidP="008C4625">
                  <w:pPr>
                    <w:keepNext/>
                    <w:keepLines/>
                    <w:jc w:val="center"/>
                    <w:rPr>
                      <w:rFonts w:ascii="Arial" w:hAnsi="Arial"/>
                      <w:sz w:val="18"/>
                      <w:szCs w:val="20"/>
                      <w:lang w:val="en-GB"/>
                    </w:rPr>
                  </w:pPr>
                  <w:r w:rsidRPr="00E069DC">
                    <w:rPr>
                      <w:rFonts w:ascii="Arial" w:hAnsi="Arial"/>
                      <w:sz w:val="18"/>
                      <w:szCs w:val="20"/>
                      <w:lang w:val="en-GB"/>
                    </w:rPr>
                    <w:t>Type2C-ULChannelAccess  defined in [clause 4.2.1.2.3 in 37.213]</w:t>
                  </w:r>
                </w:p>
              </w:tc>
              <w:tc>
                <w:tcPr>
                  <w:tcW w:w="3101" w:type="dxa"/>
                </w:tcPr>
                <w:p w14:paraId="3F38C056" w14:textId="77777777" w:rsidR="008624C8" w:rsidRPr="00E069DC" w:rsidRDefault="008624C8" w:rsidP="008C4625">
                  <w:pPr>
                    <w:keepNext/>
                    <w:keepLines/>
                    <w:jc w:val="center"/>
                    <w:rPr>
                      <w:rFonts w:ascii="Arial" w:hAnsi="Arial"/>
                      <w:sz w:val="18"/>
                      <w:szCs w:val="20"/>
                      <w:lang w:val="en-GB"/>
                    </w:rPr>
                  </w:pPr>
                  <w:r w:rsidRPr="00E069DC">
                    <w:rPr>
                      <w:rFonts w:ascii="Arial" w:hAnsi="Arial"/>
                      <w:sz w:val="18"/>
                      <w:szCs w:val="20"/>
                      <w:lang w:val="en-GB"/>
                    </w:rPr>
                    <w:t>2</w:t>
                  </w:r>
                </w:p>
              </w:tc>
            </w:tr>
            <w:tr w:rsidR="008624C8" w:rsidRPr="00E069DC" w14:paraId="078A0562" w14:textId="77777777" w:rsidTr="008C4625">
              <w:trPr>
                <w:jc w:val="center"/>
              </w:trPr>
              <w:tc>
                <w:tcPr>
                  <w:tcW w:w="2379" w:type="dxa"/>
                  <w:shd w:val="clear" w:color="auto" w:fill="D9D9D9"/>
                </w:tcPr>
                <w:p w14:paraId="102AD045" w14:textId="77777777" w:rsidR="008624C8" w:rsidRPr="00E069DC" w:rsidRDefault="008624C8" w:rsidP="008C4625">
                  <w:pPr>
                    <w:keepNext/>
                    <w:keepLines/>
                    <w:jc w:val="center"/>
                    <w:rPr>
                      <w:rFonts w:ascii="Arial" w:hAnsi="Arial"/>
                      <w:sz w:val="18"/>
                      <w:szCs w:val="20"/>
                      <w:lang w:val="en-GB"/>
                    </w:rPr>
                  </w:pPr>
                  <w:r w:rsidRPr="00E069DC">
                    <w:rPr>
                      <w:rFonts w:ascii="Arial" w:hAnsi="Arial"/>
                      <w:sz w:val="18"/>
                      <w:szCs w:val="20"/>
                      <w:lang w:val="en-GB"/>
                    </w:rPr>
                    <w:t>1</w:t>
                  </w:r>
                </w:p>
              </w:tc>
              <w:tc>
                <w:tcPr>
                  <w:tcW w:w="3315" w:type="dxa"/>
                  <w:shd w:val="clear" w:color="auto" w:fill="auto"/>
                </w:tcPr>
                <w:p w14:paraId="55848DF4" w14:textId="77777777" w:rsidR="008624C8" w:rsidRPr="00E069DC" w:rsidRDefault="008624C8" w:rsidP="008C4625">
                  <w:pPr>
                    <w:keepNext/>
                    <w:keepLines/>
                    <w:jc w:val="center"/>
                    <w:rPr>
                      <w:rFonts w:ascii="Arial" w:hAnsi="Arial"/>
                      <w:sz w:val="18"/>
                      <w:szCs w:val="20"/>
                      <w:lang w:val="en-GB"/>
                    </w:rPr>
                  </w:pPr>
                  <w:r w:rsidRPr="00E069DC">
                    <w:rPr>
                      <w:rFonts w:ascii="Arial" w:hAnsi="Arial"/>
                      <w:sz w:val="18"/>
                      <w:szCs w:val="20"/>
                      <w:lang w:val="en-GB"/>
                    </w:rPr>
                    <w:t>Type2A-ULChannelAccess defined in [clause 4.2.1.2.1 in 37.213]</w:t>
                  </w:r>
                </w:p>
              </w:tc>
              <w:tc>
                <w:tcPr>
                  <w:tcW w:w="3101" w:type="dxa"/>
                </w:tcPr>
                <w:p w14:paraId="5946ADE5" w14:textId="77777777" w:rsidR="008624C8" w:rsidRPr="00E069DC" w:rsidRDefault="008624C8" w:rsidP="008C4625">
                  <w:pPr>
                    <w:keepNext/>
                    <w:keepLines/>
                    <w:jc w:val="center"/>
                    <w:rPr>
                      <w:rFonts w:ascii="Arial" w:hAnsi="Arial"/>
                      <w:sz w:val="18"/>
                      <w:szCs w:val="20"/>
                      <w:lang w:val="en-GB"/>
                    </w:rPr>
                  </w:pPr>
                  <w:r w:rsidRPr="00E069DC">
                    <w:rPr>
                      <w:rFonts w:ascii="Arial" w:hAnsi="Arial"/>
                      <w:sz w:val="18"/>
                      <w:szCs w:val="20"/>
                      <w:lang w:val="en-GB"/>
                    </w:rPr>
                    <w:t>3</w:t>
                  </w:r>
                </w:p>
              </w:tc>
            </w:tr>
            <w:tr w:rsidR="008624C8" w:rsidRPr="00E069DC" w14:paraId="0BEFF5E0" w14:textId="77777777" w:rsidTr="008C4625">
              <w:trPr>
                <w:jc w:val="center"/>
              </w:trPr>
              <w:tc>
                <w:tcPr>
                  <w:tcW w:w="2379" w:type="dxa"/>
                  <w:shd w:val="clear" w:color="auto" w:fill="D9D9D9"/>
                </w:tcPr>
                <w:p w14:paraId="54FD3640" w14:textId="77777777" w:rsidR="008624C8" w:rsidRPr="00E069DC" w:rsidRDefault="008624C8" w:rsidP="008C4625">
                  <w:pPr>
                    <w:keepNext/>
                    <w:keepLines/>
                    <w:jc w:val="center"/>
                    <w:rPr>
                      <w:rFonts w:ascii="Arial" w:hAnsi="Arial"/>
                      <w:sz w:val="18"/>
                      <w:szCs w:val="20"/>
                      <w:lang w:val="en-GB"/>
                    </w:rPr>
                  </w:pPr>
                  <w:r w:rsidRPr="00E069DC">
                    <w:rPr>
                      <w:rFonts w:ascii="Arial" w:hAnsi="Arial" w:hint="eastAsia"/>
                      <w:sz w:val="18"/>
                      <w:szCs w:val="20"/>
                      <w:lang w:val="en-GB"/>
                    </w:rPr>
                    <w:t>2</w:t>
                  </w:r>
                </w:p>
              </w:tc>
              <w:tc>
                <w:tcPr>
                  <w:tcW w:w="3315" w:type="dxa"/>
                  <w:shd w:val="clear" w:color="auto" w:fill="auto"/>
                </w:tcPr>
                <w:p w14:paraId="11171131" w14:textId="77777777" w:rsidR="008624C8" w:rsidRPr="00E069DC" w:rsidRDefault="008624C8" w:rsidP="008C4625">
                  <w:pPr>
                    <w:keepNext/>
                    <w:keepLines/>
                    <w:jc w:val="center"/>
                    <w:rPr>
                      <w:rFonts w:ascii="Arial" w:hAnsi="Arial"/>
                      <w:sz w:val="18"/>
                      <w:szCs w:val="20"/>
                      <w:lang w:val="en-GB"/>
                    </w:rPr>
                  </w:pPr>
                  <w:r w:rsidRPr="00E069DC">
                    <w:rPr>
                      <w:rFonts w:ascii="Arial" w:hAnsi="Arial"/>
                      <w:sz w:val="18"/>
                      <w:szCs w:val="20"/>
                      <w:lang w:val="en-GB"/>
                    </w:rPr>
                    <w:t>Type2A-ULChannelAccess defined in [clause 4.2.1.2.1 in 37.213]</w:t>
                  </w:r>
                </w:p>
              </w:tc>
              <w:tc>
                <w:tcPr>
                  <w:tcW w:w="3101" w:type="dxa"/>
                </w:tcPr>
                <w:p w14:paraId="3CFB3368" w14:textId="77777777" w:rsidR="008624C8" w:rsidRPr="00E069DC" w:rsidRDefault="008624C8" w:rsidP="008C4625">
                  <w:pPr>
                    <w:keepNext/>
                    <w:keepLines/>
                    <w:jc w:val="center"/>
                    <w:rPr>
                      <w:rFonts w:ascii="Arial" w:hAnsi="Arial"/>
                      <w:sz w:val="18"/>
                      <w:szCs w:val="20"/>
                      <w:lang w:val="en-GB"/>
                    </w:rPr>
                  </w:pPr>
                  <w:r w:rsidRPr="00E069DC">
                    <w:rPr>
                      <w:rFonts w:ascii="Arial" w:hAnsi="Arial"/>
                      <w:sz w:val="18"/>
                      <w:szCs w:val="20"/>
                      <w:lang w:val="en-GB"/>
                    </w:rPr>
                    <w:t>1</w:t>
                  </w:r>
                </w:p>
              </w:tc>
            </w:tr>
            <w:tr w:rsidR="008624C8" w:rsidRPr="00E069DC" w14:paraId="348E35D1" w14:textId="77777777" w:rsidTr="008C4625">
              <w:trPr>
                <w:jc w:val="center"/>
              </w:trPr>
              <w:tc>
                <w:tcPr>
                  <w:tcW w:w="2379" w:type="dxa"/>
                  <w:shd w:val="clear" w:color="auto" w:fill="D9D9D9"/>
                </w:tcPr>
                <w:p w14:paraId="0FB844BB" w14:textId="77777777" w:rsidR="008624C8" w:rsidRPr="00E069DC" w:rsidRDefault="008624C8" w:rsidP="008C4625">
                  <w:pPr>
                    <w:keepNext/>
                    <w:keepLines/>
                    <w:jc w:val="center"/>
                    <w:rPr>
                      <w:rFonts w:ascii="Arial" w:hAnsi="Arial"/>
                      <w:sz w:val="18"/>
                      <w:szCs w:val="20"/>
                      <w:lang w:val="en-GB"/>
                    </w:rPr>
                  </w:pPr>
                  <w:r w:rsidRPr="00E069DC">
                    <w:rPr>
                      <w:rFonts w:ascii="Arial" w:hAnsi="Arial" w:hint="eastAsia"/>
                      <w:sz w:val="18"/>
                      <w:szCs w:val="20"/>
                      <w:lang w:val="en-GB"/>
                    </w:rPr>
                    <w:t>3</w:t>
                  </w:r>
                </w:p>
              </w:tc>
              <w:tc>
                <w:tcPr>
                  <w:tcW w:w="3315" w:type="dxa"/>
                  <w:shd w:val="clear" w:color="auto" w:fill="auto"/>
                </w:tcPr>
                <w:p w14:paraId="2B316FCF" w14:textId="77777777" w:rsidR="008624C8" w:rsidRPr="00E069DC" w:rsidRDefault="008624C8" w:rsidP="008C4625">
                  <w:pPr>
                    <w:keepNext/>
                    <w:keepLines/>
                    <w:jc w:val="center"/>
                    <w:rPr>
                      <w:rFonts w:ascii="Arial" w:hAnsi="Arial"/>
                      <w:sz w:val="18"/>
                      <w:szCs w:val="20"/>
                      <w:lang w:val="en-GB"/>
                    </w:rPr>
                  </w:pPr>
                  <w:r w:rsidRPr="00E069DC">
                    <w:rPr>
                      <w:rFonts w:ascii="Arial" w:hAnsi="Arial"/>
                      <w:sz w:val="18"/>
                      <w:szCs w:val="20"/>
                      <w:lang w:val="en-GB"/>
                    </w:rPr>
                    <w:t>Type1-ULChannelAccess defined in [clause 4.2.1.1 in 37.213]</w:t>
                  </w:r>
                </w:p>
              </w:tc>
              <w:tc>
                <w:tcPr>
                  <w:tcW w:w="3101" w:type="dxa"/>
                </w:tcPr>
                <w:p w14:paraId="229B22AE" w14:textId="77777777" w:rsidR="008624C8" w:rsidRPr="00E069DC" w:rsidRDefault="008624C8" w:rsidP="008C4625">
                  <w:pPr>
                    <w:keepNext/>
                    <w:keepLines/>
                    <w:jc w:val="center"/>
                    <w:rPr>
                      <w:rFonts w:ascii="Arial" w:hAnsi="Arial"/>
                      <w:sz w:val="18"/>
                      <w:szCs w:val="20"/>
                      <w:lang w:val="en-GB"/>
                    </w:rPr>
                  </w:pPr>
                  <w:r w:rsidRPr="00E069DC">
                    <w:rPr>
                      <w:rFonts w:ascii="Arial" w:hAnsi="Arial"/>
                      <w:sz w:val="18"/>
                      <w:szCs w:val="20"/>
                      <w:lang w:val="en-GB"/>
                    </w:rPr>
                    <w:t>0</w:t>
                  </w:r>
                </w:p>
              </w:tc>
            </w:tr>
          </w:tbl>
          <w:p w14:paraId="4EB36D24" w14:textId="77777777" w:rsidR="008624C8" w:rsidRPr="00E069DC" w:rsidRDefault="008624C8" w:rsidP="008C4625">
            <w:pPr>
              <w:spacing w:after="180"/>
              <w:jc w:val="left"/>
              <w:rPr>
                <w:i/>
                <w:color w:val="000000" w:themeColor="text1"/>
                <w:lang w:val="en-GB"/>
              </w:rPr>
            </w:pPr>
          </w:p>
        </w:tc>
      </w:tr>
    </w:tbl>
    <w:p w14:paraId="72B10C70" w14:textId="2F5F9C39" w:rsidR="008624C8" w:rsidRPr="00AF6C9A" w:rsidRDefault="008624C8" w:rsidP="00AF6C9A">
      <w:pPr>
        <w:spacing w:beforeLines="50" w:before="120"/>
        <w:rPr>
          <w:b/>
          <w:i/>
          <w:iCs/>
          <w:color w:val="000000" w:themeColor="text1"/>
          <w:lang w:eastAsia="x-none"/>
        </w:rPr>
      </w:pPr>
      <w:bookmarkStart w:id="34" w:name="_Ref142573182"/>
      <w:r w:rsidRPr="00E069DC">
        <w:rPr>
          <w:b/>
          <w:i/>
          <w:iCs/>
          <w:color w:val="000000" w:themeColor="text1"/>
          <w:lang w:eastAsia="x-none"/>
        </w:rPr>
        <w:lastRenderedPageBreak/>
        <w:t xml:space="preserve">Observation </w:t>
      </w:r>
      <w:r w:rsidRPr="00E069DC">
        <w:rPr>
          <w:b/>
          <w:i/>
          <w:iCs/>
          <w:color w:val="000000" w:themeColor="text1"/>
          <w:lang w:eastAsia="x-none"/>
        </w:rPr>
        <w:fldChar w:fldCharType="begin"/>
      </w:r>
      <w:r w:rsidRPr="00E069DC">
        <w:rPr>
          <w:b/>
          <w:i/>
          <w:iCs/>
          <w:color w:val="000000" w:themeColor="text1"/>
          <w:lang w:eastAsia="x-none"/>
        </w:rPr>
        <w:instrText xml:space="preserve"> SEQ Observation \* ARABIC </w:instrText>
      </w:r>
      <w:r w:rsidRPr="00E069DC">
        <w:rPr>
          <w:b/>
          <w:i/>
          <w:iCs/>
          <w:color w:val="000000" w:themeColor="text1"/>
          <w:lang w:eastAsia="x-none"/>
        </w:rPr>
        <w:fldChar w:fldCharType="separate"/>
      </w:r>
      <w:r w:rsidR="00384ECC">
        <w:rPr>
          <w:b/>
          <w:i/>
          <w:iCs/>
          <w:noProof/>
          <w:color w:val="000000" w:themeColor="text1"/>
          <w:lang w:eastAsia="x-none"/>
        </w:rPr>
        <w:t>3</w:t>
      </w:r>
      <w:r w:rsidRPr="00E069DC">
        <w:rPr>
          <w:b/>
          <w:i/>
          <w:iCs/>
          <w:color w:val="000000" w:themeColor="text1"/>
          <w:lang w:eastAsia="x-none"/>
        </w:rPr>
        <w:fldChar w:fldCharType="end"/>
      </w:r>
      <w:r w:rsidRPr="00E069DC">
        <w:rPr>
          <w:b/>
          <w:i/>
          <w:iCs/>
          <w:color w:val="000000" w:themeColor="text1"/>
          <w:lang w:eastAsia="x-none"/>
        </w:rPr>
        <w:t xml:space="preserve">: In NR-U, </w:t>
      </w:r>
      <w:r w:rsidR="00CD3F0F">
        <w:rPr>
          <w:b/>
          <w:i/>
          <w:iCs/>
          <w:color w:val="000000" w:themeColor="text1"/>
          <w:lang w:eastAsia="x-none"/>
        </w:rPr>
        <w:t xml:space="preserve">for COT sharing, </w:t>
      </w:r>
      <w:r w:rsidR="00C13B26">
        <w:rPr>
          <w:b/>
          <w:i/>
          <w:iCs/>
          <w:color w:val="000000" w:themeColor="text1"/>
          <w:lang w:eastAsia="x-none"/>
        </w:rPr>
        <w:t xml:space="preserve">the </w:t>
      </w:r>
      <w:r w:rsidRPr="00E069DC">
        <w:rPr>
          <w:b/>
          <w:i/>
          <w:iCs/>
          <w:color w:val="000000" w:themeColor="text1"/>
          <w:lang w:eastAsia="x-none"/>
        </w:rPr>
        <w:t>CPE length</w:t>
      </w:r>
      <w:r w:rsidR="00C13B26">
        <w:rPr>
          <w:b/>
          <w:i/>
          <w:iCs/>
          <w:color w:val="000000" w:themeColor="text1"/>
          <w:lang w:eastAsia="x-none"/>
        </w:rPr>
        <w:t xml:space="preserve"> (i.e., CPE starting position)</w:t>
      </w:r>
      <w:r w:rsidRPr="00E069DC">
        <w:rPr>
          <w:b/>
          <w:i/>
          <w:iCs/>
          <w:color w:val="000000" w:themeColor="text1"/>
          <w:lang w:eastAsia="x-none"/>
        </w:rPr>
        <w:t xml:space="preserve"> and corresponding channel access procedure type are</w:t>
      </w:r>
      <w:r w:rsidR="00C13B26" w:rsidRPr="00C13B26">
        <w:t xml:space="preserve"> </w:t>
      </w:r>
      <w:r w:rsidR="00C13B26" w:rsidRPr="00C13B26">
        <w:rPr>
          <w:b/>
          <w:i/>
          <w:iCs/>
          <w:color w:val="000000" w:themeColor="text1"/>
          <w:lang w:eastAsia="x-none"/>
        </w:rPr>
        <w:t>combin</w:t>
      </w:r>
      <w:r w:rsidR="00815531">
        <w:rPr>
          <w:b/>
          <w:i/>
          <w:iCs/>
          <w:color w:val="000000" w:themeColor="text1"/>
          <w:lang w:eastAsia="x-none"/>
        </w:rPr>
        <w:t>ed for indication</w:t>
      </w:r>
      <w:r w:rsidRPr="00E069DC">
        <w:rPr>
          <w:b/>
          <w:i/>
          <w:iCs/>
          <w:color w:val="000000" w:themeColor="text1"/>
          <w:lang w:eastAsia="x-none"/>
        </w:rPr>
        <w:t>.</w:t>
      </w:r>
      <w:bookmarkEnd w:id="34"/>
      <w:r w:rsidRPr="00E069DC" w:rsidDel="005D4A51">
        <w:rPr>
          <w:sz w:val="16"/>
          <w:szCs w:val="16"/>
        </w:rPr>
        <w:t xml:space="preserve"> </w:t>
      </w:r>
    </w:p>
    <w:p w14:paraId="3D24EAED" w14:textId="475F062D" w:rsidR="00656390" w:rsidRPr="00FD6639" w:rsidRDefault="00580DA7" w:rsidP="00113684">
      <w:pPr>
        <w:spacing w:beforeLines="50" w:before="120"/>
        <w:rPr>
          <w:b/>
          <w:i/>
          <w:iCs/>
          <w:color w:val="000000"/>
          <w:lang w:eastAsia="x-none"/>
        </w:rPr>
      </w:pPr>
      <w:bookmarkStart w:id="35" w:name="_Ref131757703"/>
      <w:r w:rsidRPr="00FD6639">
        <w:rPr>
          <w:b/>
          <w:i/>
          <w:iCs/>
          <w:color w:val="000000"/>
          <w:lang w:eastAsia="x-none"/>
        </w:rPr>
        <w:t xml:space="preserve">Proposal </w:t>
      </w:r>
      <w:r w:rsidRPr="00FD6639">
        <w:rPr>
          <w:b/>
          <w:i/>
          <w:iCs/>
          <w:color w:val="000000"/>
          <w:lang w:eastAsia="x-none"/>
        </w:rPr>
        <w:fldChar w:fldCharType="begin"/>
      </w:r>
      <w:r w:rsidRPr="00FD6639">
        <w:rPr>
          <w:b/>
          <w:i/>
          <w:iCs/>
          <w:color w:val="000000"/>
          <w:lang w:eastAsia="x-none"/>
        </w:rPr>
        <w:instrText xml:space="preserve"> SEQ Proposal \* ARABIC </w:instrText>
      </w:r>
      <w:r w:rsidRPr="00FD6639">
        <w:rPr>
          <w:b/>
          <w:i/>
          <w:iCs/>
          <w:color w:val="000000"/>
          <w:lang w:eastAsia="x-none"/>
        </w:rPr>
        <w:fldChar w:fldCharType="separate"/>
      </w:r>
      <w:r w:rsidR="00BE63E4">
        <w:rPr>
          <w:b/>
          <w:i/>
          <w:iCs/>
          <w:noProof/>
          <w:color w:val="000000"/>
          <w:lang w:eastAsia="x-none"/>
        </w:rPr>
        <w:t>2</w:t>
      </w:r>
      <w:r w:rsidRPr="00FD6639">
        <w:rPr>
          <w:b/>
          <w:i/>
          <w:iCs/>
          <w:color w:val="000000"/>
          <w:lang w:eastAsia="x-none"/>
        </w:rPr>
        <w:fldChar w:fldCharType="end"/>
      </w:r>
      <w:r w:rsidRPr="008F35BB">
        <w:rPr>
          <w:b/>
          <w:i/>
          <w:lang w:eastAsia="zh-CN"/>
        </w:rPr>
        <w:t>:</w:t>
      </w:r>
      <w:r w:rsidRPr="008F35BB">
        <w:rPr>
          <w:rFonts w:eastAsia="MS Mincho"/>
          <w:b/>
          <w:i/>
        </w:rPr>
        <w:t xml:space="preserve"> </w:t>
      </w:r>
      <w:r w:rsidR="00C13B26">
        <w:rPr>
          <w:rFonts w:eastAsia="MS Mincho"/>
          <w:b/>
          <w:i/>
        </w:rPr>
        <w:t>Both t</w:t>
      </w:r>
      <w:r w:rsidR="00656390">
        <w:rPr>
          <w:rFonts w:eastAsia="MS Mincho"/>
          <w:b/>
          <w:i/>
        </w:rPr>
        <w:t xml:space="preserve">he </w:t>
      </w:r>
      <w:r w:rsidR="00656390" w:rsidRPr="00656390">
        <w:rPr>
          <w:rFonts w:eastAsia="MS Mincho"/>
          <w:b/>
          <w:i/>
        </w:rPr>
        <w:t>candidate CPE starting position(s)</w:t>
      </w:r>
      <w:r w:rsidR="00C13B26">
        <w:rPr>
          <w:rFonts w:eastAsia="MS Mincho"/>
          <w:b/>
          <w:i/>
        </w:rPr>
        <w:t xml:space="preserve"> and corresponding Type 2 channel access procedure</w:t>
      </w:r>
      <w:r w:rsidR="00656390" w:rsidRPr="00656390">
        <w:rPr>
          <w:rFonts w:eastAsia="MS Mincho"/>
          <w:b/>
          <w:i/>
        </w:rPr>
        <w:t xml:space="preserve"> used for PSCCH/PSSCH transmission within a COT </w:t>
      </w:r>
      <w:r w:rsidR="00815531">
        <w:rPr>
          <w:rFonts w:eastAsia="MS Mincho"/>
          <w:b/>
          <w:i/>
        </w:rPr>
        <w:t>are</w:t>
      </w:r>
      <w:r w:rsidR="00C13B26" w:rsidRPr="00FD6639">
        <w:rPr>
          <w:b/>
          <w:i/>
          <w:iCs/>
          <w:color w:val="000000"/>
          <w:lang w:eastAsia="zh-CN"/>
        </w:rPr>
        <w:t xml:space="preserve"> </w:t>
      </w:r>
      <w:r w:rsidR="00C13B26">
        <w:rPr>
          <w:b/>
          <w:i/>
          <w:iCs/>
          <w:color w:val="000000"/>
          <w:lang w:eastAsia="zh-CN"/>
        </w:rPr>
        <w:t>(</w:t>
      </w:r>
      <w:r w:rsidR="00C13B26" w:rsidRPr="00FD6639">
        <w:rPr>
          <w:b/>
          <w:i/>
          <w:iCs/>
          <w:color w:val="000000"/>
          <w:lang w:eastAsia="zh-CN"/>
        </w:rPr>
        <w:t>pre-</w:t>
      </w:r>
      <w:r w:rsidR="00C13B26">
        <w:rPr>
          <w:b/>
          <w:i/>
          <w:iCs/>
          <w:color w:val="000000"/>
          <w:lang w:eastAsia="zh-CN"/>
        </w:rPr>
        <w:t>)</w:t>
      </w:r>
      <w:r w:rsidR="00C13B26" w:rsidRPr="00FD6639">
        <w:rPr>
          <w:b/>
          <w:i/>
          <w:iCs/>
          <w:color w:val="000000"/>
          <w:lang w:eastAsia="zh-CN"/>
        </w:rPr>
        <w:t>configured</w:t>
      </w:r>
      <w:r w:rsidR="00656390">
        <w:rPr>
          <w:rFonts w:eastAsia="MS Mincho"/>
          <w:b/>
          <w:i/>
        </w:rPr>
        <w:t>.</w:t>
      </w:r>
      <w:bookmarkEnd w:id="35"/>
    </w:p>
    <w:p w14:paraId="77605EDB" w14:textId="77777777" w:rsidR="009F4A64" w:rsidRPr="008F35BB" w:rsidRDefault="009F4A64" w:rsidP="009F4A64">
      <w:pPr>
        <w:pStyle w:val="2"/>
        <w:numPr>
          <w:ilvl w:val="1"/>
          <w:numId w:val="2"/>
        </w:numPr>
        <w:autoSpaceDE/>
        <w:autoSpaceDN/>
        <w:adjustRightInd/>
        <w:snapToGrid/>
        <w:spacing w:after="0"/>
        <w:jc w:val="left"/>
        <w:rPr>
          <w:lang w:eastAsia="zh-CN"/>
        </w:rPr>
      </w:pPr>
      <w:r>
        <w:rPr>
          <w:lang w:eastAsia="zh-CN"/>
        </w:rPr>
        <w:t>CPE used</w:t>
      </w:r>
      <w:r w:rsidRPr="00F57657">
        <w:rPr>
          <w:lang w:eastAsia="zh-CN"/>
        </w:rPr>
        <w:t xml:space="preserve"> for </w:t>
      </w:r>
      <w:r>
        <w:rPr>
          <w:lang w:eastAsia="zh-CN"/>
        </w:rPr>
        <w:t>PSFCH</w:t>
      </w:r>
      <w:r>
        <w:rPr>
          <w:rFonts w:hint="eastAsia"/>
          <w:lang w:eastAsia="zh-CN"/>
        </w:rPr>
        <w:t>/</w:t>
      </w:r>
      <w:r>
        <w:rPr>
          <w:lang w:eastAsia="zh-CN"/>
        </w:rPr>
        <w:t>S-SSB</w:t>
      </w:r>
    </w:p>
    <w:p w14:paraId="4723DCDD" w14:textId="5519917A" w:rsidR="009F4A64" w:rsidRPr="008F35BB" w:rsidRDefault="009F4A64" w:rsidP="009F4A64">
      <w:pPr>
        <w:spacing w:beforeLines="50" w:before="120"/>
        <w:rPr>
          <w:lang w:eastAsia="zh-CN"/>
        </w:rPr>
      </w:pPr>
      <w:r w:rsidRPr="008F35BB">
        <w:rPr>
          <w:lang w:eastAsia="zh-CN"/>
        </w:rPr>
        <w:t>In RAN1#11</w:t>
      </w:r>
      <w:r>
        <w:rPr>
          <w:lang w:eastAsia="zh-CN"/>
        </w:rPr>
        <w:t xml:space="preserve">1 </w:t>
      </w:r>
      <w:r>
        <w:rPr>
          <w:lang w:eastAsia="zh-CN"/>
        </w:rPr>
        <w:fldChar w:fldCharType="begin"/>
      </w:r>
      <w:r>
        <w:rPr>
          <w:lang w:eastAsia="zh-CN"/>
        </w:rPr>
        <w:instrText xml:space="preserve"> REF _Ref126071848 \r \h </w:instrText>
      </w:r>
      <w:r>
        <w:rPr>
          <w:lang w:eastAsia="zh-CN"/>
        </w:rPr>
      </w:r>
      <w:r>
        <w:rPr>
          <w:lang w:eastAsia="zh-CN"/>
        </w:rPr>
        <w:fldChar w:fldCharType="separate"/>
      </w:r>
      <w:r w:rsidR="00384ECC">
        <w:rPr>
          <w:lang w:eastAsia="zh-CN"/>
        </w:rPr>
        <w:t>[5]</w:t>
      </w:r>
      <w:r>
        <w:rPr>
          <w:lang w:eastAsia="zh-CN"/>
        </w:rPr>
        <w:fldChar w:fldCharType="end"/>
      </w:r>
      <w:r w:rsidRPr="008F35BB">
        <w:rPr>
          <w:lang w:eastAsia="zh-CN"/>
        </w:rPr>
        <w:t>, the following agreement</w:t>
      </w:r>
      <w:r w:rsidR="001F72AE">
        <w:rPr>
          <w:lang w:eastAsia="zh-CN"/>
        </w:rPr>
        <w:t xml:space="preserve"> of PSFCH and S-SSB</w:t>
      </w:r>
      <w:r w:rsidRPr="008F35BB">
        <w:rPr>
          <w:lang w:eastAsia="zh-CN"/>
        </w:rPr>
        <w:t xml:space="preserve"> on SL-U </w:t>
      </w:r>
      <w:r>
        <w:rPr>
          <w:rFonts w:hint="eastAsia"/>
          <w:lang w:eastAsia="zh-CN"/>
        </w:rPr>
        <w:t>CPE</w:t>
      </w:r>
      <w:r>
        <w:rPr>
          <w:lang w:eastAsia="zh-CN"/>
        </w:rPr>
        <w:t xml:space="preserve"> is reached, and some FFS need to be discussed.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9F4A64" w:rsidRPr="008F35BB" w14:paraId="707422A2" w14:textId="77777777" w:rsidTr="00FD6639">
        <w:tc>
          <w:tcPr>
            <w:tcW w:w="9307" w:type="dxa"/>
            <w:shd w:val="clear" w:color="auto" w:fill="auto"/>
          </w:tcPr>
          <w:p w14:paraId="45DCD3F1" w14:textId="77777777" w:rsidR="009F4A64" w:rsidRPr="00FD6639" w:rsidRDefault="009F4A64" w:rsidP="00F578DE">
            <w:pPr>
              <w:widowControl w:val="0"/>
              <w:spacing w:beforeLines="50" w:before="120" w:after="0"/>
              <w:rPr>
                <w:i/>
              </w:rPr>
            </w:pPr>
            <w:r w:rsidRPr="00FD6639">
              <w:rPr>
                <w:b/>
                <w:bCs/>
                <w:i/>
                <w:iCs/>
                <w:highlight w:val="green"/>
                <w:u w:val="single"/>
              </w:rPr>
              <w:t>Agreement</w:t>
            </w:r>
          </w:p>
          <w:p w14:paraId="43BB8D3B" w14:textId="77777777" w:rsidR="009F4A64" w:rsidRPr="00FD6639" w:rsidRDefault="009F4A64" w:rsidP="00FD6639">
            <w:pPr>
              <w:pStyle w:val="af5"/>
              <w:widowControl w:val="0"/>
              <w:numPr>
                <w:ilvl w:val="0"/>
                <w:numId w:val="8"/>
              </w:numPr>
              <w:adjustRightInd/>
              <w:snapToGrid/>
              <w:spacing w:after="0"/>
              <w:ind w:firstLineChars="0"/>
              <w:rPr>
                <w:i/>
              </w:rPr>
            </w:pPr>
            <w:r w:rsidRPr="00FD6639">
              <w:rPr>
                <w:i/>
              </w:rPr>
              <w:t>A single CPE starting position for PSFCH</w:t>
            </w:r>
          </w:p>
          <w:p w14:paraId="0D25F19E" w14:textId="77777777" w:rsidR="009F4A64" w:rsidRPr="00FD6639" w:rsidRDefault="009F4A64" w:rsidP="00FD6639">
            <w:pPr>
              <w:pStyle w:val="af5"/>
              <w:widowControl w:val="0"/>
              <w:numPr>
                <w:ilvl w:val="1"/>
                <w:numId w:val="8"/>
              </w:numPr>
              <w:adjustRightInd/>
              <w:snapToGrid/>
              <w:spacing w:after="0"/>
              <w:ind w:firstLineChars="0"/>
              <w:rPr>
                <w:i/>
              </w:rPr>
            </w:pPr>
            <w:r w:rsidRPr="00FD6639">
              <w:rPr>
                <w:i/>
              </w:rPr>
              <w:t>FFS CPE starting position and whether it should be (pre-)configured in each RP, pre-defined or indicated</w:t>
            </w:r>
          </w:p>
          <w:p w14:paraId="03B3046E" w14:textId="77777777" w:rsidR="009F4A64" w:rsidRPr="00FD6639" w:rsidRDefault="009F4A64" w:rsidP="00FD6639">
            <w:pPr>
              <w:pStyle w:val="af5"/>
              <w:widowControl w:val="0"/>
              <w:numPr>
                <w:ilvl w:val="1"/>
                <w:numId w:val="8"/>
              </w:numPr>
              <w:adjustRightInd/>
              <w:snapToGrid/>
              <w:spacing w:after="0"/>
              <w:ind w:firstLineChars="0"/>
              <w:rPr>
                <w:i/>
              </w:rPr>
            </w:pPr>
            <w:r w:rsidRPr="00FD6639">
              <w:rPr>
                <w:i/>
              </w:rPr>
              <w:t>FFS other details (e.g., indication granularity)</w:t>
            </w:r>
          </w:p>
          <w:p w14:paraId="05BDB520" w14:textId="77777777" w:rsidR="009F4A64" w:rsidRPr="00FD6639" w:rsidRDefault="009F4A64" w:rsidP="00FD6639">
            <w:pPr>
              <w:pStyle w:val="af5"/>
              <w:widowControl w:val="0"/>
              <w:numPr>
                <w:ilvl w:val="1"/>
                <w:numId w:val="8"/>
              </w:numPr>
              <w:adjustRightInd/>
              <w:snapToGrid/>
              <w:spacing w:after="0"/>
              <w:ind w:firstLineChars="0"/>
              <w:rPr>
                <w:i/>
              </w:rPr>
            </w:pPr>
            <w:r w:rsidRPr="00FD6639">
              <w:rPr>
                <w:i/>
              </w:rPr>
              <w:t>Note: value 0 is a candidate</w:t>
            </w:r>
          </w:p>
          <w:p w14:paraId="59DA32D6" w14:textId="77777777" w:rsidR="009F4A64" w:rsidRPr="00FD6639" w:rsidRDefault="009F4A64" w:rsidP="00FD6639">
            <w:pPr>
              <w:pStyle w:val="af5"/>
              <w:widowControl w:val="0"/>
              <w:numPr>
                <w:ilvl w:val="0"/>
                <w:numId w:val="8"/>
              </w:numPr>
              <w:adjustRightInd/>
              <w:snapToGrid/>
              <w:spacing w:after="0"/>
              <w:ind w:firstLineChars="0"/>
              <w:rPr>
                <w:i/>
              </w:rPr>
            </w:pPr>
            <w:r w:rsidRPr="00FD6639">
              <w:rPr>
                <w:i/>
              </w:rPr>
              <w:t>At least one CPE starting position for S-SSB</w:t>
            </w:r>
          </w:p>
          <w:p w14:paraId="22DD2E03" w14:textId="77777777" w:rsidR="009F4A64" w:rsidRPr="00FD6639" w:rsidRDefault="009F4A64" w:rsidP="00FD6639">
            <w:pPr>
              <w:pStyle w:val="af5"/>
              <w:widowControl w:val="0"/>
              <w:numPr>
                <w:ilvl w:val="1"/>
                <w:numId w:val="8"/>
              </w:numPr>
              <w:adjustRightInd/>
              <w:snapToGrid/>
              <w:spacing w:after="0"/>
              <w:ind w:firstLineChars="0"/>
              <w:rPr>
                <w:i/>
              </w:rPr>
            </w:pPr>
            <w:r w:rsidRPr="00FD6639">
              <w:rPr>
                <w:i/>
              </w:rPr>
              <w:t>FFS CPE starting position should be (pre-)configured, pre-defined or indicated</w:t>
            </w:r>
          </w:p>
          <w:p w14:paraId="1A3ADCA5" w14:textId="77777777" w:rsidR="009F4A64" w:rsidRPr="00FD6639" w:rsidRDefault="009F4A64" w:rsidP="00FD6639">
            <w:pPr>
              <w:pStyle w:val="af5"/>
              <w:widowControl w:val="0"/>
              <w:numPr>
                <w:ilvl w:val="1"/>
                <w:numId w:val="8"/>
              </w:numPr>
              <w:adjustRightInd/>
              <w:snapToGrid/>
              <w:spacing w:after="0"/>
              <w:ind w:firstLineChars="0"/>
              <w:rPr>
                <w:i/>
              </w:rPr>
            </w:pPr>
            <w:r w:rsidRPr="00FD6639">
              <w:rPr>
                <w:i/>
              </w:rPr>
              <w:t>FFS: Whether multiple CPE starting positions should be (pre-)configured, pre-defined or indicated</w:t>
            </w:r>
          </w:p>
          <w:p w14:paraId="5F2F5837" w14:textId="77777777" w:rsidR="009F4A64" w:rsidRPr="00FD6639" w:rsidRDefault="009F4A64" w:rsidP="00FD6639">
            <w:pPr>
              <w:pStyle w:val="af5"/>
              <w:widowControl w:val="0"/>
              <w:numPr>
                <w:ilvl w:val="1"/>
                <w:numId w:val="8"/>
              </w:numPr>
              <w:adjustRightInd/>
              <w:snapToGrid/>
              <w:spacing w:after="0"/>
              <w:ind w:firstLineChars="0"/>
              <w:rPr>
                <w:i/>
              </w:rPr>
            </w:pPr>
            <w:r w:rsidRPr="00FD6639">
              <w:rPr>
                <w:i/>
              </w:rPr>
              <w:t xml:space="preserve">FFS CPE starting positions for the R16 S-SSB and the additional S-SSBs </w:t>
            </w:r>
          </w:p>
          <w:p w14:paraId="3658319D" w14:textId="77777777" w:rsidR="009F4A64" w:rsidRPr="00FD6639" w:rsidRDefault="009F4A64" w:rsidP="00FD6639">
            <w:pPr>
              <w:pStyle w:val="af5"/>
              <w:widowControl w:val="0"/>
              <w:numPr>
                <w:ilvl w:val="1"/>
                <w:numId w:val="8"/>
              </w:numPr>
              <w:adjustRightInd/>
              <w:snapToGrid/>
              <w:spacing w:after="0"/>
              <w:ind w:firstLineChars="0"/>
              <w:rPr>
                <w:i/>
              </w:rPr>
            </w:pPr>
            <w:r w:rsidRPr="00FD6639">
              <w:rPr>
                <w:i/>
              </w:rPr>
              <w:t>Note: value 0 is a candidate</w:t>
            </w:r>
          </w:p>
        </w:tc>
      </w:tr>
    </w:tbl>
    <w:p w14:paraId="78BEBBA7" w14:textId="47C4A88E" w:rsidR="005339B7" w:rsidRDefault="00D017DD" w:rsidP="00F578DE">
      <w:pPr>
        <w:spacing w:beforeLines="50" w:before="120" w:after="0"/>
        <w:rPr>
          <w:iCs/>
          <w:color w:val="000000"/>
          <w:lang w:eastAsia="zh-CN"/>
        </w:rPr>
      </w:pPr>
      <w:r>
        <w:rPr>
          <w:iCs/>
          <w:color w:val="000000"/>
          <w:lang w:eastAsia="zh-CN"/>
        </w:rPr>
        <w:t>PSFCH resource</w:t>
      </w:r>
      <w:r w:rsidR="00DD4051">
        <w:rPr>
          <w:iCs/>
          <w:color w:val="000000"/>
          <w:lang w:eastAsia="zh-CN"/>
        </w:rPr>
        <w:t>s</w:t>
      </w:r>
      <w:r>
        <w:rPr>
          <w:iCs/>
          <w:color w:val="000000"/>
          <w:lang w:eastAsia="zh-CN"/>
        </w:rPr>
        <w:t xml:space="preserve"> are (pre-)configured</w:t>
      </w:r>
      <w:r w:rsidR="005339B7">
        <w:rPr>
          <w:iCs/>
          <w:color w:val="000000"/>
          <w:lang w:eastAsia="zh-CN"/>
        </w:rPr>
        <w:t xml:space="preserve"> orthogonally </w:t>
      </w:r>
      <w:r w:rsidR="00DD4051">
        <w:rPr>
          <w:iCs/>
          <w:color w:val="000000"/>
          <w:lang w:eastAsia="zh-CN"/>
        </w:rPr>
        <w:t>either in code domain or frequency domain within a PSFCH occasion</w:t>
      </w:r>
      <w:r w:rsidR="00B30B1F">
        <w:rPr>
          <w:iCs/>
          <w:color w:val="000000"/>
          <w:lang w:eastAsia="zh-CN"/>
        </w:rPr>
        <w:t>,</w:t>
      </w:r>
      <w:r>
        <w:rPr>
          <w:iCs/>
          <w:color w:val="000000"/>
          <w:lang w:eastAsia="zh-CN"/>
        </w:rPr>
        <w:t xml:space="preserve"> and </w:t>
      </w:r>
      <w:r w:rsidR="00DD4051">
        <w:rPr>
          <w:iCs/>
          <w:color w:val="000000"/>
          <w:lang w:eastAsia="zh-CN"/>
        </w:rPr>
        <w:t xml:space="preserve">UE </w:t>
      </w:r>
      <w:r>
        <w:rPr>
          <w:iCs/>
          <w:color w:val="000000"/>
          <w:lang w:eastAsia="zh-CN"/>
        </w:rPr>
        <w:t>determine</w:t>
      </w:r>
      <w:r w:rsidR="00DD4051">
        <w:rPr>
          <w:iCs/>
          <w:color w:val="000000"/>
          <w:lang w:eastAsia="zh-CN"/>
        </w:rPr>
        <w:t>s a dedicated resource</w:t>
      </w:r>
      <w:r>
        <w:rPr>
          <w:iCs/>
          <w:color w:val="000000"/>
          <w:lang w:eastAsia="zh-CN"/>
        </w:rPr>
        <w:t xml:space="preserve"> based on </w:t>
      </w:r>
      <w:r w:rsidR="005339B7">
        <w:rPr>
          <w:iCs/>
          <w:color w:val="000000"/>
          <w:lang w:eastAsia="zh-CN"/>
        </w:rPr>
        <w:t xml:space="preserve">location of </w:t>
      </w:r>
      <w:r>
        <w:rPr>
          <w:iCs/>
          <w:color w:val="000000"/>
          <w:lang w:eastAsia="zh-CN"/>
        </w:rPr>
        <w:t>PSSCH reception</w:t>
      </w:r>
      <w:r w:rsidR="00B30B1F">
        <w:rPr>
          <w:iCs/>
          <w:color w:val="000000"/>
          <w:lang w:eastAsia="zh-CN"/>
        </w:rPr>
        <w:t>s, which results in that simultaneous PSFCH transmissions in a PSFCH occasion. Therefore, one single CPE staring position could be (pre-)configured for both</w:t>
      </w:r>
      <w:r w:rsidR="005339B7">
        <w:rPr>
          <w:iCs/>
          <w:color w:val="000000"/>
          <w:lang w:eastAsia="zh-CN"/>
        </w:rPr>
        <w:t xml:space="preserve"> initiating </w:t>
      </w:r>
      <w:r w:rsidR="00B30B1F">
        <w:rPr>
          <w:iCs/>
          <w:color w:val="000000"/>
          <w:lang w:eastAsia="zh-CN"/>
        </w:rPr>
        <w:t>and</w:t>
      </w:r>
      <w:r w:rsidR="005339B7">
        <w:rPr>
          <w:iCs/>
          <w:color w:val="000000"/>
          <w:lang w:eastAsia="zh-CN"/>
        </w:rPr>
        <w:t xml:space="preserve"> sharing a COT</w:t>
      </w:r>
      <w:r w:rsidR="00B30B1F">
        <w:rPr>
          <w:iCs/>
          <w:color w:val="000000"/>
          <w:lang w:eastAsia="zh-CN"/>
        </w:rPr>
        <w:t xml:space="preserve"> cases</w:t>
      </w:r>
      <w:r>
        <w:rPr>
          <w:iCs/>
          <w:color w:val="000000"/>
          <w:lang w:eastAsia="zh-CN"/>
        </w:rPr>
        <w:t>.</w:t>
      </w:r>
    </w:p>
    <w:p w14:paraId="32618F72" w14:textId="5E8335DD" w:rsidR="009F4A64" w:rsidRPr="00FD6639" w:rsidRDefault="005339B7" w:rsidP="00F578DE">
      <w:pPr>
        <w:spacing w:beforeLines="50" w:before="120" w:after="0"/>
        <w:rPr>
          <w:iCs/>
          <w:color w:val="000000"/>
          <w:lang w:eastAsia="zh-CN"/>
        </w:rPr>
      </w:pPr>
      <w:r>
        <w:rPr>
          <w:iCs/>
          <w:color w:val="000000"/>
          <w:lang w:eastAsia="zh-CN"/>
        </w:rPr>
        <w:t>As the specific CPE position for transmission, it could be (pre-)configured and le</w:t>
      </w:r>
      <w:r w:rsidR="00975BD5">
        <w:rPr>
          <w:rFonts w:hint="eastAsia"/>
          <w:iCs/>
          <w:color w:val="000000"/>
          <w:lang w:eastAsia="zh-CN"/>
        </w:rPr>
        <w:t>ave</w:t>
      </w:r>
      <w:r>
        <w:rPr>
          <w:iCs/>
          <w:color w:val="000000"/>
          <w:lang w:eastAsia="zh-CN"/>
        </w:rPr>
        <w:t xml:space="preserve"> flexibilities for gNB configuration. If SL transmission burst including PSFCH transmission is considered, the gap can be shrunk to </w:t>
      </w:r>
      <m:oMath>
        <m:r>
          <m:rPr>
            <m:sty m:val="p"/>
          </m:rPr>
          <w:rPr>
            <w:rFonts w:ascii="Cambria Math" w:hAnsi="Cambria Math"/>
          </w:rPr>
          <m:t>16</m:t>
        </m:r>
        <m:r>
          <w:rPr>
            <w:rFonts w:ascii="Cambria Math" w:eastAsia="Batang" w:hAnsi="Cambria Math"/>
            <w:color w:val="000000"/>
            <w:lang w:val="en-GB" w:eastAsia="zh-CN"/>
          </w:rPr>
          <m:t>μs</m:t>
        </m:r>
      </m:oMath>
      <w:r w:rsidR="00D46C09">
        <w:rPr>
          <w:color w:val="000000"/>
          <w:lang w:val="en-GB" w:eastAsia="zh-CN"/>
        </w:rPr>
        <w:t>,</w:t>
      </w:r>
      <w:r>
        <w:rPr>
          <w:iCs/>
          <w:color w:val="000000"/>
          <w:lang w:eastAsia="zh-CN"/>
        </w:rPr>
        <w:t xml:space="preserve"> with </w:t>
      </w:r>
      <w:r w:rsidR="008740BE">
        <w:rPr>
          <w:iCs/>
          <w:color w:val="000000"/>
          <w:lang w:eastAsia="zh-CN"/>
        </w:rPr>
        <w:t xml:space="preserve">setting </w:t>
      </w:r>
      <w:r>
        <w:rPr>
          <w:iCs/>
          <w:color w:val="000000"/>
          <w:lang w:eastAsia="zh-CN"/>
        </w:rPr>
        <w:t xml:space="preserve">an appropriate CPE starting position, and if the smaller gap between transmissions cannot be guaranteed, then </w:t>
      </w:r>
      <w:r w:rsidR="008740BE">
        <w:rPr>
          <w:iCs/>
          <w:color w:val="000000"/>
          <w:lang w:eastAsia="zh-CN"/>
        </w:rPr>
        <w:t>other CPE starting positions can be used up to gNB configuration.</w:t>
      </w:r>
    </w:p>
    <w:p w14:paraId="63C8E626" w14:textId="7A27BA8D" w:rsidR="00586337" w:rsidRPr="00FD6639" w:rsidRDefault="008740BE" w:rsidP="00F578DE">
      <w:pPr>
        <w:spacing w:beforeLines="50" w:before="120" w:after="0"/>
        <w:rPr>
          <w:iCs/>
          <w:color w:val="000000"/>
          <w:lang w:eastAsia="zh-CN"/>
        </w:rPr>
      </w:pPr>
      <w:r>
        <w:rPr>
          <w:iCs/>
          <w:color w:val="000000"/>
          <w:lang w:eastAsia="zh-CN"/>
        </w:rPr>
        <w:t>Similarly, f</w:t>
      </w:r>
      <w:r w:rsidR="009F4A64" w:rsidRPr="00FD6639">
        <w:rPr>
          <w:iCs/>
          <w:color w:val="000000"/>
          <w:lang w:eastAsia="zh-CN"/>
        </w:rPr>
        <w:t xml:space="preserve">or the case of S-SSB, </w:t>
      </w:r>
      <w:r w:rsidR="00EE0C48">
        <w:rPr>
          <w:iCs/>
          <w:color w:val="000000"/>
          <w:lang w:eastAsia="zh-CN"/>
        </w:rPr>
        <w:t xml:space="preserve">both legacy S-SSB and </w:t>
      </w:r>
      <w:r w:rsidR="00EE0C48" w:rsidRPr="00FD6639">
        <w:rPr>
          <w:iCs/>
          <w:color w:val="000000"/>
          <w:lang w:eastAsia="zh-CN"/>
        </w:rPr>
        <w:t>additional S-SSB</w:t>
      </w:r>
      <w:r w:rsidR="00EE0C48">
        <w:rPr>
          <w:iCs/>
          <w:color w:val="000000"/>
          <w:lang w:eastAsia="zh-CN"/>
        </w:rPr>
        <w:t xml:space="preserve">, are </w:t>
      </w:r>
      <w:r w:rsidR="00586337" w:rsidRPr="00FD6639">
        <w:rPr>
          <w:iCs/>
          <w:color w:val="000000"/>
          <w:lang w:eastAsia="zh-CN"/>
        </w:rPr>
        <w:t>transmitted outside resource pool</w:t>
      </w:r>
      <w:r w:rsidR="004E75CC">
        <w:rPr>
          <w:iCs/>
          <w:color w:val="000000"/>
          <w:lang w:eastAsia="zh-CN"/>
        </w:rPr>
        <w:t>(s)</w:t>
      </w:r>
      <w:r w:rsidR="00586337" w:rsidRPr="00FD6639">
        <w:rPr>
          <w:iCs/>
          <w:color w:val="000000"/>
          <w:lang w:eastAsia="zh-CN"/>
        </w:rPr>
        <w:t xml:space="preserve">, </w:t>
      </w:r>
      <w:r w:rsidR="00EE0C48">
        <w:rPr>
          <w:iCs/>
          <w:color w:val="000000"/>
          <w:lang w:eastAsia="zh-CN"/>
        </w:rPr>
        <w:t xml:space="preserve">and </w:t>
      </w:r>
      <w:r w:rsidR="00586337" w:rsidRPr="00FD6639">
        <w:rPr>
          <w:iCs/>
          <w:color w:val="000000"/>
          <w:lang w:eastAsia="zh-CN"/>
        </w:rPr>
        <w:t>one CPE starting position can be (pre-)configured directly</w:t>
      </w:r>
      <w:r w:rsidR="00EE0C48">
        <w:rPr>
          <w:iCs/>
          <w:color w:val="000000"/>
          <w:lang w:eastAsia="zh-CN"/>
        </w:rPr>
        <w:t>.</w:t>
      </w:r>
    </w:p>
    <w:p w14:paraId="1EEDFDA9" w14:textId="3DAF2692" w:rsidR="004D2939" w:rsidRDefault="009F4A64" w:rsidP="00384ECC">
      <w:pPr>
        <w:spacing w:beforeLines="50" w:before="120" w:after="0"/>
        <w:rPr>
          <w:rFonts w:eastAsia="MS Mincho"/>
          <w:b/>
          <w:i/>
        </w:rPr>
      </w:pPr>
      <w:bookmarkStart w:id="36" w:name="_Ref131757705"/>
      <w:bookmarkStart w:id="37" w:name="_Ref134820651"/>
      <w:r w:rsidRPr="00FD6639">
        <w:rPr>
          <w:b/>
          <w:i/>
          <w:iCs/>
          <w:color w:val="000000"/>
          <w:lang w:eastAsia="x-none"/>
        </w:rPr>
        <w:t xml:space="preserve">Proposal </w:t>
      </w:r>
      <w:r w:rsidRPr="00FD6639">
        <w:rPr>
          <w:b/>
          <w:i/>
          <w:iCs/>
          <w:color w:val="000000"/>
          <w:lang w:eastAsia="x-none"/>
        </w:rPr>
        <w:fldChar w:fldCharType="begin"/>
      </w:r>
      <w:r w:rsidRPr="00FD6639">
        <w:rPr>
          <w:b/>
          <w:i/>
          <w:iCs/>
          <w:color w:val="000000"/>
          <w:lang w:eastAsia="x-none"/>
        </w:rPr>
        <w:instrText xml:space="preserve"> SEQ Proposal \* ARABIC </w:instrText>
      </w:r>
      <w:r w:rsidRPr="00FD6639">
        <w:rPr>
          <w:b/>
          <w:i/>
          <w:iCs/>
          <w:color w:val="000000"/>
          <w:lang w:eastAsia="x-none"/>
        </w:rPr>
        <w:fldChar w:fldCharType="separate"/>
      </w:r>
      <w:r w:rsidR="00BE63E4">
        <w:rPr>
          <w:b/>
          <w:i/>
          <w:iCs/>
          <w:noProof/>
          <w:color w:val="000000"/>
          <w:lang w:eastAsia="x-none"/>
        </w:rPr>
        <w:t>3</w:t>
      </w:r>
      <w:r w:rsidRPr="00FD6639">
        <w:rPr>
          <w:b/>
          <w:i/>
          <w:iCs/>
          <w:color w:val="000000"/>
          <w:lang w:eastAsia="x-none"/>
        </w:rPr>
        <w:fldChar w:fldCharType="end"/>
      </w:r>
      <w:r w:rsidRPr="008F35BB">
        <w:rPr>
          <w:b/>
          <w:i/>
          <w:lang w:eastAsia="zh-CN"/>
        </w:rPr>
        <w:t>:</w:t>
      </w:r>
      <w:r w:rsidRPr="008F35BB">
        <w:rPr>
          <w:rFonts w:eastAsia="MS Mincho"/>
          <w:b/>
          <w:i/>
        </w:rPr>
        <w:t xml:space="preserve"> </w:t>
      </w:r>
      <w:r>
        <w:rPr>
          <w:rFonts w:eastAsia="MS Mincho"/>
          <w:b/>
          <w:i/>
        </w:rPr>
        <w:t xml:space="preserve">A </w:t>
      </w:r>
      <w:r w:rsidR="00A24E75">
        <w:rPr>
          <w:rFonts w:eastAsia="MS Mincho"/>
          <w:b/>
          <w:i/>
        </w:rPr>
        <w:t xml:space="preserve">single </w:t>
      </w:r>
      <w:r>
        <w:rPr>
          <w:rFonts w:eastAsia="MS Mincho"/>
          <w:b/>
          <w:i/>
        </w:rPr>
        <w:t xml:space="preserve">CPE starting position is </w:t>
      </w:r>
      <w:r w:rsidR="004E75CC">
        <w:rPr>
          <w:rFonts w:eastAsia="MS Mincho"/>
          <w:b/>
          <w:i/>
        </w:rPr>
        <w:t xml:space="preserve">(pre-)configured </w:t>
      </w:r>
      <w:r>
        <w:rPr>
          <w:rFonts w:eastAsia="MS Mincho"/>
          <w:b/>
          <w:i/>
        </w:rPr>
        <w:t>for PSFCH and S-SSB</w:t>
      </w:r>
      <w:r w:rsidR="004E75CC">
        <w:rPr>
          <w:rFonts w:eastAsia="MS Mincho"/>
          <w:b/>
          <w:i/>
        </w:rPr>
        <w:t xml:space="preserve"> separately</w:t>
      </w:r>
      <w:bookmarkEnd w:id="36"/>
      <w:r w:rsidR="004E75CC">
        <w:rPr>
          <w:rFonts w:eastAsia="MS Mincho"/>
          <w:b/>
          <w:i/>
        </w:rPr>
        <w:t>.</w:t>
      </w:r>
      <w:bookmarkEnd w:id="37"/>
    </w:p>
    <w:p w14:paraId="2ADBB1A1" w14:textId="5DDE9CD6" w:rsidR="001E103A" w:rsidRDefault="004D2939" w:rsidP="00F578DE">
      <w:pPr>
        <w:spacing w:before="120" w:after="0"/>
        <w:rPr>
          <w:lang w:eastAsia="zh-CN"/>
        </w:rPr>
      </w:pPr>
      <w:r>
        <w:rPr>
          <w:lang w:eastAsia="zh-CN"/>
        </w:rPr>
        <w:lastRenderedPageBreak/>
        <w:t xml:space="preserve">In addition, </w:t>
      </w:r>
      <w:r w:rsidR="001E103A">
        <w:rPr>
          <w:lang w:eastAsia="zh-CN"/>
        </w:rPr>
        <w:t>the resources of S-SSB are (pre-)configured by a UE common manner, which will result some S-SSB resources will be overlapping with the COT-initiating UE’s COT. For example, as shown in</w:t>
      </w:r>
      <w:r w:rsidR="00D46C09">
        <w:rPr>
          <w:lang w:eastAsia="zh-CN"/>
        </w:rPr>
        <w:t xml:space="preserve"> </w:t>
      </w:r>
      <w:r w:rsidR="00D46C09">
        <w:rPr>
          <w:lang w:eastAsia="zh-CN"/>
        </w:rPr>
        <w:fldChar w:fldCharType="begin"/>
      </w:r>
      <w:r w:rsidR="00D46C09">
        <w:rPr>
          <w:lang w:eastAsia="zh-CN"/>
        </w:rPr>
        <w:instrText xml:space="preserve"> REF _Ref142571335 \h </w:instrText>
      </w:r>
      <w:r w:rsidR="00D46C09">
        <w:rPr>
          <w:lang w:eastAsia="zh-CN"/>
        </w:rPr>
      </w:r>
      <w:r w:rsidR="00D46C09">
        <w:rPr>
          <w:lang w:eastAsia="zh-CN"/>
        </w:rPr>
        <w:fldChar w:fldCharType="separate"/>
      </w:r>
      <w:r w:rsidR="00384ECC" w:rsidRPr="00E20D7F">
        <w:t xml:space="preserve">Figure </w:t>
      </w:r>
      <w:r w:rsidR="00384ECC">
        <w:rPr>
          <w:noProof/>
        </w:rPr>
        <w:t>2</w:t>
      </w:r>
      <w:r w:rsidR="00D46C09">
        <w:rPr>
          <w:lang w:eastAsia="zh-CN"/>
        </w:rPr>
        <w:fldChar w:fldCharType="end"/>
      </w:r>
      <w:r w:rsidR="001E103A">
        <w:rPr>
          <w:lang w:eastAsia="zh-CN"/>
        </w:rPr>
        <w:t xml:space="preserve">, UE-1 and UE-2 perform unicast communication with each other and </w:t>
      </w:r>
      <w:r w:rsidR="00DA3CCC">
        <w:rPr>
          <w:lang w:eastAsia="zh-CN"/>
        </w:rPr>
        <w:t xml:space="preserve">a COT initiated by UE-1 is shared to UE-2, as shown in </w:t>
      </w:r>
      <w:r w:rsidR="00DA3CCC">
        <w:rPr>
          <w:lang w:eastAsia="zh-CN"/>
        </w:rPr>
        <w:fldChar w:fldCharType="begin"/>
      </w:r>
      <w:r w:rsidR="00DA3CCC">
        <w:rPr>
          <w:lang w:eastAsia="zh-CN"/>
        </w:rPr>
        <w:instrText xml:space="preserve"> REF _Ref142589522 \h </w:instrText>
      </w:r>
      <w:r w:rsidR="00DA3CCC">
        <w:rPr>
          <w:lang w:eastAsia="zh-CN"/>
        </w:rPr>
      </w:r>
      <w:r w:rsidR="00DA3CCC">
        <w:rPr>
          <w:lang w:eastAsia="zh-CN"/>
        </w:rPr>
        <w:fldChar w:fldCharType="end"/>
      </w:r>
      <w:r w:rsidR="00DA3CCC">
        <w:rPr>
          <w:lang w:eastAsia="zh-CN"/>
        </w:rPr>
        <w:fldChar w:fldCharType="begin"/>
      </w:r>
      <w:r w:rsidR="00DA3CCC">
        <w:rPr>
          <w:lang w:eastAsia="zh-CN"/>
        </w:rPr>
        <w:instrText xml:space="preserve"> REF _Ref141454657 \h </w:instrText>
      </w:r>
      <w:r w:rsidR="00DA3CCC">
        <w:rPr>
          <w:lang w:eastAsia="zh-CN"/>
        </w:rPr>
      </w:r>
      <w:r w:rsidR="00DA3CCC">
        <w:rPr>
          <w:lang w:eastAsia="zh-CN"/>
        </w:rPr>
        <w:fldChar w:fldCharType="separate"/>
      </w:r>
      <w:r w:rsidR="00DA3CCC" w:rsidRPr="00E20D7F">
        <w:t xml:space="preserve">Figure </w:t>
      </w:r>
      <w:r w:rsidR="00DA3CCC">
        <w:rPr>
          <w:noProof/>
        </w:rPr>
        <w:t>3</w:t>
      </w:r>
      <w:r w:rsidR="00DA3CCC">
        <w:rPr>
          <w:lang w:eastAsia="zh-CN"/>
        </w:rPr>
        <w:fldChar w:fldCharType="end"/>
      </w:r>
      <w:r w:rsidR="00DA3CCC">
        <w:rPr>
          <w:lang w:eastAsia="zh-CN"/>
        </w:rPr>
        <w:t>. B</w:t>
      </w:r>
      <w:r w:rsidR="001E103A">
        <w:rPr>
          <w:lang w:eastAsia="zh-CN"/>
        </w:rPr>
        <w:t xml:space="preserve">oth of them </w:t>
      </w:r>
      <w:r w:rsidR="00DA3CCC">
        <w:rPr>
          <w:lang w:eastAsia="zh-CN"/>
        </w:rPr>
        <w:t xml:space="preserve">could </w:t>
      </w:r>
      <w:r w:rsidR="001E103A">
        <w:rPr>
          <w:lang w:eastAsia="zh-CN"/>
        </w:rPr>
        <w:t xml:space="preserve">synchronize to the </w:t>
      </w:r>
      <w:r w:rsidR="00DA3CCC">
        <w:rPr>
          <w:lang w:eastAsia="zh-CN"/>
        </w:rPr>
        <w:t xml:space="preserve">same source, like </w:t>
      </w:r>
      <w:r w:rsidR="001E103A">
        <w:rPr>
          <w:lang w:eastAsia="zh-CN"/>
        </w:rPr>
        <w:t>GNSS</w:t>
      </w:r>
      <w:r w:rsidR="00DA3CCC">
        <w:rPr>
          <w:lang w:eastAsia="zh-CN"/>
        </w:rPr>
        <w:t xml:space="preserve"> and</w:t>
      </w:r>
      <w:r w:rsidR="001E103A">
        <w:rPr>
          <w:lang w:eastAsia="zh-CN"/>
        </w:rPr>
        <w:t xml:space="preserve"> </w:t>
      </w:r>
      <w:r w:rsidR="00DA3CCC">
        <w:rPr>
          <w:lang w:eastAsia="zh-CN"/>
        </w:rPr>
        <w:t>b</w:t>
      </w:r>
      <w:r w:rsidR="001E103A">
        <w:rPr>
          <w:lang w:eastAsia="zh-CN"/>
        </w:rPr>
        <w:t xml:space="preserve">oth of them may choose same S-SSB resource </w:t>
      </w:r>
      <w:r w:rsidR="00DA3CCC">
        <w:rPr>
          <w:lang w:eastAsia="zh-CN"/>
        </w:rPr>
        <w:t>such as S-SSB</w:t>
      </w:r>
      <w:r w:rsidR="001E103A">
        <w:rPr>
          <w:lang w:eastAsia="zh-CN"/>
        </w:rPr>
        <w:t>#1</w:t>
      </w:r>
      <w:r w:rsidR="00DA3CCC">
        <w:rPr>
          <w:lang w:eastAsia="zh-CN"/>
        </w:rPr>
        <w:t xml:space="preserve"> for transferring the signal, however,</w:t>
      </w:r>
      <w:r w:rsidR="00DD4051">
        <w:rPr>
          <w:lang w:eastAsia="zh-CN"/>
        </w:rPr>
        <w:t xml:space="preserve"> </w:t>
      </w:r>
      <w:r w:rsidR="00DA3CCC">
        <w:rPr>
          <w:lang w:eastAsia="zh-CN"/>
        </w:rPr>
        <w:t>make</w:t>
      </w:r>
      <w:r w:rsidR="00DD4051">
        <w:rPr>
          <w:lang w:eastAsia="zh-CN"/>
        </w:rPr>
        <w:t xml:space="preserve"> another</w:t>
      </w:r>
      <w:r w:rsidR="00DA3CCC">
        <w:rPr>
          <w:lang w:eastAsia="zh-CN"/>
        </w:rPr>
        <w:t xml:space="preserve"> resource</w:t>
      </w:r>
      <w:r w:rsidR="00DD4051">
        <w:rPr>
          <w:lang w:eastAsia="zh-CN"/>
        </w:rPr>
        <w:t xml:space="preserve"> S-SSB#2 empty</w:t>
      </w:r>
      <w:r w:rsidR="001E103A">
        <w:rPr>
          <w:lang w:eastAsia="zh-CN"/>
        </w:rPr>
        <w:t xml:space="preserve">.  In this case, </w:t>
      </w:r>
      <w:r w:rsidR="00DA3CCC">
        <w:rPr>
          <w:lang w:eastAsia="zh-CN"/>
        </w:rPr>
        <w:t>UE-1’s</w:t>
      </w:r>
      <w:r w:rsidR="001E103A">
        <w:rPr>
          <w:lang w:eastAsia="zh-CN"/>
        </w:rPr>
        <w:t xml:space="preserve"> COT </w:t>
      </w:r>
      <w:r w:rsidR="00DA3CCC">
        <w:rPr>
          <w:lang w:eastAsia="zh-CN"/>
        </w:rPr>
        <w:t xml:space="preserve">could </w:t>
      </w:r>
      <w:r w:rsidR="001E103A">
        <w:rPr>
          <w:lang w:eastAsia="zh-CN"/>
        </w:rPr>
        <w:t xml:space="preserve">be interrupted since </w:t>
      </w:r>
      <w:r w:rsidR="00DA3CCC">
        <w:rPr>
          <w:lang w:eastAsia="zh-CN"/>
        </w:rPr>
        <w:t>large gap is left</w:t>
      </w:r>
      <w:r w:rsidR="001E103A">
        <w:rPr>
          <w:lang w:eastAsia="zh-CN"/>
        </w:rPr>
        <w:t xml:space="preserve">.  A simple way is to let the unicast UE pairs to transmit in these different S-SSB resources which are overlapped within the COT to improve the S-SSB reliability and </w:t>
      </w:r>
      <w:r w:rsidR="004E2D84">
        <w:rPr>
          <w:lang w:eastAsia="zh-CN"/>
        </w:rPr>
        <w:t>avoid</w:t>
      </w:r>
      <w:r w:rsidR="001E103A">
        <w:rPr>
          <w:lang w:eastAsia="zh-CN"/>
        </w:rPr>
        <w:t xml:space="preserve"> its COT interruption. </w:t>
      </w:r>
      <w:r w:rsidR="004E2D84" w:rsidRPr="004E2D84">
        <w:rPr>
          <w:lang w:eastAsia="zh-CN"/>
        </w:rPr>
        <w:t xml:space="preserve">For example, the </w:t>
      </w:r>
      <w:r w:rsidR="004E2D84">
        <w:rPr>
          <w:lang w:eastAsia="zh-CN"/>
        </w:rPr>
        <w:t>UE-1 could</w:t>
      </w:r>
      <w:r w:rsidR="004E2D84" w:rsidRPr="004E2D84">
        <w:rPr>
          <w:lang w:eastAsia="zh-CN"/>
        </w:rPr>
        <w:t xml:space="preserve"> indicate </w:t>
      </w:r>
      <w:r w:rsidR="004E2D84">
        <w:rPr>
          <w:lang w:eastAsia="zh-CN"/>
        </w:rPr>
        <w:t xml:space="preserve">in COT-SI </w:t>
      </w:r>
      <w:r w:rsidR="004E2D84" w:rsidRPr="004E2D84">
        <w:rPr>
          <w:lang w:eastAsia="zh-CN"/>
        </w:rPr>
        <w:t xml:space="preserve">which S-SSB resource </w:t>
      </w:r>
      <w:r w:rsidR="004E2D84">
        <w:rPr>
          <w:lang w:eastAsia="zh-CN"/>
        </w:rPr>
        <w:t xml:space="preserve">it </w:t>
      </w:r>
      <w:r w:rsidR="004E2D84" w:rsidRPr="004E2D84">
        <w:rPr>
          <w:lang w:eastAsia="zh-CN"/>
        </w:rPr>
        <w:t xml:space="preserve">will </w:t>
      </w:r>
      <w:r w:rsidR="004E2D84">
        <w:rPr>
          <w:lang w:eastAsia="zh-CN"/>
        </w:rPr>
        <w:t>use and share another one</w:t>
      </w:r>
      <w:r w:rsidR="004E2D84" w:rsidRPr="004E2D84">
        <w:rPr>
          <w:lang w:eastAsia="zh-CN"/>
        </w:rPr>
        <w:t xml:space="preserve">. When the other UE detect the COT-SI, it can choose </w:t>
      </w:r>
      <w:r w:rsidR="004E2D84">
        <w:rPr>
          <w:lang w:eastAsia="zh-CN"/>
        </w:rPr>
        <w:t>distinguish</w:t>
      </w:r>
      <w:r w:rsidR="004E2D84" w:rsidRPr="004E2D84">
        <w:rPr>
          <w:lang w:eastAsia="zh-CN"/>
        </w:rPr>
        <w:t xml:space="preserve"> S-SSB resource to transmit the S-SSB.</w:t>
      </w:r>
    </w:p>
    <w:p w14:paraId="206209BB" w14:textId="4033AB5D" w:rsidR="001E103A" w:rsidRDefault="008F7913" w:rsidP="001E103A">
      <w:pPr>
        <w:jc w:val="center"/>
        <w:rPr>
          <w:lang w:eastAsia="zh-CN"/>
        </w:rPr>
      </w:pPr>
      <w:r w:rsidRPr="008F7913">
        <w:rPr>
          <w:noProof/>
        </w:rPr>
        <w:t xml:space="preserve"> </w:t>
      </w:r>
      <w:r>
        <w:rPr>
          <w:noProof/>
        </w:rPr>
        <w:drawing>
          <wp:inline distT="0" distB="0" distL="0" distR="0" wp14:anchorId="74CF113C" wp14:editId="5EC965F8">
            <wp:extent cx="2130804" cy="1433724"/>
            <wp:effectExtent l="0" t="0" r="317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156113" cy="1450753"/>
                    </a:xfrm>
                    <a:prstGeom prst="rect">
                      <a:avLst/>
                    </a:prstGeom>
                  </pic:spPr>
                </pic:pic>
              </a:graphicData>
            </a:graphic>
          </wp:inline>
        </w:drawing>
      </w:r>
    </w:p>
    <w:p w14:paraId="03932C7B" w14:textId="77551DE1" w:rsidR="001E103A" w:rsidRPr="001E103A" w:rsidRDefault="001E103A" w:rsidP="001E103A">
      <w:pPr>
        <w:pStyle w:val="a7"/>
      </w:pPr>
      <w:bookmarkStart w:id="38" w:name="_Ref142571335"/>
      <w:r w:rsidRPr="00E20D7F">
        <w:t xml:space="preserve">Figure </w:t>
      </w:r>
      <w:r w:rsidR="00394AF7">
        <w:fldChar w:fldCharType="begin"/>
      </w:r>
      <w:r w:rsidR="00394AF7">
        <w:instrText xml:space="preserve"> SEQ Figure \* ARABIC </w:instrText>
      </w:r>
      <w:r w:rsidR="00394AF7">
        <w:fldChar w:fldCharType="separate"/>
      </w:r>
      <w:r w:rsidR="00384ECC">
        <w:rPr>
          <w:noProof/>
        </w:rPr>
        <w:t>2</w:t>
      </w:r>
      <w:r w:rsidR="00394AF7">
        <w:rPr>
          <w:noProof/>
        </w:rPr>
        <w:fldChar w:fldCharType="end"/>
      </w:r>
      <w:bookmarkEnd w:id="38"/>
      <w:r w:rsidRPr="00E20D7F">
        <w:t xml:space="preserve"> </w:t>
      </w:r>
      <w:r>
        <w:t xml:space="preserve">A </w:t>
      </w:r>
      <w:r w:rsidRPr="001E103A">
        <w:t xml:space="preserve">pair of UEs </w:t>
      </w:r>
      <w:r>
        <w:t xml:space="preserve">synchronize </w:t>
      </w:r>
      <w:r w:rsidRPr="001E103A">
        <w:t xml:space="preserve">to GNSS and </w:t>
      </w:r>
      <w:r>
        <w:t xml:space="preserve">transmit </w:t>
      </w:r>
      <w:r w:rsidRPr="001E103A">
        <w:t>S-SSB in the same resource</w:t>
      </w:r>
    </w:p>
    <w:p w14:paraId="17FF57F4" w14:textId="54512295" w:rsidR="000860C1" w:rsidRDefault="000860C1" w:rsidP="004D2939">
      <w:pPr>
        <w:rPr>
          <w:lang w:eastAsia="zh-CN"/>
        </w:rPr>
      </w:pPr>
    </w:p>
    <w:p w14:paraId="25437F7A" w14:textId="320EA1BD" w:rsidR="00F0639F" w:rsidRDefault="005D68F1" w:rsidP="00F44561">
      <w:pPr>
        <w:jc w:val="center"/>
        <w:rPr>
          <w:lang w:eastAsia="zh-CN"/>
        </w:rPr>
      </w:pPr>
      <w:r>
        <w:rPr>
          <w:noProof/>
          <w:lang w:eastAsia="zh-CN"/>
        </w:rPr>
        <w:drawing>
          <wp:inline distT="0" distB="0" distL="0" distR="0" wp14:anchorId="23806CB7" wp14:editId="52C6DCBA">
            <wp:extent cx="3839308" cy="1078814"/>
            <wp:effectExtent l="0" t="0" r="0"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860170" cy="1084676"/>
                    </a:xfrm>
                    <a:prstGeom prst="rect">
                      <a:avLst/>
                    </a:prstGeom>
                  </pic:spPr>
                </pic:pic>
              </a:graphicData>
            </a:graphic>
          </wp:inline>
        </w:drawing>
      </w:r>
    </w:p>
    <w:p w14:paraId="09F4BA4B" w14:textId="2A5AA567" w:rsidR="00F17D4B" w:rsidRPr="00F44561" w:rsidRDefault="00E20D7F" w:rsidP="00F44561">
      <w:pPr>
        <w:pStyle w:val="a7"/>
      </w:pPr>
      <w:bookmarkStart w:id="39" w:name="_Ref141454657"/>
      <w:bookmarkStart w:id="40" w:name="_Ref142589522"/>
      <w:r w:rsidRPr="00E20D7F">
        <w:t xml:space="preserve">Figure </w:t>
      </w:r>
      <w:r w:rsidR="00394AF7">
        <w:fldChar w:fldCharType="begin"/>
      </w:r>
      <w:r w:rsidR="00394AF7">
        <w:instrText xml:space="preserve"> SEQ Figure \* ARABIC </w:instrText>
      </w:r>
      <w:r w:rsidR="00394AF7">
        <w:fldChar w:fldCharType="separate"/>
      </w:r>
      <w:r w:rsidR="00384ECC">
        <w:rPr>
          <w:noProof/>
        </w:rPr>
        <w:t>3</w:t>
      </w:r>
      <w:r w:rsidR="00394AF7">
        <w:rPr>
          <w:noProof/>
        </w:rPr>
        <w:fldChar w:fldCharType="end"/>
      </w:r>
      <w:bookmarkEnd w:id="39"/>
      <w:r w:rsidRPr="00E20D7F">
        <w:t xml:space="preserve"> </w:t>
      </w:r>
      <w:r w:rsidR="009D3751">
        <w:t>S-SSB configured within one initiating COT</w:t>
      </w:r>
      <w:bookmarkEnd w:id="40"/>
    </w:p>
    <w:p w14:paraId="1C5CA729" w14:textId="7F335D03" w:rsidR="00455AEB" w:rsidRDefault="004D2939" w:rsidP="004D2939">
      <w:pPr>
        <w:rPr>
          <w:rFonts w:eastAsia="MS Mincho"/>
          <w:b/>
          <w:i/>
        </w:rPr>
      </w:pPr>
      <w:bookmarkStart w:id="41" w:name="_Ref142573211"/>
      <w:r w:rsidRPr="00FD6639">
        <w:rPr>
          <w:b/>
          <w:i/>
          <w:iCs/>
          <w:color w:val="000000"/>
          <w:lang w:eastAsia="x-none"/>
        </w:rPr>
        <w:t xml:space="preserve">Proposal </w:t>
      </w:r>
      <w:r w:rsidRPr="00FD6639">
        <w:rPr>
          <w:b/>
          <w:i/>
          <w:iCs/>
          <w:color w:val="000000"/>
          <w:lang w:eastAsia="x-none"/>
        </w:rPr>
        <w:fldChar w:fldCharType="begin"/>
      </w:r>
      <w:r w:rsidRPr="00FD6639">
        <w:rPr>
          <w:b/>
          <w:i/>
          <w:iCs/>
          <w:color w:val="000000"/>
          <w:lang w:eastAsia="x-none"/>
        </w:rPr>
        <w:instrText xml:space="preserve"> SEQ Proposal \* ARABIC </w:instrText>
      </w:r>
      <w:r w:rsidRPr="00FD6639">
        <w:rPr>
          <w:b/>
          <w:i/>
          <w:iCs/>
          <w:color w:val="000000"/>
          <w:lang w:eastAsia="x-none"/>
        </w:rPr>
        <w:fldChar w:fldCharType="separate"/>
      </w:r>
      <w:r w:rsidR="00BE63E4">
        <w:rPr>
          <w:b/>
          <w:i/>
          <w:iCs/>
          <w:noProof/>
          <w:color w:val="000000"/>
          <w:lang w:eastAsia="x-none"/>
        </w:rPr>
        <w:t>4</w:t>
      </w:r>
      <w:r w:rsidRPr="00FD6639">
        <w:rPr>
          <w:b/>
          <w:i/>
          <w:iCs/>
          <w:color w:val="000000"/>
          <w:lang w:eastAsia="x-none"/>
        </w:rPr>
        <w:fldChar w:fldCharType="end"/>
      </w:r>
      <w:r w:rsidRPr="008F35BB">
        <w:rPr>
          <w:b/>
          <w:i/>
          <w:lang w:eastAsia="zh-CN"/>
        </w:rPr>
        <w:t>:</w:t>
      </w:r>
      <w:r w:rsidRPr="008F35BB">
        <w:rPr>
          <w:rFonts w:eastAsia="MS Mincho"/>
          <w:b/>
          <w:i/>
        </w:rPr>
        <w:t xml:space="preserve"> </w:t>
      </w:r>
      <w:r w:rsidR="00455AEB">
        <w:rPr>
          <w:rFonts w:eastAsia="MS Mincho"/>
          <w:b/>
          <w:i/>
        </w:rPr>
        <w:t>When the S-SSB resources are within a COT</w:t>
      </w:r>
      <w:r w:rsidR="004E2D84">
        <w:rPr>
          <w:rFonts w:eastAsia="MS Mincho"/>
          <w:b/>
          <w:i/>
        </w:rPr>
        <w:t xml:space="preserve"> </w:t>
      </w:r>
      <w:r w:rsidR="00455AEB">
        <w:rPr>
          <w:rFonts w:eastAsia="MS Mincho"/>
          <w:b/>
          <w:i/>
        </w:rPr>
        <w:t xml:space="preserve">initiating UE’s COT, the transmitted S-SSBs </w:t>
      </w:r>
      <w:r w:rsidR="004E2D84">
        <w:rPr>
          <w:rFonts w:eastAsia="MS Mincho"/>
          <w:b/>
          <w:i/>
        </w:rPr>
        <w:t xml:space="preserve">from COT initiating UE and responding UE </w:t>
      </w:r>
      <w:r w:rsidR="00455AEB">
        <w:rPr>
          <w:rFonts w:eastAsia="MS Mincho"/>
          <w:b/>
          <w:i/>
        </w:rPr>
        <w:t>should be avoided in the same S-SSB resource.</w:t>
      </w:r>
      <w:bookmarkEnd w:id="41"/>
    </w:p>
    <w:p w14:paraId="43A8EBF4" w14:textId="77777777" w:rsidR="005A626B" w:rsidRPr="007217A8" w:rsidRDefault="00F655D1" w:rsidP="005A626B">
      <w:pPr>
        <w:pStyle w:val="2"/>
        <w:numPr>
          <w:ilvl w:val="1"/>
          <w:numId w:val="2"/>
        </w:numPr>
        <w:rPr>
          <w:lang w:eastAsia="zh-CN"/>
        </w:rPr>
      </w:pPr>
      <w:r>
        <w:rPr>
          <w:lang w:eastAsia="zh-CN"/>
        </w:rPr>
        <w:t xml:space="preserve">CPE used for </w:t>
      </w:r>
      <w:r w:rsidR="005A626B" w:rsidRPr="00E339B6">
        <w:rPr>
          <w:lang w:eastAsia="zh-CN"/>
        </w:rPr>
        <w:t>gap symbol</w:t>
      </w:r>
    </w:p>
    <w:p w14:paraId="41C709B1" w14:textId="702C03C1" w:rsidR="002251DE" w:rsidRDefault="002251DE" w:rsidP="004D2939">
      <w:pPr>
        <w:spacing w:beforeLines="50" w:before="120"/>
        <w:rPr>
          <w:lang w:eastAsia="zh-CN"/>
        </w:rPr>
      </w:pPr>
      <w:r w:rsidRPr="004322F7">
        <w:rPr>
          <w:lang w:eastAsia="zh-CN"/>
        </w:rPr>
        <w:t>In RAN1#11</w:t>
      </w:r>
      <w:r w:rsidR="002F6296">
        <w:rPr>
          <w:lang w:eastAsia="zh-CN"/>
        </w:rPr>
        <w:t>3</w:t>
      </w:r>
      <w:r w:rsidR="00B31AAE">
        <w:rPr>
          <w:lang w:eastAsia="zh-CN"/>
        </w:rPr>
        <w:t xml:space="preserve"> </w:t>
      </w:r>
      <w:r w:rsidR="00B31AAE">
        <w:rPr>
          <w:lang w:eastAsia="zh-CN"/>
        </w:rPr>
        <w:fldChar w:fldCharType="begin"/>
      </w:r>
      <w:r w:rsidR="00B31AAE">
        <w:rPr>
          <w:lang w:eastAsia="zh-CN"/>
        </w:rPr>
        <w:instrText xml:space="preserve"> REF _Ref141458954 \r \h </w:instrText>
      </w:r>
      <w:r w:rsidR="00B31AAE">
        <w:rPr>
          <w:lang w:eastAsia="zh-CN"/>
        </w:rPr>
      </w:r>
      <w:r w:rsidR="00B31AAE">
        <w:rPr>
          <w:lang w:eastAsia="zh-CN"/>
        </w:rPr>
        <w:fldChar w:fldCharType="separate"/>
      </w:r>
      <w:r w:rsidR="00384ECC">
        <w:rPr>
          <w:lang w:eastAsia="zh-CN"/>
        </w:rPr>
        <w:t>[7]</w:t>
      </w:r>
      <w:r w:rsidR="00B31AAE">
        <w:rPr>
          <w:lang w:eastAsia="zh-CN"/>
        </w:rPr>
        <w:fldChar w:fldCharType="end"/>
      </w:r>
      <w:r w:rsidRPr="004322F7">
        <w:rPr>
          <w:lang w:eastAsia="zh-CN"/>
        </w:rPr>
        <w:t xml:space="preserve">, </w:t>
      </w:r>
      <w:r w:rsidR="002F6296" w:rsidRPr="008F35BB">
        <w:rPr>
          <w:lang w:eastAsia="zh-CN"/>
        </w:rPr>
        <w:t xml:space="preserve">the following </w:t>
      </w:r>
      <w:r w:rsidR="002F6296">
        <w:rPr>
          <w:lang w:eastAsia="zh-CN"/>
        </w:rPr>
        <w:t>agreement</w:t>
      </w:r>
      <w:r w:rsidR="002F6296" w:rsidRPr="008F35BB">
        <w:rPr>
          <w:lang w:eastAsia="zh-CN"/>
        </w:rPr>
        <w:t xml:space="preserve"> on </w:t>
      </w:r>
      <w:r w:rsidR="002F6296">
        <w:rPr>
          <w:lang w:eastAsia="zh-CN"/>
        </w:rPr>
        <w:t>CPE used for gap symbol is reached</w:t>
      </w:r>
      <w:r w:rsidR="002F6296">
        <w:rPr>
          <w:rFonts w:hint="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2251DE" w:rsidRPr="008F35BB" w14:paraId="599DC2B9" w14:textId="77777777" w:rsidTr="0012328B">
        <w:tc>
          <w:tcPr>
            <w:tcW w:w="9307" w:type="dxa"/>
            <w:shd w:val="clear" w:color="auto" w:fill="auto"/>
          </w:tcPr>
          <w:p w14:paraId="1A96A68B" w14:textId="7B75961F" w:rsidR="002D130D" w:rsidRPr="0012326D" w:rsidRDefault="002D130D" w:rsidP="00D24986">
            <w:pPr>
              <w:spacing w:beforeLines="50" w:before="120"/>
              <w:rPr>
                <w:i/>
                <w:lang w:eastAsia="x-none"/>
              </w:rPr>
            </w:pPr>
            <w:r w:rsidRPr="0012326D">
              <w:rPr>
                <w:b/>
                <w:bCs/>
                <w:i/>
                <w:highlight w:val="green"/>
                <w:lang w:eastAsia="x-none"/>
              </w:rPr>
              <w:t>Agreement</w:t>
            </w:r>
          </w:p>
          <w:p w14:paraId="207FDB4B" w14:textId="77777777" w:rsidR="002D130D" w:rsidRPr="0012326D" w:rsidRDefault="002D130D" w:rsidP="002D130D">
            <w:pPr>
              <w:pStyle w:val="af5"/>
              <w:ind w:firstLineChars="0" w:firstLine="0"/>
              <w:rPr>
                <w:i/>
                <w:szCs w:val="20"/>
              </w:rPr>
            </w:pPr>
            <w:r w:rsidRPr="0012326D">
              <w:rPr>
                <w:i/>
                <w:szCs w:val="20"/>
              </w:rPr>
              <w:t>Specification supports that CPE can be transmitted between any two consecutive SL transmissions by the same UE to reduce the gap between the two transmissions so that it does not exceed 16µs.</w:t>
            </w:r>
          </w:p>
          <w:p w14:paraId="640C99F2" w14:textId="77777777" w:rsidR="002D130D" w:rsidRPr="0012326D" w:rsidRDefault="002D130D" w:rsidP="002D130D">
            <w:pPr>
              <w:pStyle w:val="af5"/>
              <w:numPr>
                <w:ilvl w:val="0"/>
                <w:numId w:val="151"/>
              </w:numPr>
              <w:autoSpaceDE/>
              <w:autoSpaceDN/>
              <w:adjustRightInd/>
              <w:snapToGrid/>
              <w:spacing w:after="0"/>
              <w:ind w:firstLineChars="0"/>
              <w:jc w:val="left"/>
              <w:rPr>
                <w:i/>
                <w:szCs w:val="20"/>
              </w:rPr>
            </w:pPr>
            <w:r w:rsidRPr="0012326D">
              <w:rPr>
                <w:i/>
                <w:szCs w:val="20"/>
              </w:rPr>
              <w:t>Note: for this case, the CPE length should not be longer than up to 2 symbols, as per previous agreements</w:t>
            </w:r>
          </w:p>
          <w:p w14:paraId="527AC09D" w14:textId="77777777" w:rsidR="002D130D" w:rsidRPr="0012326D" w:rsidRDefault="002D130D" w:rsidP="002D130D">
            <w:pPr>
              <w:pStyle w:val="af5"/>
              <w:numPr>
                <w:ilvl w:val="0"/>
                <w:numId w:val="151"/>
              </w:numPr>
              <w:autoSpaceDE/>
              <w:autoSpaceDN/>
              <w:adjustRightInd/>
              <w:snapToGrid/>
              <w:spacing w:after="0"/>
              <w:ind w:firstLineChars="0"/>
              <w:jc w:val="left"/>
              <w:rPr>
                <w:i/>
                <w:szCs w:val="20"/>
              </w:rPr>
            </w:pPr>
            <w:r w:rsidRPr="0012326D">
              <w:rPr>
                <w:i/>
                <w:szCs w:val="20"/>
              </w:rPr>
              <w:t>FFS: details if needed (e.g., considering outcome of discussion on PSFCH-like signal in PHY agenda)</w:t>
            </w:r>
          </w:p>
          <w:p w14:paraId="4A3C2FDC" w14:textId="77777777" w:rsidR="002D130D" w:rsidRPr="0012326D" w:rsidRDefault="002D130D" w:rsidP="002D130D">
            <w:pPr>
              <w:pStyle w:val="af5"/>
              <w:numPr>
                <w:ilvl w:val="0"/>
                <w:numId w:val="151"/>
              </w:numPr>
              <w:autoSpaceDE/>
              <w:autoSpaceDN/>
              <w:adjustRightInd/>
              <w:snapToGrid/>
              <w:spacing w:after="0"/>
              <w:ind w:firstLineChars="0"/>
              <w:jc w:val="left"/>
              <w:rPr>
                <w:i/>
                <w:szCs w:val="20"/>
              </w:rPr>
            </w:pPr>
            <w:r w:rsidRPr="0012326D">
              <w:rPr>
                <w:i/>
                <w:szCs w:val="20"/>
              </w:rPr>
              <w:t>FFS whether PSSCH can be transmitted instead of or in addition to CPE</w:t>
            </w:r>
          </w:p>
          <w:p w14:paraId="591D71A6" w14:textId="27ECFF44" w:rsidR="002251DE" w:rsidRPr="00F44561" w:rsidRDefault="002D130D" w:rsidP="00F44561">
            <w:pPr>
              <w:pStyle w:val="af5"/>
              <w:numPr>
                <w:ilvl w:val="0"/>
                <w:numId w:val="151"/>
              </w:numPr>
              <w:autoSpaceDE/>
              <w:autoSpaceDN/>
              <w:adjustRightInd/>
              <w:snapToGrid/>
              <w:spacing w:after="0"/>
              <w:ind w:firstLineChars="0"/>
              <w:jc w:val="left"/>
              <w:rPr>
                <w:i/>
                <w:szCs w:val="20"/>
              </w:rPr>
            </w:pPr>
            <w:r w:rsidRPr="0012326D">
              <w:rPr>
                <w:i/>
                <w:szCs w:val="20"/>
              </w:rPr>
              <w:t>FFS: how to determine the CPE starting position</w:t>
            </w:r>
          </w:p>
        </w:tc>
      </w:tr>
    </w:tbl>
    <w:p w14:paraId="12EFFE06" w14:textId="666CFA5F" w:rsidR="002F6296" w:rsidRDefault="005A626B" w:rsidP="00F44561">
      <w:pPr>
        <w:spacing w:beforeLines="50" w:before="120" w:after="0"/>
        <w:rPr>
          <w:lang w:eastAsia="zh-CN"/>
        </w:rPr>
      </w:pPr>
      <w:r>
        <w:rPr>
          <w:lang w:eastAsia="zh-CN"/>
        </w:rPr>
        <w:t xml:space="preserve">In </w:t>
      </w:r>
      <w:r w:rsidR="00F655D1">
        <w:rPr>
          <w:lang w:eastAsia="zh-CN"/>
        </w:rPr>
        <w:t>SL-U</w:t>
      </w:r>
      <w:r>
        <w:rPr>
          <w:lang w:eastAsia="zh-CN"/>
        </w:rPr>
        <w:t xml:space="preserve">, </w:t>
      </w:r>
      <w:r w:rsidR="00F655D1">
        <w:rPr>
          <w:lang w:eastAsia="zh-CN"/>
        </w:rPr>
        <w:t>for</w:t>
      </w:r>
      <w:r w:rsidRPr="008F35BB">
        <w:rPr>
          <w:lang w:eastAsia="zh-CN"/>
        </w:rPr>
        <w:t xml:space="preserve"> multi</w:t>
      </w:r>
      <w:r>
        <w:rPr>
          <w:lang w:eastAsia="zh-CN"/>
        </w:rPr>
        <w:t>-</w:t>
      </w:r>
      <w:r w:rsidRPr="008F35BB">
        <w:rPr>
          <w:lang w:eastAsia="zh-CN"/>
        </w:rPr>
        <w:t xml:space="preserve">consecutive </w:t>
      </w:r>
      <w:r>
        <w:rPr>
          <w:lang w:eastAsia="zh-CN"/>
        </w:rPr>
        <w:t xml:space="preserve">slots </w:t>
      </w:r>
      <w:r w:rsidRPr="008F35BB">
        <w:rPr>
          <w:lang w:eastAsia="zh-CN"/>
        </w:rPr>
        <w:t xml:space="preserve">transmission, </w:t>
      </w:r>
      <w:r w:rsidR="002F6296">
        <w:rPr>
          <w:lang w:eastAsia="zh-CN"/>
        </w:rPr>
        <w:t xml:space="preserve">the gap symbol between two </w:t>
      </w:r>
      <w:r w:rsidR="002F6296" w:rsidRPr="008F35BB">
        <w:rPr>
          <w:lang w:eastAsia="zh-CN"/>
        </w:rPr>
        <w:t>consecutive</w:t>
      </w:r>
      <w:r w:rsidR="002F6296">
        <w:rPr>
          <w:lang w:eastAsia="zh-CN"/>
        </w:rPr>
        <w:t xml:space="preserve"> slots is not need</w:t>
      </w:r>
      <w:r w:rsidR="004E2D84">
        <w:rPr>
          <w:lang w:eastAsia="zh-CN"/>
        </w:rPr>
        <w:t>ed</w:t>
      </w:r>
      <w:r w:rsidR="002F6296">
        <w:rPr>
          <w:lang w:eastAsia="zh-CN"/>
        </w:rPr>
        <w:t xml:space="preserve"> any more, </w:t>
      </w:r>
      <w:r w:rsidR="008740BE">
        <w:rPr>
          <w:lang w:eastAsia="zh-CN"/>
        </w:rPr>
        <w:t>sine no Tx/Rx switching occurs</w:t>
      </w:r>
      <w:r w:rsidR="002F6296">
        <w:rPr>
          <w:lang w:eastAsia="zh-CN"/>
        </w:rPr>
        <w:t>.</w:t>
      </w:r>
    </w:p>
    <w:p w14:paraId="4270BE64" w14:textId="4C5CF398" w:rsidR="005A626B" w:rsidRDefault="008740BE" w:rsidP="00485874">
      <w:pPr>
        <w:spacing w:beforeLines="50" w:before="120" w:after="0"/>
        <w:rPr>
          <w:lang w:eastAsia="zh-CN"/>
        </w:rPr>
      </w:pPr>
      <w:r>
        <w:rPr>
          <w:lang w:eastAsia="zh-CN"/>
        </w:rPr>
        <w:t>T</w:t>
      </w:r>
      <w:r w:rsidR="002F6296">
        <w:rPr>
          <w:lang w:eastAsia="zh-CN"/>
        </w:rPr>
        <w:t>o fill the gap symbol</w:t>
      </w:r>
      <w:r>
        <w:rPr>
          <w:lang w:eastAsia="zh-CN"/>
        </w:rPr>
        <w:t xml:space="preserve"> and avoid possible COT interruption</w:t>
      </w:r>
      <w:r w:rsidR="002F6296">
        <w:rPr>
          <w:lang w:eastAsia="zh-CN"/>
        </w:rPr>
        <w:t xml:space="preserve">, </w:t>
      </w:r>
      <w:r w:rsidR="00F655D1">
        <w:rPr>
          <w:lang w:eastAsia="zh-CN"/>
        </w:rPr>
        <w:t>CPE</w:t>
      </w:r>
      <w:r w:rsidR="002F6296">
        <w:rPr>
          <w:lang w:eastAsia="zh-CN"/>
        </w:rPr>
        <w:t xml:space="preserve"> </w:t>
      </w:r>
      <w:r>
        <w:rPr>
          <w:lang w:eastAsia="zh-CN"/>
        </w:rPr>
        <w:t xml:space="preserve">is already agreed to </w:t>
      </w:r>
      <w:r w:rsidR="002F6296" w:rsidRPr="002F6296">
        <w:rPr>
          <w:lang w:eastAsia="zh-CN"/>
        </w:rPr>
        <w:t>reduce the gap not exceed</w:t>
      </w:r>
      <w:r>
        <w:rPr>
          <w:lang w:eastAsia="zh-CN"/>
        </w:rPr>
        <w:t>ing</w:t>
      </w:r>
      <w:r w:rsidR="002F6296" w:rsidRPr="002F6296">
        <w:rPr>
          <w:lang w:eastAsia="zh-CN"/>
        </w:rPr>
        <w:t xml:space="preserve"> 16</w:t>
      </w:r>
      <w:r w:rsidR="002F6296" w:rsidRPr="00F44561">
        <w:rPr>
          <w:i/>
          <w:lang w:eastAsia="zh-CN"/>
        </w:rPr>
        <w:t>µs</w:t>
      </w:r>
      <w:r>
        <w:rPr>
          <w:lang w:eastAsia="zh-CN"/>
        </w:rPr>
        <w:t>,</w:t>
      </w:r>
      <w:r w:rsidR="00F655D1">
        <w:rPr>
          <w:lang w:eastAsia="zh-CN"/>
        </w:rPr>
        <w:t xml:space="preserve"> but considering that UE is transmitting data</w:t>
      </w:r>
      <w:r w:rsidR="0078500A">
        <w:rPr>
          <w:lang w:eastAsia="zh-CN"/>
        </w:rPr>
        <w:t xml:space="preserve"> within consecutive slots</w:t>
      </w:r>
      <w:r w:rsidR="00F655D1">
        <w:rPr>
          <w:lang w:eastAsia="zh-CN"/>
        </w:rPr>
        <w:t xml:space="preserve">, another more </w:t>
      </w:r>
      <w:r w:rsidR="00F655D1" w:rsidRPr="00F655D1">
        <w:rPr>
          <w:lang w:eastAsia="zh-CN"/>
        </w:rPr>
        <w:t>efficient way</w:t>
      </w:r>
      <w:r w:rsidR="006D5AAF">
        <w:rPr>
          <w:lang w:eastAsia="zh-CN"/>
        </w:rPr>
        <w:t xml:space="preserve"> is </w:t>
      </w:r>
      <w:r w:rsidR="00066120">
        <w:rPr>
          <w:lang w:eastAsia="zh-CN"/>
        </w:rPr>
        <w:t>using the whole gap symbol</w:t>
      </w:r>
      <w:r w:rsidR="005A626B" w:rsidRPr="00AA12CF">
        <w:rPr>
          <w:lang w:eastAsia="zh-CN"/>
        </w:rPr>
        <w:t xml:space="preserve"> for PSSCH transmission to improve resource utilization</w:t>
      </w:r>
      <w:r w:rsidR="005A626B">
        <w:rPr>
          <w:lang w:eastAsia="zh-CN"/>
        </w:rPr>
        <w:t xml:space="preserve">. </w:t>
      </w:r>
      <w:r w:rsidR="00194A79">
        <w:rPr>
          <w:lang w:eastAsia="zh-CN"/>
        </w:rPr>
        <w:t>This is valid especially for the UE1</w:t>
      </w:r>
      <w:r w:rsidR="004E2D84">
        <w:rPr>
          <w:lang w:eastAsia="zh-CN"/>
        </w:rPr>
        <w:t>, shown</w:t>
      </w:r>
      <w:r w:rsidR="00194A79">
        <w:rPr>
          <w:lang w:eastAsia="zh-CN"/>
        </w:rPr>
        <w:t xml:space="preserve"> a</w:t>
      </w:r>
      <w:r w:rsidR="00194A79" w:rsidRPr="008F35BB">
        <w:rPr>
          <w:lang w:eastAsia="zh-CN"/>
        </w:rPr>
        <w:t>s in</w:t>
      </w:r>
      <w:r w:rsidR="00194A79">
        <w:rPr>
          <w:lang w:eastAsia="zh-CN"/>
        </w:rPr>
        <w:t xml:space="preserve"> following </w:t>
      </w:r>
      <w:r w:rsidR="00194A79">
        <w:rPr>
          <w:lang w:eastAsia="zh-CN"/>
        </w:rPr>
        <w:fldChar w:fldCharType="begin"/>
      </w:r>
      <w:r w:rsidR="00194A79">
        <w:rPr>
          <w:lang w:eastAsia="zh-CN"/>
        </w:rPr>
        <w:instrText xml:space="preserve"> REF _Ref131710104 \h </w:instrText>
      </w:r>
      <w:r w:rsidR="00194A79">
        <w:rPr>
          <w:lang w:eastAsia="zh-CN"/>
        </w:rPr>
      </w:r>
      <w:r w:rsidR="00194A79">
        <w:rPr>
          <w:lang w:eastAsia="zh-CN"/>
        </w:rPr>
        <w:fldChar w:fldCharType="separate"/>
      </w:r>
      <w:r w:rsidR="00384ECC" w:rsidRPr="008F35BB">
        <w:t xml:space="preserve">Figure </w:t>
      </w:r>
      <w:r w:rsidR="00384ECC">
        <w:rPr>
          <w:noProof/>
        </w:rPr>
        <w:t>4</w:t>
      </w:r>
      <w:r w:rsidR="00194A79">
        <w:rPr>
          <w:lang w:eastAsia="zh-CN"/>
        </w:rPr>
        <w:fldChar w:fldCharType="end"/>
      </w:r>
      <w:r w:rsidR="004E2D84">
        <w:rPr>
          <w:lang w:eastAsia="zh-CN"/>
        </w:rPr>
        <w:t>,</w:t>
      </w:r>
      <w:r w:rsidR="00194A79">
        <w:rPr>
          <w:lang w:eastAsia="zh-CN"/>
        </w:rPr>
        <w:t xml:space="preserve"> </w:t>
      </w:r>
      <w:r w:rsidR="00FA650A">
        <w:rPr>
          <w:lang w:eastAsia="zh-CN"/>
        </w:rPr>
        <w:t>occupies</w:t>
      </w:r>
      <w:r w:rsidR="00194A79">
        <w:rPr>
          <w:lang w:eastAsia="zh-CN"/>
        </w:rPr>
        <w:t xml:space="preserve"> full RB set with a </w:t>
      </w:r>
      <w:r w:rsidR="00FA650A">
        <w:rPr>
          <w:lang w:eastAsia="zh-CN"/>
        </w:rPr>
        <w:t>contiguous</w:t>
      </w:r>
      <w:r w:rsidR="00194A79">
        <w:rPr>
          <w:lang w:eastAsia="zh-CN"/>
        </w:rPr>
        <w:t xml:space="preserve"> manner</w:t>
      </w:r>
      <w:r w:rsidR="00FA650A">
        <w:rPr>
          <w:lang w:eastAsia="zh-CN"/>
        </w:rPr>
        <w:t xml:space="preserve"> in time</w:t>
      </w:r>
      <w:r w:rsidR="00194A79">
        <w:rPr>
          <w:lang w:eastAsia="zh-CN"/>
        </w:rPr>
        <w:t>.</w:t>
      </w:r>
      <w:r w:rsidR="00066120">
        <w:rPr>
          <w:lang w:eastAsia="zh-CN"/>
        </w:rPr>
        <w:t xml:space="preserve"> The rationale to emphasize full RB set is</w:t>
      </w:r>
      <w:r w:rsidR="00C8761B">
        <w:rPr>
          <w:lang w:eastAsia="zh-CN"/>
        </w:rPr>
        <w:t xml:space="preserve">, if only partial RB set transmission are occupied, </w:t>
      </w:r>
      <w:r w:rsidR="00066120">
        <w:rPr>
          <w:lang w:eastAsia="zh-CN"/>
        </w:rPr>
        <w:lastRenderedPageBreak/>
        <w:t>other sub</w:t>
      </w:r>
      <w:r w:rsidR="00455AEB">
        <w:rPr>
          <w:lang w:eastAsia="zh-CN"/>
        </w:rPr>
        <w:t>-</w:t>
      </w:r>
      <w:r w:rsidR="00066120">
        <w:rPr>
          <w:lang w:eastAsia="zh-CN"/>
        </w:rPr>
        <w:t xml:space="preserve">channels </w:t>
      </w:r>
      <w:r w:rsidR="00C8761B">
        <w:rPr>
          <w:lang w:eastAsia="zh-CN"/>
        </w:rPr>
        <w:t>within the same RB set could be used by another UE, and w</w:t>
      </w:r>
      <w:r w:rsidR="00066120">
        <w:rPr>
          <w:lang w:eastAsia="zh-CN"/>
        </w:rPr>
        <w:t xml:space="preserve">ithout a common CPE starting position, the transmission </w:t>
      </w:r>
      <w:r w:rsidR="00C8761B">
        <w:rPr>
          <w:lang w:eastAsia="zh-CN"/>
        </w:rPr>
        <w:t>spanning to the gap symbol may block others transmission.</w:t>
      </w:r>
    </w:p>
    <w:p w14:paraId="7A44D87E" w14:textId="50BF18B2" w:rsidR="005A626B" w:rsidRPr="00FD6639" w:rsidRDefault="00B55180" w:rsidP="00E24CCA">
      <w:pPr>
        <w:spacing w:beforeLines="50" w:before="120"/>
        <w:jc w:val="center"/>
        <w:rPr>
          <w:b/>
          <w:i/>
          <w:iCs/>
          <w:color w:val="000000"/>
          <w:lang w:eastAsia="x-none"/>
        </w:rPr>
      </w:pPr>
      <w:r w:rsidRPr="003C77CC">
        <w:rPr>
          <w:noProof/>
          <w:lang w:eastAsia="zh-CN"/>
        </w:rPr>
        <w:drawing>
          <wp:inline distT="0" distB="0" distL="0" distR="0" wp14:anchorId="22ED6941" wp14:editId="6A04AF1F">
            <wp:extent cx="4517390" cy="974090"/>
            <wp:effectExtent l="0" t="0" r="0" b="0"/>
            <wp:docPr id="122"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17390" cy="974090"/>
                    </a:xfrm>
                    <a:prstGeom prst="rect">
                      <a:avLst/>
                    </a:prstGeom>
                    <a:noFill/>
                    <a:ln>
                      <a:noFill/>
                    </a:ln>
                  </pic:spPr>
                </pic:pic>
              </a:graphicData>
            </a:graphic>
          </wp:inline>
        </w:drawing>
      </w:r>
    </w:p>
    <w:p w14:paraId="3E3255A1" w14:textId="5C2F409B" w:rsidR="005A626B" w:rsidRPr="005B7FB6" w:rsidRDefault="005A626B" w:rsidP="005A626B">
      <w:pPr>
        <w:pStyle w:val="a7"/>
        <w:rPr>
          <w:lang w:eastAsia="zh-CN"/>
        </w:rPr>
      </w:pPr>
      <w:bookmarkStart w:id="42" w:name="_Ref131710104"/>
      <w:r w:rsidRPr="008F35BB">
        <w:t xml:space="preserve">Figure </w:t>
      </w:r>
      <w:r w:rsidRPr="00A76463">
        <w:rPr>
          <w:noProof/>
        </w:rPr>
        <w:fldChar w:fldCharType="begin"/>
      </w:r>
      <w:r w:rsidRPr="008F35BB">
        <w:rPr>
          <w:noProof/>
        </w:rPr>
        <w:instrText xml:space="preserve"> SEQ Figure \* ARABIC </w:instrText>
      </w:r>
      <w:r w:rsidRPr="00A76463">
        <w:rPr>
          <w:noProof/>
        </w:rPr>
        <w:fldChar w:fldCharType="separate"/>
      </w:r>
      <w:r w:rsidR="00384ECC">
        <w:rPr>
          <w:noProof/>
        </w:rPr>
        <w:t>4</w:t>
      </w:r>
      <w:r w:rsidRPr="00A76463">
        <w:rPr>
          <w:noProof/>
        </w:rPr>
        <w:fldChar w:fldCharType="end"/>
      </w:r>
      <w:bookmarkEnd w:id="42"/>
      <w:r w:rsidRPr="008F35BB">
        <w:t xml:space="preserve"> Consecutive transmission with </w:t>
      </w:r>
      <w:r>
        <w:rPr>
          <w:lang w:eastAsia="zh-CN"/>
        </w:rPr>
        <w:t>gap</w:t>
      </w:r>
      <w:r w:rsidRPr="008F35BB">
        <w:rPr>
          <w:lang w:eastAsia="zh-CN"/>
        </w:rPr>
        <w:t xml:space="preserve"> symbols removal</w:t>
      </w:r>
    </w:p>
    <w:p w14:paraId="176CC4CD" w14:textId="6EF0F91E" w:rsidR="00286255" w:rsidRDefault="00286255" w:rsidP="0064643D">
      <w:pPr>
        <w:spacing w:beforeLines="50" w:before="120" w:after="0"/>
        <w:rPr>
          <w:lang w:eastAsia="zh-CN"/>
        </w:rPr>
      </w:pPr>
      <w:r>
        <w:rPr>
          <w:lang w:eastAsia="zh-CN"/>
        </w:rPr>
        <w:t xml:space="preserve">In addition, </w:t>
      </w:r>
      <w:r w:rsidR="00C8761B">
        <w:rPr>
          <w:lang w:eastAsia="zh-CN"/>
        </w:rPr>
        <w:t xml:space="preserve">PSFCH transmission within a </w:t>
      </w:r>
      <w:r w:rsidR="001D4B58">
        <w:rPr>
          <w:lang w:eastAsia="zh-CN"/>
        </w:rPr>
        <w:t>MCSt may have</w:t>
      </w:r>
      <w:r w:rsidR="00C8761B">
        <w:rPr>
          <w:lang w:eastAsia="zh-CN"/>
        </w:rPr>
        <w:t xml:space="preserve"> similar issue. As explained in our companion paper</w:t>
      </w:r>
      <w:r w:rsidR="00935247">
        <w:rPr>
          <w:lang w:eastAsia="zh-CN"/>
        </w:rPr>
        <w:t xml:space="preserve"> </w:t>
      </w:r>
      <w:r w:rsidR="00935247">
        <w:rPr>
          <w:lang w:eastAsia="zh-CN"/>
        </w:rPr>
        <w:fldChar w:fldCharType="begin"/>
      </w:r>
      <w:r w:rsidR="00935247">
        <w:rPr>
          <w:lang w:eastAsia="zh-CN"/>
        </w:rPr>
        <w:instrText xml:space="preserve"> REF _Ref142556899 \r \h </w:instrText>
      </w:r>
      <w:r w:rsidR="00935247">
        <w:rPr>
          <w:lang w:eastAsia="zh-CN"/>
        </w:rPr>
      </w:r>
      <w:r w:rsidR="00935247">
        <w:rPr>
          <w:lang w:eastAsia="zh-CN"/>
        </w:rPr>
        <w:fldChar w:fldCharType="separate"/>
      </w:r>
      <w:r w:rsidR="00384ECC">
        <w:rPr>
          <w:lang w:eastAsia="zh-CN"/>
        </w:rPr>
        <w:t>[9]</w:t>
      </w:r>
      <w:r w:rsidR="00935247">
        <w:rPr>
          <w:lang w:eastAsia="zh-CN"/>
        </w:rPr>
        <w:fldChar w:fldCharType="end"/>
      </w:r>
      <w:r w:rsidR="00935247">
        <w:rPr>
          <w:lang w:eastAsia="zh-CN"/>
        </w:rPr>
        <w:t xml:space="preserve">, </w:t>
      </w:r>
      <w:r w:rsidR="00C8761B">
        <w:rPr>
          <w:lang w:eastAsia="zh-CN"/>
        </w:rPr>
        <w:t>PS</w:t>
      </w:r>
      <w:r w:rsidR="004E2D84">
        <w:rPr>
          <w:lang w:eastAsia="zh-CN"/>
        </w:rPr>
        <w:t>F</w:t>
      </w:r>
      <w:r w:rsidR="00C8761B">
        <w:rPr>
          <w:lang w:eastAsia="zh-CN"/>
        </w:rPr>
        <w:t xml:space="preserve">CH </w:t>
      </w:r>
      <w:r w:rsidR="004E2D84">
        <w:rPr>
          <w:lang w:eastAsia="zh-CN"/>
        </w:rPr>
        <w:t>occasion</w:t>
      </w:r>
      <w:r w:rsidR="00C8761B">
        <w:rPr>
          <w:lang w:eastAsia="zh-CN"/>
        </w:rPr>
        <w:t xml:space="preserve">, up to 3 OFDM symbols, might be left to empty since corresponding PSSCH transmissions are all broadcast. To fill the gap, different solutions are discussed in the paper. </w:t>
      </w:r>
      <w:r w:rsidR="001D4B58">
        <w:rPr>
          <w:lang w:eastAsia="zh-CN"/>
        </w:rPr>
        <w:t>However, f</w:t>
      </w:r>
      <w:r w:rsidR="00C8761B">
        <w:rPr>
          <w:lang w:eastAsia="zh-CN"/>
        </w:rPr>
        <w:t xml:space="preserve">ollowing the definition CPE, </w:t>
      </w:r>
      <w:r>
        <w:rPr>
          <w:lang w:eastAsia="zh-CN"/>
        </w:rPr>
        <w:t xml:space="preserve">the length of CPE is up to two symbols, which is smaller than three, CPE cannot be used </w:t>
      </w:r>
      <w:r w:rsidR="008A32A1">
        <w:rPr>
          <w:lang w:eastAsia="zh-CN"/>
        </w:rPr>
        <w:t>for the case</w:t>
      </w:r>
      <w:r w:rsidR="001D4B58">
        <w:rPr>
          <w:lang w:eastAsia="zh-CN"/>
        </w:rPr>
        <w:t xml:space="preserve">. Similar </w:t>
      </w:r>
      <w:r w:rsidR="008A32A1">
        <w:rPr>
          <w:lang w:eastAsia="zh-CN"/>
        </w:rPr>
        <w:t>solution as filling gap symbol</w:t>
      </w:r>
      <w:r w:rsidR="001D4B58">
        <w:rPr>
          <w:lang w:eastAsia="zh-CN"/>
        </w:rPr>
        <w:t xml:space="preserve"> is using these unused PSFCH symbols for PSSCH transmissions.</w:t>
      </w:r>
      <w:r w:rsidR="001F7817">
        <w:rPr>
          <w:lang w:eastAsia="zh-CN"/>
        </w:rPr>
        <w:t xml:space="preserve"> </w:t>
      </w:r>
      <w:r w:rsidR="001D4B58">
        <w:rPr>
          <w:lang w:eastAsia="zh-CN"/>
        </w:rPr>
        <w:t>M</w:t>
      </w:r>
      <w:r w:rsidR="001F7817">
        <w:rPr>
          <w:lang w:eastAsia="zh-CN"/>
        </w:rPr>
        <w:t xml:space="preserve">ore details can refer to </w:t>
      </w:r>
      <w:r w:rsidR="001D4B58">
        <w:rPr>
          <w:lang w:eastAsia="zh-CN"/>
        </w:rPr>
        <w:t>our companion paper</w:t>
      </w:r>
      <w:r w:rsidR="00DE4A01">
        <w:rPr>
          <w:lang w:eastAsia="zh-CN"/>
        </w:rPr>
        <w:t xml:space="preserve"> </w:t>
      </w:r>
      <w:r w:rsidR="00DE4A01">
        <w:rPr>
          <w:lang w:eastAsia="zh-CN"/>
        </w:rPr>
        <w:fldChar w:fldCharType="begin"/>
      </w:r>
      <w:r w:rsidR="00DE4A01">
        <w:rPr>
          <w:lang w:eastAsia="zh-CN"/>
        </w:rPr>
        <w:instrText xml:space="preserve"> REF _Ref142556899 \r \h </w:instrText>
      </w:r>
      <w:r w:rsidR="00DE4A01">
        <w:rPr>
          <w:lang w:eastAsia="zh-CN"/>
        </w:rPr>
      </w:r>
      <w:r w:rsidR="00DE4A01">
        <w:rPr>
          <w:lang w:eastAsia="zh-CN"/>
        </w:rPr>
        <w:fldChar w:fldCharType="separate"/>
      </w:r>
      <w:r w:rsidR="00384ECC">
        <w:rPr>
          <w:lang w:eastAsia="zh-CN"/>
        </w:rPr>
        <w:t>[9]</w:t>
      </w:r>
      <w:r w:rsidR="00DE4A01">
        <w:rPr>
          <w:lang w:eastAsia="zh-CN"/>
        </w:rPr>
        <w:fldChar w:fldCharType="end"/>
      </w:r>
      <w:r>
        <w:rPr>
          <w:lang w:eastAsia="zh-CN"/>
        </w:rPr>
        <w:t>.</w:t>
      </w:r>
    </w:p>
    <w:p w14:paraId="699CFA4D" w14:textId="0F7D07E8" w:rsidR="00A41528" w:rsidRPr="00CA38A7" w:rsidRDefault="005A626B" w:rsidP="0064643D">
      <w:pPr>
        <w:spacing w:before="50"/>
        <w:rPr>
          <w:b/>
          <w:i/>
          <w:iCs/>
          <w:color w:val="000000"/>
          <w:lang w:eastAsia="x-none"/>
        </w:rPr>
      </w:pPr>
      <w:bookmarkStart w:id="43" w:name="_Ref131757706"/>
      <w:bookmarkStart w:id="44" w:name="_Ref134727534"/>
      <w:r w:rsidRPr="00FD6639">
        <w:rPr>
          <w:b/>
          <w:i/>
          <w:iCs/>
          <w:color w:val="000000"/>
          <w:lang w:eastAsia="x-none"/>
        </w:rPr>
        <w:t xml:space="preserve">Proposal </w:t>
      </w:r>
      <w:r w:rsidRPr="00FD6639">
        <w:rPr>
          <w:b/>
          <w:i/>
          <w:iCs/>
          <w:color w:val="000000"/>
          <w:lang w:eastAsia="x-none"/>
        </w:rPr>
        <w:fldChar w:fldCharType="begin"/>
      </w:r>
      <w:r w:rsidRPr="00FD6639">
        <w:rPr>
          <w:b/>
          <w:i/>
          <w:iCs/>
          <w:color w:val="000000"/>
          <w:lang w:eastAsia="x-none"/>
        </w:rPr>
        <w:instrText xml:space="preserve"> SEQ Proposal \* ARABIC </w:instrText>
      </w:r>
      <w:r w:rsidRPr="00FD6639">
        <w:rPr>
          <w:b/>
          <w:i/>
          <w:iCs/>
          <w:color w:val="000000"/>
          <w:lang w:eastAsia="x-none"/>
        </w:rPr>
        <w:fldChar w:fldCharType="separate"/>
      </w:r>
      <w:r w:rsidR="00BE63E4">
        <w:rPr>
          <w:b/>
          <w:i/>
          <w:iCs/>
          <w:noProof/>
          <w:color w:val="000000"/>
          <w:lang w:eastAsia="x-none"/>
        </w:rPr>
        <w:t>5</w:t>
      </w:r>
      <w:r w:rsidRPr="00FD6639">
        <w:rPr>
          <w:b/>
          <w:i/>
          <w:iCs/>
          <w:color w:val="000000"/>
          <w:lang w:eastAsia="x-none"/>
        </w:rPr>
        <w:fldChar w:fldCharType="end"/>
      </w:r>
      <w:r w:rsidRPr="00FD6639">
        <w:rPr>
          <w:b/>
          <w:i/>
          <w:iCs/>
          <w:color w:val="000000"/>
          <w:lang w:eastAsia="x-none"/>
        </w:rPr>
        <w:t>:</w:t>
      </w:r>
      <w:r w:rsidR="00EE508B" w:rsidRPr="00FD6639">
        <w:rPr>
          <w:b/>
          <w:i/>
          <w:iCs/>
          <w:color w:val="000000"/>
          <w:lang w:eastAsia="x-none"/>
        </w:rPr>
        <w:t xml:space="preserve"> </w:t>
      </w:r>
      <w:r w:rsidR="008A32A1">
        <w:rPr>
          <w:b/>
          <w:i/>
          <w:lang w:eastAsia="zh-CN"/>
        </w:rPr>
        <w:t>G</w:t>
      </w:r>
      <w:r w:rsidR="00EE508B" w:rsidRPr="00B90206">
        <w:rPr>
          <w:b/>
          <w:i/>
          <w:lang w:eastAsia="zh-CN"/>
        </w:rPr>
        <w:t>ap</w:t>
      </w:r>
      <w:r w:rsidRPr="00B90206">
        <w:rPr>
          <w:b/>
          <w:i/>
          <w:lang w:eastAsia="zh-CN"/>
        </w:rPr>
        <w:t xml:space="preserve"> symbol</w:t>
      </w:r>
      <w:r w:rsidR="00FA650A">
        <w:rPr>
          <w:b/>
          <w:i/>
          <w:lang w:eastAsia="zh-CN"/>
        </w:rPr>
        <w:t>(s)</w:t>
      </w:r>
      <w:r w:rsidRPr="00B90206">
        <w:rPr>
          <w:b/>
          <w:i/>
          <w:lang w:eastAsia="zh-CN"/>
        </w:rPr>
        <w:t xml:space="preserve"> between two adjacent slots </w:t>
      </w:r>
      <w:r w:rsidR="008A32A1">
        <w:rPr>
          <w:b/>
          <w:i/>
          <w:lang w:eastAsia="zh-CN"/>
        </w:rPr>
        <w:t xml:space="preserve">of one single UE’s </w:t>
      </w:r>
      <w:r w:rsidR="008A32A1" w:rsidRPr="00FD6639">
        <w:rPr>
          <w:b/>
          <w:i/>
          <w:iCs/>
          <w:color w:val="000000"/>
          <w:lang w:eastAsia="x-none"/>
        </w:rPr>
        <w:t xml:space="preserve">multi-consecutive slots transmission </w:t>
      </w:r>
      <w:r w:rsidR="001D4B58">
        <w:rPr>
          <w:b/>
          <w:i/>
          <w:lang w:eastAsia="zh-CN"/>
        </w:rPr>
        <w:t xml:space="preserve">and unoccupied PSFCH symbols </w:t>
      </w:r>
      <w:r w:rsidRPr="00B90206">
        <w:rPr>
          <w:b/>
          <w:i/>
          <w:lang w:eastAsia="zh-CN"/>
        </w:rPr>
        <w:t>can be used for PSSCH transmission</w:t>
      </w:r>
      <w:bookmarkEnd w:id="43"/>
      <w:r w:rsidR="006E6FFA">
        <w:rPr>
          <w:b/>
          <w:i/>
          <w:lang w:eastAsia="zh-CN"/>
        </w:rPr>
        <w:t>,</w:t>
      </w:r>
      <w:r w:rsidR="00610497">
        <w:rPr>
          <w:b/>
          <w:i/>
          <w:lang w:eastAsia="zh-CN"/>
        </w:rPr>
        <w:t xml:space="preserve"> </w:t>
      </w:r>
      <w:r w:rsidR="00610497" w:rsidRPr="00CA38A7">
        <w:rPr>
          <w:b/>
          <w:i/>
          <w:lang w:eastAsia="zh-CN"/>
        </w:rPr>
        <w:t xml:space="preserve">at least when the full RB set is occupied by </w:t>
      </w:r>
      <w:r w:rsidR="001D4B58">
        <w:rPr>
          <w:b/>
          <w:i/>
          <w:lang w:eastAsia="zh-CN"/>
        </w:rPr>
        <w:t>the</w:t>
      </w:r>
      <w:r w:rsidR="00610497" w:rsidRPr="00CA38A7">
        <w:rPr>
          <w:b/>
          <w:i/>
          <w:lang w:eastAsia="zh-CN"/>
        </w:rPr>
        <w:t xml:space="preserve"> UE</w:t>
      </w:r>
      <w:r w:rsidR="001D4B58">
        <w:rPr>
          <w:b/>
          <w:i/>
          <w:lang w:eastAsia="zh-CN"/>
        </w:rPr>
        <w:t>.</w:t>
      </w:r>
      <w:bookmarkEnd w:id="44"/>
    </w:p>
    <w:p w14:paraId="58BEDE99" w14:textId="77777777" w:rsidR="00AB5AB6" w:rsidRPr="00FD6639" w:rsidRDefault="00AB5AB6" w:rsidP="005C0F82">
      <w:pPr>
        <w:pStyle w:val="1"/>
        <w:numPr>
          <w:ilvl w:val="0"/>
          <w:numId w:val="2"/>
        </w:numPr>
        <w:rPr>
          <w:color w:val="000000"/>
          <w:lang w:eastAsia="zh-CN"/>
        </w:rPr>
      </w:pPr>
      <w:r w:rsidRPr="00FD6639">
        <w:rPr>
          <w:color w:val="000000"/>
          <w:lang w:eastAsia="zh-CN"/>
        </w:rPr>
        <w:t>COT</w:t>
      </w:r>
      <w:r w:rsidR="00100DD5" w:rsidRPr="00FD6639">
        <w:rPr>
          <w:color w:val="000000"/>
          <w:lang w:eastAsia="zh-CN"/>
        </w:rPr>
        <w:t xml:space="preserve"> </w:t>
      </w:r>
      <w:r w:rsidR="00AA0C3D" w:rsidRPr="00FD6639">
        <w:rPr>
          <w:color w:val="000000"/>
          <w:lang w:eastAsia="zh-CN"/>
        </w:rPr>
        <w:t>sharing</w:t>
      </w:r>
      <w:r w:rsidR="00CB134B" w:rsidRPr="00FD6639">
        <w:rPr>
          <w:color w:val="000000"/>
          <w:lang w:eastAsia="zh-CN"/>
        </w:rPr>
        <w:t xml:space="preserve"> designs</w:t>
      </w:r>
    </w:p>
    <w:p w14:paraId="2D6E8866" w14:textId="19AB6412" w:rsidR="006A3E66" w:rsidRDefault="006A3E66" w:rsidP="006A3E66">
      <w:pPr>
        <w:pStyle w:val="2"/>
        <w:numPr>
          <w:ilvl w:val="1"/>
          <w:numId w:val="2"/>
        </w:numPr>
        <w:rPr>
          <w:lang w:eastAsia="zh-CN"/>
        </w:rPr>
      </w:pPr>
      <w:bookmarkStart w:id="45" w:name="_Ref131585349"/>
      <w:bookmarkStart w:id="46" w:name="_Ref111024144"/>
      <w:r>
        <w:rPr>
          <w:lang w:eastAsia="zh-CN"/>
        </w:rPr>
        <w:t xml:space="preserve">COT sharing </w:t>
      </w:r>
      <w:r w:rsidR="00152E68">
        <w:rPr>
          <w:lang w:eastAsia="zh-CN"/>
        </w:rPr>
        <w:t>for PS</w:t>
      </w:r>
      <w:r w:rsidR="00FC2CFB">
        <w:rPr>
          <w:lang w:eastAsia="zh-CN"/>
        </w:rPr>
        <w:t>SCH</w:t>
      </w:r>
      <w:r w:rsidR="00FC2CFB">
        <w:rPr>
          <w:rFonts w:hint="eastAsia"/>
          <w:lang w:eastAsia="zh-CN"/>
        </w:rPr>
        <w:t>/</w:t>
      </w:r>
      <w:r w:rsidR="00FC2CFB">
        <w:rPr>
          <w:lang w:eastAsia="zh-CN"/>
        </w:rPr>
        <w:t>PSCCH</w:t>
      </w:r>
      <w:bookmarkEnd w:id="45"/>
    </w:p>
    <w:p w14:paraId="04736B5A" w14:textId="030AF280" w:rsidR="00FD78C3" w:rsidRPr="00156728" w:rsidRDefault="006A3E66" w:rsidP="006A3E66">
      <w:pPr>
        <w:rPr>
          <w:lang w:eastAsia="zh-CN"/>
        </w:rPr>
      </w:pPr>
      <w:r>
        <w:rPr>
          <w:lang w:eastAsia="zh-CN"/>
        </w:rPr>
        <w:t xml:space="preserve">COT sharing is an </w:t>
      </w:r>
      <w:r w:rsidRPr="008F35BB">
        <w:rPr>
          <w:lang w:eastAsia="zh-CN"/>
        </w:rPr>
        <w:t>effective way to improve effectiveness of transmission</w:t>
      </w:r>
      <w:r w:rsidR="00FD78C3">
        <w:rPr>
          <w:lang w:eastAsia="zh-CN"/>
        </w:rPr>
        <w:t xml:space="preserve">, but how COT sharing works is not clear, and it is an </w:t>
      </w:r>
      <w:r w:rsidR="00FD78C3" w:rsidRPr="00FD78C3">
        <w:rPr>
          <w:lang w:eastAsia="zh-CN"/>
        </w:rPr>
        <w:t>important issue</w:t>
      </w:r>
      <w:r w:rsidR="00FD78C3">
        <w:rPr>
          <w:lang w:eastAsia="zh-CN"/>
        </w:rPr>
        <w:t xml:space="preserve"> </w:t>
      </w:r>
      <w:r w:rsidR="00E05EC4">
        <w:rPr>
          <w:lang w:eastAsia="zh-CN"/>
        </w:rPr>
        <w:t xml:space="preserve">that </w:t>
      </w:r>
      <w:r w:rsidR="00FD78C3">
        <w:rPr>
          <w:lang w:eastAsia="zh-CN"/>
        </w:rPr>
        <w:t xml:space="preserve">should </w:t>
      </w:r>
      <w:r w:rsidR="00FD78C3" w:rsidRPr="00FD78C3">
        <w:rPr>
          <w:lang w:eastAsia="zh-CN"/>
        </w:rPr>
        <w:t>be discussed</w:t>
      </w:r>
      <w:r w:rsidRPr="008F35BB">
        <w:rPr>
          <w:lang w:eastAsia="zh-CN"/>
        </w:rPr>
        <w:t xml:space="preserve">. </w:t>
      </w:r>
    </w:p>
    <w:p w14:paraId="5AEA1B4F" w14:textId="77777777" w:rsidR="006A3E66" w:rsidRPr="008F35BB" w:rsidRDefault="006A3E66" w:rsidP="006A3E66">
      <w:pPr>
        <w:rPr>
          <w:strike/>
          <w:lang w:val="en-GB" w:eastAsia="zh-CN"/>
        </w:rPr>
      </w:pPr>
      <w:r w:rsidRPr="008F35BB">
        <w:rPr>
          <w:lang w:eastAsia="zh-CN"/>
        </w:rPr>
        <w:t xml:space="preserve">To support COT sharing, </w:t>
      </w:r>
      <w:r w:rsidR="00FD78C3">
        <w:rPr>
          <w:lang w:eastAsia="zh-CN"/>
        </w:rPr>
        <w:t xml:space="preserve">one possible way is </w:t>
      </w:r>
      <w:r w:rsidRPr="008F35BB">
        <w:rPr>
          <w:lang w:eastAsia="zh-CN"/>
        </w:rPr>
        <w:t xml:space="preserve">the COT initiating UE can share the COT based on the reservation information from other UEs, where other UE’s resource reservation information can be obtained within sensing window and utilized to schedule resources within a COT. Similarly, as in legacy Rel-16 resource allocation procedure, in order to improve system-level QoS, COT sharing should also consider the priority of transmission, i.e. high priority transmission is protected and prioritized. </w:t>
      </w:r>
    </w:p>
    <w:p w14:paraId="622687B4" w14:textId="40396E87" w:rsidR="006A3E66" w:rsidRPr="008F35BB" w:rsidRDefault="006A3E66" w:rsidP="006A3E66">
      <w:pPr>
        <w:rPr>
          <w:lang w:eastAsia="zh-CN"/>
        </w:rPr>
      </w:pPr>
      <w:r>
        <w:rPr>
          <w:lang w:eastAsia="zh-CN"/>
        </w:rPr>
        <w:t>For example as shown in</w:t>
      </w:r>
      <w:r w:rsidRPr="008F35BB">
        <w:rPr>
          <w:lang w:eastAsia="zh-CN"/>
        </w:rPr>
        <w:t xml:space="preserve"> </w:t>
      </w:r>
      <w:r w:rsidR="007B5C24">
        <w:rPr>
          <w:lang w:eastAsia="zh-CN"/>
        </w:rPr>
        <w:fldChar w:fldCharType="begin"/>
      </w:r>
      <w:r w:rsidR="007B5C24">
        <w:rPr>
          <w:lang w:eastAsia="zh-CN"/>
        </w:rPr>
        <w:instrText xml:space="preserve"> REF _Ref131271693 \h </w:instrText>
      </w:r>
      <w:r w:rsidR="007B5C24">
        <w:rPr>
          <w:lang w:eastAsia="zh-CN"/>
        </w:rPr>
      </w:r>
      <w:r w:rsidR="007B5C24">
        <w:rPr>
          <w:lang w:eastAsia="zh-CN"/>
        </w:rPr>
        <w:fldChar w:fldCharType="separate"/>
      </w:r>
      <w:r w:rsidR="00384ECC" w:rsidRPr="008F35BB">
        <w:t xml:space="preserve">Figure </w:t>
      </w:r>
      <w:r w:rsidR="00384ECC">
        <w:rPr>
          <w:noProof/>
        </w:rPr>
        <w:t>5</w:t>
      </w:r>
      <w:r w:rsidR="007B5C24">
        <w:rPr>
          <w:lang w:eastAsia="zh-CN"/>
        </w:rPr>
        <w:fldChar w:fldCharType="end"/>
      </w:r>
      <w:r w:rsidRPr="008F35BB">
        <w:rPr>
          <w:lang w:eastAsia="zh-CN"/>
        </w:rPr>
        <w:t xml:space="preserve">, assuming priorities of each UE are </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UE1</m:t>
            </m:r>
          </m:sub>
        </m:sSub>
        <m:r>
          <w:rPr>
            <w:rFonts w:ascii="Cambria Math" w:hAnsi="Cambria Math"/>
            <w:lang w:eastAsia="zh-CN"/>
          </w:rPr>
          <m:t>=3</m:t>
        </m:r>
      </m:oMath>
      <w:r w:rsidRPr="008F35BB">
        <w:rPr>
          <w:lang w:eastAsia="zh-CN"/>
        </w:rPr>
        <w:t xml:space="preserve">, </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UE2</m:t>
            </m:r>
          </m:sub>
        </m:sSub>
        <m:r>
          <w:rPr>
            <w:rFonts w:ascii="Cambria Math" w:hAnsi="Cambria Math"/>
            <w:lang w:eastAsia="zh-CN"/>
          </w:rPr>
          <m:t>=1</m:t>
        </m:r>
      </m:oMath>
      <w:r w:rsidRPr="008F35BB">
        <w:rPr>
          <w:lang w:eastAsia="zh-CN"/>
        </w:rPr>
        <w:t xml:space="preserve"> and </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UE3</m:t>
            </m:r>
          </m:sub>
        </m:sSub>
        <m:r>
          <w:rPr>
            <w:rFonts w:ascii="Cambria Math" w:hAnsi="Cambria Math"/>
            <w:lang w:eastAsia="zh-CN"/>
          </w:rPr>
          <m:t>=8</m:t>
        </m:r>
      </m:oMath>
      <w:r w:rsidRPr="008F35BB">
        <w:rPr>
          <w:lang w:eastAsia="zh-CN"/>
        </w:rPr>
        <w:t xml:space="preserve">, when UE1 does not have additional resources for COT sharing, UE1 can still choose to share its COT with UE2 for UE2’s transmission with high priority. This is particularly beneficial if transmission of UE2 is with low latency requirement and high priority, COT sharing guarantees </w:t>
      </w:r>
      <w:r w:rsidR="009838C9">
        <w:rPr>
          <w:lang w:eastAsia="zh-CN"/>
        </w:rPr>
        <w:t>that the transmission of UE2</w:t>
      </w:r>
      <w:r w:rsidRPr="008F35BB">
        <w:rPr>
          <w:lang w:eastAsia="zh-CN"/>
        </w:rPr>
        <w:t xml:space="preserve"> </w:t>
      </w:r>
      <w:r w:rsidR="009838C9">
        <w:rPr>
          <w:lang w:eastAsia="zh-CN"/>
        </w:rPr>
        <w:t xml:space="preserve">would </w:t>
      </w:r>
      <w:r w:rsidRPr="008F35BB">
        <w:rPr>
          <w:lang w:eastAsia="zh-CN"/>
        </w:rPr>
        <w:t xml:space="preserve">take placed on resources </w:t>
      </w:r>
      <w:r w:rsidR="009838C9">
        <w:rPr>
          <w:lang w:eastAsia="zh-CN"/>
        </w:rPr>
        <w:t>UE2</w:t>
      </w:r>
      <w:r w:rsidRPr="008F35BB">
        <w:rPr>
          <w:lang w:eastAsia="zh-CN"/>
        </w:rPr>
        <w:t xml:space="preserve"> intends for transmission. On the other hand, UE1 may not share with UE3 because priority of UE3’s transmission is low, and UE</w:t>
      </w:r>
      <w:r>
        <w:rPr>
          <w:lang w:eastAsia="zh-CN"/>
        </w:rPr>
        <w:t>1</w:t>
      </w:r>
      <w:r w:rsidRPr="008F35BB">
        <w:rPr>
          <w:lang w:eastAsia="zh-CN"/>
        </w:rPr>
        <w:t xml:space="preserve"> can transmit its own PSSCH.</w:t>
      </w:r>
    </w:p>
    <w:p w14:paraId="7B30F4B4" w14:textId="2B92E577" w:rsidR="006A3E66" w:rsidRPr="008F35BB" w:rsidRDefault="00B55180" w:rsidP="006A3E66">
      <w:pPr>
        <w:jc w:val="center"/>
        <w:rPr>
          <w:lang w:eastAsia="zh-CN"/>
        </w:rPr>
      </w:pPr>
      <w:r w:rsidRPr="003C77CC">
        <w:rPr>
          <w:noProof/>
          <w:lang w:eastAsia="zh-CN"/>
        </w:rPr>
        <w:drawing>
          <wp:inline distT="0" distB="0" distL="0" distR="0" wp14:anchorId="67438681" wp14:editId="63A77DD3">
            <wp:extent cx="5918835" cy="1496060"/>
            <wp:effectExtent l="0" t="0" r="5715" b="8890"/>
            <wp:docPr id="4"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18835" cy="1496060"/>
                    </a:xfrm>
                    <a:prstGeom prst="rect">
                      <a:avLst/>
                    </a:prstGeom>
                    <a:noFill/>
                    <a:ln>
                      <a:noFill/>
                    </a:ln>
                  </pic:spPr>
                </pic:pic>
              </a:graphicData>
            </a:graphic>
          </wp:inline>
        </w:drawing>
      </w:r>
    </w:p>
    <w:p w14:paraId="2028A84F" w14:textId="78723A79" w:rsidR="006A3E66" w:rsidRPr="00760E17" w:rsidRDefault="006A3E66" w:rsidP="006A3E66">
      <w:pPr>
        <w:pStyle w:val="a7"/>
        <w:rPr>
          <w:lang w:eastAsia="zh-CN"/>
        </w:rPr>
      </w:pPr>
      <w:bookmarkStart w:id="47" w:name="_Ref131271693"/>
      <w:r w:rsidRPr="008F35BB">
        <w:t xml:space="preserve">Figure </w:t>
      </w:r>
      <w:r w:rsidRPr="00A76463">
        <w:rPr>
          <w:b w:val="0"/>
          <w:bCs w:val="0"/>
          <w:noProof/>
        </w:rPr>
        <w:fldChar w:fldCharType="begin"/>
      </w:r>
      <w:r w:rsidRPr="008F35BB">
        <w:rPr>
          <w:noProof/>
        </w:rPr>
        <w:instrText xml:space="preserve"> SEQ Figure \* ARABIC </w:instrText>
      </w:r>
      <w:r w:rsidRPr="00A76463">
        <w:rPr>
          <w:b w:val="0"/>
          <w:bCs w:val="0"/>
          <w:noProof/>
        </w:rPr>
        <w:fldChar w:fldCharType="separate"/>
      </w:r>
      <w:r w:rsidR="00384ECC">
        <w:rPr>
          <w:noProof/>
        </w:rPr>
        <w:t>5</w:t>
      </w:r>
      <w:r w:rsidRPr="00A76463">
        <w:rPr>
          <w:b w:val="0"/>
          <w:bCs w:val="0"/>
          <w:noProof/>
        </w:rPr>
        <w:fldChar w:fldCharType="end"/>
      </w:r>
      <w:bookmarkEnd w:id="47"/>
      <w:r w:rsidRPr="008F35BB">
        <w:t xml:space="preserve"> COT sharing </w:t>
      </w:r>
      <w:r>
        <w:t>based on reservation and priority</w:t>
      </w:r>
    </w:p>
    <w:p w14:paraId="52CDAF8C" w14:textId="5C0600C6" w:rsidR="006A3E66" w:rsidRDefault="006A3E66" w:rsidP="008B61EB">
      <w:pPr>
        <w:spacing w:beforeLines="50" w:before="120"/>
        <w:rPr>
          <w:lang w:eastAsia="zh-CN"/>
        </w:rPr>
      </w:pPr>
      <w:r w:rsidRPr="00FD6639">
        <w:rPr>
          <w:color w:val="000000"/>
          <w:lang w:eastAsia="zh-CN"/>
        </w:rPr>
        <w:t xml:space="preserve">As shown in </w:t>
      </w:r>
      <w:r w:rsidR="007B5C24" w:rsidRPr="00FD6639">
        <w:rPr>
          <w:color w:val="000000"/>
          <w:lang w:eastAsia="zh-CN"/>
        </w:rPr>
        <w:fldChar w:fldCharType="begin"/>
      </w:r>
      <w:r w:rsidR="007B5C24" w:rsidRPr="00FD6639">
        <w:rPr>
          <w:color w:val="000000"/>
          <w:lang w:eastAsia="zh-CN"/>
        </w:rPr>
        <w:instrText xml:space="preserve"> REF _Ref131271790 \h </w:instrText>
      </w:r>
      <w:r w:rsidR="007B5C24" w:rsidRPr="00FD6639">
        <w:rPr>
          <w:color w:val="000000"/>
          <w:lang w:eastAsia="zh-CN"/>
        </w:rPr>
      </w:r>
      <w:r w:rsidR="007B5C24" w:rsidRPr="00FD6639">
        <w:rPr>
          <w:color w:val="000000"/>
          <w:lang w:eastAsia="zh-CN"/>
        </w:rPr>
        <w:fldChar w:fldCharType="separate"/>
      </w:r>
      <w:r w:rsidR="00384ECC" w:rsidRPr="008F35BB">
        <w:t xml:space="preserve">Figure </w:t>
      </w:r>
      <w:r w:rsidR="00384ECC">
        <w:rPr>
          <w:noProof/>
        </w:rPr>
        <w:t>6</w:t>
      </w:r>
      <w:r w:rsidR="007B5C24" w:rsidRPr="00FD6639">
        <w:rPr>
          <w:color w:val="000000"/>
          <w:lang w:eastAsia="zh-CN"/>
        </w:rPr>
        <w:fldChar w:fldCharType="end"/>
      </w:r>
      <w:r w:rsidRPr="00FD6639">
        <w:rPr>
          <w:color w:val="000000"/>
          <w:lang w:eastAsia="zh-CN"/>
        </w:rPr>
        <w:t xml:space="preserve">, </w:t>
      </w:r>
      <w:r w:rsidRPr="008F35BB">
        <w:rPr>
          <w:lang w:eastAsia="zh-CN"/>
        </w:rPr>
        <w:t xml:space="preserve">performance of proposed solution (both allowing consecutive slot selection within one COT and COT sharing) is evaluated, where we assume that for </w:t>
      </w:r>
      <w:r>
        <w:rPr>
          <w:rFonts w:hint="eastAsia"/>
          <w:lang w:eastAsia="zh-CN"/>
        </w:rPr>
        <w:t>Mode</w:t>
      </w:r>
      <w:r>
        <w:rPr>
          <w:lang w:eastAsia="zh-CN"/>
        </w:rPr>
        <w:t xml:space="preserve"> 3 periodic </w:t>
      </w:r>
      <w:r w:rsidRPr="008F35BB">
        <w:rPr>
          <w:lang w:eastAsia="zh-CN"/>
        </w:rPr>
        <w:t>traffic</w:t>
      </w:r>
      <w:r>
        <w:rPr>
          <w:lang w:eastAsia="zh-CN"/>
        </w:rPr>
        <w:t xml:space="preserve"> model with different priority, one of both</w:t>
      </w:r>
      <w:r w:rsidRPr="008F35BB">
        <w:rPr>
          <w:lang w:eastAsia="zh-CN"/>
        </w:rPr>
        <w:t xml:space="preserve"> priority = </w:t>
      </w:r>
      <w:r>
        <w:rPr>
          <w:lang w:eastAsia="zh-CN"/>
        </w:rPr>
        <w:t>3</w:t>
      </w:r>
      <w:r w:rsidRPr="008F35BB">
        <w:rPr>
          <w:lang w:eastAsia="zh-CN"/>
        </w:rPr>
        <w:t xml:space="preserve"> and CAPC = 1; </w:t>
      </w:r>
      <w:r>
        <w:rPr>
          <w:lang w:eastAsia="zh-CN"/>
        </w:rPr>
        <w:t xml:space="preserve">another </w:t>
      </w:r>
      <w:r w:rsidRPr="008F35BB">
        <w:rPr>
          <w:lang w:eastAsia="zh-CN"/>
        </w:rPr>
        <w:t xml:space="preserve">priority = </w:t>
      </w:r>
      <w:r>
        <w:rPr>
          <w:lang w:eastAsia="zh-CN"/>
        </w:rPr>
        <w:t>6</w:t>
      </w:r>
      <w:r w:rsidRPr="008F35BB">
        <w:rPr>
          <w:lang w:eastAsia="zh-CN"/>
        </w:rPr>
        <w:t xml:space="preserve"> and CAPC = </w:t>
      </w:r>
      <w:r>
        <w:rPr>
          <w:lang w:eastAsia="zh-CN"/>
        </w:rPr>
        <w:t>1</w:t>
      </w:r>
      <w:r w:rsidRPr="00AB2EF5">
        <w:rPr>
          <w:lang w:val="x-none" w:eastAsia="zh-CN"/>
        </w:rPr>
        <w:t xml:space="preserve">, with </w:t>
      </w:r>
      <w:r>
        <w:rPr>
          <w:lang w:val="x-none" w:eastAsia="zh-CN"/>
        </w:rPr>
        <w:t xml:space="preserve">dropping model and traffic model provided in </w:t>
      </w:r>
      <w:r w:rsidRPr="00AB2EF5">
        <w:rPr>
          <w:lang w:val="x-none" w:eastAsia="zh-CN"/>
        </w:rPr>
        <w:t>Appe</w:t>
      </w:r>
      <w:r w:rsidRPr="002226AC">
        <w:rPr>
          <w:lang w:val="x-none" w:eastAsia="zh-CN"/>
        </w:rPr>
        <w:t>ndix</w:t>
      </w:r>
      <w:r w:rsidR="006149D4">
        <w:rPr>
          <w:lang w:val="x-none" w:eastAsia="zh-CN"/>
        </w:rPr>
        <w:t xml:space="preserve"> </w:t>
      </w:r>
      <w:r w:rsidR="0037136A">
        <w:rPr>
          <w:lang w:val="x-none" w:eastAsia="zh-CN"/>
        </w:rPr>
        <w:t>1</w:t>
      </w:r>
      <w:r w:rsidRPr="00AB2EF5">
        <w:rPr>
          <w:lang w:val="x-none" w:eastAsia="zh-CN"/>
        </w:rPr>
        <w:t>.</w:t>
      </w:r>
      <w:r w:rsidR="007B5C24">
        <w:rPr>
          <w:rFonts w:hint="eastAsia"/>
          <w:lang w:eastAsia="zh-CN"/>
        </w:rPr>
        <w:t xml:space="preserve"> </w:t>
      </w:r>
      <w:r w:rsidRPr="008F35BB">
        <w:rPr>
          <w:lang w:eastAsia="zh-CN"/>
        </w:rPr>
        <w:t xml:space="preserve">With the assumptions of </w:t>
      </w:r>
      <m:oMath>
        <m:r>
          <m:rPr>
            <m:sty m:val="p"/>
          </m:rPr>
          <w:rPr>
            <w:rFonts w:ascii="Cambria Math" w:hAnsi="Cambria Math"/>
            <w:lang w:eastAsia="zh-CN"/>
          </w:rPr>
          <m:t>λ=2.5</m:t>
        </m:r>
      </m:oMath>
      <w:r w:rsidRPr="008F35BB">
        <w:rPr>
          <w:lang w:eastAsia="zh-CN"/>
        </w:rPr>
        <w:t xml:space="preserve"> for Wi-Fi FTP, UPT is </w:t>
      </w:r>
      <w:r>
        <w:rPr>
          <w:lang w:eastAsia="zh-CN"/>
        </w:rPr>
        <w:t>increased</w:t>
      </w:r>
      <w:r w:rsidRPr="008F35BB">
        <w:rPr>
          <w:lang w:eastAsia="zh-CN"/>
        </w:rPr>
        <w:t xml:space="preserve"> by </w:t>
      </w:r>
      <w:r>
        <w:rPr>
          <w:lang w:eastAsia="zh-CN"/>
        </w:rPr>
        <w:t>33.</w:t>
      </w:r>
      <w:r w:rsidR="004644CE">
        <w:rPr>
          <w:lang w:eastAsia="zh-CN"/>
        </w:rPr>
        <w:t>2</w:t>
      </w:r>
      <w:r w:rsidRPr="008F35BB">
        <w:rPr>
          <w:lang w:eastAsia="zh-CN"/>
        </w:rPr>
        <w:t>%</w:t>
      </w:r>
      <w:r>
        <w:rPr>
          <w:lang w:eastAsia="zh-CN"/>
        </w:rPr>
        <w:t xml:space="preserve"> with the limitation of only the reservation with higher priority can be shared compared </w:t>
      </w:r>
      <w:r>
        <w:rPr>
          <w:lang w:eastAsia="zh-CN"/>
        </w:rPr>
        <w:lastRenderedPageBreak/>
        <w:t>to COT sharing without limited priority.</w:t>
      </w:r>
      <w:r>
        <w:rPr>
          <w:rFonts w:hint="eastAsia"/>
          <w:lang w:eastAsia="zh-CN"/>
        </w:rPr>
        <w:t xml:space="preserve"> </w:t>
      </w:r>
      <w:r>
        <w:rPr>
          <w:lang w:eastAsia="zh-CN"/>
        </w:rPr>
        <w:t xml:space="preserve">For the traffic with higher priority, it can be transmitted </w:t>
      </w:r>
      <w:r w:rsidRPr="008F35BB">
        <w:rPr>
          <w:lang w:eastAsia="zh-CN"/>
        </w:rPr>
        <w:t>as soon as possible</w:t>
      </w:r>
      <w:r>
        <w:rPr>
          <w:lang w:eastAsia="zh-CN"/>
        </w:rPr>
        <w:t xml:space="preserve"> if its reserved resource can be shared by destination UE.</w:t>
      </w:r>
    </w:p>
    <w:p w14:paraId="37D46753" w14:textId="024B0B14" w:rsidR="006A3E66" w:rsidRPr="00FD6639" w:rsidRDefault="006A3E66" w:rsidP="006A3E66">
      <w:pPr>
        <w:jc w:val="center"/>
        <w:rPr>
          <w:b/>
          <w:i/>
          <w:iCs/>
          <w:color w:val="000000"/>
          <w:lang w:eastAsia="x-none"/>
        </w:rPr>
      </w:pPr>
      <w:r w:rsidRPr="000E0626">
        <w:rPr>
          <w:noProof/>
          <w:lang w:eastAsia="zh-CN"/>
        </w:rPr>
        <w:t xml:space="preserve"> </w:t>
      </w:r>
      <w:r w:rsidR="00B55180" w:rsidRPr="003C77CC">
        <w:rPr>
          <w:noProof/>
          <w:lang w:eastAsia="zh-CN"/>
        </w:rPr>
        <w:drawing>
          <wp:inline distT="0" distB="0" distL="0" distR="0" wp14:anchorId="278CF54F" wp14:editId="049925C8">
            <wp:extent cx="3210560" cy="2196465"/>
            <wp:effectExtent l="0" t="0" r="8890" b="0"/>
            <wp:docPr id="6"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10560" cy="2196465"/>
                    </a:xfrm>
                    <a:prstGeom prst="rect">
                      <a:avLst/>
                    </a:prstGeom>
                    <a:noFill/>
                    <a:ln>
                      <a:noFill/>
                    </a:ln>
                  </pic:spPr>
                </pic:pic>
              </a:graphicData>
            </a:graphic>
          </wp:inline>
        </w:drawing>
      </w:r>
    </w:p>
    <w:p w14:paraId="6A8CB058" w14:textId="41886046" w:rsidR="006A3E66" w:rsidRPr="008F35BB" w:rsidRDefault="006A3E66" w:rsidP="006A3E66">
      <w:pPr>
        <w:pStyle w:val="a7"/>
        <w:rPr>
          <w:lang w:eastAsia="zh-CN"/>
        </w:rPr>
      </w:pPr>
      <w:bookmarkStart w:id="48" w:name="_Ref131271790"/>
      <w:r w:rsidRPr="008F35BB">
        <w:t xml:space="preserve">Figure </w:t>
      </w:r>
      <w:r w:rsidRPr="00A76463">
        <w:rPr>
          <w:noProof/>
        </w:rPr>
        <w:fldChar w:fldCharType="begin"/>
      </w:r>
      <w:r w:rsidRPr="008F35BB">
        <w:rPr>
          <w:noProof/>
        </w:rPr>
        <w:instrText xml:space="preserve"> SEQ Figure \* ARABIC </w:instrText>
      </w:r>
      <w:r w:rsidRPr="00A76463">
        <w:rPr>
          <w:noProof/>
        </w:rPr>
        <w:fldChar w:fldCharType="separate"/>
      </w:r>
      <w:r w:rsidR="00384ECC">
        <w:rPr>
          <w:noProof/>
        </w:rPr>
        <w:t>6</w:t>
      </w:r>
      <w:r w:rsidRPr="00A76463">
        <w:rPr>
          <w:noProof/>
        </w:rPr>
        <w:fldChar w:fldCharType="end"/>
      </w:r>
      <w:bookmarkEnd w:id="48"/>
      <w:r w:rsidRPr="008F35BB">
        <w:t xml:space="preserve"> UPT for COT sharing and multi-slot consecutive transmissions</w:t>
      </w:r>
    </w:p>
    <w:p w14:paraId="32560DF7" w14:textId="10300630" w:rsidR="006A3E66" w:rsidRDefault="006A3E66" w:rsidP="006A3E66">
      <w:pPr>
        <w:rPr>
          <w:b/>
          <w:i/>
          <w:szCs w:val="20"/>
        </w:rPr>
      </w:pPr>
      <w:bookmarkStart w:id="49" w:name="_Ref131757571"/>
      <w:r w:rsidRPr="008F35BB">
        <w:rPr>
          <w:b/>
          <w:i/>
        </w:rPr>
        <w:t xml:space="preserve">Observation </w:t>
      </w:r>
      <w:r w:rsidRPr="008F35BB">
        <w:rPr>
          <w:b/>
          <w:i/>
        </w:rPr>
        <w:fldChar w:fldCharType="begin"/>
      </w:r>
      <w:r w:rsidRPr="008F35BB">
        <w:rPr>
          <w:b/>
          <w:i/>
        </w:rPr>
        <w:instrText xml:space="preserve"> SEQ Observation \* ARABIC </w:instrText>
      </w:r>
      <w:r w:rsidRPr="008F35BB">
        <w:rPr>
          <w:b/>
          <w:i/>
        </w:rPr>
        <w:fldChar w:fldCharType="separate"/>
      </w:r>
      <w:r w:rsidR="00384ECC">
        <w:rPr>
          <w:b/>
          <w:i/>
          <w:noProof/>
        </w:rPr>
        <w:t>4</w:t>
      </w:r>
      <w:r w:rsidRPr="008F35BB">
        <w:rPr>
          <w:b/>
          <w:i/>
        </w:rPr>
        <w:fldChar w:fldCharType="end"/>
      </w:r>
      <w:r w:rsidRPr="00FD6639">
        <w:rPr>
          <w:b/>
          <w:i/>
          <w:color w:val="000000"/>
          <w:lang w:eastAsia="zh-CN"/>
        </w:rPr>
        <w:t xml:space="preserve">: </w:t>
      </w:r>
      <w:r>
        <w:rPr>
          <w:b/>
          <w:i/>
          <w:szCs w:val="20"/>
        </w:rPr>
        <w:t>R</w:t>
      </w:r>
      <w:r w:rsidRPr="008F35BB">
        <w:rPr>
          <w:b/>
          <w:i/>
          <w:szCs w:val="20"/>
        </w:rPr>
        <w:t>eservation based COT sharing</w:t>
      </w:r>
      <w:r>
        <w:rPr>
          <w:b/>
          <w:i/>
          <w:szCs w:val="20"/>
        </w:rPr>
        <w:t xml:space="preserve"> with higher priority</w:t>
      </w:r>
      <w:r w:rsidRPr="008F35BB">
        <w:rPr>
          <w:b/>
          <w:i/>
          <w:szCs w:val="20"/>
        </w:rPr>
        <w:t xml:space="preserve"> can increase</w:t>
      </w:r>
      <w:r>
        <w:rPr>
          <w:b/>
          <w:i/>
          <w:szCs w:val="20"/>
        </w:rPr>
        <w:t xml:space="preserve"> </w:t>
      </w:r>
      <w:r w:rsidRPr="008F35BB">
        <w:rPr>
          <w:b/>
          <w:i/>
          <w:szCs w:val="20"/>
        </w:rPr>
        <w:t>UPT significantly compared to baseline.</w:t>
      </w:r>
      <w:bookmarkEnd w:id="49"/>
      <w:r w:rsidRPr="008F35BB">
        <w:rPr>
          <w:b/>
          <w:i/>
          <w:szCs w:val="20"/>
        </w:rPr>
        <w:t xml:space="preserve"> </w:t>
      </w:r>
    </w:p>
    <w:p w14:paraId="2A628916" w14:textId="66957470" w:rsidR="006A3E66" w:rsidRDefault="006A3E66" w:rsidP="006A3E66">
      <w:pPr>
        <w:rPr>
          <w:b/>
          <w:i/>
        </w:rPr>
      </w:pPr>
      <w:bookmarkStart w:id="50" w:name="_Ref131757707"/>
      <w:bookmarkStart w:id="51" w:name="_Ref134727536"/>
      <w:r w:rsidRPr="00FD6639">
        <w:rPr>
          <w:b/>
          <w:i/>
          <w:iCs/>
          <w:color w:val="000000"/>
          <w:lang w:eastAsia="x-none"/>
        </w:rPr>
        <w:t xml:space="preserve">Proposal </w:t>
      </w:r>
      <w:r>
        <w:fldChar w:fldCharType="begin"/>
      </w:r>
      <w:r w:rsidRPr="00FD6639">
        <w:rPr>
          <w:b/>
          <w:i/>
          <w:iCs/>
          <w:color w:val="000000"/>
          <w:lang w:eastAsia="x-none"/>
        </w:rPr>
        <w:instrText xml:space="preserve"> SEQ Proposal \* ARABIC </w:instrText>
      </w:r>
      <w:r>
        <w:fldChar w:fldCharType="separate"/>
      </w:r>
      <w:r w:rsidR="00BE63E4">
        <w:rPr>
          <w:b/>
          <w:i/>
          <w:iCs/>
          <w:noProof/>
          <w:color w:val="000000"/>
          <w:lang w:eastAsia="x-none"/>
        </w:rPr>
        <w:t>6</w:t>
      </w:r>
      <w:r>
        <w:fldChar w:fldCharType="end"/>
      </w:r>
      <w:r>
        <w:rPr>
          <w:b/>
          <w:i/>
          <w:lang w:eastAsia="zh-CN"/>
        </w:rPr>
        <w:t>:</w:t>
      </w:r>
      <w:r>
        <w:rPr>
          <w:b/>
          <w:i/>
        </w:rPr>
        <w:t xml:space="preserve"> The COT can be shared based on resource reservation and the priority of reservation.</w:t>
      </w:r>
      <w:bookmarkEnd w:id="50"/>
      <w:bookmarkEnd w:id="51"/>
    </w:p>
    <w:p w14:paraId="2131C7FE" w14:textId="748B1A96" w:rsidR="006A3E66" w:rsidRPr="00CA38A7" w:rsidRDefault="006A3E66" w:rsidP="008B61EB">
      <w:pPr>
        <w:pStyle w:val="af5"/>
        <w:numPr>
          <w:ilvl w:val="0"/>
          <w:numId w:val="19"/>
        </w:numPr>
        <w:ind w:firstLineChars="0"/>
        <w:rPr>
          <w:i/>
          <w:iCs/>
          <w:color w:val="000000"/>
          <w:lang w:eastAsia="x-none"/>
        </w:rPr>
      </w:pPr>
      <w:r w:rsidRPr="00FD6639">
        <w:rPr>
          <w:b/>
          <w:i/>
          <w:iCs/>
          <w:color w:val="000000"/>
          <w:lang w:eastAsia="x-none"/>
        </w:rPr>
        <w:tab/>
        <w:t xml:space="preserve">The COT initiating UE </w:t>
      </w:r>
      <w:r w:rsidR="00D94AAB" w:rsidRPr="00FD6639">
        <w:rPr>
          <w:b/>
          <w:i/>
          <w:iCs/>
          <w:color w:val="000000"/>
          <w:lang w:eastAsia="x-none"/>
        </w:rPr>
        <w:t xml:space="preserve">shall </w:t>
      </w:r>
      <w:r w:rsidRPr="00FD6639">
        <w:rPr>
          <w:b/>
          <w:i/>
          <w:iCs/>
          <w:color w:val="000000"/>
          <w:lang w:eastAsia="x-none"/>
        </w:rPr>
        <w:t>share resources to other UE of which transmission priority is higher than that of its own transmission</w:t>
      </w:r>
      <w:r w:rsidR="006E6FFA" w:rsidRPr="00FD6639">
        <w:rPr>
          <w:b/>
          <w:i/>
          <w:iCs/>
          <w:color w:val="000000"/>
          <w:lang w:eastAsia="x-none"/>
        </w:rPr>
        <w:t xml:space="preserve"> and CAPC is </w:t>
      </w:r>
      <w:r w:rsidR="00B7645E" w:rsidRPr="00FD6639">
        <w:rPr>
          <w:b/>
          <w:i/>
          <w:iCs/>
          <w:color w:val="000000"/>
          <w:lang w:eastAsia="x-none"/>
        </w:rPr>
        <w:t>smaller</w:t>
      </w:r>
      <w:r w:rsidR="00EC4972" w:rsidRPr="00FD6639">
        <w:rPr>
          <w:b/>
          <w:i/>
          <w:iCs/>
          <w:color w:val="000000"/>
          <w:lang w:eastAsia="x-none"/>
        </w:rPr>
        <w:t xml:space="preserve"> </w:t>
      </w:r>
      <w:r w:rsidR="00EB3818">
        <w:rPr>
          <w:b/>
          <w:i/>
          <w:iCs/>
          <w:color w:val="000000"/>
          <w:lang w:eastAsia="x-none"/>
        </w:rPr>
        <w:t xml:space="preserve">than </w:t>
      </w:r>
      <w:r w:rsidR="006E6FFA" w:rsidRPr="00FD6639">
        <w:rPr>
          <w:b/>
          <w:i/>
          <w:iCs/>
          <w:color w:val="000000"/>
          <w:lang w:eastAsia="x-none"/>
        </w:rPr>
        <w:t xml:space="preserve">or equal to </w:t>
      </w:r>
      <w:r w:rsidR="00EB3818">
        <w:rPr>
          <w:b/>
          <w:i/>
          <w:iCs/>
          <w:color w:val="000000"/>
          <w:lang w:eastAsia="x-none"/>
        </w:rPr>
        <w:t xml:space="preserve">that of </w:t>
      </w:r>
      <w:r w:rsidR="006E6FFA" w:rsidRPr="00FD6639">
        <w:rPr>
          <w:b/>
          <w:i/>
          <w:iCs/>
          <w:color w:val="000000"/>
          <w:lang w:eastAsia="x-none"/>
        </w:rPr>
        <w:t xml:space="preserve">its own </w:t>
      </w:r>
      <w:r w:rsidR="00E24CCA" w:rsidRPr="00FD6639">
        <w:rPr>
          <w:b/>
          <w:i/>
          <w:iCs/>
          <w:color w:val="000000"/>
          <w:lang w:eastAsia="x-none"/>
        </w:rPr>
        <w:t>transmission</w:t>
      </w:r>
      <w:r w:rsidRPr="00FD6639">
        <w:rPr>
          <w:b/>
          <w:i/>
          <w:iCs/>
          <w:color w:val="000000"/>
          <w:lang w:eastAsia="x-none"/>
        </w:rPr>
        <w:t>.</w:t>
      </w:r>
    </w:p>
    <w:p w14:paraId="078E8B7A" w14:textId="3611AA50" w:rsidR="006A3E66" w:rsidRPr="00507A4C" w:rsidRDefault="006A3E66" w:rsidP="008B61EB">
      <w:pPr>
        <w:pStyle w:val="2"/>
        <w:numPr>
          <w:ilvl w:val="1"/>
          <w:numId w:val="2"/>
        </w:numPr>
        <w:rPr>
          <w:lang w:eastAsia="zh-CN"/>
        </w:rPr>
      </w:pPr>
      <w:r>
        <w:rPr>
          <w:lang w:eastAsia="zh-CN"/>
        </w:rPr>
        <w:t>COT sharing for PSFCH</w:t>
      </w:r>
    </w:p>
    <w:p w14:paraId="02898703" w14:textId="26763E9C" w:rsidR="00946DAB" w:rsidRDefault="00946DAB" w:rsidP="006A3E66">
      <w:pPr>
        <w:spacing w:before="120"/>
        <w:rPr>
          <w:lang w:eastAsia="zh-CN"/>
        </w:rPr>
      </w:pPr>
      <w:r w:rsidRPr="004322F7">
        <w:rPr>
          <w:lang w:eastAsia="zh-CN"/>
        </w:rPr>
        <w:t>In RAN1#11</w:t>
      </w:r>
      <w:r>
        <w:rPr>
          <w:lang w:eastAsia="zh-CN"/>
        </w:rPr>
        <w:t>2bis-e</w:t>
      </w:r>
      <w:r w:rsidR="0071507E">
        <w:rPr>
          <w:lang w:eastAsia="zh-CN"/>
        </w:rPr>
        <w:t xml:space="preserve"> </w:t>
      </w:r>
      <w:r w:rsidR="0071507E">
        <w:rPr>
          <w:lang w:eastAsia="zh-CN"/>
        </w:rPr>
        <w:fldChar w:fldCharType="begin"/>
      </w:r>
      <w:r w:rsidR="0071507E">
        <w:rPr>
          <w:lang w:eastAsia="zh-CN"/>
        </w:rPr>
        <w:instrText xml:space="preserve"> REF _Ref134117166 \r \h </w:instrText>
      </w:r>
      <w:r w:rsidR="0071507E">
        <w:rPr>
          <w:lang w:eastAsia="zh-CN"/>
        </w:rPr>
      </w:r>
      <w:r w:rsidR="0071507E">
        <w:rPr>
          <w:lang w:eastAsia="zh-CN"/>
        </w:rPr>
        <w:fldChar w:fldCharType="separate"/>
      </w:r>
      <w:r w:rsidR="00384ECC">
        <w:rPr>
          <w:lang w:eastAsia="zh-CN"/>
        </w:rPr>
        <w:t>[6]</w:t>
      </w:r>
      <w:r w:rsidR="0071507E">
        <w:rPr>
          <w:lang w:eastAsia="zh-CN"/>
        </w:rPr>
        <w:fldChar w:fldCharType="end"/>
      </w:r>
      <w:r w:rsidRPr="004322F7">
        <w:rPr>
          <w:lang w:eastAsia="zh-CN"/>
        </w:rPr>
        <w:t xml:space="preserve">, there have been some efforts in </w:t>
      </w:r>
      <w:r w:rsidRPr="00946DAB">
        <w:rPr>
          <w:lang w:eastAsia="zh-CN"/>
        </w:rPr>
        <w:t>COT sharing for PSFCH</w:t>
      </w:r>
      <w:r w:rsidRPr="004322F7">
        <w:rPr>
          <w:lang w:eastAsia="zh-CN"/>
        </w:rPr>
        <w:t>, where the late</w:t>
      </w:r>
      <w:r>
        <w:rPr>
          <w:lang w:eastAsia="zh-CN"/>
        </w:rPr>
        <w:t>st FL’s proposal is given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946DAB" w:rsidRPr="008F35BB" w14:paraId="354C73F0" w14:textId="77777777" w:rsidTr="00FD6639">
        <w:tc>
          <w:tcPr>
            <w:tcW w:w="9307" w:type="dxa"/>
            <w:shd w:val="clear" w:color="auto" w:fill="auto"/>
          </w:tcPr>
          <w:p w14:paraId="710D40B3" w14:textId="77777777" w:rsidR="00946DAB" w:rsidRPr="00441766" w:rsidRDefault="00946DAB" w:rsidP="00FD6639">
            <w:pPr>
              <w:widowControl w:val="0"/>
              <w:spacing w:before="120" w:after="0"/>
              <w:rPr>
                <w:i/>
              </w:rPr>
            </w:pPr>
            <w:r w:rsidRPr="00441766">
              <w:rPr>
                <w:b/>
                <w:bCs/>
                <w:i/>
              </w:rPr>
              <w:t xml:space="preserve">Proposal 5-2 (III): </w:t>
            </w:r>
          </w:p>
          <w:p w14:paraId="2477FF3A" w14:textId="77777777" w:rsidR="00946DAB" w:rsidRPr="0042366D" w:rsidRDefault="00946DAB" w:rsidP="00FD6639">
            <w:pPr>
              <w:pStyle w:val="af5"/>
              <w:widowControl w:val="0"/>
              <w:numPr>
                <w:ilvl w:val="0"/>
                <w:numId w:val="8"/>
              </w:numPr>
              <w:adjustRightInd/>
              <w:snapToGrid/>
              <w:spacing w:after="0" w:line="259" w:lineRule="auto"/>
              <w:ind w:firstLineChars="0"/>
              <w:rPr>
                <w:i/>
                <w:color w:val="000000" w:themeColor="text1"/>
              </w:rPr>
            </w:pPr>
            <w:r w:rsidRPr="0042366D">
              <w:rPr>
                <w:i/>
                <w:color w:val="000000" w:themeColor="text1"/>
              </w:rPr>
              <w:t>When receiving a grant/indication to use a PSFCH occasion in a shared COT, a responding UE’s PSFCH transmission(s) within RB set(s) corresponding to a shared COT can be transmitted to UEs other than the COT initiator without requiring that at least one of PSFCH transmissions is intended for the COT initiator.</w:t>
            </w:r>
          </w:p>
          <w:p w14:paraId="1E581C90" w14:textId="0CD6C9C6" w:rsidR="00946DAB" w:rsidRPr="0089067C" w:rsidRDefault="00946DAB" w:rsidP="0089067C">
            <w:pPr>
              <w:pStyle w:val="af5"/>
              <w:widowControl w:val="0"/>
              <w:numPr>
                <w:ilvl w:val="1"/>
                <w:numId w:val="8"/>
              </w:numPr>
              <w:adjustRightInd/>
              <w:snapToGrid/>
              <w:spacing w:after="0" w:line="252" w:lineRule="auto"/>
              <w:ind w:firstLineChars="0"/>
              <w:rPr>
                <w:i/>
                <w:color w:val="000000" w:themeColor="text1"/>
              </w:rPr>
            </w:pPr>
            <w:r w:rsidRPr="0042366D">
              <w:rPr>
                <w:i/>
                <w:color w:val="000000" w:themeColor="text1"/>
              </w:rPr>
              <w:t>FFS: details on the grant/indication to use a PSFCH occasion in a shared COT</w:t>
            </w:r>
          </w:p>
        </w:tc>
      </w:tr>
    </w:tbl>
    <w:p w14:paraId="529A6C42" w14:textId="15CA9290" w:rsidR="006A3E66" w:rsidRDefault="006A3E66" w:rsidP="006A3E66">
      <w:pPr>
        <w:spacing w:before="120"/>
        <w:rPr>
          <w:lang w:eastAsia="zh-CN"/>
        </w:rPr>
      </w:pPr>
      <w:r>
        <w:rPr>
          <w:lang w:eastAsia="zh-CN"/>
        </w:rPr>
        <w:t>As per regulation</w:t>
      </w:r>
      <w:r w:rsidR="009B18BD">
        <w:rPr>
          <w:lang w:eastAsia="zh-CN"/>
        </w:rPr>
        <w:fldChar w:fldCharType="begin"/>
      </w:r>
      <w:r w:rsidR="009B18BD">
        <w:rPr>
          <w:lang w:eastAsia="zh-CN"/>
        </w:rPr>
        <w:instrText xml:space="preserve"> REF _Ref111012725 \r \h </w:instrText>
      </w:r>
      <w:r w:rsidR="009B18BD">
        <w:rPr>
          <w:lang w:eastAsia="zh-CN"/>
        </w:rPr>
      </w:r>
      <w:r w:rsidR="009B18BD">
        <w:rPr>
          <w:lang w:eastAsia="zh-CN"/>
        </w:rPr>
        <w:fldChar w:fldCharType="separate"/>
      </w:r>
      <w:r w:rsidR="00384ECC">
        <w:rPr>
          <w:lang w:eastAsia="zh-CN"/>
        </w:rPr>
        <w:t>[2]</w:t>
      </w:r>
      <w:r w:rsidR="009B18BD">
        <w:rPr>
          <w:lang w:eastAsia="zh-CN"/>
        </w:rPr>
        <w:fldChar w:fldCharType="end"/>
      </w:r>
      <w:r>
        <w:rPr>
          <w:lang w:eastAsia="zh-CN"/>
        </w:rPr>
        <w:t>, only the responding UE receiving the grant from the COT initiating UE can use a shared resource for its transmission, thus for</w:t>
      </w:r>
      <w:r w:rsidR="00D93697">
        <w:rPr>
          <w:lang w:eastAsia="zh-CN"/>
        </w:rPr>
        <w:t xml:space="preserve"> </w:t>
      </w:r>
      <w:r>
        <w:rPr>
          <w:lang w:eastAsia="zh-CN"/>
        </w:rPr>
        <w:t xml:space="preserve">the case PSFCH </w:t>
      </w:r>
      <w:r w:rsidR="00D93697">
        <w:rPr>
          <w:lang w:eastAsia="zh-CN"/>
        </w:rPr>
        <w:t xml:space="preserve">is </w:t>
      </w:r>
      <w:r>
        <w:rPr>
          <w:lang w:eastAsia="zh-CN"/>
        </w:rPr>
        <w:t xml:space="preserve">transmitted within </w:t>
      </w:r>
      <w:r w:rsidR="00D93697">
        <w:rPr>
          <w:lang w:eastAsia="zh-CN"/>
        </w:rPr>
        <w:t xml:space="preserve">a </w:t>
      </w:r>
      <w:r>
        <w:rPr>
          <w:lang w:eastAsia="zh-CN"/>
        </w:rPr>
        <w:t>shared COT, only the resource indicated by COT initiating UE</w:t>
      </w:r>
      <w:r w:rsidR="00D93697">
        <w:rPr>
          <w:lang w:eastAsia="zh-CN"/>
        </w:rPr>
        <w:t xml:space="preserve"> can be used </w:t>
      </w:r>
      <w:r w:rsidR="00DF1AA0">
        <w:rPr>
          <w:lang w:eastAsia="zh-CN"/>
        </w:rPr>
        <w:t xml:space="preserve">by the granted UE for PSFCH transmission. </w:t>
      </w:r>
      <w:r>
        <w:rPr>
          <w:lang w:eastAsia="zh-CN"/>
        </w:rPr>
        <w:t xml:space="preserve">However, there should be no limitation that </w:t>
      </w:r>
      <w:r w:rsidRPr="00532C0A">
        <w:rPr>
          <w:lang w:eastAsia="zh-CN"/>
        </w:rPr>
        <w:t>at least one</w:t>
      </w:r>
      <w:r>
        <w:rPr>
          <w:lang w:eastAsia="zh-CN"/>
        </w:rPr>
        <w:t xml:space="preserve"> </w:t>
      </w:r>
      <w:r w:rsidRPr="00532C0A">
        <w:rPr>
          <w:lang w:eastAsia="zh-CN"/>
        </w:rPr>
        <w:t>responding UE’s PSFCH transmissions</w:t>
      </w:r>
      <w:r>
        <w:rPr>
          <w:lang w:eastAsia="zh-CN"/>
        </w:rPr>
        <w:t xml:space="preserve"> should be intended for the COT initiating UE. Based on the regulation</w:t>
      </w:r>
      <w:r w:rsidR="00681AF1">
        <w:rPr>
          <w:lang w:eastAsia="zh-CN"/>
        </w:rPr>
        <w:t>s</w:t>
      </w:r>
      <w:r>
        <w:rPr>
          <w:lang w:eastAsia="zh-CN"/>
        </w:rPr>
        <w:t>, any UE can share the COT once a grant is received from</w:t>
      </w:r>
      <w:r w:rsidR="00681AF1">
        <w:rPr>
          <w:lang w:eastAsia="zh-CN"/>
        </w:rPr>
        <w:t xml:space="preserve"> the</w:t>
      </w:r>
      <w:r>
        <w:rPr>
          <w:lang w:eastAsia="zh-CN"/>
        </w:rPr>
        <w:t xml:space="preserve"> COT initiating UE.</w:t>
      </w:r>
      <w:r w:rsidR="00B2706D">
        <w:rPr>
          <w:lang w:eastAsia="zh-CN"/>
        </w:rPr>
        <w:t xml:space="preserve"> And one simple way is the grant can be indicated by a new field within COT sharing indication, for example, 1 bit used for grant shared PSFCH.</w:t>
      </w:r>
    </w:p>
    <w:p w14:paraId="0937EEF4" w14:textId="2DD393B4" w:rsidR="006A3E66" w:rsidRDefault="006A3E66" w:rsidP="006A3E66">
      <w:pPr>
        <w:spacing w:before="120"/>
        <w:rPr>
          <w:lang w:eastAsia="zh-CN"/>
        </w:rPr>
      </w:pPr>
      <w:r w:rsidRPr="008F35BB">
        <w:rPr>
          <w:lang w:eastAsia="zh-CN"/>
        </w:rPr>
        <w:t>For example, as shown in</w:t>
      </w:r>
      <w:r w:rsidR="00984F6B">
        <w:rPr>
          <w:lang w:eastAsia="zh-CN"/>
        </w:rPr>
        <w:t xml:space="preserve"> </w:t>
      </w:r>
      <w:r w:rsidR="00984F6B">
        <w:rPr>
          <w:lang w:eastAsia="zh-CN"/>
        </w:rPr>
        <w:fldChar w:fldCharType="begin"/>
      </w:r>
      <w:r w:rsidR="00984F6B">
        <w:rPr>
          <w:lang w:eastAsia="zh-CN"/>
        </w:rPr>
        <w:instrText xml:space="preserve"> REF _Ref131276275 \h </w:instrText>
      </w:r>
      <w:r w:rsidR="00984F6B">
        <w:rPr>
          <w:lang w:eastAsia="zh-CN"/>
        </w:rPr>
      </w:r>
      <w:r w:rsidR="00984F6B">
        <w:rPr>
          <w:lang w:eastAsia="zh-CN"/>
        </w:rPr>
        <w:fldChar w:fldCharType="separate"/>
      </w:r>
      <w:r w:rsidR="00384ECC" w:rsidRPr="008F35BB">
        <w:t xml:space="preserve">Figure </w:t>
      </w:r>
      <w:r w:rsidR="00384ECC">
        <w:rPr>
          <w:noProof/>
        </w:rPr>
        <w:t>7</w:t>
      </w:r>
      <w:r w:rsidR="00984F6B">
        <w:rPr>
          <w:lang w:eastAsia="zh-CN"/>
        </w:rPr>
        <w:fldChar w:fldCharType="end"/>
      </w:r>
      <w:r>
        <w:rPr>
          <w:lang w:eastAsia="zh-CN"/>
        </w:rPr>
        <w:t xml:space="preserve">, UE 1 transmits data to UE3 in slot n and the </w:t>
      </w:r>
      <w:r>
        <w:rPr>
          <w:rFonts w:hint="eastAsia"/>
          <w:lang w:eastAsia="zh-CN"/>
        </w:rPr>
        <w:t>corresponding</w:t>
      </w:r>
      <w:r>
        <w:rPr>
          <w:lang w:eastAsia="zh-CN"/>
        </w:rPr>
        <w:t xml:space="preserve"> </w:t>
      </w:r>
      <w:r>
        <w:rPr>
          <w:rFonts w:hint="eastAsia"/>
          <w:lang w:eastAsia="zh-CN"/>
        </w:rPr>
        <w:t>PSFCH</w:t>
      </w:r>
      <w:r>
        <w:rPr>
          <w:lang w:eastAsia="zh-CN"/>
        </w:rPr>
        <w:t xml:space="preserve"> for UE 3 located </w:t>
      </w:r>
      <w:r>
        <w:rPr>
          <w:rFonts w:hint="eastAsia"/>
          <w:lang w:eastAsia="zh-CN"/>
        </w:rPr>
        <w:t>in</w:t>
      </w:r>
      <w:r>
        <w:rPr>
          <w:lang w:eastAsia="zh-CN"/>
        </w:rPr>
        <w:t xml:space="preserve"> slot n+4, then UE 2 initiates one COT in the same RB set starting from slot n+3 and transmits data to UE3.</w:t>
      </w:r>
      <w:r>
        <w:rPr>
          <w:rFonts w:hint="eastAsia"/>
          <w:lang w:eastAsia="zh-CN"/>
        </w:rPr>
        <w:t xml:space="preserve"> </w:t>
      </w:r>
      <w:r>
        <w:rPr>
          <w:lang w:eastAsia="zh-CN"/>
        </w:rPr>
        <w:t>And UE2 determines the PSFCH for UE3 is located within its COT, then UE 2 can share the PSFCH in slot n+4 to UE3, where a grant can be carried by COT sharing information. UE 3 can use the PSFCH after receiving the grant from UE2.</w:t>
      </w:r>
    </w:p>
    <w:p w14:paraId="41D6CB5A" w14:textId="53DA918F" w:rsidR="006A3E66" w:rsidRPr="00E91883" w:rsidRDefault="006A3E66" w:rsidP="006A3E66">
      <w:pPr>
        <w:spacing w:before="120"/>
        <w:jc w:val="center"/>
        <w:rPr>
          <w:lang w:eastAsia="zh-CN"/>
        </w:rPr>
      </w:pPr>
      <w:r w:rsidRPr="00F52509">
        <w:rPr>
          <w:noProof/>
          <w:lang w:eastAsia="zh-CN"/>
        </w:rPr>
        <w:lastRenderedPageBreak/>
        <w:t xml:space="preserve"> </w:t>
      </w:r>
      <w:r w:rsidR="00B55180" w:rsidRPr="003C77CC">
        <w:rPr>
          <w:noProof/>
          <w:lang w:eastAsia="zh-CN"/>
        </w:rPr>
        <w:drawing>
          <wp:inline distT="0" distB="0" distL="0" distR="0" wp14:anchorId="71E4941E" wp14:editId="1C110431">
            <wp:extent cx="4318635" cy="1276985"/>
            <wp:effectExtent l="0" t="0" r="5715" b="0"/>
            <wp:docPr id="127"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18635" cy="1276985"/>
                    </a:xfrm>
                    <a:prstGeom prst="rect">
                      <a:avLst/>
                    </a:prstGeom>
                    <a:noFill/>
                    <a:ln>
                      <a:noFill/>
                    </a:ln>
                  </pic:spPr>
                </pic:pic>
              </a:graphicData>
            </a:graphic>
          </wp:inline>
        </w:drawing>
      </w:r>
    </w:p>
    <w:p w14:paraId="684404D3" w14:textId="41478DA3" w:rsidR="006A3E66" w:rsidRPr="00194484" w:rsidRDefault="006A3E66" w:rsidP="006A3E66">
      <w:pPr>
        <w:pStyle w:val="a7"/>
      </w:pPr>
      <w:bookmarkStart w:id="52" w:name="_Ref131276275"/>
      <w:r w:rsidRPr="008F35BB">
        <w:t xml:space="preserve">Figure </w:t>
      </w:r>
      <w:r w:rsidRPr="00A76463">
        <w:rPr>
          <w:noProof/>
        </w:rPr>
        <w:fldChar w:fldCharType="begin"/>
      </w:r>
      <w:r w:rsidRPr="008F35BB">
        <w:rPr>
          <w:noProof/>
        </w:rPr>
        <w:instrText xml:space="preserve"> SEQ Figure \* ARABIC </w:instrText>
      </w:r>
      <w:r w:rsidRPr="00A76463">
        <w:rPr>
          <w:noProof/>
        </w:rPr>
        <w:fldChar w:fldCharType="separate"/>
      </w:r>
      <w:r w:rsidR="00384ECC">
        <w:rPr>
          <w:noProof/>
        </w:rPr>
        <w:t>7</w:t>
      </w:r>
      <w:r w:rsidRPr="00A76463">
        <w:rPr>
          <w:noProof/>
        </w:rPr>
        <w:fldChar w:fldCharType="end"/>
      </w:r>
      <w:bookmarkEnd w:id="52"/>
      <w:r>
        <w:rPr>
          <w:noProof/>
        </w:rPr>
        <w:t xml:space="preserve"> </w:t>
      </w:r>
      <w:r w:rsidRPr="008F35BB">
        <w:t xml:space="preserve"> </w:t>
      </w:r>
      <w:r>
        <w:t>The responding UE indicated by COT sharing information can use PSFCH</w:t>
      </w:r>
      <w:r>
        <w:rPr>
          <w:lang w:eastAsia="zh-CN"/>
        </w:rPr>
        <w:t xml:space="preserve"> </w:t>
      </w:r>
    </w:p>
    <w:p w14:paraId="2727CC50" w14:textId="3DCAD38A" w:rsidR="005042F8" w:rsidRDefault="006A3E66" w:rsidP="001B5916">
      <w:pPr>
        <w:rPr>
          <w:b/>
          <w:i/>
        </w:rPr>
      </w:pPr>
      <w:bookmarkStart w:id="53" w:name="_Ref134727542"/>
      <w:bookmarkStart w:id="54" w:name="_Ref131757712"/>
      <w:r w:rsidRPr="00FD6639">
        <w:rPr>
          <w:b/>
          <w:i/>
          <w:iCs/>
          <w:color w:val="000000"/>
          <w:lang w:eastAsia="x-none"/>
        </w:rPr>
        <w:t xml:space="preserve">Proposal </w:t>
      </w:r>
      <w:r>
        <w:fldChar w:fldCharType="begin"/>
      </w:r>
      <w:r w:rsidRPr="00FD6639">
        <w:rPr>
          <w:b/>
          <w:i/>
          <w:iCs/>
          <w:color w:val="000000"/>
          <w:lang w:eastAsia="x-none"/>
        </w:rPr>
        <w:instrText xml:space="preserve"> SEQ Proposal \* ARABIC </w:instrText>
      </w:r>
      <w:r>
        <w:fldChar w:fldCharType="separate"/>
      </w:r>
      <w:r w:rsidR="00BE63E4">
        <w:rPr>
          <w:b/>
          <w:i/>
          <w:iCs/>
          <w:noProof/>
          <w:color w:val="000000"/>
          <w:lang w:eastAsia="x-none"/>
        </w:rPr>
        <w:t>7</w:t>
      </w:r>
      <w:r>
        <w:fldChar w:fldCharType="end"/>
      </w:r>
      <w:r>
        <w:rPr>
          <w:b/>
          <w:i/>
          <w:lang w:eastAsia="zh-CN"/>
        </w:rPr>
        <w:t>:</w:t>
      </w:r>
      <w:r>
        <w:rPr>
          <w:b/>
          <w:i/>
        </w:rPr>
        <w:t xml:space="preserve"> </w:t>
      </w:r>
      <w:r w:rsidR="0037400A" w:rsidRPr="0037400A">
        <w:rPr>
          <w:b/>
          <w:i/>
        </w:rPr>
        <w:t xml:space="preserve">When receiving a grant/indication to use a PSFCH occasion in a shared COT, a responding UE’s PSFCH transmission(s) within RB set(s) corresponding to </w:t>
      </w:r>
      <w:r w:rsidR="00344459">
        <w:rPr>
          <w:b/>
          <w:i/>
        </w:rPr>
        <w:t>the</w:t>
      </w:r>
      <w:r w:rsidR="00344459" w:rsidRPr="0037400A">
        <w:rPr>
          <w:b/>
          <w:i/>
        </w:rPr>
        <w:t xml:space="preserve"> </w:t>
      </w:r>
      <w:r w:rsidR="0037400A" w:rsidRPr="0037400A">
        <w:rPr>
          <w:b/>
          <w:i/>
        </w:rPr>
        <w:t>shared COT can be transmitted to UEs other than the COT initiator without requiring that at least one PSFCH transmission is intended for the COT initiator.</w:t>
      </w:r>
      <w:bookmarkEnd w:id="53"/>
      <w:r w:rsidR="0037400A">
        <w:rPr>
          <w:b/>
          <w:i/>
        </w:rPr>
        <w:t xml:space="preserve"> </w:t>
      </w:r>
    </w:p>
    <w:p w14:paraId="69528F7E" w14:textId="35E6CF24" w:rsidR="00B53CFC" w:rsidRPr="00F44561" w:rsidRDefault="00B2706D" w:rsidP="00696800">
      <w:pPr>
        <w:pStyle w:val="af5"/>
        <w:numPr>
          <w:ilvl w:val="0"/>
          <w:numId w:val="148"/>
        </w:numPr>
        <w:ind w:firstLineChars="0"/>
        <w:rPr>
          <w:b/>
          <w:i/>
        </w:rPr>
      </w:pPr>
      <w:r>
        <w:rPr>
          <w:b/>
          <w:i/>
          <w:lang w:eastAsia="zh-CN"/>
        </w:rPr>
        <w:t xml:space="preserve">The grant can be </w:t>
      </w:r>
      <w:r w:rsidR="00EC5D05">
        <w:rPr>
          <w:b/>
          <w:i/>
          <w:lang w:eastAsia="zh-CN"/>
        </w:rPr>
        <w:t xml:space="preserve">a </w:t>
      </w:r>
      <w:r>
        <w:rPr>
          <w:b/>
          <w:i/>
          <w:lang w:eastAsia="zh-CN"/>
        </w:rPr>
        <w:t xml:space="preserve">new field indicated in COT sharing indication, </w:t>
      </w:r>
      <w:r w:rsidRPr="00B2706D">
        <w:rPr>
          <w:b/>
          <w:i/>
          <w:lang w:eastAsia="zh-CN"/>
        </w:rPr>
        <w:t xml:space="preserve">occupies </w:t>
      </w:r>
      <w:r>
        <w:rPr>
          <w:b/>
          <w:i/>
          <w:lang w:eastAsia="zh-CN"/>
        </w:rPr>
        <w:t>1 bit</w:t>
      </w:r>
      <w:r w:rsidR="0037400A" w:rsidRPr="00CA38A7">
        <w:rPr>
          <w:b/>
          <w:i/>
        </w:rPr>
        <w:t>.</w:t>
      </w:r>
    </w:p>
    <w:p w14:paraId="7EF32F2B" w14:textId="0C2A0C9D" w:rsidR="00B53CFC" w:rsidRPr="00654458" w:rsidRDefault="00B53CFC" w:rsidP="00B53CFC">
      <w:pPr>
        <w:rPr>
          <w:lang w:eastAsia="zh-CN"/>
        </w:rPr>
      </w:pPr>
      <w:r>
        <w:rPr>
          <w:lang w:eastAsia="zh-CN"/>
        </w:rPr>
        <w:t>In addition, when the number of PSFCHs need to be transmitted in a symbol/slot within R</w:t>
      </w:r>
      <w:r>
        <w:rPr>
          <w:rFonts w:hint="eastAsia"/>
          <w:lang w:eastAsia="zh-CN"/>
        </w:rPr>
        <w:t>B</w:t>
      </w:r>
      <w:r>
        <w:rPr>
          <w:lang w:eastAsia="zh-CN"/>
        </w:rPr>
        <w:t xml:space="preserve"> set(s) exceed the maximum capacity, some of them will be dropped. </w:t>
      </w:r>
      <w:r w:rsidRPr="00654458">
        <w:rPr>
          <w:lang w:eastAsia="zh-CN"/>
        </w:rPr>
        <w:t xml:space="preserve">To </w:t>
      </w:r>
      <w:r>
        <w:rPr>
          <w:lang w:eastAsia="zh-CN"/>
        </w:rPr>
        <w:t xml:space="preserve">satisfy the above requirement, at least the </w:t>
      </w:r>
      <w:r w:rsidRPr="00873952">
        <w:rPr>
          <w:lang w:eastAsia="zh-CN"/>
        </w:rPr>
        <w:t xml:space="preserve">PSFCH transmissions is intended for the COT initiating UE should be </w:t>
      </w:r>
      <w:r>
        <w:rPr>
          <w:lang w:eastAsia="zh-CN"/>
        </w:rPr>
        <w:t>kept</w:t>
      </w:r>
      <w:r w:rsidRPr="00873952">
        <w:rPr>
          <w:lang w:eastAsia="zh-CN"/>
        </w:rPr>
        <w:t xml:space="preserve"> whatever the priority is.</w:t>
      </w:r>
    </w:p>
    <w:p w14:paraId="17A2AD57" w14:textId="5BAB9956" w:rsidR="00B53CFC" w:rsidRPr="00F44561" w:rsidRDefault="00B53CFC" w:rsidP="00F44561">
      <w:pPr>
        <w:rPr>
          <w:rFonts w:eastAsia="微软雅黑"/>
          <w:b/>
          <w:i/>
        </w:rPr>
      </w:pPr>
      <w:bookmarkStart w:id="55" w:name="_Ref142573215"/>
      <w:r w:rsidRPr="00FD6639">
        <w:rPr>
          <w:b/>
          <w:i/>
          <w:iCs/>
          <w:color w:val="000000"/>
          <w:lang w:eastAsia="x-none"/>
        </w:rPr>
        <w:t xml:space="preserve">Proposal </w:t>
      </w:r>
      <w:r>
        <w:fldChar w:fldCharType="begin"/>
      </w:r>
      <w:r w:rsidRPr="00FD6639">
        <w:rPr>
          <w:b/>
          <w:i/>
          <w:iCs/>
          <w:color w:val="000000"/>
          <w:lang w:eastAsia="x-none"/>
        </w:rPr>
        <w:instrText xml:space="preserve"> SEQ Proposal \* ARABIC </w:instrText>
      </w:r>
      <w:r>
        <w:fldChar w:fldCharType="separate"/>
      </w:r>
      <w:r w:rsidR="00BE63E4">
        <w:rPr>
          <w:b/>
          <w:i/>
          <w:iCs/>
          <w:noProof/>
          <w:color w:val="000000"/>
          <w:lang w:eastAsia="x-none"/>
        </w:rPr>
        <w:t>8</w:t>
      </w:r>
      <w:r>
        <w:fldChar w:fldCharType="end"/>
      </w:r>
      <w:r>
        <w:rPr>
          <w:rFonts w:eastAsia="微软雅黑"/>
          <w:b/>
          <w:i/>
        </w:rPr>
        <w:t xml:space="preserve">: When PSFCH transmission dropping is occurred </w:t>
      </w:r>
      <w:r w:rsidRPr="00130F3C">
        <w:rPr>
          <w:rFonts w:eastAsia="微软雅黑"/>
          <w:b/>
          <w:i/>
        </w:rPr>
        <w:t>in a symbol/slot within RB set(s)</w:t>
      </w:r>
      <w:r>
        <w:rPr>
          <w:rFonts w:eastAsia="微软雅黑"/>
          <w:b/>
          <w:i/>
        </w:rPr>
        <w:t xml:space="preserve">, at least the </w:t>
      </w:r>
      <w:r w:rsidRPr="00130F3C">
        <w:rPr>
          <w:rFonts w:eastAsia="微软雅黑"/>
          <w:b/>
          <w:i/>
        </w:rPr>
        <w:t>responding UE’s PSFCH transmissions</w:t>
      </w:r>
      <w:r>
        <w:rPr>
          <w:rFonts w:eastAsia="微软雅黑"/>
          <w:b/>
          <w:i/>
        </w:rPr>
        <w:t xml:space="preserve"> which</w:t>
      </w:r>
      <w:r w:rsidRPr="00130F3C">
        <w:rPr>
          <w:rFonts w:eastAsia="微软雅黑"/>
          <w:b/>
          <w:i/>
        </w:rPr>
        <w:t xml:space="preserve"> is intended for the COT initiating UE</w:t>
      </w:r>
      <w:r>
        <w:rPr>
          <w:rFonts w:eastAsia="微软雅黑"/>
          <w:b/>
          <w:i/>
        </w:rPr>
        <w:t xml:space="preserve"> </w:t>
      </w:r>
      <w:r>
        <w:rPr>
          <w:rFonts w:eastAsia="微软雅黑" w:hint="eastAsia"/>
          <w:b/>
          <w:i/>
          <w:lang w:eastAsia="zh-CN"/>
        </w:rPr>
        <w:t>should</w:t>
      </w:r>
      <w:r>
        <w:rPr>
          <w:rFonts w:eastAsia="微软雅黑"/>
          <w:b/>
          <w:i/>
        </w:rPr>
        <w:t xml:space="preserve"> be kept whatever the priority is.</w:t>
      </w:r>
      <w:bookmarkEnd w:id="55"/>
      <w:r>
        <w:rPr>
          <w:rFonts w:eastAsia="微软雅黑"/>
          <w:b/>
          <w:i/>
        </w:rPr>
        <w:t xml:space="preserve"> </w:t>
      </w:r>
    </w:p>
    <w:p w14:paraId="358D193F" w14:textId="1D23D127" w:rsidR="00696800" w:rsidRPr="007907F7" w:rsidRDefault="009140F4" w:rsidP="00F44561">
      <w:pPr>
        <w:pStyle w:val="2"/>
        <w:numPr>
          <w:ilvl w:val="1"/>
          <w:numId w:val="2"/>
        </w:numPr>
        <w:rPr>
          <w:lang w:eastAsia="zh-CN"/>
        </w:rPr>
      </w:pPr>
      <w:bookmarkStart w:id="56" w:name="_Ref130561367"/>
      <w:bookmarkEnd w:id="46"/>
      <w:bookmarkEnd w:id="54"/>
      <w:r>
        <w:rPr>
          <w:lang w:eastAsia="zh-CN"/>
        </w:rPr>
        <w:t xml:space="preserve">Discussion on </w:t>
      </w:r>
      <w:bookmarkEnd w:id="56"/>
      <w:r w:rsidR="00B004B3" w:rsidRPr="008F35BB">
        <w:rPr>
          <w:lang w:eastAsia="zh-CN"/>
        </w:rPr>
        <w:t>COT sharing indication</w:t>
      </w:r>
    </w:p>
    <w:p w14:paraId="6B2E4618" w14:textId="7F14B4A6" w:rsidR="00574EBD" w:rsidRPr="00F44561" w:rsidRDefault="00574EBD" w:rsidP="00F44561">
      <w:pPr>
        <w:pStyle w:val="4"/>
        <w:numPr>
          <w:ilvl w:val="2"/>
          <w:numId w:val="2"/>
        </w:numPr>
        <w:rPr>
          <w:color w:val="000000"/>
          <w:lang w:eastAsia="zh-CN"/>
        </w:rPr>
      </w:pPr>
      <w:r>
        <w:rPr>
          <w:lang w:eastAsia="zh-CN"/>
        </w:rPr>
        <w:t>Content</w:t>
      </w:r>
      <w:r>
        <w:rPr>
          <w:rFonts w:hint="eastAsia"/>
          <w:lang w:eastAsia="zh-CN"/>
        </w:rPr>
        <w:t xml:space="preserve"> </w:t>
      </w:r>
      <w:r>
        <w:rPr>
          <w:lang w:eastAsia="zh-CN"/>
        </w:rPr>
        <w:t>of COT</w:t>
      </w:r>
      <w:r w:rsidR="00C94BE8">
        <w:rPr>
          <w:lang w:eastAsia="zh-CN"/>
        </w:rPr>
        <w:t xml:space="preserve"> SI</w:t>
      </w:r>
    </w:p>
    <w:p w14:paraId="78FA94D4" w14:textId="07F1097A" w:rsidR="00574EBD" w:rsidRPr="00F44561" w:rsidRDefault="00574EBD" w:rsidP="00F44561">
      <w:pPr>
        <w:spacing w:beforeLines="50" w:before="120"/>
        <w:rPr>
          <w:b/>
          <w:u w:val="single"/>
          <w:lang w:eastAsia="zh-CN"/>
        </w:rPr>
      </w:pPr>
      <w:r>
        <w:rPr>
          <w:b/>
          <w:u w:val="single"/>
          <w:lang w:eastAsia="zh-CN"/>
        </w:rPr>
        <w:t>Remaining COT duration</w:t>
      </w:r>
    </w:p>
    <w:p w14:paraId="386D9854" w14:textId="26BD1920" w:rsidR="002D130D" w:rsidRDefault="002E2F28" w:rsidP="002E2F28">
      <w:pPr>
        <w:rPr>
          <w:lang w:eastAsia="zh-CN"/>
        </w:rPr>
      </w:pPr>
      <w:r w:rsidRPr="004322F7">
        <w:rPr>
          <w:lang w:eastAsia="zh-CN"/>
        </w:rPr>
        <w:t xml:space="preserve">In </w:t>
      </w:r>
      <w:r w:rsidR="00D02716">
        <w:rPr>
          <w:lang w:eastAsia="zh-CN"/>
        </w:rPr>
        <w:t>RAN1#112bis-e</w:t>
      </w:r>
      <w:r w:rsidR="00B31AAE">
        <w:rPr>
          <w:lang w:eastAsia="zh-CN"/>
        </w:rPr>
        <w:t xml:space="preserve"> </w:t>
      </w:r>
      <w:r w:rsidR="00B31AAE">
        <w:rPr>
          <w:lang w:eastAsia="zh-CN"/>
        </w:rPr>
        <w:fldChar w:fldCharType="begin"/>
      </w:r>
      <w:r w:rsidR="00B31AAE">
        <w:rPr>
          <w:lang w:eastAsia="zh-CN"/>
        </w:rPr>
        <w:instrText xml:space="preserve"> REF _Ref134117166 \r \h </w:instrText>
      </w:r>
      <w:r w:rsidR="00B31AAE">
        <w:rPr>
          <w:lang w:eastAsia="zh-CN"/>
        </w:rPr>
      </w:r>
      <w:r w:rsidR="00B31AAE">
        <w:rPr>
          <w:lang w:eastAsia="zh-CN"/>
        </w:rPr>
        <w:fldChar w:fldCharType="separate"/>
      </w:r>
      <w:r w:rsidR="00384ECC">
        <w:rPr>
          <w:lang w:eastAsia="zh-CN"/>
        </w:rPr>
        <w:t>[6]</w:t>
      </w:r>
      <w:r w:rsidR="00B31AAE">
        <w:rPr>
          <w:lang w:eastAsia="zh-CN"/>
        </w:rPr>
        <w:fldChar w:fldCharType="end"/>
      </w:r>
      <w:r w:rsidR="00D02716">
        <w:rPr>
          <w:lang w:eastAsia="zh-CN"/>
        </w:rPr>
        <w:t xml:space="preserve"> </w:t>
      </w:r>
      <w:r w:rsidRPr="004322F7">
        <w:rPr>
          <w:lang w:eastAsia="zh-CN"/>
        </w:rPr>
        <w:t>,</w:t>
      </w:r>
      <w:r>
        <w:rPr>
          <w:lang w:eastAsia="zh-CN"/>
        </w:rPr>
        <w:t xml:space="preserve"> </w:t>
      </w:r>
      <w:r w:rsidRPr="008F35BB">
        <w:rPr>
          <w:lang w:eastAsia="zh-CN"/>
        </w:rPr>
        <w:t>the following agreement on</w:t>
      </w:r>
      <w:r>
        <w:rPr>
          <w:lang w:eastAsia="zh-CN"/>
        </w:rPr>
        <w:t xml:space="preserve"> </w:t>
      </w:r>
      <w:r w:rsidR="00696800">
        <w:rPr>
          <w:lang w:eastAsia="zh-CN"/>
        </w:rPr>
        <w:t xml:space="preserve">content of </w:t>
      </w:r>
      <w:r>
        <w:rPr>
          <w:lang w:eastAsia="zh-CN"/>
        </w:rPr>
        <w:t>COT sharing information is reached</w:t>
      </w:r>
      <w:r>
        <w:rPr>
          <w:rFonts w:hint="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2E2F28" w:rsidRPr="008F35BB" w14:paraId="7CF6CDB6" w14:textId="77777777" w:rsidTr="00FD6639">
        <w:tc>
          <w:tcPr>
            <w:tcW w:w="9307" w:type="dxa"/>
            <w:shd w:val="clear" w:color="auto" w:fill="auto"/>
          </w:tcPr>
          <w:p w14:paraId="3F3E38B3" w14:textId="75A274D0" w:rsidR="002E2F28" w:rsidRPr="00FD6639" w:rsidRDefault="002E2F28" w:rsidP="000B146D">
            <w:pPr>
              <w:widowControl w:val="0"/>
              <w:spacing w:beforeLines="50" w:before="120"/>
              <w:rPr>
                <w:i/>
              </w:rPr>
            </w:pPr>
            <w:r w:rsidRPr="00FD6639">
              <w:rPr>
                <w:b/>
                <w:bCs/>
                <w:i/>
                <w:iCs/>
                <w:highlight w:val="green"/>
                <w:u w:val="single"/>
              </w:rPr>
              <w:t>Agreement</w:t>
            </w:r>
          </w:p>
          <w:p w14:paraId="5112102E" w14:textId="6B4C3715" w:rsidR="00493457" w:rsidRPr="00FD6639" w:rsidRDefault="00493457" w:rsidP="00FD6639">
            <w:pPr>
              <w:pStyle w:val="af5"/>
              <w:widowControl w:val="0"/>
              <w:wordWrap w:val="0"/>
              <w:spacing w:line="210" w:lineRule="atLeast"/>
              <w:ind w:firstLineChars="0" w:firstLine="0"/>
              <w:rPr>
                <w:rFonts w:eastAsia="Times New Roman"/>
                <w:i/>
                <w:szCs w:val="20"/>
              </w:rPr>
            </w:pPr>
            <w:r w:rsidRPr="00FD6639">
              <w:rPr>
                <w:rFonts w:eastAsia="Times New Roman"/>
                <w:i/>
                <w:szCs w:val="20"/>
              </w:rPr>
              <w:t>At least the following information should be used as part of COT sharing information from the COT initiator UE.</w:t>
            </w:r>
          </w:p>
          <w:p w14:paraId="3D0396CB" w14:textId="77777777" w:rsidR="00493457" w:rsidRPr="00FD6639" w:rsidRDefault="00493457" w:rsidP="00FD6639">
            <w:pPr>
              <w:pStyle w:val="af5"/>
              <w:widowControl w:val="0"/>
              <w:numPr>
                <w:ilvl w:val="1"/>
                <w:numId w:val="116"/>
              </w:numPr>
              <w:tabs>
                <w:tab w:val="clear" w:pos="1440"/>
                <w:tab w:val="num" w:pos="1240"/>
              </w:tabs>
              <w:wordWrap w:val="0"/>
              <w:autoSpaceDE/>
              <w:autoSpaceDN/>
              <w:adjustRightInd/>
              <w:snapToGrid/>
              <w:spacing w:after="0" w:line="210" w:lineRule="atLeast"/>
              <w:ind w:leftChars="440" w:left="1328" w:firstLineChars="0"/>
              <w:rPr>
                <w:rFonts w:eastAsia="Times New Roman"/>
                <w:i/>
                <w:szCs w:val="20"/>
              </w:rPr>
            </w:pPr>
            <w:r w:rsidRPr="00FD6639">
              <w:rPr>
                <w:rFonts w:eastAsia="Times New Roman"/>
                <w:i/>
                <w:szCs w:val="20"/>
              </w:rPr>
              <w:t>CAPC used for initiating the COT</w:t>
            </w:r>
          </w:p>
          <w:p w14:paraId="4DBCBAAB" w14:textId="77777777" w:rsidR="00493457" w:rsidRPr="00FD6639" w:rsidRDefault="00493457" w:rsidP="00FD6639">
            <w:pPr>
              <w:pStyle w:val="af5"/>
              <w:widowControl w:val="0"/>
              <w:numPr>
                <w:ilvl w:val="1"/>
                <w:numId w:val="116"/>
              </w:numPr>
              <w:tabs>
                <w:tab w:val="clear" w:pos="1440"/>
                <w:tab w:val="num" w:pos="1240"/>
              </w:tabs>
              <w:wordWrap w:val="0"/>
              <w:autoSpaceDE/>
              <w:autoSpaceDN/>
              <w:adjustRightInd/>
              <w:snapToGrid/>
              <w:spacing w:after="0" w:line="210" w:lineRule="atLeast"/>
              <w:ind w:leftChars="440" w:left="1328" w:firstLineChars="0"/>
              <w:rPr>
                <w:rFonts w:eastAsia="Times New Roman"/>
                <w:i/>
                <w:szCs w:val="20"/>
              </w:rPr>
            </w:pPr>
            <w:r w:rsidRPr="00FD6639">
              <w:rPr>
                <w:rFonts w:eastAsia="Times New Roman"/>
                <w:i/>
                <w:szCs w:val="20"/>
              </w:rPr>
              <w:t>Existing / legacy R16/17 L1 source and destination IDs</w:t>
            </w:r>
          </w:p>
          <w:p w14:paraId="5C52128D" w14:textId="77777777" w:rsidR="00493457" w:rsidRPr="00FD6639" w:rsidRDefault="00493457" w:rsidP="00FD6639">
            <w:pPr>
              <w:pStyle w:val="af5"/>
              <w:widowControl w:val="0"/>
              <w:numPr>
                <w:ilvl w:val="2"/>
                <w:numId w:val="117"/>
              </w:numPr>
              <w:tabs>
                <w:tab w:val="clear" w:pos="2160"/>
                <w:tab w:val="num" w:pos="1960"/>
              </w:tabs>
              <w:wordWrap w:val="0"/>
              <w:autoSpaceDE/>
              <w:autoSpaceDN/>
              <w:adjustRightInd/>
              <w:snapToGrid/>
              <w:spacing w:after="0" w:line="210" w:lineRule="atLeast"/>
              <w:ind w:leftChars="800" w:left="2120" w:firstLineChars="0"/>
              <w:rPr>
                <w:rFonts w:eastAsia="Times New Roman"/>
                <w:i/>
                <w:szCs w:val="20"/>
              </w:rPr>
            </w:pPr>
            <w:r w:rsidRPr="00FD6639">
              <w:rPr>
                <w:rFonts w:eastAsia="Times New Roman"/>
                <w:i/>
                <w:szCs w:val="20"/>
              </w:rPr>
              <w:t>FFS additional ID(s)</w:t>
            </w:r>
          </w:p>
          <w:p w14:paraId="539EA2A8" w14:textId="77777777" w:rsidR="00493457" w:rsidRPr="00FD6639" w:rsidRDefault="00493457" w:rsidP="00FD6639">
            <w:pPr>
              <w:pStyle w:val="af5"/>
              <w:widowControl w:val="0"/>
              <w:numPr>
                <w:ilvl w:val="1"/>
                <w:numId w:val="118"/>
              </w:numPr>
              <w:tabs>
                <w:tab w:val="clear" w:pos="1440"/>
                <w:tab w:val="num" w:pos="1240"/>
              </w:tabs>
              <w:wordWrap w:val="0"/>
              <w:autoSpaceDE/>
              <w:autoSpaceDN/>
              <w:adjustRightInd/>
              <w:snapToGrid/>
              <w:spacing w:after="0" w:line="210" w:lineRule="atLeast"/>
              <w:ind w:leftChars="440" w:left="1328" w:firstLineChars="0"/>
              <w:rPr>
                <w:rFonts w:eastAsia="Times New Roman"/>
                <w:i/>
                <w:szCs w:val="20"/>
              </w:rPr>
            </w:pPr>
            <w:r w:rsidRPr="00FD6639">
              <w:rPr>
                <w:rFonts w:eastAsia="Times New Roman"/>
                <w:i/>
                <w:szCs w:val="20"/>
              </w:rPr>
              <w:t>Time domain</w:t>
            </w:r>
            <w:r w:rsidRPr="00FD6639">
              <w:rPr>
                <w:rStyle w:val="apple-converted-space"/>
                <w:rFonts w:eastAsia="Times New Roman"/>
                <w:i/>
                <w:szCs w:val="20"/>
              </w:rPr>
              <w:t> </w:t>
            </w:r>
            <w:r w:rsidRPr="00FD6639">
              <w:rPr>
                <w:rFonts w:eastAsia="Times New Roman"/>
                <w:i/>
                <w:szCs w:val="20"/>
              </w:rPr>
              <w:t>information</w:t>
            </w:r>
            <w:r w:rsidRPr="00FD6639">
              <w:rPr>
                <w:rStyle w:val="apple-converted-space"/>
                <w:rFonts w:eastAsia="Times New Roman"/>
                <w:i/>
                <w:szCs w:val="20"/>
              </w:rPr>
              <w:t> </w:t>
            </w:r>
            <w:r w:rsidRPr="00FD6639">
              <w:rPr>
                <w:rFonts w:eastAsia="Times New Roman"/>
                <w:i/>
                <w:szCs w:val="20"/>
              </w:rPr>
              <w:t>of the shared COT</w:t>
            </w:r>
          </w:p>
          <w:p w14:paraId="07D2F568" w14:textId="77777777" w:rsidR="00493457" w:rsidRPr="00FD6639" w:rsidRDefault="00493457" w:rsidP="00FD6639">
            <w:pPr>
              <w:pStyle w:val="af5"/>
              <w:widowControl w:val="0"/>
              <w:numPr>
                <w:ilvl w:val="2"/>
                <w:numId w:val="119"/>
              </w:numPr>
              <w:tabs>
                <w:tab w:val="clear" w:pos="2160"/>
                <w:tab w:val="num" w:pos="1960"/>
              </w:tabs>
              <w:wordWrap w:val="0"/>
              <w:autoSpaceDE/>
              <w:autoSpaceDN/>
              <w:adjustRightInd/>
              <w:snapToGrid/>
              <w:spacing w:after="0" w:line="210" w:lineRule="atLeast"/>
              <w:ind w:leftChars="800" w:left="2120" w:firstLineChars="0"/>
              <w:rPr>
                <w:rFonts w:eastAsia="Times New Roman"/>
                <w:i/>
                <w:szCs w:val="20"/>
              </w:rPr>
            </w:pPr>
            <w:r w:rsidRPr="00FD6639">
              <w:rPr>
                <w:rFonts w:eastAsia="Times New Roman"/>
                <w:i/>
                <w:szCs w:val="20"/>
              </w:rPr>
              <w:t>FFS: starting offset, number of slots, [remaining or total] COT duration, or a combination of them</w:t>
            </w:r>
          </w:p>
          <w:p w14:paraId="431D3940" w14:textId="77777777" w:rsidR="00493457" w:rsidRPr="00FD6639" w:rsidRDefault="00493457" w:rsidP="00FD6639">
            <w:pPr>
              <w:pStyle w:val="af5"/>
              <w:widowControl w:val="0"/>
              <w:numPr>
                <w:ilvl w:val="1"/>
                <w:numId w:val="120"/>
              </w:numPr>
              <w:tabs>
                <w:tab w:val="clear" w:pos="1440"/>
                <w:tab w:val="num" w:pos="1240"/>
              </w:tabs>
              <w:wordWrap w:val="0"/>
              <w:autoSpaceDE/>
              <w:autoSpaceDN/>
              <w:adjustRightInd/>
              <w:snapToGrid/>
              <w:spacing w:after="0" w:line="210" w:lineRule="atLeast"/>
              <w:ind w:leftChars="440" w:left="1328" w:firstLineChars="0"/>
              <w:rPr>
                <w:rFonts w:eastAsia="Times New Roman"/>
                <w:i/>
                <w:szCs w:val="20"/>
              </w:rPr>
            </w:pPr>
            <w:r w:rsidRPr="00FD6639">
              <w:rPr>
                <w:rFonts w:eastAsia="Times New Roman"/>
                <w:i/>
                <w:szCs w:val="20"/>
              </w:rPr>
              <w:t>Frequency domain</w:t>
            </w:r>
            <w:r w:rsidRPr="00FD6639">
              <w:rPr>
                <w:rStyle w:val="apple-converted-space"/>
                <w:rFonts w:eastAsia="Times New Roman"/>
                <w:i/>
                <w:szCs w:val="20"/>
              </w:rPr>
              <w:t> </w:t>
            </w:r>
            <w:r w:rsidRPr="00FD6639">
              <w:rPr>
                <w:rFonts w:eastAsia="Times New Roman"/>
                <w:i/>
                <w:szCs w:val="20"/>
              </w:rPr>
              <w:t>information</w:t>
            </w:r>
            <w:r w:rsidRPr="00FD6639">
              <w:rPr>
                <w:rStyle w:val="apple-converted-space"/>
                <w:rFonts w:eastAsia="Times New Roman"/>
                <w:i/>
                <w:szCs w:val="20"/>
              </w:rPr>
              <w:t> </w:t>
            </w:r>
            <w:r w:rsidRPr="00FD6639">
              <w:rPr>
                <w:rFonts w:eastAsia="Times New Roman"/>
                <w:i/>
                <w:szCs w:val="20"/>
              </w:rPr>
              <w:t>of the shared COT</w:t>
            </w:r>
            <w:r w:rsidRPr="00FD6639">
              <w:rPr>
                <w:rStyle w:val="apple-converted-space"/>
                <w:rFonts w:eastAsia="Times New Roman"/>
                <w:i/>
                <w:szCs w:val="20"/>
              </w:rPr>
              <w:t> </w:t>
            </w:r>
          </w:p>
          <w:p w14:paraId="532A1501" w14:textId="77777777" w:rsidR="00493457" w:rsidRPr="00FD6639" w:rsidRDefault="00493457" w:rsidP="00FD6639">
            <w:pPr>
              <w:pStyle w:val="af5"/>
              <w:widowControl w:val="0"/>
              <w:numPr>
                <w:ilvl w:val="2"/>
                <w:numId w:val="121"/>
              </w:numPr>
              <w:tabs>
                <w:tab w:val="clear" w:pos="2160"/>
                <w:tab w:val="num" w:pos="1960"/>
              </w:tabs>
              <w:wordWrap w:val="0"/>
              <w:autoSpaceDE/>
              <w:autoSpaceDN/>
              <w:adjustRightInd/>
              <w:snapToGrid/>
              <w:spacing w:after="0" w:line="210" w:lineRule="atLeast"/>
              <w:ind w:leftChars="800" w:left="2120" w:firstLineChars="0"/>
              <w:rPr>
                <w:rFonts w:eastAsia="Times New Roman"/>
                <w:i/>
                <w:szCs w:val="20"/>
              </w:rPr>
            </w:pPr>
            <w:r w:rsidRPr="00FD6639">
              <w:rPr>
                <w:rFonts w:eastAsia="Times New Roman"/>
                <w:i/>
                <w:szCs w:val="20"/>
              </w:rPr>
              <w:t>FFS applicable RB set(s),</w:t>
            </w:r>
            <w:r w:rsidRPr="00FD6639">
              <w:rPr>
                <w:rStyle w:val="apple-converted-space"/>
                <w:rFonts w:eastAsia="Times New Roman"/>
                <w:i/>
                <w:szCs w:val="20"/>
              </w:rPr>
              <w:t> </w:t>
            </w:r>
            <w:r w:rsidRPr="00FD6639">
              <w:rPr>
                <w:rFonts w:eastAsia="Times New Roman"/>
                <w:i/>
                <w:szCs w:val="20"/>
              </w:rPr>
              <w:t>FRIV,</w:t>
            </w:r>
            <w:r w:rsidRPr="00FD6639">
              <w:rPr>
                <w:rStyle w:val="apple-converted-space"/>
                <w:rFonts w:eastAsia="Times New Roman"/>
                <w:i/>
                <w:szCs w:val="20"/>
              </w:rPr>
              <w:t> </w:t>
            </w:r>
            <w:r w:rsidRPr="00FD6639">
              <w:rPr>
                <w:rFonts w:eastAsia="Times New Roman"/>
                <w:i/>
                <w:szCs w:val="20"/>
              </w:rPr>
              <w:t>and any other(s)</w:t>
            </w:r>
          </w:p>
          <w:p w14:paraId="1074AF84" w14:textId="77777777" w:rsidR="00493457" w:rsidRPr="00FD6639" w:rsidRDefault="00493457" w:rsidP="00FD6639">
            <w:pPr>
              <w:pStyle w:val="af5"/>
              <w:widowControl w:val="0"/>
              <w:numPr>
                <w:ilvl w:val="1"/>
                <w:numId w:val="121"/>
              </w:numPr>
              <w:tabs>
                <w:tab w:val="clear" w:pos="1440"/>
                <w:tab w:val="num" w:pos="1240"/>
              </w:tabs>
              <w:wordWrap w:val="0"/>
              <w:autoSpaceDE/>
              <w:autoSpaceDN/>
              <w:adjustRightInd/>
              <w:snapToGrid/>
              <w:spacing w:after="0" w:line="210" w:lineRule="atLeast"/>
              <w:ind w:leftChars="440" w:left="1328" w:firstLineChars="0"/>
              <w:rPr>
                <w:rFonts w:eastAsia="Times New Roman"/>
                <w:i/>
                <w:szCs w:val="20"/>
              </w:rPr>
            </w:pPr>
            <w:r w:rsidRPr="00FD6639">
              <w:rPr>
                <w:rFonts w:eastAsia="Times New Roman"/>
                <w:i/>
                <w:szCs w:val="20"/>
              </w:rPr>
              <w:t>FFS: how each of the above is indicated.</w:t>
            </w:r>
          </w:p>
          <w:p w14:paraId="095E2D26" w14:textId="2D065906" w:rsidR="002E2F28" w:rsidRPr="00FD6639" w:rsidRDefault="00493457" w:rsidP="00F44561">
            <w:pPr>
              <w:pStyle w:val="af5"/>
              <w:widowControl w:val="0"/>
              <w:numPr>
                <w:ilvl w:val="1"/>
                <w:numId w:val="121"/>
              </w:numPr>
              <w:tabs>
                <w:tab w:val="clear" w:pos="1440"/>
                <w:tab w:val="num" w:pos="1240"/>
              </w:tabs>
              <w:wordWrap w:val="0"/>
              <w:autoSpaceDE/>
              <w:autoSpaceDN/>
              <w:adjustRightInd/>
              <w:snapToGrid/>
              <w:spacing w:after="0" w:line="210" w:lineRule="atLeast"/>
              <w:ind w:leftChars="440" w:left="1328" w:firstLineChars="0"/>
            </w:pPr>
            <w:r w:rsidRPr="00FD6639">
              <w:rPr>
                <w:rFonts w:eastAsia="Times New Roman"/>
                <w:i/>
                <w:szCs w:val="20"/>
              </w:rPr>
              <w:t>Note, other information is not precluded.</w:t>
            </w:r>
          </w:p>
        </w:tc>
      </w:tr>
    </w:tbl>
    <w:p w14:paraId="6C199A2F" w14:textId="774BBE4B" w:rsidR="00002A43" w:rsidRDefault="00002A43" w:rsidP="00F44561">
      <w:pPr>
        <w:spacing w:beforeLines="50" w:before="120"/>
        <w:rPr>
          <w:lang w:eastAsia="zh-CN"/>
        </w:rPr>
      </w:pPr>
      <w:r>
        <w:rPr>
          <w:lang w:eastAsia="zh-CN"/>
        </w:rPr>
        <w:t xml:space="preserve">Based on above agreement, </w:t>
      </w:r>
      <w:r w:rsidR="00765E5E">
        <w:rPr>
          <w:lang w:eastAsia="zh-CN"/>
        </w:rPr>
        <w:t>exact fields</w:t>
      </w:r>
      <w:r>
        <w:rPr>
          <w:lang w:eastAsia="zh-CN"/>
        </w:rPr>
        <w:t xml:space="preserve"> </w:t>
      </w:r>
      <w:r w:rsidR="008A32A1" w:rsidRPr="008A32A1">
        <w:rPr>
          <w:lang w:eastAsia="zh-CN"/>
        </w:rPr>
        <w:t>convey</w:t>
      </w:r>
      <w:r w:rsidR="008A32A1">
        <w:rPr>
          <w:lang w:eastAsia="zh-CN"/>
        </w:rPr>
        <w:t>ed</w:t>
      </w:r>
      <w:r w:rsidR="008A32A1" w:rsidRPr="008A32A1" w:rsidDel="008A32A1">
        <w:rPr>
          <w:lang w:eastAsia="zh-CN"/>
        </w:rPr>
        <w:t xml:space="preserve"> </w:t>
      </w:r>
      <w:r>
        <w:rPr>
          <w:lang w:eastAsia="zh-CN"/>
        </w:rPr>
        <w:t>in COT SI should be discussed</w:t>
      </w:r>
      <w:r w:rsidR="00765E5E">
        <w:rPr>
          <w:lang w:eastAsia="zh-CN"/>
        </w:rPr>
        <w:t>, and</w:t>
      </w:r>
      <w:r w:rsidR="008A32A1">
        <w:rPr>
          <w:lang w:eastAsia="zh-CN"/>
        </w:rPr>
        <w:t xml:space="preserve"> </w:t>
      </w:r>
      <w:r>
        <w:rPr>
          <w:lang w:eastAsia="zh-CN"/>
        </w:rPr>
        <w:t xml:space="preserve">detailed </w:t>
      </w:r>
      <w:r w:rsidRPr="00002A43">
        <w:rPr>
          <w:lang w:eastAsia="zh-CN"/>
        </w:rPr>
        <w:t xml:space="preserve">analysis </w:t>
      </w:r>
      <w:r w:rsidR="00765E5E">
        <w:rPr>
          <w:lang w:eastAsia="zh-CN"/>
        </w:rPr>
        <w:t xml:space="preserve">on top of reservation-based COT sharing is </w:t>
      </w:r>
      <w:r>
        <w:rPr>
          <w:lang w:eastAsia="zh-CN"/>
        </w:rPr>
        <w:t>given as follow.</w:t>
      </w:r>
    </w:p>
    <w:p w14:paraId="0631A7E6" w14:textId="06759EC4" w:rsidR="00BB5515" w:rsidRPr="00F44561" w:rsidRDefault="00BB5515" w:rsidP="00F44561">
      <w:pPr>
        <w:spacing w:beforeLines="50" w:before="120"/>
        <w:rPr>
          <w:b/>
          <w:u w:val="single"/>
          <w:lang w:eastAsia="zh-CN"/>
        </w:rPr>
      </w:pPr>
      <w:r>
        <w:rPr>
          <w:b/>
          <w:u w:val="single"/>
          <w:lang w:eastAsia="zh-CN"/>
        </w:rPr>
        <w:t>Additional ID</w:t>
      </w:r>
    </w:p>
    <w:p w14:paraId="3F115982" w14:textId="2FD04955" w:rsidR="007907F7" w:rsidRDefault="00C40E60" w:rsidP="00F44561">
      <w:pPr>
        <w:spacing w:beforeLines="50" w:before="120" w:after="0"/>
        <w:rPr>
          <w:lang w:eastAsia="zh-CN"/>
        </w:rPr>
      </w:pPr>
      <w:r>
        <w:rPr>
          <w:rFonts w:hint="eastAsia"/>
          <w:lang w:eastAsia="zh-CN"/>
        </w:rPr>
        <w:t>B</w:t>
      </w:r>
      <w:r>
        <w:rPr>
          <w:lang w:eastAsia="zh-CN"/>
        </w:rPr>
        <w:t xml:space="preserve">eside remaining COT duration, </w:t>
      </w:r>
      <w:r w:rsidR="007907F7">
        <w:rPr>
          <w:lang w:eastAsia="zh-CN"/>
        </w:rPr>
        <w:t xml:space="preserve">the existence of additional ID can ensure that one COT can be shared to multiple </w:t>
      </w:r>
      <w:r w:rsidR="007907F7" w:rsidRPr="00D96A1D">
        <w:rPr>
          <w:lang w:eastAsia="zh-CN"/>
        </w:rPr>
        <w:t>UE</w:t>
      </w:r>
      <w:r w:rsidR="007907F7">
        <w:rPr>
          <w:lang w:eastAsia="zh-CN"/>
        </w:rPr>
        <w:t xml:space="preserve">s, which can </w:t>
      </w:r>
      <w:r w:rsidR="007907F7" w:rsidRPr="00D96A1D">
        <w:rPr>
          <w:lang w:eastAsia="zh-CN"/>
        </w:rPr>
        <w:t>improve the system efficiency and redu</w:t>
      </w:r>
      <w:r w:rsidR="007907F7">
        <w:rPr>
          <w:lang w:eastAsia="zh-CN"/>
        </w:rPr>
        <w:t xml:space="preserve">ce the latency, thus </w:t>
      </w:r>
      <w:r w:rsidR="007907F7" w:rsidRPr="00886C58">
        <w:rPr>
          <w:lang w:eastAsia="zh-CN"/>
        </w:rPr>
        <w:t>more than one additional ID</w:t>
      </w:r>
      <w:r w:rsidR="007907F7">
        <w:rPr>
          <w:lang w:eastAsia="zh-CN"/>
        </w:rPr>
        <w:t xml:space="preserve"> </w:t>
      </w:r>
      <w:r w:rsidR="00765E5E">
        <w:rPr>
          <w:lang w:eastAsia="zh-CN"/>
        </w:rPr>
        <w:t xml:space="preserve">is </w:t>
      </w:r>
      <w:r w:rsidR="007907F7">
        <w:rPr>
          <w:lang w:eastAsia="zh-CN"/>
        </w:rPr>
        <w:t>also needed to be indicated in COT sharing information.</w:t>
      </w:r>
    </w:p>
    <w:p w14:paraId="2A70257A" w14:textId="0B6D3464" w:rsidR="007907F7" w:rsidRPr="00F44561" w:rsidRDefault="005A1C39" w:rsidP="00F44561">
      <w:pPr>
        <w:spacing w:before="50"/>
        <w:rPr>
          <w:iCs/>
          <w:color w:val="000000"/>
          <w:lang w:eastAsia="x-none"/>
        </w:rPr>
      </w:pPr>
      <w:r>
        <w:rPr>
          <w:lang w:eastAsia="zh-CN"/>
        </w:rPr>
        <w:t>In addition</w:t>
      </w:r>
      <w:r>
        <w:rPr>
          <w:rFonts w:hint="eastAsia"/>
          <w:lang w:eastAsia="zh-CN"/>
        </w:rPr>
        <w:t>,</w:t>
      </w:r>
      <w:r>
        <w:rPr>
          <w:lang w:eastAsia="zh-CN"/>
        </w:rPr>
        <w:t xml:space="preserve"> </w:t>
      </w:r>
      <w:r>
        <w:rPr>
          <w:iCs/>
          <w:color w:val="000000"/>
          <w:lang w:eastAsia="x-none"/>
        </w:rPr>
        <w:t>f</w:t>
      </w:r>
      <w:r w:rsidRPr="001E68A0">
        <w:rPr>
          <w:iCs/>
          <w:color w:val="000000"/>
          <w:lang w:eastAsia="x-none"/>
        </w:rPr>
        <w:t>ollowing the regulation</w:t>
      </w:r>
      <w:r>
        <w:rPr>
          <w:iCs/>
          <w:color w:val="000000"/>
          <w:lang w:eastAsia="x-none"/>
        </w:rPr>
        <w:t xml:space="preserve"> </w:t>
      </w:r>
      <w:r>
        <w:rPr>
          <w:iCs/>
          <w:color w:val="000000"/>
          <w:lang w:eastAsia="x-none"/>
        </w:rPr>
        <w:fldChar w:fldCharType="begin"/>
      </w:r>
      <w:r>
        <w:rPr>
          <w:iCs/>
          <w:color w:val="000000"/>
          <w:lang w:eastAsia="x-none"/>
        </w:rPr>
        <w:instrText xml:space="preserve"> REF _Ref111012725 \r \h </w:instrText>
      </w:r>
      <w:r>
        <w:rPr>
          <w:iCs/>
          <w:color w:val="000000"/>
          <w:lang w:eastAsia="x-none"/>
        </w:rPr>
      </w:r>
      <w:r>
        <w:rPr>
          <w:iCs/>
          <w:color w:val="000000"/>
          <w:lang w:eastAsia="x-none"/>
        </w:rPr>
        <w:fldChar w:fldCharType="separate"/>
      </w:r>
      <w:r w:rsidR="00384ECC">
        <w:rPr>
          <w:iCs/>
          <w:color w:val="000000"/>
          <w:lang w:eastAsia="x-none"/>
        </w:rPr>
        <w:t>[2]</w:t>
      </w:r>
      <w:r>
        <w:rPr>
          <w:iCs/>
          <w:color w:val="000000"/>
          <w:lang w:eastAsia="x-none"/>
        </w:rPr>
        <w:fldChar w:fldCharType="end"/>
      </w:r>
      <w:r>
        <w:rPr>
          <w:iCs/>
          <w:color w:val="000000"/>
          <w:lang w:eastAsia="x-none"/>
        </w:rPr>
        <w:t>, COT initiating UE should send a “grant” to a responding UE and authorize the identified responding UE to share the COT. Based on the agreements, e</w:t>
      </w:r>
      <w:r w:rsidRPr="008A5A1B">
        <w:rPr>
          <w:iCs/>
          <w:color w:val="000000"/>
          <w:lang w:eastAsia="x-none"/>
        </w:rPr>
        <w:t>xisting</w:t>
      </w:r>
      <w:r>
        <w:rPr>
          <w:iCs/>
          <w:color w:val="000000"/>
          <w:lang w:eastAsia="x-none"/>
        </w:rPr>
        <w:t>/</w:t>
      </w:r>
      <w:r w:rsidRPr="008A5A1B">
        <w:rPr>
          <w:iCs/>
          <w:color w:val="000000"/>
          <w:lang w:eastAsia="x-none"/>
        </w:rPr>
        <w:t>legacy R16/17 L1 source and destination IDs</w:t>
      </w:r>
      <w:r>
        <w:rPr>
          <w:iCs/>
          <w:color w:val="000000"/>
          <w:lang w:eastAsia="x-none"/>
        </w:rPr>
        <w:t xml:space="preserve"> are used as the grant to indicate a responding UE to share the COT with PSSCH</w:t>
      </w:r>
      <w:r>
        <w:rPr>
          <w:rFonts w:hint="eastAsia"/>
          <w:iCs/>
          <w:color w:val="000000"/>
          <w:lang w:eastAsia="zh-CN"/>
        </w:rPr>
        <w:t>/</w:t>
      </w:r>
      <w:r>
        <w:rPr>
          <w:iCs/>
          <w:color w:val="000000"/>
          <w:lang w:eastAsia="zh-CN"/>
        </w:rPr>
        <w:t xml:space="preserve">PSCCH transmission. Other than the legacy IDs, additional ID(s) are also considered as the grant, </w:t>
      </w:r>
      <w:r>
        <w:rPr>
          <w:iCs/>
          <w:color w:val="000000"/>
          <w:lang w:eastAsia="zh-CN"/>
        </w:rPr>
        <w:lastRenderedPageBreak/>
        <w:t>since a UE can have multiple unicast links and</w:t>
      </w:r>
      <w:r>
        <w:rPr>
          <w:rFonts w:hint="eastAsia"/>
          <w:iCs/>
          <w:color w:val="000000"/>
          <w:lang w:eastAsia="zh-CN"/>
        </w:rPr>
        <w:t>/</w:t>
      </w:r>
      <w:r>
        <w:rPr>
          <w:iCs/>
          <w:color w:val="000000"/>
          <w:lang w:eastAsia="zh-CN"/>
        </w:rPr>
        <w:t xml:space="preserve">or multiple groups. </w:t>
      </w:r>
      <w:r>
        <w:rPr>
          <w:iCs/>
          <w:color w:val="000000"/>
          <w:lang w:eastAsia="x-none"/>
        </w:rPr>
        <w:t xml:space="preserve"> </w:t>
      </w:r>
      <w:r w:rsidR="003C6819">
        <w:rPr>
          <w:iCs/>
          <w:color w:val="000000"/>
          <w:lang w:eastAsia="x-none"/>
        </w:rPr>
        <w:t>T</w:t>
      </w:r>
      <w:r w:rsidR="007907F7">
        <w:rPr>
          <w:lang w:eastAsia="zh-CN"/>
        </w:rPr>
        <w:t>he usage of additional ID for unicast, groupcast or broadcast scenarios may be different.</w:t>
      </w:r>
    </w:p>
    <w:p w14:paraId="2B5A7E1B" w14:textId="1121320D" w:rsidR="007907F7" w:rsidRPr="00CA38A7" w:rsidRDefault="007907F7" w:rsidP="00F44561">
      <w:pPr>
        <w:spacing w:beforeLines="50" w:before="120" w:after="0"/>
        <w:rPr>
          <w:color w:val="000000" w:themeColor="text1"/>
          <w:lang w:val="en-GB" w:eastAsia="zh-CN"/>
        </w:rPr>
      </w:pPr>
      <w:r>
        <w:rPr>
          <w:lang w:eastAsia="zh-CN"/>
        </w:rPr>
        <w:t xml:space="preserve">For unicast, </w:t>
      </w:r>
      <w:r w:rsidRPr="00CC7306">
        <w:rPr>
          <w:lang w:eastAsia="zh-CN"/>
        </w:rPr>
        <w:t>the responding UE has to know the unique ID information from COT initiating UE to identify whether it c</w:t>
      </w:r>
      <w:r>
        <w:rPr>
          <w:lang w:eastAsia="zh-CN"/>
        </w:rPr>
        <w:t xml:space="preserve">an share the COT. </w:t>
      </w:r>
      <w:r w:rsidR="00765E5E">
        <w:rPr>
          <w:lang w:eastAsia="zh-CN"/>
        </w:rPr>
        <w:t>On the other hand,</w:t>
      </w:r>
      <w:r>
        <w:rPr>
          <w:lang w:eastAsia="zh-CN"/>
        </w:rPr>
        <w:t xml:space="preserve"> </w:t>
      </w:r>
      <w:r w:rsidRPr="00CC7306">
        <w:rPr>
          <w:lang w:eastAsia="zh-CN"/>
        </w:rPr>
        <w:t>COT initiating UE can maintain multiple unicast links with multiple UEs at the same time, and the source IDs could be different when transmitting to different destination UEs</w:t>
      </w:r>
      <w:r w:rsidR="00765E5E">
        <w:rPr>
          <w:lang w:eastAsia="zh-CN"/>
        </w:rPr>
        <w:t>.</w:t>
      </w:r>
      <w:r w:rsidRPr="00CC7306">
        <w:rPr>
          <w:lang w:eastAsia="zh-CN"/>
        </w:rPr>
        <w:t xml:space="preserve"> </w:t>
      </w:r>
      <w:r w:rsidR="00765E5E">
        <w:rPr>
          <w:lang w:eastAsia="zh-CN"/>
        </w:rPr>
        <w:t>T</w:t>
      </w:r>
      <w:r w:rsidRPr="00CC7306">
        <w:rPr>
          <w:lang w:eastAsia="zh-CN"/>
        </w:rPr>
        <w:t>hus</w:t>
      </w:r>
      <w:r w:rsidR="00765E5E">
        <w:rPr>
          <w:lang w:eastAsia="zh-CN"/>
        </w:rPr>
        <w:t>,</w:t>
      </w:r>
      <w:r w:rsidRPr="00CC7306">
        <w:rPr>
          <w:lang w:eastAsia="zh-CN"/>
        </w:rPr>
        <w:t xml:space="preserve"> a pair of source ID and destination ID is required to uniquely indicate a unicast link, which can be used by the responding UE to check whether it meets the COT sharing condition. </w:t>
      </w:r>
      <w:r>
        <w:rPr>
          <w:lang w:eastAsia="zh-CN"/>
        </w:rPr>
        <w:t>For example</w:t>
      </w:r>
      <w:r>
        <w:rPr>
          <w:rFonts w:hint="eastAsia"/>
          <w:lang w:eastAsia="zh-CN"/>
        </w:rPr>
        <w:t xml:space="preserve"> as</w:t>
      </w:r>
      <w:r>
        <w:rPr>
          <w:lang w:eastAsia="zh-CN"/>
        </w:rPr>
        <w:t xml:space="preserve"> shown in</w:t>
      </w:r>
      <w:r w:rsidR="00B81399">
        <w:rPr>
          <w:lang w:eastAsia="zh-CN"/>
        </w:rPr>
        <w:t xml:space="preserve"> </w:t>
      </w:r>
      <w:r w:rsidR="00B81399">
        <w:rPr>
          <w:lang w:eastAsia="zh-CN"/>
        </w:rPr>
        <w:fldChar w:fldCharType="begin"/>
      </w:r>
      <w:r w:rsidR="00B81399">
        <w:rPr>
          <w:lang w:eastAsia="zh-CN"/>
        </w:rPr>
        <w:instrText xml:space="preserve"> REF _Ref141458064 \h </w:instrText>
      </w:r>
      <w:r w:rsidR="00B81399">
        <w:rPr>
          <w:lang w:eastAsia="zh-CN"/>
        </w:rPr>
      </w:r>
      <w:r w:rsidR="00B81399">
        <w:rPr>
          <w:lang w:eastAsia="zh-CN"/>
        </w:rPr>
        <w:fldChar w:fldCharType="separate"/>
      </w:r>
      <w:r w:rsidR="00384ECC" w:rsidRPr="008F35BB">
        <w:t xml:space="preserve">Figure </w:t>
      </w:r>
      <w:r w:rsidR="00384ECC">
        <w:rPr>
          <w:noProof/>
        </w:rPr>
        <w:t>8</w:t>
      </w:r>
      <w:r w:rsidR="00B81399">
        <w:rPr>
          <w:lang w:eastAsia="zh-CN"/>
        </w:rPr>
        <w:fldChar w:fldCharType="end"/>
      </w:r>
      <w:r>
        <w:rPr>
          <w:lang w:eastAsia="zh-CN"/>
        </w:rPr>
        <w:t>, UE1 initiates one COT and transmit data to UE2 in slot n, the source ID and destination ID pair are &lt;A,B&gt; , and for unicast link with UE3, the unicast ID pair &lt;C,D&gt; should be indicated in COT sharing information to indicate UE3 to share the COT.</w:t>
      </w:r>
    </w:p>
    <w:p w14:paraId="49A4A1E8" w14:textId="60CFB21B" w:rsidR="007907F7" w:rsidRDefault="007907F7" w:rsidP="007907F7">
      <w:pPr>
        <w:jc w:val="center"/>
        <w:rPr>
          <w:lang w:eastAsia="zh-CN"/>
        </w:rPr>
      </w:pPr>
      <w:r>
        <w:rPr>
          <w:noProof/>
          <w:lang w:eastAsia="zh-CN"/>
        </w:rPr>
        <w:drawing>
          <wp:inline distT="0" distB="0" distL="0" distR="0" wp14:anchorId="598C9F2D" wp14:editId="02C377AA">
            <wp:extent cx="4605251" cy="1777448"/>
            <wp:effectExtent l="0" t="0" r="5080" b="0"/>
            <wp:docPr id="13"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捕获.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616275" cy="1781703"/>
                    </a:xfrm>
                    <a:prstGeom prst="rect">
                      <a:avLst/>
                    </a:prstGeom>
                  </pic:spPr>
                </pic:pic>
              </a:graphicData>
            </a:graphic>
          </wp:inline>
        </w:drawing>
      </w:r>
    </w:p>
    <w:p w14:paraId="4BE421CA" w14:textId="40B15132" w:rsidR="007907F7" w:rsidRDefault="007907F7" w:rsidP="007907F7">
      <w:pPr>
        <w:pStyle w:val="a7"/>
      </w:pPr>
      <w:bookmarkStart w:id="57" w:name="_Ref141458064"/>
      <w:r w:rsidRPr="008F35BB">
        <w:t xml:space="preserve">Figure </w:t>
      </w:r>
      <w:r w:rsidRPr="00A76463">
        <w:rPr>
          <w:b w:val="0"/>
          <w:bCs w:val="0"/>
          <w:noProof/>
        </w:rPr>
        <w:fldChar w:fldCharType="begin"/>
      </w:r>
      <w:r w:rsidRPr="008F35BB">
        <w:rPr>
          <w:noProof/>
        </w:rPr>
        <w:instrText xml:space="preserve"> SEQ Figure \* ARABIC </w:instrText>
      </w:r>
      <w:r w:rsidRPr="00A76463">
        <w:rPr>
          <w:b w:val="0"/>
          <w:bCs w:val="0"/>
          <w:noProof/>
        </w:rPr>
        <w:fldChar w:fldCharType="separate"/>
      </w:r>
      <w:r w:rsidR="00384ECC">
        <w:rPr>
          <w:noProof/>
        </w:rPr>
        <w:t>8</w:t>
      </w:r>
      <w:r w:rsidRPr="00A76463">
        <w:rPr>
          <w:b w:val="0"/>
          <w:bCs w:val="0"/>
          <w:noProof/>
        </w:rPr>
        <w:fldChar w:fldCharType="end"/>
      </w:r>
      <w:bookmarkEnd w:id="57"/>
      <w:r w:rsidRPr="008F35BB">
        <w:t xml:space="preserve"> </w:t>
      </w:r>
      <w:r>
        <w:t xml:space="preserve"> Additional ID used in unicast scenario without reservation</w:t>
      </w:r>
    </w:p>
    <w:p w14:paraId="09F11A6D" w14:textId="4189CF4D" w:rsidR="007907F7" w:rsidRDefault="007907F7" w:rsidP="007907F7">
      <w:pPr>
        <w:spacing w:beforeLines="50" w:before="120" w:afterLines="50"/>
      </w:pPr>
      <w:r>
        <w:rPr>
          <w:lang w:eastAsia="zh-CN"/>
        </w:rPr>
        <w:t xml:space="preserve">And for groupcast, </w:t>
      </w:r>
      <w:r>
        <w:rPr>
          <w:color w:val="000000" w:themeColor="text1"/>
          <w:lang w:val="en-GB" w:eastAsia="zh-CN"/>
        </w:rPr>
        <w:t xml:space="preserve">the COT initiating UE can also maintain multiple groups, and transmit data in one group but share the COT to the UE belonging to another group. Thus, additional IDs should include destinations ID to indicate which group can share the COT. </w:t>
      </w:r>
      <w:r>
        <w:t>However, multiple UEs in the group may use the same resource after receiving the COT sharing information and will cause transmission collisions. The situation is more serious than Rel-16/17 resource selection, since COT sharing will engage UEs to (re-)select the resources within the shared slot and more easily lead to the resource collision. Th</w:t>
      </w:r>
      <w:r w:rsidR="00765E5E">
        <w:t>erefore</w:t>
      </w:r>
      <w:r>
        <w:t xml:space="preserve">, it is beneficial to indicate dedicated UEs to share the COT from the group to avoid the collision. </w:t>
      </w:r>
    </w:p>
    <w:p w14:paraId="018F8B7D" w14:textId="2D092953" w:rsidR="007907F7" w:rsidRDefault="007907F7" w:rsidP="007907F7">
      <w:pPr>
        <w:spacing w:beforeLines="50" w:before="120" w:afterLines="50"/>
      </w:pPr>
      <w:r>
        <w:t>To indicate one single UE within the group, source ID of responding UE which is destination ID of COT initiating UE can be used as well. T</w:t>
      </w:r>
      <w:r>
        <w:rPr>
          <w:lang w:eastAsia="zh-CN"/>
        </w:rPr>
        <w:t xml:space="preserve">he source ID is also contained in SCI for groupcast or even in broadcast, and is notified to </w:t>
      </w:r>
      <w:r w:rsidR="00765E5E">
        <w:rPr>
          <w:lang w:eastAsia="zh-CN"/>
        </w:rPr>
        <w:t xml:space="preserve">its </w:t>
      </w:r>
      <w:r>
        <w:rPr>
          <w:lang w:eastAsia="zh-CN"/>
        </w:rPr>
        <w:t xml:space="preserve">each receiver. And further source IDs within the group can be indicated when part of group of UEs are shared. </w:t>
      </w:r>
      <w:r>
        <w:t xml:space="preserve">Therefore, a group of additional IDs </w:t>
      </w:r>
      <w:r w:rsidR="00765E5E">
        <w:t xml:space="preserve">for groupcast </w:t>
      </w:r>
      <w:r>
        <w:t>should include destination ID and source ID</w:t>
      </w:r>
      <w:r w:rsidR="008C527E">
        <w:t xml:space="preserve"> of responding UE</w:t>
      </w:r>
      <w:r>
        <w:t xml:space="preserve">. </w:t>
      </w:r>
    </w:p>
    <w:p w14:paraId="7AE6DD40" w14:textId="6D84D230" w:rsidR="007907F7" w:rsidRDefault="007907F7" w:rsidP="007907F7">
      <w:pPr>
        <w:spacing w:beforeLines="50" w:before="120" w:afterLines="50"/>
        <w:rPr>
          <w:lang w:eastAsia="zh-CN"/>
        </w:rPr>
      </w:pPr>
      <w:r>
        <w:rPr>
          <w:rFonts w:hint="eastAsia"/>
          <w:lang w:eastAsia="zh-CN"/>
        </w:rPr>
        <w:t>F</w:t>
      </w:r>
      <w:r>
        <w:rPr>
          <w:lang w:eastAsia="zh-CN"/>
        </w:rPr>
        <w:t>or container, the SCI</w:t>
      </w:r>
      <w:r w:rsidR="00534DF5">
        <w:rPr>
          <w:lang w:eastAsia="zh-CN"/>
        </w:rPr>
        <w:t>, especially 2</w:t>
      </w:r>
      <w:r w:rsidR="00534DF5" w:rsidRPr="00596815">
        <w:rPr>
          <w:vertAlign w:val="superscript"/>
          <w:lang w:eastAsia="zh-CN"/>
        </w:rPr>
        <w:t>nd</w:t>
      </w:r>
      <w:r w:rsidR="00534DF5">
        <w:rPr>
          <w:lang w:eastAsia="zh-CN"/>
        </w:rPr>
        <w:t xml:space="preserve"> stage SCI</w:t>
      </w:r>
      <w:r>
        <w:rPr>
          <w:lang w:eastAsia="zh-CN"/>
        </w:rPr>
        <w:t xml:space="preserve"> can be used, and when </w:t>
      </w:r>
      <w:r w:rsidR="00372F7E">
        <w:rPr>
          <w:lang w:eastAsia="zh-CN"/>
        </w:rPr>
        <w:t>an</w:t>
      </w:r>
      <w:r>
        <w:rPr>
          <w:lang w:eastAsia="zh-CN"/>
        </w:rPr>
        <w:t xml:space="preserve"> initiating UE shares its COT to multiple unicast UEs, then more than one additional ID will be indicated. In this case, RAN1 should discuss the supported number of additional IDs and the contents for every additional ID. </w:t>
      </w:r>
    </w:p>
    <w:p w14:paraId="05C2CBDA" w14:textId="584A8562" w:rsidR="007907F7" w:rsidRDefault="007907F7" w:rsidP="007907F7">
      <w:pPr>
        <w:rPr>
          <w:b/>
          <w:i/>
          <w:lang w:eastAsia="zh-CN"/>
        </w:rPr>
      </w:pPr>
      <w:bookmarkStart w:id="58" w:name="_Ref142573216"/>
      <w:r w:rsidRPr="00FD6639">
        <w:rPr>
          <w:b/>
          <w:i/>
          <w:iCs/>
          <w:color w:val="000000"/>
          <w:lang w:eastAsia="x-none"/>
        </w:rPr>
        <w:t xml:space="preserve">Proposal </w:t>
      </w:r>
      <w:r w:rsidRPr="00FD6639">
        <w:rPr>
          <w:b/>
          <w:i/>
          <w:iCs/>
          <w:color w:val="000000"/>
          <w:lang w:eastAsia="x-none"/>
        </w:rPr>
        <w:fldChar w:fldCharType="begin"/>
      </w:r>
      <w:r w:rsidRPr="00FD6639">
        <w:rPr>
          <w:b/>
          <w:i/>
          <w:iCs/>
          <w:color w:val="000000"/>
          <w:lang w:eastAsia="x-none"/>
        </w:rPr>
        <w:instrText xml:space="preserve"> SEQ Proposal \* ARABIC </w:instrText>
      </w:r>
      <w:r w:rsidRPr="00FD6639">
        <w:rPr>
          <w:b/>
          <w:i/>
          <w:iCs/>
          <w:color w:val="000000"/>
          <w:lang w:eastAsia="x-none"/>
        </w:rPr>
        <w:fldChar w:fldCharType="separate"/>
      </w:r>
      <w:r w:rsidR="00BE63E4">
        <w:rPr>
          <w:b/>
          <w:i/>
          <w:iCs/>
          <w:noProof/>
          <w:color w:val="000000"/>
          <w:lang w:eastAsia="x-none"/>
        </w:rPr>
        <w:t>9</w:t>
      </w:r>
      <w:r w:rsidRPr="00FD6639">
        <w:rPr>
          <w:b/>
          <w:i/>
          <w:iCs/>
          <w:color w:val="000000"/>
          <w:lang w:eastAsia="x-none"/>
        </w:rPr>
        <w:fldChar w:fldCharType="end"/>
      </w:r>
      <w:r w:rsidRPr="00FD6639">
        <w:rPr>
          <w:b/>
          <w:i/>
          <w:iCs/>
          <w:color w:val="000000"/>
          <w:lang w:eastAsia="x-none"/>
        </w:rPr>
        <w:t xml:space="preserve">: </w:t>
      </w:r>
      <w:r>
        <w:rPr>
          <w:b/>
          <w:i/>
          <w:lang w:eastAsia="zh-CN"/>
        </w:rPr>
        <w:t>Additional ID should be carried in COT sharing information, and more than one additional ID should be supported</w:t>
      </w:r>
      <w:r w:rsidRPr="00886C58">
        <w:rPr>
          <w:b/>
          <w:i/>
          <w:lang w:eastAsia="zh-CN"/>
        </w:rPr>
        <w:t>.</w:t>
      </w:r>
      <w:bookmarkEnd w:id="58"/>
    </w:p>
    <w:p w14:paraId="1D1322EB" w14:textId="72B4FC5D" w:rsidR="007907F7" w:rsidRPr="00FD6639" w:rsidRDefault="007907F7" w:rsidP="007907F7">
      <w:pPr>
        <w:pStyle w:val="af5"/>
        <w:numPr>
          <w:ilvl w:val="0"/>
          <w:numId w:val="19"/>
        </w:numPr>
        <w:ind w:firstLineChars="0"/>
        <w:rPr>
          <w:b/>
          <w:i/>
          <w:iCs/>
          <w:strike/>
          <w:color w:val="000000"/>
          <w:lang w:eastAsia="x-none"/>
        </w:rPr>
      </w:pPr>
      <w:r w:rsidRPr="00FD6639">
        <w:rPr>
          <w:b/>
          <w:i/>
          <w:iCs/>
          <w:color w:val="000000"/>
          <w:lang w:eastAsia="x-none"/>
        </w:rPr>
        <w:t xml:space="preserve">For unicast, additional ID includes at least source ID of </w:t>
      </w:r>
      <w:r w:rsidR="008C527E">
        <w:rPr>
          <w:b/>
          <w:i/>
          <w:iCs/>
          <w:color w:val="000000"/>
          <w:lang w:eastAsia="x-none"/>
        </w:rPr>
        <w:t xml:space="preserve">a </w:t>
      </w:r>
      <w:r w:rsidRPr="00FD6639">
        <w:rPr>
          <w:b/>
          <w:i/>
          <w:iCs/>
          <w:color w:val="000000"/>
          <w:lang w:eastAsia="x-none"/>
        </w:rPr>
        <w:t xml:space="preserve">responding UE,  </w:t>
      </w:r>
    </w:p>
    <w:p w14:paraId="022F581C" w14:textId="6938E8C1" w:rsidR="007907F7" w:rsidRDefault="007907F7" w:rsidP="007907F7">
      <w:pPr>
        <w:pStyle w:val="af5"/>
        <w:numPr>
          <w:ilvl w:val="0"/>
          <w:numId w:val="19"/>
        </w:numPr>
        <w:ind w:firstLineChars="0"/>
        <w:rPr>
          <w:b/>
          <w:i/>
          <w:lang w:eastAsia="zh-CN"/>
        </w:rPr>
      </w:pPr>
      <w:r w:rsidRPr="000A4029">
        <w:rPr>
          <w:b/>
          <w:i/>
          <w:lang w:eastAsia="zh-CN"/>
        </w:rPr>
        <w:t>For groupcast</w:t>
      </w:r>
      <w:r>
        <w:rPr>
          <w:b/>
          <w:i/>
          <w:lang w:eastAsia="zh-CN"/>
        </w:rPr>
        <w:t xml:space="preserve">, </w:t>
      </w:r>
      <w:r w:rsidRPr="000A4029">
        <w:rPr>
          <w:b/>
          <w:i/>
          <w:lang w:eastAsia="zh-CN"/>
        </w:rPr>
        <w:t>additional ID includes</w:t>
      </w:r>
      <w:r>
        <w:rPr>
          <w:b/>
          <w:i/>
          <w:lang w:eastAsia="zh-CN"/>
        </w:rPr>
        <w:t xml:space="preserve"> at least source</w:t>
      </w:r>
      <w:r w:rsidRPr="00D04970">
        <w:rPr>
          <w:b/>
          <w:i/>
          <w:lang w:eastAsia="zh-CN"/>
        </w:rPr>
        <w:t xml:space="preserve"> ID </w:t>
      </w:r>
      <w:r w:rsidR="008C527E" w:rsidRPr="00FD6639">
        <w:rPr>
          <w:b/>
          <w:i/>
          <w:iCs/>
          <w:color w:val="000000"/>
          <w:lang w:eastAsia="x-none"/>
        </w:rPr>
        <w:t xml:space="preserve">of </w:t>
      </w:r>
      <w:r w:rsidR="008C527E">
        <w:rPr>
          <w:b/>
          <w:i/>
          <w:iCs/>
          <w:color w:val="000000"/>
          <w:lang w:eastAsia="x-none"/>
        </w:rPr>
        <w:t xml:space="preserve">a </w:t>
      </w:r>
      <w:r w:rsidR="008C527E" w:rsidRPr="00FD6639">
        <w:rPr>
          <w:b/>
          <w:i/>
          <w:iCs/>
          <w:color w:val="000000"/>
          <w:lang w:eastAsia="x-none"/>
        </w:rPr>
        <w:t>responding UE</w:t>
      </w:r>
      <w:r w:rsidR="008C527E" w:rsidRPr="00D04970">
        <w:rPr>
          <w:b/>
          <w:i/>
          <w:lang w:eastAsia="zh-CN"/>
        </w:rPr>
        <w:t xml:space="preserve"> </w:t>
      </w:r>
      <w:r w:rsidRPr="00D04970">
        <w:rPr>
          <w:b/>
          <w:i/>
          <w:lang w:eastAsia="zh-CN"/>
        </w:rPr>
        <w:t>indi</w:t>
      </w:r>
      <w:r w:rsidRPr="000A4029">
        <w:rPr>
          <w:b/>
          <w:i/>
          <w:lang w:eastAsia="zh-CN"/>
        </w:rPr>
        <w:t xml:space="preserve">cating a </w:t>
      </w:r>
      <w:r>
        <w:rPr>
          <w:b/>
          <w:i/>
          <w:lang w:eastAsia="zh-CN"/>
        </w:rPr>
        <w:t xml:space="preserve">shared </w:t>
      </w:r>
      <w:r w:rsidRPr="000A4029">
        <w:rPr>
          <w:b/>
          <w:i/>
          <w:lang w:eastAsia="zh-CN"/>
        </w:rPr>
        <w:t>UE in the group.</w:t>
      </w:r>
    </w:p>
    <w:p w14:paraId="6D53C944" w14:textId="47463284" w:rsidR="007907F7" w:rsidRDefault="007907F7" w:rsidP="007907F7">
      <w:pPr>
        <w:pStyle w:val="af5"/>
        <w:numPr>
          <w:ilvl w:val="0"/>
          <w:numId w:val="19"/>
        </w:numPr>
        <w:ind w:firstLineChars="0"/>
        <w:rPr>
          <w:b/>
          <w:i/>
          <w:lang w:eastAsia="zh-CN"/>
        </w:rPr>
      </w:pPr>
      <w:r w:rsidRPr="00DC1D52">
        <w:rPr>
          <w:b/>
          <w:i/>
          <w:lang w:eastAsia="zh-CN"/>
        </w:rPr>
        <w:t xml:space="preserve">For broadcast, additional ID includes at least source ID </w:t>
      </w:r>
      <w:r w:rsidR="008C527E" w:rsidRPr="00FD6639">
        <w:rPr>
          <w:b/>
          <w:i/>
          <w:iCs/>
          <w:color w:val="000000"/>
          <w:lang w:eastAsia="x-none"/>
        </w:rPr>
        <w:t>of</w:t>
      </w:r>
      <w:r w:rsidR="008C527E">
        <w:rPr>
          <w:b/>
          <w:i/>
          <w:iCs/>
          <w:color w:val="000000"/>
          <w:lang w:eastAsia="x-none"/>
        </w:rPr>
        <w:t xml:space="preserve"> a</w:t>
      </w:r>
      <w:r w:rsidR="008C527E" w:rsidRPr="00FD6639">
        <w:rPr>
          <w:b/>
          <w:i/>
          <w:iCs/>
          <w:color w:val="000000"/>
          <w:lang w:eastAsia="x-none"/>
        </w:rPr>
        <w:t xml:space="preserve"> responding UE</w:t>
      </w:r>
      <w:r w:rsidR="008C527E" w:rsidRPr="00DC1D52">
        <w:rPr>
          <w:b/>
          <w:i/>
          <w:lang w:eastAsia="zh-CN"/>
        </w:rPr>
        <w:t xml:space="preserve"> </w:t>
      </w:r>
      <w:r w:rsidRPr="00DC1D52">
        <w:rPr>
          <w:b/>
          <w:i/>
          <w:lang w:eastAsia="zh-CN"/>
        </w:rPr>
        <w:t>indicating a UE for broadcast transmission.</w:t>
      </w:r>
    </w:p>
    <w:p w14:paraId="425D1E28" w14:textId="117F1692" w:rsidR="007907F7" w:rsidRPr="00E25D22" w:rsidRDefault="007907F7" w:rsidP="007907F7">
      <w:pPr>
        <w:pStyle w:val="af5"/>
        <w:numPr>
          <w:ilvl w:val="0"/>
          <w:numId w:val="19"/>
        </w:numPr>
        <w:ind w:firstLineChars="0"/>
        <w:rPr>
          <w:b/>
          <w:i/>
          <w:lang w:eastAsia="zh-CN"/>
        </w:rPr>
      </w:pPr>
      <w:r w:rsidRPr="00E25D22">
        <w:rPr>
          <w:b/>
          <w:i/>
          <w:lang w:eastAsia="zh-CN"/>
        </w:rPr>
        <w:t xml:space="preserve">The container for the additional ID(s) can be </w:t>
      </w:r>
      <w:r w:rsidR="00534DF5">
        <w:rPr>
          <w:b/>
          <w:i/>
          <w:lang w:eastAsia="zh-CN"/>
        </w:rPr>
        <w:t>2</w:t>
      </w:r>
      <w:r w:rsidR="00534DF5" w:rsidRPr="00596815">
        <w:rPr>
          <w:b/>
          <w:i/>
          <w:vertAlign w:val="superscript"/>
          <w:lang w:eastAsia="zh-CN"/>
        </w:rPr>
        <w:t>nd</w:t>
      </w:r>
      <w:r w:rsidR="00534DF5">
        <w:rPr>
          <w:b/>
          <w:i/>
          <w:lang w:eastAsia="zh-CN"/>
        </w:rPr>
        <w:t xml:space="preserve"> stage </w:t>
      </w:r>
      <w:r w:rsidRPr="00E25D22">
        <w:rPr>
          <w:b/>
          <w:i/>
          <w:lang w:eastAsia="zh-CN"/>
        </w:rPr>
        <w:t>SCI.</w:t>
      </w:r>
    </w:p>
    <w:p w14:paraId="095AB708" w14:textId="1EFB622A" w:rsidR="007907F7" w:rsidRDefault="007907F7" w:rsidP="007907F7">
      <w:r>
        <w:t xml:space="preserve">Another issue is how COT initiating UE grant the receiving UE to share the COT. </w:t>
      </w:r>
      <w:r w:rsidR="00073DA2">
        <w:t>In previous</w:t>
      </w:r>
      <w:r>
        <w:t xml:space="preserve"> meeting, it is agreed that legacy R16/17 L1 source and destination IDs can be included in the COT sharing information. The legacy R16/17 L1 source and destination IDs is intended for PSSCH transmission, and contained in COT sharing information to imply the COT sharing with receiver UE. However, it is not clear whether </w:t>
      </w:r>
      <w:r>
        <w:lastRenderedPageBreak/>
        <w:t xml:space="preserve">receiving UEs can receive the PSSCH/PSCCH only or as well as share the COT based on existing IDs. For example, the COT initiating UE initiates a COT of which length is 4ms, the initiating UE transmits 4 TBs within the COT and does not share its COT to any other UE. In this case, the four receiving UEs cannot share the COT. Thus, legacy R16/17 L1 source and destination IDs in COT sharing information should not has the meaning of granting COT. It is necessary to grant the receiving UE to share the COT in addition to legacy R16/17 L1 source and destination IDs. </w:t>
      </w:r>
      <w:r w:rsidR="00050857">
        <w:t>One simple way is to introduce another signaling in COT-SI to indicate receiving UE to share the COT</w:t>
      </w:r>
      <w:r w:rsidR="005E70EB">
        <w:t xml:space="preserve">, </w:t>
      </w:r>
      <w:r w:rsidR="00050857">
        <w:t>for example 1-bit indication.</w:t>
      </w:r>
    </w:p>
    <w:p w14:paraId="782C60DB" w14:textId="4FB60557" w:rsidR="007907F7" w:rsidRDefault="007907F7" w:rsidP="007907F7">
      <w:pPr>
        <w:rPr>
          <w:b/>
          <w:i/>
          <w:lang w:eastAsia="zh-CN"/>
        </w:rPr>
      </w:pPr>
      <w:bookmarkStart w:id="59" w:name="_Ref142573217"/>
      <w:r w:rsidRPr="00FD6639">
        <w:rPr>
          <w:b/>
          <w:i/>
          <w:iCs/>
          <w:color w:val="000000"/>
          <w:lang w:eastAsia="x-none"/>
        </w:rPr>
        <w:t xml:space="preserve">Proposal </w:t>
      </w:r>
      <w:r w:rsidRPr="00FD6639">
        <w:rPr>
          <w:b/>
          <w:i/>
          <w:iCs/>
          <w:color w:val="000000"/>
          <w:lang w:eastAsia="x-none"/>
        </w:rPr>
        <w:fldChar w:fldCharType="begin"/>
      </w:r>
      <w:r w:rsidRPr="00FD6639">
        <w:rPr>
          <w:b/>
          <w:i/>
          <w:iCs/>
          <w:color w:val="000000"/>
          <w:lang w:eastAsia="x-none"/>
        </w:rPr>
        <w:instrText xml:space="preserve"> SEQ Proposal \* ARABIC </w:instrText>
      </w:r>
      <w:r w:rsidRPr="00FD6639">
        <w:rPr>
          <w:b/>
          <w:i/>
          <w:iCs/>
          <w:color w:val="000000"/>
          <w:lang w:eastAsia="x-none"/>
        </w:rPr>
        <w:fldChar w:fldCharType="separate"/>
      </w:r>
      <w:r w:rsidR="00BE63E4">
        <w:rPr>
          <w:b/>
          <w:i/>
          <w:iCs/>
          <w:noProof/>
          <w:color w:val="000000"/>
          <w:lang w:eastAsia="x-none"/>
        </w:rPr>
        <w:t>10</w:t>
      </w:r>
      <w:r w:rsidRPr="00FD6639">
        <w:rPr>
          <w:b/>
          <w:i/>
          <w:iCs/>
          <w:color w:val="000000"/>
          <w:lang w:eastAsia="x-none"/>
        </w:rPr>
        <w:fldChar w:fldCharType="end"/>
      </w:r>
      <w:r w:rsidRPr="00FD6639">
        <w:rPr>
          <w:b/>
          <w:i/>
          <w:iCs/>
          <w:color w:val="000000"/>
          <w:lang w:eastAsia="x-none"/>
        </w:rPr>
        <w:t xml:space="preserve">: </w:t>
      </w:r>
      <w:r w:rsidR="00050857">
        <w:rPr>
          <w:b/>
          <w:i/>
          <w:iCs/>
          <w:color w:val="000000"/>
          <w:lang w:eastAsia="x-none"/>
        </w:rPr>
        <w:t>A signaling with 1-bit is introduced in COT-SI to indicate</w:t>
      </w:r>
      <w:r w:rsidRPr="00B84E39">
        <w:rPr>
          <w:b/>
          <w:i/>
          <w:iCs/>
          <w:color w:val="000000"/>
          <w:lang w:eastAsia="x-none"/>
        </w:rPr>
        <w:t xml:space="preserve"> the receiving UE to share the COT in addition to legacy R16/17 L1 source and destination IDs</w:t>
      </w:r>
      <w:r w:rsidRPr="00886C58">
        <w:rPr>
          <w:b/>
          <w:i/>
          <w:lang w:eastAsia="zh-CN"/>
        </w:rPr>
        <w:t>.</w:t>
      </w:r>
      <w:bookmarkEnd w:id="59"/>
    </w:p>
    <w:p w14:paraId="58B303A1" w14:textId="7C1A8732" w:rsidR="00A06D93" w:rsidRPr="00AD0658" w:rsidRDefault="00A06D93" w:rsidP="00A06D93">
      <w:pPr>
        <w:spacing w:beforeLines="50" w:before="120"/>
        <w:rPr>
          <w:b/>
          <w:u w:val="single"/>
          <w:lang w:eastAsia="zh-CN"/>
        </w:rPr>
      </w:pPr>
      <w:r>
        <w:rPr>
          <w:b/>
          <w:u w:val="single"/>
          <w:lang w:eastAsia="zh-CN"/>
        </w:rPr>
        <w:t>Time</w:t>
      </w:r>
      <w:r>
        <w:rPr>
          <w:rFonts w:hint="eastAsia"/>
          <w:b/>
          <w:u w:val="single"/>
          <w:lang w:eastAsia="zh-CN"/>
        </w:rPr>
        <w:t>/</w:t>
      </w:r>
      <w:r>
        <w:rPr>
          <w:b/>
          <w:u w:val="single"/>
          <w:lang w:eastAsia="zh-CN"/>
        </w:rPr>
        <w:t xml:space="preserve">Frequency domain information </w:t>
      </w:r>
    </w:p>
    <w:p w14:paraId="6A1082A5" w14:textId="76B8F369" w:rsidR="00951D3D" w:rsidRDefault="00080B45" w:rsidP="002E2F28">
      <w:pPr>
        <w:rPr>
          <w:lang w:eastAsia="zh-CN"/>
        </w:rPr>
      </w:pPr>
      <w:r>
        <w:rPr>
          <w:lang w:eastAsia="zh-CN"/>
        </w:rPr>
        <w:t>Based on the analysis in Section 3.1, f</w:t>
      </w:r>
      <w:r w:rsidR="002E2F28" w:rsidRPr="008F35BB">
        <w:rPr>
          <w:lang w:eastAsia="zh-CN"/>
        </w:rPr>
        <w:t xml:space="preserve">or an initiating UE that shares resources to the UE </w:t>
      </w:r>
      <w:r w:rsidR="002E2F28">
        <w:rPr>
          <w:lang w:eastAsia="zh-CN"/>
        </w:rPr>
        <w:t xml:space="preserve">within the COT and </w:t>
      </w:r>
      <w:r w:rsidR="002E2F28" w:rsidRPr="008F35BB">
        <w:rPr>
          <w:lang w:eastAsia="zh-CN"/>
        </w:rPr>
        <w:t>satisfies the sharing condition, the initiating UE should inform the UE location of shared resources</w:t>
      </w:r>
      <w:r w:rsidR="002E2F28">
        <w:rPr>
          <w:lang w:eastAsia="zh-CN"/>
        </w:rPr>
        <w:t>.</w:t>
      </w:r>
      <w:r w:rsidR="00F573A6">
        <w:rPr>
          <w:lang w:eastAsia="zh-CN"/>
        </w:rPr>
        <w:t xml:space="preserve"> For reservation-based COT sharing, time-frequency location can be derived from reservation and indicated implicitly, no explicitly signaling is needed</w:t>
      </w:r>
      <w:r w:rsidR="00A06D93">
        <w:rPr>
          <w:lang w:eastAsia="zh-CN"/>
        </w:rPr>
        <w:t xml:space="preserve">, and whether the reserved resource </w:t>
      </w:r>
      <w:r w:rsidR="00874488">
        <w:rPr>
          <w:lang w:eastAsia="zh-CN"/>
        </w:rPr>
        <w:t>can be shared can be indicated by additional ID, only the UE indicated by additional ID and have reserved resource within the COT can use the resource.</w:t>
      </w:r>
      <w:r w:rsidR="00951D3D">
        <w:rPr>
          <w:rFonts w:hint="eastAsia"/>
          <w:lang w:eastAsia="zh-CN"/>
        </w:rPr>
        <w:t xml:space="preserve"> </w:t>
      </w:r>
      <w:r w:rsidR="00951D3D">
        <w:rPr>
          <w:lang w:eastAsia="zh-CN"/>
        </w:rPr>
        <w:t>And if COT sharing is not based on reservation, i</w:t>
      </w:r>
      <w:r w:rsidR="00951D3D" w:rsidRPr="00951D3D">
        <w:rPr>
          <w:lang w:eastAsia="zh-CN"/>
        </w:rPr>
        <w:t xml:space="preserve">t is unclear how the </w:t>
      </w:r>
      <w:r w:rsidR="00951D3D">
        <w:rPr>
          <w:lang w:eastAsia="zh-CN"/>
        </w:rPr>
        <w:t xml:space="preserve">COT initiating UE </w:t>
      </w:r>
      <w:r w:rsidR="00951D3D" w:rsidRPr="00951D3D">
        <w:rPr>
          <w:lang w:eastAsia="zh-CN"/>
        </w:rPr>
        <w:t xml:space="preserve">determines which UEs </w:t>
      </w:r>
      <w:r w:rsidR="00951D3D">
        <w:rPr>
          <w:lang w:eastAsia="zh-CN"/>
        </w:rPr>
        <w:t xml:space="preserve">can </w:t>
      </w:r>
      <w:r w:rsidR="00951D3D" w:rsidRPr="00951D3D">
        <w:rPr>
          <w:lang w:eastAsia="zh-CN"/>
        </w:rPr>
        <w:t>share resources with</w:t>
      </w:r>
      <w:r w:rsidR="00951D3D">
        <w:rPr>
          <w:lang w:eastAsia="zh-CN"/>
        </w:rPr>
        <w:t xml:space="preserve"> its COT</w:t>
      </w:r>
      <w:r w:rsidR="00951D3D" w:rsidRPr="00951D3D">
        <w:rPr>
          <w:lang w:eastAsia="zh-CN"/>
        </w:rPr>
        <w:t>.</w:t>
      </w:r>
    </w:p>
    <w:p w14:paraId="256B0CE9" w14:textId="1E427EE2" w:rsidR="0082254C" w:rsidRDefault="004A6578">
      <w:pPr>
        <w:rPr>
          <w:b/>
          <w:i/>
          <w:iCs/>
          <w:color w:val="000000" w:themeColor="text1"/>
          <w:lang w:eastAsia="zh-CN"/>
        </w:rPr>
      </w:pPr>
      <w:bookmarkStart w:id="60" w:name="_Ref134727543"/>
      <w:bookmarkStart w:id="61" w:name="_Ref131757725"/>
      <w:bookmarkStart w:id="62" w:name="_Ref127210429"/>
      <w:r w:rsidRPr="008F35BB">
        <w:rPr>
          <w:b/>
          <w:i/>
          <w:iCs/>
          <w:color w:val="000000" w:themeColor="text1"/>
          <w:lang w:eastAsia="x-none"/>
        </w:rPr>
        <w:t xml:space="preserve">Proposal </w:t>
      </w:r>
      <w:r w:rsidRPr="008F35BB">
        <w:rPr>
          <w:b/>
          <w:i/>
          <w:iCs/>
          <w:color w:val="000000" w:themeColor="text1"/>
          <w:lang w:eastAsia="x-none"/>
        </w:rPr>
        <w:fldChar w:fldCharType="begin"/>
      </w:r>
      <w:r w:rsidRPr="008F35BB">
        <w:rPr>
          <w:b/>
          <w:i/>
          <w:iCs/>
          <w:color w:val="000000" w:themeColor="text1"/>
          <w:lang w:eastAsia="x-none"/>
        </w:rPr>
        <w:instrText xml:space="preserve"> SEQ Proposal \* ARABIC </w:instrText>
      </w:r>
      <w:r w:rsidRPr="008F35BB">
        <w:rPr>
          <w:b/>
          <w:i/>
          <w:iCs/>
          <w:color w:val="000000" w:themeColor="text1"/>
          <w:lang w:eastAsia="x-none"/>
        </w:rPr>
        <w:fldChar w:fldCharType="separate"/>
      </w:r>
      <w:r w:rsidR="00BE63E4">
        <w:rPr>
          <w:b/>
          <w:i/>
          <w:iCs/>
          <w:noProof/>
          <w:color w:val="000000" w:themeColor="text1"/>
          <w:lang w:eastAsia="x-none"/>
        </w:rPr>
        <w:t>11</w:t>
      </w:r>
      <w:r w:rsidRPr="008F35BB">
        <w:rPr>
          <w:b/>
          <w:i/>
          <w:iCs/>
          <w:color w:val="000000" w:themeColor="text1"/>
          <w:lang w:eastAsia="x-none"/>
        </w:rPr>
        <w:fldChar w:fldCharType="end"/>
      </w:r>
      <w:r w:rsidRPr="008F35BB">
        <w:rPr>
          <w:b/>
          <w:i/>
          <w:szCs w:val="20"/>
        </w:rPr>
        <w:t xml:space="preserve">: </w:t>
      </w:r>
      <w:r w:rsidR="00437E03">
        <w:rPr>
          <w:b/>
          <w:i/>
          <w:szCs w:val="20"/>
        </w:rPr>
        <w:t>T</w:t>
      </w:r>
      <w:r w:rsidRPr="007F121A">
        <w:rPr>
          <w:b/>
          <w:i/>
          <w:iCs/>
          <w:color w:val="000000" w:themeColor="text1"/>
          <w:lang w:eastAsia="x-none"/>
        </w:rPr>
        <w:t>ime-frequency</w:t>
      </w:r>
      <w:r>
        <w:rPr>
          <w:b/>
          <w:i/>
          <w:iCs/>
          <w:color w:val="000000" w:themeColor="text1"/>
          <w:lang w:eastAsia="x-none"/>
        </w:rPr>
        <w:t xml:space="preserve"> location of shared</w:t>
      </w:r>
      <w:r w:rsidRPr="007F121A">
        <w:rPr>
          <w:b/>
          <w:i/>
          <w:iCs/>
          <w:color w:val="000000" w:themeColor="text1"/>
          <w:lang w:eastAsia="x-none"/>
        </w:rPr>
        <w:t xml:space="preserve"> resource</w:t>
      </w:r>
      <w:r w:rsidR="00EB4292">
        <w:rPr>
          <w:b/>
          <w:i/>
          <w:iCs/>
          <w:color w:val="000000" w:themeColor="text1"/>
          <w:lang w:eastAsia="x-none"/>
        </w:rPr>
        <w:t xml:space="preserve"> </w:t>
      </w:r>
      <w:r w:rsidR="00F573A6" w:rsidRPr="00F573A6">
        <w:rPr>
          <w:b/>
          <w:i/>
          <w:iCs/>
          <w:color w:val="000000" w:themeColor="text1"/>
          <w:lang w:eastAsia="x-none"/>
        </w:rPr>
        <w:t>can be indicated implicitly by reservation information</w:t>
      </w:r>
      <w:r w:rsidR="00437E03">
        <w:rPr>
          <w:b/>
          <w:i/>
          <w:iCs/>
          <w:color w:val="000000" w:themeColor="text1"/>
          <w:lang w:eastAsia="zh-CN"/>
        </w:rPr>
        <w:t>, no need to be indicated explicitly in COT SI.</w:t>
      </w:r>
      <w:bookmarkEnd w:id="60"/>
      <w:bookmarkEnd w:id="61"/>
      <w:bookmarkEnd w:id="62"/>
    </w:p>
    <w:p w14:paraId="5AAC4754" w14:textId="69413583" w:rsidR="00560805" w:rsidRPr="00AD0658" w:rsidRDefault="00971343" w:rsidP="00560805">
      <w:pPr>
        <w:pStyle w:val="4"/>
        <w:numPr>
          <w:ilvl w:val="2"/>
          <w:numId w:val="2"/>
        </w:numPr>
        <w:rPr>
          <w:color w:val="000000"/>
          <w:lang w:eastAsia="zh-CN"/>
        </w:rPr>
      </w:pPr>
      <w:r>
        <w:rPr>
          <w:lang w:eastAsia="zh-CN"/>
        </w:rPr>
        <w:t>Container</w:t>
      </w:r>
      <w:r w:rsidR="00560805">
        <w:rPr>
          <w:rFonts w:hint="eastAsia"/>
          <w:lang w:eastAsia="zh-CN"/>
        </w:rPr>
        <w:t xml:space="preserve"> </w:t>
      </w:r>
      <w:r w:rsidR="00560805">
        <w:rPr>
          <w:lang w:eastAsia="zh-CN"/>
        </w:rPr>
        <w:t xml:space="preserve">of COT </w:t>
      </w:r>
      <w:r w:rsidR="00C94BE8">
        <w:rPr>
          <w:lang w:eastAsia="zh-CN"/>
        </w:rPr>
        <w:t xml:space="preserve">SI </w:t>
      </w:r>
    </w:p>
    <w:p w14:paraId="3D7690F6" w14:textId="7BF069A7" w:rsidR="00696800" w:rsidRDefault="00696800" w:rsidP="00696800">
      <w:pPr>
        <w:rPr>
          <w:lang w:eastAsia="zh-CN"/>
        </w:rPr>
      </w:pPr>
      <w:r w:rsidRPr="004322F7">
        <w:rPr>
          <w:lang w:eastAsia="zh-CN"/>
        </w:rPr>
        <w:t>In RAN1#11</w:t>
      </w:r>
      <w:r>
        <w:rPr>
          <w:lang w:eastAsia="zh-CN"/>
        </w:rPr>
        <w:t>3</w:t>
      </w:r>
      <w:r w:rsidR="00B31AAE">
        <w:rPr>
          <w:lang w:eastAsia="zh-CN"/>
        </w:rPr>
        <w:t xml:space="preserve"> </w:t>
      </w:r>
      <w:r w:rsidR="00B31AAE">
        <w:rPr>
          <w:lang w:eastAsia="zh-CN"/>
        </w:rPr>
        <w:fldChar w:fldCharType="begin"/>
      </w:r>
      <w:r w:rsidR="00B31AAE">
        <w:rPr>
          <w:lang w:eastAsia="zh-CN"/>
        </w:rPr>
        <w:instrText xml:space="preserve"> REF _Ref141458954 \r \h </w:instrText>
      </w:r>
      <w:r w:rsidR="00B31AAE">
        <w:rPr>
          <w:lang w:eastAsia="zh-CN"/>
        </w:rPr>
      </w:r>
      <w:r w:rsidR="00B31AAE">
        <w:rPr>
          <w:lang w:eastAsia="zh-CN"/>
        </w:rPr>
        <w:fldChar w:fldCharType="separate"/>
      </w:r>
      <w:r w:rsidR="00384ECC">
        <w:rPr>
          <w:lang w:eastAsia="zh-CN"/>
        </w:rPr>
        <w:t>[7]</w:t>
      </w:r>
      <w:r w:rsidR="00B31AAE">
        <w:rPr>
          <w:lang w:eastAsia="zh-CN"/>
        </w:rPr>
        <w:fldChar w:fldCharType="end"/>
      </w:r>
      <w:r w:rsidRPr="004322F7">
        <w:rPr>
          <w:lang w:eastAsia="zh-CN"/>
        </w:rPr>
        <w:t>,</w:t>
      </w:r>
      <w:r>
        <w:rPr>
          <w:lang w:eastAsia="zh-CN"/>
        </w:rPr>
        <w:t xml:space="preserve"> </w:t>
      </w:r>
      <w:r w:rsidRPr="008F35BB">
        <w:rPr>
          <w:lang w:eastAsia="zh-CN"/>
        </w:rPr>
        <w:t>the following agreement on</w:t>
      </w:r>
      <w:r>
        <w:rPr>
          <w:lang w:eastAsia="zh-CN"/>
        </w:rPr>
        <w:t xml:space="preserve"> COT sharing information is reached</w:t>
      </w:r>
      <w:r>
        <w:rPr>
          <w:rFonts w:hint="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696800" w:rsidRPr="008F35BB" w14:paraId="1A584277" w14:textId="77777777" w:rsidTr="00945CEE">
        <w:tc>
          <w:tcPr>
            <w:tcW w:w="9307" w:type="dxa"/>
            <w:shd w:val="clear" w:color="auto" w:fill="auto"/>
          </w:tcPr>
          <w:p w14:paraId="1FD9ED45" w14:textId="77777777" w:rsidR="00696800" w:rsidRPr="00FD6639" w:rsidRDefault="00696800" w:rsidP="00945CEE">
            <w:pPr>
              <w:widowControl w:val="0"/>
              <w:rPr>
                <w:i/>
              </w:rPr>
            </w:pPr>
            <w:r w:rsidRPr="00FD6639">
              <w:rPr>
                <w:b/>
                <w:bCs/>
                <w:i/>
                <w:iCs/>
                <w:highlight w:val="green"/>
                <w:u w:val="single"/>
              </w:rPr>
              <w:t>Agreement</w:t>
            </w:r>
          </w:p>
          <w:p w14:paraId="06704005" w14:textId="77777777" w:rsidR="00696800" w:rsidRPr="00D4007C" w:rsidRDefault="00696800" w:rsidP="00945CEE">
            <w:pPr>
              <w:widowControl w:val="0"/>
            </w:pPr>
            <w:r w:rsidRPr="00FD6639">
              <w:rPr>
                <w:i/>
                <w:lang w:eastAsia="x-none"/>
              </w:rPr>
              <w:t>The container for carrying the COT sharing information from a COT initiator UE includes at least the SCI</w:t>
            </w:r>
          </w:p>
          <w:p w14:paraId="1B54AC07" w14:textId="77777777" w:rsidR="00696800" w:rsidRPr="00FD6639" w:rsidRDefault="00696800" w:rsidP="00945CEE">
            <w:pPr>
              <w:pStyle w:val="af5"/>
              <w:widowControl w:val="0"/>
              <w:numPr>
                <w:ilvl w:val="0"/>
                <w:numId w:val="123"/>
              </w:numPr>
              <w:ind w:firstLineChars="0"/>
            </w:pPr>
            <w:r w:rsidRPr="00FD6639">
              <w:rPr>
                <w:i/>
                <w:lang w:eastAsia="x-none"/>
              </w:rPr>
              <w:t>FFS 1st and/or 2nd stage SCI</w:t>
            </w:r>
          </w:p>
        </w:tc>
      </w:tr>
    </w:tbl>
    <w:p w14:paraId="43D4ADA1" w14:textId="77777777" w:rsidR="00371530" w:rsidRDefault="00B3054B" w:rsidP="00B3054B">
      <w:pPr>
        <w:spacing w:before="120"/>
        <w:rPr>
          <w:iCs/>
          <w:color w:val="000000"/>
          <w:lang w:eastAsia="zh-CN"/>
        </w:rPr>
      </w:pPr>
      <w:r>
        <w:rPr>
          <w:iCs/>
          <w:color w:val="000000"/>
          <w:lang w:eastAsia="zh-CN"/>
        </w:rPr>
        <w:t>If the complete COT SI</w:t>
      </w:r>
      <w:r w:rsidRPr="009B67AA">
        <w:t xml:space="preserve"> </w:t>
      </w:r>
      <w:r>
        <w:t>is carried in 1</w:t>
      </w:r>
      <w:r w:rsidRPr="00AD0658">
        <w:rPr>
          <w:vertAlign w:val="superscript"/>
        </w:rPr>
        <w:t>st</w:t>
      </w:r>
      <w:r>
        <w:t xml:space="preserve"> stage SCI, too</w:t>
      </w:r>
      <w:r>
        <w:rPr>
          <w:iCs/>
          <w:color w:val="000000"/>
          <w:lang w:eastAsia="zh-CN"/>
        </w:rPr>
        <w:t xml:space="preserve"> e</w:t>
      </w:r>
      <w:r w:rsidRPr="009B67AA">
        <w:rPr>
          <w:iCs/>
          <w:color w:val="000000"/>
          <w:lang w:eastAsia="zh-CN"/>
        </w:rPr>
        <w:t>xcessive</w:t>
      </w:r>
      <w:r>
        <w:rPr>
          <w:iCs/>
          <w:color w:val="000000"/>
          <w:lang w:eastAsia="zh-CN"/>
        </w:rPr>
        <w:t xml:space="preserve"> payload may lead to d</w:t>
      </w:r>
      <w:r w:rsidRPr="006D36FE">
        <w:rPr>
          <w:iCs/>
          <w:color w:val="000000"/>
          <w:lang w:eastAsia="zh-CN"/>
        </w:rPr>
        <w:t>eteriorated demodulation performance and longer demodulation time</w:t>
      </w:r>
      <w:r w:rsidRPr="009B67AA">
        <w:rPr>
          <w:iCs/>
          <w:color w:val="000000"/>
          <w:lang w:eastAsia="zh-CN"/>
        </w:rPr>
        <w:t xml:space="preserve">, especially when </w:t>
      </w:r>
      <w:r>
        <w:rPr>
          <w:iCs/>
          <w:color w:val="000000"/>
          <w:lang w:eastAsia="zh-CN"/>
        </w:rPr>
        <w:t xml:space="preserve">sharing </w:t>
      </w:r>
      <w:r w:rsidRPr="009B67AA">
        <w:rPr>
          <w:iCs/>
          <w:color w:val="000000"/>
          <w:lang w:eastAsia="zh-CN"/>
        </w:rPr>
        <w:t xml:space="preserve">multiple resources or </w:t>
      </w:r>
      <w:r>
        <w:rPr>
          <w:iCs/>
          <w:color w:val="000000"/>
          <w:lang w:eastAsia="zh-CN"/>
        </w:rPr>
        <w:t xml:space="preserve">sharing to </w:t>
      </w:r>
      <w:r w:rsidRPr="009B67AA">
        <w:rPr>
          <w:iCs/>
          <w:color w:val="000000"/>
          <w:lang w:eastAsia="zh-CN"/>
        </w:rPr>
        <w:t xml:space="preserve">multiple </w:t>
      </w:r>
      <w:r>
        <w:rPr>
          <w:iCs/>
          <w:color w:val="000000"/>
          <w:lang w:eastAsia="zh-CN"/>
        </w:rPr>
        <w:t xml:space="preserve">responding </w:t>
      </w:r>
      <w:r w:rsidRPr="009B67AA">
        <w:rPr>
          <w:iCs/>
          <w:color w:val="000000"/>
          <w:lang w:eastAsia="zh-CN"/>
        </w:rPr>
        <w:t>UEs</w:t>
      </w:r>
      <w:r>
        <w:rPr>
          <w:iCs/>
          <w:color w:val="000000"/>
          <w:lang w:eastAsia="zh-CN"/>
        </w:rPr>
        <w:t>. Therefore,</w:t>
      </w:r>
      <w:r w:rsidRPr="009B67AA">
        <w:rPr>
          <w:iCs/>
          <w:color w:val="000000"/>
          <w:lang w:eastAsia="zh-CN"/>
        </w:rPr>
        <w:t xml:space="preserve"> </w:t>
      </w:r>
      <w:r>
        <w:rPr>
          <w:iCs/>
          <w:color w:val="000000"/>
          <w:lang w:eastAsia="zh-CN"/>
        </w:rPr>
        <w:t xml:space="preserve">a reasonable method is to carry part of </w:t>
      </w:r>
      <w:r w:rsidRPr="009B67AA">
        <w:rPr>
          <w:iCs/>
          <w:color w:val="000000"/>
          <w:lang w:eastAsia="zh-CN"/>
        </w:rPr>
        <w:t>the</w:t>
      </w:r>
      <w:r>
        <w:rPr>
          <w:iCs/>
          <w:color w:val="000000"/>
          <w:lang w:eastAsia="zh-CN"/>
        </w:rPr>
        <w:t xml:space="preserve"> COT</w:t>
      </w:r>
      <w:r w:rsidRPr="009B67AA">
        <w:rPr>
          <w:iCs/>
          <w:color w:val="000000"/>
          <w:lang w:eastAsia="zh-CN"/>
        </w:rPr>
        <w:t xml:space="preserve"> SI in the </w:t>
      </w:r>
      <w:r>
        <w:rPr>
          <w:iCs/>
          <w:color w:val="000000"/>
          <w:lang w:eastAsia="zh-CN"/>
        </w:rPr>
        <w:t>2</w:t>
      </w:r>
      <w:r w:rsidRPr="00AD0658">
        <w:rPr>
          <w:iCs/>
          <w:color w:val="000000"/>
          <w:vertAlign w:val="superscript"/>
          <w:lang w:eastAsia="zh-CN"/>
        </w:rPr>
        <w:t>nd</w:t>
      </w:r>
      <w:r>
        <w:rPr>
          <w:iCs/>
          <w:color w:val="000000"/>
          <w:lang w:eastAsia="zh-CN"/>
        </w:rPr>
        <w:t xml:space="preserve"> stage</w:t>
      </w:r>
      <w:r w:rsidRPr="009B67AA">
        <w:rPr>
          <w:iCs/>
          <w:color w:val="000000"/>
          <w:lang w:eastAsia="zh-CN"/>
        </w:rPr>
        <w:t xml:space="preserve"> SCI</w:t>
      </w:r>
      <w:r>
        <w:rPr>
          <w:iCs/>
          <w:color w:val="000000"/>
          <w:lang w:eastAsia="zh-CN"/>
        </w:rPr>
        <w:t xml:space="preserve">, such as ID pairs and so on. </w:t>
      </w:r>
    </w:p>
    <w:p w14:paraId="569AA722" w14:textId="378B2F8A" w:rsidR="00371530" w:rsidRPr="00F44561" w:rsidRDefault="00371530" w:rsidP="00371530">
      <w:pPr>
        <w:spacing w:before="120"/>
        <w:rPr>
          <w:iCs/>
          <w:color w:val="000000"/>
          <w:lang w:eastAsia="zh-CN"/>
        </w:rPr>
      </w:pPr>
      <w:r w:rsidRPr="0056141D">
        <w:rPr>
          <w:iCs/>
          <w:color w:val="000000"/>
          <w:lang w:eastAsia="zh-CN"/>
        </w:rPr>
        <w:t>In actual COT sharing, considering a quantity of resources</w:t>
      </w:r>
      <w:r>
        <w:rPr>
          <w:iCs/>
          <w:color w:val="000000"/>
          <w:lang w:eastAsia="zh-CN"/>
        </w:rPr>
        <w:t xml:space="preserve"> </w:t>
      </w:r>
      <w:r w:rsidR="00073DA2">
        <w:rPr>
          <w:iCs/>
          <w:color w:val="000000"/>
          <w:lang w:eastAsia="zh-CN"/>
        </w:rPr>
        <w:t xml:space="preserve">within </w:t>
      </w:r>
      <w:r w:rsidR="00073DA2" w:rsidRPr="0056141D">
        <w:rPr>
          <w:iCs/>
          <w:color w:val="000000"/>
          <w:lang w:eastAsia="zh-CN"/>
        </w:rPr>
        <w:t>remaining</w:t>
      </w:r>
      <w:r w:rsidR="00073DA2">
        <w:rPr>
          <w:iCs/>
          <w:color w:val="000000"/>
          <w:lang w:eastAsia="zh-CN"/>
        </w:rPr>
        <w:t xml:space="preserve"> </w:t>
      </w:r>
      <w:r w:rsidR="00073DA2">
        <w:rPr>
          <w:rFonts w:hint="eastAsia"/>
          <w:iCs/>
          <w:color w:val="000000"/>
          <w:lang w:eastAsia="zh-CN"/>
        </w:rPr>
        <w:t>COT</w:t>
      </w:r>
      <w:r w:rsidR="00073DA2">
        <w:rPr>
          <w:iCs/>
          <w:color w:val="000000"/>
          <w:lang w:eastAsia="zh-CN"/>
        </w:rPr>
        <w:t xml:space="preserve"> duration</w:t>
      </w:r>
      <w:r w:rsidR="00073DA2" w:rsidRPr="0056141D">
        <w:rPr>
          <w:iCs/>
          <w:color w:val="000000"/>
          <w:lang w:eastAsia="zh-CN"/>
        </w:rPr>
        <w:t xml:space="preserve"> </w:t>
      </w:r>
      <w:r>
        <w:rPr>
          <w:rFonts w:hint="eastAsia"/>
          <w:iCs/>
          <w:color w:val="000000"/>
          <w:lang w:eastAsia="zh-CN"/>
        </w:rPr>
        <w:t>and</w:t>
      </w:r>
      <w:r w:rsidRPr="0056141D">
        <w:rPr>
          <w:iCs/>
          <w:color w:val="000000"/>
          <w:lang w:eastAsia="zh-CN"/>
        </w:rPr>
        <w:t xml:space="preserve"> a quantity of </w:t>
      </w:r>
      <w:r>
        <w:rPr>
          <w:rFonts w:hint="eastAsia"/>
          <w:iCs/>
          <w:color w:val="000000"/>
          <w:lang w:eastAsia="zh-CN"/>
        </w:rPr>
        <w:t>responding</w:t>
      </w:r>
      <w:r>
        <w:rPr>
          <w:iCs/>
          <w:color w:val="000000"/>
          <w:lang w:eastAsia="zh-CN"/>
        </w:rPr>
        <w:t xml:space="preserve"> </w:t>
      </w:r>
      <w:r w:rsidRPr="0056141D">
        <w:rPr>
          <w:iCs/>
          <w:color w:val="000000"/>
          <w:lang w:eastAsia="zh-CN"/>
        </w:rPr>
        <w:t xml:space="preserve">UEs, </w:t>
      </w:r>
      <w:r>
        <w:rPr>
          <w:iCs/>
          <w:color w:val="000000"/>
          <w:lang w:eastAsia="zh-CN"/>
        </w:rPr>
        <w:t xml:space="preserve">the number of </w:t>
      </w:r>
      <w:r w:rsidR="00580001">
        <w:rPr>
          <w:iCs/>
          <w:color w:val="000000"/>
          <w:lang w:eastAsia="zh-CN"/>
        </w:rPr>
        <w:t xml:space="preserve">additional </w:t>
      </w:r>
      <w:r>
        <w:rPr>
          <w:iCs/>
          <w:color w:val="000000"/>
          <w:lang w:eastAsia="zh-CN"/>
        </w:rPr>
        <w:t xml:space="preserve">ID that </w:t>
      </w:r>
      <w:r w:rsidRPr="0056141D">
        <w:rPr>
          <w:iCs/>
          <w:color w:val="000000"/>
          <w:lang w:eastAsia="zh-CN"/>
        </w:rPr>
        <w:t xml:space="preserve">is </w:t>
      </w:r>
      <w:r w:rsidRPr="00116858">
        <w:rPr>
          <w:iCs/>
          <w:color w:val="000000"/>
          <w:lang w:eastAsia="zh-CN"/>
        </w:rPr>
        <w:t>not always fixed</w:t>
      </w:r>
      <w:r w:rsidRPr="0056141D">
        <w:rPr>
          <w:iCs/>
          <w:color w:val="000000"/>
          <w:lang w:eastAsia="zh-CN"/>
        </w:rPr>
        <w:t>.</w:t>
      </w:r>
      <w:r>
        <w:rPr>
          <w:iCs/>
          <w:color w:val="000000"/>
          <w:lang w:eastAsia="zh-CN"/>
        </w:rPr>
        <w:t xml:space="preserve"> For example, a</w:t>
      </w:r>
      <w:r w:rsidRPr="000D2A32">
        <w:rPr>
          <w:iCs/>
          <w:color w:val="000000"/>
          <w:lang w:eastAsia="zh-CN"/>
        </w:rPr>
        <w:t>ssume that</w:t>
      </w:r>
      <w:r w:rsidR="00580001">
        <w:rPr>
          <w:iCs/>
          <w:color w:val="000000"/>
          <w:lang w:eastAsia="zh-CN"/>
        </w:rPr>
        <w:t xml:space="preserve"> the</w:t>
      </w:r>
      <w:r w:rsidRPr="000D2A32">
        <w:rPr>
          <w:iCs/>
          <w:color w:val="000000"/>
          <w:lang w:eastAsia="zh-CN"/>
        </w:rPr>
        <w:t xml:space="preserve"> maximum </w:t>
      </w:r>
      <w:r w:rsidR="00580001">
        <w:rPr>
          <w:iCs/>
          <w:color w:val="000000"/>
          <w:lang w:eastAsia="zh-CN"/>
        </w:rPr>
        <w:t>4 additional</w:t>
      </w:r>
      <w:r w:rsidRPr="000D2A32">
        <w:rPr>
          <w:iCs/>
          <w:color w:val="000000"/>
          <w:lang w:eastAsia="zh-CN"/>
        </w:rPr>
        <w:t xml:space="preserve"> </w:t>
      </w:r>
      <w:r w:rsidR="00580001">
        <w:rPr>
          <w:iCs/>
          <w:color w:val="000000"/>
          <w:lang w:eastAsia="zh-CN"/>
        </w:rPr>
        <w:t xml:space="preserve">ID </w:t>
      </w:r>
      <w:r w:rsidRPr="000D2A32">
        <w:rPr>
          <w:iCs/>
          <w:color w:val="000000"/>
          <w:lang w:eastAsia="zh-CN"/>
        </w:rPr>
        <w:t>are supported</w:t>
      </w:r>
      <w:r w:rsidR="00580001">
        <w:rPr>
          <w:iCs/>
          <w:color w:val="000000"/>
          <w:lang w:eastAsia="zh-CN"/>
        </w:rPr>
        <w:t>, but MCOT is only 2ms, therefore, only one slot is going to be shared and only one ID needs to be indicated</w:t>
      </w:r>
      <w:r>
        <w:rPr>
          <w:iCs/>
          <w:color w:val="000000"/>
          <w:lang w:eastAsia="zh-CN"/>
        </w:rPr>
        <w:t xml:space="preserve">. </w:t>
      </w:r>
      <w:r w:rsidR="00580001">
        <w:rPr>
          <w:iCs/>
          <w:color w:val="000000"/>
          <w:lang w:eastAsia="zh-CN"/>
        </w:rPr>
        <w:t xml:space="preserve">If remaining field of additional ID are filling zero, large PSSCH resources are not used which could be used for data transmission. </w:t>
      </w:r>
      <w:r w:rsidRPr="00ED464D">
        <w:rPr>
          <w:iCs/>
          <w:color w:val="000000"/>
          <w:lang w:eastAsia="zh-CN"/>
        </w:rPr>
        <w:t>In</w:t>
      </w:r>
      <w:r>
        <w:rPr>
          <w:iCs/>
          <w:color w:val="000000"/>
          <w:lang w:eastAsia="zh-CN"/>
        </w:rPr>
        <w:t xml:space="preserve"> addition, in</w:t>
      </w:r>
      <w:r w:rsidRPr="00ED464D">
        <w:rPr>
          <w:iCs/>
          <w:color w:val="000000"/>
          <w:lang w:eastAsia="zh-CN"/>
        </w:rPr>
        <w:t xml:space="preserve"> order to let the receiving </w:t>
      </w:r>
      <w:r w:rsidR="00580001" w:rsidRPr="00ED464D">
        <w:rPr>
          <w:iCs/>
          <w:color w:val="000000"/>
          <w:lang w:eastAsia="zh-CN"/>
        </w:rPr>
        <w:t>UE</w:t>
      </w:r>
      <w:r w:rsidR="00580001">
        <w:rPr>
          <w:iCs/>
          <w:color w:val="000000"/>
          <w:lang w:eastAsia="zh-CN"/>
        </w:rPr>
        <w:t xml:space="preserve"> </w:t>
      </w:r>
      <w:r w:rsidRPr="00ED464D">
        <w:rPr>
          <w:iCs/>
          <w:color w:val="000000"/>
          <w:lang w:eastAsia="zh-CN"/>
        </w:rPr>
        <w:t xml:space="preserve">know the length of </w:t>
      </w:r>
      <w:r>
        <w:rPr>
          <w:iCs/>
          <w:color w:val="000000"/>
          <w:lang w:eastAsia="zh-CN"/>
        </w:rPr>
        <w:t xml:space="preserve">corresponding </w:t>
      </w:r>
      <w:r w:rsidRPr="00ED464D">
        <w:rPr>
          <w:iCs/>
          <w:color w:val="000000"/>
          <w:lang w:eastAsia="zh-CN"/>
        </w:rPr>
        <w:t>field</w:t>
      </w:r>
      <w:r>
        <w:rPr>
          <w:iCs/>
          <w:color w:val="000000"/>
          <w:lang w:eastAsia="zh-CN"/>
        </w:rPr>
        <w:t>(s)</w:t>
      </w:r>
      <w:r w:rsidRPr="00ED464D">
        <w:rPr>
          <w:iCs/>
          <w:color w:val="000000"/>
          <w:lang w:eastAsia="zh-CN"/>
        </w:rPr>
        <w:t xml:space="preserve"> to avoid blind detection</w:t>
      </w:r>
      <w:r>
        <w:rPr>
          <w:iCs/>
          <w:color w:val="000000"/>
          <w:lang w:eastAsia="zh-CN"/>
        </w:rPr>
        <w:t xml:space="preserve"> of 2</w:t>
      </w:r>
      <w:r w:rsidRPr="00E17CE9">
        <w:rPr>
          <w:iCs/>
          <w:color w:val="000000"/>
          <w:vertAlign w:val="superscript"/>
          <w:lang w:eastAsia="zh-CN"/>
        </w:rPr>
        <w:t>nd</w:t>
      </w:r>
      <w:r>
        <w:rPr>
          <w:iCs/>
          <w:color w:val="000000"/>
          <w:lang w:eastAsia="zh-CN"/>
        </w:rPr>
        <w:t xml:space="preserve"> stage SCI</w:t>
      </w:r>
      <w:r w:rsidR="00580001">
        <w:rPr>
          <w:iCs/>
          <w:color w:val="000000"/>
          <w:lang w:eastAsia="zh-CN"/>
        </w:rPr>
        <w:t xml:space="preserve"> (in this case no different 2</w:t>
      </w:r>
      <w:r w:rsidR="00580001" w:rsidRPr="0043646D">
        <w:rPr>
          <w:iCs/>
          <w:color w:val="000000"/>
          <w:vertAlign w:val="superscript"/>
          <w:lang w:eastAsia="zh-CN"/>
        </w:rPr>
        <w:t>nd</w:t>
      </w:r>
      <w:r w:rsidR="00580001">
        <w:rPr>
          <w:iCs/>
          <w:color w:val="000000"/>
          <w:lang w:eastAsia="zh-CN"/>
        </w:rPr>
        <w:t xml:space="preserve"> stage SCI formats are introduced)</w:t>
      </w:r>
      <w:r w:rsidR="00580001" w:rsidRPr="00ED464D">
        <w:rPr>
          <w:iCs/>
          <w:color w:val="000000"/>
          <w:lang w:eastAsia="zh-CN"/>
        </w:rPr>
        <w:t>,</w:t>
      </w:r>
      <w:r w:rsidR="00580001">
        <w:rPr>
          <w:iCs/>
          <w:color w:val="000000"/>
          <w:lang w:eastAsia="zh-CN"/>
        </w:rPr>
        <w:t xml:space="preserve"> the</w:t>
      </w:r>
      <w:r>
        <w:rPr>
          <w:iCs/>
          <w:color w:val="000000"/>
          <w:lang w:eastAsia="zh-CN"/>
        </w:rPr>
        <w:t xml:space="preserve"> COT initiating </w:t>
      </w:r>
      <w:r w:rsidRPr="001C3A8F">
        <w:rPr>
          <w:iCs/>
          <w:color w:val="000000"/>
          <w:lang w:eastAsia="zh-CN"/>
        </w:rPr>
        <w:t>UE</w:t>
      </w:r>
      <w:r>
        <w:rPr>
          <w:iCs/>
          <w:color w:val="000000"/>
          <w:lang w:eastAsia="zh-CN"/>
        </w:rPr>
        <w:t xml:space="preserve"> need</w:t>
      </w:r>
      <w:r w:rsidRPr="001C3A8F">
        <w:rPr>
          <w:iCs/>
          <w:color w:val="000000"/>
          <w:lang w:eastAsia="zh-CN"/>
        </w:rPr>
        <w:t xml:space="preserve"> indicate </w:t>
      </w:r>
      <w:r w:rsidR="00EB1556" w:rsidRPr="001C3A8F">
        <w:rPr>
          <w:iCs/>
          <w:color w:val="000000"/>
          <w:lang w:eastAsia="zh-CN"/>
        </w:rPr>
        <w:t>the quantity</w:t>
      </w:r>
      <w:r w:rsidRPr="001C3A8F">
        <w:rPr>
          <w:iCs/>
          <w:color w:val="000000"/>
          <w:lang w:eastAsia="zh-CN"/>
        </w:rPr>
        <w:t xml:space="preserve"> of </w:t>
      </w:r>
      <w:r w:rsidR="00580001">
        <w:rPr>
          <w:iCs/>
          <w:color w:val="000000"/>
          <w:lang w:eastAsia="zh-CN"/>
        </w:rPr>
        <w:t xml:space="preserve">additional </w:t>
      </w:r>
      <w:r w:rsidRPr="001C3A8F">
        <w:rPr>
          <w:iCs/>
          <w:color w:val="000000"/>
          <w:lang w:eastAsia="zh-CN"/>
        </w:rPr>
        <w:t>ID in the</w:t>
      </w:r>
      <w:r>
        <w:rPr>
          <w:iCs/>
          <w:color w:val="000000"/>
          <w:lang w:eastAsia="zh-CN"/>
        </w:rPr>
        <w:t xml:space="preserve"> </w:t>
      </w:r>
      <w:r>
        <w:t>1</w:t>
      </w:r>
      <w:r w:rsidRPr="00AD0658">
        <w:rPr>
          <w:vertAlign w:val="superscript"/>
        </w:rPr>
        <w:t>st</w:t>
      </w:r>
      <w:r>
        <w:rPr>
          <w:iCs/>
          <w:color w:val="000000"/>
          <w:lang w:eastAsia="zh-CN"/>
        </w:rPr>
        <w:t xml:space="preserve"> stage</w:t>
      </w:r>
      <w:r w:rsidRPr="001C3A8F">
        <w:rPr>
          <w:iCs/>
          <w:color w:val="000000"/>
          <w:lang w:eastAsia="zh-CN"/>
        </w:rPr>
        <w:t xml:space="preserve"> SCI</w:t>
      </w:r>
      <w:r>
        <w:rPr>
          <w:iCs/>
          <w:color w:val="000000"/>
          <w:lang w:eastAsia="zh-CN"/>
        </w:rPr>
        <w:t xml:space="preserve"> on demand</w:t>
      </w:r>
      <w:r w:rsidRPr="001C3A8F">
        <w:rPr>
          <w:iCs/>
          <w:color w:val="000000"/>
          <w:lang w:eastAsia="zh-CN"/>
        </w:rPr>
        <w:t>.</w:t>
      </w:r>
    </w:p>
    <w:p w14:paraId="22B3F0D0" w14:textId="17F286CE" w:rsidR="00B3054B" w:rsidRDefault="00B3054B" w:rsidP="00B3054B">
      <w:pPr>
        <w:spacing w:before="120"/>
        <w:rPr>
          <w:iCs/>
          <w:color w:val="000000"/>
          <w:lang w:eastAsia="zh-CN"/>
        </w:rPr>
      </w:pPr>
      <w:r>
        <w:rPr>
          <w:iCs/>
          <w:color w:val="000000"/>
          <w:lang w:eastAsia="zh-CN"/>
        </w:rPr>
        <w:t>And considerin</w:t>
      </w:r>
      <w:r>
        <w:rPr>
          <w:rFonts w:hint="eastAsia"/>
          <w:iCs/>
          <w:color w:val="000000"/>
          <w:lang w:eastAsia="zh-CN"/>
        </w:rPr>
        <w:t>g</w:t>
      </w:r>
      <w:r>
        <w:rPr>
          <w:iCs/>
          <w:color w:val="000000"/>
          <w:lang w:eastAsia="zh-CN"/>
        </w:rPr>
        <w:t xml:space="preserve"> that it has been agreed that </w:t>
      </w:r>
      <w:r>
        <w:t>CAPC value for a COT sharing transmission has to be same as or less than the COT initiating CAPC value</w:t>
      </w:r>
      <w:r>
        <w:rPr>
          <w:iCs/>
          <w:color w:val="000000"/>
          <w:lang w:eastAsia="zh-CN"/>
        </w:rPr>
        <w:t>, the shared COT can be used for responding UE transmission, thus the responding UE needs to decode the value of CAPC as soon as possible, and the CAPC can be indicated by 2 bits, thus at least CAPC can be conveyed in 1</w:t>
      </w:r>
      <w:r w:rsidRPr="0089067C">
        <w:rPr>
          <w:iCs/>
          <w:color w:val="000000"/>
          <w:vertAlign w:val="superscript"/>
          <w:lang w:eastAsia="zh-CN"/>
        </w:rPr>
        <w:t>st</w:t>
      </w:r>
      <w:r w:rsidRPr="00CE0CA1">
        <w:rPr>
          <w:iCs/>
          <w:color w:val="000000"/>
          <w:lang w:eastAsia="zh-CN"/>
        </w:rPr>
        <w:t xml:space="preserve"> SCI</w:t>
      </w:r>
      <w:r>
        <w:rPr>
          <w:iCs/>
          <w:color w:val="000000"/>
          <w:lang w:eastAsia="zh-CN"/>
        </w:rPr>
        <w:t xml:space="preserve">, </w:t>
      </w:r>
    </w:p>
    <w:p w14:paraId="250631CE" w14:textId="34140DC5" w:rsidR="00534DF5" w:rsidRDefault="00B87C31" w:rsidP="00E91B6E">
      <w:pPr>
        <w:rPr>
          <w:b/>
          <w:i/>
          <w:iCs/>
          <w:color w:val="000000"/>
          <w:lang w:eastAsia="x-none"/>
        </w:rPr>
      </w:pPr>
      <w:bookmarkStart w:id="63" w:name="_Ref142573219"/>
      <w:r w:rsidRPr="00FD6639">
        <w:rPr>
          <w:b/>
          <w:i/>
          <w:iCs/>
          <w:color w:val="000000"/>
          <w:lang w:eastAsia="x-none"/>
        </w:rPr>
        <w:t xml:space="preserve">Proposal </w:t>
      </w:r>
      <w:r w:rsidRPr="00FD6639">
        <w:rPr>
          <w:b/>
          <w:i/>
          <w:iCs/>
          <w:color w:val="000000"/>
          <w:lang w:eastAsia="x-none"/>
        </w:rPr>
        <w:fldChar w:fldCharType="begin"/>
      </w:r>
      <w:r w:rsidRPr="00FD6639">
        <w:rPr>
          <w:b/>
          <w:i/>
          <w:iCs/>
          <w:color w:val="000000"/>
          <w:lang w:eastAsia="x-none"/>
        </w:rPr>
        <w:instrText xml:space="preserve"> SEQ Proposal \* ARABIC </w:instrText>
      </w:r>
      <w:r w:rsidRPr="00FD6639">
        <w:rPr>
          <w:b/>
          <w:i/>
          <w:iCs/>
          <w:color w:val="000000"/>
          <w:lang w:eastAsia="x-none"/>
        </w:rPr>
        <w:fldChar w:fldCharType="separate"/>
      </w:r>
      <w:r w:rsidR="00BE63E4">
        <w:rPr>
          <w:b/>
          <w:i/>
          <w:iCs/>
          <w:noProof/>
          <w:color w:val="000000"/>
          <w:lang w:eastAsia="x-none"/>
        </w:rPr>
        <w:t>12</w:t>
      </w:r>
      <w:r w:rsidRPr="00FD6639">
        <w:rPr>
          <w:b/>
          <w:i/>
          <w:iCs/>
          <w:color w:val="000000"/>
          <w:lang w:eastAsia="x-none"/>
        </w:rPr>
        <w:fldChar w:fldCharType="end"/>
      </w:r>
      <w:r w:rsidR="00877816" w:rsidRPr="00FD6639">
        <w:rPr>
          <w:b/>
          <w:i/>
          <w:iCs/>
          <w:color w:val="000000"/>
          <w:lang w:eastAsia="x-none"/>
        </w:rPr>
        <w:t xml:space="preserve">: </w:t>
      </w:r>
      <w:r w:rsidR="00534DF5">
        <w:rPr>
          <w:b/>
          <w:i/>
          <w:iCs/>
          <w:color w:val="000000"/>
          <w:lang w:eastAsia="x-none"/>
        </w:rPr>
        <w:t>COT-SI is conveyed in both 1</w:t>
      </w:r>
      <w:r w:rsidR="00534DF5" w:rsidRPr="0043646D">
        <w:rPr>
          <w:b/>
          <w:i/>
          <w:iCs/>
          <w:color w:val="000000"/>
          <w:vertAlign w:val="superscript"/>
          <w:lang w:eastAsia="x-none"/>
        </w:rPr>
        <w:t>st</w:t>
      </w:r>
      <w:r w:rsidR="00534DF5">
        <w:rPr>
          <w:b/>
          <w:i/>
          <w:iCs/>
          <w:color w:val="000000"/>
          <w:lang w:eastAsia="x-none"/>
        </w:rPr>
        <w:t xml:space="preserve"> and 2</w:t>
      </w:r>
      <w:r w:rsidR="00534DF5" w:rsidRPr="0043646D">
        <w:rPr>
          <w:b/>
          <w:i/>
          <w:iCs/>
          <w:color w:val="000000"/>
          <w:vertAlign w:val="superscript"/>
          <w:lang w:eastAsia="x-none"/>
        </w:rPr>
        <w:t>nd</w:t>
      </w:r>
      <w:r w:rsidR="00534DF5">
        <w:rPr>
          <w:b/>
          <w:i/>
          <w:iCs/>
          <w:color w:val="000000"/>
          <w:lang w:eastAsia="x-none"/>
        </w:rPr>
        <w:t xml:space="preserve"> stage SCI.</w:t>
      </w:r>
      <w:bookmarkEnd w:id="63"/>
    </w:p>
    <w:p w14:paraId="5DC75D45" w14:textId="5AB727E2" w:rsidR="00534DF5" w:rsidRDefault="00534DF5" w:rsidP="00534DF5">
      <w:pPr>
        <w:pStyle w:val="af5"/>
        <w:numPr>
          <w:ilvl w:val="0"/>
          <w:numId w:val="169"/>
        </w:numPr>
        <w:ind w:firstLineChars="0"/>
        <w:rPr>
          <w:b/>
          <w:i/>
          <w:iCs/>
          <w:color w:val="000000"/>
          <w:lang w:eastAsia="zh-CN"/>
        </w:rPr>
      </w:pPr>
      <w:r>
        <w:rPr>
          <w:b/>
          <w:i/>
          <w:iCs/>
          <w:color w:val="000000"/>
          <w:lang w:eastAsia="x-none"/>
        </w:rPr>
        <w:t>In 1</w:t>
      </w:r>
      <w:r w:rsidRPr="0043646D">
        <w:rPr>
          <w:b/>
          <w:i/>
          <w:iCs/>
          <w:color w:val="000000"/>
          <w:vertAlign w:val="superscript"/>
          <w:lang w:eastAsia="x-none"/>
        </w:rPr>
        <w:t>st</w:t>
      </w:r>
      <w:r>
        <w:rPr>
          <w:b/>
          <w:i/>
          <w:iCs/>
          <w:color w:val="000000"/>
          <w:lang w:eastAsia="x-none"/>
        </w:rPr>
        <w:t xml:space="preserve"> stage SCI, COT-SI includes the </w:t>
      </w:r>
      <w:r w:rsidRPr="00534DF5">
        <w:rPr>
          <w:b/>
          <w:i/>
          <w:iCs/>
          <w:color w:val="000000"/>
          <w:lang w:eastAsia="x-none"/>
        </w:rPr>
        <w:t>CAPC value</w:t>
      </w:r>
      <w:r>
        <w:rPr>
          <w:b/>
          <w:i/>
          <w:iCs/>
          <w:color w:val="000000"/>
          <w:lang w:eastAsia="x-none"/>
        </w:rPr>
        <w:t xml:space="preserve"> initiating a COT</w:t>
      </w:r>
      <w:r w:rsidRPr="00534DF5">
        <w:rPr>
          <w:b/>
          <w:i/>
          <w:iCs/>
          <w:color w:val="000000"/>
          <w:lang w:eastAsia="x-none"/>
        </w:rPr>
        <w:t>,</w:t>
      </w:r>
      <w:r>
        <w:rPr>
          <w:b/>
          <w:i/>
          <w:iCs/>
          <w:color w:val="000000"/>
          <w:lang w:eastAsia="x-none"/>
        </w:rPr>
        <w:t xml:space="preserve"> indication of</w:t>
      </w:r>
      <w:r w:rsidRPr="00534DF5">
        <w:rPr>
          <w:b/>
          <w:i/>
          <w:iCs/>
          <w:color w:val="000000"/>
          <w:lang w:eastAsia="x-none"/>
        </w:rPr>
        <w:t xml:space="preserve"> the quantity of </w:t>
      </w:r>
      <w:r>
        <w:rPr>
          <w:b/>
          <w:i/>
          <w:iCs/>
          <w:color w:val="000000"/>
          <w:lang w:eastAsia="x-none"/>
        </w:rPr>
        <w:t xml:space="preserve">additional </w:t>
      </w:r>
      <w:r w:rsidRPr="00534DF5">
        <w:rPr>
          <w:b/>
          <w:i/>
          <w:iCs/>
          <w:color w:val="000000"/>
          <w:lang w:eastAsia="x-none"/>
        </w:rPr>
        <w:t>ID in 2nd stage SCI</w:t>
      </w:r>
    </w:p>
    <w:p w14:paraId="64E998A2" w14:textId="691D03E0" w:rsidR="002D130D" w:rsidRPr="0043646D" w:rsidRDefault="00534DF5" w:rsidP="0043646D">
      <w:pPr>
        <w:pStyle w:val="af5"/>
        <w:numPr>
          <w:ilvl w:val="0"/>
          <w:numId w:val="169"/>
        </w:numPr>
        <w:ind w:firstLineChars="0"/>
        <w:rPr>
          <w:b/>
          <w:i/>
          <w:iCs/>
          <w:color w:val="000000"/>
          <w:lang w:eastAsia="zh-CN"/>
        </w:rPr>
      </w:pPr>
      <w:r>
        <w:rPr>
          <w:b/>
          <w:i/>
          <w:iCs/>
          <w:color w:val="000000"/>
          <w:lang w:eastAsia="x-none"/>
        </w:rPr>
        <w:t>I</w:t>
      </w:r>
      <w:r w:rsidR="00877816" w:rsidRPr="0043646D">
        <w:rPr>
          <w:b/>
          <w:i/>
          <w:iCs/>
          <w:color w:val="000000"/>
          <w:lang w:eastAsia="x-none"/>
        </w:rPr>
        <w:t>n</w:t>
      </w:r>
      <w:r w:rsidR="00877816" w:rsidRPr="0043646D">
        <w:rPr>
          <w:b/>
          <w:i/>
          <w:iCs/>
          <w:color w:val="000000" w:themeColor="text1"/>
          <w:lang w:eastAsia="zh-CN"/>
        </w:rPr>
        <w:t xml:space="preserve"> 2</w:t>
      </w:r>
      <w:r w:rsidR="00877816" w:rsidRPr="0043646D">
        <w:rPr>
          <w:b/>
          <w:i/>
          <w:iCs/>
          <w:color w:val="000000" w:themeColor="text1"/>
          <w:vertAlign w:val="superscript"/>
          <w:lang w:eastAsia="zh-CN"/>
        </w:rPr>
        <w:t>nd</w:t>
      </w:r>
      <w:r w:rsidR="00877816" w:rsidRPr="0043646D">
        <w:rPr>
          <w:b/>
          <w:i/>
          <w:iCs/>
          <w:color w:val="000000" w:themeColor="text1"/>
          <w:lang w:eastAsia="zh-CN"/>
        </w:rPr>
        <w:t xml:space="preserve"> stage SCI, </w:t>
      </w:r>
      <w:r>
        <w:rPr>
          <w:b/>
          <w:i/>
          <w:iCs/>
          <w:color w:val="000000" w:themeColor="text1"/>
          <w:lang w:eastAsia="zh-CN"/>
        </w:rPr>
        <w:t>COT-SI includes at least</w:t>
      </w:r>
      <w:r w:rsidR="00877816" w:rsidRPr="0043646D">
        <w:rPr>
          <w:b/>
          <w:i/>
          <w:iCs/>
          <w:color w:val="000000" w:themeColor="text1"/>
          <w:lang w:eastAsia="zh-CN"/>
        </w:rPr>
        <w:t xml:space="preserve"> </w:t>
      </w:r>
      <w:r w:rsidR="00580001" w:rsidRPr="0043646D">
        <w:rPr>
          <w:b/>
          <w:i/>
          <w:iCs/>
          <w:color w:val="000000" w:themeColor="text1"/>
          <w:lang w:eastAsia="zh-CN"/>
        </w:rPr>
        <w:t xml:space="preserve">additional </w:t>
      </w:r>
      <w:r w:rsidR="00877816" w:rsidRPr="0043646D">
        <w:rPr>
          <w:b/>
          <w:i/>
          <w:iCs/>
          <w:color w:val="000000" w:themeColor="text1"/>
          <w:lang w:eastAsia="zh-CN"/>
        </w:rPr>
        <w:t>ID</w:t>
      </w:r>
      <w:r w:rsidR="00580001" w:rsidRPr="0043646D">
        <w:rPr>
          <w:b/>
          <w:i/>
          <w:iCs/>
          <w:color w:val="000000" w:themeColor="text1"/>
          <w:lang w:eastAsia="zh-CN"/>
        </w:rPr>
        <w:t xml:space="preserve"> </w:t>
      </w:r>
      <w:r w:rsidR="00631C35">
        <w:rPr>
          <w:b/>
          <w:i/>
          <w:iCs/>
          <w:color w:val="000000" w:themeColor="text1"/>
          <w:lang w:eastAsia="zh-CN"/>
        </w:rPr>
        <w:t>,</w:t>
      </w:r>
      <w:r>
        <w:rPr>
          <w:b/>
          <w:i/>
          <w:iCs/>
          <w:color w:val="000000" w:themeColor="text1"/>
          <w:lang w:eastAsia="zh-CN"/>
        </w:rPr>
        <w:t xml:space="preserve"> indication of COT-sharing for PSFCH</w:t>
      </w:r>
      <w:r w:rsidR="00631C35">
        <w:rPr>
          <w:b/>
          <w:i/>
          <w:iCs/>
          <w:color w:val="000000" w:themeColor="text1"/>
          <w:lang w:eastAsia="zh-CN"/>
        </w:rPr>
        <w:t xml:space="preserve"> and indication of COT sharing for PSSCH receiver UE</w:t>
      </w:r>
      <w:r w:rsidR="00877816" w:rsidRPr="0043646D">
        <w:rPr>
          <w:b/>
          <w:i/>
          <w:iCs/>
          <w:color w:val="000000"/>
          <w:lang w:eastAsia="zh-CN"/>
        </w:rPr>
        <w:t>.</w:t>
      </w:r>
    </w:p>
    <w:p w14:paraId="12047840" w14:textId="3DFDA33D" w:rsidR="002F69BF" w:rsidRDefault="00DE1F9B" w:rsidP="00A621EB">
      <w:pPr>
        <w:pStyle w:val="2"/>
        <w:numPr>
          <w:ilvl w:val="1"/>
          <w:numId w:val="2"/>
        </w:numPr>
      </w:pPr>
      <w:r>
        <w:rPr>
          <w:lang w:eastAsia="zh-CN"/>
        </w:rPr>
        <w:t xml:space="preserve">Processing delay for </w:t>
      </w:r>
      <w:r w:rsidR="002F69BF">
        <w:rPr>
          <w:rFonts w:hint="eastAsia"/>
          <w:lang w:eastAsia="zh-CN"/>
        </w:rPr>
        <w:t xml:space="preserve">COT </w:t>
      </w:r>
      <w:r>
        <w:rPr>
          <w:lang w:eastAsia="zh-CN"/>
        </w:rPr>
        <w:t>SI</w:t>
      </w:r>
    </w:p>
    <w:p w14:paraId="1B51FF89" w14:textId="3F669023" w:rsidR="002F69BF" w:rsidRPr="00A621EB" w:rsidRDefault="002F69BF" w:rsidP="00A621EB">
      <w:pPr>
        <w:spacing w:beforeLines="50" w:before="120"/>
        <w:rPr>
          <w:lang w:eastAsia="zh-CN"/>
        </w:rPr>
      </w:pPr>
      <w:r w:rsidRPr="008F35BB">
        <w:rPr>
          <w:lang w:eastAsia="zh-CN"/>
        </w:rPr>
        <w:t>In RAN1#11</w:t>
      </w:r>
      <w:r>
        <w:rPr>
          <w:lang w:eastAsia="zh-CN"/>
        </w:rPr>
        <w:t>3</w:t>
      </w:r>
      <w:r w:rsidR="00B31AAE">
        <w:rPr>
          <w:lang w:eastAsia="zh-CN"/>
        </w:rPr>
        <w:t xml:space="preserve"> </w:t>
      </w:r>
      <w:r w:rsidR="00B31AAE">
        <w:rPr>
          <w:lang w:eastAsia="zh-CN"/>
        </w:rPr>
        <w:fldChar w:fldCharType="begin"/>
      </w:r>
      <w:r w:rsidR="00B31AAE">
        <w:rPr>
          <w:lang w:eastAsia="zh-CN"/>
        </w:rPr>
        <w:instrText xml:space="preserve"> REF _Ref141458954 \r \h </w:instrText>
      </w:r>
      <w:r w:rsidR="00B31AAE">
        <w:rPr>
          <w:lang w:eastAsia="zh-CN"/>
        </w:rPr>
      </w:r>
      <w:r w:rsidR="00B31AAE">
        <w:rPr>
          <w:lang w:eastAsia="zh-CN"/>
        </w:rPr>
        <w:fldChar w:fldCharType="separate"/>
      </w:r>
      <w:r w:rsidR="00384ECC">
        <w:rPr>
          <w:lang w:eastAsia="zh-CN"/>
        </w:rPr>
        <w:t>[7]</w:t>
      </w:r>
      <w:r w:rsidR="00B31AAE">
        <w:rPr>
          <w:lang w:eastAsia="zh-CN"/>
        </w:rPr>
        <w:fldChar w:fldCharType="end"/>
      </w:r>
      <w:r w:rsidRPr="008F35BB">
        <w:rPr>
          <w:lang w:eastAsia="zh-CN"/>
        </w:rPr>
        <w:t xml:space="preserve">, the following </w:t>
      </w:r>
      <w:r>
        <w:rPr>
          <w:lang w:eastAsia="zh-CN"/>
        </w:rPr>
        <w:t>working assumption</w:t>
      </w:r>
      <w:r w:rsidRPr="008F35BB">
        <w:rPr>
          <w:lang w:eastAsia="zh-CN"/>
        </w:rPr>
        <w:t xml:space="preserve"> on </w:t>
      </w:r>
      <w:r w:rsidRPr="002F69BF">
        <w:rPr>
          <w:lang w:eastAsia="zh-CN"/>
        </w:rPr>
        <w:t xml:space="preserve">processing time for decoding COT-SI </w:t>
      </w:r>
      <w:r>
        <w:rPr>
          <w:lang w:eastAsia="zh-CN"/>
        </w:rPr>
        <w:t>is reached</w:t>
      </w:r>
      <w:r>
        <w:rPr>
          <w:rFonts w:hint="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2D130D" w:rsidRPr="008F35BB" w14:paraId="0851C736" w14:textId="77777777" w:rsidTr="003D3B4C">
        <w:tc>
          <w:tcPr>
            <w:tcW w:w="9307" w:type="dxa"/>
            <w:shd w:val="clear" w:color="auto" w:fill="auto"/>
          </w:tcPr>
          <w:p w14:paraId="390841CE" w14:textId="6375D915" w:rsidR="002D130D" w:rsidRPr="002C241E" w:rsidRDefault="002D130D" w:rsidP="00A621EB">
            <w:pPr>
              <w:spacing w:beforeLines="50" w:before="120"/>
              <w:rPr>
                <w:i/>
                <w:szCs w:val="20"/>
              </w:rPr>
            </w:pPr>
            <w:r w:rsidRPr="002C241E">
              <w:rPr>
                <w:b/>
                <w:bCs/>
                <w:i/>
                <w:szCs w:val="20"/>
                <w:highlight w:val="darkYellow"/>
              </w:rPr>
              <w:t>Working assumption</w:t>
            </w:r>
          </w:p>
          <w:p w14:paraId="0CD15813" w14:textId="77777777" w:rsidR="002D130D" w:rsidRPr="002C241E" w:rsidRDefault="002D130D" w:rsidP="00A621EB">
            <w:pPr>
              <w:pStyle w:val="af5"/>
              <w:spacing w:beforeLines="50" w:before="120"/>
              <w:ind w:firstLineChars="0" w:firstLine="0"/>
              <w:rPr>
                <w:i/>
                <w:szCs w:val="20"/>
                <w:lang w:eastAsia="en-GB"/>
              </w:rPr>
            </w:pPr>
            <w:r w:rsidRPr="002C241E">
              <w:rPr>
                <w:i/>
                <w:szCs w:val="20"/>
              </w:rPr>
              <w:t xml:space="preserve">The required UE processing time for decoding COT-SI is the same as SCI decoding, which is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oMath>
            <w:r w:rsidRPr="002C241E">
              <w:rPr>
                <w:i/>
                <w:szCs w:val="20"/>
                <w:lang w:eastAsia="en-GB"/>
              </w:rPr>
              <w:t xml:space="preserve"> as defined by Table 8.1.4-1 in TS38.214.</w:t>
            </w:r>
          </w:p>
          <w:p w14:paraId="562C9B61" w14:textId="77777777" w:rsidR="002D130D" w:rsidRPr="002C241E" w:rsidRDefault="002D130D" w:rsidP="00A621EB">
            <w:pPr>
              <w:pStyle w:val="af5"/>
              <w:numPr>
                <w:ilvl w:val="0"/>
                <w:numId w:val="8"/>
              </w:numPr>
              <w:autoSpaceDE/>
              <w:autoSpaceDN/>
              <w:adjustRightInd/>
              <w:snapToGrid/>
              <w:spacing w:beforeLines="50" w:before="120" w:after="0"/>
              <w:ind w:firstLineChars="0"/>
              <w:rPr>
                <w:i/>
                <w:szCs w:val="20"/>
              </w:rPr>
            </w:pPr>
            <w:r w:rsidRPr="002C241E">
              <w:rPr>
                <w:i/>
                <w:szCs w:val="20"/>
              </w:rPr>
              <w:t>The UE processing time starts from the end of slot of the SCI that carries the COT sharing information in a slot</w:t>
            </w:r>
          </w:p>
        </w:tc>
      </w:tr>
    </w:tbl>
    <w:p w14:paraId="268B9CB7" w14:textId="7C84E199" w:rsidR="00DE1F9B" w:rsidRDefault="00DE1F9B" w:rsidP="00A621EB">
      <w:pPr>
        <w:spacing w:beforeLines="50" w:before="120" w:after="0"/>
        <w:rPr>
          <w:lang w:eastAsia="zh-CN"/>
        </w:rPr>
      </w:pPr>
      <w:r>
        <w:rPr>
          <w:lang w:eastAsia="zh-CN"/>
        </w:rPr>
        <w:t xml:space="preserve">Based on the following working assumption, at least </w:t>
      </w:r>
      <m:oMath>
        <m:sSubSup>
          <m:sSubSupPr>
            <m:ctrlPr>
              <w:rPr>
                <w:rFonts w:ascii="Cambria Math" w:hAnsi="Cambria Math"/>
                <w:i/>
              </w:rPr>
            </m:ctrlPr>
          </m:sSubSupPr>
          <m:e>
            <m:r>
              <w:rPr>
                <w:rFonts w:ascii="Cambria Math" w:hAnsi="Cambria Math"/>
              </w:rPr>
              <m:t>T</m:t>
            </m:r>
          </m:e>
          <m:sub>
            <m:r>
              <w:rPr>
                <w:rFonts w:ascii="Cambria Math" w:hAnsi="Cambria Math"/>
              </w:rPr>
              <m:t>proc,0</m:t>
            </m:r>
          </m:sub>
          <m:sup>
            <m:r>
              <w:rPr>
                <w:rFonts w:ascii="Cambria Math" w:hAnsi="Cambria Math"/>
              </w:rPr>
              <m:t>SL</m:t>
            </m:r>
          </m:sup>
        </m:sSubSup>
        <m:r>
          <w:rPr>
            <w:rFonts w:ascii="Cambria Math" w:hAnsi="Cambria Math"/>
          </w:rPr>
          <m:t xml:space="preserve"> </m:t>
        </m:r>
      </m:oMath>
      <w:r>
        <w:rPr>
          <w:lang w:eastAsia="zh-CN"/>
        </w:rPr>
        <w:t xml:space="preserve">is needed for COT-SI decoding, which implies gap between the end of the slot of </w:t>
      </w:r>
      <w:r w:rsidR="00534DF5">
        <w:rPr>
          <w:lang w:eastAsia="zh-CN"/>
        </w:rPr>
        <w:t>COT-</w:t>
      </w:r>
      <w:r>
        <w:rPr>
          <w:lang w:eastAsia="zh-CN"/>
        </w:rPr>
        <w:t xml:space="preserve">SI and the first slot for </w:t>
      </w:r>
      <w:r w:rsidR="00534DF5">
        <w:rPr>
          <w:lang w:eastAsia="zh-CN"/>
        </w:rPr>
        <w:t xml:space="preserve">another UE </w:t>
      </w:r>
      <w:r>
        <w:rPr>
          <w:lang w:eastAsia="zh-CN"/>
        </w:rPr>
        <w:t>sharing</w:t>
      </w:r>
      <w:r w:rsidR="00534DF5">
        <w:rPr>
          <w:lang w:eastAsia="zh-CN"/>
        </w:rPr>
        <w:t xml:space="preserve"> the COT</w:t>
      </w:r>
      <w:r>
        <w:rPr>
          <w:lang w:eastAsia="zh-CN"/>
        </w:rPr>
        <w:t xml:space="preserve"> is at least </w:t>
      </w:r>
      <m:oMath>
        <m:sSubSup>
          <m:sSubSupPr>
            <m:ctrlPr>
              <w:rPr>
                <w:rFonts w:ascii="Cambria Math" w:hAnsi="Cambria Math"/>
                <w:i/>
              </w:rPr>
            </m:ctrlPr>
          </m:sSubSupPr>
          <m:e>
            <m:r>
              <w:rPr>
                <w:rFonts w:ascii="Cambria Math" w:hAnsi="Cambria Math"/>
              </w:rPr>
              <m:t>T</m:t>
            </m:r>
          </m:e>
          <m:sub>
            <m:r>
              <w:rPr>
                <w:rFonts w:ascii="Cambria Math" w:hAnsi="Cambria Math"/>
              </w:rPr>
              <m:t>proc,0</m:t>
            </m:r>
          </m:sub>
          <m:sup>
            <m:r>
              <w:rPr>
                <w:rFonts w:ascii="Cambria Math" w:hAnsi="Cambria Math"/>
              </w:rPr>
              <m:t>SL</m:t>
            </m:r>
          </m:sup>
        </m:sSubSup>
      </m:oMath>
      <w:r>
        <w:rPr>
          <w:lang w:eastAsia="zh-CN"/>
        </w:rPr>
        <w:t>. For example, at slot n COT initiating UE transmit</w:t>
      </w:r>
      <w:r w:rsidR="005E7D3D">
        <w:rPr>
          <w:lang w:eastAsia="zh-CN"/>
        </w:rPr>
        <w:t>s</w:t>
      </w:r>
      <w:r>
        <w:rPr>
          <w:lang w:eastAsia="zh-CN"/>
        </w:rPr>
        <w:t xml:space="preserve"> COT sharing information, the </w:t>
      </w:r>
      <w:r w:rsidR="005E7D3D">
        <w:rPr>
          <w:lang w:eastAsia="zh-CN"/>
        </w:rPr>
        <w:t xml:space="preserve">earliest </w:t>
      </w:r>
      <w:r>
        <w:rPr>
          <w:lang w:eastAsia="zh-CN"/>
        </w:rPr>
        <w:t>slot fo</w:t>
      </w:r>
      <w:r>
        <w:rPr>
          <w:rFonts w:hint="eastAsia"/>
          <w:lang w:eastAsia="zh-CN"/>
        </w:rPr>
        <w:t>r</w:t>
      </w:r>
      <w:r>
        <w:rPr>
          <w:lang w:eastAsia="zh-CN"/>
        </w:rPr>
        <w:t xml:space="preserve"> COT sharing is slot n+2. </w:t>
      </w:r>
      <w:r w:rsidR="005E7D3D">
        <w:rPr>
          <w:lang w:eastAsia="zh-CN"/>
        </w:rPr>
        <w:t>However, this</w:t>
      </w:r>
      <w:r>
        <w:rPr>
          <w:lang w:eastAsia="zh-CN"/>
        </w:rPr>
        <w:t xml:space="preserve"> may result in COT lost due to the large gap.</w:t>
      </w:r>
    </w:p>
    <w:p w14:paraId="43B0F0F8" w14:textId="2830714F" w:rsidR="00DE1F9B" w:rsidRDefault="00DE1F9B" w:rsidP="00A621EB">
      <w:pPr>
        <w:spacing w:beforeLines="50" w:before="120" w:after="0"/>
        <w:rPr>
          <w:lang w:eastAsia="zh-CN"/>
        </w:rPr>
      </w:pPr>
      <w:r>
        <w:rPr>
          <w:lang w:eastAsia="zh-CN"/>
        </w:rPr>
        <w:t xml:space="preserve">To cover the gap and maintenance </w:t>
      </w:r>
      <w:r w:rsidR="005E7D3D">
        <w:rPr>
          <w:lang w:eastAsia="zh-CN"/>
        </w:rPr>
        <w:t>a</w:t>
      </w:r>
      <w:r>
        <w:rPr>
          <w:lang w:eastAsia="zh-CN"/>
        </w:rPr>
        <w:t xml:space="preserve"> COT, COT initiating UE could transmit consecutively </w:t>
      </w:r>
      <w:r w:rsidR="005E7D3D">
        <w:rPr>
          <w:lang w:eastAsia="zh-CN"/>
        </w:rPr>
        <w:t xml:space="preserve">within gap </w:t>
      </w:r>
      <w:r>
        <w:rPr>
          <w:lang w:eastAsia="zh-CN"/>
        </w:rPr>
        <w:t>until COT sharing UE decode</w:t>
      </w:r>
      <w:r w:rsidR="005E7D3D">
        <w:rPr>
          <w:lang w:eastAsia="zh-CN"/>
        </w:rPr>
        <w:t>s</w:t>
      </w:r>
      <w:r>
        <w:rPr>
          <w:lang w:eastAsia="zh-CN"/>
        </w:rPr>
        <w:t xml:space="preserve"> COT-SI successfully. A typical method is initiating UE perform MCSt, which approach is applied is further discussed in section </w:t>
      </w:r>
      <w:r>
        <w:rPr>
          <w:lang w:eastAsia="zh-CN"/>
        </w:rPr>
        <w:fldChar w:fldCharType="begin"/>
      </w:r>
      <w:r>
        <w:rPr>
          <w:lang w:eastAsia="zh-CN"/>
        </w:rPr>
        <w:instrText xml:space="preserve"> REF _Ref141448474 \r \h </w:instrText>
      </w:r>
      <w:r>
        <w:rPr>
          <w:lang w:eastAsia="zh-CN"/>
        </w:rPr>
      </w:r>
      <w:r>
        <w:rPr>
          <w:lang w:eastAsia="zh-CN"/>
        </w:rPr>
        <w:fldChar w:fldCharType="separate"/>
      </w:r>
      <w:r w:rsidR="00384ECC">
        <w:rPr>
          <w:lang w:eastAsia="zh-CN"/>
        </w:rPr>
        <w:t>4</w:t>
      </w:r>
      <w:r>
        <w:rPr>
          <w:lang w:eastAsia="zh-CN"/>
        </w:rPr>
        <w:fldChar w:fldCharType="end"/>
      </w:r>
      <w:r>
        <w:rPr>
          <w:lang w:eastAsia="zh-CN"/>
        </w:rPr>
        <w:t>.</w:t>
      </w:r>
    </w:p>
    <w:p w14:paraId="136457F0" w14:textId="609F47FF" w:rsidR="00B32424" w:rsidRPr="00A621EB" w:rsidRDefault="00455A9D" w:rsidP="00A621EB">
      <w:pPr>
        <w:spacing w:beforeLines="50" w:before="120" w:after="0"/>
        <w:rPr>
          <w:b/>
          <w:i/>
          <w:u w:val="single"/>
        </w:rPr>
      </w:pPr>
      <w:bookmarkStart w:id="64" w:name="_Ref134727549"/>
      <w:bookmarkStart w:id="65" w:name="_Ref142573223"/>
      <w:r w:rsidRPr="00FD6639">
        <w:rPr>
          <w:b/>
          <w:i/>
          <w:iCs/>
          <w:color w:val="000000"/>
          <w:lang w:eastAsia="x-none"/>
        </w:rPr>
        <w:t xml:space="preserve">Proposal </w:t>
      </w:r>
      <w:r w:rsidRPr="00FD6639">
        <w:rPr>
          <w:b/>
          <w:i/>
          <w:iCs/>
          <w:color w:val="000000"/>
          <w:lang w:eastAsia="x-none"/>
        </w:rPr>
        <w:fldChar w:fldCharType="begin"/>
      </w:r>
      <w:r w:rsidRPr="00FD6639">
        <w:rPr>
          <w:b/>
          <w:i/>
          <w:iCs/>
          <w:color w:val="000000"/>
          <w:lang w:eastAsia="x-none"/>
        </w:rPr>
        <w:instrText xml:space="preserve"> SEQ Proposal \* ARABIC </w:instrText>
      </w:r>
      <w:r w:rsidRPr="00FD6639">
        <w:rPr>
          <w:b/>
          <w:i/>
          <w:iCs/>
          <w:color w:val="000000"/>
          <w:lang w:eastAsia="x-none"/>
        </w:rPr>
        <w:fldChar w:fldCharType="separate"/>
      </w:r>
      <w:r w:rsidR="00BE63E4">
        <w:rPr>
          <w:b/>
          <w:i/>
          <w:iCs/>
          <w:noProof/>
          <w:color w:val="000000"/>
          <w:lang w:eastAsia="x-none"/>
        </w:rPr>
        <w:t>13</w:t>
      </w:r>
      <w:r w:rsidRPr="00FD6639">
        <w:rPr>
          <w:b/>
          <w:i/>
          <w:iCs/>
          <w:color w:val="000000"/>
          <w:lang w:eastAsia="x-none"/>
        </w:rPr>
        <w:fldChar w:fldCharType="end"/>
      </w:r>
      <w:r w:rsidRPr="00FD6639">
        <w:rPr>
          <w:b/>
          <w:i/>
          <w:iCs/>
          <w:color w:val="000000"/>
          <w:lang w:eastAsia="x-none"/>
        </w:rPr>
        <w:t>:</w:t>
      </w:r>
      <w:r w:rsidR="00E340A6" w:rsidRPr="00CA38A7">
        <w:rPr>
          <w:b/>
          <w:i/>
        </w:rPr>
        <w:t xml:space="preserve"> </w:t>
      </w:r>
      <w:bookmarkEnd w:id="64"/>
      <w:r w:rsidR="00DE1F9B" w:rsidRPr="00AD0658">
        <w:rPr>
          <w:b/>
          <w:i/>
          <w:lang w:eastAsia="zh-CN"/>
        </w:rPr>
        <w:t>Within the gap between COT-SI slot and first resource could be shared, COT initiating UE transmit consecutively to maintain the COT.</w:t>
      </w:r>
      <w:bookmarkEnd w:id="65"/>
    </w:p>
    <w:p w14:paraId="7D34E0F4" w14:textId="77777777" w:rsidR="00FB357E" w:rsidRDefault="00DF6517">
      <w:pPr>
        <w:pStyle w:val="1"/>
        <w:numPr>
          <w:ilvl w:val="0"/>
          <w:numId w:val="2"/>
        </w:numPr>
        <w:rPr>
          <w:lang w:eastAsia="zh-CN"/>
        </w:rPr>
      </w:pPr>
      <w:bookmarkStart w:id="66" w:name="_Ref141448474"/>
      <w:r w:rsidRPr="00DF6517">
        <w:rPr>
          <w:lang w:eastAsia="zh-CN"/>
        </w:rPr>
        <w:t>Discussion on MCSt</w:t>
      </w:r>
      <w:bookmarkEnd w:id="66"/>
    </w:p>
    <w:p w14:paraId="70A6F3C3" w14:textId="5F00548D" w:rsidR="00FB357E" w:rsidRPr="00262354" w:rsidRDefault="00FB357E" w:rsidP="00FB357E">
      <w:pPr>
        <w:rPr>
          <w:lang w:eastAsia="zh-CN"/>
        </w:rPr>
      </w:pPr>
      <w:r>
        <w:rPr>
          <w:lang w:eastAsia="zh-CN"/>
        </w:rPr>
        <w:t>In RAN1#11</w:t>
      </w:r>
      <w:r w:rsidR="00866711">
        <w:rPr>
          <w:lang w:eastAsia="zh-CN"/>
        </w:rPr>
        <w:t>3</w:t>
      </w:r>
      <w:r w:rsidR="00B31AAE">
        <w:rPr>
          <w:lang w:eastAsia="zh-CN"/>
        </w:rPr>
        <w:t xml:space="preserve"> </w:t>
      </w:r>
      <w:r w:rsidR="00B31AAE">
        <w:rPr>
          <w:lang w:eastAsia="zh-CN"/>
        </w:rPr>
        <w:fldChar w:fldCharType="begin"/>
      </w:r>
      <w:r w:rsidR="00B31AAE">
        <w:rPr>
          <w:lang w:eastAsia="zh-CN"/>
        </w:rPr>
        <w:instrText xml:space="preserve"> REF _Ref141458954 \r \h </w:instrText>
      </w:r>
      <w:r w:rsidR="00B31AAE">
        <w:rPr>
          <w:lang w:eastAsia="zh-CN"/>
        </w:rPr>
      </w:r>
      <w:r w:rsidR="00B31AAE">
        <w:rPr>
          <w:lang w:eastAsia="zh-CN"/>
        </w:rPr>
        <w:fldChar w:fldCharType="separate"/>
      </w:r>
      <w:r w:rsidR="00384ECC">
        <w:rPr>
          <w:lang w:eastAsia="zh-CN"/>
        </w:rPr>
        <w:t>[7]</w:t>
      </w:r>
      <w:r w:rsidR="00B31AAE">
        <w:rPr>
          <w:lang w:eastAsia="zh-CN"/>
        </w:rPr>
        <w:fldChar w:fldCharType="end"/>
      </w:r>
      <w:r w:rsidRPr="008F35BB">
        <w:rPr>
          <w:lang w:eastAsia="zh-CN"/>
        </w:rPr>
        <w:t xml:space="preserve">, </w:t>
      </w:r>
      <w:r w:rsidR="00866711">
        <w:rPr>
          <w:lang w:eastAsia="zh-CN"/>
        </w:rPr>
        <w:t>the r</w:t>
      </w:r>
      <w:r w:rsidR="00866711" w:rsidRPr="00866711">
        <w:rPr>
          <w:lang w:eastAsia="zh-CN"/>
        </w:rPr>
        <w:t>eply LS on MCSt resource (re-)selection</w:t>
      </w:r>
      <w:r w:rsidR="00866711">
        <w:rPr>
          <w:lang w:eastAsia="zh-CN"/>
        </w:rPr>
        <w:t xml:space="preserve"> from RAN2 is given as follow.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FB357E" w:rsidRPr="008F35BB" w14:paraId="2E304888" w14:textId="77777777" w:rsidTr="00FD6639">
        <w:tc>
          <w:tcPr>
            <w:tcW w:w="9307" w:type="dxa"/>
            <w:shd w:val="clear" w:color="auto" w:fill="auto"/>
          </w:tcPr>
          <w:p w14:paraId="768A0683" w14:textId="53CDA104" w:rsidR="00866711" w:rsidRPr="00A621EB" w:rsidRDefault="00866711" w:rsidP="00A621EB">
            <w:pPr>
              <w:pStyle w:val="af5"/>
              <w:numPr>
                <w:ilvl w:val="0"/>
                <w:numId w:val="158"/>
              </w:numPr>
              <w:ind w:firstLineChars="0"/>
              <w:rPr>
                <w:rFonts w:eastAsia="Malgun Gothic"/>
                <w:bCs/>
                <w:i/>
                <w:color w:val="000000" w:themeColor="text1"/>
                <w:szCs w:val="20"/>
              </w:rPr>
            </w:pPr>
            <w:r w:rsidRPr="00A621EB">
              <w:rPr>
                <w:rFonts w:eastAsia="Malgun Gothic"/>
                <w:bCs/>
                <w:i/>
                <w:color w:val="000000" w:themeColor="text1"/>
                <w:szCs w:val="20"/>
              </w:rPr>
              <w:t>Question 1 (for Approach 1/ Approach 2): feasibility of selecting the resource for a single TB in MAC layer (single-slot under Approach 1, multi-slot under Approach 2) with the principle of “concatenating” across separate resource selection triggers (across TBs)</w:t>
            </w:r>
          </w:p>
          <w:p w14:paraId="5AAE94A9" w14:textId="53DC0490" w:rsidR="00866711" w:rsidRDefault="002D130D" w:rsidP="000B146D">
            <w:pPr>
              <w:pStyle w:val="af5"/>
              <w:numPr>
                <w:ilvl w:val="1"/>
                <w:numId w:val="158"/>
              </w:numPr>
              <w:ind w:firstLineChars="0"/>
              <w:rPr>
                <w:rFonts w:eastAsia="Malgun Gothic"/>
                <w:bCs/>
                <w:i/>
                <w:color w:val="000000" w:themeColor="text1"/>
                <w:szCs w:val="20"/>
              </w:rPr>
            </w:pPr>
            <w:r w:rsidRPr="00A621EB">
              <w:rPr>
                <w:rFonts w:eastAsia="Malgun Gothic"/>
                <w:bCs/>
                <w:i/>
                <w:color w:val="000000" w:themeColor="text1"/>
                <w:szCs w:val="20"/>
              </w:rPr>
              <w:t>RAN2’s answer to Question 1: It is feasible to (re-)select the resource for a single TB in MAC layer as per R16/R17 process and concatenate across separate resource (re-)selection triggers across TBs in a best-effort manner for MCSt.</w:t>
            </w:r>
          </w:p>
          <w:p w14:paraId="3102A439" w14:textId="107C2119" w:rsidR="006C1492" w:rsidRPr="000B146D" w:rsidRDefault="006C1492" w:rsidP="00FE3564">
            <w:pPr>
              <w:pStyle w:val="af5"/>
              <w:numPr>
                <w:ilvl w:val="0"/>
                <w:numId w:val="158"/>
              </w:numPr>
              <w:ind w:firstLineChars="0"/>
              <w:rPr>
                <w:rFonts w:eastAsia="Malgun Gothic"/>
                <w:bCs/>
                <w:i/>
                <w:color w:val="000000" w:themeColor="text1"/>
                <w:szCs w:val="20"/>
              </w:rPr>
            </w:pPr>
            <w:r w:rsidRPr="00A621EB">
              <w:rPr>
                <w:rFonts w:eastAsia="Malgun Gothic"/>
                <w:bCs/>
                <w:i/>
                <w:color w:val="000000" w:themeColor="text1"/>
                <w:szCs w:val="20"/>
              </w:rPr>
              <w:t>Question 2 (for Approach 3): feasibility of triggering the resource selection procedures for multiple SL processes at the same time</w:t>
            </w:r>
          </w:p>
          <w:p w14:paraId="52DE969B" w14:textId="77777777" w:rsidR="002D130D" w:rsidRPr="00A621EB" w:rsidRDefault="002D130D" w:rsidP="00A621EB">
            <w:pPr>
              <w:pStyle w:val="af5"/>
              <w:numPr>
                <w:ilvl w:val="1"/>
                <w:numId w:val="158"/>
              </w:numPr>
              <w:ind w:firstLineChars="0"/>
              <w:rPr>
                <w:rFonts w:eastAsia="Malgun Gothic"/>
                <w:bCs/>
                <w:i/>
                <w:color w:val="000000" w:themeColor="text1"/>
                <w:szCs w:val="20"/>
              </w:rPr>
            </w:pPr>
            <w:r w:rsidRPr="00A621EB">
              <w:rPr>
                <w:rFonts w:eastAsia="Malgun Gothic"/>
                <w:bCs/>
                <w:i/>
                <w:color w:val="000000" w:themeColor="text1"/>
                <w:szCs w:val="20"/>
              </w:rPr>
              <w:t>RAN2’s answer to Question 2: Approach 3 (i.e., triggering the resource (re-)selection procedures for multiple SL processes at the same time) is not compatible with the current MAC specification and it may bring big specification impacts to RAN2.</w:t>
            </w:r>
          </w:p>
          <w:p w14:paraId="3D1F7878" w14:textId="76A07D1F" w:rsidR="00800A49" w:rsidRPr="00A621EB" w:rsidRDefault="00800A49" w:rsidP="00A621EB">
            <w:pPr>
              <w:pStyle w:val="af5"/>
              <w:numPr>
                <w:ilvl w:val="0"/>
                <w:numId w:val="158"/>
              </w:numPr>
              <w:ind w:firstLineChars="0"/>
              <w:rPr>
                <w:rFonts w:eastAsia="Malgun Gothic"/>
                <w:bCs/>
                <w:i/>
                <w:color w:val="000000" w:themeColor="text1"/>
                <w:szCs w:val="20"/>
              </w:rPr>
            </w:pPr>
            <w:r w:rsidRPr="00800A49">
              <w:rPr>
                <w:rFonts w:eastAsia="Malgun Gothic"/>
                <w:bCs/>
                <w:i/>
                <w:color w:val="000000" w:themeColor="text1"/>
                <w:szCs w:val="20"/>
              </w:rPr>
              <w:t>Question 3 (Approach 2/ Approach 3): feasibility of providing a new parameter “number of slots for MCSt” to L1 when triggering resource (re-)selection for MCSt</w:t>
            </w:r>
          </w:p>
          <w:p w14:paraId="361DBEDF" w14:textId="5E622525" w:rsidR="00D4007C" w:rsidRPr="00866711" w:rsidRDefault="002D130D" w:rsidP="00A621EB">
            <w:pPr>
              <w:pStyle w:val="af5"/>
              <w:widowControl w:val="0"/>
              <w:numPr>
                <w:ilvl w:val="0"/>
                <w:numId w:val="158"/>
              </w:numPr>
              <w:spacing w:before="120"/>
              <w:ind w:firstLineChars="0" w:firstLine="0"/>
              <w:rPr>
                <w:color w:val="00B050"/>
              </w:rPr>
            </w:pPr>
            <w:r w:rsidRPr="00A621EB">
              <w:rPr>
                <w:rFonts w:eastAsia="Malgun Gothic"/>
                <w:bCs/>
                <w:i/>
                <w:color w:val="000000" w:themeColor="text1"/>
                <w:szCs w:val="20"/>
              </w:rPr>
              <w:t>RAN2’s answer to Question 3: It is feasible to provide a new parameter “number of slots for MCSt” to L1 when triggering resource (re-)selection for MCSt.</w:t>
            </w:r>
          </w:p>
        </w:tc>
      </w:tr>
    </w:tbl>
    <w:p w14:paraId="0D5B42E1" w14:textId="5D1E338B" w:rsidR="00FB357E" w:rsidRPr="007217A8" w:rsidRDefault="00866711" w:rsidP="00FE3564">
      <w:pPr>
        <w:spacing w:beforeLines="50" w:before="120" w:after="0"/>
        <w:rPr>
          <w:lang w:eastAsia="zh-CN"/>
        </w:rPr>
      </w:pPr>
      <w:r>
        <w:rPr>
          <w:rFonts w:hint="eastAsia"/>
          <w:lang w:eastAsia="zh-CN"/>
        </w:rPr>
        <w:t>B</w:t>
      </w:r>
      <w:r>
        <w:rPr>
          <w:lang w:eastAsia="zh-CN"/>
        </w:rPr>
        <w:t>ased on the reply form RAN2, it can be found that Approa</w:t>
      </w:r>
      <w:r w:rsidR="0015194E">
        <w:rPr>
          <w:lang w:eastAsia="zh-CN"/>
        </w:rPr>
        <w:t>c</w:t>
      </w:r>
      <w:r>
        <w:rPr>
          <w:lang w:eastAsia="zh-CN"/>
        </w:rPr>
        <w:t xml:space="preserve">h1 and 2 </w:t>
      </w:r>
      <w:r w:rsidR="0072688D">
        <w:rPr>
          <w:lang w:eastAsia="zh-CN"/>
        </w:rPr>
        <w:t>are</w:t>
      </w:r>
      <w:r>
        <w:rPr>
          <w:lang w:eastAsia="zh-CN"/>
        </w:rPr>
        <w:t xml:space="preserve"> feasible, but Approach 3 </w:t>
      </w:r>
      <w:r w:rsidRPr="00866711">
        <w:rPr>
          <w:lang w:eastAsia="zh-CN"/>
        </w:rPr>
        <w:t>is not compatible with the current MAC specification</w:t>
      </w:r>
      <w:r w:rsidR="006C1492">
        <w:rPr>
          <w:lang w:eastAsia="zh-CN"/>
        </w:rPr>
        <w:t xml:space="preserve">, </w:t>
      </w:r>
      <w:r w:rsidR="0072688D">
        <w:rPr>
          <w:lang w:eastAsia="zh-CN"/>
        </w:rPr>
        <w:t>since</w:t>
      </w:r>
      <w:r w:rsidR="006C1492">
        <w:rPr>
          <w:lang w:eastAsia="zh-CN"/>
        </w:rPr>
        <w:t xml:space="preserve"> </w:t>
      </w:r>
      <w:r w:rsidR="00907C90">
        <w:rPr>
          <w:lang w:eastAsia="zh-CN"/>
        </w:rPr>
        <w:t xml:space="preserve">it is hard to support </w:t>
      </w:r>
      <w:r w:rsidR="0072688D">
        <w:rPr>
          <w:lang w:eastAsia="zh-CN"/>
        </w:rPr>
        <w:t xml:space="preserve">multiple </w:t>
      </w:r>
      <w:r w:rsidR="00907C90">
        <w:rPr>
          <w:lang w:eastAsia="zh-CN"/>
        </w:rPr>
        <w:t>resource selection procedure</w:t>
      </w:r>
      <w:r w:rsidR="0072688D">
        <w:rPr>
          <w:lang w:eastAsia="zh-CN"/>
        </w:rPr>
        <w:t>s at same time</w:t>
      </w:r>
      <w:r w:rsidR="00907C90">
        <w:rPr>
          <w:lang w:eastAsia="zh-CN"/>
        </w:rPr>
        <w:t xml:space="preserve"> consider</w:t>
      </w:r>
      <w:r w:rsidR="0072688D">
        <w:rPr>
          <w:lang w:eastAsia="zh-CN"/>
        </w:rPr>
        <w:t>ing</w:t>
      </w:r>
      <w:r w:rsidR="00907C90">
        <w:rPr>
          <w:lang w:eastAsia="zh-CN"/>
        </w:rPr>
        <w:t xml:space="preserve"> the limited TU</w:t>
      </w:r>
      <w:r w:rsidR="0072688D">
        <w:rPr>
          <w:lang w:eastAsia="zh-CN"/>
        </w:rPr>
        <w:t>.</w:t>
      </w:r>
      <w:r w:rsidR="00907C90">
        <w:rPr>
          <w:lang w:eastAsia="zh-CN"/>
        </w:rPr>
        <w:t xml:space="preserve"> </w:t>
      </w:r>
      <w:r w:rsidR="0072688D">
        <w:rPr>
          <w:lang w:eastAsia="zh-CN"/>
        </w:rPr>
        <w:t xml:space="preserve">Therefore, </w:t>
      </w:r>
      <w:r w:rsidR="00907C90">
        <w:rPr>
          <w:lang w:eastAsia="zh-CN"/>
        </w:rPr>
        <w:t xml:space="preserve">RAN1 </w:t>
      </w:r>
      <w:r w:rsidR="0072688D">
        <w:rPr>
          <w:lang w:eastAsia="zh-CN"/>
        </w:rPr>
        <w:t xml:space="preserve">discussion </w:t>
      </w:r>
      <w:r w:rsidR="00907C90">
        <w:rPr>
          <w:lang w:eastAsia="zh-CN"/>
        </w:rPr>
        <w:t>should focus on Approach 1 and Approach</w:t>
      </w:r>
      <w:r w:rsidR="00502067">
        <w:rPr>
          <w:lang w:eastAsia="zh-CN"/>
        </w:rPr>
        <w:t xml:space="preserve"> </w:t>
      </w:r>
      <w:r w:rsidR="00907C90">
        <w:rPr>
          <w:lang w:eastAsia="zh-CN"/>
        </w:rPr>
        <w:t xml:space="preserve">2, and </w:t>
      </w:r>
      <w:r>
        <w:rPr>
          <w:lang w:eastAsia="zh-CN"/>
        </w:rPr>
        <w:t xml:space="preserve">detailed </w:t>
      </w:r>
      <w:r w:rsidRPr="00866711">
        <w:rPr>
          <w:lang w:eastAsia="zh-CN"/>
        </w:rPr>
        <w:t>analysis</w:t>
      </w:r>
      <w:r>
        <w:rPr>
          <w:lang w:eastAsia="zh-CN"/>
        </w:rPr>
        <w:t xml:space="preserve"> of Approach 1 and Approach</w:t>
      </w:r>
      <w:r w:rsidR="00366C4F">
        <w:rPr>
          <w:lang w:eastAsia="zh-CN"/>
        </w:rPr>
        <w:t xml:space="preserve"> </w:t>
      </w:r>
      <w:r>
        <w:rPr>
          <w:lang w:eastAsia="zh-CN"/>
        </w:rPr>
        <w:t>2 are given as follow.</w:t>
      </w:r>
    </w:p>
    <w:p w14:paraId="56B370CA" w14:textId="26DA317F" w:rsidR="002D130D" w:rsidRDefault="002D130D" w:rsidP="002D130D">
      <w:pPr>
        <w:rPr>
          <w:b/>
          <w:u w:val="single"/>
          <w:lang w:eastAsia="zh-CN"/>
        </w:rPr>
      </w:pPr>
      <w:r>
        <w:rPr>
          <w:b/>
          <w:u w:val="single"/>
        </w:rPr>
        <w:t>Analysis of Approach 1</w:t>
      </w:r>
    </w:p>
    <w:p w14:paraId="159F37ED" w14:textId="3E0058C2" w:rsidR="0067452B" w:rsidRDefault="00907C90" w:rsidP="002D130D">
      <w:r>
        <w:rPr>
          <w:szCs w:val="20"/>
        </w:rPr>
        <w:t xml:space="preserve">For Approcah1, it is designed as </w:t>
      </w:r>
      <w:r w:rsidRPr="00907C90">
        <w:rPr>
          <w:szCs w:val="20"/>
        </w:rPr>
        <w:t>best effort for multiple TBs</w:t>
      </w:r>
      <w:r>
        <w:rPr>
          <w:szCs w:val="20"/>
        </w:rPr>
        <w:t>, a</w:t>
      </w:r>
      <w:r w:rsidR="002D130D">
        <w:rPr>
          <w:szCs w:val="20"/>
        </w:rPr>
        <w:t xml:space="preserve">s per spec in TS38.214 and TS38.321, L1 </w:t>
      </w:r>
      <w:r w:rsidR="002D130D" w:rsidRPr="006314C9">
        <w:rPr>
          <w:szCs w:val="20"/>
        </w:rPr>
        <w:t>resource selection procedure</w:t>
      </w:r>
      <w:r w:rsidR="002D130D">
        <w:rPr>
          <w:szCs w:val="20"/>
        </w:rPr>
        <w:t xml:space="preserve"> is triggered for a single TB with corresponding one set of parameters, i.e., </w:t>
      </w:r>
      <m:oMath>
        <m:r>
          <w:rPr>
            <w:rFonts w:ascii="Cambria Math" w:hAnsi="Cambria Math"/>
            <w:szCs w:val="20"/>
          </w:rPr>
          <m:t>pri</m:t>
        </m:r>
        <m:sSub>
          <m:sSubPr>
            <m:ctrlPr>
              <w:rPr>
                <w:rFonts w:ascii="Cambria Math" w:hAnsi="Cambria Math"/>
                <w:szCs w:val="20"/>
              </w:rPr>
            </m:ctrlPr>
          </m:sSubPr>
          <m:e>
            <m:r>
              <w:rPr>
                <w:rFonts w:ascii="Cambria Math" w:hAnsi="Cambria Math"/>
                <w:szCs w:val="20"/>
              </w:rPr>
              <m:t>o</m:t>
            </m:r>
          </m:e>
          <m:sub>
            <m:r>
              <w:rPr>
                <w:rFonts w:ascii="Cambria Math" w:hAnsi="Cambria Math"/>
                <w:szCs w:val="20"/>
              </w:rPr>
              <m:t>TX</m:t>
            </m:r>
          </m:sub>
        </m:sSub>
      </m:oMath>
      <w:r w:rsidR="002D130D" w:rsidRPr="00E17854">
        <w:rPr>
          <w:szCs w:val="20"/>
        </w:rPr>
        <w:t xml:space="preserve">, remaining PDB, </w:t>
      </w:r>
      <m:oMath>
        <m:sSub>
          <m:sSubPr>
            <m:ctrlPr>
              <w:rPr>
                <w:rFonts w:ascii="Cambria Math" w:hAnsi="Cambria Math"/>
                <w:szCs w:val="20"/>
              </w:rPr>
            </m:ctrlPr>
          </m:sSubPr>
          <m:e>
            <m:r>
              <w:rPr>
                <w:rFonts w:ascii="Cambria Math" w:hAnsi="Cambria Math"/>
                <w:szCs w:val="20"/>
              </w:rPr>
              <m:t>L</m:t>
            </m:r>
          </m:e>
          <m:sub>
            <m:r>
              <m:rPr>
                <m:nor/>
              </m:rPr>
              <w:rPr>
                <w:szCs w:val="20"/>
              </w:rPr>
              <m:t>subCH</m:t>
            </m:r>
          </m:sub>
        </m:sSub>
      </m:oMath>
      <w:r w:rsidR="002D130D" w:rsidRPr="00E17854">
        <w:rPr>
          <w:szCs w:val="20"/>
        </w:rPr>
        <w:t xml:space="preserve"> and </w:t>
      </w:r>
      <m:oMath>
        <m:sSub>
          <m:sSubPr>
            <m:ctrlPr>
              <w:rPr>
                <w:rFonts w:ascii="Cambria Math" w:hAnsi="Cambria Math"/>
                <w:szCs w:val="20"/>
              </w:rPr>
            </m:ctrlPr>
          </m:sSubPr>
          <m:e>
            <m:r>
              <w:rPr>
                <w:rFonts w:ascii="Cambria Math" w:hAnsi="Cambria Math"/>
                <w:szCs w:val="20"/>
              </w:rPr>
              <m:t>P</m:t>
            </m:r>
          </m:e>
          <m:sub>
            <m:r>
              <m:rPr>
                <m:nor/>
              </m:rPr>
              <w:rPr>
                <w:szCs w:val="20"/>
              </w:rPr>
              <m:t>rsvp_TX</m:t>
            </m:r>
          </m:sub>
        </m:sSub>
      </m:oMath>
      <w:r w:rsidR="002D130D">
        <w:rPr>
          <w:szCs w:val="20"/>
          <w:lang w:eastAsia="zh-CN"/>
        </w:rPr>
        <w:t>, etc</w:t>
      </w:r>
      <w:r w:rsidR="002D130D">
        <w:rPr>
          <w:szCs w:val="20"/>
        </w:rPr>
        <w:t xml:space="preserve">. Then, </w:t>
      </w:r>
      <w:r w:rsidR="002D130D" w:rsidRPr="002819A5">
        <w:rPr>
          <w:szCs w:val="20"/>
        </w:rPr>
        <w:t>L1 reports cand</w:t>
      </w:r>
      <w:r w:rsidR="002D130D">
        <w:rPr>
          <w:szCs w:val="20"/>
        </w:rPr>
        <w:t xml:space="preserve">idate single-slot resource set in </w:t>
      </w:r>
      <m:oMath>
        <m:sSub>
          <m:sSubPr>
            <m:ctrlPr>
              <w:rPr>
                <w:rFonts w:ascii="Cambria Math" w:hAnsi="Cambria Math"/>
              </w:rPr>
            </m:ctrlPr>
          </m:sSubPr>
          <m:e>
            <m:r>
              <w:rPr>
                <w:rFonts w:ascii="Cambria Math" w:hAnsi="Cambria Math"/>
              </w:rPr>
              <m:t>S</m:t>
            </m:r>
          </m:e>
          <m:sub>
            <m:r>
              <w:rPr>
                <w:rFonts w:ascii="Cambria Math" w:hAnsi="Cambria Math"/>
              </w:rPr>
              <m:t>A</m:t>
            </m:r>
          </m:sub>
        </m:sSub>
      </m:oMath>
      <w:r w:rsidR="002D130D">
        <w:rPr>
          <w:rFonts w:hint="eastAsia"/>
          <w:lang w:eastAsia="zh-CN"/>
        </w:rPr>
        <w:t xml:space="preserve"> </w:t>
      </w:r>
      <w:r w:rsidR="002D130D">
        <w:rPr>
          <w:lang w:eastAsia="zh-CN"/>
        </w:rPr>
        <w:t xml:space="preserve">to MAC layer. For multiple TBs, the procedure is triggered multiple times for all TBs with </w:t>
      </w:r>
      <w:r w:rsidR="002D130D">
        <w:rPr>
          <w:szCs w:val="20"/>
        </w:rPr>
        <w:t>corresponding sets of parameters, and then obtaining multiple</w:t>
      </w:r>
      <w:r w:rsidR="0067452B">
        <w:rPr>
          <w:szCs w:val="20"/>
        </w:rPr>
        <w:t xml:space="preserve"> candidate resource sets</w:t>
      </w:r>
      <w:r w:rsidR="002D130D">
        <w:rPr>
          <w:szCs w:val="20"/>
        </w:rPr>
        <w:t xml:space="preserve"> </w:t>
      </w:r>
      <m:oMath>
        <m:sSub>
          <m:sSubPr>
            <m:ctrlPr>
              <w:rPr>
                <w:rFonts w:ascii="Cambria Math" w:hAnsi="Cambria Math"/>
              </w:rPr>
            </m:ctrlPr>
          </m:sSubPr>
          <m:e>
            <m:r>
              <w:rPr>
                <w:rFonts w:ascii="Cambria Math" w:hAnsi="Cambria Math"/>
              </w:rPr>
              <m:t>S</m:t>
            </m:r>
          </m:e>
          <m:sub>
            <m:r>
              <w:rPr>
                <w:rFonts w:ascii="Cambria Math" w:hAnsi="Cambria Math"/>
              </w:rPr>
              <m:t>A</m:t>
            </m:r>
          </m:sub>
        </m:sSub>
      </m:oMath>
      <w:r w:rsidR="002D130D">
        <w:rPr>
          <w:rFonts w:hint="eastAsia"/>
          <w:lang w:eastAsia="zh-CN"/>
        </w:rPr>
        <w:t>.</w:t>
      </w:r>
      <w:r w:rsidR="002D130D">
        <w:rPr>
          <w:lang w:eastAsia="zh-CN"/>
        </w:rPr>
        <w:t xml:space="preserve"> </w:t>
      </w:r>
      <w:r w:rsidR="002D130D">
        <w:rPr>
          <w:szCs w:val="20"/>
        </w:rPr>
        <w:t xml:space="preserve">For example, in order to select resources for 3 TBs (TB1, TB2 and TB3) in Rel-16, 3 sets of parameters are required for each TB, i.e., </w:t>
      </w:r>
      <m:oMath>
        <m:d>
          <m:dPr>
            <m:begChr m:val="{"/>
            <m:endChr m:val="}"/>
            <m:ctrlPr>
              <w:rPr>
                <w:rFonts w:ascii="Cambria Math" w:hAnsi="Cambria Math"/>
                <w:szCs w:val="20"/>
              </w:rPr>
            </m:ctrlPr>
          </m:dPr>
          <m:e>
            <m:r>
              <w:rPr>
                <w:rFonts w:ascii="Cambria Math" w:hAnsi="Cambria Math"/>
                <w:szCs w:val="20"/>
              </w:rPr>
              <m:t>pri</m:t>
            </m:r>
            <m:sSub>
              <m:sSubPr>
                <m:ctrlPr>
                  <w:rPr>
                    <w:rFonts w:ascii="Cambria Math" w:hAnsi="Cambria Math"/>
                    <w:szCs w:val="20"/>
                  </w:rPr>
                </m:ctrlPr>
              </m:sSubPr>
              <m:e>
                <m:r>
                  <w:rPr>
                    <w:rFonts w:ascii="Cambria Math" w:hAnsi="Cambria Math"/>
                    <w:szCs w:val="20"/>
                  </w:rPr>
                  <m:t>o</m:t>
                </m:r>
              </m:e>
              <m:sub>
                <m:r>
                  <w:rPr>
                    <w:rFonts w:ascii="Cambria Math" w:hAnsi="Cambria Math"/>
                    <w:szCs w:val="20"/>
                  </w:rPr>
                  <m:t>TX,TB1</m:t>
                </m:r>
              </m:sub>
            </m:sSub>
            <m:r>
              <m:rPr>
                <m:sty m:val="p"/>
              </m:rPr>
              <w:rPr>
                <w:rFonts w:ascii="Cambria Math" w:hAnsi="Cambria Math"/>
                <w:szCs w:val="20"/>
              </w:rPr>
              <m:t xml:space="preserve">,  </m:t>
            </m:r>
            <m:sSub>
              <m:sSubPr>
                <m:ctrlPr>
                  <w:rPr>
                    <w:rFonts w:ascii="Cambria Math" w:hAnsi="Cambria Math"/>
                    <w:szCs w:val="20"/>
                  </w:rPr>
                </m:ctrlPr>
              </m:sSubPr>
              <m:e>
                <m:r>
                  <w:rPr>
                    <w:rFonts w:ascii="Cambria Math" w:hAnsi="Cambria Math"/>
                    <w:szCs w:val="20"/>
                  </w:rPr>
                  <m:t>L</m:t>
                </m:r>
              </m:e>
              <m:sub>
                <m:r>
                  <m:rPr>
                    <m:sty m:val="p"/>
                  </m:rPr>
                  <w:rPr>
                    <w:rFonts w:ascii="Cambria Math" w:hAnsi="Cambria Math"/>
                    <w:szCs w:val="20"/>
                  </w:rPr>
                  <m:t>subCH,TB1</m:t>
                </m:r>
              </m:sub>
            </m:sSub>
            <m:r>
              <m:rPr>
                <m:sty m:val="p"/>
              </m:rPr>
              <w:rPr>
                <w:rFonts w:ascii="Cambria Math" w:hAnsi="Cambria Math"/>
                <w:szCs w:val="20"/>
              </w:rPr>
              <m:t xml:space="preserve"> , …</m:t>
            </m:r>
          </m:e>
        </m:d>
      </m:oMath>
      <w:r w:rsidR="002D130D">
        <w:rPr>
          <w:rFonts w:hint="eastAsia"/>
          <w:szCs w:val="20"/>
          <w:lang w:eastAsia="zh-CN"/>
        </w:rPr>
        <w:t>,</w:t>
      </w:r>
      <w:r w:rsidR="002D130D">
        <w:rPr>
          <w:szCs w:val="20"/>
          <w:lang w:eastAsia="zh-CN"/>
        </w:rPr>
        <w:t xml:space="preserve"> </w:t>
      </w:r>
      <m:oMath>
        <m:d>
          <m:dPr>
            <m:begChr m:val="{"/>
            <m:endChr m:val="}"/>
            <m:ctrlPr>
              <w:rPr>
                <w:rFonts w:ascii="Cambria Math" w:hAnsi="Cambria Math"/>
                <w:szCs w:val="20"/>
              </w:rPr>
            </m:ctrlPr>
          </m:dPr>
          <m:e>
            <m:r>
              <w:rPr>
                <w:rFonts w:ascii="Cambria Math" w:hAnsi="Cambria Math"/>
                <w:szCs w:val="20"/>
              </w:rPr>
              <m:t>pri</m:t>
            </m:r>
            <m:sSub>
              <m:sSubPr>
                <m:ctrlPr>
                  <w:rPr>
                    <w:rFonts w:ascii="Cambria Math" w:hAnsi="Cambria Math"/>
                    <w:szCs w:val="20"/>
                  </w:rPr>
                </m:ctrlPr>
              </m:sSubPr>
              <m:e>
                <m:r>
                  <w:rPr>
                    <w:rFonts w:ascii="Cambria Math" w:hAnsi="Cambria Math"/>
                    <w:szCs w:val="20"/>
                  </w:rPr>
                  <m:t>o</m:t>
                </m:r>
              </m:e>
              <m:sub>
                <m:r>
                  <w:rPr>
                    <w:rFonts w:ascii="Cambria Math" w:hAnsi="Cambria Math"/>
                    <w:szCs w:val="20"/>
                  </w:rPr>
                  <m:t>TX,TB2</m:t>
                </m:r>
              </m:sub>
            </m:sSub>
            <m:r>
              <m:rPr>
                <m:sty m:val="p"/>
              </m:rPr>
              <w:rPr>
                <w:rFonts w:ascii="Cambria Math" w:hAnsi="Cambria Math"/>
                <w:szCs w:val="20"/>
              </w:rPr>
              <m:t xml:space="preserve">,  </m:t>
            </m:r>
            <m:sSub>
              <m:sSubPr>
                <m:ctrlPr>
                  <w:rPr>
                    <w:rFonts w:ascii="Cambria Math" w:hAnsi="Cambria Math"/>
                    <w:szCs w:val="20"/>
                  </w:rPr>
                </m:ctrlPr>
              </m:sSubPr>
              <m:e>
                <m:r>
                  <w:rPr>
                    <w:rFonts w:ascii="Cambria Math" w:hAnsi="Cambria Math"/>
                    <w:szCs w:val="20"/>
                  </w:rPr>
                  <m:t>L</m:t>
                </m:r>
              </m:e>
              <m:sub>
                <m:r>
                  <m:rPr>
                    <m:sty m:val="p"/>
                  </m:rPr>
                  <w:rPr>
                    <w:rFonts w:ascii="Cambria Math" w:hAnsi="Cambria Math"/>
                    <w:szCs w:val="20"/>
                  </w:rPr>
                  <m:t>subCH,TB2</m:t>
                </m:r>
              </m:sub>
            </m:sSub>
            <m:r>
              <m:rPr>
                <m:sty m:val="p"/>
              </m:rPr>
              <w:rPr>
                <w:rFonts w:ascii="Cambria Math" w:hAnsi="Cambria Math"/>
                <w:szCs w:val="20"/>
              </w:rPr>
              <m:t xml:space="preserve"> , …</m:t>
            </m:r>
          </m:e>
        </m:d>
      </m:oMath>
      <w:r w:rsidR="002D130D">
        <w:rPr>
          <w:rFonts w:hint="eastAsia"/>
          <w:szCs w:val="20"/>
          <w:lang w:eastAsia="zh-CN"/>
        </w:rPr>
        <w:t xml:space="preserve"> a</w:t>
      </w:r>
      <w:r w:rsidR="002D130D">
        <w:rPr>
          <w:szCs w:val="20"/>
          <w:lang w:eastAsia="zh-CN"/>
        </w:rPr>
        <w:t xml:space="preserve">nd </w:t>
      </w:r>
      <m:oMath>
        <m:d>
          <m:dPr>
            <m:begChr m:val="{"/>
            <m:endChr m:val="}"/>
            <m:ctrlPr>
              <w:rPr>
                <w:rFonts w:ascii="Cambria Math" w:hAnsi="Cambria Math"/>
                <w:szCs w:val="20"/>
              </w:rPr>
            </m:ctrlPr>
          </m:dPr>
          <m:e>
            <m:r>
              <w:rPr>
                <w:rFonts w:ascii="Cambria Math" w:hAnsi="Cambria Math"/>
                <w:szCs w:val="20"/>
              </w:rPr>
              <m:t>pri</m:t>
            </m:r>
            <m:sSub>
              <m:sSubPr>
                <m:ctrlPr>
                  <w:rPr>
                    <w:rFonts w:ascii="Cambria Math" w:hAnsi="Cambria Math"/>
                    <w:szCs w:val="20"/>
                  </w:rPr>
                </m:ctrlPr>
              </m:sSubPr>
              <m:e>
                <m:r>
                  <w:rPr>
                    <w:rFonts w:ascii="Cambria Math" w:hAnsi="Cambria Math"/>
                    <w:szCs w:val="20"/>
                  </w:rPr>
                  <m:t>o</m:t>
                </m:r>
              </m:e>
              <m:sub>
                <m:r>
                  <w:rPr>
                    <w:rFonts w:ascii="Cambria Math" w:hAnsi="Cambria Math"/>
                    <w:szCs w:val="20"/>
                  </w:rPr>
                  <m:t>TX,TB3</m:t>
                </m:r>
              </m:sub>
            </m:sSub>
            <m:r>
              <m:rPr>
                <m:sty m:val="p"/>
              </m:rPr>
              <w:rPr>
                <w:rFonts w:ascii="Cambria Math" w:hAnsi="Cambria Math"/>
                <w:szCs w:val="20"/>
              </w:rPr>
              <m:t xml:space="preserve">,  </m:t>
            </m:r>
            <m:sSub>
              <m:sSubPr>
                <m:ctrlPr>
                  <w:rPr>
                    <w:rFonts w:ascii="Cambria Math" w:hAnsi="Cambria Math"/>
                    <w:szCs w:val="20"/>
                  </w:rPr>
                </m:ctrlPr>
              </m:sSubPr>
              <m:e>
                <m:r>
                  <w:rPr>
                    <w:rFonts w:ascii="Cambria Math" w:hAnsi="Cambria Math"/>
                    <w:szCs w:val="20"/>
                  </w:rPr>
                  <m:t>L</m:t>
                </m:r>
              </m:e>
              <m:sub>
                <m:r>
                  <m:rPr>
                    <m:sty m:val="p"/>
                  </m:rPr>
                  <w:rPr>
                    <w:rFonts w:ascii="Cambria Math" w:hAnsi="Cambria Math"/>
                    <w:szCs w:val="20"/>
                  </w:rPr>
                  <m:t>subCH,TB3</m:t>
                </m:r>
              </m:sub>
            </m:sSub>
            <m:r>
              <m:rPr>
                <m:sty m:val="p"/>
              </m:rPr>
              <w:rPr>
                <w:rFonts w:ascii="Cambria Math" w:hAnsi="Cambria Math"/>
                <w:szCs w:val="20"/>
              </w:rPr>
              <m:t xml:space="preserve"> , …</m:t>
            </m:r>
          </m:e>
        </m:d>
      </m:oMath>
      <w:r w:rsidR="002D130D">
        <w:rPr>
          <w:szCs w:val="20"/>
          <w:lang w:eastAsia="zh-CN"/>
        </w:rPr>
        <w:t>.</w:t>
      </w:r>
      <w:r w:rsidR="0067452B">
        <w:rPr>
          <w:szCs w:val="20"/>
          <w:lang w:eastAsia="zh-CN"/>
        </w:rPr>
        <w:t xml:space="preserve"> </w:t>
      </w:r>
      <w:r w:rsidR="002D130D">
        <w:rPr>
          <w:szCs w:val="20"/>
          <w:lang w:eastAsia="zh-CN"/>
        </w:rPr>
        <w:t xml:space="preserve">After performing </w:t>
      </w:r>
      <w:r w:rsidR="0067452B">
        <w:rPr>
          <w:szCs w:val="20"/>
          <w:lang w:eastAsia="zh-CN"/>
        </w:rPr>
        <w:t xml:space="preserve">resource selection </w:t>
      </w:r>
      <w:r w:rsidR="002D130D">
        <w:rPr>
          <w:szCs w:val="20"/>
          <w:lang w:eastAsia="zh-CN"/>
        </w:rPr>
        <w:t xml:space="preserve">procedure </w:t>
      </w:r>
      <w:r w:rsidR="0067452B">
        <w:rPr>
          <w:szCs w:val="20"/>
          <w:lang w:eastAsia="zh-CN"/>
        </w:rPr>
        <w:t>three</w:t>
      </w:r>
      <w:r w:rsidR="002D130D">
        <w:rPr>
          <w:szCs w:val="20"/>
          <w:lang w:eastAsia="zh-CN"/>
        </w:rPr>
        <w:t xml:space="preserve"> times, </w:t>
      </w:r>
      <w:r w:rsidR="002D130D" w:rsidRPr="002819A5">
        <w:rPr>
          <w:szCs w:val="20"/>
        </w:rPr>
        <w:t>cand</w:t>
      </w:r>
      <w:r w:rsidR="002D130D">
        <w:rPr>
          <w:szCs w:val="20"/>
        </w:rPr>
        <w:t xml:space="preserve">idate single-slot resource sets </w:t>
      </w:r>
      <m:oMath>
        <m:sSub>
          <m:sSubPr>
            <m:ctrlPr>
              <w:rPr>
                <w:rFonts w:ascii="Cambria Math" w:hAnsi="Cambria Math"/>
              </w:rPr>
            </m:ctrlPr>
          </m:sSubPr>
          <m:e>
            <m:r>
              <w:rPr>
                <w:rFonts w:ascii="Cambria Math" w:hAnsi="Cambria Math"/>
              </w:rPr>
              <m:t>S</m:t>
            </m:r>
          </m:e>
          <m:sub>
            <m:r>
              <w:rPr>
                <w:rFonts w:ascii="Cambria Math" w:hAnsi="Cambria Math"/>
              </w:rPr>
              <m:t>A,TB1</m:t>
            </m:r>
          </m:sub>
        </m:sSub>
        <m:r>
          <m:rPr>
            <m:sty m:val="p"/>
          </m:rPr>
          <w:rPr>
            <w:rFonts w:ascii="Cambria Math" w:hAnsi="Cambria Math"/>
            <w:szCs w:val="20"/>
          </w:rPr>
          <m:t xml:space="preserve">,  </m:t>
        </m:r>
        <m:sSub>
          <m:sSubPr>
            <m:ctrlPr>
              <w:rPr>
                <w:rFonts w:ascii="Cambria Math" w:hAnsi="Cambria Math"/>
              </w:rPr>
            </m:ctrlPr>
          </m:sSubPr>
          <m:e>
            <m:r>
              <w:rPr>
                <w:rFonts w:ascii="Cambria Math" w:hAnsi="Cambria Math"/>
              </w:rPr>
              <m:t>S</m:t>
            </m:r>
          </m:e>
          <m:sub>
            <m:r>
              <w:rPr>
                <w:rFonts w:ascii="Cambria Math" w:hAnsi="Cambria Math"/>
              </w:rPr>
              <m:t>A,TB2</m:t>
            </m:r>
          </m:sub>
        </m:sSub>
        <m:r>
          <m:rPr>
            <m:sty m:val="p"/>
          </m:rPr>
          <w:rPr>
            <w:rFonts w:ascii="Cambria Math" w:hAnsi="Cambria Math"/>
            <w:szCs w:val="20"/>
          </w:rPr>
          <m:t xml:space="preserve"> , </m:t>
        </m:r>
        <m:sSub>
          <m:sSubPr>
            <m:ctrlPr>
              <w:rPr>
                <w:rFonts w:ascii="Cambria Math" w:hAnsi="Cambria Math"/>
              </w:rPr>
            </m:ctrlPr>
          </m:sSubPr>
          <m:e>
            <m:r>
              <w:rPr>
                <w:rFonts w:ascii="Cambria Math" w:hAnsi="Cambria Math"/>
              </w:rPr>
              <m:t>S</m:t>
            </m:r>
          </m:e>
          <m:sub>
            <m:r>
              <w:rPr>
                <w:rFonts w:ascii="Cambria Math" w:hAnsi="Cambria Math"/>
              </w:rPr>
              <m:t>A,TB3</m:t>
            </m:r>
          </m:sub>
        </m:sSub>
      </m:oMath>
      <w:r w:rsidR="002D130D">
        <w:rPr>
          <w:rFonts w:hint="eastAsia"/>
          <w:lang w:eastAsia="zh-CN"/>
        </w:rPr>
        <w:t xml:space="preserve"> </w:t>
      </w:r>
      <w:r w:rsidR="002D130D">
        <w:rPr>
          <w:lang w:eastAsia="zh-CN"/>
        </w:rPr>
        <w:t>are obtained and reported to MAC layer. A</w:t>
      </w:r>
      <w:r w:rsidR="002D130D">
        <w:t xml:space="preserve">nd </w:t>
      </w:r>
      <w:r w:rsidR="002D130D" w:rsidRPr="00156728">
        <w:t>b</w:t>
      </w:r>
      <w:r w:rsidR="002D130D">
        <w:t xml:space="preserve">ased on the reported candidate single-slot resource sets (multiple </w:t>
      </w:r>
      <m:oMath>
        <m:sSub>
          <m:sSubPr>
            <m:ctrlPr>
              <w:rPr>
                <w:rFonts w:ascii="Cambria Math" w:hAnsi="Cambria Math"/>
              </w:rPr>
            </m:ctrlPr>
          </m:sSubPr>
          <m:e>
            <m:r>
              <w:rPr>
                <w:rFonts w:ascii="Cambria Math" w:hAnsi="Cambria Math"/>
              </w:rPr>
              <m:t>S</m:t>
            </m:r>
          </m:e>
          <m:sub>
            <m:r>
              <w:rPr>
                <w:rFonts w:ascii="Cambria Math" w:hAnsi="Cambria Math"/>
              </w:rPr>
              <m:t>A</m:t>
            </m:r>
          </m:sub>
        </m:sSub>
      </m:oMath>
      <w:r w:rsidR="002D130D">
        <w:t>) from L1, i</w:t>
      </w:r>
      <w:r w:rsidR="002D130D" w:rsidRPr="000A3F5C">
        <w:t>t is up to the MAC</w:t>
      </w:r>
      <w:r w:rsidR="002D130D">
        <w:t xml:space="preserve"> </w:t>
      </w:r>
      <w:r w:rsidR="002D130D" w:rsidRPr="000A3F5C">
        <w:t xml:space="preserve">layer to select resources that </w:t>
      </w:r>
      <w:r w:rsidR="002D130D">
        <w:t xml:space="preserve">are consecutive in logical slots, i.e., </w:t>
      </w:r>
      <w:r w:rsidR="002D130D" w:rsidRPr="000A3F5C">
        <w:t>MAC</w:t>
      </w:r>
      <w:r w:rsidR="002D130D">
        <w:t xml:space="preserve"> </w:t>
      </w:r>
      <w:r w:rsidR="002D130D" w:rsidRPr="000A3F5C">
        <w:t>layer</w:t>
      </w:r>
      <w:r w:rsidR="002D130D">
        <w:t xml:space="preserve"> selects single-slot resources for each TB within each </w:t>
      </w:r>
      <m:oMath>
        <m:sSub>
          <m:sSubPr>
            <m:ctrlPr>
              <w:rPr>
                <w:rFonts w:ascii="Cambria Math" w:hAnsi="Cambria Math"/>
              </w:rPr>
            </m:ctrlPr>
          </m:sSubPr>
          <m:e>
            <m:r>
              <w:rPr>
                <w:rFonts w:ascii="Cambria Math" w:hAnsi="Cambria Math"/>
              </w:rPr>
              <m:t>S</m:t>
            </m:r>
          </m:e>
          <m:sub>
            <m:r>
              <w:rPr>
                <w:rFonts w:ascii="Cambria Math" w:hAnsi="Cambria Math"/>
              </w:rPr>
              <m:t>A</m:t>
            </m:r>
          </m:sub>
        </m:sSub>
      </m:oMath>
      <w:r w:rsidR="002D130D">
        <w:rPr>
          <w:rFonts w:hint="eastAsia"/>
          <w:lang w:eastAsia="zh-CN"/>
        </w:rPr>
        <w:t xml:space="preserve"> </w:t>
      </w:r>
      <w:r w:rsidR="002D130D">
        <w:rPr>
          <w:lang w:eastAsia="zh-CN"/>
        </w:rPr>
        <w:t>and maintain m</w:t>
      </w:r>
      <w:r w:rsidR="002D130D" w:rsidRPr="00202362">
        <w:rPr>
          <w:lang w:eastAsia="zh-CN"/>
        </w:rPr>
        <w:t>ulti-consecutive slots</w:t>
      </w:r>
      <w:r w:rsidR="002D130D">
        <w:rPr>
          <w:lang w:eastAsia="zh-CN"/>
        </w:rPr>
        <w:t xml:space="preserve"> among multiple TBs</w:t>
      </w:r>
      <w:r w:rsidR="002D130D">
        <w:t>, and then m</w:t>
      </w:r>
      <w:r w:rsidR="002D130D" w:rsidRPr="00FA0463">
        <w:t>ulti-consecutive slots transmission</w:t>
      </w:r>
      <w:r w:rsidR="002D130D">
        <w:t xml:space="preserve"> can be achieved with minimum spec impact. </w:t>
      </w:r>
    </w:p>
    <w:p w14:paraId="32E913D8" w14:textId="37A26B5D" w:rsidR="002D130D" w:rsidRDefault="0067452B" w:rsidP="002D130D">
      <w:pPr>
        <w:rPr>
          <w:lang w:eastAsia="zh-CN"/>
        </w:rPr>
      </w:pPr>
      <w:r>
        <w:t>In addition, resources for retransmissions of different TBs</w:t>
      </w:r>
      <w:r w:rsidR="00787074">
        <w:t xml:space="preserve"> can be </w:t>
      </w:r>
      <w:r w:rsidR="007D3C17">
        <w:t>considered</w:t>
      </w:r>
      <w:r w:rsidR="00787074">
        <w:t xml:space="preserve"> for shaping a MCSt.</w:t>
      </w:r>
      <w:r>
        <w:t xml:space="preserve"> </w:t>
      </w:r>
      <w:r w:rsidR="00907C90">
        <w:rPr>
          <w:lang w:eastAsia="zh-CN"/>
        </w:rPr>
        <w:t>F</w:t>
      </w:r>
      <w:r w:rsidR="002D130D">
        <w:rPr>
          <w:lang w:eastAsia="zh-CN"/>
        </w:rPr>
        <w:t>or example, as shown in</w:t>
      </w:r>
      <w:r w:rsidR="00B81399">
        <w:rPr>
          <w:lang w:eastAsia="zh-CN"/>
        </w:rPr>
        <w:t xml:space="preserve"> </w:t>
      </w:r>
      <w:r w:rsidR="00B81399">
        <w:rPr>
          <w:lang w:eastAsia="zh-CN"/>
        </w:rPr>
        <w:fldChar w:fldCharType="begin"/>
      </w:r>
      <w:r w:rsidR="00B81399">
        <w:rPr>
          <w:lang w:eastAsia="zh-CN"/>
        </w:rPr>
        <w:instrText xml:space="preserve"> REF _Ref141458078 \h </w:instrText>
      </w:r>
      <w:r w:rsidR="00B81399">
        <w:rPr>
          <w:lang w:eastAsia="zh-CN"/>
        </w:rPr>
      </w:r>
      <w:r w:rsidR="00B81399">
        <w:rPr>
          <w:lang w:eastAsia="zh-CN"/>
        </w:rPr>
        <w:fldChar w:fldCharType="separate"/>
      </w:r>
      <w:r w:rsidR="00384ECC" w:rsidRPr="008F35BB">
        <w:t xml:space="preserve">Figure </w:t>
      </w:r>
      <w:r w:rsidR="00384ECC">
        <w:rPr>
          <w:noProof/>
        </w:rPr>
        <w:t>9</w:t>
      </w:r>
      <w:r w:rsidR="00B81399">
        <w:rPr>
          <w:lang w:eastAsia="zh-CN"/>
        </w:rPr>
        <w:fldChar w:fldCharType="end"/>
      </w:r>
      <w:r w:rsidR="002D130D">
        <w:rPr>
          <w:lang w:eastAsia="zh-CN"/>
        </w:rPr>
        <w:t xml:space="preserve">, after obtaining candidate </w:t>
      </w:r>
      <w:r w:rsidR="002D130D" w:rsidRPr="004F451F">
        <w:rPr>
          <w:lang w:eastAsia="zh-CN"/>
        </w:rPr>
        <w:t xml:space="preserve">single-slot </w:t>
      </w:r>
      <w:r w:rsidR="002D130D">
        <w:rPr>
          <w:lang w:eastAsia="zh-CN"/>
        </w:rPr>
        <w:t>resource sets for TB1-TB3 (</w:t>
      </w:r>
      <m:oMath>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A,1</m:t>
            </m:r>
          </m:sub>
        </m:sSub>
      </m:oMath>
      <w:r w:rsidR="002D130D">
        <w:rPr>
          <w:lang w:eastAsia="zh-CN"/>
        </w:rPr>
        <w:t xml:space="preserve">, </w:t>
      </w:r>
      <m:oMath>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A,2</m:t>
            </m:r>
          </m:sub>
        </m:sSub>
      </m:oMath>
      <w:r w:rsidR="002D130D">
        <w:rPr>
          <w:rFonts w:hint="eastAsia"/>
          <w:lang w:eastAsia="zh-CN"/>
        </w:rPr>
        <w:t>,</w:t>
      </w:r>
      <w:r w:rsidR="002D130D">
        <w:rPr>
          <w:lang w:eastAsia="zh-CN"/>
        </w:rPr>
        <w:t xml:space="preserve"> </w:t>
      </w:r>
      <m:oMath>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A,3</m:t>
            </m:r>
          </m:sub>
        </m:sSub>
      </m:oMath>
      <w:r w:rsidR="002D130D">
        <w:rPr>
          <w:lang w:eastAsia="zh-CN"/>
        </w:rPr>
        <w:t xml:space="preserve">) </w:t>
      </w:r>
      <w:r w:rsidR="002D130D" w:rsidRPr="005D18C4">
        <w:rPr>
          <w:lang w:eastAsia="zh-CN"/>
        </w:rPr>
        <w:t>separately from L1, initial transmissions and retransmissions of the TBs from UE1 can be selected in consecutive slots by MAC layer, where initial transmissions of TB1–TB3 are selected consecutively and the corresponding retransmission resources are selected accordingly whilst meeting requirement of time gap. On signaling of these consecutive-slot resources,</w:t>
      </w:r>
      <w:r w:rsidR="002D130D" w:rsidRPr="005D18C4">
        <w:rPr>
          <w:rFonts w:hint="eastAsia"/>
          <w:lang w:eastAsia="zh-CN"/>
        </w:rPr>
        <w:t xml:space="preserve"> </w:t>
      </w:r>
      <w:r w:rsidR="002D130D" w:rsidRPr="005D18C4">
        <w:rPr>
          <w:lang w:eastAsia="zh-CN"/>
        </w:rPr>
        <w:t xml:space="preserve">TRIV/FRIV can be reused to indicate each TB respectively, i.e., </w:t>
      </w:r>
      <w:r w:rsidR="00787074">
        <w:rPr>
          <w:lang w:eastAsia="zh-CN"/>
        </w:rPr>
        <w:t>three</w:t>
      </w:r>
      <w:r w:rsidR="002D130D" w:rsidRPr="005D18C4">
        <w:rPr>
          <w:lang w:eastAsia="zh-CN"/>
        </w:rPr>
        <w:t xml:space="preserve"> TRIV/FRIV sets for TB1–TB3 are required to indicate the COT in</w:t>
      </w:r>
      <w:r w:rsidR="00B81399">
        <w:rPr>
          <w:lang w:eastAsia="zh-CN"/>
        </w:rPr>
        <w:t xml:space="preserve"> </w:t>
      </w:r>
      <w:r w:rsidR="00B81399">
        <w:rPr>
          <w:lang w:eastAsia="zh-CN"/>
        </w:rPr>
        <w:fldChar w:fldCharType="begin"/>
      </w:r>
      <w:r w:rsidR="00B81399">
        <w:rPr>
          <w:lang w:eastAsia="zh-CN"/>
        </w:rPr>
        <w:instrText xml:space="preserve"> REF _Ref141458078 \h </w:instrText>
      </w:r>
      <w:r w:rsidR="00B81399">
        <w:rPr>
          <w:lang w:eastAsia="zh-CN"/>
        </w:rPr>
      </w:r>
      <w:r w:rsidR="00B81399">
        <w:rPr>
          <w:lang w:eastAsia="zh-CN"/>
        </w:rPr>
        <w:fldChar w:fldCharType="separate"/>
      </w:r>
      <w:r w:rsidR="00384ECC" w:rsidRPr="008F35BB">
        <w:t xml:space="preserve">Figure </w:t>
      </w:r>
      <w:r w:rsidR="00384ECC">
        <w:rPr>
          <w:noProof/>
        </w:rPr>
        <w:t>9</w:t>
      </w:r>
      <w:r w:rsidR="00B81399">
        <w:rPr>
          <w:lang w:eastAsia="zh-CN"/>
        </w:rPr>
        <w:fldChar w:fldCharType="end"/>
      </w:r>
      <w:r w:rsidR="002D130D" w:rsidRPr="005D18C4">
        <w:rPr>
          <w:lang w:eastAsia="zh-CN"/>
        </w:rPr>
        <w:t>.</w:t>
      </w:r>
    </w:p>
    <w:p w14:paraId="32AB1E7C" w14:textId="77777777" w:rsidR="002D130D" w:rsidRPr="008F35BB" w:rsidRDefault="002D130D" w:rsidP="002D130D">
      <w:pPr>
        <w:jc w:val="center"/>
        <w:rPr>
          <w:lang w:eastAsia="zh-CN"/>
        </w:rPr>
      </w:pPr>
      <w:r w:rsidRPr="003C77CC">
        <w:rPr>
          <w:noProof/>
          <w:lang w:eastAsia="zh-CN"/>
        </w:rPr>
        <w:drawing>
          <wp:inline distT="0" distB="0" distL="0" distR="0" wp14:anchorId="27033090" wp14:editId="406ABE02">
            <wp:extent cx="4174490" cy="2181860"/>
            <wp:effectExtent l="0" t="0" r="0" b="8890"/>
            <wp:docPr id="11"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174490" cy="2181860"/>
                    </a:xfrm>
                    <a:prstGeom prst="rect">
                      <a:avLst/>
                    </a:prstGeom>
                    <a:noFill/>
                    <a:ln>
                      <a:noFill/>
                    </a:ln>
                  </pic:spPr>
                </pic:pic>
              </a:graphicData>
            </a:graphic>
          </wp:inline>
        </w:drawing>
      </w:r>
    </w:p>
    <w:p w14:paraId="69BD4CCB" w14:textId="5877881A" w:rsidR="002D130D" w:rsidRPr="0089067C" w:rsidRDefault="002D130D" w:rsidP="002D130D">
      <w:pPr>
        <w:pStyle w:val="a7"/>
        <w:rPr>
          <w:b w:val="0"/>
        </w:rPr>
      </w:pPr>
      <w:bookmarkStart w:id="67" w:name="_Ref141458078"/>
      <w:r w:rsidRPr="008F35BB">
        <w:t xml:space="preserve">Figure </w:t>
      </w:r>
      <w:r w:rsidRPr="00702C25">
        <w:rPr>
          <w:noProof/>
        </w:rPr>
        <w:fldChar w:fldCharType="begin"/>
      </w:r>
      <w:r w:rsidRPr="00702C25">
        <w:rPr>
          <w:noProof/>
        </w:rPr>
        <w:instrText xml:space="preserve"> SEQ Figure \* ARABIC </w:instrText>
      </w:r>
      <w:r w:rsidRPr="00702C25">
        <w:rPr>
          <w:noProof/>
        </w:rPr>
        <w:fldChar w:fldCharType="separate"/>
      </w:r>
      <w:r w:rsidR="00384ECC">
        <w:rPr>
          <w:noProof/>
        </w:rPr>
        <w:t>9</w:t>
      </w:r>
      <w:r w:rsidRPr="00702C25">
        <w:rPr>
          <w:noProof/>
        </w:rPr>
        <w:fldChar w:fldCharType="end"/>
      </w:r>
      <w:bookmarkEnd w:id="67"/>
      <w:r w:rsidRPr="00702C25">
        <w:rPr>
          <w:noProof/>
        </w:rPr>
        <w:t xml:space="preserve"> </w:t>
      </w:r>
      <w:r w:rsidRPr="00702C25">
        <w:t>Multi-consecutive slots (multiple TBs) resource selection for mode 2</w:t>
      </w:r>
    </w:p>
    <w:p w14:paraId="1E37E81B" w14:textId="77777777" w:rsidR="002D130D" w:rsidRDefault="002D130D" w:rsidP="002D130D">
      <w:pPr>
        <w:rPr>
          <w:b/>
          <w:u w:val="single"/>
          <w:lang w:eastAsia="zh-CN"/>
        </w:rPr>
      </w:pPr>
      <w:r>
        <w:rPr>
          <w:b/>
          <w:u w:val="single"/>
        </w:rPr>
        <w:t>Analysis of Approach 2</w:t>
      </w:r>
    </w:p>
    <w:p w14:paraId="61D01DE9" w14:textId="18738681" w:rsidR="002D130D" w:rsidRPr="00036626" w:rsidRDefault="00CD4860" w:rsidP="002D130D">
      <w:pPr>
        <w:rPr>
          <w:szCs w:val="20"/>
          <w:lang w:eastAsia="zh-CN"/>
        </w:rPr>
      </w:pPr>
      <w:r>
        <w:rPr>
          <w:szCs w:val="20"/>
          <w:lang w:eastAsia="zh-CN"/>
        </w:rPr>
        <w:t>Based on the reply from RAN2, i</w:t>
      </w:r>
      <w:r w:rsidRPr="00CD4860">
        <w:rPr>
          <w:szCs w:val="20"/>
          <w:lang w:eastAsia="zh-CN"/>
        </w:rPr>
        <w:t>t is feasible to provide a new parameter “number of slots for MCSt” to L1 when triggering r</w:t>
      </w:r>
      <w:r>
        <w:rPr>
          <w:szCs w:val="20"/>
          <w:lang w:eastAsia="zh-CN"/>
        </w:rPr>
        <w:t xml:space="preserve">esource (re-)selection for MCSt, </w:t>
      </w:r>
      <w:r w:rsidR="007D3C17">
        <w:rPr>
          <w:szCs w:val="20"/>
          <w:lang w:eastAsia="zh-CN"/>
        </w:rPr>
        <w:t xml:space="preserve">but it will introduce new issues on resource selection. Selecting multiple-slot candidate resource requires </w:t>
      </w:r>
      <w:r w:rsidR="00FE7A02">
        <w:rPr>
          <w:szCs w:val="20"/>
          <w:lang w:eastAsia="zh-CN"/>
        </w:rPr>
        <w:t xml:space="preserve">all single slot within a candidate have to satisfy the RSRP and priority requirement. However, the resources are reserved by other UEs </w:t>
      </w:r>
      <w:r w:rsidR="00FE7A02" w:rsidRPr="00FE7A02">
        <w:rPr>
          <w:szCs w:val="20"/>
          <w:lang w:eastAsia="zh-CN"/>
        </w:rPr>
        <w:t>discreetl</w:t>
      </w:r>
      <w:r w:rsidR="00FE7A02">
        <w:rPr>
          <w:szCs w:val="20"/>
          <w:lang w:eastAsia="zh-CN"/>
        </w:rPr>
        <w:t xml:space="preserve">y, and it may be difficult to determine enough candidate resources with consecutive slots. </w:t>
      </w:r>
      <w:r w:rsidR="002D130D" w:rsidRPr="00D572EF">
        <w:rPr>
          <w:szCs w:val="20"/>
          <w:lang w:eastAsia="zh-CN"/>
        </w:rPr>
        <w:t xml:space="preserve">For </w:t>
      </w:r>
      <w:r w:rsidR="00631C35" w:rsidRPr="00D572EF">
        <w:rPr>
          <w:szCs w:val="20"/>
          <w:lang w:eastAsia="zh-CN"/>
        </w:rPr>
        <w:t>example,</w:t>
      </w:r>
      <w:r w:rsidR="00A83459">
        <w:rPr>
          <w:szCs w:val="20"/>
          <w:lang w:eastAsia="zh-CN"/>
        </w:rPr>
        <w:t xml:space="preserve"> as shown in </w:t>
      </w:r>
      <w:r w:rsidR="00A83459">
        <w:rPr>
          <w:szCs w:val="20"/>
          <w:lang w:eastAsia="zh-CN"/>
        </w:rPr>
        <w:fldChar w:fldCharType="begin"/>
      </w:r>
      <w:r w:rsidR="00A83459">
        <w:rPr>
          <w:szCs w:val="20"/>
          <w:lang w:eastAsia="zh-CN"/>
        </w:rPr>
        <w:instrText xml:space="preserve"> REF _Ref141376037 \h </w:instrText>
      </w:r>
      <w:r w:rsidR="00A83459">
        <w:rPr>
          <w:szCs w:val="20"/>
          <w:lang w:eastAsia="zh-CN"/>
        </w:rPr>
      </w:r>
      <w:r w:rsidR="00A83459">
        <w:rPr>
          <w:szCs w:val="20"/>
          <w:lang w:eastAsia="zh-CN"/>
        </w:rPr>
        <w:fldChar w:fldCharType="separate"/>
      </w:r>
      <w:r w:rsidR="00384ECC" w:rsidRPr="008F35BB">
        <w:t xml:space="preserve">Figure </w:t>
      </w:r>
      <w:r w:rsidR="00384ECC">
        <w:rPr>
          <w:noProof/>
        </w:rPr>
        <w:t>10</w:t>
      </w:r>
      <w:r w:rsidR="00A83459">
        <w:rPr>
          <w:szCs w:val="20"/>
          <w:lang w:eastAsia="zh-CN"/>
        </w:rPr>
        <w:fldChar w:fldCharType="end"/>
      </w:r>
      <w:r w:rsidR="002D130D" w:rsidRPr="00D572EF">
        <w:rPr>
          <w:szCs w:val="20"/>
          <w:lang w:eastAsia="zh-CN"/>
        </w:rPr>
        <w:t xml:space="preserve">, </w:t>
      </w:r>
      <w:r w:rsidR="00FE7A02">
        <w:rPr>
          <w:szCs w:val="20"/>
          <w:lang w:eastAsia="zh-CN"/>
        </w:rPr>
        <w:t xml:space="preserve">with </w:t>
      </w:r>
      <w:r w:rsidR="002D130D">
        <w:rPr>
          <w:szCs w:val="20"/>
          <w:lang w:eastAsia="zh-CN"/>
        </w:rPr>
        <w:t xml:space="preserve">performing legacy resource exclusion procedure, </w:t>
      </w:r>
      <w:r w:rsidR="00FE7A02">
        <w:rPr>
          <w:szCs w:val="20"/>
          <w:lang w:eastAsia="zh-CN"/>
        </w:rPr>
        <w:t xml:space="preserve">only single-slot candidate </w:t>
      </w:r>
      <w:r w:rsidR="002D130D">
        <w:rPr>
          <w:szCs w:val="20"/>
          <w:lang w:eastAsia="zh-CN"/>
        </w:rPr>
        <w:t>includ</w:t>
      </w:r>
      <w:r w:rsidR="00FE7A02">
        <w:rPr>
          <w:szCs w:val="20"/>
          <w:lang w:eastAsia="zh-CN"/>
        </w:rPr>
        <w:t>ing</w:t>
      </w:r>
      <w:r w:rsidR="002D130D">
        <w:rPr>
          <w:szCs w:val="20"/>
          <w:lang w:eastAsia="zh-CN"/>
        </w:rPr>
        <w:t xml:space="preserve"> R2 and R4</w:t>
      </w:r>
      <w:r w:rsidR="00FE7A02">
        <w:rPr>
          <w:szCs w:val="20"/>
          <w:lang w:eastAsia="zh-CN"/>
        </w:rPr>
        <w:t xml:space="preserve"> can be determined</w:t>
      </w:r>
      <w:r w:rsidR="002D130D">
        <w:rPr>
          <w:szCs w:val="20"/>
          <w:lang w:eastAsia="zh-CN"/>
        </w:rPr>
        <w:t xml:space="preserve">, </w:t>
      </w:r>
      <w:r w:rsidR="004D033C">
        <w:rPr>
          <w:szCs w:val="20"/>
          <w:lang w:eastAsia="zh-CN"/>
        </w:rPr>
        <w:t xml:space="preserve">however, </w:t>
      </w:r>
      <w:r w:rsidR="002D130D" w:rsidRPr="00D572EF">
        <w:rPr>
          <w:szCs w:val="20"/>
          <w:lang w:eastAsia="zh-CN"/>
        </w:rPr>
        <w:t xml:space="preserve">if </w:t>
      </w:r>
      <w:r w:rsidR="004D033C">
        <w:rPr>
          <w:szCs w:val="20"/>
          <w:lang w:eastAsia="zh-CN"/>
        </w:rPr>
        <w:t>follow</w:t>
      </w:r>
      <w:r w:rsidR="002D130D" w:rsidRPr="00D572EF">
        <w:rPr>
          <w:szCs w:val="20"/>
          <w:lang w:eastAsia="zh-CN"/>
        </w:rPr>
        <w:t xml:space="preserve"> </w:t>
      </w:r>
      <w:r w:rsidR="002D130D">
        <w:rPr>
          <w:szCs w:val="20"/>
          <w:lang w:eastAsia="zh-CN"/>
        </w:rPr>
        <w:t>approach 2’s logic</w:t>
      </w:r>
      <w:r w:rsidR="004D033C">
        <w:rPr>
          <w:szCs w:val="20"/>
          <w:lang w:eastAsia="zh-CN"/>
        </w:rPr>
        <w:t xml:space="preserve"> and assume the </w:t>
      </w:r>
      <w:r w:rsidR="004D033C" w:rsidRPr="00D572EF">
        <w:rPr>
          <w:szCs w:val="20"/>
          <w:lang w:eastAsia="zh-CN"/>
        </w:rPr>
        <w:t>“number of slots for MCSt”</w:t>
      </w:r>
      <w:r w:rsidR="004D033C">
        <w:rPr>
          <w:szCs w:val="20"/>
          <w:lang w:eastAsia="zh-CN"/>
        </w:rPr>
        <w:t xml:space="preserve"> indicated by MAC is 2, no candidate resource is derived.</w:t>
      </w:r>
      <w:r w:rsidR="002D130D" w:rsidRPr="00D572EF">
        <w:rPr>
          <w:szCs w:val="20"/>
          <w:lang w:eastAsia="zh-CN"/>
        </w:rPr>
        <w:t xml:space="preserve"> </w:t>
      </w:r>
      <w:r w:rsidR="004D033C">
        <w:rPr>
          <w:szCs w:val="20"/>
          <w:lang w:eastAsia="zh-CN"/>
        </w:rPr>
        <w:t xml:space="preserve">To </w:t>
      </w:r>
      <w:r w:rsidR="002D130D" w:rsidRPr="00D572EF">
        <w:rPr>
          <w:szCs w:val="20"/>
          <w:lang w:eastAsia="zh-CN"/>
        </w:rPr>
        <w:t xml:space="preserve">include 2 consecutive slots, </w:t>
      </w:r>
      <w:r w:rsidR="004D033C">
        <w:rPr>
          <w:szCs w:val="20"/>
          <w:lang w:eastAsia="zh-CN"/>
        </w:rPr>
        <w:t>UE</w:t>
      </w:r>
      <w:r w:rsidR="002D130D" w:rsidRPr="00D572EF">
        <w:rPr>
          <w:szCs w:val="20"/>
          <w:lang w:eastAsia="zh-CN"/>
        </w:rPr>
        <w:t xml:space="preserve"> ha</w:t>
      </w:r>
      <w:r w:rsidR="004D033C">
        <w:rPr>
          <w:szCs w:val="20"/>
          <w:lang w:eastAsia="zh-CN"/>
        </w:rPr>
        <w:t>s</w:t>
      </w:r>
      <w:r w:rsidR="002D130D" w:rsidRPr="00D572EF">
        <w:rPr>
          <w:szCs w:val="20"/>
          <w:lang w:eastAsia="zh-CN"/>
        </w:rPr>
        <w:t xml:space="preserve"> to raise RSRP to guarantee there are 2 consecutive slots can be reported to MAC layer, such R1 and R2, however, </w:t>
      </w:r>
      <w:r w:rsidR="002D130D">
        <w:rPr>
          <w:szCs w:val="20"/>
          <w:lang w:eastAsia="zh-CN"/>
        </w:rPr>
        <w:t>the resource of R1</w:t>
      </w:r>
      <w:r w:rsidR="002D130D" w:rsidRPr="00D572EF">
        <w:rPr>
          <w:szCs w:val="20"/>
          <w:lang w:eastAsia="zh-CN"/>
        </w:rPr>
        <w:t xml:space="preserve"> </w:t>
      </w:r>
      <w:r w:rsidR="00631C35">
        <w:rPr>
          <w:szCs w:val="20"/>
          <w:lang w:eastAsia="zh-CN"/>
        </w:rPr>
        <w:t>is already</w:t>
      </w:r>
      <w:r w:rsidR="002D130D" w:rsidRPr="00D572EF">
        <w:rPr>
          <w:szCs w:val="20"/>
          <w:lang w:eastAsia="zh-CN"/>
        </w:rPr>
        <w:t xml:space="preserve"> reserved by UE</w:t>
      </w:r>
      <w:r w:rsidR="00A83459">
        <w:rPr>
          <w:szCs w:val="20"/>
          <w:lang w:eastAsia="zh-CN"/>
        </w:rPr>
        <w:t>2</w:t>
      </w:r>
      <w:r w:rsidR="002D130D" w:rsidRPr="00D572EF">
        <w:rPr>
          <w:szCs w:val="20"/>
          <w:lang w:eastAsia="zh-CN"/>
        </w:rPr>
        <w:t xml:space="preserve">, thus cause </w:t>
      </w:r>
      <w:r w:rsidR="004D033C">
        <w:rPr>
          <w:szCs w:val="20"/>
          <w:lang w:eastAsia="zh-CN"/>
        </w:rPr>
        <w:t>heavy interference</w:t>
      </w:r>
      <w:r w:rsidR="00FE2F38">
        <w:rPr>
          <w:szCs w:val="20"/>
          <w:lang w:eastAsia="zh-CN"/>
        </w:rPr>
        <w:t xml:space="preserve"> or even collision each other</w:t>
      </w:r>
      <w:r w:rsidR="002D130D" w:rsidRPr="00D572EF">
        <w:rPr>
          <w:szCs w:val="20"/>
          <w:lang w:eastAsia="zh-CN"/>
        </w:rPr>
        <w:t>.</w:t>
      </w:r>
    </w:p>
    <w:p w14:paraId="723958F7" w14:textId="58621815" w:rsidR="00433F50" w:rsidRPr="008F35BB" w:rsidRDefault="00A83459" w:rsidP="00433F50">
      <w:pPr>
        <w:jc w:val="center"/>
        <w:rPr>
          <w:lang w:eastAsia="zh-CN"/>
        </w:rPr>
      </w:pPr>
      <w:r>
        <w:rPr>
          <w:noProof/>
          <w:lang w:eastAsia="zh-CN"/>
        </w:rPr>
        <w:drawing>
          <wp:inline distT="0" distB="0" distL="0" distR="0" wp14:anchorId="4642B96A" wp14:editId="6BB67A8C">
            <wp:extent cx="4457047" cy="1704939"/>
            <wp:effectExtent l="0" t="0" r="127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461498" cy="1706642"/>
                    </a:xfrm>
                    <a:prstGeom prst="rect">
                      <a:avLst/>
                    </a:prstGeom>
                  </pic:spPr>
                </pic:pic>
              </a:graphicData>
            </a:graphic>
          </wp:inline>
        </w:drawing>
      </w:r>
    </w:p>
    <w:p w14:paraId="25859388" w14:textId="31448407" w:rsidR="00433F50" w:rsidRPr="00A621EB" w:rsidRDefault="00433F50" w:rsidP="00A621EB">
      <w:pPr>
        <w:pStyle w:val="a7"/>
        <w:rPr>
          <w:b w:val="0"/>
        </w:rPr>
      </w:pPr>
      <w:bookmarkStart w:id="68" w:name="_Ref141376037"/>
      <w:r w:rsidRPr="008F35BB">
        <w:t xml:space="preserve">Figure </w:t>
      </w:r>
      <w:r w:rsidRPr="00702C25">
        <w:rPr>
          <w:noProof/>
        </w:rPr>
        <w:fldChar w:fldCharType="begin"/>
      </w:r>
      <w:r w:rsidRPr="00702C25">
        <w:rPr>
          <w:noProof/>
        </w:rPr>
        <w:instrText xml:space="preserve"> SEQ Figure \* ARABIC </w:instrText>
      </w:r>
      <w:r w:rsidRPr="00702C25">
        <w:rPr>
          <w:noProof/>
        </w:rPr>
        <w:fldChar w:fldCharType="separate"/>
      </w:r>
      <w:r w:rsidR="00384ECC">
        <w:rPr>
          <w:noProof/>
        </w:rPr>
        <w:t>10</w:t>
      </w:r>
      <w:r w:rsidRPr="00702C25">
        <w:rPr>
          <w:noProof/>
        </w:rPr>
        <w:fldChar w:fldCharType="end"/>
      </w:r>
      <w:bookmarkEnd w:id="68"/>
      <w:r w:rsidRPr="00702C25">
        <w:rPr>
          <w:noProof/>
        </w:rPr>
        <w:t xml:space="preserve"> </w:t>
      </w:r>
      <w:r w:rsidR="00A83459">
        <w:t>Resource selection collision exist for approach 2</w:t>
      </w:r>
    </w:p>
    <w:p w14:paraId="08186624" w14:textId="500C973B" w:rsidR="002D130D" w:rsidRDefault="002D130D" w:rsidP="002D130D">
      <w:pPr>
        <w:spacing w:before="120"/>
        <w:rPr>
          <w:b/>
          <w:i/>
        </w:rPr>
      </w:pPr>
      <w:bookmarkStart w:id="69" w:name="_Ref142573184"/>
      <w:r w:rsidRPr="008F35BB">
        <w:rPr>
          <w:b/>
          <w:i/>
        </w:rPr>
        <w:t xml:space="preserve">Observation </w:t>
      </w:r>
      <w:r w:rsidRPr="008F35BB">
        <w:rPr>
          <w:b/>
          <w:i/>
        </w:rPr>
        <w:fldChar w:fldCharType="begin"/>
      </w:r>
      <w:r w:rsidRPr="008F35BB">
        <w:rPr>
          <w:b/>
          <w:i/>
        </w:rPr>
        <w:instrText xml:space="preserve"> SEQ Observation \* ARABIC </w:instrText>
      </w:r>
      <w:r w:rsidRPr="008F35BB">
        <w:rPr>
          <w:b/>
          <w:i/>
        </w:rPr>
        <w:fldChar w:fldCharType="separate"/>
      </w:r>
      <w:r w:rsidR="00384ECC">
        <w:rPr>
          <w:b/>
          <w:i/>
          <w:noProof/>
        </w:rPr>
        <w:t>5</w:t>
      </w:r>
      <w:r w:rsidRPr="008F35BB">
        <w:rPr>
          <w:b/>
          <w:i/>
        </w:rPr>
        <w:fldChar w:fldCharType="end"/>
      </w:r>
      <w:r w:rsidRPr="008F35BB">
        <w:rPr>
          <w:b/>
          <w:i/>
        </w:rPr>
        <w:t>:</w:t>
      </w:r>
      <w:r>
        <w:rPr>
          <w:b/>
          <w:i/>
        </w:rPr>
        <w:t xml:space="preserve"> </w:t>
      </w:r>
      <w:r w:rsidR="00FE2F38">
        <w:rPr>
          <w:b/>
          <w:i/>
        </w:rPr>
        <w:t>T</w:t>
      </w:r>
      <w:r>
        <w:rPr>
          <w:b/>
          <w:i/>
        </w:rPr>
        <w:t xml:space="preserve">o </w:t>
      </w:r>
      <w:r w:rsidR="00FE2F38">
        <w:rPr>
          <w:b/>
          <w:i/>
        </w:rPr>
        <w:t>determine sufficient</w:t>
      </w:r>
      <w:r w:rsidRPr="00FD65BA">
        <w:rPr>
          <w:b/>
          <w:i/>
        </w:rPr>
        <w:t xml:space="preserve"> multi-slot </w:t>
      </w:r>
      <w:r w:rsidR="00FE2F38" w:rsidRPr="00FD65BA">
        <w:rPr>
          <w:b/>
          <w:i/>
        </w:rPr>
        <w:t xml:space="preserve">candidate </w:t>
      </w:r>
      <w:r w:rsidRPr="00FD65BA">
        <w:rPr>
          <w:b/>
          <w:i/>
        </w:rPr>
        <w:t>resource</w:t>
      </w:r>
      <w:r w:rsidR="00FE2F38">
        <w:rPr>
          <w:b/>
          <w:i/>
        </w:rPr>
        <w:t xml:space="preserve"> in PHY layer</w:t>
      </w:r>
      <w:r>
        <w:rPr>
          <w:b/>
          <w:i/>
        </w:rPr>
        <w:t xml:space="preserve"> and report</w:t>
      </w:r>
      <w:r w:rsidR="00FE2F38">
        <w:rPr>
          <w:b/>
          <w:i/>
        </w:rPr>
        <w:t xml:space="preserve"> a resource set</w:t>
      </w:r>
      <w:r>
        <w:rPr>
          <w:b/>
          <w:i/>
        </w:rPr>
        <w:t xml:space="preserve"> to MAC layer </w:t>
      </w:r>
      <w:r w:rsidR="00FE2F38">
        <w:rPr>
          <w:b/>
          <w:i/>
        </w:rPr>
        <w:t>for selection</w:t>
      </w:r>
      <w:r>
        <w:rPr>
          <w:b/>
          <w:i/>
        </w:rPr>
        <w:t xml:space="preserve">, </w:t>
      </w:r>
      <w:r w:rsidR="00FE2F38">
        <w:rPr>
          <w:b/>
          <w:i/>
        </w:rPr>
        <w:t>heavy interreference or</w:t>
      </w:r>
      <w:r>
        <w:rPr>
          <w:b/>
          <w:i/>
        </w:rPr>
        <w:t xml:space="preserve"> </w:t>
      </w:r>
      <w:r>
        <w:rPr>
          <w:rFonts w:hint="eastAsia"/>
          <w:b/>
          <w:i/>
          <w:lang w:eastAsia="zh-CN"/>
        </w:rPr>
        <w:t>collision</w:t>
      </w:r>
      <w:r w:rsidR="00FE2F38">
        <w:rPr>
          <w:b/>
          <w:i/>
          <w:lang w:eastAsia="zh-CN"/>
        </w:rPr>
        <w:t xml:space="preserve"> might be introduced for each candidate</w:t>
      </w:r>
      <w:r>
        <w:rPr>
          <w:b/>
          <w:i/>
        </w:rPr>
        <w:t>.</w:t>
      </w:r>
      <w:bookmarkEnd w:id="69"/>
    </w:p>
    <w:p w14:paraId="022CA0AB" w14:textId="0EB958D8" w:rsidR="005645EA" w:rsidRPr="000B146D" w:rsidRDefault="00C91BCB" w:rsidP="000A0671">
      <w:pPr>
        <w:rPr>
          <w:lang w:eastAsia="zh-CN"/>
        </w:rPr>
      </w:pPr>
      <w:r>
        <w:t>Additionally</w:t>
      </w:r>
      <w:r w:rsidR="002D130D">
        <w:t xml:space="preserve">, </w:t>
      </w:r>
      <w:r w:rsidR="00A83459">
        <w:t xml:space="preserve">for the case </w:t>
      </w:r>
      <w:r w:rsidR="00A83459">
        <w:rPr>
          <w:szCs w:val="20"/>
          <w:lang w:eastAsia="zh-CN"/>
        </w:rPr>
        <w:t xml:space="preserve">multiple </w:t>
      </w:r>
      <w:r w:rsidR="00A83459" w:rsidRPr="005D18C4">
        <w:rPr>
          <w:lang w:eastAsia="zh-CN"/>
        </w:rPr>
        <w:t>consecutive</w:t>
      </w:r>
      <w:r w:rsidR="00A83459">
        <w:rPr>
          <w:lang w:eastAsia="zh-CN"/>
        </w:rPr>
        <w:t xml:space="preserve"> resources are selected </w:t>
      </w:r>
      <w:r w:rsidR="002D130D">
        <w:rPr>
          <w:lang w:eastAsia="zh-CN"/>
        </w:rPr>
        <w:t xml:space="preserve">for </w:t>
      </w:r>
      <w:r w:rsidR="002D130D" w:rsidRPr="008F35BB">
        <w:rPr>
          <w:lang w:eastAsia="zh-CN"/>
        </w:rPr>
        <w:t xml:space="preserve">one TB including initial transmission </w:t>
      </w:r>
      <w:r w:rsidR="002D130D">
        <w:rPr>
          <w:lang w:eastAsia="zh-CN"/>
        </w:rPr>
        <w:t>and</w:t>
      </w:r>
      <w:r w:rsidR="002D130D" w:rsidRPr="008F35BB">
        <w:rPr>
          <w:lang w:eastAsia="zh-CN"/>
        </w:rPr>
        <w:t xml:space="preserve"> retransmissions </w:t>
      </w:r>
      <w:r w:rsidR="002D130D">
        <w:rPr>
          <w:lang w:eastAsia="zh-CN"/>
        </w:rPr>
        <w:t>are</w:t>
      </w:r>
      <w:r w:rsidR="002D130D" w:rsidRPr="008F35BB">
        <w:rPr>
          <w:lang w:eastAsia="zh-CN"/>
        </w:rPr>
        <w:t xml:space="preserve"> selected with</w:t>
      </w:r>
      <w:r w:rsidR="002D130D">
        <w:rPr>
          <w:lang w:eastAsia="zh-CN"/>
        </w:rPr>
        <w:t>in</w:t>
      </w:r>
      <w:r w:rsidR="002D130D" w:rsidRPr="008F35BB">
        <w:rPr>
          <w:lang w:eastAsia="zh-CN"/>
        </w:rPr>
        <w:t xml:space="preserve"> a </w:t>
      </w:r>
      <w:r w:rsidR="002D130D">
        <w:rPr>
          <w:lang w:eastAsia="zh-CN"/>
        </w:rPr>
        <w:t xml:space="preserve">resource </w:t>
      </w:r>
      <w:r w:rsidR="002D130D" w:rsidRPr="008F35BB">
        <w:rPr>
          <w:lang w:eastAsia="zh-CN"/>
        </w:rPr>
        <w:t xml:space="preserve">selection window, and </w:t>
      </w:r>
      <w:r w:rsidR="002D130D" w:rsidRPr="00B30576">
        <w:rPr>
          <w:lang w:eastAsia="zh-CN"/>
        </w:rPr>
        <w:t>resources</w:t>
      </w:r>
      <w:r w:rsidR="002D130D" w:rsidRPr="008F35BB">
        <w:rPr>
          <w:lang w:eastAsia="zh-CN"/>
        </w:rPr>
        <w:t xml:space="preserve"> </w:t>
      </w:r>
      <w:r w:rsidR="002D130D">
        <w:rPr>
          <w:lang w:eastAsia="zh-CN"/>
        </w:rPr>
        <w:t xml:space="preserve">of adjacent (re-)transmissions of a TB have to be </w:t>
      </w:r>
      <w:r w:rsidR="002D130D" w:rsidRPr="008F35BB">
        <w:rPr>
          <w:lang w:eastAsia="zh-CN"/>
        </w:rPr>
        <w:t xml:space="preserve">selected </w:t>
      </w:r>
      <w:r w:rsidR="002D130D">
        <w:rPr>
          <w:lang w:eastAsia="zh-CN"/>
        </w:rPr>
        <w:t xml:space="preserve">to </w:t>
      </w:r>
      <w:r w:rsidR="002D130D" w:rsidRPr="008F35BB">
        <w:rPr>
          <w:lang w:eastAsia="zh-CN"/>
        </w:rPr>
        <w:t>ensur</w:t>
      </w:r>
      <w:r w:rsidR="002D130D">
        <w:rPr>
          <w:lang w:eastAsia="zh-CN"/>
        </w:rPr>
        <w:t xml:space="preserve">e </w:t>
      </w:r>
      <w:r w:rsidR="002D130D" w:rsidRPr="008F35BB">
        <w:rPr>
          <w:lang w:eastAsia="zh-CN"/>
        </w:rPr>
        <w:t xml:space="preserve">the minimum time gap </w:t>
      </w:r>
      <w:r w:rsidR="002D130D" w:rsidRPr="00B30576">
        <w:rPr>
          <w:lang w:eastAsia="zh-CN"/>
        </w:rPr>
        <w:t xml:space="preserve">in case that PSFCH is configured </w:t>
      </w:r>
      <w:r w:rsidR="002D130D">
        <w:rPr>
          <w:lang w:eastAsia="zh-CN"/>
        </w:rPr>
        <w:t>in the</w:t>
      </w:r>
      <w:r w:rsidR="002D130D" w:rsidRPr="00B30576">
        <w:rPr>
          <w:lang w:eastAsia="zh-CN"/>
        </w:rPr>
        <w:t xml:space="preserve"> resource pool</w:t>
      </w:r>
      <w:r w:rsidR="005645EA">
        <w:rPr>
          <w:lang w:eastAsia="zh-CN"/>
        </w:rPr>
        <w:t xml:space="preserve">, and </w:t>
      </w:r>
      <w:r w:rsidR="005645EA" w:rsidRPr="00E069DC">
        <w:t>which is given as follow.</w:t>
      </w:r>
      <w:r w:rsidR="002D130D" w:rsidRPr="008F35BB">
        <w:rPr>
          <w:lang w:eastAsia="zh-CN"/>
        </w:rPr>
        <w:t xml:space="preserve"> With this minimum time</w:t>
      </w:r>
      <w:r w:rsidR="002D130D">
        <w:rPr>
          <w:lang w:eastAsia="zh-CN"/>
        </w:rPr>
        <w:t xml:space="preserve"> gap </w:t>
      </w:r>
      <w:r w:rsidR="002D130D" w:rsidRPr="008F35BB">
        <w:rPr>
          <w:lang w:eastAsia="zh-CN"/>
        </w:rPr>
        <w:t>restriction, it is impossible to select consecutiv</w:t>
      </w:r>
      <w:r w:rsidR="002D130D" w:rsidRPr="00FF25FC">
        <w:rPr>
          <w:lang w:eastAsia="zh-CN"/>
        </w:rPr>
        <w:t>e slots for one TB</w:t>
      </w:r>
      <w:r w:rsidR="002D130D">
        <w:rPr>
          <w:lang w:eastAsia="zh-CN"/>
        </w:rPr>
        <w:t>’s initial transmission and retransmission</w:t>
      </w:r>
      <w:r w:rsidR="00907C90">
        <w:rPr>
          <w:lang w:eastAsia="zh-CN"/>
        </w:rPr>
        <w:t>, which means the design of Approach2 is only suitable for the case of blind transmission and HRAQ-disabled, it is too limited for sidelink</w:t>
      </w:r>
      <w:r w:rsidR="002D130D" w:rsidRPr="00FF25FC">
        <w:rPr>
          <w:lang w:eastAsia="zh-CN"/>
        </w:rPr>
        <w:t xml:space="preserve">. </w:t>
      </w:r>
    </w:p>
    <w:tbl>
      <w:tblPr>
        <w:tblStyle w:val="af0"/>
        <w:tblW w:w="0" w:type="auto"/>
        <w:tblLook w:val="04A0" w:firstRow="1" w:lastRow="0" w:firstColumn="1" w:lastColumn="0" w:noHBand="0" w:noVBand="1"/>
      </w:tblPr>
      <w:tblGrid>
        <w:gridCol w:w="9307"/>
      </w:tblGrid>
      <w:tr w:rsidR="005645EA" w:rsidRPr="00E069DC" w14:paraId="0DFB9B11" w14:textId="77777777" w:rsidTr="00FA6F31">
        <w:tc>
          <w:tcPr>
            <w:tcW w:w="9307" w:type="dxa"/>
          </w:tcPr>
          <w:p w14:paraId="051C7DCA" w14:textId="5315D3AC" w:rsidR="005645EA" w:rsidRPr="00E069DC" w:rsidRDefault="000B146D" w:rsidP="00FA6F31">
            <w:pPr>
              <w:rPr>
                <w:i/>
                <w:color w:val="000000" w:themeColor="text1"/>
                <w:lang w:val="en-GB"/>
              </w:rPr>
            </w:pPr>
            <w:r>
              <w:rPr>
                <w:i/>
                <w:color w:val="000000" w:themeColor="text1"/>
                <w:lang w:val="en-GB"/>
              </w:rPr>
              <w:t>(below is copied from TS 38.321</w:t>
            </w:r>
            <w:r w:rsidR="005645EA" w:rsidRPr="00E069DC">
              <w:rPr>
                <w:i/>
                <w:color w:val="000000" w:themeColor="text1"/>
                <w:lang w:val="en-GB"/>
              </w:rPr>
              <w:t>)</w:t>
            </w:r>
          </w:p>
          <w:p w14:paraId="1192E05B" w14:textId="77777777" w:rsidR="00AF7A14" w:rsidRPr="00AF7A14" w:rsidRDefault="00AF7A14" w:rsidP="000B146D">
            <w:pPr>
              <w:keepNext/>
              <w:spacing w:beforeLines="50" w:before="120" w:after="0"/>
              <w:ind w:left="720" w:hanging="720"/>
              <w:outlineLvl w:val="4"/>
              <w:rPr>
                <w:bCs/>
                <w:i/>
                <w:iCs/>
                <w:szCs w:val="26"/>
              </w:rPr>
            </w:pPr>
            <w:r w:rsidRPr="00AF7A14">
              <w:rPr>
                <w:bCs/>
                <w:i/>
                <w:iCs/>
                <w:szCs w:val="26"/>
              </w:rPr>
              <w:t>5.22.1 SL-SCH Data transmission</w:t>
            </w:r>
          </w:p>
          <w:p w14:paraId="2852AF05" w14:textId="4AB5B75C" w:rsidR="00AF7A14" w:rsidRPr="00E069DC" w:rsidRDefault="00AF7A14" w:rsidP="000B146D">
            <w:pPr>
              <w:keepNext/>
              <w:spacing w:beforeLines="50" w:before="120" w:after="0"/>
              <w:ind w:left="720" w:hanging="720"/>
              <w:outlineLvl w:val="4"/>
              <w:rPr>
                <w:bCs/>
                <w:i/>
                <w:iCs/>
                <w:szCs w:val="26"/>
              </w:rPr>
            </w:pPr>
            <w:r w:rsidRPr="00AF7A14">
              <w:rPr>
                <w:bCs/>
                <w:i/>
                <w:iCs/>
                <w:szCs w:val="26"/>
              </w:rPr>
              <w:t>5.22.1.1 SL Grant reception and SCI transmission</w:t>
            </w:r>
          </w:p>
          <w:p w14:paraId="10CC526D" w14:textId="7AD2E857" w:rsidR="005645EA" w:rsidRPr="000B146D" w:rsidRDefault="005645EA" w:rsidP="000B146D">
            <w:pPr>
              <w:spacing w:beforeLines="50" w:before="120" w:after="0"/>
              <w:rPr>
                <w:i/>
                <w:color w:val="000000" w:themeColor="text1"/>
                <w:lang w:val="en-GB"/>
              </w:rPr>
            </w:pPr>
            <w:r w:rsidRPr="00E069DC">
              <w:rPr>
                <w:i/>
                <w:color w:val="000000" w:themeColor="text1"/>
                <w:lang w:val="en-GB"/>
              </w:rPr>
              <w:t>…</w:t>
            </w:r>
          </w:p>
          <w:p w14:paraId="0982DC85" w14:textId="77777777" w:rsidR="005645EA" w:rsidRDefault="005645EA" w:rsidP="000B146D">
            <w:pPr>
              <w:spacing w:beforeLines="50" w:before="120" w:after="0"/>
              <w:rPr>
                <w:i/>
                <w:color w:val="000000" w:themeColor="text1"/>
                <w:lang w:val="en-GB"/>
              </w:rPr>
            </w:pPr>
            <w:r w:rsidRPr="00E069DC">
              <w:rPr>
                <w:i/>
                <w:color w:val="000000" w:themeColor="text1"/>
                <w:lang w:val="en-GB"/>
              </w:rPr>
              <w:t>…</w:t>
            </w:r>
          </w:p>
          <w:p w14:paraId="3E7B4413" w14:textId="77777777" w:rsidR="00AF7A14" w:rsidRPr="00AF7A14" w:rsidRDefault="00AF7A14" w:rsidP="000B146D">
            <w:pPr>
              <w:spacing w:beforeLines="50" w:before="120" w:after="0"/>
              <w:jc w:val="left"/>
              <w:rPr>
                <w:i/>
                <w:color w:val="000000" w:themeColor="text1"/>
                <w:lang w:val="en-GB"/>
              </w:rPr>
            </w:pPr>
            <w:r w:rsidRPr="00AF7A14">
              <w:rPr>
                <w:i/>
                <w:color w:val="000000" w:themeColor="text1"/>
                <w:lang w:val="en-GB"/>
              </w:rPr>
              <w:t>For a selected sidelink grant,</w:t>
            </w:r>
            <w:r w:rsidRPr="000B146D">
              <w:rPr>
                <w:i/>
                <w:color w:val="000000" w:themeColor="text1"/>
                <w:u w:val="single"/>
                <w:lang w:val="en-GB"/>
              </w:rPr>
              <w:t xml:space="preserve"> the minimum time gap between any two selected resources comprises</w:t>
            </w:r>
            <w:r w:rsidRPr="00AF7A14">
              <w:rPr>
                <w:i/>
                <w:color w:val="000000" w:themeColor="text1"/>
                <w:lang w:val="en-GB"/>
              </w:rPr>
              <w:t>:</w:t>
            </w:r>
          </w:p>
          <w:p w14:paraId="1275DF7B" w14:textId="31C5C8C8" w:rsidR="00AF7A14" w:rsidRPr="00AF7A14" w:rsidRDefault="00AF7A14" w:rsidP="000B146D">
            <w:pPr>
              <w:spacing w:beforeLines="50" w:before="120" w:after="0"/>
              <w:jc w:val="left"/>
              <w:rPr>
                <w:i/>
                <w:color w:val="000000" w:themeColor="text1"/>
                <w:lang w:val="en-GB"/>
              </w:rPr>
            </w:pPr>
            <w:r w:rsidRPr="00AF7A14">
              <w:rPr>
                <w:i/>
                <w:color w:val="000000" w:themeColor="text1"/>
                <w:lang w:val="en-GB"/>
              </w:rPr>
              <w:t>- a time gap between the end of the last symbol of a PSSCH transmission of the first resource and the start of the</w:t>
            </w:r>
            <w:r>
              <w:rPr>
                <w:i/>
                <w:color w:val="000000" w:themeColor="text1"/>
                <w:lang w:val="en-GB" w:eastAsia="zh-CN"/>
              </w:rPr>
              <w:t xml:space="preserve"> </w:t>
            </w:r>
            <w:r w:rsidRPr="00AF7A14">
              <w:rPr>
                <w:i/>
                <w:color w:val="000000" w:themeColor="text1"/>
                <w:lang w:val="en-GB"/>
              </w:rPr>
              <w:t>first symbol of the corresponding PSFCH reception determined by sl-MinTimeGapPSFCH and sl-PSFCHPeriod for the pool of resources; and</w:t>
            </w:r>
          </w:p>
          <w:p w14:paraId="0D8DA4E5" w14:textId="215CBEE5" w:rsidR="005645EA" w:rsidRPr="00E069DC" w:rsidRDefault="00AF7A14" w:rsidP="000B146D">
            <w:pPr>
              <w:spacing w:beforeLines="50" w:before="120" w:after="0"/>
              <w:jc w:val="left"/>
              <w:rPr>
                <w:i/>
                <w:color w:val="000000" w:themeColor="text1"/>
                <w:lang w:val="en-GB"/>
              </w:rPr>
            </w:pPr>
            <w:r w:rsidRPr="00AF7A14">
              <w:rPr>
                <w:i/>
                <w:color w:val="000000" w:themeColor="text1"/>
                <w:lang w:val="en-GB"/>
              </w:rPr>
              <w:t>- a time required for PSFCH reception and processing plus sidelink retransmission preparation including</w:t>
            </w:r>
            <w:r>
              <w:rPr>
                <w:rFonts w:hint="eastAsia"/>
                <w:i/>
                <w:color w:val="000000" w:themeColor="text1"/>
                <w:lang w:val="en-GB" w:eastAsia="zh-CN"/>
              </w:rPr>
              <w:t xml:space="preserve"> </w:t>
            </w:r>
            <w:r w:rsidRPr="00AF7A14">
              <w:rPr>
                <w:i/>
                <w:color w:val="000000" w:themeColor="text1"/>
                <w:lang w:val="en-GB"/>
              </w:rPr>
              <w:t>multiplexing of necessary physical channels and any TX-RX/RX-TX switching time</w:t>
            </w:r>
          </w:p>
        </w:tc>
      </w:tr>
    </w:tbl>
    <w:p w14:paraId="350B939C" w14:textId="36F38D57" w:rsidR="002D130D" w:rsidRPr="00A621EB" w:rsidRDefault="002D130D" w:rsidP="00EC2DB1">
      <w:pPr>
        <w:spacing w:beforeLines="50" w:before="120"/>
        <w:rPr>
          <w:b/>
          <w:i/>
          <w:lang w:eastAsia="zh-CN"/>
        </w:rPr>
      </w:pPr>
      <w:bookmarkStart w:id="70" w:name="_Ref142573185"/>
      <w:r w:rsidRPr="008F35BB">
        <w:rPr>
          <w:b/>
          <w:i/>
        </w:rPr>
        <w:t xml:space="preserve">Observation </w:t>
      </w:r>
      <w:r w:rsidRPr="008F35BB">
        <w:rPr>
          <w:b/>
          <w:i/>
        </w:rPr>
        <w:fldChar w:fldCharType="begin"/>
      </w:r>
      <w:r w:rsidRPr="008F35BB">
        <w:rPr>
          <w:b/>
          <w:i/>
        </w:rPr>
        <w:instrText xml:space="preserve"> SEQ Observation \* ARABIC </w:instrText>
      </w:r>
      <w:r w:rsidRPr="008F35BB">
        <w:rPr>
          <w:b/>
          <w:i/>
        </w:rPr>
        <w:fldChar w:fldCharType="separate"/>
      </w:r>
      <w:r w:rsidR="00384ECC">
        <w:rPr>
          <w:b/>
          <w:i/>
          <w:noProof/>
        </w:rPr>
        <w:t>6</w:t>
      </w:r>
      <w:r w:rsidRPr="008F35BB">
        <w:rPr>
          <w:b/>
          <w:i/>
        </w:rPr>
        <w:fldChar w:fldCharType="end"/>
      </w:r>
      <w:r w:rsidRPr="008F35BB">
        <w:rPr>
          <w:b/>
          <w:i/>
        </w:rPr>
        <w:t xml:space="preserve">: </w:t>
      </w:r>
      <w:r w:rsidRPr="002C6AFF">
        <w:rPr>
          <w:b/>
          <w:i/>
        </w:rPr>
        <w:t>Given the gap requirement for resource selection of (re)transmission of a TB</w:t>
      </w:r>
      <w:r>
        <w:rPr>
          <w:b/>
          <w:i/>
        </w:rPr>
        <w:t xml:space="preserve"> for the case that PSFCH is enabled in </w:t>
      </w:r>
      <w:r w:rsidR="00FE2F38">
        <w:rPr>
          <w:b/>
          <w:i/>
        </w:rPr>
        <w:t>a</w:t>
      </w:r>
      <w:r>
        <w:rPr>
          <w:b/>
          <w:i/>
        </w:rPr>
        <w:t xml:space="preserve"> resource pool</w:t>
      </w:r>
      <w:r w:rsidRPr="002C6AFF">
        <w:rPr>
          <w:b/>
          <w:i/>
        </w:rPr>
        <w:t>, it is impossible to select resources for (re)transmission of a TB in consecutive slots.</w:t>
      </w:r>
      <w:bookmarkEnd w:id="70"/>
    </w:p>
    <w:p w14:paraId="445DC086" w14:textId="0F5C4373" w:rsidR="00866711" w:rsidRPr="00A621EB" w:rsidRDefault="00866711" w:rsidP="00A621EB">
      <w:pPr>
        <w:rPr>
          <w:b/>
          <w:lang w:eastAsia="zh-CN"/>
        </w:rPr>
      </w:pPr>
      <w:r w:rsidRPr="008F35BB">
        <w:rPr>
          <w:lang w:eastAsia="zh-CN"/>
        </w:rPr>
        <w:t>In summary,</w:t>
      </w:r>
      <w:r>
        <w:rPr>
          <w:lang w:eastAsia="zh-CN"/>
        </w:rPr>
        <w:t xml:space="preserve"> for</w:t>
      </w:r>
      <w:r w:rsidRPr="008F35BB">
        <w:rPr>
          <w:lang w:eastAsia="zh-CN"/>
        </w:rPr>
        <w:t xml:space="preserve"> </w:t>
      </w:r>
      <w:r>
        <w:rPr>
          <w:lang w:eastAsia="zh-CN"/>
        </w:rPr>
        <w:t>MSCt,</w:t>
      </w:r>
      <w:r w:rsidRPr="00DE0026">
        <w:rPr>
          <w:lang w:eastAsia="zh-CN"/>
        </w:rPr>
        <w:t xml:space="preserve"> </w:t>
      </w:r>
      <w:r w:rsidR="005B77C7">
        <w:rPr>
          <w:lang w:eastAsia="zh-CN"/>
        </w:rPr>
        <w:t>A</w:t>
      </w:r>
      <w:r>
        <w:rPr>
          <w:lang w:eastAsia="zh-CN"/>
        </w:rPr>
        <w:t>pproach 1 is feasible and ha</w:t>
      </w:r>
      <w:r w:rsidR="00631C35">
        <w:rPr>
          <w:lang w:eastAsia="zh-CN"/>
        </w:rPr>
        <w:t>s</w:t>
      </w:r>
      <w:r>
        <w:rPr>
          <w:lang w:eastAsia="zh-CN"/>
        </w:rPr>
        <w:t xml:space="preserve"> minimum specification impact</w:t>
      </w:r>
      <w:r>
        <w:rPr>
          <w:rFonts w:hint="eastAsia"/>
          <w:lang w:eastAsia="zh-CN"/>
        </w:rPr>
        <w:t>.</w:t>
      </w:r>
    </w:p>
    <w:p w14:paraId="1B49E369" w14:textId="61943FCF" w:rsidR="00FB357E" w:rsidRPr="00FD6639" w:rsidRDefault="00FB357E" w:rsidP="00FB357E">
      <w:pPr>
        <w:spacing w:beforeLines="50" w:before="120"/>
        <w:rPr>
          <w:b/>
          <w:i/>
          <w:iCs/>
          <w:color w:val="000000"/>
          <w:lang w:eastAsia="x-none"/>
        </w:rPr>
      </w:pPr>
      <w:bookmarkStart w:id="71" w:name="_Ref131757727"/>
      <w:bookmarkStart w:id="72" w:name="_Ref134727550"/>
      <w:r w:rsidRPr="00FD6639">
        <w:rPr>
          <w:b/>
          <w:i/>
          <w:iCs/>
          <w:color w:val="000000"/>
          <w:lang w:eastAsia="x-none"/>
        </w:rPr>
        <w:t xml:space="preserve">Proposal </w:t>
      </w:r>
      <w:r w:rsidRPr="00FD6639">
        <w:rPr>
          <w:b/>
          <w:i/>
          <w:iCs/>
          <w:color w:val="000000"/>
          <w:lang w:eastAsia="x-none"/>
        </w:rPr>
        <w:fldChar w:fldCharType="begin"/>
      </w:r>
      <w:r w:rsidRPr="00FD6639">
        <w:rPr>
          <w:b/>
          <w:i/>
          <w:iCs/>
          <w:color w:val="000000"/>
          <w:lang w:eastAsia="x-none"/>
        </w:rPr>
        <w:instrText xml:space="preserve"> SEQ Proposal \* ARABIC </w:instrText>
      </w:r>
      <w:r w:rsidRPr="00FD6639">
        <w:rPr>
          <w:b/>
          <w:i/>
          <w:iCs/>
          <w:color w:val="000000"/>
          <w:lang w:eastAsia="x-none"/>
        </w:rPr>
        <w:fldChar w:fldCharType="separate"/>
      </w:r>
      <w:r w:rsidR="00BE63E4">
        <w:rPr>
          <w:b/>
          <w:i/>
          <w:iCs/>
          <w:noProof/>
          <w:color w:val="000000"/>
          <w:lang w:eastAsia="x-none"/>
        </w:rPr>
        <w:t>14</w:t>
      </w:r>
      <w:r w:rsidRPr="00FD6639">
        <w:rPr>
          <w:b/>
          <w:i/>
          <w:iCs/>
          <w:color w:val="000000"/>
          <w:lang w:eastAsia="x-none"/>
        </w:rPr>
        <w:fldChar w:fldCharType="end"/>
      </w:r>
      <w:r w:rsidRPr="00FD6639">
        <w:rPr>
          <w:b/>
          <w:i/>
          <w:iCs/>
          <w:color w:val="000000"/>
          <w:lang w:eastAsia="x-none"/>
        </w:rPr>
        <w:t>:</w:t>
      </w:r>
      <w:r w:rsidR="0028419A" w:rsidRPr="00FD6639">
        <w:rPr>
          <w:b/>
          <w:i/>
          <w:iCs/>
          <w:color w:val="000000"/>
          <w:lang w:eastAsia="x-none"/>
        </w:rPr>
        <w:t xml:space="preserve"> Support </w:t>
      </w:r>
      <w:r w:rsidR="005B77C7">
        <w:rPr>
          <w:b/>
          <w:i/>
          <w:iCs/>
          <w:color w:val="000000"/>
          <w:lang w:eastAsia="x-none"/>
        </w:rPr>
        <w:t>A</w:t>
      </w:r>
      <w:r w:rsidR="0028419A" w:rsidRPr="00FD6639">
        <w:rPr>
          <w:b/>
          <w:i/>
          <w:iCs/>
          <w:color w:val="000000"/>
          <w:lang w:eastAsia="x-none"/>
        </w:rPr>
        <w:t>pproach 1</w:t>
      </w:r>
      <w:bookmarkEnd w:id="71"/>
      <w:r w:rsidR="00B75AF9" w:rsidRPr="00FD6639">
        <w:rPr>
          <w:b/>
          <w:i/>
          <w:iCs/>
          <w:color w:val="000000"/>
          <w:lang w:eastAsia="x-none"/>
        </w:rPr>
        <w:t>:</w:t>
      </w:r>
      <w:bookmarkEnd w:id="72"/>
    </w:p>
    <w:p w14:paraId="7CA5E2F2" w14:textId="04B94CE4" w:rsidR="00FB357E" w:rsidRPr="00FD6639" w:rsidRDefault="0028419A" w:rsidP="00F578DE">
      <w:pPr>
        <w:pStyle w:val="af5"/>
        <w:numPr>
          <w:ilvl w:val="0"/>
          <w:numId w:val="172"/>
        </w:numPr>
        <w:spacing w:after="0"/>
        <w:ind w:firstLineChars="0"/>
        <w:rPr>
          <w:color w:val="000000"/>
          <w:lang w:eastAsia="zh-CN"/>
        </w:rPr>
      </w:pPr>
      <w:r w:rsidRPr="00FD6639">
        <w:rPr>
          <w:b/>
          <w:i/>
          <w:iCs/>
          <w:color w:val="000000"/>
          <w:lang w:eastAsia="x-none"/>
        </w:rPr>
        <w:t>M</w:t>
      </w:r>
      <w:r w:rsidR="00FB357E" w:rsidRPr="00FD6639">
        <w:rPr>
          <w:b/>
          <w:i/>
          <w:iCs/>
          <w:color w:val="000000"/>
          <w:lang w:eastAsia="x-none"/>
        </w:rPr>
        <w:t>ultiple sets of parameters (</w:t>
      </w:r>
      <m:oMath>
        <m:r>
          <m:rPr>
            <m:sty m:val="bi"/>
          </m:rPr>
          <w:rPr>
            <w:rFonts w:ascii="Cambria Math" w:hAnsi="Cambria Math"/>
            <w:color w:val="000000"/>
          </w:rPr>
          <m:t>pri</m:t>
        </m:r>
        <m:sSub>
          <m:sSubPr>
            <m:ctrlPr>
              <w:rPr>
                <w:rFonts w:ascii="Cambria Math" w:hAnsi="Cambria Math"/>
                <w:b/>
                <w:i/>
                <w:iCs/>
                <w:color w:val="000000"/>
              </w:rPr>
            </m:ctrlPr>
          </m:sSubPr>
          <m:e>
            <m:r>
              <m:rPr>
                <m:sty m:val="bi"/>
              </m:rPr>
              <w:rPr>
                <w:rFonts w:ascii="Cambria Math" w:hAnsi="Cambria Math"/>
                <w:color w:val="000000"/>
              </w:rPr>
              <m:t>o</m:t>
            </m:r>
          </m:e>
          <m:sub>
            <m:r>
              <m:rPr>
                <m:sty m:val="bi"/>
              </m:rPr>
              <w:rPr>
                <w:rFonts w:ascii="Cambria Math" w:hAnsi="Cambria Math"/>
                <w:color w:val="000000"/>
              </w:rPr>
              <m:t>TX</m:t>
            </m:r>
          </m:sub>
        </m:sSub>
      </m:oMath>
      <w:r w:rsidR="00FB357E" w:rsidRPr="00FD6639">
        <w:rPr>
          <w:b/>
          <w:i/>
          <w:iCs/>
          <w:color w:val="000000"/>
          <w:lang w:eastAsia="x-none"/>
        </w:rPr>
        <w:t xml:space="preserve">, remaining PDB, </w:t>
      </w:r>
      <m:oMath>
        <m:sSub>
          <m:sSubPr>
            <m:ctrlPr>
              <w:rPr>
                <w:rFonts w:ascii="Cambria Math" w:hAnsi="Cambria Math"/>
                <w:b/>
                <w:i/>
                <w:iCs/>
                <w:color w:val="000000"/>
              </w:rPr>
            </m:ctrlPr>
          </m:sSubPr>
          <m:e>
            <m:r>
              <m:rPr>
                <m:sty m:val="bi"/>
              </m:rPr>
              <w:rPr>
                <w:rFonts w:ascii="Cambria Math" w:hAnsi="Cambria Math"/>
                <w:color w:val="000000"/>
              </w:rPr>
              <m:t>L</m:t>
            </m:r>
          </m:e>
          <m:sub>
            <m:r>
              <m:rPr>
                <m:nor/>
              </m:rPr>
              <w:rPr>
                <w:b/>
                <w:i/>
                <w:iCs/>
                <w:color w:val="000000"/>
              </w:rPr>
              <m:t>subCH</m:t>
            </m:r>
          </m:sub>
        </m:sSub>
      </m:oMath>
      <w:r w:rsidR="00FB357E" w:rsidRPr="00FD6639">
        <w:rPr>
          <w:b/>
          <w:i/>
          <w:iCs/>
          <w:color w:val="000000"/>
          <w:lang w:eastAsia="x-none"/>
        </w:rPr>
        <w:t xml:space="preserve"> and </w:t>
      </w:r>
      <m:oMath>
        <m:sSub>
          <m:sSubPr>
            <m:ctrlPr>
              <w:rPr>
                <w:rFonts w:ascii="Cambria Math" w:hAnsi="Cambria Math"/>
                <w:b/>
                <w:i/>
                <w:iCs/>
                <w:color w:val="000000"/>
              </w:rPr>
            </m:ctrlPr>
          </m:sSubPr>
          <m:e>
            <m:r>
              <m:rPr>
                <m:sty m:val="bi"/>
              </m:rPr>
              <w:rPr>
                <w:rFonts w:ascii="Cambria Math" w:hAnsi="Cambria Math"/>
                <w:color w:val="000000"/>
              </w:rPr>
              <m:t>P</m:t>
            </m:r>
          </m:e>
          <m:sub>
            <m:r>
              <m:rPr>
                <m:nor/>
              </m:rPr>
              <w:rPr>
                <w:b/>
                <w:i/>
                <w:iCs/>
                <w:color w:val="000000"/>
              </w:rPr>
              <m:t>rsvp_TX</m:t>
            </m:r>
          </m:sub>
        </m:sSub>
      </m:oMath>
      <w:r w:rsidR="00FB357E" w:rsidRPr="00FD6639">
        <w:rPr>
          <w:b/>
          <w:i/>
          <w:iCs/>
          <w:color w:val="000000"/>
          <w:lang w:eastAsia="x-none"/>
        </w:rPr>
        <w:t xml:space="preserve">) are independently provided for the resource selection procedure in L1 corresponding </w:t>
      </w:r>
      <w:r w:rsidR="00FE2F38">
        <w:rPr>
          <w:b/>
          <w:i/>
          <w:iCs/>
          <w:color w:val="000000"/>
          <w:lang w:eastAsia="x-none"/>
        </w:rPr>
        <w:t xml:space="preserve">to </w:t>
      </w:r>
      <w:r w:rsidR="00FB357E" w:rsidRPr="00FD6639">
        <w:rPr>
          <w:b/>
          <w:i/>
          <w:iCs/>
          <w:color w:val="000000"/>
          <w:lang w:eastAsia="x-none"/>
        </w:rPr>
        <w:t>multiple TBs</w:t>
      </w:r>
      <w:r w:rsidR="00FE2F38">
        <w:rPr>
          <w:b/>
          <w:i/>
          <w:iCs/>
          <w:color w:val="000000"/>
          <w:lang w:eastAsia="x-none"/>
        </w:rPr>
        <w:t xml:space="preserve"> respectively</w:t>
      </w:r>
      <w:r w:rsidR="00FB357E" w:rsidRPr="00FD6639">
        <w:rPr>
          <w:b/>
          <w:i/>
          <w:iCs/>
          <w:color w:val="000000"/>
          <w:lang w:eastAsia="x-none"/>
        </w:rPr>
        <w:t>.</w:t>
      </w:r>
    </w:p>
    <w:p w14:paraId="030059C6" w14:textId="27C86735" w:rsidR="0028419A" w:rsidRPr="00FD6639" w:rsidRDefault="0028419A" w:rsidP="00F578DE">
      <w:pPr>
        <w:pStyle w:val="af5"/>
        <w:numPr>
          <w:ilvl w:val="0"/>
          <w:numId w:val="172"/>
        </w:numPr>
        <w:autoSpaceDE/>
        <w:autoSpaceDN/>
        <w:adjustRightInd/>
        <w:snapToGrid/>
        <w:spacing w:beforeLines="50" w:before="120" w:afterLines="50"/>
        <w:ind w:firstLineChars="0"/>
        <w:jc w:val="left"/>
        <w:rPr>
          <w:color w:val="000000"/>
          <w:lang w:eastAsia="zh-CN"/>
        </w:rPr>
      </w:pPr>
      <w:r w:rsidRPr="00FD6639">
        <w:rPr>
          <w:b/>
          <w:i/>
          <w:iCs/>
          <w:color w:val="000000"/>
          <w:lang w:eastAsia="x-none"/>
        </w:rPr>
        <w:t xml:space="preserve">Up to </w:t>
      </w:r>
      <w:r w:rsidR="00FE2F38">
        <w:rPr>
          <w:b/>
          <w:i/>
          <w:iCs/>
          <w:color w:val="000000"/>
          <w:lang w:eastAsia="x-none"/>
        </w:rPr>
        <w:t>MAC</w:t>
      </w:r>
      <w:r w:rsidRPr="00FD6639">
        <w:rPr>
          <w:b/>
          <w:i/>
          <w:iCs/>
          <w:color w:val="000000"/>
          <w:lang w:eastAsia="x-none"/>
        </w:rPr>
        <w:t xml:space="preserve"> layer to select a set of single-slot resources that are consecutive in logical slots for multiple TBs.</w:t>
      </w:r>
    </w:p>
    <w:p w14:paraId="6786144E" w14:textId="77777777" w:rsidR="008750EE" w:rsidRDefault="00E22AB9" w:rsidP="00E22AB9">
      <w:pPr>
        <w:pStyle w:val="1"/>
        <w:numPr>
          <w:ilvl w:val="0"/>
          <w:numId w:val="2"/>
        </w:numPr>
        <w:rPr>
          <w:lang w:eastAsia="zh-CN"/>
        </w:rPr>
      </w:pPr>
      <w:r w:rsidRPr="00E22AB9">
        <w:rPr>
          <w:lang w:eastAsia="zh-CN"/>
        </w:rPr>
        <w:t>Type 1 LBT blocking issue</w:t>
      </w:r>
    </w:p>
    <w:p w14:paraId="1DC5D286" w14:textId="741B2730" w:rsidR="003E7AD0" w:rsidRPr="003E7AD0" w:rsidRDefault="003E7AD0" w:rsidP="00DE7078">
      <w:pPr>
        <w:rPr>
          <w:lang w:eastAsia="zh-CN"/>
        </w:rPr>
      </w:pPr>
      <w:r w:rsidRPr="004322F7">
        <w:rPr>
          <w:lang w:eastAsia="zh-CN"/>
        </w:rPr>
        <w:t>In RAN1#11</w:t>
      </w:r>
      <w:r w:rsidR="00866711">
        <w:rPr>
          <w:lang w:eastAsia="zh-CN"/>
        </w:rPr>
        <w:t>3</w:t>
      </w:r>
      <w:r w:rsidR="00B31AAE">
        <w:rPr>
          <w:lang w:eastAsia="zh-CN"/>
        </w:rPr>
        <w:fldChar w:fldCharType="begin"/>
      </w:r>
      <w:r w:rsidR="00B31AAE">
        <w:rPr>
          <w:lang w:eastAsia="zh-CN"/>
        </w:rPr>
        <w:instrText xml:space="preserve"> REF _Ref141458954 \r \h </w:instrText>
      </w:r>
      <w:r w:rsidR="00B31AAE">
        <w:rPr>
          <w:lang w:eastAsia="zh-CN"/>
        </w:rPr>
      </w:r>
      <w:r w:rsidR="00B31AAE">
        <w:rPr>
          <w:lang w:eastAsia="zh-CN"/>
        </w:rPr>
        <w:fldChar w:fldCharType="separate"/>
      </w:r>
      <w:r w:rsidR="00384ECC">
        <w:rPr>
          <w:lang w:eastAsia="zh-CN"/>
        </w:rPr>
        <w:t>[7]</w:t>
      </w:r>
      <w:r w:rsidR="00B31AAE">
        <w:rPr>
          <w:lang w:eastAsia="zh-CN"/>
        </w:rPr>
        <w:fldChar w:fldCharType="end"/>
      </w:r>
      <w:r w:rsidRPr="004322F7">
        <w:rPr>
          <w:lang w:eastAsia="zh-CN"/>
        </w:rPr>
        <w:t>,</w:t>
      </w:r>
      <w:r>
        <w:rPr>
          <w:lang w:eastAsia="zh-CN"/>
        </w:rPr>
        <w:t xml:space="preserve"> </w:t>
      </w:r>
      <w:r w:rsidRPr="008F35BB">
        <w:rPr>
          <w:lang w:eastAsia="zh-CN"/>
        </w:rPr>
        <w:t>the following</w:t>
      </w:r>
      <w:r w:rsidR="00866711" w:rsidRPr="00866711">
        <w:t xml:space="preserve"> </w:t>
      </w:r>
      <w:r w:rsidR="00866711">
        <w:rPr>
          <w:lang w:eastAsia="zh-CN"/>
        </w:rPr>
        <w:t>w</w:t>
      </w:r>
      <w:r w:rsidR="00866711" w:rsidRPr="00866711">
        <w:rPr>
          <w:lang w:eastAsia="zh-CN"/>
        </w:rPr>
        <w:t>orking assumption</w:t>
      </w:r>
      <w:r w:rsidRPr="008F35BB">
        <w:rPr>
          <w:lang w:eastAsia="zh-CN"/>
        </w:rPr>
        <w:t xml:space="preserve"> on</w:t>
      </w:r>
      <w:r>
        <w:rPr>
          <w:lang w:eastAsia="zh-CN"/>
        </w:rPr>
        <w:t xml:space="preserve"> Type 1 LBT blocking issue is reached</w:t>
      </w:r>
      <w:r>
        <w:rPr>
          <w:rFonts w:hint="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DE7078" w:rsidRPr="008F35BB" w14:paraId="17D09C71" w14:textId="77777777" w:rsidTr="00FD6639">
        <w:tc>
          <w:tcPr>
            <w:tcW w:w="9307" w:type="dxa"/>
            <w:shd w:val="clear" w:color="auto" w:fill="auto"/>
          </w:tcPr>
          <w:p w14:paraId="5930B045" w14:textId="0AD7A0FF" w:rsidR="002D130D" w:rsidRPr="0012326D" w:rsidRDefault="002D130D" w:rsidP="002D130D">
            <w:pPr>
              <w:rPr>
                <w:rFonts w:eastAsia="等线"/>
                <w:i/>
                <w:szCs w:val="20"/>
                <w:lang w:eastAsia="zh-CN"/>
              </w:rPr>
            </w:pPr>
            <w:r w:rsidRPr="0012326D">
              <w:rPr>
                <w:b/>
                <w:bCs/>
                <w:i/>
                <w:szCs w:val="20"/>
                <w:highlight w:val="darkYellow"/>
              </w:rPr>
              <w:t>Working assumptio</w:t>
            </w:r>
            <w:r w:rsidR="00193C91">
              <w:rPr>
                <w:rFonts w:hint="eastAsia"/>
                <w:b/>
                <w:bCs/>
                <w:i/>
                <w:szCs w:val="20"/>
                <w:highlight w:val="darkYellow"/>
                <w:lang w:eastAsia="zh-CN"/>
              </w:rPr>
              <w:t>n</w:t>
            </w:r>
          </w:p>
          <w:p w14:paraId="3BE73330" w14:textId="77777777" w:rsidR="002D130D" w:rsidRPr="0012326D" w:rsidRDefault="002D130D" w:rsidP="002D130D">
            <w:pPr>
              <w:rPr>
                <w:i/>
                <w:szCs w:val="20"/>
              </w:rPr>
            </w:pPr>
            <w:r w:rsidRPr="0012326D">
              <w:rPr>
                <w:i/>
                <w:szCs w:val="20"/>
              </w:rPr>
              <w:t>For Type 1 LBT block issue (inter-UE case), the following option 2 and option 1 are supported separately based on UE capability</w:t>
            </w:r>
          </w:p>
          <w:p w14:paraId="2FA39666" w14:textId="77777777" w:rsidR="002D130D" w:rsidRPr="0012326D" w:rsidRDefault="002D130D" w:rsidP="002D130D">
            <w:pPr>
              <w:pStyle w:val="af5"/>
              <w:numPr>
                <w:ilvl w:val="0"/>
                <w:numId w:val="8"/>
              </w:numPr>
              <w:adjustRightInd/>
              <w:snapToGrid/>
              <w:spacing w:after="0"/>
              <w:ind w:firstLineChars="0"/>
              <w:rPr>
                <w:i/>
                <w:color w:val="000000"/>
                <w:szCs w:val="20"/>
              </w:rPr>
            </w:pPr>
            <w:r w:rsidRPr="0012326D">
              <w:rPr>
                <w:i/>
                <w:color w:val="000000"/>
                <w:szCs w:val="20"/>
              </w:rPr>
              <w:t>Option 2: If transmission in slot(s)</w:t>
            </w:r>
            <w:bookmarkStart w:id="73" w:name="_Hlk141215997"/>
            <w:r w:rsidRPr="0012326D">
              <w:rPr>
                <w:i/>
                <w:color w:val="000000"/>
                <w:szCs w:val="20"/>
              </w:rPr>
              <w:t xml:space="preserve"> before a reserved resource is able to share its initiated COT to the reservation [with high L1 SL priority]</w:t>
            </w:r>
            <w:bookmarkEnd w:id="73"/>
            <w:r w:rsidRPr="0012326D">
              <w:rPr>
                <w:i/>
                <w:color w:val="000000"/>
                <w:szCs w:val="20"/>
              </w:rPr>
              <w:t xml:space="preserve">, UE may prioritize/select resource(s) in the slot(s) for transmission. </w:t>
            </w:r>
          </w:p>
          <w:p w14:paraId="31CD985A" w14:textId="77777777" w:rsidR="002D130D" w:rsidRPr="0012326D" w:rsidRDefault="002D130D" w:rsidP="002D130D">
            <w:pPr>
              <w:pStyle w:val="af5"/>
              <w:numPr>
                <w:ilvl w:val="1"/>
                <w:numId w:val="94"/>
              </w:numPr>
              <w:adjustRightInd/>
              <w:spacing w:after="0"/>
              <w:ind w:firstLineChars="0"/>
              <w:rPr>
                <w:i/>
                <w:color w:val="000000"/>
                <w:szCs w:val="20"/>
              </w:rPr>
            </w:pPr>
            <w:r w:rsidRPr="0012326D">
              <w:rPr>
                <w:i/>
                <w:color w:val="000000"/>
                <w:szCs w:val="20"/>
              </w:rPr>
              <w:t>FFS: details of applying this prioritization, which layer to perform above prioritization behaviour, and if the reserved resource belongs to a MCSt, the COT initiating UE should be able to share the COT to cover the whole MCSt</w:t>
            </w:r>
          </w:p>
          <w:p w14:paraId="375A919B" w14:textId="77777777" w:rsidR="002D130D" w:rsidRPr="0012326D" w:rsidRDefault="002D130D" w:rsidP="002D130D">
            <w:pPr>
              <w:pStyle w:val="af5"/>
              <w:numPr>
                <w:ilvl w:val="1"/>
                <w:numId w:val="94"/>
              </w:numPr>
              <w:adjustRightInd/>
              <w:spacing w:after="0"/>
              <w:ind w:firstLineChars="0"/>
              <w:rPr>
                <w:i/>
                <w:color w:val="000000"/>
                <w:szCs w:val="20"/>
              </w:rPr>
            </w:pPr>
            <w:r w:rsidRPr="0012326D">
              <w:rPr>
                <w:i/>
                <w:color w:val="000000"/>
                <w:szCs w:val="20"/>
              </w:rPr>
              <w:t>(pre)configuring enabling/disabling option 2 is supported</w:t>
            </w:r>
          </w:p>
          <w:p w14:paraId="2890CA24" w14:textId="77777777" w:rsidR="002D130D" w:rsidRPr="0012326D" w:rsidRDefault="002D130D" w:rsidP="002D130D">
            <w:pPr>
              <w:pStyle w:val="af5"/>
              <w:numPr>
                <w:ilvl w:val="0"/>
                <w:numId w:val="8"/>
              </w:numPr>
              <w:adjustRightInd/>
              <w:snapToGrid/>
              <w:spacing w:after="0"/>
              <w:ind w:firstLineChars="0"/>
              <w:rPr>
                <w:i/>
                <w:color w:val="000000"/>
                <w:szCs w:val="20"/>
              </w:rPr>
            </w:pPr>
            <w:r w:rsidRPr="0012326D">
              <w:rPr>
                <w:i/>
                <w:color w:val="000000"/>
                <w:szCs w:val="20"/>
              </w:rPr>
              <w:t xml:space="preserve">Option 1: </w:t>
            </w:r>
          </w:p>
          <w:p w14:paraId="55A790F5" w14:textId="77777777" w:rsidR="002D130D" w:rsidRPr="0012326D" w:rsidRDefault="002D130D" w:rsidP="002D130D">
            <w:pPr>
              <w:pStyle w:val="af5"/>
              <w:numPr>
                <w:ilvl w:val="1"/>
                <w:numId w:val="94"/>
              </w:numPr>
              <w:adjustRightInd/>
              <w:spacing w:after="0"/>
              <w:ind w:firstLineChars="0"/>
              <w:rPr>
                <w:i/>
                <w:color w:val="000000"/>
                <w:szCs w:val="20"/>
              </w:rPr>
            </w:pPr>
            <w:r w:rsidRPr="0012326D">
              <w:rPr>
                <w:i/>
                <w:color w:val="000000"/>
                <w:szCs w:val="20"/>
              </w:rPr>
              <w:t xml:space="preserve">UE may avoid selection of N consecutive resource(s) before a reserved resource with high L1 SL priority. </w:t>
            </w:r>
          </w:p>
          <w:p w14:paraId="1870E498" w14:textId="77777777" w:rsidR="002D130D" w:rsidRPr="0012326D" w:rsidRDefault="002D130D" w:rsidP="002D130D">
            <w:pPr>
              <w:pStyle w:val="af5"/>
              <w:numPr>
                <w:ilvl w:val="2"/>
                <w:numId w:val="94"/>
              </w:numPr>
              <w:adjustRightInd/>
              <w:spacing w:after="0"/>
              <w:ind w:firstLineChars="0"/>
              <w:rPr>
                <w:i/>
                <w:color w:val="000000"/>
                <w:szCs w:val="20"/>
              </w:rPr>
            </w:pPr>
            <w:r w:rsidRPr="0012326D">
              <w:rPr>
                <w:i/>
                <w:color w:val="000000"/>
                <w:szCs w:val="20"/>
              </w:rPr>
              <w:t>The value of N can be selected from {0, 1, 2}</w:t>
            </w:r>
          </w:p>
          <w:p w14:paraId="3DFE49AD" w14:textId="77777777" w:rsidR="002D130D" w:rsidRPr="0012326D" w:rsidRDefault="002D130D" w:rsidP="002D130D">
            <w:pPr>
              <w:pStyle w:val="af5"/>
              <w:numPr>
                <w:ilvl w:val="2"/>
                <w:numId w:val="94"/>
              </w:numPr>
              <w:adjustRightInd/>
              <w:spacing w:after="0"/>
              <w:ind w:firstLineChars="0"/>
              <w:rPr>
                <w:i/>
                <w:color w:val="000000"/>
                <w:szCs w:val="20"/>
              </w:rPr>
            </w:pPr>
            <w:r w:rsidRPr="0012326D">
              <w:rPr>
                <w:i/>
                <w:color w:val="000000"/>
                <w:szCs w:val="20"/>
              </w:rPr>
              <w:t>The selection of the value of N is up to UE implementation</w:t>
            </w:r>
          </w:p>
          <w:p w14:paraId="5F5D3D00" w14:textId="77777777" w:rsidR="002D130D" w:rsidRPr="0012326D" w:rsidRDefault="002D130D" w:rsidP="002D130D">
            <w:pPr>
              <w:pStyle w:val="af5"/>
              <w:numPr>
                <w:ilvl w:val="3"/>
                <w:numId w:val="94"/>
              </w:numPr>
              <w:adjustRightInd/>
              <w:spacing w:after="0"/>
              <w:ind w:firstLineChars="0"/>
              <w:rPr>
                <w:i/>
                <w:color w:val="000000"/>
                <w:szCs w:val="20"/>
              </w:rPr>
            </w:pPr>
            <w:r w:rsidRPr="0012326D">
              <w:rPr>
                <w:i/>
                <w:color w:val="000000"/>
                <w:szCs w:val="20"/>
              </w:rPr>
              <w:t>FFS: unless (pre-)configured or indicated by UE reserved resource in SCI</w:t>
            </w:r>
          </w:p>
          <w:p w14:paraId="16FA09F6" w14:textId="77777777" w:rsidR="002D130D" w:rsidRPr="0012326D" w:rsidRDefault="002D130D" w:rsidP="002D130D">
            <w:pPr>
              <w:pStyle w:val="af5"/>
              <w:numPr>
                <w:ilvl w:val="1"/>
                <w:numId w:val="94"/>
              </w:numPr>
              <w:adjustRightInd/>
              <w:spacing w:after="0"/>
              <w:ind w:firstLineChars="0"/>
              <w:rPr>
                <w:i/>
                <w:color w:val="000000"/>
                <w:szCs w:val="20"/>
              </w:rPr>
            </w:pPr>
            <w:r w:rsidRPr="0012326D">
              <w:rPr>
                <w:i/>
                <w:color w:val="000000"/>
                <w:szCs w:val="20"/>
              </w:rPr>
              <w:t xml:space="preserve">UE may avoid selection of M consecutive resource(s) after a reserved resource when the transmitting symbols of the reserved resource overlap with LBT of the selected resource. </w:t>
            </w:r>
          </w:p>
          <w:p w14:paraId="115CD77F" w14:textId="77777777" w:rsidR="002D130D" w:rsidRPr="0012326D" w:rsidRDefault="002D130D" w:rsidP="002D130D">
            <w:pPr>
              <w:pStyle w:val="af5"/>
              <w:numPr>
                <w:ilvl w:val="2"/>
                <w:numId w:val="94"/>
              </w:numPr>
              <w:adjustRightInd/>
              <w:spacing w:after="0"/>
              <w:ind w:firstLineChars="0"/>
              <w:rPr>
                <w:i/>
                <w:color w:val="000000"/>
                <w:szCs w:val="20"/>
              </w:rPr>
            </w:pPr>
            <w:r w:rsidRPr="0012326D">
              <w:rPr>
                <w:i/>
                <w:color w:val="000000"/>
                <w:szCs w:val="20"/>
              </w:rPr>
              <w:t>M is determined based on UE implementation (at least including 0)</w:t>
            </w:r>
          </w:p>
          <w:p w14:paraId="31C3CE4C" w14:textId="77777777" w:rsidR="002D130D" w:rsidRPr="0012326D" w:rsidRDefault="002D130D" w:rsidP="002D130D">
            <w:pPr>
              <w:pStyle w:val="af5"/>
              <w:numPr>
                <w:ilvl w:val="1"/>
                <w:numId w:val="94"/>
              </w:numPr>
              <w:adjustRightInd/>
              <w:spacing w:after="0"/>
              <w:ind w:firstLineChars="0"/>
              <w:rPr>
                <w:i/>
                <w:color w:val="000000"/>
                <w:szCs w:val="20"/>
              </w:rPr>
            </w:pPr>
            <w:r w:rsidRPr="0012326D">
              <w:rPr>
                <w:i/>
                <w:color w:val="000000"/>
                <w:szCs w:val="20"/>
              </w:rPr>
              <w:t>FFS: Which layer to perform above behaviour</w:t>
            </w:r>
          </w:p>
          <w:p w14:paraId="3FCE0510" w14:textId="77777777" w:rsidR="002D130D" w:rsidRPr="0012326D" w:rsidRDefault="002D130D" w:rsidP="002D130D">
            <w:pPr>
              <w:pStyle w:val="af5"/>
              <w:numPr>
                <w:ilvl w:val="1"/>
                <w:numId w:val="94"/>
              </w:numPr>
              <w:adjustRightInd/>
              <w:spacing w:after="0"/>
              <w:ind w:firstLineChars="0"/>
              <w:rPr>
                <w:i/>
                <w:color w:val="000000"/>
                <w:szCs w:val="20"/>
              </w:rPr>
            </w:pPr>
            <w:r w:rsidRPr="0012326D">
              <w:rPr>
                <w:i/>
                <w:szCs w:val="20"/>
              </w:rPr>
              <w:t>FFS: any restriction of M</w:t>
            </w:r>
          </w:p>
          <w:p w14:paraId="5DA50D47" w14:textId="77777777" w:rsidR="002D130D" w:rsidRPr="0012326D" w:rsidRDefault="002D130D" w:rsidP="002D130D">
            <w:pPr>
              <w:pStyle w:val="af5"/>
              <w:numPr>
                <w:ilvl w:val="1"/>
                <w:numId w:val="94"/>
              </w:numPr>
              <w:adjustRightInd/>
              <w:spacing w:after="0"/>
              <w:ind w:firstLineChars="0"/>
              <w:rPr>
                <w:i/>
                <w:color w:val="000000"/>
                <w:szCs w:val="20"/>
              </w:rPr>
            </w:pPr>
            <w:r w:rsidRPr="0012326D">
              <w:rPr>
                <w:i/>
                <w:color w:val="000000"/>
                <w:szCs w:val="20"/>
              </w:rPr>
              <w:t>(pre)configuring enabling/disabling option 1 is supported</w:t>
            </w:r>
          </w:p>
          <w:p w14:paraId="09E0F481" w14:textId="77777777" w:rsidR="00866711" w:rsidRDefault="002D130D" w:rsidP="00A621EB">
            <w:pPr>
              <w:pStyle w:val="af5"/>
              <w:numPr>
                <w:ilvl w:val="0"/>
                <w:numId w:val="8"/>
              </w:numPr>
              <w:adjustRightInd/>
              <w:snapToGrid/>
              <w:spacing w:after="0"/>
              <w:ind w:firstLineChars="0"/>
              <w:rPr>
                <w:i/>
                <w:szCs w:val="20"/>
              </w:rPr>
            </w:pPr>
            <w:r w:rsidRPr="0012326D">
              <w:rPr>
                <w:i/>
                <w:szCs w:val="20"/>
              </w:rPr>
              <w:t>FFS: Whether the above high priority is determined according to a (pre)configured threshold</w:t>
            </w:r>
          </w:p>
          <w:p w14:paraId="2CE2E74F" w14:textId="1610BF13" w:rsidR="00DE7078" w:rsidRPr="00A621EB" w:rsidRDefault="002D130D" w:rsidP="00A621EB">
            <w:pPr>
              <w:pStyle w:val="af5"/>
              <w:numPr>
                <w:ilvl w:val="0"/>
                <w:numId w:val="8"/>
              </w:numPr>
              <w:adjustRightInd/>
              <w:snapToGrid/>
              <w:spacing w:after="0"/>
              <w:ind w:firstLineChars="0"/>
              <w:rPr>
                <w:i/>
                <w:szCs w:val="20"/>
              </w:rPr>
            </w:pPr>
            <w:r w:rsidRPr="00A621EB">
              <w:rPr>
                <w:i/>
                <w:szCs w:val="20"/>
              </w:rPr>
              <w:t>Note: both option1 and option2 are optional UE features</w:t>
            </w:r>
          </w:p>
        </w:tc>
      </w:tr>
    </w:tbl>
    <w:p w14:paraId="2D1636D6" w14:textId="453F84B3" w:rsidR="00732DA1" w:rsidRDefault="00732DA1" w:rsidP="008B61EB">
      <w:pPr>
        <w:spacing w:beforeLines="50" w:before="120"/>
        <w:rPr>
          <w:lang w:eastAsia="zh-CN"/>
        </w:rPr>
      </w:pPr>
      <w:r>
        <w:rPr>
          <w:lang w:eastAsia="zh-CN"/>
        </w:rPr>
        <w:t>Option 2 and option 1 are finally agreed to resolve the Type-1 LBT inter-UE blocking issue, and left several FFS for further study. In the following sections, detailed solutions for remaining issues are discussed.</w:t>
      </w:r>
    </w:p>
    <w:p w14:paraId="74B684E9" w14:textId="19390FEE" w:rsidR="00FE3E0D" w:rsidRDefault="001B2C32" w:rsidP="003A08B4">
      <w:pPr>
        <w:pStyle w:val="2"/>
        <w:numPr>
          <w:ilvl w:val="1"/>
          <w:numId w:val="2"/>
        </w:numPr>
        <w:rPr>
          <w:lang w:eastAsia="zh-CN"/>
        </w:rPr>
      </w:pPr>
      <w:r>
        <w:rPr>
          <w:lang w:eastAsia="zh-CN"/>
        </w:rPr>
        <w:t xml:space="preserve">Discussion on </w:t>
      </w:r>
      <w:r w:rsidR="009C1CAF">
        <w:rPr>
          <w:lang w:eastAsia="zh-CN"/>
        </w:rPr>
        <w:t>Option 2</w:t>
      </w:r>
    </w:p>
    <w:p w14:paraId="3737374F" w14:textId="49EBC7CA" w:rsidR="00BD30A3" w:rsidRPr="00F44561" w:rsidRDefault="00732DA1" w:rsidP="00BD30A3">
      <w:pPr>
        <w:spacing w:beforeLines="50" w:before="120"/>
        <w:rPr>
          <w:b/>
          <w:u w:val="single"/>
          <w:lang w:eastAsia="zh-CN"/>
        </w:rPr>
      </w:pPr>
      <w:r>
        <w:rPr>
          <w:b/>
          <w:u w:val="single"/>
          <w:lang w:eastAsia="zh-CN"/>
        </w:rPr>
        <w:t>Shari</w:t>
      </w:r>
      <w:r>
        <w:rPr>
          <w:rFonts w:hint="eastAsia"/>
          <w:b/>
          <w:u w:val="single"/>
          <w:lang w:eastAsia="zh-CN"/>
        </w:rPr>
        <w:t>n</w:t>
      </w:r>
      <w:r>
        <w:rPr>
          <w:b/>
          <w:u w:val="single"/>
          <w:lang w:eastAsia="zh-CN"/>
        </w:rPr>
        <w:t>g COT based on</w:t>
      </w:r>
      <w:r w:rsidR="00036E0B">
        <w:rPr>
          <w:b/>
          <w:u w:val="single"/>
          <w:lang w:eastAsia="zh-CN"/>
        </w:rPr>
        <w:t xml:space="preserve"> </w:t>
      </w:r>
      <w:r w:rsidR="00BD30A3">
        <w:rPr>
          <w:b/>
          <w:u w:val="single"/>
          <w:lang w:eastAsia="zh-CN"/>
        </w:rPr>
        <w:t xml:space="preserve">high L1 </w:t>
      </w:r>
      <w:r w:rsidR="00036E0B">
        <w:rPr>
          <w:b/>
          <w:u w:val="single"/>
          <w:lang w:eastAsia="zh-CN"/>
        </w:rPr>
        <w:t xml:space="preserve">SL </w:t>
      </w:r>
      <w:r w:rsidR="00BD30A3">
        <w:rPr>
          <w:b/>
          <w:u w:val="single"/>
          <w:lang w:eastAsia="zh-CN"/>
        </w:rPr>
        <w:t>priority</w:t>
      </w:r>
    </w:p>
    <w:p w14:paraId="48C88FC3" w14:textId="755C62E0" w:rsidR="00BD30A3" w:rsidRDefault="00036E0B" w:rsidP="00FE3E0D">
      <w:pPr>
        <w:rPr>
          <w:lang w:eastAsia="zh-CN"/>
        </w:rPr>
      </w:pPr>
      <w:r>
        <w:rPr>
          <w:lang w:eastAsia="zh-CN"/>
        </w:rPr>
        <w:t>As explained in section 3.1, a COT can be shared to</w:t>
      </w:r>
      <w:r w:rsidR="00485874">
        <w:rPr>
          <w:lang w:eastAsia="zh-CN"/>
        </w:rPr>
        <w:t xml:space="preserve"> </w:t>
      </w:r>
      <w:r w:rsidR="00214CBA">
        <w:rPr>
          <w:lang w:eastAsia="zh-CN"/>
        </w:rPr>
        <w:t>reserved transmissions following the COT sharing principle including CAPC requirement</w:t>
      </w:r>
      <w:r w:rsidR="00485874">
        <w:rPr>
          <w:lang w:eastAsia="zh-CN"/>
        </w:rPr>
        <w:t>, and in further L1 priority of a reservation shall be considered as well</w:t>
      </w:r>
      <w:r w:rsidR="00214CBA">
        <w:rPr>
          <w:lang w:eastAsia="zh-CN"/>
        </w:rPr>
        <w:t xml:space="preserve">. </w:t>
      </w:r>
    </w:p>
    <w:p w14:paraId="1C53A467" w14:textId="4E85038C" w:rsidR="00684C28" w:rsidRDefault="00684C28" w:rsidP="00FE3564">
      <w:pPr>
        <w:rPr>
          <w:lang w:eastAsia="zh-CN"/>
        </w:rPr>
      </w:pPr>
      <w:r>
        <w:rPr>
          <w:rFonts w:hint="eastAsia"/>
          <w:lang w:eastAsia="zh-CN"/>
        </w:rPr>
        <w:t>I</w:t>
      </w:r>
      <w:r>
        <w:rPr>
          <w:lang w:eastAsia="zh-CN"/>
        </w:rPr>
        <w:t>n</w:t>
      </w:r>
      <w:r w:rsidRPr="00684C28">
        <w:rPr>
          <w:rFonts w:eastAsia="Arial Unicode MS"/>
          <w:color w:val="000000"/>
          <w:kern w:val="24"/>
          <w:sz w:val="26"/>
          <w:szCs w:val="26"/>
        </w:rPr>
        <w:t xml:space="preserve"> </w:t>
      </w:r>
      <w:r w:rsidRPr="00684C28">
        <w:rPr>
          <w:lang w:eastAsia="zh-CN"/>
        </w:rPr>
        <w:t>Rel-16</w:t>
      </w:r>
      <w:r>
        <w:rPr>
          <w:lang w:eastAsia="zh-CN"/>
        </w:rPr>
        <w:t xml:space="preserve"> NR</w:t>
      </w:r>
      <w:r w:rsidRPr="00684C28">
        <w:rPr>
          <w:lang w:eastAsia="zh-CN"/>
        </w:rPr>
        <w:t xml:space="preserve"> </w:t>
      </w:r>
      <w:r>
        <w:rPr>
          <w:lang w:eastAsia="zh-CN"/>
        </w:rPr>
        <w:t xml:space="preserve">sidelink, the design principle is </w:t>
      </w:r>
      <w:r w:rsidRPr="00684C28">
        <w:rPr>
          <w:lang w:eastAsia="zh-CN"/>
        </w:rPr>
        <w:t>the transmission with higher</w:t>
      </w:r>
      <w:r>
        <w:rPr>
          <w:lang w:eastAsia="zh-CN"/>
        </w:rPr>
        <w:t xml:space="preserve"> L1</w:t>
      </w:r>
      <w:r w:rsidRPr="00684C28">
        <w:rPr>
          <w:lang w:eastAsia="zh-CN"/>
        </w:rPr>
        <w:t xml:space="preserve"> priority should be protected</w:t>
      </w:r>
      <w:r>
        <w:rPr>
          <w:lang w:eastAsia="zh-CN"/>
        </w:rPr>
        <w:t>, and when UE prioritize</w:t>
      </w:r>
      <w:r w:rsidR="00E64205">
        <w:rPr>
          <w:lang w:eastAsia="zh-CN"/>
        </w:rPr>
        <w:t>/</w:t>
      </w:r>
      <w:r>
        <w:rPr>
          <w:lang w:eastAsia="zh-CN"/>
        </w:rPr>
        <w:t xml:space="preserve">select resource before reserved resource with higher priority and share the resource, the transmission with higher priority can be protected and </w:t>
      </w:r>
      <w:r w:rsidR="00E64205">
        <w:rPr>
          <w:lang w:eastAsia="zh-CN"/>
        </w:rPr>
        <w:t>avoid</w:t>
      </w:r>
      <w:r w:rsidR="003C15B1">
        <w:rPr>
          <w:lang w:eastAsia="zh-CN"/>
        </w:rPr>
        <w:t xml:space="preserve"> Type 1 LBT blocking issue.</w:t>
      </w:r>
    </w:p>
    <w:p w14:paraId="5B1FE728" w14:textId="5FE5DF7C" w:rsidR="00170539" w:rsidRDefault="00684C28" w:rsidP="00CA50FE">
      <w:pPr>
        <w:rPr>
          <w:lang w:eastAsia="zh-CN"/>
        </w:rPr>
      </w:pPr>
      <w:r>
        <w:rPr>
          <w:lang w:eastAsia="zh-CN"/>
        </w:rPr>
        <w:t>F</w:t>
      </w:r>
      <w:r w:rsidR="00170539">
        <w:rPr>
          <w:lang w:eastAsia="zh-CN"/>
        </w:rPr>
        <w:t>or example a</w:t>
      </w:r>
      <w:r w:rsidR="00170539" w:rsidRPr="008F35BB">
        <w:rPr>
          <w:lang w:eastAsia="zh-CN"/>
        </w:rPr>
        <w:t>s shown in</w:t>
      </w:r>
      <w:r w:rsidR="00170539">
        <w:rPr>
          <w:lang w:eastAsia="zh-CN"/>
        </w:rPr>
        <w:t xml:space="preserve"> </w:t>
      </w:r>
      <w:r w:rsidR="00D26D7A">
        <w:rPr>
          <w:lang w:eastAsia="zh-CN"/>
        </w:rPr>
        <w:fldChar w:fldCharType="begin"/>
      </w:r>
      <w:r w:rsidR="00D26D7A">
        <w:rPr>
          <w:lang w:eastAsia="zh-CN"/>
        </w:rPr>
        <w:instrText xml:space="preserve"> REF _Ref134815258 \h </w:instrText>
      </w:r>
      <w:r w:rsidR="00D26D7A">
        <w:rPr>
          <w:lang w:eastAsia="zh-CN"/>
        </w:rPr>
      </w:r>
      <w:r w:rsidR="00D26D7A">
        <w:rPr>
          <w:lang w:eastAsia="zh-CN"/>
        </w:rPr>
        <w:fldChar w:fldCharType="separate"/>
      </w:r>
      <w:r w:rsidR="00384ECC" w:rsidRPr="008F35BB">
        <w:t xml:space="preserve">Figure </w:t>
      </w:r>
      <w:r w:rsidR="00384ECC">
        <w:rPr>
          <w:noProof/>
        </w:rPr>
        <w:t>11</w:t>
      </w:r>
      <w:r w:rsidR="00D26D7A">
        <w:rPr>
          <w:lang w:eastAsia="zh-CN"/>
        </w:rPr>
        <w:fldChar w:fldCharType="end"/>
      </w:r>
      <w:r w:rsidR="00170539">
        <w:rPr>
          <w:lang w:eastAsia="zh-CN"/>
        </w:rPr>
        <w:t xml:space="preserve">, based on sensing results, UE2 reserves resource within the COT initiated by UE1 with priority = 1 and CAPC = 1, when UE1 is triggered to select resource, it can select the resource before the resource UE2 reserved, then shared the resource to UE2 and the Type1 LBT blocking issue can be solved and transmission with higher priority </w:t>
      </w:r>
      <w:r w:rsidR="00E64205">
        <w:rPr>
          <w:lang w:eastAsia="zh-CN"/>
        </w:rPr>
        <w:t>are</w:t>
      </w:r>
      <w:r w:rsidR="00170539">
        <w:rPr>
          <w:lang w:eastAsia="zh-CN"/>
        </w:rPr>
        <w:t xml:space="preserve"> protected.</w:t>
      </w:r>
    </w:p>
    <w:p w14:paraId="71F3CD68" w14:textId="7A9DDDA4" w:rsidR="00170539" w:rsidRDefault="00170539" w:rsidP="00170539">
      <w:pPr>
        <w:spacing w:beforeLines="50" w:before="120"/>
        <w:jc w:val="center"/>
        <w:rPr>
          <w:b/>
          <w:bCs/>
          <w:i/>
          <w:iCs/>
          <w:color w:val="000000"/>
          <w:lang w:eastAsia="zh-CN"/>
        </w:rPr>
      </w:pPr>
    </w:p>
    <w:p w14:paraId="7BC17D9D" w14:textId="7E64820F" w:rsidR="00E36854" w:rsidRPr="00FD6639" w:rsidRDefault="00E36854" w:rsidP="00170539">
      <w:pPr>
        <w:spacing w:beforeLines="50" w:before="120"/>
        <w:jc w:val="center"/>
        <w:rPr>
          <w:b/>
          <w:bCs/>
          <w:i/>
          <w:iCs/>
          <w:color w:val="000000"/>
          <w:lang w:eastAsia="zh-CN"/>
        </w:rPr>
      </w:pPr>
      <w:r>
        <w:rPr>
          <w:noProof/>
          <w:lang w:eastAsia="zh-CN"/>
        </w:rPr>
        <w:drawing>
          <wp:inline distT="0" distB="0" distL="0" distR="0" wp14:anchorId="70DE7F1E" wp14:editId="7F80CA69">
            <wp:extent cx="4990012" cy="1145072"/>
            <wp:effectExtent l="0" t="0" r="127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030607" cy="1154387"/>
                    </a:xfrm>
                    <a:prstGeom prst="rect">
                      <a:avLst/>
                    </a:prstGeom>
                  </pic:spPr>
                </pic:pic>
              </a:graphicData>
            </a:graphic>
          </wp:inline>
        </w:drawing>
      </w:r>
    </w:p>
    <w:p w14:paraId="0FF67F30" w14:textId="5C1AA890" w:rsidR="00170539" w:rsidRDefault="00170539" w:rsidP="00CA38A7">
      <w:pPr>
        <w:pStyle w:val="a7"/>
        <w:rPr>
          <w:lang w:eastAsia="zh-CN"/>
        </w:rPr>
      </w:pPr>
      <w:bookmarkStart w:id="74" w:name="_Ref134815258"/>
      <w:bookmarkStart w:id="75" w:name="_Ref134815253"/>
      <w:r w:rsidRPr="008F35BB">
        <w:t xml:space="preserve">Figure </w:t>
      </w:r>
      <w:r w:rsidRPr="00A76463">
        <w:rPr>
          <w:b w:val="0"/>
          <w:bCs w:val="0"/>
          <w:noProof/>
        </w:rPr>
        <w:fldChar w:fldCharType="begin"/>
      </w:r>
      <w:r w:rsidRPr="008F35BB">
        <w:rPr>
          <w:noProof/>
        </w:rPr>
        <w:instrText xml:space="preserve"> SEQ Figure \* ARABIC </w:instrText>
      </w:r>
      <w:r w:rsidRPr="00A76463">
        <w:rPr>
          <w:b w:val="0"/>
          <w:bCs w:val="0"/>
          <w:noProof/>
        </w:rPr>
        <w:fldChar w:fldCharType="separate"/>
      </w:r>
      <w:r w:rsidR="00384ECC">
        <w:rPr>
          <w:noProof/>
        </w:rPr>
        <w:t>11</w:t>
      </w:r>
      <w:r w:rsidRPr="00A76463">
        <w:rPr>
          <w:b w:val="0"/>
          <w:bCs w:val="0"/>
          <w:noProof/>
        </w:rPr>
        <w:fldChar w:fldCharType="end"/>
      </w:r>
      <w:bookmarkEnd w:id="74"/>
      <w:r>
        <w:t xml:space="preserve"> Solve blocking issue by COT sharing</w:t>
      </w:r>
      <w:bookmarkEnd w:id="75"/>
    </w:p>
    <w:p w14:paraId="51230E5D" w14:textId="460B644D" w:rsidR="00193C91" w:rsidRDefault="00193C91" w:rsidP="00193C91">
      <w:pPr>
        <w:rPr>
          <w:b/>
          <w:i/>
        </w:rPr>
      </w:pPr>
      <w:bookmarkStart w:id="76" w:name="_Ref142573186"/>
      <w:r w:rsidRPr="008F35BB">
        <w:rPr>
          <w:b/>
          <w:i/>
        </w:rPr>
        <w:t xml:space="preserve">Observation </w:t>
      </w:r>
      <w:r w:rsidRPr="008F35BB">
        <w:rPr>
          <w:b/>
          <w:i/>
        </w:rPr>
        <w:fldChar w:fldCharType="begin"/>
      </w:r>
      <w:r w:rsidRPr="008F35BB">
        <w:rPr>
          <w:b/>
          <w:i/>
        </w:rPr>
        <w:instrText xml:space="preserve"> SEQ Observation \* ARABIC </w:instrText>
      </w:r>
      <w:r w:rsidRPr="008F35BB">
        <w:rPr>
          <w:b/>
          <w:i/>
        </w:rPr>
        <w:fldChar w:fldCharType="separate"/>
      </w:r>
      <w:r w:rsidR="00384ECC">
        <w:rPr>
          <w:b/>
          <w:i/>
          <w:noProof/>
        </w:rPr>
        <w:t>7</w:t>
      </w:r>
      <w:r w:rsidRPr="008F35BB">
        <w:rPr>
          <w:b/>
          <w:i/>
        </w:rPr>
        <w:fldChar w:fldCharType="end"/>
      </w:r>
      <w:r w:rsidRPr="008F35BB">
        <w:rPr>
          <w:b/>
          <w:i/>
        </w:rPr>
        <w:t>:</w:t>
      </w:r>
      <w:r w:rsidR="0026561D">
        <w:rPr>
          <w:b/>
          <w:i/>
        </w:rPr>
        <w:t xml:space="preserve"> </w:t>
      </w:r>
      <w:r>
        <w:rPr>
          <w:b/>
          <w:i/>
        </w:rPr>
        <w:t>When selecting the resource</w:t>
      </w:r>
      <w:r w:rsidRPr="00193C91">
        <w:rPr>
          <w:b/>
          <w:i/>
        </w:rPr>
        <w:t xml:space="preserve"> before a reserved resource is able to share its initiated COT to the reservation with high</w:t>
      </w:r>
      <w:r>
        <w:rPr>
          <w:b/>
          <w:i/>
        </w:rPr>
        <w:t>er</w:t>
      </w:r>
      <w:r w:rsidRPr="00193C91">
        <w:rPr>
          <w:b/>
          <w:i/>
        </w:rPr>
        <w:t xml:space="preserve"> L1 SL priority</w:t>
      </w:r>
      <w:r>
        <w:rPr>
          <w:b/>
          <w:i/>
        </w:rPr>
        <w:t>, the transmission with higher priority can be protected</w:t>
      </w:r>
      <w:r w:rsidRPr="002C6AFF">
        <w:rPr>
          <w:b/>
          <w:i/>
        </w:rPr>
        <w:t>.</w:t>
      </w:r>
      <w:bookmarkEnd w:id="76"/>
    </w:p>
    <w:p w14:paraId="5ABDC13B" w14:textId="05C19374" w:rsidR="0026561D" w:rsidRDefault="00744CFD" w:rsidP="00193C91">
      <w:r>
        <w:t>S</w:t>
      </w:r>
      <w:r w:rsidR="0026561D">
        <w:t>ame as Rel-16, one direct way is compar</w:t>
      </w:r>
      <w:r>
        <w:t>ing</w:t>
      </w:r>
      <w:r w:rsidR="0026561D">
        <w:t xml:space="preserve"> the priority of the candidate transmission and the priority of the transmission located within the reserved resource.</w:t>
      </w:r>
    </w:p>
    <w:p w14:paraId="659EF33B" w14:textId="10143473" w:rsidR="00BD30A3" w:rsidRPr="00CA50FE" w:rsidRDefault="00744CFD" w:rsidP="00CA50FE">
      <w:pPr>
        <w:spacing w:beforeLines="50" w:before="120"/>
        <w:rPr>
          <w:b/>
          <w:u w:val="single"/>
          <w:lang w:eastAsia="zh-CN"/>
        </w:rPr>
      </w:pPr>
      <w:r>
        <w:rPr>
          <w:b/>
          <w:u w:val="single"/>
          <w:lang w:eastAsia="zh-CN"/>
        </w:rPr>
        <w:t xml:space="preserve">The </w:t>
      </w:r>
      <w:r w:rsidR="00BD30A3">
        <w:rPr>
          <w:b/>
          <w:u w:val="single"/>
          <w:lang w:eastAsia="zh-CN"/>
        </w:rPr>
        <w:t>layer perform</w:t>
      </w:r>
      <w:r>
        <w:rPr>
          <w:b/>
          <w:u w:val="single"/>
          <w:lang w:eastAsia="zh-CN"/>
        </w:rPr>
        <w:t>ing</w:t>
      </w:r>
      <w:r w:rsidR="00BD30A3">
        <w:rPr>
          <w:b/>
          <w:u w:val="single"/>
          <w:lang w:eastAsia="zh-CN"/>
        </w:rPr>
        <w:t xml:space="preserve"> </w:t>
      </w:r>
      <w:r w:rsidR="00BD30A3" w:rsidRPr="00BD30A3">
        <w:rPr>
          <w:b/>
          <w:u w:val="single"/>
          <w:lang w:eastAsia="zh-CN"/>
        </w:rPr>
        <w:t>prioritization behavior</w:t>
      </w:r>
    </w:p>
    <w:p w14:paraId="2322D3E2" w14:textId="10BB78C8" w:rsidR="0026561D" w:rsidRDefault="0026561D" w:rsidP="00193C91">
      <w:pPr>
        <w:rPr>
          <w:lang w:eastAsia="zh-CN"/>
        </w:rPr>
      </w:pPr>
      <w:r>
        <w:rPr>
          <w:lang w:eastAsia="zh-CN"/>
        </w:rPr>
        <w:t>In legacy resource allocation, the resource selection procedure is performed in MAC layer</w:t>
      </w:r>
      <w:r w:rsidR="00395DA6">
        <w:rPr>
          <w:lang w:eastAsia="zh-CN"/>
        </w:rPr>
        <w:t xml:space="preserve">, </w:t>
      </w:r>
      <w:r w:rsidR="001F2336">
        <w:rPr>
          <w:rFonts w:hint="eastAsia"/>
          <w:lang w:eastAsia="zh-CN"/>
        </w:rPr>
        <w:t>and</w:t>
      </w:r>
      <w:r w:rsidR="001F2336">
        <w:rPr>
          <w:lang w:eastAsia="zh-CN"/>
        </w:rPr>
        <w:t xml:space="preserve"> the prioritization behavior can be executed as similar way. For example, instead of randomly selecting resource from reported resource set, the resource before the higher L1 priority reservation are prioritized for selection, which of details is up to RAN2 discussion. To make MAC layer clear which candidate resources are exactly before reservation, </w:t>
      </w:r>
      <w:r w:rsidR="007D3DD4">
        <w:rPr>
          <w:lang w:eastAsia="zh-CN"/>
        </w:rPr>
        <w:t>additional resource set c</w:t>
      </w:r>
      <w:r w:rsidR="007D3DD4" w:rsidRPr="007D3DD4">
        <w:rPr>
          <w:lang w:eastAsia="zh-CN"/>
        </w:rPr>
        <w:t>onsist</w:t>
      </w:r>
      <w:r w:rsidR="007D3DD4">
        <w:rPr>
          <w:lang w:eastAsia="zh-CN"/>
        </w:rPr>
        <w:t xml:space="preserve">s of other UE’s reserved resources </w:t>
      </w:r>
      <w:r w:rsidR="00E64205">
        <w:rPr>
          <w:lang w:eastAsia="zh-CN"/>
        </w:rPr>
        <w:t>should be reported</w:t>
      </w:r>
      <w:r w:rsidR="007D3DD4">
        <w:rPr>
          <w:lang w:eastAsia="zh-CN"/>
        </w:rPr>
        <w:t>.</w:t>
      </w:r>
    </w:p>
    <w:p w14:paraId="3584032D" w14:textId="3ABDE5ED" w:rsidR="00193C91" w:rsidRPr="00702C25" w:rsidRDefault="00193C91" w:rsidP="00193C91">
      <w:r>
        <w:t xml:space="preserve">As shown in </w:t>
      </w:r>
      <w:r w:rsidR="00B81399">
        <w:fldChar w:fldCharType="begin"/>
      </w:r>
      <w:r w:rsidR="00B81399">
        <w:instrText xml:space="preserve"> REF _Ref141458099 \h </w:instrText>
      </w:r>
      <w:r w:rsidR="00B81399">
        <w:fldChar w:fldCharType="separate"/>
      </w:r>
      <w:r w:rsidR="00384ECC" w:rsidRPr="008F35BB">
        <w:t xml:space="preserve">Figure </w:t>
      </w:r>
      <w:r w:rsidR="00384ECC">
        <w:rPr>
          <w:noProof/>
        </w:rPr>
        <w:t>12</w:t>
      </w:r>
      <w:r w:rsidR="00B81399">
        <w:fldChar w:fldCharType="end"/>
      </w:r>
      <w:r w:rsidR="00B81399">
        <w:rPr>
          <w:lang w:eastAsia="zh-CN"/>
        </w:rPr>
        <w:t xml:space="preserve">, </w:t>
      </w:r>
      <w:r>
        <w:t xml:space="preserve">during </w:t>
      </w:r>
      <w:r w:rsidR="00E64205">
        <w:t xml:space="preserve">UE1 </w:t>
      </w:r>
      <w:r>
        <w:t>TB1’s sensing procedure, UE2’s reserved resources</w:t>
      </w:r>
      <w:r w:rsidR="00E64205">
        <w:t xml:space="preserve"> for T</w:t>
      </w:r>
      <w:r w:rsidR="00711F68">
        <w:t>B</w:t>
      </w:r>
      <w:r w:rsidR="00E64205">
        <w:t>a and TBb</w:t>
      </w:r>
      <w:r>
        <w:t xml:space="preserve"> satisfy </w:t>
      </w:r>
      <w:r>
        <w:rPr>
          <w:lang w:eastAsia="zh-CN"/>
        </w:rPr>
        <w:t>COT sharing conditions</w:t>
      </w:r>
      <w:r w:rsidR="003E667F">
        <w:rPr>
          <w:lang w:eastAsia="zh-CN"/>
        </w:rPr>
        <w:t xml:space="preserve"> and prioritization principle</w:t>
      </w:r>
      <w:r>
        <w:rPr>
          <w:lang w:eastAsia="zh-CN"/>
        </w:rPr>
        <w:t xml:space="preserve"> </w:t>
      </w:r>
      <w:r w:rsidR="00E64205">
        <w:rPr>
          <w:lang w:eastAsia="zh-CN"/>
        </w:rPr>
        <w:t>(</w:t>
      </w:r>
      <w:r>
        <w:rPr>
          <w:lang w:eastAsia="zh-CN"/>
        </w:rPr>
        <w:t xml:space="preserve">i.e., L1 priority of the </w:t>
      </w:r>
      <w:r w:rsidR="003E667F">
        <w:rPr>
          <w:lang w:eastAsia="zh-CN"/>
        </w:rPr>
        <w:t xml:space="preserve">reserved </w:t>
      </w:r>
      <w:r>
        <w:rPr>
          <w:lang w:eastAsia="zh-CN"/>
        </w:rPr>
        <w:t>TBs are higher than that of TB1</w:t>
      </w:r>
      <w:r w:rsidR="00E64205">
        <w:rPr>
          <w:lang w:eastAsia="zh-CN"/>
        </w:rPr>
        <w:t>)</w:t>
      </w:r>
      <w:r>
        <w:rPr>
          <w:lang w:eastAsia="zh-CN"/>
        </w:rPr>
        <w:t>, i</w:t>
      </w:r>
      <w:r w:rsidRPr="00071DB8">
        <w:rPr>
          <w:lang w:eastAsia="zh-CN"/>
        </w:rPr>
        <w:t>n addition to</w:t>
      </w:r>
      <w:r w:rsidR="00E64205">
        <w:rPr>
          <w:lang w:eastAsia="zh-CN"/>
        </w:rPr>
        <w:t xml:space="preserve"> </w:t>
      </w:r>
      <w:r>
        <w:rPr>
          <w:lang w:eastAsia="zh-CN"/>
        </w:rPr>
        <w:t xml:space="preserve">candidate resource set </w:t>
      </w:r>
      <m:oMath>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A</m:t>
            </m:r>
          </m:sub>
        </m:sSub>
      </m:oMath>
      <w:r w:rsidR="00E64205">
        <w:rPr>
          <w:lang w:eastAsia="zh-CN"/>
        </w:rPr>
        <w:t xml:space="preserve"> determined by legacy</w:t>
      </w:r>
      <w:r w:rsidR="00711F68">
        <w:rPr>
          <w:lang w:eastAsia="zh-CN"/>
        </w:rPr>
        <w:t xml:space="preserve"> resource selection</w:t>
      </w:r>
      <w:r w:rsidR="00E64205">
        <w:rPr>
          <w:lang w:eastAsia="zh-CN"/>
        </w:rPr>
        <w:t xml:space="preserve"> procedure</w:t>
      </w:r>
      <w:r>
        <w:rPr>
          <w:lang w:eastAsia="zh-CN"/>
        </w:rPr>
        <w:t xml:space="preserve">, </w:t>
      </w:r>
      <w:r w:rsidR="00E64205">
        <w:rPr>
          <w:lang w:eastAsia="zh-CN"/>
        </w:rPr>
        <w:t xml:space="preserve">the </w:t>
      </w:r>
      <w:r>
        <w:rPr>
          <w:lang w:eastAsia="zh-CN"/>
        </w:rPr>
        <w:t xml:space="preserve">time and frequency resources of </w:t>
      </w:r>
      <w:r>
        <w:t>TBa and TBb (</w:t>
      </w:r>
      <m:oMath>
        <m:sSubSup>
          <m:sSubSupPr>
            <m:ctrlPr>
              <w:rPr>
                <w:rFonts w:ascii="Cambria Math" w:hAnsi="Cambria Math"/>
              </w:rPr>
            </m:ctrlPr>
          </m:sSubSupPr>
          <m:e>
            <m:r>
              <w:rPr>
                <w:rFonts w:ascii="Cambria Math" w:hAnsi="Cambria Math"/>
              </w:rPr>
              <m:t>S</m:t>
            </m:r>
          </m:e>
          <m:sub>
            <m:r>
              <w:rPr>
                <w:rFonts w:ascii="Cambria Math" w:hAnsi="Cambria Math"/>
              </w:rPr>
              <m:t>A</m:t>
            </m:r>
          </m:sub>
          <m:sup>
            <m:r>
              <w:rPr>
                <w:rFonts w:ascii="Cambria Math" w:hAnsi="Cambria Math"/>
              </w:rPr>
              <m:t>share</m:t>
            </m:r>
          </m:sup>
        </m:sSubSup>
      </m:oMath>
      <w:r>
        <w:t>)</w:t>
      </w:r>
      <w:r w:rsidR="00711F68">
        <w:t xml:space="preserve"> are also reported from PHY layer to MAC layer of UE1</w:t>
      </w:r>
      <w:r>
        <w:rPr>
          <w:lang w:eastAsia="zh-CN"/>
        </w:rPr>
        <w:t>,</w:t>
      </w:r>
      <w:r w:rsidR="00711F68">
        <w:rPr>
          <w:lang w:eastAsia="zh-CN"/>
        </w:rPr>
        <w:t xml:space="preserve"> along with the L1 priority, CAPC and IDs of TBa and TBb</w:t>
      </w:r>
      <w:r w:rsidR="00711F68">
        <w:t xml:space="preserve">. </w:t>
      </w:r>
      <w:r>
        <w:t xml:space="preserve">Combining all the reported information from L1, </w:t>
      </w:r>
      <w:r>
        <w:rPr>
          <w:rFonts w:hint="eastAsia"/>
          <w:lang w:eastAsia="zh-CN"/>
        </w:rPr>
        <w:t>m</w:t>
      </w:r>
      <w:r w:rsidRPr="00951B3E">
        <w:rPr>
          <w:lang w:eastAsia="zh-CN"/>
        </w:rPr>
        <w:t>ulti-consecutive slots</w:t>
      </w:r>
      <w:r>
        <w:t xml:space="preserve"> for multi-TX UEs in a COT can be achieved by UE1’s resource selection </w:t>
      </w:r>
      <w:r w:rsidRPr="007C6FE1">
        <w:t xml:space="preserve">procedure </w:t>
      </w:r>
      <w:r>
        <w:rPr>
          <w:rFonts w:hint="eastAsia"/>
          <w:lang w:eastAsia="zh-CN"/>
        </w:rPr>
        <w:t>at</w:t>
      </w:r>
      <w:r>
        <w:t xml:space="preserve"> MAC layer</w:t>
      </w:r>
      <w:r w:rsidRPr="006B2614">
        <w:rPr>
          <w:lang w:eastAsia="zh-CN"/>
        </w:rPr>
        <w:t>.</w:t>
      </w:r>
      <w:r w:rsidRPr="00FD3376">
        <w:rPr>
          <w:noProof/>
          <w:lang w:eastAsia="zh-CN"/>
        </w:rPr>
        <w:t xml:space="preserve"> </w:t>
      </w:r>
    </w:p>
    <w:p w14:paraId="247A9796" w14:textId="222A8ABE" w:rsidR="00193C91" w:rsidRPr="008F35BB" w:rsidRDefault="005E70EB" w:rsidP="006414A4">
      <w:pPr>
        <w:jc w:val="center"/>
        <w:rPr>
          <w:lang w:eastAsia="zh-CN"/>
        </w:rPr>
      </w:pPr>
      <w:r w:rsidRPr="005E70EB">
        <w:rPr>
          <w:noProof/>
        </w:rPr>
        <w:t xml:space="preserve"> </w:t>
      </w:r>
      <w:r>
        <w:rPr>
          <w:noProof/>
        </w:rPr>
        <w:drawing>
          <wp:inline distT="0" distB="0" distL="0" distR="0" wp14:anchorId="4490839C" wp14:editId="70E75E71">
            <wp:extent cx="4131821" cy="1610687"/>
            <wp:effectExtent l="0" t="0" r="2540" b="889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194216" cy="1635010"/>
                    </a:xfrm>
                    <a:prstGeom prst="rect">
                      <a:avLst/>
                    </a:prstGeom>
                  </pic:spPr>
                </pic:pic>
              </a:graphicData>
            </a:graphic>
          </wp:inline>
        </w:drawing>
      </w:r>
    </w:p>
    <w:p w14:paraId="0E161EDA" w14:textId="7CE722D2" w:rsidR="00193C91" w:rsidRPr="008F35BB" w:rsidRDefault="00193C91" w:rsidP="00193C91">
      <w:pPr>
        <w:pStyle w:val="a7"/>
      </w:pPr>
      <w:bookmarkStart w:id="77" w:name="_Ref141458099"/>
      <w:r w:rsidRPr="008F35BB">
        <w:t xml:space="preserve">Figure </w:t>
      </w:r>
      <w:r w:rsidRPr="008F35BB">
        <w:rPr>
          <w:noProof/>
        </w:rPr>
        <w:fldChar w:fldCharType="begin"/>
      </w:r>
      <w:r w:rsidRPr="008F35BB">
        <w:rPr>
          <w:noProof/>
        </w:rPr>
        <w:instrText xml:space="preserve"> SEQ Figure \* ARABIC </w:instrText>
      </w:r>
      <w:r w:rsidRPr="008F35BB">
        <w:rPr>
          <w:noProof/>
        </w:rPr>
        <w:fldChar w:fldCharType="separate"/>
      </w:r>
      <w:r w:rsidR="00384ECC">
        <w:rPr>
          <w:noProof/>
        </w:rPr>
        <w:t>12</w:t>
      </w:r>
      <w:r w:rsidRPr="008F35BB">
        <w:rPr>
          <w:noProof/>
        </w:rPr>
        <w:fldChar w:fldCharType="end"/>
      </w:r>
      <w:bookmarkEnd w:id="77"/>
      <w:r w:rsidRPr="008F35BB">
        <w:rPr>
          <w:noProof/>
        </w:rPr>
        <w:t xml:space="preserve"> </w:t>
      </w:r>
      <w:r w:rsidRPr="008F35BB">
        <w:t>Multi-consecutive slots resource selection for mode 2 COT sharing</w:t>
      </w:r>
    </w:p>
    <w:p w14:paraId="01AA3E02" w14:textId="731D13E6" w:rsidR="00193C91" w:rsidRPr="00A621EB" w:rsidRDefault="00193C91" w:rsidP="00193C91">
      <w:pPr>
        <w:spacing w:beforeLines="50" w:before="120"/>
        <w:rPr>
          <w:b/>
          <w:bCs/>
          <w:i/>
          <w:iCs/>
          <w:lang w:eastAsia="zh-CN"/>
        </w:rPr>
      </w:pPr>
      <w:bookmarkStart w:id="78" w:name="_Ref142573226"/>
      <w:r w:rsidRPr="008B61EB">
        <w:rPr>
          <w:b/>
          <w:i/>
          <w:iCs/>
          <w:lang w:eastAsia="x-none"/>
        </w:rPr>
        <w:t xml:space="preserve">Proposal </w:t>
      </w:r>
      <w:r w:rsidRPr="008B61EB">
        <w:rPr>
          <w:b/>
          <w:i/>
          <w:iCs/>
          <w:lang w:eastAsia="x-none"/>
        </w:rPr>
        <w:fldChar w:fldCharType="begin"/>
      </w:r>
      <w:r w:rsidRPr="008B61EB">
        <w:rPr>
          <w:b/>
          <w:i/>
          <w:iCs/>
          <w:lang w:eastAsia="x-none"/>
        </w:rPr>
        <w:instrText xml:space="preserve"> SEQ Proposal \* ARABIC </w:instrText>
      </w:r>
      <w:r w:rsidRPr="008B61EB">
        <w:rPr>
          <w:b/>
          <w:i/>
          <w:iCs/>
          <w:lang w:eastAsia="x-none"/>
        </w:rPr>
        <w:fldChar w:fldCharType="separate"/>
      </w:r>
      <w:r w:rsidR="00BE63E4">
        <w:rPr>
          <w:b/>
          <w:i/>
          <w:iCs/>
          <w:noProof/>
          <w:lang w:eastAsia="x-none"/>
        </w:rPr>
        <w:t>15</w:t>
      </w:r>
      <w:r w:rsidRPr="008B61EB">
        <w:rPr>
          <w:b/>
          <w:i/>
          <w:iCs/>
          <w:lang w:eastAsia="x-none"/>
        </w:rPr>
        <w:fldChar w:fldCharType="end"/>
      </w:r>
      <w:r w:rsidRPr="008B61EB">
        <w:rPr>
          <w:b/>
          <w:i/>
          <w:iCs/>
          <w:lang w:eastAsia="x-none"/>
        </w:rPr>
        <w:t>:</w:t>
      </w:r>
      <w:r w:rsidR="00D8115A">
        <w:rPr>
          <w:b/>
          <w:i/>
          <w:iCs/>
          <w:lang w:eastAsia="x-none"/>
        </w:rPr>
        <w:t xml:space="preserve"> For option2,</w:t>
      </w:r>
      <w:r w:rsidR="00D8115A">
        <w:rPr>
          <w:b/>
          <w:bCs/>
          <w:i/>
          <w:iCs/>
        </w:rPr>
        <w:t xml:space="preserve"> i</w:t>
      </w:r>
      <w:r w:rsidR="00600825" w:rsidRPr="00193C91">
        <w:rPr>
          <w:b/>
          <w:bCs/>
          <w:i/>
          <w:iCs/>
        </w:rPr>
        <w:t>f transmission in slot(s) before a reserved resource is able to share its initiated COT to the reservation with high L1 SL priority, UE may prioritize/select resource(s) in the slot(s) for transmission.</w:t>
      </w:r>
      <w:bookmarkEnd w:id="78"/>
    </w:p>
    <w:p w14:paraId="28B64EE0" w14:textId="4A2FBDE3" w:rsidR="00C71040" w:rsidRPr="006414A4" w:rsidRDefault="00193C91" w:rsidP="00C71040">
      <w:pPr>
        <w:pStyle w:val="af5"/>
        <w:numPr>
          <w:ilvl w:val="0"/>
          <w:numId w:val="174"/>
        </w:numPr>
        <w:autoSpaceDE/>
        <w:autoSpaceDN/>
        <w:adjustRightInd/>
        <w:snapToGrid/>
        <w:spacing w:beforeLines="50" w:before="120" w:after="0"/>
        <w:ind w:firstLineChars="0"/>
        <w:jc w:val="left"/>
        <w:rPr>
          <w:lang w:eastAsia="zh-CN"/>
        </w:rPr>
      </w:pPr>
      <w:r w:rsidRPr="00777279">
        <w:rPr>
          <w:b/>
          <w:i/>
          <w:iCs/>
          <w:lang w:eastAsia="x-none"/>
        </w:rPr>
        <w:t xml:space="preserve">MAC layer </w:t>
      </w:r>
      <w:r w:rsidR="000243D5">
        <w:rPr>
          <w:b/>
          <w:i/>
          <w:iCs/>
          <w:lang w:eastAsia="x-none"/>
        </w:rPr>
        <w:t>perform</w:t>
      </w:r>
      <w:r w:rsidR="00AE466C">
        <w:rPr>
          <w:b/>
          <w:i/>
          <w:iCs/>
          <w:lang w:eastAsia="x-none"/>
        </w:rPr>
        <w:t>s</w:t>
      </w:r>
      <w:r w:rsidR="000243D5">
        <w:rPr>
          <w:b/>
          <w:i/>
          <w:iCs/>
          <w:lang w:eastAsia="x-none"/>
        </w:rPr>
        <w:t xml:space="preserve"> the </w:t>
      </w:r>
      <w:r w:rsidR="000243D5" w:rsidRPr="000243D5">
        <w:rPr>
          <w:b/>
          <w:i/>
          <w:iCs/>
          <w:lang w:eastAsia="x-none"/>
        </w:rPr>
        <w:t>prioritization</w:t>
      </w:r>
      <w:r w:rsidR="00AE466C">
        <w:rPr>
          <w:b/>
          <w:i/>
          <w:iCs/>
          <w:lang w:eastAsia="x-none"/>
        </w:rPr>
        <w:t>/selection</w:t>
      </w:r>
      <w:r w:rsidR="000243D5" w:rsidRPr="000243D5">
        <w:rPr>
          <w:b/>
          <w:i/>
          <w:iCs/>
          <w:lang w:eastAsia="x-none"/>
        </w:rPr>
        <w:t xml:space="preserve"> behavior</w:t>
      </w:r>
      <w:r w:rsidR="000243D5">
        <w:rPr>
          <w:b/>
          <w:i/>
          <w:iCs/>
          <w:lang w:eastAsia="x-none"/>
        </w:rPr>
        <w:t xml:space="preserve"> for Option2</w:t>
      </w:r>
      <w:r w:rsidR="00AE466C">
        <w:rPr>
          <w:b/>
          <w:i/>
          <w:iCs/>
          <w:lang w:eastAsia="x-none"/>
        </w:rPr>
        <w:t>, and details are up to RAN2 discussion</w:t>
      </w:r>
      <w:r w:rsidR="000243D5">
        <w:rPr>
          <w:b/>
          <w:i/>
          <w:iCs/>
          <w:lang w:eastAsia="x-none"/>
        </w:rPr>
        <w:t>.</w:t>
      </w:r>
    </w:p>
    <w:p w14:paraId="65D0DE4C" w14:textId="5519661A" w:rsidR="00AE466C" w:rsidRPr="00CA50FE" w:rsidRDefault="00AE466C" w:rsidP="00F578DE">
      <w:pPr>
        <w:pStyle w:val="af5"/>
        <w:numPr>
          <w:ilvl w:val="0"/>
          <w:numId w:val="174"/>
        </w:numPr>
        <w:autoSpaceDE/>
        <w:autoSpaceDN/>
        <w:adjustRightInd/>
        <w:snapToGrid/>
        <w:spacing w:beforeLines="50" w:before="120" w:after="0"/>
        <w:ind w:firstLineChars="0"/>
        <w:jc w:val="left"/>
        <w:rPr>
          <w:lang w:eastAsia="zh-CN"/>
        </w:rPr>
      </w:pPr>
      <w:r w:rsidRPr="00F578DE">
        <w:rPr>
          <w:b/>
          <w:i/>
          <w:iCs/>
          <w:lang w:eastAsia="x-none"/>
        </w:rPr>
        <w:t>L1 additionally reports</w:t>
      </w:r>
      <w:r w:rsidRPr="00F578DE" w:rsidDel="00810116">
        <w:rPr>
          <w:b/>
          <w:i/>
          <w:iCs/>
          <w:lang w:eastAsia="x-none"/>
        </w:rPr>
        <w:t xml:space="preserve"> </w:t>
      </w:r>
      <w:r w:rsidR="004A0AC9" w:rsidRPr="00F578DE">
        <w:rPr>
          <w:b/>
          <w:i/>
          <w:iCs/>
          <w:lang w:eastAsia="x-none"/>
        </w:rPr>
        <w:t>reserved resource of</w:t>
      </w:r>
      <w:r w:rsidRPr="00F578DE">
        <w:rPr>
          <w:b/>
          <w:i/>
          <w:iCs/>
          <w:lang w:eastAsia="x-none"/>
        </w:rPr>
        <w:t xml:space="preserve"> other UEs to higher (MAC) layer </w:t>
      </w:r>
      <w:r w:rsidR="004A0AC9" w:rsidRPr="00F578DE">
        <w:rPr>
          <w:b/>
          <w:i/>
          <w:iCs/>
          <w:lang w:eastAsia="x-none"/>
        </w:rPr>
        <w:t>along with</w:t>
      </w:r>
      <w:r w:rsidRPr="00F578DE">
        <w:rPr>
          <w:b/>
          <w:i/>
          <w:iCs/>
          <w:lang w:eastAsia="x-none"/>
        </w:rPr>
        <w:t xml:space="preserve"> L1 priority, CAPC and source/destination ID</w:t>
      </w:r>
      <w:r w:rsidR="004A0AC9" w:rsidRPr="00F578DE">
        <w:rPr>
          <w:b/>
          <w:i/>
          <w:iCs/>
          <w:lang w:eastAsia="x-none"/>
        </w:rPr>
        <w:t xml:space="preserve"> of reservation</w:t>
      </w:r>
      <w:r w:rsidRPr="00F578DE">
        <w:rPr>
          <w:b/>
          <w:i/>
          <w:iCs/>
          <w:lang w:eastAsia="x-none"/>
        </w:rPr>
        <w:t>.</w:t>
      </w:r>
    </w:p>
    <w:p w14:paraId="1F5E7A7D" w14:textId="77777777" w:rsidR="007D3C17" w:rsidRPr="00E17CE9" w:rsidRDefault="007D3C17" w:rsidP="007D3C17">
      <w:pPr>
        <w:spacing w:beforeLines="50" w:before="120"/>
        <w:rPr>
          <w:b/>
          <w:u w:val="single"/>
          <w:lang w:eastAsia="zh-CN"/>
        </w:rPr>
      </w:pPr>
      <w:r>
        <w:rPr>
          <w:rFonts w:hint="eastAsia"/>
          <w:b/>
          <w:u w:val="single"/>
          <w:lang w:eastAsia="zh-CN"/>
        </w:rPr>
        <w:t>D</w:t>
      </w:r>
      <w:r>
        <w:rPr>
          <w:b/>
          <w:u w:val="single"/>
          <w:lang w:eastAsia="zh-CN"/>
        </w:rPr>
        <w:t>iscussion on reserved resource belongs to a MCSt</w:t>
      </w:r>
    </w:p>
    <w:p w14:paraId="22348BD3" w14:textId="17CBFAEF" w:rsidR="00063C9F" w:rsidRPr="000E3538" w:rsidRDefault="007D3C17" w:rsidP="006414A4">
      <w:pPr>
        <w:spacing w:beforeLines="50" w:before="120"/>
        <w:rPr>
          <w:lang w:eastAsia="zh-CN"/>
        </w:rPr>
      </w:pPr>
      <w:r>
        <w:rPr>
          <w:lang w:eastAsia="zh-CN"/>
        </w:rPr>
        <w:t xml:space="preserve">For the case there are reserved resources belongs to a MCSt, one general case is the transmissions of the reserved resource </w:t>
      </w:r>
      <w:r w:rsidR="00527939">
        <w:rPr>
          <w:lang w:eastAsia="zh-CN"/>
        </w:rPr>
        <w:t>are used for transmitting to different UEs, and</w:t>
      </w:r>
      <w:r w:rsidR="00063C9F">
        <w:rPr>
          <w:rFonts w:hint="eastAsia"/>
          <w:lang w:eastAsia="zh-CN"/>
        </w:rPr>
        <w:t xml:space="preserve"> not</w:t>
      </w:r>
      <w:r w:rsidR="00063C9F">
        <w:rPr>
          <w:lang w:eastAsia="zh-CN"/>
        </w:rPr>
        <w:t xml:space="preserve"> all the reservation within MCSt </w:t>
      </w:r>
      <w:r w:rsidR="000E3538">
        <w:rPr>
          <w:lang w:eastAsia="zh-CN"/>
        </w:rPr>
        <w:t>can be shared</w:t>
      </w:r>
      <w:r w:rsidR="00527939">
        <w:rPr>
          <w:lang w:eastAsia="zh-CN"/>
        </w:rPr>
        <w:t xml:space="preserve"> by the COT initiating UE. F</w:t>
      </w:r>
      <w:r w:rsidR="000E3538">
        <w:rPr>
          <w:lang w:eastAsia="zh-CN"/>
        </w:rPr>
        <w:t xml:space="preserve">or </w:t>
      </w:r>
      <w:r w:rsidR="00711F68">
        <w:rPr>
          <w:lang w:eastAsia="zh-CN"/>
        </w:rPr>
        <w:t>example,</w:t>
      </w:r>
      <w:r w:rsidR="000E3538">
        <w:rPr>
          <w:lang w:eastAsia="zh-CN"/>
        </w:rPr>
        <w:t xml:space="preserve"> as shown in </w:t>
      </w:r>
      <w:r w:rsidR="00711F68">
        <w:rPr>
          <w:lang w:eastAsia="zh-CN"/>
        </w:rPr>
        <w:fldChar w:fldCharType="begin"/>
      </w:r>
      <w:r w:rsidR="00711F68">
        <w:rPr>
          <w:lang w:eastAsia="zh-CN"/>
        </w:rPr>
        <w:instrText xml:space="preserve"> REF _Ref142593639 \h </w:instrText>
      </w:r>
      <w:r w:rsidR="00711F68">
        <w:rPr>
          <w:lang w:eastAsia="zh-CN"/>
        </w:rPr>
      </w:r>
      <w:r w:rsidR="00711F68">
        <w:rPr>
          <w:lang w:eastAsia="zh-CN"/>
        </w:rPr>
        <w:fldChar w:fldCharType="separate"/>
      </w:r>
      <w:r w:rsidR="00711F68" w:rsidRPr="008F35BB">
        <w:t xml:space="preserve">Figure </w:t>
      </w:r>
      <w:r w:rsidR="00711F68">
        <w:rPr>
          <w:noProof/>
        </w:rPr>
        <w:t>13</w:t>
      </w:r>
      <w:r w:rsidR="00711F68">
        <w:rPr>
          <w:lang w:eastAsia="zh-CN"/>
        </w:rPr>
        <w:fldChar w:fldCharType="end"/>
      </w:r>
      <w:r w:rsidR="000E3538">
        <w:rPr>
          <w:lang w:eastAsia="zh-CN"/>
        </w:rPr>
        <w:t xml:space="preserve">, UE2 reserves 3 </w:t>
      </w:r>
      <w:r w:rsidR="000E3538">
        <w:rPr>
          <w:rFonts w:eastAsia="MS Mincho"/>
          <w:color w:val="000000"/>
          <w:lang w:eastAsia="ja-JP"/>
        </w:rPr>
        <w:t xml:space="preserve">consecutive slots resources for different transmission, and transmit to different UEs, and UE1 initiating one COT, then want to share resources to other UE, but only </w:t>
      </w:r>
      <w:r w:rsidR="00874B73">
        <w:rPr>
          <w:rFonts w:eastAsia="MS Mincho"/>
          <w:color w:val="000000"/>
          <w:lang w:eastAsia="ja-JP"/>
        </w:rPr>
        <w:t>the</w:t>
      </w:r>
      <w:r w:rsidR="000E3538">
        <w:rPr>
          <w:rFonts w:eastAsia="MS Mincho"/>
          <w:color w:val="000000"/>
          <w:lang w:eastAsia="ja-JP"/>
        </w:rPr>
        <w:t xml:space="preserve"> reserved resource</w:t>
      </w:r>
      <w:r w:rsidR="00874B73">
        <w:rPr>
          <w:rFonts w:eastAsia="MS Mincho"/>
          <w:color w:val="000000"/>
          <w:lang w:eastAsia="ja-JP"/>
        </w:rPr>
        <w:t xml:space="preserve"> transmitted to UE1 can be shared.</w:t>
      </w:r>
    </w:p>
    <w:p w14:paraId="74A72890" w14:textId="070F8168" w:rsidR="000E3538" w:rsidRDefault="000E3538" w:rsidP="000E3538">
      <w:pPr>
        <w:spacing w:beforeLines="50" w:before="120"/>
        <w:jc w:val="center"/>
        <w:rPr>
          <w:lang w:eastAsia="zh-CN"/>
        </w:rPr>
      </w:pPr>
      <w:r>
        <w:rPr>
          <w:noProof/>
          <w:lang w:eastAsia="zh-CN"/>
        </w:rPr>
        <w:drawing>
          <wp:inline distT="0" distB="0" distL="0" distR="0" wp14:anchorId="78E42B93" wp14:editId="667720A6">
            <wp:extent cx="4760422" cy="1201218"/>
            <wp:effectExtent l="0" t="0" r="254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774880" cy="1204866"/>
                    </a:xfrm>
                    <a:prstGeom prst="rect">
                      <a:avLst/>
                    </a:prstGeom>
                  </pic:spPr>
                </pic:pic>
              </a:graphicData>
            </a:graphic>
          </wp:inline>
        </w:drawing>
      </w:r>
    </w:p>
    <w:p w14:paraId="6DF64F81" w14:textId="7153B50B" w:rsidR="000E3538" w:rsidRPr="008F35BB" w:rsidRDefault="000E3538" w:rsidP="000E3538">
      <w:pPr>
        <w:pStyle w:val="a7"/>
      </w:pPr>
      <w:bookmarkStart w:id="79" w:name="_Ref142593639"/>
      <w:r w:rsidRPr="008F35BB">
        <w:t xml:space="preserve">Figure </w:t>
      </w:r>
      <w:r w:rsidRPr="008F35BB">
        <w:rPr>
          <w:noProof/>
        </w:rPr>
        <w:fldChar w:fldCharType="begin"/>
      </w:r>
      <w:r w:rsidRPr="008F35BB">
        <w:rPr>
          <w:noProof/>
        </w:rPr>
        <w:instrText xml:space="preserve"> SEQ Figure \* ARABIC </w:instrText>
      </w:r>
      <w:r w:rsidRPr="008F35BB">
        <w:rPr>
          <w:noProof/>
        </w:rPr>
        <w:fldChar w:fldCharType="separate"/>
      </w:r>
      <w:r w:rsidR="00384ECC">
        <w:rPr>
          <w:noProof/>
        </w:rPr>
        <w:t>13</w:t>
      </w:r>
      <w:r w:rsidRPr="008F35BB">
        <w:rPr>
          <w:noProof/>
        </w:rPr>
        <w:fldChar w:fldCharType="end"/>
      </w:r>
      <w:bookmarkEnd w:id="79"/>
      <w:r w:rsidRPr="008F35BB">
        <w:rPr>
          <w:noProof/>
        </w:rPr>
        <w:t xml:space="preserve"> </w:t>
      </w:r>
      <w:r>
        <w:t>UE reservation belongs to MCSt</w:t>
      </w:r>
    </w:p>
    <w:p w14:paraId="672DE7CF" w14:textId="13B9216E" w:rsidR="00527939" w:rsidRPr="00EC2DB1" w:rsidRDefault="00BE63E4" w:rsidP="006414A4">
      <w:pPr>
        <w:spacing w:beforeLines="50" w:before="120"/>
        <w:rPr>
          <w:lang w:eastAsia="zh-CN"/>
        </w:rPr>
      </w:pPr>
      <w:r>
        <w:rPr>
          <w:lang w:eastAsia="zh-CN"/>
        </w:rPr>
        <w:t xml:space="preserve">For the case </w:t>
      </w:r>
      <w:r w:rsidRPr="00BE63E4">
        <w:rPr>
          <w:lang w:eastAsia="zh-CN"/>
        </w:rPr>
        <w:t>reserved resource belongs to a MCSt</w:t>
      </w:r>
      <w:r>
        <w:rPr>
          <w:lang w:eastAsia="zh-CN"/>
        </w:rPr>
        <w:t xml:space="preserve"> and the COT initiating UE wants to share the resources</w:t>
      </w:r>
      <w:r>
        <w:rPr>
          <w:rFonts w:hint="eastAsia"/>
          <w:lang w:eastAsia="zh-CN"/>
        </w:rPr>
        <w:t>,</w:t>
      </w:r>
      <w:r>
        <w:rPr>
          <w:lang w:eastAsia="zh-CN"/>
        </w:rPr>
        <w:t xml:space="preserve"> </w:t>
      </w:r>
      <w:r w:rsidR="007D3C17">
        <w:rPr>
          <w:lang w:eastAsia="zh-CN"/>
        </w:rPr>
        <w:t xml:space="preserve">one simplest way </w:t>
      </w:r>
      <w:r w:rsidR="00527939">
        <w:rPr>
          <w:color w:val="000000"/>
        </w:rPr>
        <w:t xml:space="preserve">the COT initiating UE to check the transmission slot by slot and determine whether the reserved resource can be shared, and the shared resource should satisfy COT sharing condition, including CAPC requirement and ID requirement, and </w:t>
      </w:r>
      <w:r w:rsidR="00711F68">
        <w:rPr>
          <w:color w:val="000000"/>
        </w:rPr>
        <w:t xml:space="preserve">meet </w:t>
      </w:r>
      <w:r w:rsidR="00527939">
        <w:rPr>
          <w:color w:val="000000"/>
        </w:rPr>
        <w:t>the prioritization condition</w:t>
      </w:r>
      <w:r w:rsidR="00711F68">
        <w:rPr>
          <w:color w:val="000000"/>
        </w:rPr>
        <w:t xml:space="preserve"> as well</w:t>
      </w:r>
      <w:r w:rsidR="00527939">
        <w:rPr>
          <w:color w:val="000000"/>
        </w:rPr>
        <w:t>, i.e., whether the reservation has higher L1 priority.</w:t>
      </w:r>
    </w:p>
    <w:p w14:paraId="3C3EF073" w14:textId="2836BFE7" w:rsidR="004A0AC9" w:rsidRPr="006414A4" w:rsidRDefault="006414A4" w:rsidP="006414A4">
      <w:pPr>
        <w:autoSpaceDE/>
        <w:autoSpaceDN/>
        <w:adjustRightInd/>
        <w:snapToGrid/>
        <w:spacing w:beforeLines="50" w:before="120" w:after="0"/>
        <w:jc w:val="left"/>
        <w:rPr>
          <w:b/>
          <w:i/>
          <w:iCs/>
          <w:lang w:eastAsia="x-none"/>
        </w:rPr>
      </w:pPr>
      <w:bookmarkStart w:id="80" w:name="_Ref142573227"/>
      <w:r w:rsidRPr="008B61EB">
        <w:rPr>
          <w:b/>
          <w:i/>
          <w:iCs/>
          <w:lang w:eastAsia="x-none"/>
        </w:rPr>
        <w:t xml:space="preserve">Proposal </w:t>
      </w:r>
      <w:r w:rsidRPr="008B61EB">
        <w:rPr>
          <w:b/>
          <w:i/>
          <w:iCs/>
          <w:lang w:eastAsia="x-none"/>
        </w:rPr>
        <w:fldChar w:fldCharType="begin"/>
      </w:r>
      <w:r w:rsidRPr="008B61EB">
        <w:rPr>
          <w:b/>
          <w:i/>
          <w:iCs/>
          <w:lang w:eastAsia="x-none"/>
        </w:rPr>
        <w:instrText xml:space="preserve"> SEQ Proposal \* ARABIC </w:instrText>
      </w:r>
      <w:r w:rsidRPr="008B61EB">
        <w:rPr>
          <w:b/>
          <w:i/>
          <w:iCs/>
          <w:lang w:eastAsia="x-none"/>
        </w:rPr>
        <w:fldChar w:fldCharType="separate"/>
      </w:r>
      <w:r w:rsidR="00BE63E4">
        <w:rPr>
          <w:b/>
          <w:i/>
          <w:iCs/>
          <w:noProof/>
          <w:lang w:eastAsia="x-none"/>
        </w:rPr>
        <w:t>16</w:t>
      </w:r>
      <w:r w:rsidRPr="008B61EB">
        <w:rPr>
          <w:b/>
          <w:i/>
          <w:iCs/>
          <w:lang w:eastAsia="x-none"/>
        </w:rPr>
        <w:fldChar w:fldCharType="end"/>
      </w:r>
      <w:r w:rsidR="002C6C0A">
        <w:rPr>
          <w:b/>
          <w:i/>
          <w:iCs/>
          <w:lang w:eastAsia="x-none"/>
        </w:rPr>
        <w:t xml:space="preserve">: </w:t>
      </w:r>
      <w:r w:rsidR="004A0AC9" w:rsidRPr="006414A4">
        <w:rPr>
          <w:b/>
          <w:i/>
          <w:iCs/>
          <w:lang w:eastAsia="x-none"/>
        </w:rPr>
        <w:t xml:space="preserve">When multiple </w:t>
      </w:r>
      <w:r w:rsidR="002C6C0A" w:rsidRPr="006414A4">
        <w:rPr>
          <w:b/>
          <w:i/>
          <w:iCs/>
          <w:lang w:eastAsia="x-none"/>
        </w:rPr>
        <w:t>consecutive</w:t>
      </w:r>
      <w:r w:rsidR="004A0AC9" w:rsidRPr="006414A4">
        <w:rPr>
          <w:b/>
          <w:i/>
          <w:iCs/>
          <w:lang w:eastAsia="x-none"/>
        </w:rPr>
        <w:t xml:space="preserve"> reservations in time are detected, UE check the reservation </w:t>
      </w:r>
      <w:r w:rsidR="002C6C0A" w:rsidRPr="006414A4">
        <w:rPr>
          <w:b/>
          <w:i/>
          <w:iCs/>
          <w:lang w:eastAsia="x-none"/>
        </w:rPr>
        <w:t>one by one</w:t>
      </w:r>
      <w:r w:rsidR="002C6C0A">
        <w:rPr>
          <w:b/>
          <w:i/>
          <w:iCs/>
          <w:lang w:eastAsia="x-none"/>
        </w:rPr>
        <w:t xml:space="preserve"> an</w:t>
      </w:r>
      <w:r w:rsidR="007D3C17">
        <w:rPr>
          <w:b/>
          <w:i/>
          <w:iCs/>
          <w:lang w:eastAsia="x-none"/>
        </w:rPr>
        <w:t>d may prioritize</w:t>
      </w:r>
      <w:r w:rsidR="00EB1556">
        <w:rPr>
          <w:b/>
          <w:i/>
          <w:iCs/>
          <w:lang w:eastAsia="x-none"/>
        </w:rPr>
        <w:t>/select</w:t>
      </w:r>
      <w:r w:rsidR="007D3C17">
        <w:rPr>
          <w:b/>
          <w:i/>
          <w:iCs/>
          <w:lang w:eastAsia="x-none"/>
        </w:rPr>
        <w:t xml:space="preserve"> resources before the reservation at least one of the reservations with high L1 priority and satisfying COT sharing conditions</w:t>
      </w:r>
      <w:bookmarkEnd w:id="80"/>
      <w:r w:rsidR="00843A09">
        <w:rPr>
          <w:b/>
          <w:i/>
          <w:iCs/>
          <w:lang w:eastAsia="x-none"/>
        </w:rPr>
        <w:t>.</w:t>
      </w:r>
    </w:p>
    <w:p w14:paraId="71AC31F2" w14:textId="02001E5B" w:rsidR="00793CB7" w:rsidRDefault="00793CB7" w:rsidP="00A621EB">
      <w:pPr>
        <w:autoSpaceDE/>
        <w:autoSpaceDN/>
        <w:adjustRightInd/>
        <w:snapToGrid/>
        <w:spacing w:beforeLines="50" w:before="120" w:after="0"/>
        <w:jc w:val="left"/>
        <w:rPr>
          <w:lang w:eastAsia="zh-CN"/>
        </w:rPr>
      </w:pPr>
      <w:r>
        <w:rPr>
          <w:rFonts w:hint="eastAsia"/>
          <w:lang w:eastAsia="zh-CN"/>
        </w:rPr>
        <w:t>I</w:t>
      </w:r>
      <w:r w:rsidR="0093502C">
        <w:rPr>
          <w:lang w:eastAsia="zh-CN"/>
        </w:rPr>
        <w:t xml:space="preserve">n addition, </w:t>
      </w:r>
      <w:r>
        <w:rPr>
          <w:lang w:eastAsia="zh-CN"/>
        </w:rPr>
        <w:t xml:space="preserve">the design of Option 2 </w:t>
      </w:r>
      <w:r>
        <w:t xml:space="preserve">can also be used in resource selection within a UE. When higher layer gives an indication to PHY for selection, the PHY layer reports a set of resource </w:t>
      </w:r>
      <m:oMath>
        <m:sSub>
          <m:sSubPr>
            <m:ctrlPr>
              <w:rPr>
                <w:rFonts w:ascii="Cambria Math" w:hAnsi="Cambria Math"/>
              </w:rPr>
            </m:ctrlPr>
          </m:sSubPr>
          <m:e>
            <m:r>
              <w:rPr>
                <w:rFonts w:ascii="Cambria Math" w:hAnsi="Cambria Math"/>
              </w:rPr>
              <m:t>S</m:t>
            </m:r>
          </m:e>
          <m:sub>
            <m:r>
              <w:rPr>
                <w:rFonts w:ascii="Cambria Math" w:hAnsi="Cambria Math"/>
              </w:rPr>
              <m:t>A</m:t>
            </m:r>
          </m:sub>
        </m:sSub>
      </m:oMath>
      <w:r>
        <w:t xml:space="preserve"> and MAC layer selects a subset of resources </w:t>
      </w:r>
      <w:r w:rsidR="00E91B6E">
        <w:t xml:space="preserve">from </w:t>
      </w:r>
      <m:oMath>
        <m:sSub>
          <m:sSubPr>
            <m:ctrlPr>
              <w:rPr>
                <w:rFonts w:ascii="Cambria Math" w:hAnsi="Cambria Math"/>
              </w:rPr>
            </m:ctrlPr>
          </m:sSubPr>
          <m:e>
            <m:r>
              <w:rPr>
                <w:rFonts w:ascii="Cambria Math" w:hAnsi="Cambria Math"/>
              </w:rPr>
              <m:t>S</m:t>
            </m:r>
          </m:e>
          <m:sub>
            <m:r>
              <w:rPr>
                <w:rFonts w:ascii="Cambria Math" w:hAnsi="Cambria Math"/>
              </w:rPr>
              <m:t>A</m:t>
            </m:r>
          </m:sub>
        </m:sSub>
      </m:oMath>
      <w:r>
        <w:rPr>
          <w:rFonts w:hint="eastAsia"/>
          <w:lang w:eastAsia="zh-CN"/>
        </w:rPr>
        <w:t>.</w:t>
      </w:r>
      <w:r>
        <w:rPr>
          <w:lang w:eastAsia="zh-CN"/>
        </w:rPr>
        <w:t xml:space="preserve"> When a new transmission demand and the new transmission can be transmitted with the COT of these selected resources, the </w:t>
      </w:r>
      <w:r w:rsidR="00964B3D">
        <w:rPr>
          <w:rFonts w:hint="eastAsia"/>
          <w:lang w:eastAsia="zh-CN"/>
        </w:rPr>
        <w:t>MAC</w:t>
      </w:r>
      <w:r w:rsidR="00964B3D">
        <w:rPr>
          <w:lang w:eastAsia="zh-CN"/>
        </w:rPr>
        <w:t xml:space="preserve"> </w:t>
      </w:r>
      <w:r>
        <w:rPr>
          <w:lang w:eastAsia="zh-CN"/>
        </w:rPr>
        <w:t xml:space="preserve">layer can select resource nearby the selected subset of resources, so that both </w:t>
      </w:r>
      <w:r w:rsidR="00FC7B11">
        <w:rPr>
          <w:lang w:eastAsia="zh-CN"/>
        </w:rPr>
        <w:t>transmissions</w:t>
      </w:r>
      <w:r>
        <w:rPr>
          <w:lang w:eastAsia="zh-CN"/>
        </w:rPr>
        <w:t xml:space="preserve"> can be performed within one COT, saving the overhead of LBT.</w:t>
      </w:r>
    </w:p>
    <w:p w14:paraId="2E91A25F" w14:textId="7147B114" w:rsidR="00793CB7" w:rsidRDefault="00793CB7" w:rsidP="00A621EB">
      <w:pPr>
        <w:tabs>
          <w:tab w:val="left" w:pos="1100"/>
        </w:tabs>
        <w:spacing w:before="50"/>
        <w:rPr>
          <w:lang w:eastAsia="zh-CN"/>
        </w:rPr>
      </w:pPr>
      <w:r>
        <w:rPr>
          <w:lang w:eastAsia="zh-CN"/>
        </w:rPr>
        <w:t xml:space="preserve">For </w:t>
      </w:r>
      <w:r w:rsidR="00FC7B11">
        <w:rPr>
          <w:lang w:eastAsia="zh-CN"/>
        </w:rPr>
        <w:t>example,</w:t>
      </w:r>
      <w:r>
        <w:rPr>
          <w:lang w:eastAsia="zh-CN"/>
        </w:rPr>
        <w:t xml:space="preserve"> as shown in </w:t>
      </w:r>
      <w:r>
        <w:rPr>
          <w:lang w:eastAsia="zh-CN"/>
        </w:rPr>
        <w:fldChar w:fldCharType="begin"/>
      </w:r>
      <w:r>
        <w:rPr>
          <w:lang w:eastAsia="zh-CN"/>
        </w:rPr>
        <w:instrText xml:space="preserve"> REF _Ref141456287 \h </w:instrText>
      </w:r>
      <w:r>
        <w:rPr>
          <w:lang w:eastAsia="zh-CN"/>
        </w:rPr>
      </w:r>
      <w:r>
        <w:rPr>
          <w:lang w:eastAsia="zh-CN"/>
        </w:rPr>
        <w:fldChar w:fldCharType="separate"/>
      </w:r>
      <w:r w:rsidR="00384ECC" w:rsidRPr="008F35BB">
        <w:t xml:space="preserve">Figure </w:t>
      </w:r>
      <w:r w:rsidR="00384ECC">
        <w:rPr>
          <w:noProof/>
        </w:rPr>
        <w:t>14</w:t>
      </w:r>
      <w:r>
        <w:rPr>
          <w:lang w:eastAsia="zh-CN"/>
        </w:rPr>
        <w:fldChar w:fldCharType="end"/>
      </w:r>
      <w:r>
        <w:rPr>
          <w:lang w:eastAsia="zh-CN"/>
        </w:rPr>
        <w:t>, two resources</w:t>
      </w:r>
      <w:r w:rsidR="00F41A84">
        <w:rPr>
          <w:lang w:eastAsia="zh-CN"/>
        </w:rPr>
        <w:t xml:space="preserve"> (R2 and R3)</w:t>
      </w:r>
      <w:r>
        <w:rPr>
          <w:lang w:eastAsia="zh-CN"/>
        </w:rPr>
        <w:t xml:space="preserve"> are selected for the 1</w:t>
      </w:r>
      <w:r w:rsidRPr="00495531">
        <w:rPr>
          <w:vertAlign w:val="superscript"/>
          <w:lang w:eastAsia="zh-CN"/>
        </w:rPr>
        <w:t>st</w:t>
      </w:r>
      <w:r>
        <w:rPr>
          <w:lang w:eastAsia="zh-CN"/>
        </w:rPr>
        <w:t xml:space="preserve"> transmission. When a new demand happens</w:t>
      </w:r>
      <w:r w:rsidR="00964B3D">
        <w:rPr>
          <w:lang w:eastAsia="zh-CN"/>
        </w:rPr>
        <w:t xml:space="preserve">, </w:t>
      </w:r>
      <w:r>
        <w:rPr>
          <w:lang w:eastAsia="zh-CN"/>
        </w:rPr>
        <w:t xml:space="preserve">the </w:t>
      </w:r>
      <w:r w:rsidR="00964B3D">
        <w:rPr>
          <w:lang w:eastAsia="zh-CN"/>
        </w:rPr>
        <w:t>MAC</w:t>
      </w:r>
      <w:r>
        <w:rPr>
          <w:lang w:eastAsia="zh-CN"/>
        </w:rPr>
        <w:t xml:space="preserve"> layer can prioritize the resource nearby the selected resource</w:t>
      </w:r>
      <w:r w:rsidR="00F41A84">
        <w:rPr>
          <w:lang w:eastAsia="zh-CN"/>
        </w:rPr>
        <w:t xml:space="preserve"> (R1 and R4)</w:t>
      </w:r>
      <w:r>
        <w:rPr>
          <w:lang w:eastAsia="zh-CN"/>
        </w:rPr>
        <w:t>.</w:t>
      </w:r>
    </w:p>
    <w:p w14:paraId="6A8F1DC8" w14:textId="08EB3BB8" w:rsidR="00793CB7" w:rsidRDefault="00793CB7" w:rsidP="00A621EB">
      <w:pPr>
        <w:tabs>
          <w:tab w:val="left" w:pos="1100"/>
        </w:tabs>
        <w:jc w:val="center"/>
        <w:rPr>
          <w:lang w:eastAsia="zh-CN"/>
        </w:rPr>
      </w:pPr>
      <w:r>
        <w:rPr>
          <w:noProof/>
          <w:lang w:eastAsia="zh-CN"/>
        </w:rPr>
        <w:drawing>
          <wp:inline distT="0" distB="0" distL="0" distR="0" wp14:anchorId="435EB5C5" wp14:editId="176CA12A">
            <wp:extent cx="2678723" cy="2039878"/>
            <wp:effectExtent l="0" t="0" r="762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20230728-170333(WeLinkPC).pn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683225" cy="2043306"/>
                    </a:xfrm>
                    <a:prstGeom prst="rect">
                      <a:avLst/>
                    </a:prstGeom>
                  </pic:spPr>
                </pic:pic>
              </a:graphicData>
            </a:graphic>
          </wp:inline>
        </w:drawing>
      </w:r>
    </w:p>
    <w:p w14:paraId="7D741D25" w14:textId="3B6C6409" w:rsidR="00793CB7" w:rsidRPr="008F35BB" w:rsidRDefault="00793CB7" w:rsidP="00793CB7">
      <w:pPr>
        <w:pStyle w:val="a7"/>
      </w:pPr>
      <w:bookmarkStart w:id="81" w:name="_Ref141456287"/>
      <w:r w:rsidRPr="008F35BB">
        <w:t xml:space="preserve">Figure </w:t>
      </w:r>
      <w:r w:rsidRPr="008F35BB">
        <w:rPr>
          <w:noProof/>
        </w:rPr>
        <w:fldChar w:fldCharType="begin"/>
      </w:r>
      <w:r w:rsidRPr="008F35BB">
        <w:rPr>
          <w:noProof/>
        </w:rPr>
        <w:instrText xml:space="preserve"> SEQ Figure \* ARABIC </w:instrText>
      </w:r>
      <w:r w:rsidRPr="008F35BB">
        <w:rPr>
          <w:noProof/>
        </w:rPr>
        <w:fldChar w:fldCharType="separate"/>
      </w:r>
      <w:r w:rsidR="00384ECC">
        <w:rPr>
          <w:noProof/>
        </w:rPr>
        <w:t>14</w:t>
      </w:r>
      <w:r w:rsidRPr="008F35BB">
        <w:rPr>
          <w:noProof/>
        </w:rPr>
        <w:fldChar w:fldCharType="end"/>
      </w:r>
      <w:bookmarkEnd w:id="81"/>
      <w:r w:rsidRPr="008F35BB">
        <w:rPr>
          <w:noProof/>
        </w:rPr>
        <w:t xml:space="preserve"> </w:t>
      </w:r>
      <w:r w:rsidR="008E089E">
        <w:t>UE prioritized resource within the COT for MCSt</w:t>
      </w:r>
    </w:p>
    <w:p w14:paraId="5D72126F" w14:textId="7D9D472A" w:rsidR="0027388E" w:rsidRDefault="008E089E" w:rsidP="008E089E">
      <w:pPr>
        <w:spacing w:beforeLines="50" w:before="120"/>
        <w:rPr>
          <w:b/>
          <w:bCs/>
          <w:i/>
          <w:iCs/>
          <w:color w:val="000000"/>
          <w:lang w:eastAsia="zh-CN"/>
        </w:rPr>
      </w:pPr>
      <w:bookmarkStart w:id="82" w:name="_Ref142573228"/>
      <w:r w:rsidRPr="008B61EB">
        <w:rPr>
          <w:b/>
          <w:i/>
          <w:iCs/>
          <w:lang w:eastAsia="x-none"/>
        </w:rPr>
        <w:t xml:space="preserve">Proposal </w:t>
      </w:r>
      <w:r w:rsidRPr="008B61EB">
        <w:rPr>
          <w:b/>
          <w:i/>
          <w:iCs/>
          <w:lang w:eastAsia="x-none"/>
        </w:rPr>
        <w:fldChar w:fldCharType="begin"/>
      </w:r>
      <w:r w:rsidRPr="008B61EB">
        <w:rPr>
          <w:b/>
          <w:i/>
          <w:iCs/>
          <w:lang w:eastAsia="x-none"/>
        </w:rPr>
        <w:instrText xml:space="preserve"> SEQ Proposal \* ARABIC </w:instrText>
      </w:r>
      <w:r w:rsidRPr="008B61EB">
        <w:rPr>
          <w:b/>
          <w:i/>
          <w:iCs/>
          <w:lang w:eastAsia="x-none"/>
        </w:rPr>
        <w:fldChar w:fldCharType="separate"/>
      </w:r>
      <w:r w:rsidR="00BE63E4">
        <w:rPr>
          <w:b/>
          <w:i/>
          <w:iCs/>
          <w:noProof/>
          <w:lang w:eastAsia="x-none"/>
        </w:rPr>
        <w:t>17</w:t>
      </w:r>
      <w:r w:rsidRPr="008B61EB">
        <w:rPr>
          <w:b/>
          <w:i/>
          <w:iCs/>
          <w:lang w:eastAsia="x-none"/>
        </w:rPr>
        <w:fldChar w:fldCharType="end"/>
      </w:r>
      <w:r w:rsidRPr="008B61EB">
        <w:rPr>
          <w:b/>
          <w:i/>
          <w:iCs/>
          <w:lang w:eastAsia="x-none"/>
        </w:rPr>
        <w:t>:</w:t>
      </w:r>
      <w:r w:rsidRPr="00FD6639">
        <w:rPr>
          <w:b/>
          <w:bCs/>
          <w:i/>
          <w:iCs/>
          <w:color w:val="000000"/>
          <w:lang w:eastAsia="zh-CN"/>
        </w:rPr>
        <w:t xml:space="preserve"> </w:t>
      </w:r>
      <w:r w:rsidR="0027388E" w:rsidRPr="0027388E">
        <w:rPr>
          <w:b/>
          <w:bCs/>
          <w:i/>
          <w:iCs/>
          <w:color w:val="000000"/>
          <w:lang w:eastAsia="zh-CN"/>
        </w:rPr>
        <w:t>If resource(s) in slot(s) before/after a UE’s selected resource can be used within a COT, the UE prioritizes/selects the resource(s) for a new transmission.</w:t>
      </w:r>
      <w:bookmarkEnd w:id="82"/>
    </w:p>
    <w:p w14:paraId="5D728CBA" w14:textId="77777777" w:rsidR="00600825" w:rsidRDefault="00600825" w:rsidP="00600825">
      <w:pPr>
        <w:pStyle w:val="2"/>
        <w:numPr>
          <w:ilvl w:val="1"/>
          <w:numId w:val="2"/>
        </w:numPr>
        <w:rPr>
          <w:lang w:eastAsia="zh-CN"/>
        </w:rPr>
      </w:pPr>
      <w:r>
        <w:rPr>
          <w:lang w:eastAsia="zh-CN"/>
        </w:rPr>
        <w:t xml:space="preserve">Discussion on Option 1 </w:t>
      </w:r>
    </w:p>
    <w:p w14:paraId="1A8B5736" w14:textId="40443115" w:rsidR="00FC17A0" w:rsidRPr="00696800" w:rsidRDefault="00600825" w:rsidP="00A621EB">
      <w:pPr>
        <w:spacing w:beforeLines="50" w:before="120"/>
        <w:rPr>
          <w:iCs/>
          <w:lang w:eastAsia="zh-CN"/>
        </w:rPr>
      </w:pPr>
      <w:r>
        <w:rPr>
          <w:lang w:eastAsia="zh-CN"/>
        </w:rPr>
        <w:t xml:space="preserve">As per the agreement, </w:t>
      </w:r>
      <w:r w:rsidRPr="00600825">
        <w:rPr>
          <w:lang w:eastAsia="zh-CN"/>
        </w:rPr>
        <w:t xml:space="preserve">UE </w:t>
      </w:r>
      <w:r>
        <w:rPr>
          <w:lang w:eastAsia="zh-CN"/>
        </w:rPr>
        <w:t>should</w:t>
      </w:r>
      <w:r w:rsidRPr="00600825">
        <w:rPr>
          <w:lang w:eastAsia="zh-CN"/>
        </w:rPr>
        <w:t xml:space="preserve"> avoid selection of </w:t>
      </w:r>
      <m:oMath>
        <m:r>
          <w:rPr>
            <w:rFonts w:ascii="Cambria Math" w:hAnsi="Cambria Math"/>
            <w:lang w:eastAsia="zh-CN"/>
          </w:rPr>
          <m:t xml:space="preserve"> N</m:t>
        </m:r>
      </m:oMath>
      <w:r w:rsidRPr="00600825">
        <w:rPr>
          <w:lang w:eastAsia="zh-CN"/>
        </w:rPr>
        <w:t xml:space="preserve"> consecutive resource</w:t>
      </w:r>
      <w:r w:rsidR="00FC7B11">
        <w:rPr>
          <w:lang w:eastAsia="zh-CN"/>
        </w:rPr>
        <w:t>s</w:t>
      </w:r>
      <w:r w:rsidRPr="00600825">
        <w:rPr>
          <w:lang w:eastAsia="zh-CN"/>
        </w:rPr>
        <w:t xml:space="preserve"> before a reserved resource with high L1 SL priority</w:t>
      </w:r>
      <w:r w:rsidR="007F41CB">
        <w:rPr>
          <w:lang w:eastAsia="zh-CN"/>
        </w:rPr>
        <w:t>.</w:t>
      </w:r>
      <w:r>
        <w:rPr>
          <w:lang w:eastAsia="zh-CN"/>
        </w:rPr>
        <w:t xml:space="preserve"> </w:t>
      </w:r>
      <w:r w:rsidR="007F41CB">
        <w:rPr>
          <w:iCs/>
          <w:lang w:eastAsia="zh-CN"/>
        </w:rPr>
        <w:t>W</w:t>
      </w:r>
      <w:r w:rsidR="00FC17A0" w:rsidRPr="008806F7">
        <w:rPr>
          <w:iCs/>
          <w:lang w:eastAsia="zh-CN"/>
        </w:rPr>
        <w:t xml:space="preserve">hether </w:t>
      </w:r>
      <w:r w:rsidR="007F41CB">
        <w:rPr>
          <w:iCs/>
          <w:lang w:eastAsia="zh-CN"/>
        </w:rPr>
        <w:t xml:space="preserve">the avoidance is performed during resource exclusion/selection procedure </w:t>
      </w:r>
      <w:r w:rsidR="00FC17A0" w:rsidRPr="008806F7">
        <w:rPr>
          <w:iCs/>
          <w:lang w:eastAsia="zh-CN"/>
        </w:rPr>
        <w:t xml:space="preserve">depends on </w:t>
      </w:r>
      <w:r w:rsidR="00FC17A0">
        <w:rPr>
          <w:iCs/>
          <w:lang w:eastAsia="zh-CN"/>
        </w:rPr>
        <w:t>the</w:t>
      </w:r>
      <w:r w:rsidR="00FC17A0" w:rsidRPr="008806F7">
        <w:rPr>
          <w:iCs/>
          <w:lang w:eastAsia="zh-CN"/>
        </w:rPr>
        <w:t xml:space="preserve"> </w:t>
      </w:r>
      <w:r w:rsidR="007F41CB">
        <w:rPr>
          <w:iCs/>
          <w:lang w:eastAsia="zh-CN"/>
        </w:rPr>
        <w:t>comparison</w:t>
      </w:r>
      <w:r w:rsidR="00FC17A0" w:rsidRPr="008806F7">
        <w:rPr>
          <w:iCs/>
          <w:lang w:eastAsia="zh-CN"/>
        </w:rPr>
        <w:t xml:space="preserve"> between </w:t>
      </w:r>
      <w:r w:rsidR="00FC17A0">
        <w:rPr>
          <w:iCs/>
          <w:lang w:eastAsia="zh-CN"/>
        </w:rPr>
        <w:t>the</w:t>
      </w:r>
      <w:r w:rsidR="00FC17A0" w:rsidRPr="008806F7">
        <w:rPr>
          <w:iCs/>
          <w:lang w:eastAsia="zh-CN"/>
        </w:rPr>
        <w:t xml:space="preserve"> priority of the reserved resource and the transmission.</w:t>
      </w:r>
      <w:r w:rsidR="00FC17A0">
        <w:rPr>
          <w:iCs/>
          <w:lang w:eastAsia="zh-CN"/>
        </w:rPr>
        <w:t xml:space="preserve"> </w:t>
      </w:r>
      <w:r w:rsidR="007F41CB">
        <w:rPr>
          <w:iCs/>
          <w:lang w:eastAsia="zh-CN"/>
        </w:rPr>
        <w:t>When</w:t>
      </w:r>
      <w:r w:rsidR="00FC17A0" w:rsidRPr="00C85931">
        <w:rPr>
          <w:iCs/>
          <w:lang w:eastAsia="zh-CN"/>
        </w:rPr>
        <w:t xml:space="preserve"> a </w:t>
      </w:r>
      <w:r w:rsidR="007F41CB">
        <w:rPr>
          <w:iCs/>
          <w:lang w:eastAsia="zh-CN"/>
        </w:rPr>
        <w:t xml:space="preserve">transmission on </w:t>
      </w:r>
      <w:r w:rsidR="00FC17A0" w:rsidRPr="00C85931">
        <w:rPr>
          <w:iCs/>
          <w:lang w:eastAsia="zh-CN"/>
        </w:rPr>
        <w:t xml:space="preserve">reserved resource with </w:t>
      </w:r>
      <w:r w:rsidR="007F41CB">
        <w:rPr>
          <w:iCs/>
          <w:lang w:eastAsia="zh-CN"/>
        </w:rPr>
        <w:t xml:space="preserve">a </w:t>
      </w:r>
      <w:r w:rsidR="00FC17A0" w:rsidRPr="00C85931">
        <w:rPr>
          <w:iCs/>
          <w:lang w:eastAsia="zh-CN"/>
        </w:rPr>
        <w:t xml:space="preserve">L1 SL priority </w:t>
      </w:r>
      <w:r w:rsidR="007F41CB">
        <w:rPr>
          <w:iCs/>
          <w:lang w:eastAsia="zh-CN"/>
        </w:rPr>
        <w:t xml:space="preserve">higher </w:t>
      </w:r>
      <w:r w:rsidR="00FC17A0" w:rsidRPr="00C85931">
        <w:rPr>
          <w:iCs/>
          <w:lang w:eastAsia="zh-CN"/>
        </w:rPr>
        <w:t xml:space="preserve">than the L1 SL priority of the transmission </w:t>
      </w:r>
      <w:r w:rsidR="00FC7B11">
        <w:rPr>
          <w:iCs/>
          <w:lang w:eastAsia="zh-CN"/>
        </w:rPr>
        <w:t>of</w:t>
      </w:r>
      <w:r w:rsidR="00FC17A0" w:rsidRPr="00C85931">
        <w:rPr>
          <w:iCs/>
          <w:lang w:eastAsia="zh-CN"/>
        </w:rPr>
        <w:t xml:space="preserve"> which the </w:t>
      </w:r>
      <w:r w:rsidR="00FC7B11">
        <w:rPr>
          <w:iCs/>
          <w:lang w:eastAsia="zh-CN"/>
        </w:rPr>
        <w:t xml:space="preserve">candidate </w:t>
      </w:r>
      <w:r w:rsidR="00FC17A0" w:rsidRPr="00C85931">
        <w:rPr>
          <w:iCs/>
          <w:lang w:eastAsia="zh-CN"/>
        </w:rPr>
        <w:t>resource</w:t>
      </w:r>
      <w:r w:rsidR="00FC7B11">
        <w:rPr>
          <w:iCs/>
          <w:lang w:eastAsia="zh-CN"/>
        </w:rPr>
        <w:t>s</w:t>
      </w:r>
      <w:r w:rsidR="00FC17A0" w:rsidRPr="00C85931">
        <w:rPr>
          <w:iCs/>
          <w:lang w:eastAsia="zh-CN"/>
        </w:rPr>
        <w:t xml:space="preserve"> </w:t>
      </w:r>
      <w:r w:rsidR="00FC7B11">
        <w:rPr>
          <w:iCs/>
          <w:lang w:eastAsia="zh-CN"/>
        </w:rPr>
        <w:t>are</w:t>
      </w:r>
      <w:r w:rsidR="00FC17A0" w:rsidRPr="00C85931">
        <w:rPr>
          <w:iCs/>
          <w:lang w:eastAsia="zh-CN"/>
        </w:rPr>
        <w:t xml:space="preserve"> select</w:t>
      </w:r>
      <w:r w:rsidR="00FC7B11">
        <w:rPr>
          <w:iCs/>
          <w:lang w:eastAsia="zh-CN"/>
        </w:rPr>
        <w:t>ing, N consecutive resources before the reservation are excluded</w:t>
      </w:r>
      <w:r w:rsidR="00FC17A0" w:rsidRPr="00C85931">
        <w:rPr>
          <w:iCs/>
          <w:lang w:eastAsia="zh-CN"/>
        </w:rPr>
        <w:t>.</w:t>
      </w:r>
    </w:p>
    <w:p w14:paraId="7FDC2E97" w14:textId="2CC7C609" w:rsidR="006F4795" w:rsidRDefault="00600825" w:rsidP="00600825">
      <w:pPr>
        <w:rPr>
          <w:lang w:eastAsia="zh-CN"/>
        </w:rPr>
      </w:pPr>
      <w:r>
        <w:rPr>
          <w:lang w:eastAsia="zh-CN"/>
        </w:rPr>
        <w:t xml:space="preserve">In order </w:t>
      </w:r>
      <w:r w:rsidRPr="008F35BB">
        <w:rPr>
          <w:lang w:eastAsia="zh-CN"/>
        </w:rPr>
        <w:t xml:space="preserve">to avoid inter-UE blocking </w:t>
      </w:r>
      <w:r>
        <w:rPr>
          <w:lang w:eastAsia="zh-CN"/>
        </w:rPr>
        <w:t xml:space="preserve">issue, </w:t>
      </w:r>
      <w:r w:rsidR="00DD7BFE" w:rsidRPr="008F35BB">
        <w:rPr>
          <w:lang w:eastAsia="zh-CN"/>
        </w:rPr>
        <w:t>the impact of its LBT during resource selection procedure</w:t>
      </w:r>
      <w:r>
        <w:rPr>
          <w:lang w:eastAsia="zh-CN"/>
        </w:rPr>
        <w:t xml:space="preserve"> should be considered</w:t>
      </w:r>
      <w:r w:rsidR="00DD7BFE" w:rsidRPr="008F35BB">
        <w:rPr>
          <w:lang w:eastAsia="zh-CN"/>
        </w:rPr>
        <w:t>.</w:t>
      </w:r>
      <w:r w:rsidR="00A21F29">
        <w:rPr>
          <w:rFonts w:hint="eastAsia"/>
          <w:lang w:eastAsia="zh-CN"/>
        </w:rPr>
        <w:t xml:space="preserve"> </w:t>
      </w:r>
      <w:r w:rsidR="006F4795">
        <w:rPr>
          <w:lang w:eastAsia="zh-CN"/>
        </w:rPr>
        <w:t xml:space="preserve">And for the case the value of  </w:t>
      </w:r>
      <m:oMath>
        <m:r>
          <w:rPr>
            <w:rFonts w:ascii="Cambria Math" w:hAnsi="Cambria Math"/>
            <w:lang w:eastAsia="zh-CN"/>
          </w:rPr>
          <m:t>N</m:t>
        </m:r>
      </m:oMath>
      <w:r w:rsidR="006F4795">
        <w:rPr>
          <w:rFonts w:hint="eastAsia"/>
          <w:lang w:eastAsia="zh-CN"/>
        </w:rPr>
        <w:t xml:space="preserve">  </w:t>
      </w:r>
      <w:r w:rsidR="006F4795">
        <w:rPr>
          <w:lang w:eastAsia="zh-CN"/>
        </w:rPr>
        <w:t xml:space="preserve">is </w:t>
      </w:r>
      <w:r w:rsidR="006F4795" w:rsidRPr="006F4795">
        <w:rPr>
          <w:lang w:eastAsia="zh-CN"/>
        </w:rPr>
        <w:t>indicated by UE reserved resource in SCI</w:t>
      </w:r>
      <w:r w:rsidR="006F4795">
        <w:rPr>
          <w:lang w:eastAsia="zh-CN"/>
        </w:rPr>
        <w:t>, the UE need to know the LBT duration when it reserve</w:t>
      </w:r>
      <w:r w:rsidR="00407265">
        <w:rPr>
          <w:lang w:eastAsia="zh-CN"/>
        </w:rPr>
        <w:t>s</w:t>
      </w:r>
      <w:r w:rsidR="006F4795">
        <w:rPr>
          <w:lang w:eastAsia="zh-CN"/>
        </w:rPr>
        <w:t xml:space="preserve"> the resource, but </w:t>
      </w:r>
      <w:r w:rsidR="00D8115A">
        <w:rPr>
          <w:lang w:eastAsia="zh-CN"/>
        </w:rPr>
        <w:t>LBT should be performed after resource selection based on the analysis</w:t>
      </w:r>
      <w:r w:rsidR="00E91B6E">
        <w:rPr>
          <w:lang w:eastAsia="zh-CN"/>
        </w:rPr>
        <w:t xml:space="preserve"> as Section </w:t>
      </w:r>
      <w:r w:rsidR="00E91B6E">
        <w:rPr>
          <w:lang w:eastAsia="zh-CN"/>
        </w:rPr>
        <w:fldChar w:fldCharType="begin"/>
      </w:r>
      <w:r w:rsidR="00E91B6E">
        <w:rPr>
          <w:lang w:eastAsia="zh-CN"/>
        </w:rPr>
        <w:instrText xml:space="preserve"> REF _Ref141458655 \r \h </w:instrText>
      </w:r>
      <w:r w:rsidR="00E91B6E">
        <w:rPr>
          <w:lang w:eastAsia="zh-CN"/>
        </w:rPr>
      </w:r>
      <w:r w:rsidR="00E91B6E">
        <w:rPr>
          <w:lang w:eastAsia="zh-CN"/>
        </w:rPr>
        <w:fldChar w:fldCharType="separate"/>
      </w:r>
      <w:r w:rsidR="00384ECC">
        <w:rPr>
          <w:lang w:eastAsia="zh-CN"/>
        </w:rPr>
        <w:t>6</w:t>
      </w:r>
      <w:r w:rsidR="00E91B6E">
        <w:rPr>
          <w:lang w:eastAsia="zh-CN"/>
        </w:rPr>
        <w:fldChar w:fldCharType="end"/>
      </w:r>
      <w:r w:rsidR="00D8115A">
        <w:rPr>
          <w:lang w:eastAsia="zh-CN"/>
        </w:rPr>
        <w:t>, thus when the UE reserve</w:t>
      </w:r>
      <w:r w:rsidR="00407265">
        <w:rPr>
          <w:lang w:eastAsia="zh-CN"/>
        </w:rPr>
        <w:t>s</w:t>
      </w:r>
      <w:r w:rsidR="00D8115A">
        <w:rPr>
          <w:lang w:eastAsia="zh-CN"/>
        </w:rPr>
        <w:t xml:space="preserve"> the resource, it does not know the LBT duration, and either the value of </w:t>
      </w:r>
      <m:oMath>
        <m:r>
          <w:rPr>
            <w:rFonts w:ascii="Cambria Math" w:hAnsi="Cambria Math"/>
            <w:lang w:eastAsia="zh-CN"/>
          </w:rPr>
          <m:t>N</m:t>
        </m:r>
      </m:oMath>
      <w:r w:rsidR="00D8115A">
        <w:rPr>
          <w:lang w:eastAsia="zh-CN"/>
        </w:rPr>
        <w:t xml:space="preserve"> cannot be determined. </w:t>
      </w:r>
      <w:r w:rsidR="00407265">
        <w:rPr>
          <w:lang w:eastAsia="zh-CN"/>
        </w:rPr>
        <w:t xml:space="preserve">Therefore, </w:t>
      </w:r>
      <w:r w:rsidR="00D8115A">
        <w:rPr>
          <w:lang w:eastAsia="zh-CN"/>
        </w:rPr>
        <w:t xml:space="preserve">the value of  </w:t>
      </w:r>
      <m:oMath>
        <m:r>
          <w:rPr>
            <w:rFonts w:ascii="Cambria Math" w:hAnsi="Cambria Math"/>
            <w:lang w:eastAsia="zh-CN"/>
          </w:rPr>
          <m:t>N</m:t>
        </m:r>
      </m:oMath>
      <w:r w:rsidR="00D8115A">
        <w:rPr>
          <w:rFonts w:hint="eastAsia"/>
          <w:lang w:eastAsia="zh-CN"/>
        </w:rPr>
        <w:t xml:space="preserve"> </w:t>
      </w:r>
      <w:r w:rsidR="00D8115A">
        <w:rPr>
          <w:lang w:eastAsia="zh-CN"/>
        </w:rPr>
        <w:t>be (pre-)configured is the simplest and feasible way.</w:t>
      </w:r>
    </w:p>
    <w:p w14:paraId="002DACF0" w14:textId="19FF8CE5" w:rsidR="00B26F51" w:rsidRDefault="00D8115A" w:rsidP="00982E18">
      <w:pPr>
        <w:rPr>
          <w:lang w:eastAsia="zh-CN"/>
        </w:rPr>
      </w:pPr>
      <w:r>
        <w:rPr>
          <w:rFonts w:hint="eastAsia"/>
          <w:lang w:eastAsia="zh-CN"/>
        </w:rPr>
        <w:t>I</w:t>
      </w:r>
      <w:r>
        <w:rPr>
          <w:lang w:eastAsia="zh-CN"/>
        </w:rPr>
        <w:t xml:space="preserve">n addition, </w:t>
      </w:r>
      <w:r w:rsidR="00B26F51">
        <w:rPr>
          <w:lang w:eastAsia="zh-CN"/>
        </w:rPr>
        <w:t xml:space="preserve">excluding </w:t>
      </w:r>
      <m:oMath>
        <m:r>
          <w:rPr>
            <w:rFonts w:ascii="Cambria Math" w:hAnsi="Cambria Math"/>
            <w:lang w:eastAsia="zh-CN"/>
          </w:rPr>
          <m:t>N</m:t>
        </m:r>
      </m:oMath>
      <w:r w:rsidR="00BE63E4" w:rsidDel="00BE63E4">
        <w:rPr>
          <w:lang w:eastAsia="zh-CN"/>
        </w:rPr>
        <w:t xml:space="preserve"> </w:t>
      </w:r>
      <w:r w:rsidR="00B26F51">
        <w:rPr>
          <w:lang w:eastAsia="zh-CN"/>
        </w:rPr>
        <w:t xml:space="preserve"> or </w:t>
      </w:r>
      <m:oMath>
        <m:r>
          <w:rPr>
            <w:rFonts w:ascii="Cambria Math" w:hAnsi="Cambria Math"/>
            <w:lang w:eastAsia="zh-CN"/>
          </w:rPr>
          <m:t>M</m:t>
        </m:r>
      </m:oMath>
      <w:r w:rsidR="00BE63E4" w:rsidDel="00BE63E4">
        <w:rPr>
          <w:lang w:eastAsia="zh-CN"/>
        </w:rPr>
        <w:t xml:space="preserve"> </w:t>
      </w:r>
      <w:r w:rsidR="00B26F51">
        <w:rPr>
          <w:lang w:eastAsia="zh-CN"/>
        </w:rPr>
        <w:t xml:space="preserve"> consecutive resources from candidate resource set before a high </w:t>
      </w:r>
      <w:r w:rsidR="00B26F51">
        <w:rPr>
          <w:rFonts w:hint="eastAsia"/>
          <w:lang w:eastAsia="zh-CN"/>
        </w:rPr>
        <w:t>L1</w:t>
      </w:r>
      <w:r w:rsidR="00B26F51">
        <w:rPr>
          <w:lang w:eastAsia="zh-CN"/>
        </w:rPr>
        <w:t xml:space="preserve"> priority transmission</w:t>
      </w:r>
      <w:r w:rsidR="00BE63E4">
        <w:rPr>
          <w:lang w:eastAsia="zh-CN"/>
        </w:rPr>
        <w:t xml:space="preserve"> or after a reserved reservation</w:t>
      </w:r>
      <w:r w:rsidR="00B26F51">
        <w:rPr>
          <w:lang w:eastAsia="zh-CN"/>
        </w:rPr>
        <w:t xml:space="preserve"> can be performed either in PHY or MAC layer. Considering Option 2 is performed in MAC layer as analyzed in section 5.1, a unified design which to perform Option 1 in MAC layer as well, is preferred.</w:t>
      </w:r>
    </w:p>
    <w:p w14:paraId="6E1351A8" w14:textId="5857CAED" w:rsidR="00982E18" w:rsidRDefault="007B52AF" w:rsidP="00982E18">
      <w:pPr>
        <w:rPr>
          <w:b/>
          <w:bCs/>
          <w:i/>
          <w:iCs/>
          <w:color w:val="000000"/>
          <w:lang w:eastAsia="zh-CN"/>
        </w:rPr>
      </w:pPr>
      <w:bookmarkStart w:id="83" w:name="_Ref142573229"/>
      <w:bookmarkStart w:id="84" w:name="_Ref134727552"/>
      <w:bookmarkStart w:id="85" w:name="_Hlk134777573"/>
      <w:r w:rsidRPr="00FD6639">
        <w:rPr>
          <w:b/>
          <w:i/>
          <w:iCs/>
          <w:color w:val="000000"/>
          <w:lang w:eastAsia="x-none"/>
        </w:rPr>
        <w:t xml:space="preserve">Proposal </w:t>
      </w:r>
      <w:r w:rsidRPr="00FD6639">
        <w:rPr>
          <w:b/>
          <w:i/>
          <w:iCs/>
          <w:color w:val="000000"/>
          <w:lang w:eastAsia="x-none"/>
        </w:rPr>
        <w:fldChar w:fldCharType="begin"/>
      </w:r>
      <w:r w:rsidRPr="00FD6639">
        <w:rPr>
          <w:b/>
          <w:i/>
          <w:iCs/>
          <w:color w:val="000000"/>
          <w:lang w:eastAsia="x-none"/>
        </w:rPr>
        <w:instrText xml:space="preserve"> SEQ Proposal \* ARABIC </w:instrText>
      </w:r>
      <w:r w:rsidRPr="00FD6639">
        <w:rPr>
          <w:b/>
          <w:i/>
          <w:iCs/>
          <w:color w:val="000000"/>
          <w:lang w:eastAsia="x-none"/>
        </w:rPr>
        <w:fldChar w:fldCharType="separate"/>
      </w:r>
      <w:r w:rsidR="00BE63E4">
        <w:rPr>
          <w:b/>
          <w:i/>
          <w:iCs/>
          <w:noProof/>
          <w:color w:val="000000"/>
          <w:lang w:eastAsia="x-none"/>
        </w:rPr>
        <w:t>18</w:t>
      </w:r>
      <w:r w:rsidRPr="00FD6639">
        <w:rPr>
          <w:b/>
          <w:i/>
          <w:iCs/>
          <w:color w:val="000000"/>
          <w:lang w:eastAsia="x-none"/>
        </w:rPr>
        <w:fldChar w:fldCharType="end"/>
      </w:r>
      <w:r w:rsidRPr="00FD6639">
        <w:rPr>
          <w:b/>
          <w:i/>
          <w:iCs/>
          <w:color w:val="000000"/>
          <w:lang w:eastAsia="x-none"/>
        </w:rPr>
        <w:t>:</w:t>
      </w:r>
      <w:r w:rsidRPr="00FD6639">
        <w:rPr>
          <w:b/>
          <w:bCs/>
          <w:i/>
          <w:iCs/>
          <w:color w:val="000000"/>
          <w:lang w:eastAsia="zh-CN"/>
        </w:rPr>
        <w:t xml:space="preserve"> </w:t>
      </w:r>
      <w:r w:rsidR="00F94C0C">
        <w:rPr>
          <w:rFonts w:hint="eastAsia"/>
          <w:b/>
          <w:bCs/>
          <w:i/>
          <w:iCs/>
          <w:color w:val="000000"/>
          <w:lang w:eastAsia="zh-CN"/>
        </w:rPr>
        <w:t>F</w:t>
      </w:r>
      <w:r w:rsidR="00F94C0C">
        <w:rPr>
          <w:b/>
          <w:bCs/>
          <w:i/>
          <w:iCs/>
          <w:color w:val="000000"/>
          <w:lang w:eastAsia="zh-CN"/>
        </w:rPr>
        <w:t>or o</w:t>
      </w:r>
      <w:r w:rsidR="00F94C0C" w:rsidRPr="00F94C0C">
        <w:rPr>
          <w:b/>
          <w:bCs/>
          <w:i/>
          <w:iCs/>
          <w:color w:val="000000"/>
          <w:lang w:eastAsia="zh-CN"/>
        </w:rPr>
        <w:t>ption 1</w:t>
      </w:r>
      <w:r w:rsidR="00F94C0C">
        <w:rPr>
          <w:b/>
          <w:bCs/>
          <w:i/>
          <w:iCs/>
          <w:color w:val="000000"/>
          <w:lang w:eastAsia="zh-CN"/>
        </w:rPr>
        <w:t xml:space="preserve">, </w:t>
      </w:r>
      <w:r w:rsidR="00F94C0C" w:rsidRPr="00F94C0C">
        <w:rPr>
          <w:b/>
          <w:bCs/>
          <w:i/>
          <w:iCs/>
          <w:color w:val="000000"/>
          <w:lang w:eastAsia="zh-CN"/>
        </w:rPr>
        <w:t>UE may avoid selection of N consecutive resource(s) before a reserved resource with high L1 SL priority.</w:t>
      </w:r>
      <w:bookmarkEnd w:id="83"/>
    </w:p>
    <w:p w14:paraId="2E19F455" w14:textId="13DD979E" w:rsidR="00F237AA" w:rsidRPr="00A621EB" w:rsidRDefault="00F94C0C" w:rsidP="00F578DE">
      <w:pPr>
        <w:pStyle w:val="af5"/>
        <w:numPr>
          <w:ilvl w:val="0"/>
          <w:numId w:val="176"/>
        </w:numPr>
        <w:ind w:firstLineChars="0"/>
        <w:rPr>
          <w:lang w:eastAsia="zh-CN"/>
        </w:rPr>
      </w:pPr>
      <w:r w:rsidRPr="00A621EB">
        <w:rPr>
          <w:b/>
          <w:bCs/>
          <w:i/>
          <w:iCs/>
        </w:rPr>
        <w:t xml:space="preserve">The value of N can </w:t>
      </w:r>
      <w:r w:rsidR="00082E04">
        <w:rPr>
          <w:b/>
          <w:bCs/>
          <w:i/>
          <w:iCs/>
        </w:rPr>
        <w:t xml:space="preserve">be </w:t>
      </w:r>
      <w:r w:rsidRPr="00A621EB">
        <w:rPr>
          <w:b/>
          <w:bCs/>
          <w:i/>
          <w:iCs/>
        </w:rPr>
        <w:t>(pre-)configured</w:t>
      </w:r>
      <w:r w:rsidR="00082E04">
        <w:rPr>
          <w:b/>
          <w:bCs/>
          <w:i/>
          <w:iCs/>
        </w:rPr>
        <w:t xml:space="preserve"> additionally</w:t>
      </w:r>
      <w:r w:rsidR="00982E18" w:rsidRPr="00A621EB">
        <w:rPr>
          <w:b/>
          <w:bCs/>
          <w:i/>
          <w:iCs/>
        </w:rPr>
        <w:t xml:space="preserve">, and the avoidance </w:t>
      </w:r>
      <w:r w:rsidR="00082E04">
        <w:rPr>
          <w:b/>
          <w:bCs/>
          <w:i/>
          <w:iCs/>
        </w:rPr>
        <w:t>is preferred to</w:t>
      </w:r>
      <w:r w:rsidR="00982E18" w:rsidRPr="00A621EB">
        <w:rPr>
          <w:b/>
          <w:bCs/>
          <w:i/>
          <w:iCs/>
        </w:rPr>
        <w:t xml:space="preserve"> be performed in </w:t>
      </w:r>
      <w:r w:rsidR="00964B3D">
        <w:rPr>
          <w:b/>
          <w:bCs/>
          <w:i/>
          <w:iCs/>
        </w:rPr>
        <w:t>MAC</w:t>
      </w:r>
      <w:r w:rsidR="00982E18" w:rsidRPr="00A621EB">
        <w:rPr>
          <w:b/>
          <w:bCs/>
          <w:i/>
          <w:iCs/>
        </w:rPr>
        <w:t xml:space="preserve"> layer.</w:t>
      </w:r>
      <w:bookmarkEnd w:id="84"/>
      <w:bookmarkEnd w:id="85"/>
    </w:p>
    <w:p w14:paraId="03568DA7" w14:textId="370E3AD3" w:rsidR="00082E04" w:rsidRDefault="00FC17A0" w:rsidP="00F578DE">
      <w:pPr>
        <w:pStyle w:val="af5"/>
        <w:numPr>
          <w:ilvl w:val="0"/>
          <w:numId w:val="176"/>
        </w:numPr>
        <w:ind w:firstLineChars="0"/>
        <w:rPr>
          <w:b/>
          <w:bCs/>
          <w:i/>
          <w:iCs/>
        </w:rPr>
      </w:pPr>
      <w:r w:rsidRPr="00082E04">
        <w:rPr>
          <w:b/>
          <w:bCs/>
          <w:i/>
          <w:iCs/>
        </w:rPr>
        <w:t xml:space="preserve">A reserved resource with high L1 SL priority </w:t>
      </w:r>
      <w:r w:rsidR="00082E04">
        <w:rPr>
          <w:b/>
          <w:bCs/>
          <w:i/>
          <w:iCs/>
        </w:rPr>
        <w:t>implie</w:t>
      </w:r>
      <w:r w:rsidRPr="00082E04">
        <w:rPr>
          <w:b/>
          <w:bCs/>
          <w:i/>
          <w:iCs/>
        </w:rPr>
        <w:t xml:space="preserve">s that </w:t>
      </w:r>
      <w:r w:rsidR="00082E04" w:rsidRPr="00082E04">
        <w:rPr>
          <w:b/>
          <w:bCs/>
          <w:i/>
          <w:iCs/>
        </w:rPr>
        <w:t>a transmission on reserved resource with a L1 SL priority higher than the L1 SL priority of the transmission of which the candidate resources are selecting</w:t>
      </w:r>
      <w:r w:rsidR="00082E04">
        <w:rPr>
          <w:b/>
          <w:bCs/>
          <w:i/>
          <w:iCs/>
        </w:rPr>
        <w:t>.</w:t>
      </w:r>
    </w:p>
    <w:p w14:paraId="0F95B664" w14:textId="4FF09EE0" w:rsidR="00082E04" w:rsidRPr="00082E04" w:rsidRDefault="00082E04" w:rsidP="00F578DE">
      <w:pPr>
        <w:pStyle w:val="af5"/>
        <w:numPr>
          <w:ilvl w:val="1"/>
          <w:numId w:val="177"/>
        </w:numPr>
        <w:ind w:firstLineChars="0"/>
        <w:rPr>
          <w:b/>
          <w:bCs/>
          <w:i/>
          <w:iCs/>
        </w:rPr>
      </w:pPr>
      <w:r>
        <w:rPr>
          <w:b/>
          <w:bCs/>
          <w:i/>
          <w:iCs/>
        </w:rPr>
        <w:t>i.e. no priority threshold is (pre-)defined</w:t>
      </w:r>
    </w:p>
    <w:p w14:paraId="241D189A" w14:textId="72452155" w:rsidR="00BD1BB6" w:rsidRDefault="00BD1BB6" w:rsidP="00BD1BB6">
      <w:pPr>
        <w:pStyle w:val="2"/>
        <w:numPr>
          <w:ilvl w:val="1"/>
          <w:numId w:val="2"/>
        </w:numPr>
        <w:rPr>
          <w:lang w:eastAsia="zh-CN"/>
        </w:rPr>
      </w:pPr>
      <w:r w:rsidRPr="00BD1BB6">
        <w:rPr>
          <w:lang w:eastAsia="zh-CN"/>
        </w:rPr>
        <w:t>Solution for Type 1 blocking issue in RA mode 1</w:t>
      </w:r>
    </w:p>
    <w:p w14:paraId="3AB6E0D3" w14:textId="736F0B79" w:rsidR="00331809" w:rsidRPr="006721B1" w:rsidRDefault="00572E24" w:rsidP="007E2B6C">
      <w:pPr>
        <w:rPr>
          <w:lang w:eastAsia="zh-CN"/>
        </w:rPr>
      </w:pPr>
      <w:r>
        <w:rPr>
          <w:lang w:eastAsia="zh-CN"/>
        </w:rPr>
        <w:t xml:space="preserve">For mode1, there also exist Type 1 blocking issue, and an efficient way to solve the issue is the COT can be shared with </w:t>
      </w:r>
      <w:r w:rsidR="00331809" w:rsidRPr="008F35BB">
        <w:rPr>
          <w:lang w:eastAsia="zh-CN"/>
        </w:rPr>
        <w:t>each other</w:t>
      </w:r>
      <w:r>
        <w:rPr>
          <w:lang w:eastAsia="zh-CN"/>
        </w:rPr>
        <w:t xml:space="preserve">, and </w:t>
      </w:r>
      <w:r w:rsidR="00331809">
        <w:rPr>
          <w:lang w:eastAsia="zh-CN"/>
        </w:rPr>
        <w:t>achieve m</w:t>
      </w:r>
      <w:r w:rsidR="00331809" w:rsidRPr="006721B1">
        <w:rPr>
          <w:lang w:eastAsia="zh-CN"/>
        </w:rPr>
        <w:t>ulti</w:t>
      </w:r>
      <w:r w:rsidR="00331809">
        <w:rPr>
          <w:lang w:eastAsia="zh-CN"/>
        </w:rPr>
        <w:t xml:space="preserve">-consecutive slots transmission </w:t>
      </w:r>
      <w:r>
        <w:rPr>
          <w:lang w:eastAsia="zh-CN"/>
        </w:rPr>
        <w:t xml:space="preserve">to avoid the blocking </w:t>
      </w:r>
      <w:r w:rsidR="00331809" w:rsidRPr="008F35BB">
        <w:rPr>
          <w:lang w:eastAsia="zh-CN"/>
        </w:rPr>
        <w:t>of Type 1 channel access as much as possible</w:t>
      </w:r>
      <w:r w:rsidR="00331809">
        <w:rPr>
          <w:lang w:eastAsia="zh-CN"/>
        </w:rPr>
        <w:t xml:space="preserve">, </w:t>
      </w:r>
      <w:r w:rsidR="00331809" w:rsidRPr="008F35BB">
        <w:rPr>
          <w:lang w:eastAsia="zh-CN"/>
        </w:rPr>
        <w:t xml:space="preserve">i.e., </w:t>
      </w:r>
      <w:r>
        <w:rPr>
          <w:lang w:eastAsia="zh-CN"/>
        </w:rPr>
        <w:t xml:space="preserve">it can </w:t>
      </w:r>
      <w:r w:rsidR="00036C38">
        <w:rPr>
          <w:lang w:eastAsia="zh-CN"/>
        </w:rPr>
        <w:t xml:space="preserve">be </w:t>
      </w:r>
      <w:r w:rsidR="00036C38" w:rsidRPr="008F35BB">
        <w:rPr>
          <w:lang w:eastAsia="zh-CN"/>
        </w:rPr>
        <w:t>provided</w:t>
      </w:r>
      <w:r w:rsidR="00331809" w:rsidRPr="008F35BB">
        <w:rPr>
          <w:lang w:eastAsia="zh-CN"/>
        </w:rPr>
        <w:t xml:space="preserve"> by either CG or DG resource allocation</w:t>
      </w:r>
      <w:r w:rsidR="00331809">
        <w:rPr>
          <w:lang w:eastAsia="zh-CN"/>
        </w:rPr>
        <w:t xml:space="preserve"> to </w:t>
      </w:r>
      <w:r w:rsidR="00331809">
        <w:t>multi-TX UEs with COT sharing</w:t>
      </w:r>
      <w:r w:rsidR="00331809" w:rsidRPr="008F35BB">
        <w:rPr>
          <w:lang w:eastAsia="zh-CN"/>
        </w:rPr>
        <w:t>.</w:t>
      </w:r>
    </w:p>
    <w:p w14:paraId="14DBD2E0" w14:textId="167C2548" w:rsidR="00331809" w:rsidRPr="008F35BB" w:rsidRDefault="00572E24" w:rsidP="007E2B6C">
      <w:pPr>
        <w:rPr>
          <w:lang w:eastAsia="zh-CN"/>
        </w:rPr>
      </w:pPr>
      <w:r w:rsidRPr="00FD6639">
        <w:rPr>
          <w:iCs/>
          <w:color w:val="000000"/>
          <w:lang w:eastAsia="zh-CN"/>
        </w:rPr>
        <w:fldChar w:fldCharType="begin"/>
      </w:r>
      <w:r w:rsidRPr="00FD6639">
        <w:rPr>
          <w:iCs/>
          <w:color w:val="000000"/>
          <w:lang w:eastAsia="zh-CN"/>
        </w:rPr>
        <w:instrText xml:space="preserve"> REF _Ref133505803 \h </w:instrText>
      </w:r>
      <w:r w:rsidRPr="00FD6639">
        <w:rPr>
          <w:iCs/>
          <w:color w:val="000000"/>
          <w:lang w:eastAsia="zh-CN"/>
        </w:rPr>
      </w:r>
      <w:r w:rsidRPr="00FD6639">
        <w:rPr>
          <w:iCs/>
          <w:color w:val="000000"/>
          <w:lang w:eastAsia="zh-CN"/>
        </w:rPr>
        <w:fldChar w:fldCharType="separate"/>
      </w:r>
      <w:r w:rsidR="00384ECC" w:rsidRPr="008F35BB">
        <w:t xml:space="preserve">Figure </w:t>
      </w:r>
      <w:r w:rsidR="00384ECC">
        <w:rPr>
          <w:noProof/>
        </w:rPr>
        <w:t>15</w:t>
      </w:r>
      <w:r w:rsidRPr="00FD6639">
        <w:rPr>
          <w:iCs/>
          <w:color w:val="000000"/>
          <w:lang w:eastAsia="zh-CN"/>
        </w:rPr>
        <w:fldChar w:fldCharType="end"/>
      </w:r>
      <w:r w:rsidRPr="00FD6639">
        <w:rPr>
          <w:iCs/>
          <w:color w:val="000000"/>
          <w:lang w:eastAsia="zh-CN"/>
        </w:rPr>
        <w:t xml:space="preserve"> </w:t>
      </w:r>
      <w:r w:rsidR="00331809" w:rsidRPr="00FD6639">
        <w:rPr>
          <w:iCs/>
          <w:color w:val="000000"/>
          <w:lang w:eastAsia="zh-CN"/>
        </w:rPr>
        <w:t>shows the procedure of COT sharing for mode 1. To format a COT in the gNB side, gNB needs to know the identification of UE in sidelink to allocate/configure the resources. A feasible way is that</w:t>
      </w:r>
      <w:r w:rsidR="00331809" w:rsidRPr="008F35BB">
        <w:rPr>
          <w:lang w:eastAsia="zh-CN"/>
        </w:rPr>
        <w:t xml:space="preserve"> sidelink UEs report UE ID related information to gNB</w:t>
      </w:r>
      <w:r w:rsidR="00331809" w:rsidRPr="008F35BB" w:rsidDel="008843FB">
        <w:rPr>
          <w:lang w:eastAsia="zh-CN"/>
        </w:rPr>
        <w:t xml:space="preserve"> </w:t>
      </w:r>
      <w:r w:rsidR="00331809" w:rsidRPr="008F35BB">
        <w:rPr>
          <w:lang w:eastAsia="zh-CN"/>
        </w:rPr>
        <w:t>so that gNB can allocate resources to such UEs. Then, to indicate a COT sharing between dedicated UEs, gNB’s DCI format/CG configuration for SL-U Mode 1 can include SL-U UE ID related information and then UEs can be aware that whether they can share the COT or not. A UE initiating the COT can also identify other UEs to share the COT and therefore transmit the COT sharing indication and the UE ID related information in its SCI to these shared UEs.</w:t>
      </w:r>
    </w:p>
    <w:p w14:paraId="50359525" w14:textId="36655E3D" w:rsidR="00331809" w:rsidRPr="008F35BB" w:rsidRDefault="00331809" w:rsidP="00331809">
      <w:pPr>
        <w:jc w:val="center"/>
        <w:rPr>
          <w:lang w:eastAsia="zh-CN"/>
        </w:rPr>
      </w:pPr>
      <w:r w:rsidRPr="008F35BB">
        <w:rPr>
          <w:noProof/>
          <w:lang w:eastAsia="zh-CN"/>
        </w:rPr>
        <w:t xml:space="preserve"> </w:t>
      </w:r>
      <w:r w:rsidRPr="008F35BB">
        <w:rPr>
          <w:noProof/>
        </w:rPr>
        <w:t xml:space="preserve"> </w:t>
      </w:r>
      <w:r w:rsidRPr="008F35BB">
        <w:rPr>
          <w:noProof/>
          <w:lang w:eastAsia="zh-CN"/>
        </w:rPr>
        <w:t xml:space="preserve"> </w:t>
      </w:r>
      <w:r w:rsidR="00B55180" w:rsidRPr="003C77CC">
        <w:rPr>
          <w:noProof/>
          <w:lang w:eastAsia="zh-CN"/>
        </w:rPr>
        <w:drawing>
          <wp:inline distT="0" distB="0" distL="0" distR="0" wp14:anchorId="38EEC741" wp14:editId="40F5F283">
            <wp:extent cx="5352415" cy="1664970"/>
            <wp:effectExtent l="0" t="0" r="635" b="0"/>
            <wp:docPr id="20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352415" cy="1664970"/>
                    </a:xfrm>
                    <a:prstGeom prst="rect">
                      <a:avLst/>
                    </a:prstGeom>
                    <a:noFill/>
                    <a:ln>
                      <a:noFill/>
                    </a:ln>
                  </pic:spPr>
                </pic:pic>
              </a:graphicData>
            </a:graphic>
          </wp:inline>
        </w:drawing>
      </w:r>
    </w:p>
    <w:p w14:paraId="32A78801" w14:textId="429BA5EC" w:rsidR="00331809" w:rsidRPr="008F35BB" w:rsidRDefault="00331809" w:rsidP="00331809">
      <w:pPr>
        <w:pStyle w:val="a7"/>
      </w:pPr>
      <w:bookmarkStart w:id="86" w:name="_Ref133505803"/>
      <w:r w:rsidRPr="008F35BB">
        <w:t xml:space="preserve">Figure </w:t>
      </w:r>
      <w:r w:rsidRPr="00A76463">
        <w:rPr>
          <w:noProof/>
        </w:rPr>
        <w:fldChar w:fldCharType="begin"/>
      </w:r>
      <w:r w:rsidRPr="008F35BB">
        <w:rPr>
          <w:noProof/>
        </w:rPr>
        <w:instrText xml:space="preserve"> SEQ Figure \* ARABIC </w:instrText>
      </w:r>
      <w:r w:rsidRPr="00A76463">
        <w:rPr>
          <w:noProof/>
        </w:rPr>
        <w:fldChar w:fldCharType="separate"/>
      </w:r>
      <w:r w:rsidR="00384ECC">
        <w:rPr>
          <w:noProof/>
        </w:rPr>
        <w:t>15</w:t>
      </w:r>
      <w:r w:rsidRPr="00A76463">
        <w:rPr>
          <w:noProof/>
        </w:rPr>
        <w:fldChar w:fldCharType="end"/>
      </w:r>
      <w:bookmarkEnd w:id="86"/>
      <w:r w:rsidRPr="008F35BB">
        <w:t xml:space="preserve"> COT sharing of configured/scheduled resources for resource allocation mode 1</w:t>
      </w:r>
    </w:p>
    <w:p w14:paraId="601966DA" w14:textId="5C3E8968" w:rsidR="00331809" w:rsidRPr="008F35BB" w:rsidRDefault="00572E24" w:rsidP="00331809">
      <w:pPr>
        <w:rPr>
          <w:lang w:eastAsia="zh-CN"/>
        </w:rPr>
      </w:pPr>
      <w:r>
        <w:rPr>
          <w:lang w:eastAsia="zh-CN"/>
        </w:rPr>
        <w:t xml:space="preserve">For </w:t>
      </w:r>
      <w:r w:rsidR="00036C38">
        <w:rPr>
          <w:lang w:eastAsia="zh-CN"/>
        </w:rPr>
        <w:t>example,</w:t>
      </w:r>
      <w:r>
        <w:rPr>
          <w:lang w:eastAsia="zh-CN"/>
        </w:rPr>
        <w:t xml:space="preserve"> a</w:t>
      </w:r>
      <w:r w:rsidR="00331809">
        <w:rPr>
          <w:lang w:eastAsia="zh-CN"/>
        </w:rPr>
        <w:t>s shown in</w:t>
      </w:r>
      <w:r>
        <w:rPr>
          <w:lang w:eastAsia="zh-CN"/>
        </w:rPr>
        <w:t xml:space="preserve"> </w:t>
      </w:r>
      <w:r>
        <w:rPr>
          <w:lang w:eastAsia="zh-CN"/>
        </w:rPr>
        <w:fldChar w:fldCharType="begin"/>
      </w:r>
      <w:r>
        <w:rPr>
          <w:lang w:eastAsia="zh-CN"/>
        </w:rPr>
        <w:instrText xml:space="preserve"> REF _Ref133505842 \h </w:instrText>
      </w:r>
      <w:r>
        <w:rPr>
          <w:lang w:eastAsia="zh-CN"/>
        </w:rPr>
      </w:r>
      <w:r>
        <w:rPr>
          <w:lang w:eastAsia="zh-CN"/>
        </w:rPr>
        <w:fldChar w:fldCharType="separate"/>
      </w:r>
      <w:r w:rsidR="00384ECC" w:rsidRPr="008F35BB">
        <w:t xml:space="preserve">Figure </w:t>
      </w:r>
      <w:r w:rsidR="00384ECC">
        <w:rPr>
          <w:noProof/>
        </w:rPr>
        <w:t>16</w:t>
      </w:r>
      <w:r>
        <w:rPr>
          <w:lang w:eastAsia="zh-CN"/>
        </w:rPr>
        <w:fldChar w:fldCharType="end"/>
      </w:r>
      <w:r w:rsidR="00331809" w:rsidRPr="00FD6639">
        <w:rPr>
          <w:iCs/>
          <w:color w:val="000000"/>
          <w:lang w:eastAsia="zh-CN"/>
        </w:rPr>
        <w:t xml:space="preserve">, </w:t>
      </w:r>
      <w:r w:rsidR="00331809">
        <w:rPr>
          <w:lang w:eastAsia="zh-CN"/>
        </w:rPr>
        <w:t>a</w:t>
      </w:r>
      <w:r w:rsidR="00331809" w:rsidRPr="008F35BB">
        <w:rPr>
          <w:lang w:eastAsia="zh-CN"/>
        </w:rPr>
        <w:t>ssuming UE1, UE2, UE3 and UE4 are candidate UEs to share a COT. After reporting UE ID related information to gNB, gNB allocates resources (through either DG or CG) together with the UE ID related information. UE1 finishes its LBT procedure first and starts transmission on resources granted by gNB, including a COT sharing indication indicating the UE ID related information. Then, upon reception of UE ID related information, other candidate UEs, i.e. UE2, UE3 and UE4, will switch from Type 1 LBT to Type 2 LBT for channel access to transmit at their respective resources granted by the gNB.</w:t>
      </w:r>
    </w:p>
    <w:p w14:paraId="498BA6E4" w14:textId="3F7EB0F7" w:rsidR="00331809" w:rsidRPr="008F35BB" w:rsidRDefault="00B55180" w:rsidP="00331809">
      <w:pPr>
        <w:jc w:val="center"/>
        <w:rPr>
          <w:lang w:eastAsia="zh-CN"/>
        </w:rPr>
      </w:pPr>
      <w:r w:rsidRPr="003C77CC">
        <w:rPr>
          <w:noProof/>
          <w:lang w:eastAsia="zh-CN"/>
        </w:rPr>
        <w:drawing>
          <wp:inline distT="0" distB="0" distL="0" distR="0" wp14:anchorId="3B5EC89A" wp14:editId="38701913">
            <wp:extent cx="4582160" cy="2067560"/>
            <wp:effectExtent l="0" t="0" r="8890" b="8890"/>
            <wp:docPr id="20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582160" cy="2067560"/>
                    </a:xfrm>
                    <a:prstGeom prst="rect">
                      <a:avLst/>
                    </a:prstGeom>
                    <a:noFill/>
                    <a:ln>
                      <a:noFill/>
                    </a:ln>
                  </pic:spPr>
                </pic:pic>
              </a:graphicData>
            </a:graphic>
          </wp:inline>
        </w:drawing>
      </w:r>
    </w:p>
    <w:p w14:paraId="279340F8" w14:textId="612A0094" w:rsidR="00572E24" w:rsidRPr="00EF11C9" w:rsidRDefault="00331809" w:rsidP="00EF11C9">
      <w:pPr>
        <w:pStyle w:val="a7"/>
      </w:pPr>
      <w:bookmarkStart w:id="87" w:name="_Ref133505842"/>
      <w:r w:rsidRPr="008F35BB">
        <w:t xml:space="preserve">Figure </w:t>
      </w:r>
      <w:r w:rsidRPr="00A76463">
        <w:rPr>
          <w:b w:val="0"/>
          <w:bCs w:val="0"/>
          <w:noProof/>
        </w:rPr>
        <w:fldChar w:fldCharType="begin"/>
      </w:r>
      <w:r w:rsidRPr="008F35BB">
        <w:rPr>
          <w:noProof/>
        </w:rPr>
        <w:instrText xml:space="preserve"> SEQ Figure \* ARABIC </w:instrText>
      </w:r>
      <w:r w:rsidRPr="00A76463">
        <w:rPr>
          <w:b w:val="0"/>
          <w:bCs w:val="0"/>
          <w:noProof/>
        </w:rPr>
        <w:fldChar w:fldCharType="separate"/>
      </w:r>
      <w:r w:rsidR="00384ECC">
        <w:rPr>
          <w:noProof/>
        </w:rPr>
        <w:t>16</w:t>
      </w:r>
      <w:r w:rsidRPr="00A76463">
        <w:rPr>
          <w:b w:val="0"/>
          <w:bCs w:val="0"/>
          <w:noProof/>
        </w:rPr>
        <w:fldChar w:fldCharType="end"/>
      </w:r>
      <w:bookmarkEnd w:id="87"/>
      <w:r w:rsidRPr="008F35BB">
        <w:t xml:space="preserve"> COT sharing indication of granted resources for resource allocation mode 1</w:t>
      </w:r>
    </w:p>
    <w:p w14:paraId="57302882" w14:textId="66FEC851" w:rsidR="00956899" w:rsidRPr="008F35BB" w:rsidRDefault="00956899" w:rsidP="00956899">
      <w:pPr>
        <w:rPr>
          <w:b/>
          <w:i/>
          <w:lang w:eastAsia="zh-CN"/>
        </w:rPr>
      </w:pPr>
      <w:bookmarkStart w:id="88" w:name="_Ref134727553"/>
      <w:r w:rsidRPr="00FD6639">
        <w:rPr>
          <w:b/>
          <w:i/>
          <w:iCs/>
          <w:color w:val="000000"/>
          <w:lang w:eastAsia="x-none"/>
        </w:rPr>
        <w:t xml:space="preserve">Proposal </w:t>
      </w:r>
      <w:r w:rsidRPr="008F35BB">
        <w:rPr>
          <w:b/>
          <w:i/>
          <w:lang w:eastAsia="zh-CN"/>
        </w:rPr>
        <w:fldChar w:fldCharType="begin"/>
      </w:r>
      <w:r w:rsidRPr="008F35BB">
        <w:rPr>
          <w:b/>
          <w:i/>
          <w:lang w:eastAsia="zh-CN"/>
        </w:rPr>
        <w:instrText xml:space="preserve"> SEQ Proposal \* ARABIC </w:instrText>
      </w:r>
      <w:r w:rsidRPr="008F35BB">
        <w:rPr>
          <w:b/>
          <w:i/>
          <w:lang w:eastAsia="zh-CN"/>
        </w:rPr>
        <w:fldChar w:fldCharType="separate"/>
      </w:r>
      <w:r w:rsidR="00BE63E4">
        <w:rPr>
          <w:b/>
          <w:i/>
          <w:noProof/>
          <w:lang w:eastAsia="zh-CN"/>
        </w:rPr>
        <w:t>19</w:t>
      </w:r>
      <w:r w:rsidRPr="008F35BB">
        <w:rPr>
          <w:b/>
          <w:i/>
          <w:lang w:eastAsia="zh-CN"/>
        </w:rPr>
        <w:fldChar w:fldCharType="end"/>
      </w:r>
      <w:r w:rsidRPr="008F35BB">
        <w:rPr>
          <w:b/>
          <w:i/>
          <w:lang w:eastAsia="zh-CN"/>
        </w:rPr>
        <w:t xml:space="preserve">: For mode 1, a COT initiating UE can share a COT to other UEs according to DG/CG by gNB </w:t>
      </w:r>
      <w:r>
        <w:rPr>
          <w:b/>
          <w:i/>
          <w:lang w:eastAsia="zh-CN"/>
        </w:rPr>
        <w:t xml:space="preserve">indicating </w:t>
      </w:r>
      <w:r w:rsidRPr="00776D73">
        <w:rPr>
          <w:b/>
          <w:i/>
          <w:lang w:eastAsia="zh-CN"/>
        </w:rPr>
        <w:t xml:space="preserve">multi-consecutive slots </w:t>
      </w:r>
      <w:r w:rsidRPr="008F35BB">
        <w:rPr>
          <w:b/>
          <w:i/>
          <w:lang w:eastAsia="zh-CN"/>
        </w:rPr>
        <w:t>with procedures as follows</w:t>
      </w:r>
      <w:r>
        <w:rPr>
          <w:b/>
          <w:i/>
          <w:lang w:eastAsia="zh-CN"/>
        </w:rPr>
        <w:t>:</w:t>
      </w:r>
      <w:bookmarkEnd w:id="88"/>
    </w:p>
    <w:p w14:paraId="6D8EE8D4" w14:textId="77777777" w:rsidR="00956899" w:rsidRPr="008F35BB" w:rsidRDefault="00956899" w:rsidP="00956899">
      <w:pPr>
        <w:pStyle w:val="af5"/>
        <w:numPr>
          <w:ilvl w:val="0"/>
          <w:numId w:val="19"/>
        </w:numPr>
        <w:ind w:firstLineChars="0"/>
        <w:rPr>
          <w:b/>
          <w:i/>
          <w:lang w:eastAsia="zh-CN"/>
        </w:rPr>
      </w:pPr>
      <w:r w:rsidRPr="008F35BB">
        <w:rPr>
          <w:b/>
          <w:i/>
          <w:lang w:eastAsia="zh-CN"/>
        </w:rPr>
        <w:t>UEs should report UE ID related information to gNB.</w:t>
      </w:r>
    </w:p>
    <w:p w14:paraId="1E86F28C" w14:textId="77777777" w:rsidR="00956899" w:rsidRPr="008F35BB" w:rsidRDefault="00956899" w:rsidP="00956899">
      <w:pPr>
        <w:pStyle w:val="af5"/>
        <w:numPr>
          <w:ilvl w:val="0"/>
          <w:numId w:val="19"/>
        </w:numPr>
        <w:ind w:firstLineChars="0"/>
        <w:rPr>
          <w:b/>
          <w:i/>
          <w:lang w:eastAsia="zh-CN"/>
        </w:rPr>
      </w:pPr>
      <w:r w:rsidRPr="008F35BB">
        <w:rPr>
          <w:b/>
          <w:i/>
          <w:lang w:eastAsia="zh-CN"/>
        </w:rPr>
        <w:t xml:space="preserve">SL DG/CG resources and the UE ID related information needs be indicated by gNB. </w:t>
      </w:r>
    </w:p>
    <w:p w14:paraId="1D7FE4A4" w14:textId="173A4062" w:rsidR="00331809" w:rsidRPr="007E2B6C" w:rsidRDefault="00956899" w:rsidP="00EF11C9">
      <w:pPr>
        <w:pStyle w:val="af5"/>
        <w:numPr>
          <w:ilvl w:val="0"/>
          <w:numId w:val="19"/>
        </w:numPr>
        <w:ind w:firstLineChars="0"/>
        <w:rPr>
          <w:b/>
          <w:bCs/>
          <w:i/>
          <w:iCs/>
          <w:lang w:eastAsia="zh-CN"/>
        </w:rPr>
      </w:pPr>
      <w:r w:rsidRPr="008F35BB">
        <w:rPr>
          <w:b/>
          <w:i/>
          <w:lang w:eastAsia="zh-CN"/>
        </w:rPr>
        <w:t>COT sharing indication including UE ID related information should be indicated by the initiating UE to share the COT.</w:t>
      </w:r>
    </w:p>
    <w:p w14:paraId="7FF70880" w14:textId="77777777" w:rsidR="00A42CBD" w:rsidRDefault="00A42CBD" w:rsidP="00A42CBD">
      <w:pPr>
        <w:pStyle w:val="1"/>
        <w:numPr>
          <w:ilvl w:val="0"/>
          <w:numId w:val="2"/>
        </w:numPr>
        <w:rPr>
          <w:lang w:eastAsia="zh-CN"/>
        </w:rPr>
      </w:pPr>
      <w:bookmarkStart w:id="89" w:name="_Ref141458655"/>
      <w:r>
        <w:rPr>
          <w:lang w:eastAsia="zh-CN"/>
        </w:rPr>
        <w:t>R</w:t>
      </w:r>
      <w:r w:rsidRPr="0075224C">
        <w:rPr>
          <w:lang w:eastAsia="zh-CN"/>
        </w:rPr>
        <w:t>elationship between resource selection and LBT for Mode2</w:t>
      </w:r>
      <w:bookmarkEnd w:id="89"/>
    </w:p>
    <w:p w14:paraId="430E09D1" w14:textId="6BA6A083" w:rsidR="00A7452A" w:rsidRPr="008F35BB" w:rsidRDefault="00A7452A" w:rsidP="00A7452A">
      <w:pPr>
        <w:rPr>
          <w:lang w:eastAsia="zh-CN"/>
        </w:rPr>
      </w:pPr>
      <w:r w:rsidRPr="008F35BB">
        <w:rPr>
          <w:lang w:eastAsia="zh-CN"/>
        </w:rPr>
        <w:t xml:space="preserve">In RAN1#109-e </w:t>
      </w:r>
      <w:r>
        <w:rPr>
          <w:lang w:eastAsia="zh-CN"/>
        </w:rPr>
        <w:fldChar w:fldCharType="begin"/>
      </w:r>
      <w:r>
        <w:rPr>
          <w:lang w:eastAsia="zh-CN"/>
        </w:rPr>
        <w:instrText xml:space="preserve"> REF _Ref113524942 \r \h </w:instrText>
      </w:r>
      <w:r>
        <w:rPr>
          <w:lang w:eastAsia="zh-CN"/>
        </w:rPr>
      </w:r>
      <w:r>
        <w:rPr>
          <w:lang w:eastAsia="zh-CN"/>
        </w:rPr>
        <w:fldChar w:fldCharType="separate"/>
      </w:r>
      <w:r w:rsidR="00384ECC">
        <w:rPr>
          <w:lang w:eastAsia="zh-CN"/>
        </w:rPr>
        <w:t>[3]</w:t>
      </w:r>
      <w:r>
        <w:rPr>
          <w:lang w:eastAsia="zh-CN"/>
        </w:rPr>
        <w:fldChar w:fldCharType="end"/>
      </w:r>
      <w:r w:rsidRPr="008F35BB">
        <w:rPr>
          <w:lang w:eastAsia="zh-CN"/>
        </w:rPr>
        <w:t xml:space="preserve"> and RAN1#110 </w:t>
      </w:r>
      <w:r>
        <w:rPr>
          <w:lang w:eastAsia="zh-CN"/>
        </w:rPr>
        <w:fldChar w:fldCharType="begin"/>
      </w:r>
      <w:r>
        <w:rPr>
          <w:lang w:eastAsia="zh-CN"/>
        </w:rPr>
        <w:instrText xml:space="preserve"> REF _Ref113524914 \r \h </w:instrText>
      </w:r>
      <w:r>
        <w:rPr>
          <w:lang w:eastAsia="zh-CN"/>
        </w:rPr>
      </w:r>
      <w:r>
        <w:rPr>
          <w:lang w:eastAsia="zh-CN"/>
        </w:rPr>
        <w:fldChar w:fldCharType="separate"/>
      </w:r>
      <w:r w:rsidR="00384ECC">
        <w:rPr>
          <w:lang w:eastAsia="zh-CN"/>
        </w:rPr>
        <w:t>[4]</w:t>
      </w:r>
      <w:r>
        <w:rPr>
          <w:lang w:eastAsia="zh-CN"/>
        </w:rPr>
        <w:fldChar w:fldCharType="end"/>
      </w:r>
      <w:r w:rsidRPr="008F35BB">
        <w:rPr>
          <w:lang w:eastAsia="zh-CN"/>
        </w:rPr>
        <w:t>, the following agreement</w:t>
      </w:r>
      <w:r>
        <w:rPr>
          <w:lang w:eastAsia="zh-CN"/>
        </w:rPr>
        <w:t>s</w:t>
      </w:r>
      <w:r w:rsidRPr="008F35BB">
        <w:rPr>
          <w:lang w:eastAsia="zh-CN"/>
        </w:rPr>
        <w:t xml:space="preserve"> on SL-U mode 1 and mode 2 resource allocation </w:t>
      </w:r>
      <w:r>
        <w:rPr>
          <w:lang w:eastAsia="zh-CN"/>
        </w:rPr>
        <w:t>are</w:t>
      </w:r>
      <w:r w:rsidRPr="008F35BB">
        <w:rPr>
          <w:lang w:eastAsia="zh-CN"/>
        </w:rPr>
        <w:t xml:space="preserve"> made: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A7452A" w:rsidRPr="008F35BB" w14:paraId="1F7CBFD9" w14:textId="77777777" w:rsidTr="00FD6639">
        <w:tc>
          <w:tcPr>
            <w:tcW w:w="9307" w:type="dxa"/>
            <w:shd w:val="clear" w:color="auto" w:fill="auto"/>
          </w:tcPr>
          <w:p w14:paraId="0C9B5F63" w14:textId="77777777" w:rsidR="00A7452A" w:rsidRPr="00FD6639" w:rsidRDefault="00A7452A" w:rsidP="00FD6639">
            <w:pPr>
              <w:widowControl w:val="0"/>
              <w:spacing w:before="120"/>
              <w:rPr>
                <w:rFonts w:eastAsia="Malgun Gothic"/>
                <w:b/>
                <w:bCs/>
                <w:i/>
                <w:szCs w:val="20"/>
              </w:rPr>
            </w:pPr>
            <w:r w:rsidRPr="00FD6639">
              <w:rPr>
                <w:rFonts w:eastAsia="Malgun Gothic"/>
                <w:b/>
                <w:bCs/>
                <w:i/>
                <w:szCs w:val="20"/>
                <w:highlight w:val="green"/>
              </w:rPr>
              <w:t>Agreement</w:t>
            </w:r>
          </w:p>
          <w:p w14:paraId="3FA6FEE1" w14:textId="77777777" w:rsidR="00A7452A" w:rsidRPr="00FD6639" w:rsidRDefault="00A7452A" w:rsidP="00FD6639">
            <w:pPr>
              <w:pStyle w:val="af5"/>
              <w:widowControl w:val="0"/>
              <w:numPr>
                <w:ilvl w:val="0"/>
                <w:numId w:val="8"/>
              </w:numPr>
              <w:adjustRightInd/>
              <w:snapToGrid/>
              <w:spacing w:after="0"/>
              <w:ind w:firstLineChars="0"/>
              <w:rPr>
                <w:i/>
                <w:szCs w:val="20"/>
              </w:rPr>
            </w:pPr>
            <w:r w:rsidRPr="00FD6639">
              <w:rPr>
                <w:i/>
                <w:szCs w:val="20"/>
              </w:rPr>
              <w:t>The existing sidelink mode 1 RA including dynamic grant, Type 1 and Type 2 configured grants are supported as a baseline for sidelink operation in a shared carrier, subject to applicable regional regulations. At least in dynamic channel access, SL UE performs Type 1 or one of the Type 2 LBTs before SL</w:t>
            </w:r>
            <w:r w:rsidRPr="00FD6639">
              <w:rPr>
                <w:i/>
                <w:strike/>
                <w:szCs w:val="20"/>
              </w:rPr>
              <w:t xml:space="preserve"> </w:t>
            </w:r>
            <w:r w:rsidRPr="00FD6639">
              <w:rPr>
                <w:i/>
                <w:szCs w:val="20"/>
              </w:rPr>
              <w:t>transmission using the allocated resource(s), in compliance with transmission gap and LBT sensing idle time requirements specified in TS37.213.</w:t>
            </w:r>
          </w:p>
          <w:p w14:paraId="048CD422" w14:textId="77777777" w:rsidR="00A7452A" w:rsidRPr="00FD6639" w:rsidRDefault="00A7452A" w:rsidP="00FD6639">
            <w:pPr>
              <w:pStyle w:val="af5"/>
              <w:widowControl w:val="0"/>
              <w:numPr>
                <w:ilvl w:val="1"/>
                <w:numId w:val="8"/>
              </w:numPr>
              <w:adjustRightInd/>
              <w:snapToGrid/>
              <w:spacing w:after="0"/>
              <w:ind w:firstLineChars="0"/>
              <w:rPr>
                <w:i/>
                <w:szCs w:val="20"/>
              </w:rPr>
            </w:pPr>
            <w:r w:rsidRPr="00FD6639">
              <w:rPr>
                <w:i/>
                <w:szCs w:val="20"/>
                <w:lang w:val="en-AU"/>
              </w:rPr>
              <w:t xml:space="preserve">FFS whether/how mode 1 resource allocation </w:t>
            </w:r>
            <w:r w:rsidRPr="00FD6639">
              <w:rPr>
                <w:i/>
                <w:strike/>
                <w:szCs w:val="20"/>
                <w:lang w:val="en-AU"/>
              </w:rPr>
              <w:t xml:space="preserve">selection </w:t>
            </w:r>
            <w:r w:rsidRPr="00FD6639">
              <w:rPr>
                <w:i/>
                <w:szCs w:val="20"/>
                <w:lang w:val="en-AU"/>
              </w:rPr>
              <w:t>procedure needs to be updated / enhanced due to shared spectrum channel access</w:t>
            </w:r>
          </w:p>
          <w:p w14:paraId="29B2E063" w14:textId="77777777" w:rsidR="00A7452A" w:rsidRPr="00FD6639" w:rsidRDefault="00A7452A" w:rsidP="00FD6639">
            <w:pPr>
              <w:pStyle w:val="af5"/>
              <w:widowControl w:val="0"/>
              <w:numPr>
                <w:ilvl w:val="0"/>
                <w:numId w:val="8"/>
              </w:numPr>
              <w:adjustRightInd/>
              <w:snapToGrid/>
              <w:spacing w:after="0"/>
              <w:ind w:firstLineChars="0"/>
              <w:rPr>
                <w:i/>
                <w:szCs w:val="20"/>
              </w:rPr>
            </w:pPr>
            <w:r w:rsidRPr="00FD6639">
              <w:rPr>
                <w:i/>
                <w:szCs w:val="20"/>
              </w:rPr>
              <w:t>The existing sidelink mode 2 RA schemes are supported as a baseline for sidelink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4E570D1B" w14:textId="77777777" w:rsidR="00A7452A" w:rsidRPr="00FD6639" w:rsidRDefault="00A7452A" w:rsidP="00FD6639">
            <w:pPr>
              <w:pStyle w:val="af5"/>
              <w:widowControl w:val="0"/>
              <w:numPr>
                <w:ilvl w:val="1"/>
                <w:numId w:val="8"/>
              </w:numPr>
              <w:autoSpaceDE/>
              <w:autoSpaceDN/>
              <w:adjustRightInd/>
              <w:snapToGrid/>
              <w:spacing w:after="0"/>
              <w:ind w:firstLineChars="0"/>
              <w:rPr>
                <w:i/>
                <w:szCs w:val="20"/>
              </w:rPr>
            </w:pPr>
            <w:r w:rsidRPr="00FD6639">
              <w:rPr>
                <w:i/>
                <w:szCs w:val="20"/>
                <w:lang w:val="en-AU"/>
              </w:rPr>
              <w:t>FFS whether/how mode 2 resource selection procedure needs to be updated / enhanced due to shared spectrum channel access</w:t>
            </w:r>
          </w:p>
          <w:p w14:paraId="7C9EA829" w14:textId="77777777" w:rsidR="00A7452A" w:rsidRPr="00FD6639" w:rsidRDefault="00A7452A" w:rsidP="00FD6639">
            <w:pPr>
              <w:pStyle w:val="af5"/>
              <w:widowControl w:val="0"/>
              <w:numPr>
                <w:ilvl w:val="0"/>
                <w:numId w:val="8"/>
              </w:numPr>
              <w:autoSpaceDE/>
              <w:autoSpaceDN/>
              <w:adjustRightInd/>
              <w:snapToGrid/>
              <w:spacing w:after="0"/>
              <w:ind w:firstLineChars="0"/>
              <w:rPr>
                <w:i/>
                <w:szCs w:val="20"/>
              </w:rPr>
            </w:pPr>
            <w:r w:rsidRPr="00FD6639">
              <w:rPr>
                <w:i/>
                <w:szCs w:val="20"/>
              </w:rPr>
              <w:t>FFS whether/how multi-consecutive slots transmission can be supported for NR sidelink operation in unlicensed spectrum, including the following aspects</w:t>
            </w:r>
          </w:p>
          <w:p w14:paraId="6DA6278D" w14:textId="77777777" w:rsidR="00A7452A" w:rsidRPr="00FD6639" w:rsidRDefault="00A7452A" w:rsidP="00FD6639">
            <w:pPr>
              <w:pStyle w:val="af5"/>
              <w:widowControl w:val="0"/>
              <w:numPr>
                <w:ilvl w:val="1"/>
                <w:numId w:val="8"/>
              </w:numPr>
              <w:autoSpaceDE/>
              <w:autoSpaceDN/>
              <w:adjustRightInd/>
              <w:snapToGrid/>
              <w:spacing w:after="0"/>
              <w:ind w:firstLineChars="0"/>
              <w:rPr>
                <w:i/>
                <w:szCs w:val="20"/>
              </w:rPr>
            </w:pPr>
            <w:r w:rsidRPr="00FD6639">
              <w:rPr>
                <w:i/>
                <w:szCs w:val="20"/>
              </w:rPr>
              <w:t>channel access, resource allocation and PHY channel design</w:t>
            </w:r>
          </w:p>
          <w:p w14:paraId="1A483367" w14:textId="77777777" w:rsidR="00A7452A" w:rsidRPr="00FD6639" w:rsidRDefault="00A7452A" w:rsidP="00FD6639">
            <w:pPr>
              <w:pStyle w:val="af5"/>
              <w:widowControl w:val="0"/>
              <w:numPr>
                <w:ilvl w:val="0"/>
                <w:numId w:val="8"/>
              </w:numPr>
              <w:autoSpaceDE/>
              <w:autoSpaceDN/>
              <w:adjustRightInd/>
              <w:snapToGrid/>
              <w:spacing w:after="0"/>
              <w:ind w:firstLineChars="0"/>
              <w:rPr>
                <w:i/>
                <w:szCs w:val="20"/>
              </w:rPr>
            </w:pPr>
            <w:r w:rsidRPr="00FD6639">
              <w:rPr>
                <w:i/>
                <w:szCs w:val="20"/>
              </w:rPr>
              <w:t>FFS whether/how enhancement is needed between the end of the LBT procedure and the start of the SL transmission to retain channel access</w:t>
            </w:r>
          </w:p>
          <w:p w14:paraId="5EE8AE8A" w14:textId="77777777" w:rsidR="00A7452A" w:rsidRPr="00FD6639" w:rsidRDefault="00A7452A" w:rsidP="00FD6639">
            <w:pPr>
              <w:pStyle w:val="af5"/>
              <w:widowControl w:val="0"/>
              <w:numPr>
                <w:ilvl w:val="0"/>
                <w:numId w:val="8"/>
              </w:numPr>
              <w:autoSpaceDE/>
              <w:autoSpaceDN/>
              <w:adjustRightInd/>
              <w:snapToGrid/>
              <w:ind w:left="714" w:firstLineChars="0" w:hanging="357"/>
              <w:rPr>
                <w:szCs w:val="20"/>
              </w:rPr>
            </w:pPr>
            <w:r w:rsidRPr="00FD6639">
              <w:rPr>
                <w:i/>
                <w:szCs w:val="20"/>
              </w:rPr>
              <w:t>RAN1 to strive for a common solution for channel access for Mode 1 and Mode 2</w:t>
            </w:r>
          </w:p>
        </w:tc>
      </w:tr>
    </w:tbl>
    <w:p w14:paraId="0FD8A7E6" w14:textId="77777777" w:rsidR="00FC7842" w:rsidRPr="008F35BB" w:rsidRDefault="00FC7842" w:rsidP="003A08B4">
      <w:pPr>
        <w:spacing w:beforeLines="50" w:before="120"/>
        <w:rPr>
          <w:lang w:eastAsia="zh-CN"/>
        </w:rPr>
      </w:pPr>
      <w:r w:rsidRPr="008F35BB">
        <w:rPr>
          <w:lang w:eastAsia="zh-CN"/>
        </w:rPr>
        <w:t xml:space="preserve">According to the agreement, existing sidelink mode 2 resource allocation schemes are supported as a baseline. One major problem is the relationship between reservation-based resource selection and LBT, </w:t>
      </w:r>
      <w:r w:rsidR="009D04EF">
        <w:rPr>
          <w:lang w:eastAsia="zh-CN"/>
        </w:rPr>
        <w:t xml:space="preserve">and the options </w:t>
      </w:r>
      <w:r w:rsidRPr="008F35BB">
        <w:rPr>
          <w:lang w:eastAsia="zh-CN"/>
        </w:rPr>
        <w:t>can be listed as:</w:t>
      </w:r>
    </w:p>
    <w:p w14:paraId="05ADE1A6" w14:textId="77777777" w:rsidR="00FC7842" w:rsidRPr="008F35BB" w:rsidRDefault="00FC7842" w:rsidP="00FC7842">
      <w:pPr>
        <w:pStyle w:val="af5"/>
        <w:numPr>
          <w:ilvl w:val="0"/>
          <w:numId w:val="9"/>
        </w:numPr>
        <w:ind w:firstLineChars="0"/>
        <w:rPr>
          <w:lang w:eastAsia="zh-CN"/>
        </w:rPr>
      </w:pPr>
      <w:r w:rsidRPr="008F35BB">
        <w:rPr>
          <w:lang w:eastAsia="zh-CN"/>
        </w:rPr>
        <w:t>Option A: Sensing-based resource selection is triggered before LBT is triggered</w:t>
      </w:r>
      <w:r w:rsidR="007B0CE2">
        <w:rPr>
          <w:lang w:eastAsia="zh-CN"/>
        </w:rPr>
        <w:t>.</w:t>
      </w:r>
      <w:r w:rsidRPr="008F35BB" w:rsidDel="00871E55">
        <w:rPr>
          <w:lang w:eastAsia="zh-CN"/>
        </w:rPr>
        <w:t xml:space="preserve"> </w:t>
      </w:r>
    </w:p>
    <w:p w14:paraId="7AB64E88" w14:textId="77777777" w:rsidR="00FC7842" w:rsidRPr="003A08B4" w:rsidRDefault="00FC7842" w:rsidP="00FC7842">
      <w:pPr>
        <w:pStyle w:val="af5"/>
        <w:numPr>
          <w:ilvl w:val="0"/>
          <w:numId w:val="9"/>
        </w:numPr>
        <w:ind w:firstLineChars="0"/>
        <w:rPr>
          <w:lang w:eastAsia="zh-CN"/>
        </w:rPr>
      </w:pPr>
      <w:r w:rsidRPr="003A08B4">
        <w:rPr>
          <w:lang w:eastAsia="zh-CN"/>
        </w:rPr>
        <w:t xml:space="preserve">Option </w:t>
      </w:r>
      <w:r w:rsidR="009D04EF">
        <w:rPr>
          <w:lang w:eastAsia="zh-CN"/>
        </w:rPr>
        <w:t>B</w:t>
      </w:r>
      <w:r w:rsidRPr="003A08B4">
        <w:rPr>
          <w:lang w:eastAsia="zh-CN"/>
        </w:rPr>
        <w:t>: Sensing-based resource selection is triggered after LBT is triggered</w:t>
      </w:r>
      <w:r w:rsidR="009D04EF">
        <w:rPr>
          <w:lang w:eastAsia="zh-CN"/>
        </w:rPr>
        <w:t>.</w:t>
      </w:r>
    </w:p>
    <w:p w14:paraId="3EEF9E35" w14:textId="37BDD701" w:rsidR="00FC7842" w:rsidRPr="008F35BB" w:rsidRDefault="009D04EF" w:rsidP="00FC7842">
      <w:pPr>
        <w:jc w:val="center"/>
        <w:rPr>
          <w:lang w:eastAsia="zh-CN"/>
        </w:rPr>
      </w:pPr>
      <w:r w:rsidRPr="009D04EF">
        <w:rPr>
          <w:noProof/>
        </w:rPr>
        <w:t xml:space="preserve"> </w:t>
      </w:r>
      <w:r w:rsidR="00B55180" w:rsidRPr="003C77CC">
        <w:rPr>
          <w:noProof/>
          <w:lang w:eastAsia="zh-CN"/>
        </w:rPr>
        <w:drawing>
          <wp:inline distT="0" distB="0" distL="0" distR="0" wp14:anchorId="5CE81F7B" wp14:editId="34303068">
            <wp:extent cx="4035425" cy="1217295"/>
            <wp:effectExtent l="0" t="0" r="3175" b="1905"/>
            <wp:docPr id="222"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35425" cy="1217295"/>
                    </a:xfrm>
                    <a:prstGeom prst="rect">
                      <a:avLst/>
                    </a:prstGeom>
                    <a:noFill/>
                    <a:ln>
                      <a:noFill/>
                    </a:ln>
                  </pic:spPr>
                </pic:pic>
              </a:graphicData>
            </a:graphic>
          </wp:inline>
        </w:drawing>
      </w:r>
    </w:p>
    <w:p w14:paraId="09953930" w14:textId="77B9C1DB" w:rsidR="00FC7842" w:rsidRPr="008F35BB" w:rsidRDefault="00FC7842" w:rsidP="00FC7842">
      <w:pPr>
        <w:pStyle w:val="a7"/>
        <w:spacing w:before="120"/>
      </w:pPr>
      <w:bookmarkStart w:id="90" w:name="_Ref130563534"/>
      <w:r w:rsidRPr="008F35BB">
        <w:t xml:space="preserve">Figure </w:t>
      </w:r>
      <w:r w:rsidRPr="00A76463">
        <w:rPr>
          <w:b w:val="0"/>
          <w:bCs w:val="0"/>
          <w:noProof/>
        </w:rPr>
        <w:fldChar w:fldCharType="begin"/>
      </w:r>
      <w:r w:rsidRPr="008F35BB">
        <w:rPr>
          <w:noProof/>
        </w:rPr>
        <w:instrText xml:space="preserve"> SEQ Figure \* ARABIC </w:instrText>
      </w:r>
      <w:r w:rsidRPr="00A76463">
        <w:rPr>
          <w:b w:val="0"/>
          <w:bCs w:val="0"/>
          <w:noProof/>
        </w:rPr>
        <w:fldChar w:fldCharType="separate"/>
      </w:r>
      <w:r w:rsidR="00384ECC">
        <w:rPr>
          <w:noProof/>
        </w:rPr>
        <w:t>17</w:t>
      </w:r>
      <w:r w:rsidRPr="00A76463">
        <w:rPr>
          <w:b w:val="0"/>
          <w:bCs w:val="0"/>
          <w:noProof/>
        </w:rPr>
        <w:fldChar w:fldCharType="end"/>
      </w:r>
      <w:bookmarkEnd w:id="90"/>
      <w:r w:rsidRPr="008F35BB">
        <w:t xml:space="preserve"> Illustration of relationship between sensing-based resource selection and LBT</w:t>
      </w:r>
    </w:p>
    <w:p w14:paraId="3CBFA96D" w14:textId="2415173A" w:rsidR="00FC7842" w:rsidRPr="008F35BB" w:rsidRDefault="00FC7842" w:rsidP="00FC7842">
      <w:pPr>
        <w:rPr>
          <w:lang w:eastAsia="zh-CN"/>
        </w:rPr>
      </w:pPr>
      <w:r w:rsidRPr="008F35BB">
        <w:rPr>
          <w:lang w:eastAsia="zh-CN"/>
        </w:rPr>
        <w:t>The timing relationship is illustrated in</w:t>
      </w:r>
      <w:r w:rsidR="00E90DAB">
        <w:rPr>
          <w:lang w:eastAsia="zh-CN"/>
        </w:rPr>
        <w:t xml:space="preserve"> </w:t>
      </w:r>
      <w:r w:rsidR="00E90DAB">
        <w:rPr>
          <w:lang w:eastAsia="zh-CN"/>
        </w:rPr>
        <w:fldChar w:fldCharType="begin"/>
      </w:r>
      <w:r w:rsidR="00E90DAB">
        <w:rPr>
          <w:lang w:eastAsia="zh-CN"/>
        </w:rPr>
        <w:instrText xml:space="preserve"> REF _Ref130563534 \h </w:instrText>
      </w:r>
      <w:r w:rsidR="00E90DAB">
        <w:rPr>
          <w:lang w:eastAsia="zh-CN"/>
        </w:rPr>
      </w:r>
      <w:r w:rsidR="00E90DAB">
        <w:rPr>
          <w:lang w:eastAsia="zh-CN"/>
        </w:rPr>
        <w:fldChar w:fldCharType="separate"/>
      </w:r>
      <w:r w:rsidR="00384ECC" w:rsidRPr="008F35BB">
        <w:t xml:space="preserve">Figure </w:t>
      </w:r>
      <w:r w:rsidR="00384ECC">
        <w:rPr>
          <w:noProof/>
        </w:rPr>
        <w:t>17</w:t>
      </w:r>
      <w:r w:rsidR="00E90DAB">
        <w:rPr>
          <w:lang w:eastAsia="zh-CN"/>
        </w:rPr>
        <w:fldChar w:fldCharType="end"/>
      </w:r>
      <w:r w:rsidRPr="008F35BB">
        <w:rPr>
          <w:lang w:eastAsia="zh-CN"/>
        </w:rPr>
        <w:t xml:space="preserve">, for </w:t>
      </w:r>
      <w:r w:rsidR="009D04EF">
        <w:rPr>
          <w:lang w:eastAsia="zh-CN"/>
        </w:rPr>
        <w:t>both</w:t>
      </w:r>
      <w:r w:rsidR="009D04EF" w:rsidRPr="008F35BB">
        <w:rPr>
          <w:lang w:eastAsia="zh-CN"/>
        </w:rPr>
        <w:t xml:space="preserve"> </w:t>
      </w:r>
      <w:r w:rsidRPr="008F35BB">
        <w:rPr>
          <w:lang w:eastAsia="zh-CN"/>
        </w:rPr>
        <w:t xml:space="preserve">the options, the basic rule is that selected resources can only be transmitted if LBT is successful, otherwise, resources should not be transmitted if LBT procedure cannot satisfy the timing requirement of selected resources. In addition, if LBT procedure is blocked by other transmission, resources reselection is required for all the options. </w:t>
      </w:r>
    </w:p>
    <w:p w14:paraId="1FD37CE9" w14:textId="77777777" w:rsidR="007B0CE2" w:rsidRDefault="00FC7842" w:rsidP="00E544C4">
      <w:pPr>
        <w:rPr>
          <w:lang w:eastAsia="zh-CN"/>
        </w:rPr>
      </w:pPr>
      <w:r w:rsidRPr="008F35BB">
        <w:rPr>
          <w:lang w:eastAsia="zh-CN"/>
        </w:rPr>
        <w:t>For option A, resource selection is triggered first, then LBT procedure can be triggered based on starting time of selected resources considering LBT parameters, e.g. CAPC</w:t>
      </w:r>
      <w:r w:rsidR="009D04EF">
        <w:rPr>
          <w:lang w:eastAsia="zh-CN"/>
        </w:rPr>
        <w:t>,</w:t>
      </w:r>
      <w:r w:rsidR="006B13AE">
        <w:rPr>
          <w:rFonts w:hint="eastAsia"/>
          <w:lang w:eastAsia="zh-CN"/>
        </w:rPr>
        <w:t xml:space="preserve"> </w:t>
      </w:r>
      <w:r w:rsidR="006B13AE">
        <w:rPr>
          <w:lang w:eastAsia="zh-CN"/>
        </w:rPr>
        <w:t xml:space="preserve">and if LBT is successful before the selected resource, the resource can be used. </w:t>
      </w:r>
    </w:p>
    <w:p w14:paraId="0F6BC6F9" w14:textId="77777777" w:rsidR="008F50AC" w:rsidRDefault="009D04EF" w:rsidP="00FC7842">
      <w:pPr>
        <w:rPr>
          <w:lang w:eastAsia="zh-CN"/>
        </w:rPr>
      </w:pPr>
      <w:r>
        <w:rPr>
          <w:lang w:eastAsia="zh-CN"/>
        </w:rPr>
        <w:t>For option B, resource selection is triggered after LBT is triggered.</w:t>
      </w:r>
      <w:r w:rsidR="008A30C5">
        <w:rPr>
          <w:lang w:eastAsia="zh-CN"/>
        </w:rPr>
        <w:t xml:space="preserve"> </w:t>
      </w:r>
      <w:r w:rsidR="00372945">
        <w:rPr>
          <w:lang w:eastAsia="zh-CN"/>
        </w:rPr>
        <w:t>However,</w:t>
      </w:r>
      <w:r w:rsidR="00372945" w:rsidRPr="00E544C4">
        <w:rPr>
          <w:lang w:eastAsia="zh-CN"/>
        </w:rPr>
        <w:t xml:space="preserve"> the dedicated parameter </w:t>
      </w:r>
      <w:r w:rsidR="00E544C4">
        <w:rPr>
          <w:lang w:eastAsia="zh-CN"/>
        </w:rPr>
        <w:t xml:space="preserve">of </w:t>
      </w:r>
      <w:r w:rsidR="00372945">
        <w:rPr>
          <w:lang w:eastAsia="zh-CN"/>
        </w:rPr>
        <w:t xml:space="preserve">the frequency resource like which RB set are not clear before resource are selected. </w:t>
      </w:r>
      <w:r w:rsidR="00FC7842" w:rsidRPr="008F35BB">
        <w:rPr>
          <w:lang w:eastAsia="zh-CN"/>
        </w:rPr>
        <w:t>In summary,</w:t>
      </w:r>
      <w:r w:rsidR="003A08B4">
        <w:rPr>
          <w:lang w:eastAsia="zh-CN"/>
        </w:rPr>
        <w:t xml:space="preserve"> for</w:t>
      </w:r>
      <w:r w:rsidR="00FC7842" w:rsidRPr="008F35BB">
        <w:rPr>
          <w:lang w:eastAsia="zh-CN"/>
        </w:rPr>
        <w:t xml:space="preserve"> </w:t>
      </w:r>
      <w:r w:rsidR="003A08B4" w:rsidRPr="008F35BB">
        <w:rPr>
          <w:lang w:eastAsia="zh-CN"/>
        </w:rPr>
        <w:t>timing relationship</w:t>
      </w:r>
      <w:r w:rsidR="003A08B4" w:rsidRPr="008F35BB">
        <w:t xml:space="preserve"> </w:t>
      </w:r>
      <w:r w:rsidR="003A08B4" w:rsidRPr="008F35BB">
        <w:rPr>
          <w:lang w:eastAsia="zh-CN"/>
        </w:rPr>
        <w:t>between reservation-based resource selection and LBT</w:t>
      </w:r>
      <w:r w:rsidR="003A08B4">
        <w:rPr>
          <w:lang w:eastAsia="zh-CN"/>
        </w:rPr>
        <w:t>,</w:t>
      </w:r>
      <w:r w:rsidR="00DE0026" w:rsidRPr="00DE0026">
        <w:rPr>
          <w:lang w:eastAsia="zh-CN"/>
        </w:rPr>
        <w:t xml:space="preserve"> resource selection is triggered before LBT is triggered</w:t>
      </w:r>
      <w:r w:rsidR="00DE0026">
        <w:rPr>
          <w:lang w:eastAsia="zh-CN"/>
        </w:rPr>
        <w:t xml:space="preserve"> is </w:t>
      </w:r>
      <w:r w:rsidR="00DE0026" w:rsidRPr="00DE0026">
        <w:rPr>
          <w:lang w:eastAsia="zh-CN"/>
        </w:rPr>
        <w:t>preferable</w:t>
      </w:r>
      <w:r w:rsidR="007B0CE2">
        <w:rPr>
          <w:lang w:eastAsia="zh-CN"/>
        </w:rPr>
        <w:t>.</w:t>
      </w:r>
    </w:p>
    <w:p w14:paraId="34BCE725" w14:textId="06F94DF4" w:rsidR="00DE7078" w:rsidRPr="00FA478A" w:rsidRDefault="00FC7842" w:rsidP="008B61EB">
      <w:pPr>
        <w:spacing w:beforeLines="50" w:before="120"/>
        <w:rPr>
          <w:lang w:eastAsia="zh-CN"/>
        </w:rPr>
      </w:pPr>
      <w:bookmarkStart w:id="91" w:name="_Ref131757739"/>
      <w:r w:rsidRPr="00FD6639">
        <w:rPr>
          <w:b/>
          <w:i/>
          <w:iCs/>
          <w:color w:val="000000"/>
          <w:lang w:eastAsia="x-none"/>
        </w:rPr>
        <w:t xml:space="preserve">Proposal </w:t>
      </w:r>
      <w:r w:rsidRPr="00FD6639">
        <w:rPr>
          <w:b/>
          <w:i/>
          <w:iCs/>
          <w:color w:val="000000"/>
          <w:lang w:eastAsia="x-none"/>
        </w:rPr>
        <w:fldChar w:fldCharType="begin"/>
      </w:r>
      <w:r w:rsidRPr="00FD6639">
        <w:rPr>
          <w:b/>
          <w:i/>
          <w:iCs/>
          <w:color w:val="000000"/>
          <w:lang w:eastAsia="x-none"/>
        </w:rPr>
        <w:instrText xml:space="preserve"> SEQ Proposal \* ARABIC </w:instrText>
      </w:r>
      <w:r w:rsidRPr="00FD6639">
        <w:rPr>
          <w:b/>
          <w:i/>
          <w:iCs/>
          <w:color w:val="000000"/>
          <w:lang w:eastAsia="x-none"/>
        </w:rPr>
        <w:fldChar w:fldCharType="separate"/>
      </w:r>
      <w:r w:rsidR="00BE63E4">
        <w:rPr>
          <w:b/>
          <w:i/>
          <w:iCs/>
          <w:noProof/>
          <w:color w:val="000000"/>
          <w:lang w:eastAsia="x-none"/>
        </w:rPr>
        <w:t>20</w:t>
      </w:r>
      <w:r w:rsidRPr="00FD6639">
        <w:rPr>
          <w:b/>
          <w:i/>
          <w:iCs/>
          <w:color w:val="000000"/>
          <w:lang w:eastAsia="x-none"/>
        </w:rPr>
        <w:fldChar w:fldCharType="end"/>
      </w:r>
      <w:r w:rsidRPr="00FD6639">
        <w:rPr>
          <w:b/>
          <w:i/>
          <w:iCs/>
          <w:color w:val="000000"/>
          <w:lang w:eastAsia="x-none"/>
        </w:rPr>
        <w:t xml:space="preserve">: </w:t>
      </w:r>
      <w:r w:rsidR="007E74B7" w:rsidRPr="00FD6639">
        <w:rPr>
          <w:b/>
          <w:i/>
          <w:iCs/>
          <w:color w:val="000000"/>
          <w:lang w:eastAsia="x-none"/>
        </w:rPr>
        <w:t>As for t</w:t>
      </w:r>
      <w:r w:rsidRPr="00FD6639">
        <w:rPr>
          <w:b/>
          <w:i/>
          <w:iCs/>
          <w:color w:val="000000"/>
          <w:lang w:eastAsia="x-none"/>
        </w:rPr>
        <w:t>iming of performing LBT and resource selection,</w:t>
      </w:r>
      <w:r w:rsidR="003D4066" w:rsidRPr="00FD6639">
        <w:rPr>
          <w:b/>
          <w:i/>
          <w:iCs/>
          <w:color w:val="000000"/>
          <w:lang w:eastAsia="x-none"/>
        </w:rPr>
        <w:t xml:space="preserve"> sensing-based resource selection is triggered </w:t>
      </w:r>
      <w:r w:rsidR="007B0CE2" w:rsidRPr="00FD6639">
        <w:rPr>
          <w:b/>
          <w:i/>
          <w:iCs/>
          <w:color w:val="000000"/>
          <w:lang w:eastAsia="x-none"/>
        </w:rPr>
        <w:t>before</w:t>
      </w:r>
      <w:r w:rsidR="007E74B7" w:rsidRPr="00FD6639">
        <w:rPr>
          <w:b/>
          <w:i/>
          <w:iCs/>
          <w:color w:val="000000"/>
          <w:lang w:eastAsia="x-none"/>
        </w:rPr>
        <w:t xml:space="preserve"> LBT is triggered.</w:t>
      </w:r>
      <w:bookmarkEnd w:id="91"/>
    </w:p>
    <w:p w14:paraId="09B19076" w14:textId="0D138EEA" w:rsidR="00CD77DE" w:rsidRPr="00441766" w:rsidRDefault="00F237AA" w:rsidP="00CD77DE">
      <w:pPr>
        <w:pStyle w:val="1"/>
        <w:numPr>
          <w:ilvl w:val="0"/>
          <w:numId w:val="2"/>
        </w:numPr>
        <w:rPr>
          <w:color w:val="000000"/>
          <w:lang w:eastAsia="zh-CN"/>
        </w:rPr>
      </w:pPr>
      <w:r>
        <w:rPr>
          <w:rFonts w:hint="eastAsia"/>
          <w:color w:val="000000"/>
          <w:lang w:eastAsia="zh-CN"/>
        </w:rPr>
        <w:t>Remaining</w:t>
      </w:r>
      <w:r>
        <w:rPr>
          <w:color w:val="000000"/>
          <w:lang w:eastAsia="zh-CN"/>
        </w:rPr>
        <w:t xml:space="preserve"> </w:t>
      </w:r>
      <w:r>
        <w:rPr>
          <w:rFonts w:hint="eastAsia"/>
          <w:color w:val="000000"/>
          <w:lang w:eastAsia="zh-CN"/>
        </w:rPr>
        <w:t>issues</w:t>
      </w:r>
      <w:r>
        <w:rPr>
          <w:color w:val="000000"/>
          <w:lang w:eastAsia="zh-CN"/>
        </w:rPr>
        <w:t xml:space="preserve"> </w:t>
      </w:r>
      <w:r w:rsidR="00CD77DE" w:rsidRPr="00FD6639">
        <w:rPr>
          <w:color w:val="000000"/>
          <w:lang w:eastAsia="zh-CN"/>
        </w:rPr>
        <w:t>on channel access procedure</w:t>
      </w:r>
      <w:r>
        <w:rPr>
          <w:color w:val="000000"/>
          <w:lang w:eastAsia="zh-CN"/>
        </w:rPr>
        <w:t xml:space="preserve"> </w:t>
      </w:r>
    </w:p>
    <w:p w14:paraId="7BFFC718" w14:textId="77777777" w:rsidR="00263FFB" w:rsidRPr="00441766" w:rsidRDefault="00263FFB" w:rsidP="00441766">
      <w:pPr>
        <w:pStyle w:val="2"/>
        <w:numPr>
          <w:ilvl w:val="1"/>
          <w:numId w:val="2"/>
        </w:numPr>
        <w:rPr>
          <w:lang w:eastAsia="zh-CN"/>
        </w:rPr>
      </w:pPr>
      <w:r w:rsidRPr="00BC0511">
        <w:rPr>
          <w:lang w:eastAsia="zh-CN"/>
        </w:rPr>
        <w:t>Channel access Type 2</w:t>
      </w:r>
      <w:r w:rsidR="00021E80">
        <w:rPr>
          <w:lang w:eastAsia="zh-CN"/>
        </w:rPr>
        <w:t xml:space="preserve"> for</w:t>
      </w:r>
      <w:r w:rsidR="00021E80">
        <w:rPr>
          <w:rFonts w:hint="eastAsia"/>
          <w:lang w:eastAsia="zh-CN"/>
        </w:rPr>
        <w:t xml:space="preserve"> PSFCH</w:t>
      </w:r>
    </w:p>
    <w:p w14:paraId="121B1FC2" w14:textId="46A38FB6" w:rsidR="00CD77DE" w:rsidRPr="00FD6639" w:rsidRDefault="00263FFB" w:rsidP="00111D50">
      <w:pPr>
        <w:spacing w:after="0"/>
        <w:rPr>
          <w:color w:val="000000"/>
          <w:lang w:eastAsia="zh-CN"/>
        </w:rPr>
      </w:pPr>
      <w:r>
        <w:rPr>
          <w:lang w:eastAsia="zh-CN"/>
        </w:rPr>
        <w:t xml:space="preserve">In RAN1#111 </w:t>
      </w:r>
      <w:r>
        <w:rPr>
          <w:lang w:eastAsia="zh-CN"/>
        </w:rPr>
        <w:fldChar w:fldCharType="begin"/>
      </w:r>
      <w:r>
        <w:rPr>
          <w:lang w:eastAsia="zh-CN"/>
        </w:rPr>
        <w:instrText xml:space="preserve"> REF _Ref126071848 \r \h </w:instrText>
      </w:r>
      <w:r>
        <w:rPr>
          <w:lang w:eastAsia="zh-CN"/>
        </w:rPr>
      </w:r>
      <w:r>
        <w:rPr>
          <w:lang w:eastAsia="zh-CN"/>
        </w:rPr>
        <w:fldChar w:fldCharType="separate"/>
      </w:r>
      <w:r w:rsidR="00384ECC">
        <w:rPr>
          <w:lang w:eastAsia="zh-CN"/>
        </w:rPr>
        <w:t>[5]</w:t>
      </w:r>
      <w:r>
        <w:rPr>
          <w:lang w:eastAsia="zh-CN"/>
        </w:rPr>
        <w:fldChar w:fldCharType="end"/>
      </w:r>
      <w:r w:rsidRPr="00F00FE9">
        <w:rPr>
          <w:lang w:eastAsia="zh-CN"/>
        </w:rPr>
        <w:t>,</w:t>
      </w:r>
      <w:r>
        <w:rPr>
          <w:lang w:eastAsia="zh-CN"/>
        </w:rPr>
        <w:t xml:space="preserve"> there is one FFS</w:t>
      </w:r>
      <w:r w:rsidRPr="00F00FE9">
        <w:rPr>
          <w:lang w:eastAsia="zh-CN"/>
        </w:rPr>
        <w:t xml:space="preserve"> </w:t>
      </w:r>
      <w:r>
        <w:rPr>
          <w:lang w:eastAsia="zh-CN"/>
        </w:rPr>
        <w:t>about</w:t>
      </w:r>
      <w:r>
        <w:rPr>
          <w:rFonts w:hint="eastAsia"/>
          <w:lang w:eastAsia="zh-CN"/>
        </w:rPr>
        <w:t xml:space="preserve"> </w:t>
      </w:r>
      <w:r>
        <w:rPr>
          <w:lang w:eastAsia="zh-CN"/>
        </w:rPr>
        <w:t xml:space="preserve">whether Type 2A can be used for PSFCH </w:t>
      </w:r>
      <w:r w:rsidRPr="00F00FE9">
        <w:rPr>
          <w:lang w:eastAsia="zh-CN"/>
        </w:rPr>
        <w:t>without a shared channel occupancy</w:t>
      </w:r>
      <w:r>
        <w:rPr>
          <w:lang w:eastAsia="zh-CN"/>
        </w:rPr>
        <w:t>.</w:t>
      </w:r>
      <w:r w:rsidR="00B83306">
        <w:rPr>
          <w:lang w:eastAsia="zh-CN"/>
        </w:rPr>
        <w:t xml:space="preserve"> Considering that </w:t>
      </w:r>
      <w:r w:rsidRPr="00FD6639">
        <w:rPr>
          <w:color w:val="000000"/>
          <w:lang w:eastAsia="zh-CN"/>
        </w:rPr>
        <w:t>PSFCH is data-reception</w:t>
      </w:r>
      <w:r w:rsidR="00B83306" w:rsidRPr="00FD6639">
        <w:rPr>
          <w:color w:val="000000"/>
          <w:lang w:eastAsia="zh-CN"/>
        </w:rPr>
        <w:t xml:space="preserve"> </w:t>
      </w:r>
      <w:r w:rsidRPr="00FD6639">
        <w:rPr>
          <w:color w:val="000000"/>
          <w:lang w:eastAsia="zh-CN"/>
        </w:rPr>
        <w:t xml:space="preserve">driven and is related to HARQ feedback latency. For high reliable and low latency service, </w:t>
      </w:r>
      <w:r w:rsidR="00B83306" w:rsidRPr="00FD6639">
        <w:rPr>
          <w:color w:val="000000"/>
          <w:lang w:eastAsia="zh-CN"/>
        </w:rPr>
        <w:t>b</w:t>
      </w:r>
      <w:r w:rsidRPr="00FD6639">
        <w:rPr>
          <w:color w:val="000000"/>
          <w:lang w:eastAsia="zh-CN"/>
        </w:rPr>
        <w:t xml:space="preserve">ut due to the limitation of regulation, short control signaling should be transmitted sparsely in time and will result in large periodicity. </w:t>
      </w:r>
    </w:p>
    <w:p w14:paraId="359E1F5B" w14:textId="5451BEB4" w:rsidR="00CD77DE" w:rsidRPr="00FD6639" w:rsidRDefault="00CD77DE" w:rsidP="00441766">
      <w:pPr>
        <w:spacing w:beforeLines="50" w:before="120" w:after="0"/>
        <w:rPr>
          <w:color w:val="000000"/>
          <w:lang w:val="en-GB" w:eastAsia="zh-CN"/>
        </w:rPr>
      </w:pPr>
      <w:r w:rsidRPr="00FD6639">
        <w:rPr>
          <w:color w:val="000000"/>
          <w:lang w:eastAsia="zh-CN"/>
        </w:rPr>
        <w:t xml:space="preserve">As per regulation </w:t>
      </w:r>
      <w:r w:rsidRPr="00FD6639">
        <w:rPr>
          <w:color w:val="000000"/>
          <w:lang w:eastAsia="zh-CN"/>
        </w:rPr>
        <w:fldChar w:fldCharType="begin"/>
      </w:r>
      <w:r w:rsidRPr="00FD6639">
        <w:rPr>
          <w:color w:val="000000"/>
          <w:lang w:eastAsia="zh-CN"/>
        </w:rPr>
        <w:instrText xml:space="preserve"> REF _Ref111012725 \r \h  \* MERGEFORMAT </w:instrText>
      </w:r>
      <w:r w:rsidRPr="00FD6639">
        <w:rPr>
          <w:color w:val="000000"/>
          <w:lang w:eastAsia="zh-CN"/>
        </w:rPr>
      </w:r>
      <w:r w:rsidRPr="00FD6639">
        <w:rPr>
          <w:color w:val="000000"/>
          <w:lang w:eastAsia="zh-CN"/>
        </w:rPr>
        <w:fldChar w:fldCharType="separate"/>
      </w:r>
      <w:r w:rsidR="00384ECC">
        <w:rPr>
          <w:color w:val="000000"/>
          <w:lang w:eastAsia="zh-CN"/>
        </w:rPr>
        <w:t>[2]</w:t>
      </w:r>
      <w:r w:rsidRPr="00FD6639">
        <w:rPr>
          <w:color w:val="000000"/>
          <w:lang w:eastAsia="zh-CN"/>
        </w:rPr>
        <w:fldChar w:fldCharType="end"/>
      </w:r>
      <w:r w:rsidRPr="00FD6639">
        <w:rPr>
          <w:color w:val="000000"/>
          <w:lang w:eastAsia="zh-CN"/>
        </w:rPr>
        <w:t>, the usage of short control signaling has strict conditions, i.e. number of transmissions within 50</w:t>
      </w:r>
      <w:r w:rsidRPr="00FD6639">
        <w:rPr>
          <w:i/>
          <w:color w:val="000000"/>
          <w:lang w:eastAsia="zh-CN"/>
        </w:rPr>
        <w:t>ms</w:t>
      </w:r>
      <w:r w:rsidRPr="00FD6639">
        <w:rPr>
          <w:color w:val="000000"/>
          <w:lang w:eastAsia="zh-CN"/>
        </w:rPr>
        <w:t xml:space="preserve"> should be less than 50 times, and </w:t>
      </w:r>
      <w:r w:rsidRPr="00FD6639">
        <w:rPr>
          <w:color w:val="000000"/>
          <w:lang w:val="en-GB" w:eastAsia="zh-CN"/>
        </w:rPr>
        <w:t>transmissions shall be less than 2,500</w:t>
      </w:r>
      <w:r w:rsidRPr="00FD6639">
        <w:rPr>
          <w:rFonts w:eastAsia="Batang"/>
          <w:i/>
          <w:color w:val="000000"/>
          <w:lang w:val="en-GB" w:eastAsia="zh-CN"/>
        </w:rPr>
        <w:t>μs</w:t>
      </w:r>
      <w:r w:rsidRPr="00FD6639">
        <w:rPr>
          <w:color w:val="000000"/>
          <w:lang w:val="en-GB" w:eastAsia="zh-CN"/>
        </w:rPr>
        <w:t xml:space="preserve"> within 50</w:t>
      </w:r>
      <w:r w:rsidRPr="00FD6639">
        <w:rPr>
          <w:i/>
          <w:color w:val="000000"/>
          <w:lang w:val="en-GB" w:eastAsia="zh-CN"/>
        </w:rPr>
        <w:t>ms</w:t>
      </w:r>
      <w:r w:rsidRPr="00FD6639">
        <w:rPr>
          <w:color w:val="000000"/>
          <w:lang w:val="en-GB" w:eastAsia="zh-CN"/>
        </w:rPr>
        <w:t xml:space="preserve">. </w:t>
      </w:r>
      <w:r w:rsidRPr="00FD6639">
        <w:rPr>
          <w:color w:val="000000"/>
          <w:lang w:eastAsia="zh-CN"/>
        </w:rPr>
        <w:t>For the case both S-SSB and PSFCH are transmitted as short control signaling, the transmission may not meet the regulation requirement.</w:t>
      </w:r>
      <w:r w:rsidRPr="00FD6639">
        <w:rPr>
          <w:rFonts w:hint="eastAsia"/>
          <w:color w:val="000000"/>
          <w:lang w:eastAsia="zh-CN"/>
        </w:rPr>
        <w:t xml:space="preserve"> </w:t>
      </w:r>
      <w:r w:rsidRPr="00FD6639">
        <w:rPr>
          <w:color w:val="000000"/>
          <w:lang w:val="en-GB" w:eastAsia="zh-CN"/>
        </w:rPr>
        <w:t>For example, assume SCS is 15kHz, and the feedback periodicity of PSFCH is configured as N = 4, PSFCH are transmitted every four slots with a two-symbol duration each time. Additionally, considering 160ms transmission periodicity of S-SSB which occupies 14 symbols for one transmission, within a period of 50ms, the total duration of PSFCH and S-SSB transmissions is about 2720</w:t>
      </w:r>
      <w:r w:rsidRPr="00FD6639">
        <w:rPr>
          <w:rFonts w:eastAsia="Batang"/>
          <w:i/>
          <w:color w:val="000000"/>
          <w:lang w:val="en-GB" w:eastAsia="zh-CN"/>
        </w:rPr>
        <w:t>μs</w:t>
      </w:r>
      <w:r w:rsidRPr="00FD6639">
        <w:rPr>
          <w:color w:val="000000"/>
          <w:lang w:val="en-GB" w:eastAsia="zh-CN"/>
        </w:rPr>
        <w:t>, which exceeds the constraint of 2500</w:t>
      </w:r>
      <w:r w:rsidRPr="00FD6639">
        <w:rPr>
          <w:rFonts w:eastAsia="Batang"/>
          <w:i/>
          <w:color w:val="000000"/>
          <w:lang w:val="en-GB" w:eastAsia="zh-CN"/>
        </w:rPr>
        <w:t>μs</w:t>
      </w:r>
      <w:r w:rsidRPr="00FD6639">
        <w:rPr>
          <w:color w:val="000000"/>
          <w:lang w:val="en-GB" w:eastAsia="zh-CN"/>
        </w:rPr>
        <w:t>, and for N=2, the duration becomes larger as 4574</w:t>
      </w:r>
      <w:r w:rsidRPr="00FD6639">
        <w:rPr>
          <w:rFonts w:eastAsia="Batang"/>
          <w:i/>
          <w:color w:val="000000"/>
          <w:lang w:val="en-GB" w:eastAsia="zh-CN"/>
        </w:rPr>
        <w:t>μs</w:t>
      </w:r>
      <w:r w:rsidRPr="00FD6639">
        <w:rPr>
          <w:color w:val="000000"/>
          <w:lang w:val="en-GB" w:eastAsia="zh-CN"/>
        </w:rPr>
        <w:t>,</w:t>
      </w:r>
      <w:r w:rsidRPr="00FD6639">
        <w:rPr>
          <w:rFonts w:hint="eastAsia"/>
          <w:color w:val="000000"/>
          <w:lang w:val="en-GB" w:eastAsia="zh-CN"/>
        </w:rPr>
        <w:t xml:space="preserve"> </w:t>
      </w:r>
      <w:r w:rsidRPr="00FD6639">
        <w:rPr>
          <w:color w:val="000000"/>
          <w:lang w:val="en-GB" w:eastAsia="zh-CN"/>
        </w:rPr>
        <w:t>far beyond regulation requirements.</w:t>
      </w:r>
    </w:p>
    <w:p w14:paraId="59CF65C2" w14:textId="08FCEA06" w:rsidR="00263FFB" w:rsidRPr="00FD6639" w:rsidRDefault="00263FFB" w:rsidP="00263FFB">
      <w:pPr>
        <w:spacing w:beforeLines="50" w:before="120"/>
        <w:rPr>
          <w:b/>
          <w:i/>
          <w:color w:val="000000"/>
          <w:lang w:eastAsia="zh-CN"/>
        </w:rPr>
      </w:pPr>
      <w:bookmarkStart w:id="92" w:name="_Ref131757598"/>
      <w:r w:rsidRPr="008F35BB">
        <w:rPr>
          <w:b/>
          <w:i/>
          <w:lang w:eastAsia="zh-CN"/>
        </w:rPr>
        <w:t xml:space="preserve">Observation </w:t>
      </w:r>
      <w:r w:rsidRPr="008F35BB">
        <w:rPr>
          <w:b/>
          <w:i/>
          <w:lang w:eastAsia="zh-CN"/>
        </w:rPr>
        <w:fldChar w:fldCharType="begin"/>
      </w:r>
      <w:r w:rsidRPr="008F35BB">
        <w:rPr>
          <w:b/>
          <w:i/>
          <w:lang w:eastAsia="zh-CN"/>
        </w:rPr>
        <w:instrText xml:space="preserve"> SEQ Observation \* ARABIC </w:instrText>
      </w:r>
      <w:r w:rsidRPr="008F35BB">
        <w:rPr>
          <w:b/>
          <w:i/>
          <w:lang w:eastAsia="zh-CN"/>
        </w:rPr>
        <w:fldChar w:fldCharType="separate"/>
      </w:r>
      <w:r w:rsidR="00384ECC">
        <w:rPr>
          <w:b/>
          <w:i/>
          <w:noProof/>
          <w:lang w:eastAsia="zh-CN"/>
        </w:rPr>
        <w:t>8</w:t>
      </w:r>
      <w:r w:rsidRPr="008F35BB">
        <w:rPr>
          <w:b/>
          <w:i/>
          <w:lang w:eastAsia="zh-CN"/>
        </w:rPr>
        <w:fldChar w:fldCharType="end"/>
      </w:r>
      <w:r w:rsidRPr="00FD6639">
        <w:rPr>
          <w:b/>
          <w:i/>
          <w:iCs/>
          <w:color w:val="000000"/>
          <w:lang w:eastAsia="x-none"/>
        </w:rPr>
        <w:t xml:space="preserve">: If both S-SSB and PSFCH are supported to be transmitted as short control signaling, the total transmission duration of S-SSB and PSFCH exceeds </w:t>
      </w:r>
      <w:r w:rsidRPr="00FD6639">
        <w:rPr>
          <w:b/>
          <w:i/>
          <w:color w:val="000000"/>
          <w:lang w:eastAsia="zh-CN"/>
        </w:rPr>
        <w:t>the regulation requirement.</w:t>
      </w:r>
      <w:bookmarkEnd w:id="92"/>
      <w:r w:rsidRPr="00FD6639">
        <w:rPr>
          <w:b/>
          <w:i/>
          <w:color w:val="000000"/>
          <w:lang w:eastAsia="zh-CN"/>
        </w:rPr>
        <w:t xml:space="preserve"> </w:t>
      </w:r>
    </w:p>
    <w:p w14:paraId="047FB4FF" w14:textId="77777777" w:rsidR="00263FFB" w:rsidRPr="00FD6639" w:rsidRDefault="00263FFB" w:rsidP="00263FFB">
      <w:pPr>
        <w:spacing w:beforeLines="50" w:before="120" w:after="0"/>
        <w:rPr>
          <w:color w:val="000000"/>
          <w:lang w:val="en-GB" w:eastAsia="zh-CN"/>
        </w:rPr>
      </w:pPr>
      <w:r w:rsidRPr="00FD6639">
        <w:rPr>
          <w:color w:val="000000"/>
          <w:lang w:val="en-GB" w:eastAsia="zh-CN"/>
        </w:rPr>
        <w:t>Therefore, to meet the requirements defined in regulation, the following is proposed.</w:t>
      </w:r>
    </w:p>
    <w:p w14:paraId="324F553B" w14:textId="008A3D8A" w:rsidR="00263FFB" w:rsidRPr="00FD6639" w:rsidRDefault="00263FFB" w:rsidP="00263FFB">
      <w:pPr>
        <w:spacing w:beforeLines="50" w:before="120" w:after="0"/>
        <w:rPr>
          <w:b/>
          <w:i/>
          <w:iCs/>
          <w:color w:val="000000"/>
          <w:lang w:eastAsia="x-none"/>
        </w:rPr>
      </w:pPr>
      <w:bookmarkStart w:id="93" w:name="_Ref131757747"/>
      <w:r w:rsidRPr="00FD6639">
        <w:rPr>
          <w:b/>
          <w:i/>
          <w:iCs/>
          <w:color w:val="000000"/>
          <w:lang w:eastAsia="x-none"/>
        </w:rPr>
        <w:t xml:space="preserve">Proposal </w:t>
      </w:r>
      <w:r w:rsidRPr="00FD6639">
        <w:rPr>
          <w:b/>
          <w:i/>
          <w:iCs/>
          <w:color w:val="000000"/>
          <w:lang w:eastAsia="x-none"/>
        </w:rPr>
        <w:fldChar w:fldCharType="begin"/>
      </w:r>
      <w:r w:rsidRPr="00FD6639">
        <w:rPr>
          <w:b/>
          <w:i/>
          <w:iCs/>
          <w:color w:val="000000"/>
          <w:lang w:eastAsia="x-none"/>
        </w:rPr>
        <w:instrText xml:space="preserve"> SEQ Proposal \* ARABIC </w:instrText>
      </w:r>
      <w:r w:rsidRPr="00FD6639">
        <w:rPr>
          <w:b/>
          <w:i/>
          <w:iCs/>
          <w:color w:val="000000"/>
          <w:lang w:eastAsia="x-none"/>
        </w:rPr>
        <w:fldChar w:fldCharType="separate"/>
      </w:r>
      <w:r w:rsidR="00BE63E4">
        <w:rPr>
          <w:b/>
          <w:i/>
          <w:iCs/>
          <w:noProof/>
          <w:color w:val="000000"/>
          <w:lang w:eastAsia="x-none"/>
        </w:rPr>
        <w:t>21</w:t>
      </w:r>
      <w:r w:rsidRPr="00FD6639">
        <w:rPr>
          <w:b/>
          <w:i/>
          <w:iCs/>
          <w:color w:val="000000"/>
          <w:lang w:eastAsia="x-none"/>
        </w:rPr>
        <w:fldChar w:fldCharType="end"/>
      </w:r>
      <w:r w:rsidRPr="00FD6639">
        <w:rPr>
          <w:b/>
          <w:i/>
          <w:iCs/>
          <w:color w:val="000000"/>
          <w:lang w:eastAsia="x-none"/>
        </w:rPr>
        <w:t>: PSFCH is not supported to be transmitted as short control signaling due to limitation on satisfying regulations and interrupting channel access procedure of high priority transmission.</w:t>
      </w:r>
      <w:bookmarkEnd w:id="93"/>
    </w:p>
    <w:p w14:paraId="288593EC" w14:textId="2CE92685" w:rsidR="00021E80" w:rsidRPr="00441766" w:rsidRDefault="00021E80" w:rsidP="00441766">
      <w:pPr>
        <w:pStyle w:val="2"/>
        <w:numPr>
          <w:ilvl w:val="1"/>
          <w:numId w:val="2"/>
        </w:numPr>
        <w:rPr>
          <w:lang w:eastAsia="zh-CN"/>
        </w:rPr>
      </w:pPr>
      <w:r w:rsidRPr="00021E80">
        <w:rPr>
          <w:lang w:eastAsia="zh-CN"/>
        </w:rPr>
        <w:t xml:space="preserve">EDT </w:t>
      </w:r>
      <w:r>
        <w:rPr>
          <w:rFonts w:hint="eastAsia"/>
          <w:lang w:eastAsia="zh-CN"/>
        </w:rPr>
        <w:t xml:space="preserve">for </w:t>
      </w:r>
      <w:r w:rsidR="00851191">
        <w:rPr>
          <w:lang w:eastAsia="zh-CN"/>
        </w:rPr>
        <w:t>COT sharing</w:t>
      </w:r>
    </w:p>
    <w:p w14:paraId="7753C182" w14:textId="2B33A542" w:rsidR="00B916CF" w:rsidRPr="00A621EB" w:rsidRDefault="00B916CF" w:rsidP="00A621EB">
      <w:pPr>
        <w:rPr>
          <w:lang w:eastAsia="zh-CN"/>
        </w:rPr>
      </w:pPr>
      <w:r w:rsidRPr="004322F7">
        <w:rPr>
          <w:lang w:eastAsia="zh-CN"/>
        </w:rPr>
        <w:t>In RAN1#11</w:t>
      </w:r>
      <w:r>
        <w:rPr>
          <w:lang w:eastAsia="zh-CN"/>
        </w:rPr>
        <w:t>3</w:t>
      </w:r>
      <w:r w:rsidR="00B31AAE">
        <w:rPr>
          <w:lang w:eastAsia="zh-CN"/>
        </w:rPr>
        <w:t xml:space="preserve"> </w:t>
      </w:r>
      <w:r w:rsidR="00B31AAE">
        <w:rPr>
          <w:lang w:eastAsia="zh-CN"/>
        </w:rPr>
        <w:fldChar w:fldCharType="begin"/>
      </w:r>
      <w:r w:rsidR="00B31AAE">
        <w:rPr>
          <w:lang w:eastAsia="zh-CN"/>
        </w:rPr>
        <w:instrText xml:space="preserve"> REF _Ref141458954 \r \h </w:instrText>
      </w:r>
      <w:r w:rsidR="00B31AAE">
        <w:rPr>
          <w:lang w:eastAsia="zh-CN"/>
        </w:rPr>
      </w:r>
      <w:r w:rsidR="00B31AAE">
        <w:rPr>
          <w:lang w:eastAsia="zh-CN"/>
        </w:rPr>
        <w:fldChar w:fldCharType="separate"/>
      </w:r>
      <w:r w:rsidR="00384ECC">
        <w:rPr>
          <w:lang w:eastAsia="zh-CN"/>
        </w:rPr>
        <w:t>[7]</w:t>
      </w:r>
      <w:r w:rsidR="00B31AAE">
        <w:rPr>
          <w:lang w:eastAsia="zh-CN"/>
        </w:rPr>
        <w:fldChar w:fldCharType="end"/>
      </w:r>
      <w:r w:rsidRPr="004322F7">
        <w:rPr>
          <w:lang w:eastAsia="zh-CN"/>
        </w:rPr>
        <w:t>,</w:t>
      </w:r>
      <w:r>
        <w:rPr>
          <w:lang w:eastAsia="zh-CN"/>
        </w:rPr>
        <w:t xml:space="preserve"> </w:t>
      </w:r>
      <w:r w:rsidRPr="008F35BB">
        <w:rPr>
          <w:lang w:eastAsia="zh-CN"/>
        </w:rPr>
        <w:t>the following</w:t>
      </w:r>
      <w:r w:rsidRPr="00866711">
        <w:t xml:space="preserve"> </w:t>
      </w:r>
      <w:r>
        <w:rPr>
          <w:lang w:eastAsia="zh-CN"/>
        </w:rPr>
        <w:t>w</w:t>
      </w:r>
      <w:r w:rsidRPr="00866711">
        <w:rPr>
          <w:lang w:eastAsia="zh-CN"/>
        </w:rPr>
        <w:t>orking assumption</w:t>
      </w:r>
      <w:r w:rsidRPr="008F35BB">
        <w:rPr>
          <w:lang w:eastAsia="zh-CN"/>
        </w:rPr>
        <w:t xml:space="preserve"> on</w:t>
      </w:r>
      <w:r>
        <w:rPr>
          <w:lang w:eastAsia="zh-CN"/>
        </w:rPr>
        <w:t xml:space="preserve"> COT sharing energy detection threshold is reached</w:t>
      </w:r>
      <w:r>
        <w:rPr>
          <w:rFonts w:hint="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2D130D" w:rsidRPr="008F35BB" w14:paraId="1E7A91E8" w14:textId="77777777" w:rsidTr="003D3B4C">
        <w:tc>
          <w:tcPr>
            <w:tcW w:w="9307" w:type="dxa"/>
            <w:shd w:val="clear" w:color="auto" w:fill="auto"/>
          </w:tcPr>
          <w:p w14:paraId="2F65E4E4" w14:textId="31561C14" w:rsidR="002D130D" w:rsidRPr="0012326D" w:rsidRDefault="002D130D" w:rsidP="003D3B4C">
            <w:pPr>
              <w:rPr>
                <w:i/>
                <w:szCs w:val="20"/>
                <w:lang w:eastAsia="zh-CN"/>
              </w:rPr>
            </w:pPr>
            <w:r w:rsidRPr="0012326D">
              <w:rPr>
                <w:rStyle w:val="aff7"/>
                <w:i/>
                <w:szCs w:val="20"/>
                <w:highlight w:val="darkYellow"/>
              </w:rPr>
              <w:t>Working assumption</w:t>
            </w:r>
          </w:p>
          <w:p w14:paraId="730AC87B" w14:textId="77777777" w:rsidR="002D130D" w:rsidRPr="0012326D" w:rsidRDefault="002D130D" w:rsidP="003D3B4C">
            <w:pPr>
              <w:pStyle w:val="af5"/>
              <w:ind w:firstLine="440"/>
              <w:rPr>
                <w:i/>
                <w:szCs w:val="20"/>
              </w:rPr>
            </w:pPr>
            <w:r w:rsidRPr="0012326D">
              <w:rPr>
                <w:i/>
                <w:szCs w:val="20"/>
              </w:rPr>
              <w:t>For UE-to-UE COT sharing in SL-U, a parameter “</w:t>
            </w:r>
            <w:r w:rsidRPr="0012326D">
              <w:rPr>
                <w:i/>
                <w:iCs/>
                <w:szCs w:val="20"/>
              </w:rPr>
              <w:t>ue-toUE-COT-SharingED-Threshold</w:t>
            </w:r>
            <w:r w:rsidRPr="0012326D">
              <w:rPr>
                <w:i/>
                <w:szCs w:val="20"/>
              </w:rPr>
              <w:t>” is configured  to be used in the energy detection threshold adaptation procedure (similar to ul-toDL-COT-SharingED-Threshold-r16 used for UL-to-DL COT sharing in NR-U)</w:t>
            </w:r>
          </w:p>
          <w:p w14:paraId="7FBA05B9" w14:textId="77777777" w:rsidR="002D130D" w:rsidRPr="002C241E" w:rsidRDefault="002D130D" w:rsidP="003D3B4C">
            <w:pPr>
              <w:pStyle w:val="af5"/>
              <w:numPr>
                <w:ilvl w:val="0"/>
                <w:numId w:val="151"/>
              </w:numPr>
              <w:autoSpaceDE/>
              <w:autoSpaceDN/>
              <w:adjustRightInd/>
              <w:snapToGrid/>
              <w:spacing w:after="0"/>
              <w:ind w:firstLineChars="0"/>
              <w:jc w:val="left"/>
              <w:rPr>
                <w:i/>
                <w:szCs w:val="20"/>
              </w:rPr>
            </w:pPr>
            <w:r w:rsidRPr="0012326D">
              <w:rPr>
                <w:i/>
                <w:szCs w:val="20"/>
              </w:rPr>
              <w:t>FFS candidate value(s) (need to take into consideration of different UE power class) and the granularity for the configuration</w:t>
            </w:r>
          </w:p>
        </w:tc>
      </w:tr>
    </w:tbl>
    <w:p w14:paraId="7E90AE8F" w14:textId="33C1108D" w:rsidR="002D130D" w:rsidRDefault="00B916CF" w:rsidP="00A621EB">
      <w:pPr>
        <w:spacing w:beforeLines="50" w:before="120" w:after="0"/>
        <w:rPr>
          <w:szCs w:val="20"/>
        </w:rPr>
      </w:pPr>
      <w:r>
        <w:rPr>
          <w:rFonts w:hint="eastAsia"/>
          <w:lang w:eastAsia="zh-CN"/>
        </w:rPr>
        <w:t>I</w:t>
      </w:r>
      <w:r>
        <w:rPr>
          <w:lang w:eastAsia="zh-CN"/>
        </w:rPr>
        <w:t xml:space="preserve">n NR-U, the candidate value of </w:t>
      </w:r>
      <w:r w:rsidRPr="0012326D">
        <w:rPr>
          <w:i/>
          <w:szCs w:val="20"/>
        </w:rPr>
        <w:t>ul-toDL-COT-SharingED-Threshold-r16</w:t>
      </w:r>
      <w:r w:rsidRPr="00A621EB">
        <w:rPr>
          <w:szCs w:val="20"/>
        </w:rPr>
        <w:t xml:space="preserve"> is INTEGER</w:t>
      </w:r>
      <w:r w:rsidRPr="00696800">
        <w:rPr>
          <w:szCs w:val="20"/>
        </w:rPr>
        <w:t xml:space="preserve"> (-85..-5</w:t>
      </w:r>
      <w:r w:rsidRPr="007907F7">
        <w:rPr>
          <w:szCs w:val="20"/>
        </w:rPr>
        <w:t>2)</w:t>
      </w:r>
      <w:r w:rsidR="00851191">
        <w:rPr>
          <w:szCs w:val="20"/>
        </w:rPr>
        <w:t xml:space="preserve"> and the value</w:t>
      </w:r>
      <w:r w:rsidR="0045147B">
        <w:rPr>
          <w:szCs w:val="20"/>
        </w:rPr>
        <w:t xml:space="preserve"> can be configured per cell or per UE.</w:t>
      </w:r>
      <w:r w:rsidR="0045147B">
        <w:rPr>
          <w:rFonts w:hint="eastAsia"/>
          <w:szCs w:val="20"/>
          <w:lang w:eastAsia="zh-CN"/>
        </w:rPr>
        <w:t xml:space="preserve"> </w:t>
      </w:r>
      <w:r w:rsidR="00851191">
        <w:t>Thus i</w:t>
      </w:r>
      <w:r w:rsidR="00851191">
        <w:rPr>
          <w:rFonts w:hint="eastAsia"/>
          <w:lang w:eastAsia="zh-CN"/>
        </w:rPr>
        <w:t>n</w:t>
      </w:r>
      <w:r w:rsidR="00851191">
        <w:rPr>
          <w:lang w:eastAsia="zh-CN"/>
        </w:rPr>
        <w:t xml:space="preserve"> SL-U, the value of </w:t>
      </w:r>
      <w:r w:rsidR="00851191" w:rsidRPr="0012326D">
        <w:rPr>
          <w:i/>
          <w:iCs/>
          <w:szCs w:val="20"/>
        </w:rPr>
        <w:t>ue-toUE-COT-SharingED-Threshold</w:t>
      </w:r>
      <w:r w:rsidR="00851191">
        <w:rPr>
          <w:lang w:eastAsia="zh-CN"/>
        </w:rPr>
        <w:t xml:space="preserve"> can reuse from NR-U, and also can be </w:t>
      </w:r>
      <w:r w:rsidR="00851191">
        <w:rPr>
          <w:szCs w:val="20"/>
        </w:rPr>
        <w:t>UE specific or cell specif</w:t>
      </w:r>
      <w:r w:rsidR="001E331F">
        <w:rPr>
          <w:szCs w:val="20"/>
        </w:rPr>
        <w:t>ic</w:t>
      </w:r>
      <w:r w:rsidR="00851191">
        <w:rPr>
          <w:szCs w:val="20"/>
        </w:rPr>
        <w:t>, the</w:t>
      </w:r>
      <w:r w:rsidR="00851191" w:rsidRPr="00851191">
        <w:t xml:space="preserve"> </w:t>
      </w:r>
      <w:r w:rsidR="00851191" w:rsidRPr="00851191">
        <w:rPr>
          <w:szCs w:val="20"/>
        </w:rPr>
        <w:t>granularity for the configuration</w:t>
      </w:r>
      <w:r w:rsidR="00851191">
        <w:rPr>
          <w:szCs w:val="20"/>
        </w:rPr>
        <w:t xml:space="preserve"> can be resource pool to keep the flexibility.</w:t>
      </w:r>
    </w:p>
    <w:p w14:paraId="0CA5780E" w14:textId="41158227" w:rsidR="00851191" w:rsidRDefault="00263FFB" w:rsidP="00696800">
      <w:pPr>
        <w:spacing w:beforeLines="50" w:before="120" w:after="0"/>
        <w:rPr>
          <w:b/>
          <w:i/>
          <w:iCs/>
          <w:color w:val="000000"/>
          <w:lang w:eastAsia="x-none"/>
        </w:rPr>
      </w:pPr>
      <w:bookmarkStart w:id="94" w:name="_Ref142573232"/>
      <w:bookmarkStart w:id="95" w:name="_Ref134727561"/>
      <w:bookmarkStart w:id="96" w:name="_Ref131757749"/>
      <w:r w:rsidRPr="00FD6639">
        <w:rPr>
          <w:b/>
          <w:i/>
          <w:iCs/>
          <w:color w:val="000000"/>
          <w:lang w:eastAsia="x-none"/>
        </w:rPr>
        <w:t xml:space="preserve">Proposal </w:t>
      </w:r>
      <w:r w:rsidRPr="00FD6639">
        <w:rPr>
          <w:b/>
          <w:i/>
          <w:iCs/>
          <w:color w:val="000000"/>
          <w:lang w:eastAsia="x-none"/>
        </w:rPr>
        <w:fldChar w:fldCharType="begin"/>
      </w:r>
      <w:r w:rsidRPr="00FD6639">
        <w:rPr>
          <w:b/>
          <w:i/>
          <w:iCs/>
          <w:color w:val="000000"/>
          <w:lang w:eastAsia="x-none"/>
        </w:rPr>
        <w:instrText xml:space="preserve"> SEQ Proposal \* ARABIC </w:instrText>
      </w:r>
      <w:r w:rsidRPr="00FD6639">
        <w:rPr>
          <w:b/>
          <w:i/>
          <w:iCs/>
          <w:color w:val="000000"/>
          <w:lang w:eastAsia="x-none"/>
        </w:rPr>
        <w:fldChar w:fldCharType="separate"/>
      </w:r>
      <w:r w:rsidR="00BE63E4">
        <w:rPr>
          <w:b/>
          <w:i/>
          <w:iCs/>
          <w:noProof/>
          <w:color w:val="000000"/>
          <w:lang w:eastAsia="x-none"/>
        </w:rPr>
        <w:t>22</w:t>
      </w:r>
      <w:r w:rsidRPr="00FD6639">
        <w:rPr>
          <w:b/>
          <w:i/>
          <w:iCs/>
          <w:color w:val="000000"/>
          <w:lang w:eastAsia="x-none"/>
        </w:rPr>
        <w:fldChar w:fldCharType="end"/>
      </w:r>
      <w:r w:rsidRPr="00FD6639">
        <w:rPr>
          <w:b/>
          <w:i/>
          <w:iCs/>
          <w:color w:val="000000"/>
          <w:lang w:eastAsia="x-none"/>
        </w:rPr>
        <w:t xml:space="preserve">: The </w:t>
      </w:r>
      <w:r w:rsidR="00851191">
        <w:rPr>
          <w:b/>
          <w:i/>
          <w:iCs/>
          <w:color w:val="000000"/>
          <w:lang w:eastAsia="x-none"/>
        </w:rPr>
        <w:t xml:space="preserve">value of </w:t>
      </w:r>
      <w:r w:rsidR="00851191" w:rsidRPr="00851191">
        <w:rPr>
          <w:b/>
          <w:i/>
          <w:iCs/>
          <w:color w:val="000000"/>
          <w:lang w:eastAsia="x-none"/>
        </w:rPr>
        <w:t>parameter “ue-toUE-COT-SharingED-Threshold”</w:t>
      </w:r>
      <w:r w:rsidR="00851191">
        <w:rPr>
          <w:b/>
          <w:i/>
          <w:iCs/>
          <w:color w:val="000000"/>
          <w:lang w:eastAsia="x-none"/>
        </w:rPr>
        <w:t xml:space="preserve"> can be </w:t>
      </w:r>
      <w:r w:rsidR="00851191" w:rsidRPr="00851191">
        <w:rPr>
          <w:b/>
          <w:i/>
          <w:iCs/>
          <w:color w:val="000000"/>
          <w:lang w:eastAsia="x-none"/>
        </w:rPr>
        <w:t>INTEGER (-85..-52)</w:t>
      </w:r>
      <w:r w:rsidR="00851191">
        <w:rPr>
          <w:b/>
          <w:i/>
          <w:iCs/>
          <w:color w:val="000000"/>
          <w:lang w:eastAsia="x-none"/>
        </w:rPr>
        <w:t xml:space="preserve">, same as NR-U, and the </w:t>
      </w:r>
      <w:r w:rsidR="00851191" w:rsidRPr="00851191">
        <w:rPr>
          <w:b/>
          <w:i/>
          <w:iCs/>
          <w:color w:val="000000"/>
          <w:lang w:eastAsia="x-none"/>
        </w:rPr>
        <w:t xml:space="preserve">granularity for the configuration </w:t>
      </w:r>
      <w:r w:rsidR="00851191">
        <w:rPr>
          <w:b/>
          <w:i/>
          <w:iCs/>
          <w:color w:val="000000"/>
          <w:lang w:eastAsia="x-none"/>
        </w:rPr>
        <w:t>is resource pool.</w:t>
      </w:r>
      <w:bookmarkEnd w:id="94"/>
    </w:p>
    <w:p w14:paraId="683942E2" w14:textId="74E7BCB0" w:rsidR="00F42292" w:rsidRDefault="00F42292" w:rsidP="007907F7">
      <w:pPr>
        <w:pStyle w:val="2"/>
        <w:numPr>
          <w:ilvl w:val="1"/>
          <w:numId w:val="2"/>
        </w:numPr>
        <w:rPr>
          <w:lang w:eastAsia="zh-CN"/>
        </w:rPr>
      </w:pPr>
      <w:r w:rsidRPr="00F42292">
        <w:rPr>
          <w:lang w:eastAsia="zh-CN"/>
        </w:rPr>
        <w:t>COT initiating UE</w:t>
      </w:r>
      <w:r>
        <w:rPr>
          <w:lang w:eastAsia="zh-CN"/>
        </w:rPr>
        <w:t xml:space="preserve"> continue transmit within its COT</w:t>
      </w:r>
    </w:p>
    <w:p w14:paraId="77C7C100" w14:textId="30C3437B" w:rsidR="00F42292" w:rsidRPr="00696800" w:rsidRDefault="00F42292" w:rsidP="00A621EB">
      <w:pPr>
        <w:rPr>
          <w:lang w:eastAsia="zh-CN"/>
        </w:rPr>
      </w:pPr>
      <w:r w:rsidRPr="004322F7">
        <w:rPr>
          <w:lang w:eastAsia="zh-CN"/>
        </w:rPr>
        <w:t>In RAN1#11</w:t>
      </w:r>
      <w:r>
        <w:rPr>
          <w:lang w:eastAsia="zh-CN"/>
        </w:rPr>
        <w:t>3</w:t>
      </w:r>
      <w:r w:rsidR="00B31AAE">
        <w:rPr>
          <w:lang w:eastAsia="zh-CN"/>
        </w:rPr>
        <w:t xml:space="preserve"> </w:t>
      </w:r>
      <w:r w:rsidR="00B31AAE">
        <w:rPr>
          <w:lang w:eastAsia="zh-CN"/>
        </w:rPr>
        <w:fldChar w:fldCharType="begin"/>
      </w:r>
      <w:r w:rsidR="00B31AAE">
        <w:rPr>
          <w:lang w:eastAsia="zh-CN"/>
        </w:rPr>
        <w:instrText xml:space="preserve"> REF _Ref141458954 \r \h </w:instrText>
      </w:r>
      <w:r w:rsidR="00B31AAE">
        <w:rPr>
          <w:lang w:eastAsia="zh-CN"/>
        </w:rPr>
      </w:r>
      <w:r w:rsidR="00B31AAE">
        <w:rPr>
          <w:lang w:eastAsia="zh-CN"/>
        </w:rPr>
        <w:fldChar w:fldCharType="separate"/>
      </w:r>
      <w:r w:rsidR="00384ECC">
        <w:rPr>
          <w:lang w:eastAsia="zh-CN"/>
        </w:rPr>
        <w:t>[7]</w:t>
      </w:r>
      <w:r w:rsidR="00B31AAE">
        <w:rPr>
          <w:lang w:eastAsia="zh-CN"/>
        </w:rPr>
        <w:fldChar w:fldCharType="end"/>
      </w:r>
      <w:r w:rsidRPr="004322F7">
        <w:rPr>
          <w:lang w:eastAsia="zh-CN"/>
        </w:rPr>
        <w:t>,</w:t>
      </w:r>
      <w:r>
        <w:rPr>
          <w:lang w:eastAsia="zh-CN"/>
        </w:rPr>
        <w:t xml:space="preserve"> </w:t>
      </w:r>
      <w:r w:rsidRPr="008F35BB">
        <w:rPr>
          <w:lang w:eastAsia="zh-CN"/>
        </w:rPr>
        <w:t>the following</w:t>
      </w:r>
      <w:r w:rsidRPr="00866711">
        <w:t xml:space="preserve"> </w:t>
      </w:r>
      <w:r>
        <w:rPr>
          <w:lang w:eastAsia="zh-CN"/>
        </w:rPr>
        <w:t>w</w:t>
      </w:r>
      <w:r w:rsidRPr="00866711">
        <w:rPr>
          <w:lang w:eastAsia="zh-CN"/>
        </w:rPr>
        <w:t>orking assumption</w:t>
      </w:r>
      <w:r w:rsidRPr="008F35BB">
        <w:rPr>
          <w:lang w:eastAsia="zh-CN"/>
        </w:rPr>
        <w:t xml:space="preserve"> on</w:t>
      </w:r>
      <w:r>
        <w:rPr>
          <w:lang w:eastAsia="zh-CN"/>
        </w:rPr>
        <w:t xml:space="preserve"> COT sharing is reached</w:t>
      </w:r>
      <w:r>
        <w:rPr>
          <w:rFonts w:hint="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851191" w:rsidRPr="008F35BB" w14:paraId="3F838C1D" w14:textId="77777777" w:rsidTr="00945CEE">
        <w:tc>
          <w:tcPr>
            <w:tcW w:w="9307" w:type="dxa"/>
            <w:shd w:val="clear" w:color="auto" w:fill="auto"/>
          </w:tcPr>
          <w:p w14:paraId="573A9323" w14:textId="77777777" w:rsidR="00851191" w:rsidRPr="0012326D" w:rsidRDefault="00851191" w:rsidP="00945CEE">
            <w:pPr>
              <w:rPr>
                <w:i/>
                <w:color w:val="000000"/>
                <w:szCs w:val="20"/>
              </w:rPr>
            </w:pPr>
            <w:r w:rsidRPr="0012326D">
              <w:rPr>
                <w:b/>
                <w:bCs/>
                <w:i/>
                <w:color w:val="000000"/>
                <w:szCs w:val="20"/>
                <w:highlight w:val="darkYellow"/>
              </w:rPr>
              <w:t>Working assumption</w:t>
            </w:r>
          </w:p>
          <w:p w14:paraId="7D2B8B04" w14:textId="77777777" w:rsidR="00851191" w:rsidRPr="0012326D" w:rsidRDefault="00851191" w:rsidP="00945CEE">
            <w:pPr>
              <w:pStyle w:val="af5"/>
              <w:ind w:firstLineChars="0" w:firstLine="0"/>
              <w:rPr>
                <w:i/>
                <w:szCs w:val="20"/>
              </w:rPr>
            </w:pPr>
            <w:r w:rsidRPr="0012326D">
              <w:rPr>
                <w:i/>
                <w:szCs w:val="20"/>
              </w:rPr>
              <w:t xml:space="preserve">For the case where a COT initiating UE uses Type 1 channel access procedure to initiate a SL transmission, </w:t>
            </w:r>
          </w:p>
          <w:p w14:paraId="0A810879" w14:textId="77777777" w:rsidR="00851191" w:rsidRPr="0012326D" w:rsidRDefault="00851191" w:rsidP="00945CEE">
            <w:pPr>
              <w:pStyle w:val="af5"/>
              <w:numPr>
                <w:ilvl w:val="0"/>
                <w:numId w:val="8"/>
              </w:numPr>
              <w:autoSpaceDE/>
              <w:autoSpaceDN/>
              <w:adjustRightInd/>
              <w:snapToGrid/>
              <w:spacing w:after="0"/>
              <w:ind w:firstLineChars="0"/>
              <w:rPr>
                <w:i/>
                <w:szCs w:val="20"/>
              </w:rPr>
            </w:pPr>
            <w:r w:rsidRPr="0012326D">
              <w:rPr>
                <w:i/>
                <w:szCs w:val="20"/>
              </w:rPr>
              <w:t>it is supported that the COT initiating UE can transmit transmission(s) within the same channel occupancy that follows a COT responding UE’s SL transmission(s) according to the channel access procedures.</w:t>
            </w:r>
          </w:p>
          <w:p w14:paraId="132ED2B7" w14:textId="77777777" w:rsidR="00851191" w:rsidRPr="0012326D" w:rsidRDefault="00851191" w:rsidP="00945CEE">
            <w:pPr>
              <w:pStyle w:val="af5"/>
              <w:numPr>
                <w:ilvl w:val="1"/>
                <w:numId w:val="8"/>
              </w:numPr>
              <w:autoSpaceDE/>
              <w:autoSpaceDN/>
              <w:adjustRightInd/>
              <w:snapToGrid/>
              <w:spacing w:after="0"/>
              <w:ind w:firstLineChars="0"/>
              <w:rPr>
                <w:i/>
                <w:szCs w:val="20"/>
              </w:rPr>
            </w:pPr>
            <w:r w:rsidRPr="0012326D">
              <w:rPr>
                <w:i/>
                <w:szCs w:val="20"/>
              </w:rPr>
              <w:t>FFS details of the SL transmission(s) from responding UE</w:t>
            </w:r>
          </w:p>
          <w:p w14:paraId="06567845" w14:textId="77777777" w:rsidR="00851191" w:rsidRPr="0012326D" w:rsidRDefault="00851191" w:rsidP="00945CEE">
            <w:pPr>
              <w:pStyle w:val="af5"/>
              <w:numPr>
                <w:ilvl w:val="1"/>
                <w:numId w:val="8"/>
              </w:numPr>
              <w:autoSpaceDE/>
              <w:autoSpaceDN/>
              <w:adjustRightInd/>
              <w:snapToGrid/>
              <w:spacing w:after="0"/>
              <w:ind w:firstLineChars="0"/>
              <w:rPr>
                <w:i/>
                <w:szCs w:val="20"/>
              </w:rPr>
            </w:pPr>
            <w:r w:rsidRPr="0012326D">
              <w:rPr>
                <w:i/>
                <w:szCs w:val="20"/>
              </w:rPr>
              <w:t>FFS whether the above should be based on NR-U DL-UL-UL (Clause 4.2.1.0.3 of TS37.213) or DL-UL-DL (Clause 4.1.3 of TS37.213) COT sharing principle and its corresponding transmission gap requirements</w:t>
            </w:r>
          </w:p>
          <w:p w14:paraId="393BA05B" w14:textId="26846A39" w:rsidR="00851191" w:rsidRPr="00A621EB" w:rsidRDefault="00851191" w:rsidP="00A621EB">
            <w:pPr>
              <w:pStyle w:val="af5"/>
              <w:numPr>
                <w:ilvl w:val="1"/>
                <w:numId w:val="8"/>
              </w:numPr>
              <w:autoSpaceDE/>
              <w:autoSpaceDN/>
              <w:adjustRightInd/>
              <w:snapToGrid/>
              <w:spacing w:after="0"/>
              <w:ind w:firstLineChars="0"/>
              <w:rPr>
                <w:i/>
                <w:szCs w:val="20"/>
              </w:rPr>
            </w:pPr>
            <w:r w:rsidRPr="0012326D">
              <w:rPr>
                <w:i/>
                <w:szCs w:val="20"/>
              </w:rPr>
              <w:t>FFS any other condition and restriction</w:t>
            </w:r>
          </w:p>
        </w:tc>
      </w:tr>
    </w:tbl>
    <w:p w14:paraId="6EE16D2C" w14:textId="394855E2" w:rsidR="00851191" w:rsidRDefault="00F42292" w:rsidP="00A621EB">
      <w:pPr>
        <w:spacing w:beforeLines="50" w:before="120" w:after="0"/>
        <w:rPr>
          <w:iCs/>
          <w:color w:val="000000"/>
          <w:lang w:eastAsia="zh-CN"/>
        </w:rPr>
      </w:pPr>
      <w:r>
        <w:rPr>
          <w:iCs/>
          <w:color w:val="000000"/>
          <w:lang w:eastAsia="zh-CN"/>
        </w:rPr>
        <w:t>When the COT initiating UE shares its COT to the responding UE, the SL transmission from responding UE should c</w:t>
      </w:r>
      <w:r w:rsidRPr="00F42292">
        <w:rPr>
          <w:iCs/>
          <w:color w:val="000000"/>
          <w:lang w:eastAsia="zh-CN"/>
        </w:rPr>
        <w:t>omply with the constraints</w:t>
      </w:r>
      <w:r>
        <w:rPr>
          <w:iCs/>
          <w:color w:val="000000"/>
          <w:lang w:eastAsia="zh-CN"/>
        </w:rPr>
        <w:t xml:space="preserve"> of COT sharing, and considering the COT imitating UE should transmit transmission follow the transmission from its responding UE, same as the logic of NR-U </w:t>
      </w:r>
      <w:r w:rsidRPr="00F42292">
        <w:rPr>
          <w:iCs/>
          <w:color w:val="000000"/>
          <w:lang w:eastAsia="zh-CN"/>
        </w:rPr>
        <w:t>DL-UL-DL (Clause 4.1.3 of TS37.213) COT sharing principle</w:t>
      </w:r>
      <w:r>
        <w:rPr>
          <w:iCs/>
          <w:color w:val="000000"/>
          <w:lang w:eastAsia="zh-CN"/>
        </w:rPr>
        <w:t xml:space="preserve">, thus the gap requirement should align with NR-U </w:t>
      </w:r>
      <w:r w:rsidRPr="00F42292">
        <w:rPr>
          <w:iCs/>
          <w:color w:val="000000"/>
          <w:lang w:eastAsia="zh-CN"/>
        </w:rPr>
        <w:t>DL-UL-DL</w:t>
      </w:r>
      <w:r>
        <w:rPr>
          <w:iCs/>
          <w:color w:val="000000"/>
          <w:lang w:eastAsia="zh-CN"/>
        </w:rPr>
        <w:t xml:space="preserve"> COT sharing</w:t>
      </w:r>
      <w:r w:rsidR="004836B7">
        <w:rPr>
          <w:iCs/>
          <w:color w:val="000000"/>
          <w:lang w:eastAsia="zh-CN"/>
        </w:rPr>
        <w:t>, given as follow</w:t>
      </w:r>
      <w:r>
        <w:rPr>
          <w:iCs/>
          <w:color w:val="000000"/>
          <w:lang w:eastAsia="zh-CN"/>
        </w:rPr>
        <w:t>.</w:t>
      </w:r>
    </w:p>
    <w:tbl>
      <w:tblPr>
        <w:tblStyle w:val="af0"/>
        <w:tblW w:w="0" w:type="auto"/>
        <w:tblLook w:val="04A0" w:firstRow="1" w:lastRow="0" w:firstColumn="1" w:lastColumn="0" w:noHBand="0" w:noVBand="1"/>
      </w:tblPr>
      <w:tblGrid>
        <w:gridCol w:w="9307"/>
      </w:tblGrid>
      <w:tr w:rsidR="004836B7" w:rsidRPr="00E069DC" w14:paraId="7B367D7D" w14:textId="77777777" w:rsidTr="00FA6F31">
        <w:tc>
          <w:tcPr>
            <w:tcW w:w="9307" w:type="dxa"/>
          </w:tcPr>
          <w:p w14:paraId="7F803E71" w14:textId="05ED1177" w:rsidR="004836B7" w:rsidRPr="00E069DC" w:rsidRDefault="004836B7" w:rsidP="00FA6F31">
            <w:pPr>
              <w:rPr>
                <w:i/>
                <w:color w:val="000000" w:themeColor="text1"/>
                <w:lang w:val="en-GB"/>
              </w:rPr>
            </w:pPr>
            <w:r w:rsidRPr="00E069DC">
              <w:rPr>
                <w:i/>
                <w:color w:val="000000" w:themeColor="text1"/>
                <w:lang w:val="en-GB"/>
              </w:rPr>
              <w:t xml:space="preserve">(below is copied from TS </w:t>
            </w:r>
            <w:r w:rsidR="00D61942">
              <w:rPr>
                <w:i/>
                <w:color w:val="000000" w:themeColor="text1"/>
                <w:lang w:val="en-GB"/>
              </w:rPr>
              <w:t>37.213</w:t>
            </w:r>
            <w:r w:rsidRPr="00E069DC">
              <w:rPr>
                <w:i/>
                <w:color w:val="000000" w:themeColor="text1"/>
                <w:lang w:val="en-GB"/>
              </w:rPr>
              <w:t>)</w:t>
            </w:r>
          </w:p>
          <w:p w14:paraId="6F6BCD03" w14:textId="0DB8B9B2" w:rsidR="004836B7" w:rsidRPr="00E069DC" w:rsidRDefault="004836B7" w:rsidP="00FA6F31">
            <w:pPr>
              <w:keepNext/>
              <w:spacing w:before="120"/>
              <w:ind w:left="720" w:hanging="720"/>
              <w:outlineLvl w:val="4"/>
              <w:rPr>
                <w:bCs/>
                <w:i/>
                <w:iCs/>
                <w:szCs w:val="26"/>
              </w:rPr>
            </w:pPr>
            <w:r w:rsidRPr="004836B7">
              <w:rPr>
                <w:bCs/>
                <w:i/>
                <w:iCs/>
                <w:szCs w:val="26"/>
              </w:rPr>
              <w:t>4.1.3</w:t>
            </w:r>
            <w:r w:rsidRPr="004836B7">
              <w:rPr>
                <w:bCs/>
                <w:i/>
                <w:iCs/>
                <w:szCs w:val="26"/>
              </w:rPr>
              <w:tab/>
              <w:t>DL channel access procedures in a shared channel occupancy</w:t>
            </w:r>
          </w:p>
          <w:p w14:paraId="15A4EFE4" w14:textId="77777777" w:rsidR="004836B7" w:rsidRPr="00E069DC" w:rsidRDefault="004836B7" w:rsidP="00FA6F31">
            <w:pPr>
              <w:rPr>
                <w:i/>
              </w:rPr>
            </w:pPr>
            <w:r w:rsidRPr="00E069DC">
              <w:rPr>
                <w:i/>
              </w:rPr>
              <w:t xml:space="preserve">DCI format 0_0 is used for the scheduling of PUSCH in one cell. </w:t>
            </w:r>
          </w:p>
          <w:p w14:paraId="7393C4C8" w14:textId="77777777" w:rsidR="004836B7" w:rsidRPr="00E069DC" w:rsidRDefault="004836B7" w:rsidP="00FA6F31">
            <w:pPr>
              <w:rPr>
                <w:i/>
                <w:color w:val="000000" w:themeColor="text1"/>
                <w:lang w:val="en-GB"/>
              </w:rPr>
            </w:pPr>
            <w:r w:rsidRPr="00E069DC">
              <w:rPr>
                <w:i/>
                <w:color w:val="000000" w:themeColor="text1"/>
                <w:lang w:val="en-GB"/>
              </w:rPr>
              <w:t>…</w:t>
            </w:r>
          </w:p>
          <w:p w14:paraId="39C0B0C0" w14:textId="5117D562" w:rsidR="004836B7" w:rsidRPr="00EF61F8" w:rsidRDefault="004836B7" w:rsidP="004836B7">
            <w:pPr>
              <w:pStyle w:val="B1"/>
              <w:rPr>
                <w:i/>
              </w:rPr>
            </w:pPr>
            <w:r w:rsidRPr="00EF61F8">
              <w:rPr>
                <w:i/>
              </w:rPr>
              <w:t>-</w:t>
            </w:r>
            <w:r w:rsidRPr="00EF61F8">
              <w:rPr>
                <w:i/>
              </w:rPr>
              <w:tab/>
              <w:t xml:space="preserve">If the gap is up to </w:t>
            </w:r>
            <m:oMath>
              <m:r>
                <w:rPr>
                  <w:rFonts w:ascii="Cambria Math" w:hAnsi="Cambria Math"/>
                </w:rPr>
                <m:t>16us</m:t>
              </m:r>
            </m:oMath>
            <w:r w:rsidRPr="00EF61F8">
              <w:rPr>
                <w:i/>
              </w:rPr>
              <w:t>, the gNB can transmit the transmission on the channel after performing Type 2C DL channel access as described in clause 4.1.2.3.</w:t>
            </w:r>
          </w:p>
          <w:p w14:paraId="3E0905F6" w14:textId="6C616E64" w:rsidR="004836B7" w:rsidRPr="00EF61F8" w:rsidRDefault="004836B7" w:rsidP="00EF61F8">
            <w:pPr>
              <w:pStyle w:val="B1"/>
            </w:pPr>
            <w:r w:rsidRPr="00EF61F8">
              <w:rPr>
                <w:i/>
              </w:rPr>
              <w:t>-</w:t>
            </w:r>
            <w:r w:rsidRPr="00EF61F8">
              <w:rPr>
                <w:i/>
              </w:rPr>
              <w:tab/>
              <w:t xml:space="preserve">If the gap is </w:t>
            </w:r>
            <m:oMath>
              <m:r>
                <w:rPr>
                  <w:rFonts w:ascii="Cambria Math" w:hAnsi="Cambria Math"/>
                </w:rPr>
                <m:t>25us</m:t>
              </m:r>
            </m:oMath>
            <w:r w:rsidRPr="00EF61F8">
              <w:rPr>
                <w:i/>
              </w:rPr>
              <w:t xml:space="preserve">  or </w:t>
            </w:r>
            <m:oMath>
              <m:r>
                <w:rPr>
                  <w:rFonts w:ascii="Cambria Math" w:hAnsi="Cambria Math"/>
                </w:rPr>
                <m:t>16us</m:t>
              </m:r>
            </m:oMath>
            <w:r w:rsidRPr="00EF61F8">
              <w:rPr>
                <w:i/>
              </w:rPr>
              <w:t>, the gNB can transmit the transmission on the channel after performing Type 2A or Type 2B DL channel access procedures as described in clause 4.1.2.1 and 4.1.2.2, respectively.</w:t>
            </w:r>
          </w:p>
        </w:tc>
      </w:tr>
    </w:tbl>
    <w:p w14:paraId="59261BFB" w14:textId="68C099D0" w:rsidR="00851191" w:rsidRPr="00A621EB" w:rsidRDefault="00F42292" w:rsidP="00A621EB">
      <w:pPr>
        <w:spacing w:beforeLines="50" w:before="120" w:after="0"/>
        <w:rPr>
          <w:b/>
          <w:i/>
          <w:iCs/>
          <w:color w:val="000000"/>
          <w:lang w:eastAsia="x-none"/>
        </w:rPr>
      </w:pPr>
      <w:bookmarkStart w:id="97" w:name="_Ref142573233"/>
      <w:r w:rsidRPr="00FD6639">
        <w:rPr>
          <w:b/>
          <w:i/>
          <w:iCs/>
          <w:color w:val="000000"/>
          <w:lang w:eastAsia="x-none"/>
        </w:rPr>
        <w:t xml:space="preserve">Proposal </w:t>
      </w:r>
      <w:r w:rsidRPr="00FD6639">
        <w:rPr>
          <w:b/>
          <w:i/>
          <w:iCs/>
          <w:color w:val="000000"/>
          <w:lang w:eastAsia="x-none"/>
        </w:rPr>
        <w:fldChar w:fldCharType="begin"/>
      </w:r>
      <w:r w:rsidRPr="00FD6639">
        <w:rPr>
          <w:b/>
          <w:i/>
          <w:iCs/>
          <w:color w:val="000000"/>
          <w:lang w:eastAsia="x-none"/>
        </w:rPr>
        <w:instrText xml:space="preserve"> SEQ Proposal \* ARABIC </w:instrText>
      </w:r>
      <w:r w:rsidRPr="00FD6639">
        <w:rPr>
          <w:b/>
          <w:i/>
          <w:iCs/>
          <w:color w:val="000000"/>
          <w:lang w:eastAsia="x-none"/>
        </w:rPr>
        <w:fldChar w:fldCharType="separate"/>
      </w:r>
      <w:r w:rsidR="00BE63E4">
        <w:rPr>
          <w:b/>
          <w:i/>
          <w:iCs/>
          <w:noProof/>
          <w:color w:val="000000"/>
          <w:lang w:eastAsia="x-none"/>
        </w:rPr>
        <w:t>23</w:t>
      </w:r>
      <w:r w:rsidRPr="00FD6639">
        <w:rPr>
          <w:b/>
          <w:i/>
          <w:iCs/>
          <w:color w:val="000000"/>
          <w:lang w:eastAsia="x-none"/>
        </w:rPr>
        <w:fldChar w:fldCharType="end"/>
      </w:r>
      <w:r w:rsidRPr="00FD6639">
        <w:rPr>
          <w:b/>
          <w:i/>
          <w:iCs/>
          <w:color w:val="000000"/>
          <w:lang w:eastAsia="x-none"/>
        </w:rPr>
        <w:t>:</w:t>
      </w:r>
      <w:r>
        <w:rPr>
          <w:b/>
          <w:i/>
          <w:iCs/>
          <w:color w:val="000000"/>
          <w:lang w:eastAsia="x-none"/>
        </w:rPr>
        <w:t xml:space="preserve"> The SL transmission from responding UE should comply the constraints of COT sharing and the transmission gap requirement should align with NR-U </w:t>
      </w:r>
      <w:r w:rsidRPr="00F42292">
        <w:rPr>
          <w:b/>
          <w:i/>
          <w:iCs/>
          <w:color w:val="000000"/>
          <w:lang w:eastAsia="x-none"/>
        </w:rPr>
        <w:t>DL-UL-DL COT sharing</w:t>
      </w:r>
      <w:r>
        <w:rPr>
          <w:b/>
          <w:i/>
          <w:iCs/>
          <w:color w:val="000000"/>
          <w:lang w:eastAsia="x-none"/>
        </w:rPr>
        <w:t xml:space="preserve"> principle.</w:t>
      </w:r>
      <w:bookmarkEnd w:id="97"/>
    </w:p>
    <w:bookmarkEnd w:id="95"/>
    <w:bookmarkEnd w:id="96"/>
    <w:p w14:paraId="1F892ABD" w14:textId="77777777" w:rsidR="00263FFB" w:rsidRPr="008F35BB" w:rsidRDefault="00263FFB" w:rsidP="00CA38A7">
      <w:pPr>
        <w:pStyle w:val="2"/>
        <w:numPr>
          <w:ilvl w:val="1"/>
          <w:numId w:val="2"/>
        </w:numPr>
        <w:rPr>
          <w:lang w:eastAsia="zh-CN"/>
        </w:rPr>
      </w:pPr>
      <w:r w:rsidRPr="008F35BB">
        <w:rPr>
          <w:lang w:eastAsia="zh-CN"/>
        </w:rPr>
        <w:t>Multi-channel access procedures</w:t>
      </w:r>
    </w:p>
    <w:p w14:paraId="6C394ECD" w14:textId="5CFD5127" w:rsidR="00263FFB" w:rsidRPr="00277EA3" w:rsidRDefault="00263FFB" w:rsidP="00263FFB">
      <w:pPr>
        <w:rPr>
          <w:lang w:eastAsia="zh-CN"/>
        </w:rPr>
      </w:pPr>
      <w:r w:rsidRPr="008F35BB">
        <w:rPr>
          <w:lang w:eastAsia="zh-CN"/>
        </w:rPr>
        <w:t>In RAN1#11</w:t>
      </w:r>
      <w:r w:rsidR="00E553B9">
        <w:rPr>
          <w:lang w:eastAsia="zh-CN"/>
        </w:rPr>
        <w:t>2bis-e</w:t>
      </w:r>
      <w:r w:rsidR="0071507E">
        <w:rPr>
          <w:lang w:eastAsia="zh-CN"/>
        </w:rPr>
        <w:t xml:space="preserve"> </w:t>
      </w:r>
      <w:r w:rsidR="0071507E">
        <w:rPr>
          <w:lang w:eastAsia="zh-CN"/>
        </w:rPr>
        <w:fldChar w:fldCharType="begin"/>
      </w:r>
      <w:r w:rsidR="0071507E">
        <w:rPr>
          <w:lang w:eastAsia="zh-CN"/>
        </w:rPr>
        <w:instrText xml:space="preserve"> REF _Ref134117166 \r \h </w:instrText>
      </w:r>
      <w:r w:rsidR="0071507E">
        <w:rPr>
          <w:lang w:eastAsia="zh-CN"/>
        </w:rPr>
      </w:r>
      <w:r w:rsidR="0071507E">
        <w:rPr>
          <w:lang w:eastAsia="zh-CN"/>
        </w:rPr>
        <w:fldChar w:fldCharType="separate"/>
      </w:r>
      <w:r w:rsidR="00384ECC">
        <w:rPr>
          <w:lang w:eastAsia="zh-CN"/>
        </w:rPr>
        <w:t>[6]</w:t>
      </w:r>
      <w:r w:rsidR="0071507E">
        <w:rPr>
          <w:lang w:eastAsia="zh-CN"/>
        </w:rPr>
        <w:fldChar w:fldCharType="end"/>
      </w:r>
      <w:r w:rsidR="003D7795">
        <w:rPr>
          <w:lang w:eastAsia="zh-CN"/>
        </w:rPr>
        <w:t xml:space="preserve"> and the reply from RAN4</w:t>
      </w:r>
      <w:r w:rsidR="003C0619">
        <w:rPr>
          <w:lang w:eastAsia="zh-CN"/>
        </w:rPr>
        <w:t xml:space="preserve"> </w:t>
      </w:r>
      <w:r w:rsidR="003C0619">
        <w:rPr>
          <w:lang w:eastAsia="zh-CN"/>
        </w:rPr>
        <w:fldChar w:fldCharType="begin"/>
      </w:r>
      <w:r w:rsidR="003C0619">
        <w:rPr>
          <w:lang w:eastAsia="zh-CN"/>
        </w:rPr>
        <w:instrText xml:space="preserve"> REF _Ref142043194 \r \h </w:instrText>
      </w:r>
      <w:r w:rsidR="003C0619">
        <w:rPr>
          <w:lang w:eastAsia="zh-CN"/>
        </w:rPr>
      </w:r>
      <w:r w:rsidR="003C0619">
        <w:rPr>
          <w:lang w:eastAsia="zh-CN"/>
        </w:rPr>
        <w:fldChar w:fldCharType="separate"/>
      </w:r>
      <w:r w:rsidR="00384ECC">
        <w:rPr>
          <w:lang w:eastAsia="zh-CN"/>
        </w:rPr>
        <w:t>[8]</w:t>
      </w:r>
      <w:r w:rsidR="003C0619">
        <w:rPr>
          <w:lang w:eastAsia="zh-CN"/>
        </w:rPr>
        <w:fldChar w:fldCharType="end"/>
      </w:r>
      <w:r w:rsidRPr="008F35BB">
        <w:rPr>
          <w:lang w:eastAsia="zh-CN"/>
        </w:rPr>
        <w:t>,</w:t>
      </w:r>
      <w:r>
        <w:rPr>
          <w:rFonts w:hint="eastAsia"/>
          <w:lang w:eastAsia="zh-CN"/>
        </w:rPr>
        <w:t xml:space="preserve"> </w:t>
      </w:r>
      <w:r>
        <w:rPr>
          <w:lang w:eastAsia="zh-CN"/>
        </w:rPr>
        <w:t xml:space="preserve">the following agreement on Multi-channel access procedure </w:t>
      </w:r>
      <w:r w:rsidR="00E553B9">
        <w:rPr>
          <w:lang w:eastAsia="zh-CN"/>
        </w:rPr>
        <w:t>for PSFCH</w:t>
      </w:r>
      <w:r w:rsidR="00236BD6">
        <w:rPr>
          <w:lang w:eastAsia="zh-CN"/>
        </w:rPr>
        <w:t xml:space="preserve"> </w:t>
      </w:r>
      <w:r>
        <w:rPr>
          <w:lang w:eastAsia="zh-CN"/>
        </w:rPr>
        <w:t>is reached.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263FFB" w:rsidRPr="008F35BB" w14:paraId="68A3C2BE" w14:textId="77777777" w:rsidTr="00FD6639">
        <w:tc>
          <w:tcPr>
            <w:tcW w:w="9307" w:type="dxa"/>
            <w:shd w:val="clear" w:color="auto" w:fill="auto"/>
          </w:tcPr>
          <w:p w14:paraId="6D910CE0" w14:textId="5431C34A" w:rsidR="00AE77B9" w:rsidRPr="00FD6639" w:rsidRDefault="00AE77B9" w:rsidP="00FD6639">
            <w:pPr>
              <w:widowControl w:val="0"/>
              <w:rPr>
                <w:i/>
              </w:rPr>
            </w:pPr>
            <w:r w:rsidRPr="00FD6639">
              <w:rPr>
                <w:b/>
                <w:bCs/>
                <w:i/>
                <w:iCs/>
                <w:highlight w:val="green"/>
                <w:u w:val="single"/>
              </w:rPr>
              <w:t>Agreement</w:t>
            </w:r>
          </w:p>
          <w:p w14:paraId="70A7D7B2" w14:textId="77777777" w:rsidR="00AE77B9" w:rsidRPr="00FD6639" w:rsidRDefault="00AE77B9" w:rsidP="00FD6639">
            <w:pPr>
              <w:widowControl w:val="0"/>
              <w:rPr>
                <w:i/>
                <w:lang w:eastAsia="x-none"/>
              </w:rPr>
            </w:pPr>
            <w:r w:rsidRPr="00441766">
              <w:rPr>
                <w:i/>
                <w:lang w:eastAsia="x-none"/>
              </w:rPr>
              <w:t>For dynamic channel access mode with multi-channel case in SL-U, both NR-U DL Type A and Type B multi-channel access proced</w:t>
            </w:r>
            <w:r w:rsidRPr="00FD6639">
              <w:rPr>
                <w:i/>
                <w:lang w:eastAsia="x-none"/>
              </w:rPr>
              <w:t>ure are supported for multiple PSFCH transmissions on multiple channels.</w:t>
            </w:r>
          </w:p>
          <w:p w14:paraId="720ABE46" w14:textId="77777777" w:rsidR="00AE77B9" w:rsidRPr="00FD6639" w:rsidRDefault="00AE77B9" w:rsidP="00FD6639">
            <w:pPr>
              <w:widowControl w:val="0"/>
              <w:numPr>
                <w:ilvl w:val="0"/>
                <w:numId w:val="115"/>
              </w:numPr>
              <w:autoSpaceDE/>
              <w:autoSpaceDN/>
              <w:adjustRightInd/>
              <w:snapToGrid/>
              <w:spacing w:after="0"/>
              <w:jc w:val="left"/>
              <w:rPr>
                <w:i/>
                <w:lang w:eastAsia="x-none"/>
              </w:rPr>
            </w:pPr>
            <w:r w:rsidRPr="00FD6639">
              <w:rPr>
                <w:i/>
                <w:lang w:eastAsia="x-none"/>
              </w:rPr>
              <w:t>FFS: It is up to UE implementation to perform either Type A or Type B multi-channel access procedure.</w:t>
            </w:r>
          </w:p>
          <w:p w14:paraId="213271F3" w14:textId="77777777" w:rsidR="00AE77B9" w:rsidRPr="00FD6639" w:rsidRDefault="00AE77B9" w:rsidP="00FD6639">
            <w:pPr>
              <w:widowControl w:val="0"/>
              <w:numPr>
                <w:ilvl w:val="0"/>
                <w:numId w:val="115"/>
              </w:numPr>
              <w:autoSpaceDE/>
              <w:autoSpaceDN/>
              <w:adjustRightInd/>
              <w:snapToGrid/>
              <w:spacing w:after="0"/>
              <w:jc w:val="left"/>
              <w:rPr>
                <w:i/>
                <w:lang w:eastAsia="x-none"/>
              </w:rPr>
            </w:pPr>
            <w:r w:rsidRPr="00FD6639">
              <w:rPr>
                <w:i/>
                <w:lang w:eastAsia="x-none"/>
              </w:rPr>
              <w:t>FFS: whether this can initiate a shared COT</w:t>
            </w:r>
          </w:p>
          <w:p w14:paraId="5E6FCBD5" w14:textId="77777777" w:rsidR="003C0619" w:rsidRDefault="00AE77B9" w:rsidP="003C0619">
            <w:pPr>
              <w:widowControl w:val="0"/>
              <w:numPr>
                <w:ilvl w:val="0"/>
                <w:numId w:val="115"/>
              </w:numPr>
              <w:autoSpaceDE/>
              <w:autoSpaceDN/>
              <w:adjustRightInd/>
              <w:snapToGrid/>
              <w:spacing w:after="0"/>
              <w:jc w:val="left"/>
              <w:rPr>
                <w:i/>
                <w:lang w:eastAsia="x-none"/>
              </w:rPr>
            </w:pPr>
            <w:r w:rsidRPr="00FD6639">
              <w:rPr>
                <w:i/>
                <w:lang w:eastAsia="x-none"/>
              </w:rPr>
              <w:t>FFS: whether there is any special handling needed for transmission in a shared COT on one or more of the channels</w:t>
            </w:r>
          </w:p>
          <w:p w14:paraId="6EFD156F" w14:textId="1546EE20" w:rsidR="003C0619" w:rsidRPr="00EF61F8" w:rsidRDefault="003C0619" w:rsidP="00EF61F8">
            <w:pPr>
              <w:widowControl w:val="0"/>
              <w:autoSpaceDE/>
              <w:autoSpaceDN/>
              <w:adjustRightInd/>
              <w:snapToGrid/>
              <w:spacing w:beforeLines="50" w:before="120" w:after="0"/>
              <w:jc w:val="left"/>
              <w:rPr>
                <w:b/>
                <w:i/>
                <w:lang w:eastAsia="x-none"/>
              </w:rPr>
            </w:pPr>
            <w:r w:rsidRPr="00EF61F8">
              <w:rPr>
                <w:b/>
                <w:i/>
                <w:lang w:eastAsia="x-none"/>
              </w:rPr>
              <w:t>Rely from RAN4</w:t>
            </w:r>
          </w:p>
          <w:p w14:paraId="15914DDD" w14:textId="77777777" w:rsidR="003C0619" w:rsidRPr="00EF61F8" w:rsidRDefault="003C0619" w:rsidP="00EF61F8">
            <w:pPr>
              <w:widowControl w:val="0"/>
              <w:spacing w:beforeLines="50" w:before="120"/>
              <w:rPr>
                <w:i/>
                <w:lang w:eastAsia="x-none"/>
              </w:rPr>
            </w:pPr>
            <w:r w:rsidRPr="00EF61F8">
              <w:rPr>
                <w:rFonts w:hint="eastAsia"/>
                <w:i/>
                <w:lang w:eastAsia="x-none"/>
              </w:rPr>
              <w:t>F</w:t>
            </w:r>
            <w:r w:rsidRPr="00EF61F8">
              <w:rPr>
                <w:i/>
                <w:lang w:eastAsia="x-none"/>
              </w:rPr>
              <w:t>or Question 1: whether multiple PSFCHs (using existing R16/17 PSFCH format 0) can be transmitted over non-contiguous RB sets?</w:t>
            </w:r>
          </w:p>
          <w:p w14:paraId="0264C598" w14:textId="77777777" w:rsidR="003C0619" w:rsidRDefault="003C0619" w:rsidP="00EF61F8">
            <w:pPr>
              <w:widowControl w:val="0"/>
              <w:spacing w:beforeLines="50" w:before="120"/>
              <w:rPr>
                <w:i/>
                <w:lang w:eastAsia="x-none"/>
              </w:rPr>
            </w:pPr>
            <w:r w:rsidRPr="00EF61F8">
              <w:rPr>
                <w:i/>
                <w:lang w:eastAsia="x-none"/>
              </w:rPr>
              <w:t>For Question 2: If multiple PSFCHs (using existing R16/17 PSFCH format 0) can be transmitted over non-contiguous RB sets, is there a limitation(s) on e.g., number of RB sets, max. frequency separation between the RB sets, etc?</w:t>
            </w:r>
          </w:p>
          <w:p w14:paraId="274A4E1F" w14:textId="357B290F" w:rsidR="003C0619" w:rsidRPr="00EF61F8" w:rsidRDefault="003C0619" w:rsidP="00EF61F8">
            <w:pPr>
              <w:widowControl w:val="0"/>
              <w:spacing w:beforeLines="50" w:before="120"/>
              <w:rPr>
                <w:i/>
                <w:lang w:eastAsia="x-none"/>
              </w:rPr>
            </w:pPr>
            <w:r>
              <w:rPr>
                <w:i/>
                <w:lang w:eastAsia="x-none"/>
              </w:rPr>
              <w:t xml:space="preserve">RAN4’s answer: </w:t>
            </w:r>
            <w:r w:rsidRPr="003C0619">
              <w:rPr>
                <w:i/>
                <w:lang w:eastAsia="x-none"/>
              </w:rPr>
              <w:t>Whether PSFCH and S-SSB can be transmitted over non-contiguous RB sets is up to RAN1 design.</w:t>
            </w:r>
          </w:p>
        </w:tc>
      </w:tr>
    </w:tbl>
    <w:p w14:paraId="3B1E75DB" w14:textId="5C139FA7" w:rsidR="00CE061A" w:rsidRDefault="00C77158" w:rsidP="00263FFB">
      <w:pPr>
        <w:spacing w:beforeLines="50" w:before="120"/>
        <w:rPr>
          <w:lang w:eastAsia="zh-CN"/>
        </w:rPr>
      </w:pPr>
      <w:r>
        <w:rPr>
          <w:lang w:eastAsia="zh-CN"/>
        </w:rPr>
        <w:t>In NR-U</w:t>
      </w:r>
      <w:r>
        <w:rPr>
          <w:rFonts w:hint="eastAsia"/>
          <w:lang w:eastAsia="zh-CN"/>
        </w:rPr>
        <w:t>,</w:t>
      </w:r>
      <w:r>
        <w:rPr>
          <w:lang w:eastAsia="zh-CN"/>
        </w:rPr>
        <w:t xml:space="preserve"> when to perform </w:t>
      </w:r>
      <w:r w:rsidRPr="00C77158">
        <w:rPr>
          <w:lang w:eastAsia="zh-CN"/>
        </w:rPr>
        <w:t>Type A or Type B multi-channel access procedure</w:t>
      </w:r>
      <w:r>
        <w:rPr>
          <w:lang w:eastAsia="zh-CN"/>
        </w:rPr>
        <w:t xml:space="preserve"> </w:t>
      </w:r>
      <w:r w:rsidR="000A253C">
        <w:rPr>
          <w:lang w:eastAsia="zh-CN"/>
        </w:rPr>
        <w:t xml:space="preserve">is </w:t>
      </w:r>
      <w:r>
        <w:rPr>
          <w:lang w:eastAsia="zh-CN"/>
        </w:rPr>
        <w:t>not specified</w:t>
      </w:r>
      <w:r w:rsidR="000A253C">
        <w:rPr>
          <w:lang w:eastAsia="zh-CN"/>
        </w:rPr>
        <w:t xml:space="preserve"> </w:t>
      </w:r>
      <w:r>
        <w:rPr>
          <w:lang w:eastAsia="zh-CN"/>
        </w:rPr>
        <w:t>an</w:t>
      </w:r>
      <w:r w:rsidR="000A253C">
        <w:rPr>
          <w:lang w:eastAsia="zh-CN"/>
        </w:rPr>
        <w:t>d</w:t>
      </w:r>
      <w:r w:rsidR="00E54974">
        <w:rPr>
          <w:lang w:eastAsia="zh-CN"/>
        </w:rPr>
        <w:t xml:space="preserve"> up to UE implementatio</w:t>
      </w:r>
      <w:r w:rsidR="00B85E6B">
        <w:rPr>
          <w:lang w:eastAsia="zh-CN"/>
        </w:rPr>
        <w:t>n.</w:t>
      </w:r>
      <w:r w:rsidR="00E54974">
        <w:rPr>
          <w:lang w:eastAsia="zh-CN"/>
        </w:rPr>
        <w:t xml:space="preserve"> </w:t>
      </w:r>
      <w:r w:rsidR="00B85E6B">
        <w:rPr>
          <w:lang w:eastAsia="zh-CN"/>
        </w:rPr>
        <w:t>Similar in</w:t>
      </w:r>
      <w:r w:rsidR="00E54974">
        <w:rPr>
          <w:lang w:eastAsia="zh-CN"/>
        </w:rPr>
        <w:t xml:space="preserve"> NR-U, i</w:t>
      </w:r>
      <w:r w:rsidR="00E54974" w:rsidRPr="00E54974">
        <w:rPr>
          <w:lang w:eastAsia="zh-CN"/>
        </w:rPr>
        <w:t>t is up to UE implementation to perform either Type A or Type B multi-channel access procedure</w:t>
      </w:r>
      <w:r w:rsidR="00E54974">
        <w:rPr>
          <w:lang w:eastAsia="zh-CN"/>
        </w:rPr>
        <w:t xml:space="preserve"> for </w:t>
      </w:r>
      <w:r w:rsidR="00E54974" w:rsidRPr="00E54974">
        <w:rPr>
          <w:lang w:eastAsia="zh-CN"/>
        </w:rPr>
        <w:t>multiple PSFCH transmissions</w:t>
      </w:r>
      <w:r w:rsidR="00E54974">
        <w:rPr>
          <w:lang w:eastAsia="zh-CN"/>
        </w:rPr>
        <w:t>.</w:t>
      </w:r>
    </w:p>
    <w:p w14:paraId="0DB45FF9" w14:textId="6BB360DB" w:rsidR="00CE061A" w:rsidRDefault="00CE061A" w:rsidP="00263FFB">
      <w:pPr>
        <w:spacing w:beforeLines="50" w:before="120"/>
        <w:rPr>
          <w:lang w:eastAsia="zh-CN"/>
        </w:rPr>
      </w:pPr>
      <w:r>
        <w:rPr>
          <w:lang w:eastAsia="zh-CN"/>
        </w:rPr>
        <w:t>For COT sharing, the COT sharing indication should be indicated by the COT initiating UE, if the COT is initiated for PSFCH</w:t>
      </w:r>
      <w:r w:rsidR="000A52B9">
        <w:rPr>
          <w:lang w:eastAsia="zh-CN"/>
        </w:rPr>
        <w:t>/S-SSB</w:t>
      </w:r>
      <w:r>
        <w:rPr>
          <w:lang w:eastAsia="zh-CN"/>
        </w:rPr>
        <w:t xml:space="preserve"> transmission, no COT sharing information indicate</w:t>
      </w:r>
      <w:r w:rsidR="00097684">
        <w:rPr>
          <w:lang w:eastAsia="zh-CN"/>
        </w:rPr>
        <w:t>d</w:t>
      </w:r>
      <w:r>
        <w:rPr>
          <w:lang w:eastAsia="zh-CN"/>
        </w:rPr>
        <w:t xml:space="preserve">, thus </w:t>
      </w:r>
      <w:r w:rsidRPr="00CE061A">
        <w:rPr>
          <w:lang w:eastAsia="zh-CN"/>
        </w:rPr>
        <w:t>PSFCH</w:t>
      </w:r>
      <w:r w:rsidR="000A52B9">
        <w:rPr>
          <w:lang w:eastAsia="zh-CN"/>
        </w:rPr>
        <w:t>/S-SSB</w:t>
      </w:r>
      <w:r w:rsidRPr="00CE061A">
        <w:rPr>
          <w:lang w:eastAsia="zh-CN"/>
        </w:rPr>
        <w:t xml:space="preserve"> transmission is not used to initialize a shared COT</w:t>
      </w:r>
      <w:r>
        <w:rPr>
          <w:lang w:eastAsia="zh-CN"/>
        </w:rPr>
        <w:t>.</w:t>
      </w:r>
    </w:p>
    <w:p w14:paraId="1FC2812B" w14:textId="5801AEF0" w:rsidR="00CA4657" w:rsidRDefault="006D5CB9" w:rsidP="00263FFB">
      <w:pPr>
        <w:spacing w:beforeLines="50" w:before="120"/>
        <w:rPr>
          <w:lang w:eastAsia="zh-CN"/>
        </w:rPr>
      </w:pPr>
      <w:r>
        <w:rPr>
          <w:lang w:eastAsia="zh-CN"/>
        </w:rPr>
        <w:t>In addition, for the PSFCH</w:t>
      </w:r>
      <w:r w:rsidR="000A52B9">
        <w:rPr>
          <w:lang w:eastAsia="zh-CN"/>
        </w:rPr>
        <w:t>/S-SSB</w:t>
      </w:r>
      <w:r>
        <w:rPr>
          <w:lang w:eastAsia="zh-CN"/>
        </w:rPr>
        <w:t xml:space="preserve"> transmission occasions locate </w:t>
      </w:r>
      <w:r w:rsidR="008F51E3">
        <w:rPr>
          <w:lang w:eastAsia="zh-CN"/>
        </w:rPr>
        <w:t>inside</w:t>
      </w:r>
      <w:r>
        <w:rPr>
          <w:lang w:eastAsia="zh-CN"/>
        </w:rPr>
        <w:t xml:space="preserve"> one COT of other UE, the </w:t>
      </w:r>
      <w:r w:rsidR="00097684">
        <w:rPr>
          <w:lang w:eastAsia="zh-CN"/>
        </w:rPr>
        <w:t>COT</w:t>
      </w:r>
      <w:r>
        <w:rPr>
          <w:lang w:eastAsia="zh-CN"/>
        </w:rPr>
        <w:t xml:space="preserve"> can be shared</w:t>
      </w:r>
      <w:r w:rsidR="00097684">
        <w:rPr>
          <w:lang w:eastAsia="zh-CN"/>
        </w:rPr>
        <w:t xml:space="preserve"> for PSFCH</w:t>
      </w:r>
      <w:r w:rsidR="000A52B9">
        <w:rPr>
          <w:lang w:eastAsia="zh-CN"/>
        </w:rPr>
        <w:t>/S-SSB</w:t>
      </w:r>
      <w:r w:rsidR="00097684">
        <w:rPr>
          <w:lang w:eastAsia="zh-CN"/>
        </w:rPr>
        <w:t xml:space="preserve"> transmission</w:t>
      </w:r>
      <w:r>
        <w:rPr>
          <w:lang w:eastAsia="zh-CN"/>
        </w:rPr>
        <w:t xml:space="preserve">, and if the occasions locate </w:t>
      </w:r>
      <w:r w:rsidR="00097684">
        <w:rPr>
          <w:lang w:eastAsia="zh-CN"/>
        </w:rPr>
        <w:t xml:space="preserve">outside a </w:t>
      </w:r>
      <w:r>
        <w:rPr>
          <w:lang w:eastAsia="zh-CN"/>
        </w:rPr>
        <w:t xml:space="preserve">COT, </w:t>
      </w:r>
      <w:r w:rsidR="003C0619">
        <w:rPr>
          <w:lang w:eastAsia="zh-CN"/>
        </w:rPr>
        <w:t>and based on the reply from RAN4, whether PSFCH</w:t>
      </w:r>
      <w:r w:rsidR="000A52B9">
        <w:rPr>
          <w:lang w:eastAsia="zh-CN"/>
        </w:rPr>
        <w:t xml:space="preserve"> and S-SSB</w:t>
      </w:r>
      <w:r w:rsidR="003C0619">
        <w:rPr>
          <w:lang w:eastAsia="zh-CN"/>
        </w:rPr>
        <w:t xml:space="preserve"> can be transmitted within non-contiguous RB set up to RAN1 design, and there is no limitation on the multi</w:t>
      </w:r>
      <w:r w:rsidR="003C0619">
        <w:rPr>
          <w:rFonts w:hint="eastAsia"/>
          <w:lang w:eastAsia="zh-CN"/>
        </w:rPr>
        <w:t>-</w:t>
      </w:r>
      <w:r w:rsidR="003C0619">
        <w:rPr>
          <w:lang w:eastAsia="zh-CN"/>
        </w:rPr>
        <w:t>channel access procedure of PSFCH</w:t>
      </w:r>
      <w:r w:rsidR="000A52B9">
        <w:rPr>
          <w:lang w:eastAsia="zh-CN"/>
        </w:rPr>
        <w:t xml:space="preserve"> and S-SSB</w:t>
      </w:r>
      <w:r w:rsidR="003C0619">
        <w:rPr>
          <w:lang w:eastAsia="zh-CN"/>
        </w:rPr>
        <w:t xml:space="preserve"> , thus </w:t>
      </w:r>
      <w:r>
        <w:rPr>
          <w:lang w:eastAsia="zh-CN"/>
        </w:rPr>
        <w:t>the UE can perform multi</w:t>
      </w:r>
      <w:r>
        <w:rPr>
          <w:rFonts w:hint="eastAsia"/>
          <w:lang w:eastAsia="zh-CN"/>
        </w:rPr>
        <w:t>-</w:t>
      </w:r>
      <w:r>
        <w:rPr>
          <w:lang w:eastAsia="zh-CN"/>
        </w:rPr>
        <w:t xml:space="preserve">channel access procedure within the </w:t>
      </w:r>
      <w:r w:rsidR="00097684">
        <w:rPr>
          <w:lang w:eastAsia="zh-CN"/>
        </w:rPr>
        <w:t xml:space="preserve">RB sets </w:t>
      </w:r>
      <w:r>
        <w:rPr>
          <w:lang w:eastAsia="zh-CN"/>
        </w:rPr>
        <w:t>that the UE want to transmit PSFCH</w:t>
      </w:r>
      <w:r w:rsidR="000A52B9">
        <w:rPr>
          <w:lang w:eastAsia="zh-CN"/>
        </w:rPr>
        <w:t xml:space="preserve"> and S-SSB</w:t>
      </w:r>
      <w:r>
        <w:rPr>
          <w:lang w:eastAsia="zh-CN"/>
        </w:rPr>
        <w:t>, and no need any special handling or enhancement.</w:t>
      </w:r>
    </w:p>
    <w:p w14:paraId="1F7FF214" w14:textId="33F56678" w:rsidR="00CE0C06" w:rsidRPr="00515A37" w:rsidRDefault="00263FFB" w:rsidP="00515A37">
      <w:pPr>
        <w:keepNext/>
      </w:pPr>
      <w:bookmarkStart w:id="98" w:name="Proposal"/>
      <w:bookmarkStart w:id="99" w:name="_Ref134727562"/>
      <w:bookmarkStart w:id="100" w:name="_Ref131757750"/>
      <w:r w:rsidRPr="00FD6639">
        <w:rPr>
          <w:b/>
          <w:i/>
          <w:iCs/>
          <w:color w:val="000000"/>
          <w:lang w:eastAsia="x-none"/>
        </w:rPr>
        <w:t>Proposal</w:t>
      </w:r>
      <w:bookmarkEnd w:id="98"/>
      <w:r w:rsidRPr="00FD6639">
        <w:rPr>
          <w:b/>
          <w:i/>
          <w:iCs/>
          <w:color w:val="000000"/>
          <w:lang w:eastAsia="x-none"/>
        </w:rPr>
        <w:t xml:space="preserve"> </w:t>
      </w:r>
      <w:r w:rsidRPr="00FD6639">
        <w:rPr>
          <w:b/>
          <w:i/>
          <w:iCs/>
          <w:color w:val="000000"/>
          <w:lang w:eastAsia="x-none"/>
        </w:rPr>
        <w:fldChar w:fldCharType="begin"/>
      </w:r>
      <w:r w:rsidRPr="00FD6639">
        <w:rPr>
          <w:b/>
          <w:i/>
          <w:iCs/>
          <w:color w:val="000000"/>
          <w:lang w:eastAsia="x-none"/>
        </w:rPr>
        <w:instrText xml:space="preserve"> SEQ Proposal \* ARABIC </w:instrText>
      </w:r>
      <w:r w:rsidRPr="00FD6639">
        <w:rPr>
          <w:b/>
          <w:i/>
          <w:iCs/>
          <w:color w:val="000000"/>
          <w:lang w:eastAsia="x-none"/>
        </w:rPr>
        <w:fldChar w:fldCharType="separate"/>
      </w:r>
      <w:r w:rsidR="00BE63E4">
        <w:rPr>
          <w:b/>
          <w:i/>
          <w:iCs/>
          <w:noProof/>
          <w:color w:val="000000"/>
          <w:lang w:eastAsia="x-none"/>
        </w:rPr>
        <w:t>24</w:t>
      </w:r>
      <w:r w:rsidRPr="00FD6639">
        <w:rPr>
          <w:b/>
          <w:i/>
          <w:iCs/>
          <w:color w:val="000000"/>
          <w:lang w:eastAsia="x-none"/>
        </w:rPr>
        <w:fldChar w:fldCharType="end"/>
      </w:r>
      <w:r w:rsidRPr="00FD6639">
        <w:rPr>
          <w:b/>
          <w:i/>
          <w:iCs/>
          <w:color w:val="000000"/>
          <w:lang w:eastAsia="x-none"/>
        </w:rPr>
        <w:t xml:space="preserve">: For </w:t>
      </w:r>
      <w:r w:rsidR="00CE0C06" w:rsidRPr="00FD6639">
        <w:rPr>
          <w:b/>
          <w:i/>
          <w:iCs/>
          <w:color w:val="000000"/>
          <w:lang w:eastAsia="x-none"/>
        </w:rPr>
        <w:t>both Type A and Type B multi-channel access procedure used for multiple PSFCH</w:t>
      </w:r>
      <w:r w:rsidR="005B77C7">
        <w:rPr>
          <w:rFonts w:hint="eastAsia"/>
          <w:b/>
          <w:i/>
          <w:iCs/>
          <w:color w:val="000000"/>
          <w:lang w:eastAsia="zh-CN"/>
        </w:rPr>
        <w:t>/</w:t>
      </w:r>
      <w:r w:rsidR="005B77C7">
        <w:rPr>
          <w:b/>
          <w:i/>
          <w:iCs/>
          <w:color w:val="000000"/>
          <w:lang w:eastAsia="zh-CN"/>
        </w:rPr>
        <w:t>S-SSB</w:t>
      </w:r>
      <w:r w:rsidR="00CE0C06" w:rsidRPr="00FD6639">
        <w:rPr>
          <w:b/>
          <w:i/>
          <w:iCs/>
          <w:color w:val="000000"/>
          <w:lang w:eastAsia="x-none"/>
        </w:rPr>
        <w:t xml:space="preserve"> transmissions on multiple channels</w:t>
      </w:r>
      <w:bookmarkEnd w:id="99"/>
    </w:p>
    <w:p w14:paraId="07EE6295" w14:textId="5C18C55A" w:rsidR="00263FFB" w:rsidRPr="00FD6639" w:rsidRDefault="00786C7C" w:rsidP="00441766">
      <w:pPr>
        <w:pStyle w:val="af5"/>
        <w:numPr>
          <w:ilvl w:val="0"/>
          <w:numId w:val="87"/>
        </w:numPr>
        <w:ind w:firstLineChars="0"/>
        <w:rPr>
          <w:b/>
          <w:i/>
          <w:iCs/>
          <w:color w:val="000000"/>
          <w:lang w:eastAsia="x-none"/>
        </w:rPr>
      </w:pPr>
      <w:r>
        <w:rPr>
          <w:b/>
          <w:i/>
          <w:iCs/>
          <w:color w:val="000000"/>
          <w:lang w:eastAsia="x-none"/>
        </w:rPr>
        <w:t>It</w:t>
      </w:r>
      <w:r w:rsidR="00CE0C06" w:rsidRPr="00FD6639">
        <w:rPr>
          <w:b/>
          <w:i/>
          <w:iCs/>
          <w:color w:val="000000"/>
          <w:lang w:eastAsia="x-none"/>
        </w:rPr>
        <w:t xml:space="preserve"> is up to UE implementation to perform either Type A or Type B multi-channel access procedure</w:t>
      </w:r>
      <w:bookmarkEnd w:id="100"/>
      <w:r w:rsidR="00263FFB" w:rsidRPr="00FD6639">
        <w:rPr>
          <w:b/>
          <w:i/>
          <w:iCs/>
          <w:color w:val="000000"/>
          <w:lang w:eastAsia="x-none"/>
        </w:rPr>
        <w:t>.</w:t>
      </w:r>
    </w:p>
    <w:p w14:paraId="5B5F44FF" w14:textId="10A4BE8D" w:rsidR="003C0619" w:rsidRDefault="00745B56" w:rsidP="00745B56">
      <w:pPr>
        <w:pStyle w:val="af5"/>
        <w:numPr>
          <w:ilvl w:val="0"/>
          <w:numId w:val="87"/>
        </w:numPr>
        <w:ind w:firstLineChars="0"/>
        <w:rPr>
          <w:b/>
          <w:i/>
          <w:iCs/>
          <w:color w:val="000000"/>
          <w:lang w:eastAsia="zh-CN"/>
        </w:rPr>
      </w:pPr>
      <w:r w:rsidRPr="00745B56">
        <w:rPr>
          <w:b/>
          <w:i/>
          <w:iCs/>
          <w:color w:val="000000"/>
          <w:lang w:eastAsia="zh-CN"/>
        </w:rPr>
        <w:t>PSFCH</w:t>
      </w:r>
      <w:r w:rsidR="000A52B9">
        <w:rPr>
          <w:b/>
          <w:i/>
          <w:iCs/>
          <w:color w:val="000000"/>
          <w:lang w:eastAsia="zh-CN"/>
        </w:rPr>
        <w:t>/S-SSB</w:t>
      </w:r>
      <w:r w:rsidRPr="00745B56">
        <w:rPr>
          <w:b/>
          <w:i/>
          <w:iCs/>
          <w:color w:val="000000"/>
          <w:lang w:eastAsia="zh-CN"/>
        </w:rPr>
        <w:t xml:space="preserve"> transmission is not used to initialize a shared COT</w:t>
      </w:r>
    </w:p>
    <w:p w14:paraId="5D865469" w14:textId="1B2EEC16" w:rsidR="00301201" w:rsidRPr="00EF61F8" w:rsidRDefault="004836B7" w:rsidP="00EF61F8">
      <w:pPr>
        <w:pStyle w:val="af5"/>
        <w:numPr>
          <w:ilvl w:val="0"/>
          <w:numId w:val="87"/>
        </w:numPr>
        <w:ind w:firstLineChars="0"/>
        <w:rPr>
          <w:iCs/>
          <w:color w:val="000000"/>
          <w:lang w:eastAsia="zh-CN"/>
        </w:rPr>
      </w:pPr>
      <w:r>
        <w:rPr>
          <w:b/>
          <w:i/>
          <w:iCs/>
          <w:color w:val="000000"/>
          <w:lang w:eastAsia="zh-CN"/>
        </w:rPr>
        <w:t>PSFCH</w:t>
      </w:r>
      <w:r w:rsidR="00481DFF">
        <w:rPr>
          <w:b/>
          <w:i/>
          <w:iCs/>
          <w:color w:val="000000"/>
          <w:lang w:eastAsia="zh-CN"/>
        </w:rPr>
        <w:t>/S-SSB</w:t>
      </w:r>
      <w:r>
        <w:rPr>
          <w:b/>
          <w:i/>
          <w:iCs/>
          <w:color w:val="000000"/>
          <w:lang w:eastAsia="zh-CN"/>
        </w:rPr>
        <w:t xml:space="preserve"> can be transmitted within</w:t>
      </w:r>
      <w:r w:rsidRPr="004836B7">
        <w:t xml:space="preserve"> </w:t>
      </w:r>
      <w:r w:rsidRPr="004836B7">
        <w:rPr>
          <w:b/>
          <w:i/>
          <w:iCs/>
          <w:color w:val="000000"/>
          <w:lang w:eastAsia="zh-CN"/>
        </w:rPr>
        <w:t>non-contiguous RB sets</w:t>
      </w:r>
    </w:p>
    <w:p w14:paraId="1A2DC186" w14:textId="77777777" w:rsidR="00AF62E2" w:rsidRPr="00FD6639" w:rsidRDefault="00AF62E2" w:rsidP="00E67FBC">
      <w:pPr>
        <w:pStyle w:val="1"/>
        <w:numPr>
          <w:ilvl w:val="0"/>
          <w:numId w:val="2"/>
        </w:numPr>
        <w:spacing w:before="240"/>
        <w:ind w:left="578" w:hanging="578"/>
        <w:rPr>
          <w:color w:val="000000"/>
          <w:lang w:eastAsia="zh-CN"/>
        </w:rPr>
      </w:pPr>
      <w:r w:rsidRPr="00FD6639">
        <w:rPr>
          <w:color w:val="000000"/>
          <w:lang w:eastAsia="zh-CN"/>
        </w:rPr>
        <w:t xml:space="preserve">Conclusions </w:t>
      </w:r>
    </w:p>
    <w:p w14:paraId="4FCC8CA7" w14:textId="19E650AA" w:rsidR="00C71040" w:rsidRPr="00B61ABE" w:rsidRDefault="00AF62E2" w:rsidP="00F578DE">
      <w:pPr>
        <w:pStyle w:val="a7"/>
        <w:jc w:val="both"/>
        <w:rPr>
          <w:b w:val="0"/>
          <w:sz w:val="22"/>
          <w:szCs w:val="22"/>
        </w:rPr>
      </w:pPr>
      <w:r w:rsidRPr="0015606A">
        <w:rPr>
          <w:b w:val="0"/>
          <w:color w:val="000000"/>
          <w:sz w:val="22"/>
          <w:szCs w:val="22"/>
          <w:lang w:eastAsia="zh-CN"/>
        </w:rPr>
        <w:t xml:space="preserve">In this contribution, </w:t>
      </w:r>
      <w:r w:rsidRPr="0015606A">
        <w:rPr>
          <w:rFonts w:eastAsia="MS Mincho"/>
          <w:b w:val="0"/>
          <w:color w:val="000000"/>
          <w:sz w:val="22"/>
          <w:szCs w:val="22"/>
          <w:lang w:eastAsia="ja-JP"/>
        </w:rPr>
        <w:t>COT sharing</w:t>
      </w:r>
      <w:r w:rsidR="003B6C3E" w:rsidRPr="0015606A">
        <w:rPr>
          <w:rFonts w:eastAsia="MS Mincho"/>
          <w:b w:val="0"/>
          <w:color w:val="000000"/>
          <w:sz w:val="22"/>
          <w:szCs w:val="22"/>
          <w:lang w:eastAsia="ja-JP"/>
        </w:rPr>
        <w:t xml:space="preserve">, </w:t>
      </w:r>
      <w:r w:rsidR="003B6C3E" w:rsidRPr="0015606A">
        <w:rPr>
          <w:b w:val="0"/>
          <w:kern w:val="2"/>
          <w:sz w:val="22"/>
          <w:szCs w:val="22"/>
          <w:lang w:eastAsia="zh-CN"/>
        </w:rPr>
        <w:t>channel access procedures</w:t>
      </w:r>
      <w:r w:rsidRPr="0015606A">
        <w:rPr>
          <w:rFonts w:eastAsia="MS Mincho"/>
          <w:b w:val="0"/>
          <w:color w:val="000000"/>
          <w:sz w:val="22"/>
          <w:szCs w:val="22"/>
          <w:lang w:eastAsia="ja-JP"/>
        </w:rPr>
        <w:t xml:space="preserve"> and resource allocation Mode 1 and Mode 2 for NR sidelink are supported for SL-U. F</w:t>
      </w:r>
      <w:r w:rsidRPr="0015606A">
        <w:rPr>
          <w:b w:val="0"/>
          <w:color w:val="000000"/>
          <w:sz w:val="22"/>
          <w:szCs w:val="22"/>
          <w:lang w:eastAsia="zh-CN"/>
        </w:rPr>
        <w:t xml:space="preserve">urther details on </w:t>
      </w:r>
      <w:r w:rsidR="00DA026F" w:rsidRPr="0015606A">
        <w:rPr>
          <w:b w:val="0"/>
          <w:color w:val="000000"/>
          <w:sz w:val="22"/>
          <w:szCs w:val="22"/>
          <w:lang w:eastAsia="zh-CN"/>
        </w:rPr>
        <w:t xml:space="preserve">CPE usage, </w:t>
      </w:r>
      <w:r w:rsidRPr="0015606A">
        <w:rPr>
          <w:b w:val="0"/>
          <w:color w:val="000000"/>
          <w:sz w:val="22"/>
          <w:szCs w:val="22"/>
          <w:lang w:eastAsia="zh-CN"/>
        </w:rPr>
        <w:t xml:space="preserve">COT sharing conditions, </w:t>
      </w:r>
      <w:r w:rsidR="0007751F" w:rsidRPr="0015606A">
        <w:rPr>
          <w:b w:val="0"/>
          <w:color w:val="000000"/>
          <w:sz w:val="22"/>
          <w:szCs w:val="22"/>
          <w:lang w:eastAsia="zh-CN"/>
        </w:rPr>
        <w:t xml:space="preserve">MCSt, </w:t>
      </w:r>
      <w:r w:rsidR="00B87C31" w:rsidRPr="0015606A">
        <w:rPr>
          <w:b w:val="0"/>
          <w:color w:val="000000"/>
          <w:sz w:val="22"/>
          <w:szCs w:val="22"/>
          <w:lang w:eastAsia="zh-CN"/>
        </w:rPr>
        <w:t xml:space="preserve">and </w:t>
      </w:r>
      <w:r w:rsidR="0007751F" w:rsidRPr="0015606A">
        <w:rPr>
          <w:b w:val="0"/>
          <w:color w:val="000000"/>
          <w:sz w:val="22"/>
          <w:szCs w:val="22"/>
          <w:lang w:eastAsia="zh-CN"/>
        </w:rPr>
        <w:t>Type 1 LBT blocking issue</w:t>
      </w:r>
      <w:r w:rsidR="00BE63E4" w:rsidRPr="0015606A">
        <w:rPr>
          <w:b w:val="0"/>
          <w:color w:val="000000"/>
          <w:sz w:val="22"/>
          <w:szCs w:val="22"/>
          <w:lang w:eastAsia="zh-CN"/>
        </w:rPr>
        <w:t xml:space="preserve">s </w:t>
      </w:r>
      <w:r w:rsidR="003B6C3E" w:rsidRPr="0015606A">
        <w:rPr>
          <w:b w:val="0"/>
          <w:color w:val="000000"/>
          <w:sz w:val="22"/>
          <w:szCs w:val="22"/>
          <w:lang w:eastAsia="zh-CN"/>
        </w:rPr>
        <w:t>are discussed</w:t>
      </w:r>
      <w:r w:rsidRPr="0015606A">
        <w:rPr>
          <w:b w:val="0"/>
          <w:color w:val="000000"/>
          <w:sz w:val="22"/>
          <w:szCs w:val="22"/>
          <w:lang w:eastAsia="zh-CN"/>
        </w:rPr>
        <w:t>. We have following observations and proposals:</w:t>
      </w:r>
    </w:p>
    <w:p w14:paraId="3B674A56" w14:textId="77777777" w:rsidR="00F578DE" w:rsidRPr="00B704D4" w:rsidRDefault="00F578DE" w:rsidP="00F578DE">
      <w:pPr>
        <w:pStyle w:val="a7"/>
        <w:jc w:val="both"/>
        <w:rPr>
          <w:sz w:val="22"/>
          <w:szCs w:val="22"/>
        </w:rPr>
      </w:pPr>
      <w:r w:rsidRPr="00B704D4">
        <w:rPr>
          <w:sz w:val="22"/>
          <w:szCs w:val="22"/>
        </w:rPr>
        <w:fldChar w:fldCharType="begin"/>
      </w:r>
      <w:r w:rsidRPr="00B704D4">
        <w:rPr>
          <w:sz w:val="22"/>
          <w:szCs w:val="22"/>
        </w:rPr>
        <w:instrText xml:space="preserve"> REF _Ref142573177 \h  \* MERGEFORMAT </w:instrText>
      </w:r>
      <w:r w:rsidRPr="00B704D4">
        <w:rPr>
          <w:sz w:val="22"/>
          <w:szCs w:val="22"/>
        </w:rPr>
      </w:r>
      <w:r w:rsidRPr="00B704D4">
        <w:rPr>
          <w:sz w:val="22"/>
          <w:szCs w:val="22"/>
        </w:rPr>
        <w:fldChar w:fldCharType="separate"/>
      </w:r>
      <w:r w:rsidRPr="00B704D4">
        <w:rPr>
          <w:i/>
          <w:sz w:val="22"/>
          <w:szCs w:val="22"/>
          <w:lang w:eastAsia="zh-CN"/>
        </w:rPr>
        <w:t xml:space="preserve">Observation </w:t>
      </w:r>
      <w:r w:rsidRPr="00B704D4">
        <w:rPr>
          <w:i/>
          <w:iCs/>
          <w:noProof/>
          <w:color w:val="000000"/>
          <w:sz w:val="22"/>
          <w:szCs w:val="22"/>
          <w:lang w:eastAsia="x-none"/>
        </w:rPr>
        <w:t>1</w:t>
      </w:r>
      <w:r w:rsidRPr="00B704D4">
        <w:rPr>
          <w:i/>
          <w:sz w:val="22"/>
          <w:szCs w:val="22"/>
          <w:lang w:eastAsia="zh-CN"/>
        </w:rPr>
        <w:t>: L1 priority reflects QoS requirements of a dedicated service comprehensively and CAPC implies only priority level for accessing a channel. The basic logic for SL communication is to ensure high QoS requirement transmissions.</w:t>
      </w:r>
      <w:r w:rsidRPr="00B704D4">
        <w:rPr>
          <w:sz w:val="22"/>
          <w:szCs w:val="22"/>
        </w:rPr>
        <w:fldChar w:fldCharType="end"/>
      </w:r>
    </w:p>
    <w:p w14:paraId="049BA12F" w14:textId="77777777" w:rsidR="00F578DE" w:rsidRPr="00C71040" w:rsidRDefault="00F578DE" w:rsidP="00F578DE"/>
    <w:p w14:paraId="618336AE" w14:textId="77777777" w:rsidR="00F578DE" w:rsidRPr="00B704D4" w:rsidRDefault="00F578DE" w:rsidP="00F578DE">
      <w:pPr>
        <w:pStyle w:val="a7"/>
        <w:jc w:val="both"/>
        <w:rPr>
          <w:sz w:val="22"/>
          <w:szCs w:val="22"/>
        </w:rPr>
      </w:pPr>
      <w:r w:rsidRPr="00B704D4">
        <w:rPr>
          <w:sz w:val="22"/>
          <w:szCs w:val="22"/>
        </w:rPr>
        <w:fldChar w:fldCharType="begin"/>
      </w:r>
      <w:r w:rsidRPr="00B704D4">
        <w:rPr>
          <w:sz w:val="22"/>
          <w:szCs w:val="22"/>
        </w:rPr>
        <w:instrText xml:space="preserve"> REF _Ref134727361 \h  \* MERGEFORMAT </w:instrText>
      </w:r>
      <w:r w:rsidRPr="00B704D4">
        <w:rPr>
          <w:sz w:val="22"/>
          <w:szCs w:val="22"/>
        </w:rPr>
      </w:r>
      <w:r w:rsidRPr="00B704D4">
        <w:rPr>
          <w:sz w:val="22"/>
          <w:szCs w:val="22"/>
        </w:rPr>
        <w:fldChar w:fldCharType="separate"/>
      </w:r>
      <w:r w:rsidRPr="00B704D4">
        <w:rPr>
          <w:i/>
          <w:iCs/>
          <w:color w:val="000000"/>
          <w:sz w:val="22"/>
          <w:szCs w:val="22"/>
          <w:lang w:eastAsia="x-none"/>
        </w:rPr>
        <w:t xml:space="preserve">Observation </w:t>
      </w:r>
      <w:r w:rsidRPr="00B704D4">
        <w:rPr>
          <w:i/>
          <w:iCs/>
          <w:noProof/>
          <w:color w:val="000000"/>
          <w:sz w:val="22"/>
          <w:szCs w:val="22"/>
          <w:lang w:eastAsia="x-none"/>
        </w:rPr>
        <w:t>2</w:t>
      </w:r>
      <w:r w:rsidRPr="00B704D4">
        <w:rPr>
          <w:i/>
          <w:iCs/>
          <w:color w:val="000000"/>
          <w:sz w:val="22"/>
          <w:szCs w:val="22"/>
          <w:lang w:eastAsia="x-none"/>
        </w:rPr>
        <w:t>: Comparing to determine CPE based on CAPC, determining CPE length based on L1 priority (i.e., the smaller the priority value, the longer the CPE length)</w:t>
      </w:r>
      <w:r w:rsidRPr="00B704D4">
        <w:rPr>
          <w:i/>
          <w:sz w:val="22"/>
          <w:szCs w:val="22"/>
        </w:rPr>
        <w:t xml:space="preserve"> can effectively avoid transmission conflict and has large performance gain in terms of </w:t>
      </w:r>
      <w:r w:rsidRPr="00B704D4">
        <w:rPr>
          <w:i/>
          <w:sz w:val="22"/>
          <w:szCs w:val="22"/>
          <w:lang w:eastAsia="zh-CN"/>
        </w:rPr>
        <w:t>UPT</w:t>
      </w:r>
      <w:r w:rsidRPr="00B704D4">
        <w:rPr>
          <w:i/>
          <w:sz w:val="22"/>
          <w:szCs w:val="22"/>
        </w:rPr>
        <w:t>.</w:t>
      </w:r>
      <w:r w:rsidRPr="00B704D4">
        <w:rPr>
          <w:sz w:val="22"/>
          <w:szCs w:val="22"/>
        </w:rPr>
        <w:fldChar w:fldCharType="end"/>
      </w:r>
    </w:p>
    <w:p w14:paraId="01D58A4E" w14:textId="1A49D533" w:rsidR="00F578DE" w:rsidRDefault="00F578DE" w:rsidP="00F578DE"/>
    <w:p w14:paraId="1D84D747" w14:textId="10D788EE" w:rsidR="00BE63E4" w:rsidRPr="00C71040" w:rsidRDefault="00BE63E4" w:rsidP="00F578DE">
      <w:r>
        <w:fldChar w:fldCharType="begin"/>
      </w:r>
      <w:r>
        <w:instrText xml:space="preserve"> REF _Ref142573182 \h </w:instrText>
      </w:r>
      <w:r>
        <w:fldChar w:fldCharType="separate"/>
      </w:r>
      <w:r w:rsidRPr="00E069DC">
        <w:rPr>
          <w:b/>
          <w:i/>
          <w:iCs/>
          <w:color w:val="000000" w:themeColor="text1"/>
          <w:lang w:eastAsia="x-none"/>
        </w:rPr>
        <w:t xml:space="preserve">Observation </w:t>
      </w:r>
      <w:r>
        <w:rPr>
          <w:b/>
          <w:i/>
          <w:iCs/>
          <w:noProof/>
          <w:color w:val="000000" w:themeColor="text1"/>
          <w:lang w:eastAsia="x-none"/>
        </w:rPr>
        <w:t>3</w:t>
      </w:r>
      <w:r w:rsidRPr="00E069DC">
        <w:rPr>
          <w:b/>
          <w:i/>
          <w:iCs/>
          <w:color w:val="000000" w:themeColor="text1"/>
          <w:lang w:eastAsia="x-none"/>
        </w:rPr>
        <w:t xml:space="preserve">: In NR-U, </w:t>
      </w:r>
      <w:r>
        <w:rPr>
          <w:b/>
          <w:i/>
          <w:iCs/>
          <w:color w:val="000000" w:themeColor="text1"/>
          <w:lang w:eastAsia="x-none"/>
        </w:rPr>
        <w:t xml:space="preserve">for COT sharing, the </w:t>
      </w:r>
      <w:r w:rsidRPr="00E069DC">
        <w:rPr>
          <w:b/>
          <w:i/>
          <w:iCs/>
          <w:color w:val="000000" w:themeColor="text1"/>
          <w:lang w:eastAsia="x-none"/>
        </w:rPr>
        <w:t>CPE length</w:t>
      </w:r>
      <w:r>
        <w:rPr>
          <w:b/>
          <w:i/>
          <w:iCs/>
          <w:color w:val="000000" w:themeColor="text1"/>
          <w:lang w:eastAsia="x-none"/>
        </w:rPr>
        <w:t xml:space="preserve"> (i.e., CPE starting position)</w:t>
      </w:r>
      <w:r w:rsidRPr="00E069DC">
        <w:rPr>
          <w:b/>
          <w:i/>
          <w:iCs/>
          <w:color w:val="000000" w:themeColor="text1"/>
          <w:lang w:eastAsia="x-none"/>
        </w:rPr>
        <w:t xml:space="preserve"> and corresponding channel access procedure type are</w:t>
      </w:r>
      <w:r w:rsidRPr="00C13B26">
        <w:t xml:space="preserve"> </w:t>
      </w:r>
      <w:r w:rsidRPr="00C13B26">
        <w:rPr>
          <w:b/>
          <w:i/>
          <w:iCs/>
          <w:color w:val="000000" w:themeColor="text1"/>
          <w:lang w:eastAsia="x-none"/>
        </w:rPr>
        <w:t>combin</w:t>
      </w:r>
      <w:r>
        <w:rPr>
          <w:b/>
          <w:i/>
          <w:iCs/>
          <w:color w:val="000000" w:themeColor="text1"/>
          <w:lang w:eastAsia="x-none"/>
        </w:rPr>
        <w:t>ed for indication</w:t>
      </w:r>
      <w:r w:rsidRPr="00E069DC">
        <w:rPr>
          <w:b/>
          <w:i/>
          <w:iCs/>
          <w:color w:val="000000" w:themeColor="text1"/>
          <w:lang w:eastAsia="x-none"/>
        </w:rPr>
        <w:t>.</w:t>
      </w:r>
      <w:r>
        <w:fldChar w:fldCharType="end"/>
      </w:r>
    </w:p>
    <w:p w14:paraId="1F1A302E" w14:textId="77777777" w:rsidR="00F578DE" w:rsidRPr="00C71040" w:rsidRDefault="00F578DE" w:rsidP="00F578DE"/>
    <w:p w14:paraId="4AB70FD4" w14:textId="77777777" w:rsidR="00F578DE" w:rsidRPr="00B704D4" w:rsidRDefault="00F578DE" w:rsidP="00F578DE">
      <w:pPr>
        <w:pStyle w:val="a7"/>
        <w:jc w:val="both"/>
        <w:rPr>
          <w:sz w:val="22"/>
          <w:szCs w:val="22"/>
        </w:rPr>
      </w:pPr>
      <w:r w:rsidRPr="00B704D4">
        <w:rPr>
          <w:sz w:val="22"/>
          <w:szCs w:val="22"/>
        </w:rPr>
        <w:fldChar w:fldCharType="begin"/>
      </w:r>
      <w:r w:rsidRPr="00B704D4">
        <w:rPr>
          <w:sz w:val="22"/>
          <w:szCs w:val="22"/>
        </w:rPr>
        <w:instrText xml:space="preserve"> REF _Ref131757571 \h  \* MERGEFORMAT </w:instrText>
      </w:r>
      <w:r w:rsidRPr="00B704D4">
        <w:rPr>
          <w:sz w:val="22"/>
          <w:szCs w:val="22"/>
        </w:rPr>
      </w:r>
      <w:r w:rsidRPr="00B704D4">
        <w:rPr>
          <w:sz w:val="22"/>
          <w:szCs w:val="22"/>
        </w:rPr>
        <w:fldChar w:fldCharType="separate"/>
      </w:r>
      <w:r w:rsidRPr="00B704D4">
        <w:rPr>
          <w:i/>
          <w:sz w:val="22"/>
          <w:szCs w:val="22"/>
        </w:rPr>
        <w:t xml:space="preserve">Observation </w:t>
      </w:r>
      <w:r w:rsidRPr="00B704D4">
        <w:rPr>
          <w:i/>
          <w:noProof/>
          <w:sz w:val="22"/>
          <w:szCs w:val="22"/>
        </w:rPr>
        <w:t>4</w:t>
      </w:r>
      <w:r w:rsidRPr="00B704D4">
        <w:rPr>
          <w:i/>
          <w:color w:val="000000"/>
          <w:sz w:val="22"/>
          <w:szCs w:val="22"/>
          <w:lang w:eastAsia="zh-CN"/>
        </w:rPr>
        <w:t xml:space="preserve">: </w:t>
      </w:r>
      <w:r w:rsidRPr="00B704D4">
        <w:rPr>
          <w:i/>
          <w:sz w:val="22"/>
          <w:szCs w:val="22"/>
        </w:rPr>
        <w:t>Reservation based COT sharing with higher priority can increase UPT significantly compared to baseline.</w:t>
      </w:r>
      <w:r w:rsidRPr="00B704D4">
        <w:rPr>
          <w:sz w:val="22"/>
          <w:szCs w:val="22"/>
        </w:rPr>
        <w:fldChar w:fldCharType="end"/>
      </w:r>
    </w:p>
    <w:p w14:paraId="6BE71DEA" w14:textId="77777777" w:rsidR="00F578DE" w:rsidRPr="00C71040" w:rsidRDefault="00F578DE" w:rsidP="00F578DE"/>
    <w:p w14:paraId="1C739B69" w14:textId="77777777" w:rsidR="00F578DE" w:rsidRPr="00B704D4" w:rsidRDefault="00F578DE" w:rsidP="00F578DE">
      <w:pPr>
        <w:pStyle w:val="a7"/>
        <w:jc w:val="both"/>
        <w:rPr>
          <w:sz w:val="22"/>
          <w:szCs w:val="22"/>
        </w:rPr>
      </w:pPr>
      <w:r w:rsidRPr="00B704D4">
        <w:rPr>
          <w:sz w:val="22"/>
          <w:szCs w:val="22"/>
        </w:rPr>
        <w:fldChar w:fldCharType="begin"/>
      </w:r>
      <w:r w:rsidRPr="00B704D4">
        <w:rPr>
          <w:sz w:val="22"/>
          <w:szCs w:val="22"/>
        </w:rPr>
        <w:instrText xml:space="preserve"> REF _Ref142573184 \h  \* MERGEFORMAT </w:instrText>
      </w:r>
      <w:r w:rsidRPr="00B704D4">
        <w:rPr>
          <w:sz w:val="22"/>
          <w:szCs w:val="22"/>
        </w:rPr>
      </w:r>
      <w:r w:rsidRPr="00B704D4">
        <w:rPr>
          <w:sz w:val="22"/>
          <w:szCs w:val="22"/>
        </w:rPr>
        <w:fldChar w:fldCharType="separate"/>
      </w:r>
      <w:r w:rsidRPr="00B704D4">
        <w:rPr>
          <w:i/>
          <w:sz w:val="22"/>
          <w:szCs w:val="22"/>
        </w:rPr>
        <w:t xml:space="preserve">Observation </w:t>
      </w:r>
      <w:r w:rsidRPr="00B704D4">
        <w:rPr>
          <w:i/>
          <w:noProof/>
          <w:sz w:val="22"/>
          <w:szCs w:val="22"/>
        </w:rPr>
        <w:t>5</w:t>
      </w:r>
      <w:r w:rsidRPr="00B704D4">
        <w:rPr>
          <w:i/>
          <w:sz w:val="22"/>
          <w:szCs w:val="22"/>
        </w:rPr>
        <w:t xml:space="preserve">: To determine sufficient multi-slot candidate resource in PHY layer and report a resource set to MAC layer for selection, heavy interreference or </w:t>
      </w:r>
      <w:r w:rsidRPr="00B704D4">
        <w:rPr>
          <w:rFonts w:hint="eastAsia"/>
          <w:i/>
          <w:sz w:val="22"/>
          <w:szCs w:val="22"/>
          <w:lang w:eastAsia="zh-CN"/>
        </w:rPr>
        <w:t>collision</w:t>
      </w:r>
      <w:r w:rsidRPr="00B704D4">
        <w:rPr>
          <w:i/>
          <w:sz w:val="22"/>
          <w:szCs w:val="22"/>
          <w:lang w:eastAsia="zh-CN"/>
        </w:rPr>
        <w:t xml:space="preserve"> might be introduced for each candidate</w:t>
      </w:r>
      <w:r w:rsidRPr="00B704D4">
        <w:rPr>
          <w:i/>
          <w:sz w:val="22"/>
          <w:szCs w:val="22"/>
        </w:rPr>
        <w:t>.</w:t>
      </w:r>
      <w:r w:rsidRPr="00B704D4">
        <w:rPr>
          <w:sz w:val="22"/>
          <w:szCs w:val="22"/>
        </w:rPr>
        <w:fldChar w:fldCharType="end"/>
      </w:r>
    </w:p>
    <w:p w14:paraId="1A1DD94C" w14:textId="77777777" w:rsidR="00F578DE" w:rsidRPr="00C71040" w:rsidRDefault="00F578DE" w:rsidP="00F578DE"/>
    <w:p w14:paraId="0625FD66" w14:textId="77777777" w:rsidR="00F578DE" w:rsidRPr="00B704D4" w:rsidRDefault="00F578DE" w:rsidP="00F578DE">
      <w:pPr>
        <w:pStyle w:val="a7"/>
        <w:jc w:val="both"/>
        <w:rPr>
          <w:sz w:val="22"/>
          <w:szCs w:val="22"/>
        </w:rPr>
      </w:pPr>
      <w:r w:rsidRPr="00B704D4">
        <w:rPr>
          <w:sz w:val="22"/>
          <w:szCs w:val="22"/>
        </w:rPr>
        <w:fldChar w:fldCharType="begin"/>
      </w:r>
      <w:r w:rsidRPr="00B704D4">
        <w:rPr>
          <w:sz w:val="22"/>
          <w:szCs w:val="22"/>
        </w:rPr>
        <w:instrText xml:space="preserve"> REF _Ref142573185 \h  \* MERGEFORMAT </w:instrText>
      </w:r>
      <w:r w:rsidRPr="00B704D4">
        <w:rPr>
          <w:sz w:val="22"/>
          <w:szCs w:val="22"/>
        </w:rPr>
      </w:r>
      <w:r w:rsidRPr="00B704D4">
        <w:rPr>
          <w:sz w:val="22"/>
          <w:szCs w:val="22"/>
        </w:rPr>
        <w:fldChar w:fldCharType="separate"/>
      </w:r>
      <w:r w:rsidRPr="00B704D4">
        <w:rPr>
          <w:i/>
          <w:sz w:val="22"/>
          <w:szCs w:val="22"/>
        </w:rPr>
        <w:t xml:space="preserve">Observation </w:t>
      </w:r>
      <w:r w:rsidRPr="00B704D4">
        <w:rPr>
          <w:i/>
          <w:noProof/>
          <w:sz w:val="22"/>
          <w:szCs w:val="22"/>
        </w:rPr>
        <w:t>6</w:t>
      </w:r>
      <w:r w:rsidRPr="00B704D4">
        <w:rPr>
          <w:i/>
          <w:sz w:val="22"/>
          <w:szCs w:val="22"/>
        </w:rPr>
        <w:t>: Given the gap requirement for resource selection of (re)transmission of a TB for the case that PSFCH is enabled in a resource pool, it is impossible to select resources for (re)transmission of a TB in consecutive slots.</w:t>
      </w:r>
      <w:r w:rsidRPr="00B704D4">
        <w:rPr>
          <w:sz w:val="22"/>
          <w:szCs w:val="22"/>
        </w:rPr>
        <w:fldChar w:fldCharType="end"/>
      </w:r>
    </w:p>
    <w:p w14:paraId="7A76DBC9" w14:textId="77777777" w:rsidR="00F578DE" w:rsidRPr="00C71040" w:rsidRDefault="00F578DE" w:rsidP="00F578DE"/>
    <w:p w14:paraId="3CDAB4E4" w14:textId="77777777" w:rsidR="00F578DE" w:rsidRPr="00B704D4" w:rsidRDefault="00F578DE" w:rsidP="00F578DE">
      <w:pPr>
        <w:pStyle w:val="a7"/>
        <w:jc w:val="both"/>
        <w:rPr>
          <w:sz w:val="22"/>
          <w:szCs w:val="22"/>
        </w:rPr>
      </w:pPr>
      <w:r w:rsidRPr="00B704D4">
        <w:rPr>
          <w:sz w:val="22"/>
          <w:szCs w:val="22"/>
        </w:rPr>
        <w:fldChar w:fldCharType="begin"/>
      </w:r>
      <w:r w:rsidRPr="00B704D4">
        <w:rPr>
          <w:sz w:val="22"/>
          <w:szCs w:val="22"/>
        </w:rPr>
        <w:instrText xml:space="preserve"> REF _Ref142573186 \h  \* MERGEFORMAT </w:instrText>
      </w:r>
      <w:r w:rsidRPr="00B704D4">
        <w:rPr>
          <w:sz w:val="22"/>
          <w:szCs w:val="22"/>
        </w:rPr>
      </w:r>
      <w:r w:rsidRPr="00B704D4">
        <w:rPr>
          <w:sz w:val="22"/>
          <w:szCs w:val="22"/>
        </w:rPr>
        <w:fldChar w:fldCharType="separate"/>
      </w:r>
      <w:r w:rsidRPr="00B704D4">
        <w:rPr>
          <w:i/>
          <w:sz w:val="22"/>
          <w:szCs w:val="22"/>
        </w:rPr>
        <w:t xml:space="preserve">Observation </w:t>
      </w:r>
      <w:r w:rsidRPr="00B704D4">
        <w:rPr>
          <w:i/>
          <w:noProof/>
          <w:sz w:val="22"/>
          <w:szCs w:val="22"/>
        </w:rPr>
        <w:t>7</w:t>
      </w:r>
      <w:r w:rsidRPr="00B704D4">
        <w:rPr>
          <w:i/>
          <w:sz w:val="22"/>
          <w:szCs w:val="22"/>
        </w:rPr>
        <w:t>: When selecting the resource before a reserved resource is able to share its initiated COT to the reservation with higher L1 SL priority, the transmission with higher priority can be protected.</w:t>
      </w:r>
      <w:r w:rsidRPr="00B704D4">
        <w:rPr>
          <w:sz w:val="22"/>
          <w:szCs w:val="22"/>
        </w:rPr>
        <w:fldChar w:fldCharType="end"/>
      </w:r>
    </w:p>
    <w:p w14:paraId="2D5A66DF" w14:textId="77777777" w:rsidR="00F578DE" w:rsidRPr="00C71040" w:rsidRDefault="00F578DE" w:rsidP="00F578DE"/>
    <w:p w14:paraId="18010AF0" w14:textId="37ACC4F7" w:rsidR="00C71040" w:rsidRDefault="00F578DE" w:rsidP="00F578DE">
      <w:pPr>
        <w:rPr>
          <w:b/>
        </w:rPr>
      </w:pPr>
      <w:r w:rsidRPr="00B704D4">
        <w:rPr>
          <w:b/>
        </w:rPr>
        <w:fldChar w:fldCharType="begin"/>
      </w:r>
      <w:r w:rsidRPr="00B704D4">
        <w:rPr>
          <w:b/>
        </w:rPr>
        <w:instrText xml:space="preserve"> REF _Ref131757598 \h  \* MERGEFORMAT </w:instrText>
      </w:r>
      <w:r w:rsidRPr="00B704D4">
        <w:rPr>
          <w:b/>
        </w:rPr>
      </w:r>
      <w:r w:rsidRPr="00B704D4">
        <w:rPr>
          <w:b/>
        </w:rPr>
        <w:fldChar w:fldCharType="separate"/>
      </w:r>
      <w:r w:rsidRPr="00B704D4">
        <w:rPr>
          <w:b/>
          <w:i/>
          <w:lang w:eastAsia="zh-CN"/>
        </w:rPr>
        <w:t xml:space="preserve">Observation </w:t>
      </w:r>
      <w:r w:rsidRPr="00B704D4">
        <w:rPr>
          <w:b/>
          <w:i/>
          <w:noProof/>
          <w:lang w:eastAsia="zh-CN"/>
        </w:rPr>
        <w:t>8</w:t>
      </w:r>
      <w:r w:rsidRPr="00B704D4">
        <w:rPr>
          <w:b/>
          <w:i/>
          <w:iCs/>
          <w:color w:val="000000"/>
          <w:lang w:eastAsia="x-none"/>
        </w:rPr>
        <w:t xml:space="preserve">: If both S-SSB and PSFCH are supported to be transmitted as short control signaling, the total transmission duration of S-SSB and PSFCH exceeds </w:t>
      </w:r>
      <w:r w:rsidRPr="00B704D4">
        <w:rPr>
          <w:b/>
          <w:i/>
          <w:color w:val="000000"/>
          <w:lang w:eastAsia="zh-CN"/>
        </w:rPr>
        <w:t>the regulation requirement.</w:t>
      </w:r>
      <w:r w:rsidRPr="00B704D4">
        <w:rPr>
          <w:b/>
        </w:rPr>
        <w:fldChar w:fldCharType="end"/>
      </w:r>
    </w:p>
    <w:p w14:paraId="7A0CFB8A" w14:textId="5F1AC5BB" w:rsidR="00BE63E4" w:rsidRDefault="00BE63E4" w:rsidP="00F578DE"/>
    <w:p w14:paraId="212086A7" w14:textId="47C6330B" w:rsidR="00BE63E4" w:rsidRPr="00C71040" w:rsidRDefault="00BE63E4" w:rsidP="00F578DE">
      <w:r>
        <w:fldChar w:fldCharType="begin"/>
      </w:r>
      <w:r>
        <w:instrText xml:space="preserve"> REF _Ref134727453 \h </w:instrText>
      </w:r>
      <w:r>
        <w:fldChar w:fldCharType="separate"/>
      </w:r>
      <w:r w:rsidR="00F47022" w:rsidRPr="00EE21A3">
        <w:rPr>
          <w:b/>
          <w:i/>
          <w:iCs/>
          <w:color w:val="000000"/>
          <w:lang w:eastAsia="x-none"/>
        </w:rPr>
        <w:t xml:space="preserve">Proposal </w:t>
      </w:r>
      <w:r w:rsidR="00F47022">
        <w:rPr>
          <w:b/>
          <w:i/>
          <w:iCs/>
          <w:noProof/>
          <w:color w:val="000000"/>
          <w:lang w:eastAsia="x-none"/>
        </w:rPr>
        <w:t>1</w:t>
      </w:r>
      <w:r w:rsidR="00F47022" w:rsidRPr="00EE21A3">
        <w:rPr>
          <w:b/>
          <w:i/>
          <w:lang w:eastAsia="zh-CN"/>
        </w:rPr>
        <w:t>:</w:t>
      </w:r>
      <w:r w:rsidR="00F47022" w:rsidRPr="00EE21A3">
        <w:t xml:space="preserve"> </w:t>
      </w:r>
      <w:r w:rsidR="00F47022">
        <w:rPr>
          <w:b/>
          <w:i/>
        </w:rPr>
        <w:t>For</w:t>
      </w:r>
      <w:r w:rsidR="00F47022" w:rsidRPr="00EE21A3">
        <w:rPr>
          <w:b/>
          <w:i/>
          <w:iCs/>
          <w:color w:val="000000"/>
          <w:lang w:eastAsia="x-none"/>
        </w:rPr>
        <w:t xml:space="preserve"> the case of </w:t>
      </w:r>
      <w:r w:rsidR="00F47022">
        <w:rPr>
          <w:b/>
          <w:i/>
          <w:iCs/>
          <w:color w:val="000000"/>
          <w:lang w:eastAsia="x-none"/>
        </w:rPr>
        <w:t>initiating a COT</w:t>
      </w:r>
      <w:r w:rsidR="00F47022" w:rsidRPr="00EE21A3">
        <w:rPr>
          <w:b/>
          <w:i/>
          <w:iCs/>
          <w:color w:val="000000"/>
          <w:lang w:eastAsia="x-none"/>
        </w:rPr>
        <w:t xml:space="preserve">, a CPE starting position is </w:t>
      </w:r>
      <w:r w:rsidR="00F47022" w:rsidRPr="00CA38A7">
        <w:rPr>
          <w:b/>
          <w:i/>
          <w:iCs/>
          <w:color w:val="000000"/>
          <w:lang w:eastAsia="x-none"/>
        </w:rPr>
        <w:t>selected among</w:t>
      </w:r>
      <w:r w:rsidR="00F47022" w:rsidRPr="00EE21A3">
        <w:rPr>
          <w:b/>
          <w:i/>
          <w:iCs/>
          <w:color w:val="000000"/>
          <w:lang w:eastAsia="x-none"/>
        </w:rPr>
        <w:t xml:space="preserve"> one </w:t>
      </w:r>
      <w:r w:rsidR="00F47022" w:rsidRPr="00EE21A3">
        <w:rPr>
          <w:b/>
          <w:i/>
          <w:iCs/>
          <w:color w:val="000000"/>
          <w:lang w:eastAsia="zh-CN"/>
        </w:rPr>
        <w:t>or</w:t>
      </w:r>
      <w:r w:rsidR="00F47022" w:rsidRPr="00EE21A3">
        <w:rPr>
          <w:b/>
          <w:i/>
          <w:iCs/>
          <w:color w:val="000000"/>
          <w:lang w:eastAsia="x-none"/>
        </w:rPr>
        <w:t xml:space="preserve"> multiple CPE starting candidate positions (pre-)configured per L1 priority of the PSCCH/PSSCH transmission.</w:t>
      </w:r>
      <w:r>
        <w:fldChar w:fldCharType="end"/>
      </w:r>
    </w:p>
    <w:p w14:paraId="066E47FE" w14:textId="77777777" w:rsidR="00C71040" w:rsidRPr="00F578DE" w:rsidRDefault="00C71040" w:rsidP="00C71040">
      <w:pPr>
        <w:pStyle w:val="af5"/>
        <w:numPr>
          <w:ilvl w:val="0"/>
          <w:numId w:val="134"/>
        </w:numPr>
        <w:spacing w:beforeLines="50" w:before="120"/>
        <w:ind w:firstLineChars="0"/>
        <w:rPr>
          <w:b/>
          <w:i/>
          <w:iCs/>
          <w:color w:val="000000"/>
          <w:lang w:eastAsia="x-none"/>
        </w:rPr>
      </w:pPr>
      <w:r w:rsidRPr="00C71040">
        <w:rPr>
          <w:b/>
          <w:i/>
          <w:iCs/>
          <w:color w:val="000000"/>
          <w:lang w:eastAsia="x-none"/>
        </w:rPr>
        <w:t xml:space="preserve">The higher priority should be mapped to the earlier CPE starting </w:t>
      </w:r>
      <w:r w:rsidRPr="00236C59">
        <w:rPr>
          <w:b/>
          <w:i/>
          <w:iCs/>
          <w:color w:val="000000"/>
          <w:lang w:eastAsia="x-none"/>
        </w:rPr>
        <w:t>position</w:t>
      </w:r>
      <w:r w:rsidRPr="00F578DE">
        <w:rPr>
          <w:b/>
          <w:i/>
          <w:iCs/>
          <w:color w:val="000000"/>
          <w:lang w:eastAsia="x-none"/>
        </w:rPr>
        <w:t>, and the detail of configuration can be left to gNB implementation.</w:t>
      </w:r>
    </w:p>
    <w:p w14:paraId="7A68B549" w14:textId="425DDEC6" w:rsidR="00EC2DB1" w:rsidRPr="00C71040" w:rsidRDefault="00EC2DB1" w:rsidP="00C71040">
      <w:r>
        <w:fldChar w:fldCharType="begin"/>
      </w:r>
      <w:r>
        <w:instrText xml:space="preserve"> REF _Ref131757703 \h </w:instrText>
      </w:r>
      <w:r>
        <w:fldChar w:fldCharType="separate"/>
      </w:r>
      <w:r w:rsidRPr="00FD6639">
        <w:rPr>
          <w:b/>
          <w:i/>
          <w:iCs/>
          <w:color w:val="000000"/>
          <w:lang w:eastAsia="x-none"/>
        </w:rPr>
        <w:t xml:space="preserve">Proposal </w:t>
      </w:r>
      <w:r>
        <w:rPr>
          <w:b/>
          <w:i/>
          <w:iCs/>
          <w:noProof/>
          <w:color w:val="000000"/>
          <w:lang w:eastAsia="x-none"/>
        </w:rPr>
        <w:t>2</w:t>
      </w:r>
      <w:r w:rsidRPr="008F35BB">
        <w:rPr>
          <w:b/>
          <w:i/>
          <w:lang w:eastAsia="zh-CN"/>
        </w:rPr>
        <w:t>:</w:t>
      </w:r>
      <w:r w:rsidRPr="008F35BB">
        <w:rPr>
          <w:rFonts w:eastAsia="MS Mincho"/>
          <w:b/>
          <w:i/>
        </w:rPr>
        <w:t xml:space="preserve"> </w:t>
      </w:r>
      <w:r>
        <w:rPr>
          <w:rFonts w:eastAsia="MS Mincho"/>
          <w:b/>
          <w:i/>
        </w:rPr>
        <w:t xml:space="preserve">Both the </w:t>
      </w:r>
      <w:r w:rsidRPr="00656390">
        <w:rPr>
          <w:rFonts w:eastAsia="MS Mincho"/>
          <w:b/>
          <w:i/>
        </w:rPr>
        <w:t>candidate CPE starting position(s)</w:t>
      </w:r>
      <w:r>
        <w:rPr>
          <w:rFonts w:eastAsia="MS Mincho"/>
          <w:b/>
          <w:i/>
        </w:rPr>
        <w:t xml:space="preserve"> and corresponding Type 2 channel access procedure</w:t>
      </w:r>
      <w:r w:rsidRPr="00656390">
        <w:rPr>
          <w:rFonts w:eastAsia="MS Mincho"/>
          <w:b/>
          <w:i/>
        </w:rPr>
        <w:t xml:space="preserve"> used for PSCCH/PSSCH transmission within a COT </w:t>
      </w:r>
      <w:r>
        <w:rPr>
          <w:rFonts w:eastAsia="MS Mincho"/>
          <w:b/>
          <w:i/>
        </w:rPr>
        <w:t>are</w:t>
      </w:r>
      <w:r w:rsidRPr="00FD6639">
        <w:rPr>
          <w:b/>
          <w:i/>
          <w:iCs/>
          <w:color w:val="000000"/>
          <w:lang w:eastAsia="zh-CN"/>
        </w:rPr>
        <w:t xml:space="preserve"> </w:t>
      </w:r>
      <w:r>
        <w:rPr>
          <w:b/>
          <w:i/>
          <w:iCs/>
          <w:color w:val="000000"/>
          <w:lang w:eastAsia="zh-CN"/>
        </w:rPr>
        <w:t>(</w:t>
      </w:r>
      <w:r w:rsidRPr="00FD6639">
        <w:rPr>
          <w:b/>
          <w:i/>
          <w:iCs/>
          <w:color w:val="000000"/>
          <w:lang w:eastAsia="zh-CN"/>
        </w:rPr>
        <w:t>pre-</w:t>
      </w:r>
      <w:r>
        <w:rPr>
          <w:b/>
          <w:i/>
          <w:iCs/>
          <w:color w:val="000000"/>
          <w:lang w:eastAsia="zh-CN"/>
        </w:rPr>
        <w:t>)</w:t>
      </w:r>
      <w:r w:rsidRPr="00FD6639">
        <w:rPr>
          <w:b/>
          <w:i/>
          <w:iCs/>
          <w:color w:val="000000"/>
          <w:lang w:eastAsia="zh-CN"/>
        </w:rPr>
        <w:t>configured</w:t>
      </w:r>
      <w:r>
        <w:rPr>
          <w:rFonts w:eastAsia="MS Mincho"/>
          <w:b/>
          <w:i/>
        </w:rPr>
        <w:t>.</w:t>
      </w:r>
      <w:r>
        <w:fldChar w:fldCharType="end"/>
      </w:r>
    </w:p>
    <w:p w14:paraId="429F0396" w14:textId="77777777" w:rsidR="00C71040" w:rsidRPr="00C71040" w:rsidRDefault="00C71040" w:rsidP="00C71040"/>
    <w:p w14:paraId="4CD7E946" w14:textId="24E686A9" w:rsidR="00C71040" w:rsidRDefault="00C71040" w:rsidP="00C71040">
      <w:r w:rsidRPr="00C71040">
        <w:fldChar w:fldCharType="begin"/>
      </w:r>
      <w:r w:rsidRPr="00F578DE">
        <w:instrText xml:space="preserve"> REF _Ref134820651 \h </w:instrText>
      </w:r>
      <w:r>
        <w:instrText xml:space="preserve"> \* MERGEFORMAT </w:instrText>
      </w:r>
      <w:r w:rsidRPr="00C71040">
        <w:fldChar w:fldCharType="separate"/>
      </w:r>
      <w:r w:rsidRPr="00C71040">
        <w:rPr>
          <w:b/>
          <w:i/>
          <w:iCs/>
          <w:color w:val="000000"/>
          <w:lang w:eastAsia="x-none"/>
        </w:rPr>
        <w:t xml:space="preserve">Proposal </w:t>
      </w:r>
      <w:r w:rsidRPr="00C71040">
        <w:rPr>
          <w:b/>
          <w:i/>
          <w:iCs/>
          <w:noProof/>
          <w:color w:val="000000"/>
          <w:lang w:eastAsia="x-none"/>
        </w:rPr>
        <w:t>3</w:t>
      </w:r>
      <w:r w:rsidRPr="00236C59">
        <w:rPr>
          <w:b/>
          <w:i/>
          <w:lang w:eastAsia="zh-CN"/>
        </w:rPr>
        <w:t>:</w:t>
      </w:r>
      <w:r w:rsidRPr="00F578DE">
        <w:rPr>
          <w:rFonts w:eastAsia="MS Mincho"/>
          <w:b/>
          <w:i/>
        </w:rPr>
        <w:t xml:space="preserve"> A single CPE starting position is (pre-)configured for PSFCH and S-SSB separately.</w:t>
      </w:r>
      <w:r w:rsidRPr="00C71040">
        <w:fldChar w:fldCharType="end"/>
      </w:r>
    </w:p>
    <w:p w14:paraId="69596FAD" w14:textId="77777777" w:rsidR="00C71040" w:rsidRPr="00C71040" w:rsidRDefault="00C71040" w:rsidP="00C71040"/>
    <w:p w14:paraId="7CD9C107" w14:textId="3AC8B6E5" w:rsidR="00C71040" w:rsidRDefault="00C71040" w:rsidP="00C71040">
      <w:r w:rsidRPr="00236C59">
        <w:fldChar w:fldCharType="begin"/>
      </w:r>
      <w:r w:rsidRPr="00F578DE">
        <w:instrText xml:space="preserve"> REF _Ref142573211 \h </w:instrText>
      </w:r>
      <w:r>
        <w:instrText xml:space="preserve"> \* MERGEFORMAT </w:instrText>
      </w:r>
      <w:r w:rsidRPr="00236C59">
        <w:fldChar w:fldCharType="separate"/>
      </w:r>
      <w:r w:rsidRPr="00C71040">
        <w:rPr>
          <w:b/>
          <w:i/>
          <w:iCs/>
          <w:color w:val="000000"/>
          <w:lang w:eastAsia="x-none"/>
        </w:rPr>
        <w:t xml:space="preserve">Proposal </w:t>
      </w:r>
      <w:r w:rsidRPr="00236C59">
        <w:rPr>
          <w:b/>
          <w:i/>
          <w:iCs/>
          <w:noProof/>
          <w:color w:val="000000"/>
          <w:lang w:eastAsia="x-none"/>
        </w:rPr>
        <w:t>4</w:t>
      </w:r>
      <w:r w:rsidRPr="00F578DE">
        <w:rPr>
          <w:b/>
          <w:i/>
          <w:lang w:eastAsia="zh-CN"/>
        </w:rPr>
        <w:t>:</w:t>
      </w:r>
      <w:r w:rsidRPr="00F578DE">
        <w:rPr>
          <w:rFonts w:eastAsia="MS Mincho"/>
          <w:b/>
          <w:i/>
        </w:rPr>
        <w:t xml:space="preserve"> When the S-SSB resources are overlapped within a COT-initiating UE’s COT, the transmitted S-SSBs should be avoided in the same S-SSB resource.</w:t>
      </w:r>
      <w:r w:rsidRPr="00236C59">
        <w:fldChar w:fldCharType="end"/>
      </w:r>
    </w:p>
    <w:p w14:paraId="4A6631FD" w14:textId="3C0D9011" w:rsidR="00EC2DB1" w:rsidRPr="00C71040" w:rsidRDefault="00EC2DB1" w:rsidP="00C71040">
      <w:r>
        <w:fldChar w:fldCharType="begin"/>
      </w:r>
      <w:r>
        <w:instrText xml:space="preserve"> REF _Ref134727534 \h </w:instrText>
      </w:r>
      <w:r>
        <w:fldChar w:fldCharType="separate"/>
      </w:r>
      <w:r w:rsidRPr="00FD6639">
        <w:rPr>
          <w:b/>
          <w:i/>
          <w:iCs/>
          <w:color w:val="000000"/>
          <w:lang w:eastAsia="x-none"/>
        </w:rPr>
        <w:t xml:space="preserve">Proposal </w:t>
      </w:r>
      <w:r>
        <w:rPr>
          <w:b/>
          <w:i/>
          <w:iCs/>
          <w:noProof/>
          <w:color w:val="000000"/>
          <w:lang w:eastAsia="x-none"/>
        </w:rPr>
        <w:t>5</w:t>
      </w:r>
      <w:r w:rsidRPr="00FD6639">
        <w:rPr>
          <w:b/>
          <w:i/>
          <w:iCs/>
          <w:color w:val="000000"/>
          <w:lang w:eastAsia="x-none"/>
        </w:rPr>
        <w:t xml:space="preserve">: </w:t>
      </w:r>
      <w:r>
        <w:rPr>
          <w:b/>
          <w:i/>
          <w:lang w:eastAsia="zh-CN"/>
        </w:rPr>
        <w:t>G</w:t>
      </w:r>
      <w:r w:rsidRPr="00B90206">
        <w:rPr>
          <w:b/>
          <w:i/>
          <w:lang w:eastAsia="zh-CN"/>
        </w:rPr>
        <w:t>ap symbol</w:t>
      </w:r>
      <w:r>
        <w:rPr>
          <w:b/>
          <w:i/>
          <w:lang w:eastAsia="zh-CN"/>
        </w:rPr>
        <w:t>(s)</w:t>
      </w:r>
      <w:r w:rsidRPr="00B90206">
        <w:rPr>
          <w:b/>
          <w:i/>
          <w:lang w:eastAsia="zh-CN"/>
        </w:rPr>
        <w:t xml:space="preserve"> between two adjacent slots </w:t>
      </w:r>
      <w:r>
        <w:rPr>
          <w:b/>
          <w:i/>
          <w:lang w:eastAsia="zh-CN"/>
        </w:rPr>
        <w:t xml:space="preserve">of one single UE’s </w:t>
      </w:r>
      <w:r w:rsidRPr="00FD6639">
        <w:rPr>
          <w:b/>
          <w:i/>
          <w:iCs/>
          <w:color w:val="000000"/>
          <w:lang w:eastAsia="x-none"/>
        </w:rPr>
        <w:t xml:space="preserve">multi-consecutive slots transmission </w:t>
      </w:r>
      <w:r>
        <w:rPr>
          <w:b/>
          <w:i/>
          <w:lang w:eastAsia="zh-CN"/>
        </w:rPr>
        <w:t xml:space="preserve">and unoccupied PSFCH symbols </w:t>
      </w:r>
      <w:r w:rsidRPr="00B90206">
        <w:rPr>
          <w:b/>
          <w:i/>
          <w:lang w:eastAsia="zh-CN"/>
        </w:rPr>
        <w:t>can be used for PSSCH transmission</w:t>
      </w:r>
      <w:r>
        <w:rPr>
          <w:b/>
          <w:i/>
          <w:lang w:eastAsia="zh-CN"/>
        </w:rPr>
        <w:t xml:space="preserve">, </w:t>
      </w:r>
      <w:r w:rsidRPr="00CA38A7">
        <w:rPr>
          <w:b/>
          <w:i/>
          <w:lang w:eastAsia="zh-CN"/>
        </w:rPr>
        <w:t xml:space="preserve">at least when the full RB set is occupied by </w:t>
      </w:r>
      <w:r>
        <w:rPr>
          <w:b/>
          <w:i/>
          <w:lang w:eastAsia="zh-CN"/>
        </w:rPr>
        <w:t>the</w:t>
      </w:r>
      <w:r w:rsidRPr="00CA38A7">
        <w:rPr>
          <w:b/>
          <w:i/>
          <w:lang w:eastAsia="zh-CN"/>
        </w:rPr>
        <w:t xml:space="preserve"> UE</w:t>
      </w:r>
      <w:r>
        <w:rPr>
          <w:b/>
          <w:i/>
          <w:lang w:eastAsia="zh-CN"/>
        </w:rPr>
        <w:t>.</w:t>
      </w:r>
      <w:r>
        <w:fldChar w:fldCharType="end"/>
      </w:r>
    </w:p>
    <w:p w14:paraId="4AA69145" w14:textId="77777777" w:rsidR="00C71040" w:rsidRPr="00C71040" w:rsidRDefault="00C71040" w:rsidP="00C71040"/>
    <w:p w14:paraId="494984A3" w14:textId="19C15E04" w:rsidR="00C71040" w:rsidRDefault="00C71040" w:rsidP="00C71040">
      <w:r w:rsidRPr="00C71040">
        <w:fldChar w:fldCharType="begin"/>
      </w:r>
      <w:r w:rsidRPr="00F578DE">
        <w:instrText xml:space="preserve"> REF _Ref131757707 \h </w:instrText>
      </w:r>
      <w:r>
        <w:instrText xml:space="preserve"> \* MERGEFORMAT </w:instrText>
      </w:r>
      <w:r w:rsidRPr="00C71040">
        <w:fldChar w:fldCharType="separate"/>
      </w:r>
      <w:r w:rsidRPr="00C71040">
        <w:rPr>
          <w:b/>
          <w:i/>
          <w:iCs/>
          <w:color w:val="000000"/>
          <w:lang w:eastAsia="x-none"/>
        </w:rPr>
        <w:t xml:space="preserve">Proposal </w:t>
      </w:r>
      <w:r w:rsidRPr="00236C59">
        <w:rPr>
          <w:b/>
          <w:i/>
          <w:iCs/>
          <w:noProof/>
          <w:color w:val="000000"/>
          <w:lang w:eastAsia="x-none"/>
        </w:rPr>
        <w:t>6</w:t>
      </w:r>
      <w:r w:rsidRPr="00F578DE">
        <w:rPr>
          <w:b/>
          <w:i/>
          <w:lang w:eastAsia="zh-CN"/>
        </w:rPr>
        <w:t>:</w:t>
      </w:r>
      <w:r w:rsidRPr="00F578DE">
        <w:rPr>
          <w:b/>
          <w:i/>
        </w:rPr>
        <w:t xml:space="preserve"> The COT can be shared based on resource reservation and the priority of reservation.</w:t>
      </w:r>
      <w:r w:rsidRPr="00C71040">
        <w:fldChar w:fldCharType="end"/>
      </w:r>
    </w:p>
    <w:p w14:paraId="66593FFE" w14:textId="77777777" w:rsidR="00C71040" w:rsidRPr="00CA38A7" w:rsidRDefault="00C71040" w:rsidP="00C71040">
      <w:pPr>
        <w:pStyle w:val="af5"/>
        <w:numPr>
          <w:ilvl w:val="0"/>
          <w:numId w:val="19"/>
        </w:numPr>
        <w:ind w:firstLineChars="0"/>
        <w:rPr>
          <w:i/>
          <w:iCs/>
          <w:color w:val="000000"/>
          <w:lang w:eastAsia="x-none"/>
        </w:rPr>
      </w:pPr>
      <w:r w:rsidRPr="00FD6639">
        <w:rPr>
          <w:b/>
          <w:i/>
          <w:iCs/>
          <w:color w:val="000000"/>
          <w:lang w:eastAsia="x-none"/>
        </w:rPr>
        <w:tab/>
        <w:t xml:space="preserve">The COT initiating UE shall share resources to other UE of which transmission priority is higher than that of its own transmission and CAPC is smaller </w:t>
      </w:r>
      <w:r>
        <w:rPr>
          <w:b/>
          <w:i/>
          <w:iCs/>
          <w:color w:val="000000"/>
          <w:lang w:eastAsia="x-none"/>
        </w:rPr>
        <w:t xml:space="preserve">than </w:t>
      </w:r>
      <w:r w:rsidRPr="00FD6639">
        <w:rPr>
          <w:b/>
          <w:i/>
          <w:iCs/>
          <w:color w:val="000000"/>
          <w:lang w:eastAsia="x-none"/>
        </w:rPr>
        <w:t xml:space="preserve">or equal to </w:t>
      </w:r>
      <w:r>
        <w:rPr>
          <w:b/>
          <w:i/>
          <w:iCs/>
          <w:color w:val="000000"/>
          <w:lang w:eastAsia="x-none"/>
        </w:rPr>
        <w:t xml:space="preserve">that of </w:t>
      </w:r>
      <w:r w:rsidRPr="00FD6639">
        <w:rPr>
          <w:b/>
          <w:i/>
          <w:iCs/>
          <w:color w:val="000000"/>
          <w:lang w:eastAsia="x-none"/>
        </w:rPr>
        <w:t>its own transmission.</w:t>
      </w:r>
    </w:p>
    <w:p w14:paraId="731FE805" w14:textId="77777777" w:rsidR="00C71040" w:rsidRPr="00C71040" w:rsidRDefault="00C71040" w:rsidP="00C71040"/>
    <w:p w14:paraId="078CE51E" w14:textId="2A40716F" w:rsidR="00C71040" w:rsidRDefault="00C71040" w:rsidP="00C71040">
      <w:r w:rsidRPr="00236C59">
        <w:fldChar w:fldCharType="begin"/>
      </w:r>
      <w:r w:rsidRPr="00F578DE">
        <w:instrText xml:space="preserve"> REF _Ref134727542 \h </w:instrText>
      </w:r>
      <w:r>
        <w:instrText xml:space="preserve"> \* MERGEFORMAT </w:instrText>
      </w:r>
      <w:r w:rsidRPr="00236C59">
        <w:fldChar w:fldCharType="separate"/>
      </w:r>
      <w:r w:rsidRPr="00C71040">
        <w:rPr>
          <w:b/>
          <w:i/>
          <w:iCs/>
          <w:color w:val="000000"/>
          <w:lang w:eastAsia="x-none"/>
        </w:rPr>
        <w:t xml:space="preserve">Proposal </w:t>
      </w:r>
      <w:r w:rsidRPr="00236C59">
        <w:rPr>
          <w:b/>
          <w:i/>
          <w:iCs/>
          <w:noProof/>
          <w:color w:val="000000"/>
          <w:lang w:eastAsia="x-none"/>
        </w:rPr>
        <w:t>7</w:t>
      </w:r>
      <w:r w:rsidRPr="00F578DE">
        <w:rPr>
          <w:b/>
          <w:i/>
          <w:lang w:eastAsia="zh-CN"/>
        </w:rPr>
        <w:t>:</w:t>
      </w:r>
      <w:r w:rsidRPr="00F578DE">
        <w:rPr>
          <w:b/>
          <w:i/>
        </w:rPr>
        <w:t xml:space="preserve"> When receiving a grant/indication to use a PSFCH occasion in a shared COT, a responding UE’s PSFCH transmission(s) within RB set(s) corresponding to the shared COT can be transmitted to UEs other than the COT initiator without requiring that at least one PSFCH transmission is intended for the COT initiator.</w:t>
      </w:r>
      <w:r w:rsidRPr="00236C59">
        <w:fldChar w:fldCharType="end"/>
      </w:r>
    </w:p>
    <w:p w14:paraId="2A14ED7F" w14:textId="5F96E3F6" w:rsidR="00C71040" w:rsidRDefault="00C71040" w:rsidP="00F578DE">
      <w:pPr>
        <w:pStyle w:val="af5"/>
        <w:numPr>
          <w:ilvl w:val="0"/>
          <w:numId w:val="148"/>
        </w:numPr>
        <w:ind w:firstLineChars="0"/>
        <w:rPr>
          <w:b/>
          <w:i/>
        </w:rPr>
      </w:pPr>
      <w:r>
        <w:rPr>
          <w:b/>
          <w:i/>
          <w:lang w:eastAsia="zh-CN"/>
        </w:rPr>
        <w:t>The grant can be</w:t>
      </w:r>
      <w:r w:rsidR="00274462">
        <w:rPr>
          <w:b/>
          <w:i/>
          <w:lang w:eastAsia="zh-CN"/>
        </w:rPr>
        <w:t xml:space="preserve"> a</w:t>
      </w:r>
      <w:r>
        <w:rPr>
          <w:b/>
          <w:i/>
          <w:lang w:eastAsia="zh-CN"/>
        </w:rPr>
        <w:t xml:space="preserve"> new field indicated in COT sharing indication, </w:t>
      </w:r>
      <w:r w:rsidRPr="00B2706D">
        <w:rPr>
          <w:b/>
          <w:i/>
          <w:lang w:eastAsia="zh-CN"/>
        </w:rPr>
        <w:t xml:space="preserve">occupies </w:t>
      </w:r>
      <w:r>
        <w:rPr>
          <w:b/>
          <w:i/>
          <w:lang w:eastAsia="zh-CN"/>
        </w:rPr>
        <w:t>1 bit</w:t>
      </w:r>
      <w:r w:rsidRPr="00CA38A7">
        <w:rPr>
          <w:b/>
          <w:i/>
        </w:rPr>
        <w:t>.</w:t>
      </w:r>
    </w:p>
    <w:p w14:paraId="1D612DAE" w14:textId="77777777" w:rsidR="00C71040" w:rsidRPr="00F578DE" w:rsidRDefault="00C71040" w:rsidP="00C71040">
      <w:pPr>
        <w:rPr>
          <w:b/>
          <w:i/>
        </w:rPr>
      </w:pPr>
    </w:p>
    <w:p w14:paraId="1B8163D2" w14:textId="054C68B9" w:rsidR="00C71040" w:rsidRDefault="00C71040" w:rsidP="00C71040">
      <w:r w:rsidRPr="00C71040">
        <w:fldChar w:fldCharType="begin"/>
      </w:r>
      <w:r w:rsidRPr="00F578DE">
        <w:instrText xml:space="preserve"> REF _Ref142573215 \h </w:instrText>
      </w:r>
      <w:r>
        <w:instrText xml:space="preserve"> \* MERGEFORMAT </w:instrText>
      </w:r>
      <w:r w:rsidRPr="00C71040">
        <w:fldChar w:fldCharType="separate"/>
      </w:r>
      <w:r w:rsidRPr="00C71040">
        <w:rPr>
          <w:b/>
          <w:i/>
          <w:iCs/>
          <w:color w:val="000000"/>
          <w:lang w:eastAsia="x-none"/>
        </w:rPr>
        <w:t xml:space="preserve">Proposal </w:t>
      </w:r>
      <w:r w:rsidRPr="00C71040">
        <w:rPr>
          <w:b/>
          <w:i/>
          <w:iCs/>
          <w:noProof/>
          <w:color w:val="000000"/>
          <w:lang w:eastAsia="x-none"/>
        </w:rPr>
        <w:t>8</w:t>
      </w:r>
      <w:r w:rsidRPr="00236C59">
        <w:rPr>
          <w:rFonts w:eastAsia="微软雅黑"/>
          <w:b/>
          <w:i/>
        </w:rPr>
        <w:t>:</w:t>
      </w:r>
      <w:r w:rsidRPr="00F578DE">
        <w:rPr>
          <w:rFonts w:eastAsia="微软雅黑"/>
          <w:b/>
          <w:i/>
        </w:rPr>
        <w:t xml:space="preserve"> When PSFCH transmission dropping is occurred in a symbol/slot within RB set(s), at least the responding UE’s PSFCH transmissions which is intended for the COT initiating UE </w:t>
      </w:r>
      <w:r w:rsidRPr="00F578DE">
        <w:rPr>
          <w:rFonts w:eastAsia="微软雅黑" w:hint="eastAsia"/>
          <w:b/>
          <w:i/>
          <w:lang w:eastAsia="zh-CN"/>
        </w:rPr>
        <w:t>should</w:t>
      </w:r>
      <w:r w:rsidRPr="00F578DE">
        <w:rPr>
          <w:rFonts w:eastAsia="微软雅黑"/>
          <w:b/>
          <w:i/>
        </w:rPr>
        <w:t xml:space="preserve"> be kept whatever the priority is.</w:t>
      </w:r>
      <w:r w:rsidRPr="00C71040">
        <w:fldChar w:fldCharType="end"/>
      </w:r>
    </w:p>
    <w:p w14:paraId="08AE9E11" w14:textId="77777777" w:rsidR="00C71040" w:rsidRPr="00C71040" w:rsidRDefault="00C71040" w:rsidP="00C71040"/>
    <w:p w14:paraId="0625C55D" w14:textId="5F5A39ED" w:rsidR="00C71040" w:rsidRDefault="00C71040" w:rsidP="00C71040">
      <w:r w:rsidRPr="00236C59">
        <w:fldChar w:fldCharType="begin"/>
      </w:r>
      <w:r w:rsidRPr="00F578DE">
        <w:instrText xml:space="preserve"> REF _Ref142573216 \h </w:instrText>
      </w:r>
      <w:r>
        <w:instrText xml:space="preserve"> \* MERGEFORMAT </w:instrText>
      </w:r>
      <w:r w:rsidRPr="00236C59">
        <w:fldChar w:fldCharType="separate"/>
      </w:r>
      <w:r w:rsidRPr="00C71040">
        <w:rPr>
          <w:b/>
          <w:i/>
          <w:iCs/>
          <w:color w:val="000000"/>
          <w:lang w:eastAsia="x-none"/>
        </w:rPr>
        <w:t>Proposal</w:t>
      </w:r>
      <w:r w:rsidRPr="00236C59">
        <w:rPr>
          <w:b/>
          <w:i/>
          <w:iCs/>
          <w:color w:val="000000"/>
          <w:lang w:eastAsia="x-none"/>
        </w:rPr>
        <w:t xml:space="preserve"> </w:t>
      </w:r>
      <w:r w:rsidRPr="00F578DE">
        <w:rPr>
          <w:b/>
          <w:i/>
          <w:iCs/>
          <w:noProof/>
          <w:color w:val="000000"/>
          <w:lang w:eastAsia="x-none"/>
        </w:rPr>
        <w:t>9</w:t>
      </w:r>
      <w:r w:rsidRPr="00F578DE">
        <w:rPr>
          <w:b/>
          <w:i/>
          <w:iCs/>
          <w:color w:val="000000"/>
          <w:lang w:eastAsia="x-none"/>
        </w:rPr>
        <w:t xml:space="preserve">: </w:t>
      </w:r>
      <w:r w:rsidRPr="00F578DE">
        <w:rPr>
          <w:b/>
          <w:i/>
          <w:lang w:eastAsia="zh-CN"/>
        </w:rPr>
        <w:t>Additional ID should be carried in COT sharing information, and more than one additional ID should be supported.</w:t>
      </w:r>
      <w:r w:rsidRPr="00236C59">
        <w:fldChar w:fldCharType="end"/>
      </w:r>
    </w:p>
    <w:p w14:paraId="71111870" w14:textId="563F07B1" w:rsidR="00C71040" w:rsidRPr="00FD6639" w:rsidRDefault="00C71040" w:rsidP="00C71040">
      <w:pPr>
        <w:pStyle w:val="af5"/>
        <w:numPr>
          <w:ilvl w:val="0"/>
          <w:numId w:val="19"/>
        </w:numPr>
        <w:ind w:firstLineChars="0"/>
        <w:rPr>
          <w:b/>
          <w:i/>
          <w:iCs/>
          <w:strike/>
          <w:color w:val="000000"/>
          <w:lang w:eastAsia="x-none"/>
        </w:rPr>
      </w:pPr>
      <w:r w:rsidRPr="00FD6639">
        <w:rPr>
          <w:b/>
          <w:i/>
          <w:iCs/>
          <w:color w:val="000000"/>
          <w:lang w:eastAsia="x-none"/>
        </w:rPr>
        <w:t>For unicast, additional ID includes at least source ID of</w:t>
      </w:r>
      <w:r w:rsidR="00274462">
        <w:rPr>
          <w:b/>
          <w:i/>
          <w:iCs/>
          <w:color w:val="000000"/>
          <w:lang w:eastAsia="x-none"/>
        </w:rPr>
        <w:t xml:space="preserve"> a</w:t>
      </w:r>
      <w:r w:rsidRPr="00FD6639">
        <w:rPr>
          <w:b/>
          <w:i/>
          <w:iCs/>
          <w:color w:val="000000"/>
          <w:lang w:eastAsia="x-none"/>
        </w:rPr>
        <w:t xml:space="preserve"> responding UE,  </w:t>
      </w:r>
    </w:p>
    <w:p w14:paraId="37E3677D" w14:textId="19A10D6E" w:rsidR="00C71040" w:rsidRDefault="00C71040" w:rsidP="00C71040">
      <w:pPr>
        <w:pStyle w:val="af5"/>
        <w:numPr>
          <w:ilvl w:val="0"/>
          <w:numId w:val="19"/>
        </w:numPr>
        <w:ind w:firstLineChars="0"/>
        <w:rPr>
          <w:b/>
          <w:i/>
          <w:lang w:eastAsia="zh-CN"/>
        </w:rPr>
      </w:pPr>
      <w:r w:rsidRPr="000A4029">
        <w:rPr>
          <w:b/>
          <w:i/>
          <w:lang w:eastAsia="zh-CN"/>
        </w:rPr>
        <w:t>For groupcast</w:t>
      </w:r>
      <w:r>
        <w:rPr>
          <w:b/>
          <w:i/>
          <w:lang w:eastAsia="zh-CN"/>
        </w:rPr>
        <w:t xml:space="preserve">, </w:t>
      </w:r>
      <w:r w:rsidRPr="000A4029">
        <w:rPr>
          <w:b/>
          <w:i/>
          <w:lang w:eastAsia="zh-CN"/>
        </w:rPr>
        <w:t>additional ID includes</w:t>
      </w:r>
      <w:r>
        <w:rPr>
          <w:b/>
          <w:i/>
          <w:lang w:eastAsia="zh-CN"/>
        </w:rPr>
        <w:t xml:space="preserve"> at least </w:t>
      </w:r>
      <w:r w:rsidRPr="000A4029">
        <w:rPr>
          <w:b/>
          <w:i/>
          <w:lang w:eastAsia="zh-CN"/>
        </w:rPr>
        <w:t xml:space="preserve"> </w:t>
      </w:r>
      <w:r>
        <w:rPr>
          <w:b/>
          <w:i/>
          <w:lang w:eastAsia="zh-CN"/>
        </w:rPr>
        <w:t>source</w:t>
      </w:r>
      <w:r w:rsidRPr="00D04970">
        <w:rPr>
          <w:b/>
          <w:i/>
          <w:lang w:eastAsia="zh-CN"/>
        </w:rPr>
        <w:t xml:space="preserve"> ID</w:t>
      </w:r>
      <w:r w:rsidR="00274462">
        <w:rPr>
          <w:b/>
          <w:i/>
          <w:lang w:eastAsia="zh-CN"/>
        </w:rPr>
        <w:t xml:space="preserve"> </w:t>
      </w:r>
      <w:r w:rsidR="00274462" w:rsidRPr="00FD6639">
        <w:rPr>
          <w:b/>
          <w:i/>
          <w:iCs/>
          <w:color w:val="000000"/>
          <w:lang w:eastAsia="x-none"/>
        </w:rPr>
        <w:t xml:space="preserve">of </w:t>
      </w:r>
      <w:r w:rsidR="00274462">
        <w:rPr>
          <w:b/>
          <w:i/>
          <w:iCs/>
          <w:color w:val="000000"/>
          <w:lang w:eastAsia="x-none"/>
        </w:rPr>
        <w:t xml:space="preserve">a </w:t>
      </w:r>
      <w:r w:rsidR="00274462" w:rsidRPr="00FD6639">
        <w:rPr>
          <w:b/>
          <w:i/>
          <w:iCs/>
          <w:color w:val="000000"/>
          <w:lang w:eastAsia="x-none"/>
        </w:rPr>
        <w:t>responding UE</w:t>
      </w:r>
      <w:r w:rsidRPr="00D04970">
        <w:rPr>
          <w:b/>
          <w:i/>
          <w:lang w:eastAsia="zh-CN"/>
        </w:rPr>
        <w:t xml:space="preserve"> indi</w:t>
      </w:r>
      <w:r w:rsidRPr="000A4029">
        <w:rPr>
          <w:b/>
          <w:i/>
          <w:lang w:eastAsia="zh-CN"/>
        </w:rPr>
        <w:t xml:space="preserve">cating a </w:t>
      </w:r>
      <w:r>
        <w:rPr>
          <w:b/>
          <w:i/>
          <w:lang w:eastAsia="zh-CN"/>
        </w:rPr>
        <w:t xml:space="preserve">shared </w:t>
      </w:r>
      <w:r w:rsidRPr="000A4029">
        <w:rPr>
          <w:b/>
          <w:i/>
          <w:lang w:eastAsia="zh-CN"/>
        </w:rPr>
        <w:t>UE in the group.</w:t>
      </w:r>
    </w:p>
    <w:p w14:paraId="2A060858" w14:textId="528D0608" w:rsidR="00C71040" w:rsidRDefault="00C71040" w:rsidP="00C71040">
      <w:pPr>
        <w:pStyle w:val="af5"/>
        <w:numPr>
          <w:ilvl w:val="0"/>
          <w:numId w:val="19"/>
        </w:numPr>
        <w:ind w:firstLineChars="0"/>
        <w:rPr>
          <w:b/>
          <w:i/>
          <w:lang w:eastAsia="zh-CN"/>
        </w:rPr>
      </w:pPr>
      <w:r w:rsidRPr="00DC1D52">
        <w:rPr>
          <w:b/>
          <w:i/>
          <w:lang w:eastAsia="zh-CN"/>
        </w:rPr>
        <w:t xml:space="preserve">For broadcast, additional ID includes at least  source ID </w:t>
      </w:r>
      <w:r w:rsidR="00274462" w:rsidRPr="00FD6639">
        <w:rPr>
          <w:b/>
          <w:i/>
          <w:iCs/>
          <w:color w:val="000000"/>
          <w:lang w:eastAsia="x-none"/>
        </w:rPr>
        <w:t xml:space="preserve">of </w:t>
      </w:r>
      <w:r w:rsidR="00274462">
        <w:rPr>
          <w:b/>
          <w:i/>
          <w:iCs/>
          <w:color w:val="000000"/>
          <w:lang w:eastAsia="x-none"/>
        </w:rPr>
        <w:t xml:space="preserve">a </w:t>
      </w:r>
      <w:r w:rsidR="00274462" w:rsidRPr="00FD6639">
        <w:rPr>
          <w:b/>
          <w:i/>
          <w:iCs/>
          <w:color w:val="000000"/>
          <w:lang w:eastAsia="x-none"/>
        </w:rPr>
        <w:t>responding UE</w:t>
      </w:r>
      <w:r w:rsidR="00274462" w:rsidRPr="00D04970">
        <w:rPr>
          <w:b/>
          <w:i/>
          <w:lang w:eastAsia="zh-CN"/>
        </w:rPr>
        <w:t xml:space="preserve"> </w:t>
      </w:r>
      <w:r w:rsidRPr="00DC1D52">
        <w:rPr>
          <w:b/>
          <w:i/>
          <w:lang w:eastAsia="zh-CN"/>
        </w:rPr>
        <w:t>indicating a UE for broadcast transmission.</w:t>
      </w:r>
    </w:p>
    <w:p w14:paraId="447ADAF4" w14:textId="77777777" w:rsidR="00C71040" w:rsidRPr="00E25D22" w:rsidRDefault="00C71040" w:rsidP="00C71040">
      <w:pPr>
        <w:pStyle w:val="af5"/>
        <w:numPr>
          <w:ilvl w:val="0"/>
          <w:numId w:val="19"/>
        </w:numPr>
        <w:ind w:firstLineChars="0"/>
        <w:rPr>
          <w:b/>
          <w:i/>
          <w:lang w:eastAsia="zh-CN"/>
        </w:rPr>
      </w:pPr>
      <w:r w:rsidRPr="00E25D22">
        <w:rPr>
          <w:b/>
          <w:i/>
          <w:lang w:eastAsia="zh-CN"/>
        </w:rPr>
        <w:t xml:space="preserve">The container for the additional ID(s) can be </w:t>
      </w:r>
      <w:r>
        <w:rPr>
          <w:b/>
          <w:i/>
          <w:lang w:eastAsia="zh-CN"/>
        </w:rPr>
        <w:t>2</w:t>
      </w:r>
      <w:r w:rsidRPr="00596815">
        <w:rPr>
          <w:b/>
          <w:i/>
          <w:vertAlign w:val="superscript"/>
          <w:lang w:eastAsia="zh-CN"/>
        </w:rPr>
        <w:t>nd</w:t>
      </w:r>
      <w:r>
        <w:rPr>
          <w:b/>
          <w:i/>
          <w:lang w:eastAsia="zh-CN"/>
        </w:rPr>
        <w:t xml:space="preserve"> stage </w:t>
      </w:r>
      <w:r w:rsidRPr="00E25D22">
        <w:rPr>
          <w:b/>
          <w:i/>
          <w:lang w:eastAsia="zh-CN"/>
        </w:rPr>
        <w:t>SCI.</w:t>
      </w:r>
    </w:p>
    <w:p w14:paraId="57C664AD" w14:textId="01620199" w:rsidR="00C71040" w:rsidRDefault="00C71040" w:rsidP="00C71040"/>
    <w:p w14:paraId="27E4021B" w14:textId="48D4F486" w:rsidR="00EC2DB1" w:rsidRPr="00C71040" w:rsidRDefault="00EC2DB1" w:rsidP="00C71040">
      <w:r>
        <w:fldChar w:fldCharType="begin"/>
      </w:r>
      <w:r>
        <w:instrText xml:space="preserve"> REF _Ref142573217 \h </w:instrText>
      </w:r>
      <w:r>
        <w:fldChar w:fldCharType="separate"/>
      </w:r>
      <w:r w:rsidRPr="00FD6639">
        <w:rPr>
          <w:b/>
          <w:i/>
          <w:iCs/>
          <w:color w:val="000000"/>
          <w:lang w:eastAsia="x-none"/>
        </w:rPr>
        <w:t xml:space="preserve">Proposal </w:t>
      </w:r>
      <w:r>
        <w:rPr>
          <w:b/>
          <w:i/>
          <w:iCs/>
          <w:noProof/>
          <w:color w:val="000000"/>
          <w:lang w:eastAsia="x-none"/>
        </w:rPr>
        <w:t>10</w:t>
      </w:r>
      <w:r w:rsidRPr="00FD6639">
        <w:rPr>
          <w:b/>
          <w:i/>
          <w:iCs/>
          <w:color w:val="000000"/>
          <w:lang w:eastAsia="x-none"/>
        </w:rPr>
        <w:t xml:space="preserve">: </w:t>
      </w:r>
      <w:r>
        <w:rPr>
          <w:b/>
          <w:i/>
          <w:iCs/>
          <w:color w:val="000000"/>
          <w:lang w:eastAsia="x-none"/>
        </w:rPr>
        <w:t>A signaling with 1-bit is introduced in COT-SI to indicate</w:t>
      </w:r>
      <w:r w:rsidRPr="00B84E39">
        <w:rPr>
          <w:b/>
          <w:i/>
          <w:iCs/>
          <w:color w:val="000000"/>
          <w:lang w:eastAsia="x-none"/>
        </w:rPr>
        <w:t xml:space="preserve"> the receiving UE to share the COT in addition to legacy R16/17 L1 source and destination IDs</w:t>
      </w:r>
      <w:r w:rsidRPr="00886C58">
        <w:rPr>
          <w:b/>
          <w:i/>
          <w:lang w:eastAsia="zh-CN"/>
        </w:rPr>
        <w:t>.</w:t>
      </w:r>
      <w:r>
        <w:fldChar w:fldCharType="end"/>
      </w:r>
    </w:p>
    <w:p w14:paraId="382EAB51" w14:textId="77777777" w:rsidR="00C71040" w:rsidRPr="00C71040" w:rsidRDefault="00C71040" w:rsidP="00C71040"/>
    <w:p w14:paraId="601B1FE2" w14:textId="2D5F11A0" w:rsidR="00C71040" w:rsidRDefault="00C71040" w:rsidP="00C71040">
      <w:r w:rsidRPr="00F578DE">
        <w:fldChar w:fldCharType="begin"/>
      </w:r>
      <w:r w:rsidRPr="00F578DE">
        <w:instrText xml:space="preserve"> REF _Ref134727543 \h </w:instrText>
      </w:r>
      <w:r>
        <w:instrText xml:space="preserve"> \* MERGEFORMAT </w:instrText>
      </w:r>
      <w:r w:rsidRPr="00F578DE">
        <w:fldChar w:fldCharType="separate"/>
      </w:r>
      <w:r w:rsidRPr="00C71040">
        <w:rPr>
          <w:b/>
          <w:i/>
          <w:iCs/>
          <w:color w:val="000000" w:themeColor="text1"/>
          <w:lang w:eastAsia="x-none"/>
        </w:rPr>
        <w:t xml:space="preserve">Proposal </w:t>
      </w:r>
      <w:r w:rsidRPr="00236C59">
        <w:rPr>
          <w:b/>
          <w:i/>
          <w:iCs/>
          <w:noProof/>
          <w:color w:val="000000" w:themeColor="text1"/>
          <w:lang w:eastAsia="x-none"/>
        </w:rPr>
        <w:t>11</w:t>
      </w:r>
      <w:r w:rsidRPr="00236C59">
        <w:rPr>
          <w:b/>
          <w:i/>
        </w:rPr>
        <w:t xml:space="preserve">: </w:t>
      </w:r>
      <w:r w:rsidRPr="00F578DE">
        <w:rPr>
          <w:b/>
          <w:i/>
        </w:rPr>
        <w:t>T</w:t>
      </w:r>
      <w:r w:rsidRPr="00F578DE">
        <w:rPr>
          <w:b/>
          <w:i/>
          <w:iCs/>
          <w:color w:val="000000" w:themeColor="text1"/>
          <w:lang w:eastAsia="x-none"/>
        </w:rPr>
        <w:t>ime-frequency location of shared resource can be indicated implicitly by reservation information</w:t>
      </w:r>
      <w:r w:rsidRPr="00F578DE">
        <w:rPr>
          <w:b/>
          <w:i/>
          <w:iCs/>
          <w:color w:val="000000" w:themeColor="text1"/>
          <w:lang w:eastAsia="zh-CN"/>
        </w:rPr>
        <w:t>, no need to be indicated explicitly in COT SI.</w:t>
      </w:r>
      <w:r w:rsidRPr="00F578DE">
        <w:fldChar w:fldCharType="end"/>
      </w:r>
    </w:p>
    <w:p w14:paraId="716F12BF" w14:textId="77777777" w:rsidR="00C71040" w:rsidRPr="00C71040" w:rsidRDefault="00C71040" w:rsidP="00C71040"/>
    <w:p w14:paraId="2EB96382" w14:textId="3333E936" w:rsidR="00C71040" w:rsidRDefault="00C71040" w:rsidP="00C71040">
      <w:r w:rsidRPr="00C71040">
        <w:fldChar w:fldCharType="begin"/>
      </w:r>
      <w:r w:rsidRPr="00F578DE">
        <w:instrText xml:space="preserve"> REF _Ref142573219 \h </w:instrText>
      </w:r>
      <w:r>
        <w:instrText xml:space="preserve"> \* MERGEFORMAT </w:instrText>
      </w:r>
      <w:r w:rsidRPr="00C71040">
        <w:fldChar w:fldCharType="separate"/>
      </w:r>
      <w:r w:rsidRPr="00C71040">
        <w:rPr>
          <w:b/>
          <w:i/>
          <w:iCs/>
          <w:color w:val="000000"/>
          <w:lang w:eastAsia="x-none"/>
        </w:rPr>
        <w:t>Propos</w:t>
      </w:r>
      <w:r w:rsidRPr="00236C59">
        <w:rPr>
          <w:b/>
          <w:i/>
          <w:iCs/>
          <w:color w:val="000000"/>
          <w:lang w:eastAsia="x-none"/>
        </w:rPr>
        <w:t xml:space="preserve">al </w:t>
      </w:r>
      <w:r w:rsidRPr="00236C59">
        <w:rPr>
          <w:b/>
          <w:i/>
          <w:iCs/>
          <w:noProof/>
          <w:color w:val="000000"/>
          <w:lang w:eastAsia="x-none"/>
        </w:rPr>
        <w:t>12</w:t>
      </w:r>
      <w:r w:rsidRPr="00F578DE">
        <w:rPr>
          <w:b/>
          <w:i/>
          <w:iCs/>
          <w:color w:val="000000"/>
          <w:lang w:eastAsia="x-none"/>
        </w:rPr>
        <w:t>: COT-SI is conveyed in both 1</w:t>
      </w:r>
      <w:r w:rsidRPr="00F578DE">
        <w:rPr>
          <w:b/>
          <w:i/>
          <w:iCs/>
          <w:color w:val="000000"/>
          <w:vertAlign w:val="superscript"/>
          <w:lang w:eastAsia="x-none"/>
        </w:rPr>
        <w:t>st</w:t>
      </w:r>
      <w:r w:rsidRPr="00F578DE">
        <w:rPr>
          <w:b/>
          <w:i/>
          <w:iCs/>
          <w:color w:val="000000"/>
          <w:lang w:eastAsia="x-none"/>
        </w:rPr>
        <w:t xml:space="preserve"> and 2</w:t>
      </w:r>
      <w:r w:rsidRPr="00F578DE">
        <w:rPr>
          <w:b/>
          <w:i/>
          <w:iCs/>
          <w:color w:val="000000"/>
          <w:vertAlign w:val="superscript"/>
          <w:lang w:eastAsia="x-none"/>
        </w:rPr>
        <w:t>nd</w:t>
      </w:r>
      <w:r w:rsidRPr="00F578DE">
        <w:rPr>
          <w:b/>
          <w:i/>
          <w:iCs/>
          <w:color w:val="000000"/>
          <w:lang w:eastAsia="x-none"/>
        </w:rPr>
        <w:t xml:space="preserve"> stage SCI.</w:t>
      </w:r>
      <w:r w:rsidRPr="00C71040">
        <w:fldChar w:fldCharType="end"/>
      </w:r>
    </w:p>
    <w:p w14:paraId="5CF51B8C" w14:textId="739505E1" w:rsidR="00EC2DB1" w:rsidRDefault="00C71040" w:rsidP="00C71040">
      <w:pPr>
        <w:pStyle w:val="af5"/>
        <w:numPr>
          <w:ilvl w:val="0"/>
          <w:numId w:val="169"/>
        </w:numPr>
        <w:ind w:firstLineChars="0"/>
        <w:rPr>
          <w:b/>
          <w:i/>
          <w:iCs/>
          <w:color w:val="000000"/>
          <w:lang w:eastAsia="zh-CN"/>
        </w:rPr>
      </w:pPr>
      <w:r>
        <w:rPr>
          <w:b/>
          <w:i/>
          <w:iCs/>
          <w:color w:val="000000"/>
          <w:lang w:eastAsia="x-none"/>
        </w:rPr>
        <w:t>In 1</w:t>
      </w:r>
      <w:r w:rsidRPr="0043646D">
        <w:rPr>
          <w:b/>
          <w:i/>
          <w:iCs/>
          <w:color w:val="000000"/>
          <w:vertAlign w:val="superscript"/>
          <w:lang w:eastAsia="x-none"/>
        </w:rPr>
        <w:t>st</w:t>
      </w:r>
      <w:r>
        <w:rPr>
          <w:b/>
          <w:i/>
          <w:iCs/>
          <w:color w:val="000000"/>
          <w:lang w:eastAsia="x-none"/>
        </w:rPr>
        <w:t xml:space="preserve"> stage SCI, COT-SI includes the </w:t>
      </w:r>
      <w:r w:rsidRPr="00534DF5">
        <w:rPr>
          <w:b/>
          <w:i/>
          <w:iCs/>
          <w:color w:val="000000"/>
          <w:lang w:eastAsia="x-none"/>
        </w:rPr>
        <w:t>CAPC value</w:t>
      </w:r>
      <w:r>
        <w:rPr>
          <w:b/>
          <w:i/>
          <w:iCs/>
          <w:color w:val="000000"/>
          <w:lang w:eastAsia="x-none"/>
        </w:rPr>
        <w:t xml:space="preserve"> initiating a COT</w:t>
      </w:r>
      <w:r w:rsidRPr="00534DF5">
        <w:rPr>
          <w:b/>
          <w:i/>
          <w:iCs/>
          <w:color w:val="000000"/>
          <w:lang w:eastAsia="x-none"/>
        </w:rPr>
        <w:t>,</w:t>
      </w:r>
      <w:r>
        <w:rPr>
          <w:b/>
          <w:i/>
          <w:iCs/>
          <w:color w:val="000000"/>
          <w:lang w:eastAsia="x-none"/>
        </w:rPr>
        <w:t xml:space="preserve"> indication of</w:t>
      </w:r>
      <w:r w:rsidRPr="00534DF5">
        <w:rPr>
          <w:b/>
          <w:i/>
          <w:iCs/>
          <w:color w:val="000000"/>
          <w:lang w:eastAsia="x-none"/>
        </w:rPr>
        <w:t xml:space="preserve"> the quantity of </w:t>
      </w:r>
      <w:r>
        <w:rPr>
          <w:b/>
          <w:i/>
          <w:iCs/>
          <w:color w:val="000000"/>
          <w:lang w:eastAsia="x-none"/>
        </w:rPr>
        <w:t xml:space="preserve">additional </w:t>
      </w:r>
      <w:r w:rsidRPr="00534DF5">
        <w:rPr>
          <w:b/>
          <w:i/>
          <w:iCs/>
          <w:color w:val="000000"/>
          <w:lang w:eastAsia="x-none"/>
        </w:rPr>
        <w:t>ID  in 2nd stage SCI</w:t>
      </w:r>
    </w:p>
    <w:p w14:paraId="20CB9B09" w14:textId="370F70F7" w:rsidR="00EC2DB1" w:rsidRPr="0043646D" w:rsidRDefault="00EC2DB1" w:rsidP="00EC2DB1">
      <w:pPr>
        <w:pStyle w:val="af5"/>
        <w:numPr>
          <w:ilvl w:val="0"/>
          <w:numId w:val="169"/>
        </w:numPr>
        <w:ind w:firstLineChars="0"/>
        <w:rPr>
          <w:lang w:eastAsia="zh-CN"/>
        </w:rPr>
      </w:pPr>
      <w:r w:rsidRPr="00EC2DB1">
        <w:rPr>
          <w:b/>
          <w:i/>
          <w:iCs/>
          <w:color w:val="000000"/>
          <w:lang w:eastAsia="x-none"/>
        </w:rPr>
        <w:t>In 2nd stage SCI, COT-SI includes at least additional ID , and indication of COT-sharing for PSFCH and indication of COT sharing for PSSCH receiver UE.</w:t>
      </w:r>
    </w:p>
    <w:p w14:paraId="1F65503E" w14:textId="77777777" w:rsidR="00C71040" w:rsidRPr="00C71040" w:rsidRDefault="00C71040" w:rsidP="00C71040"/>
    <w:p w14:paraId="2C17E51A" w14:textId="69869E65" w:rsidR="00C71040" w:rsidRDefault="00C71040" w:rsidP="00C71040">
      <w:r w:rsidRPr="00F578DE">
        <w:fldChar w:fldCharType="begin"/>
      </w:r>
      <w:r w:rsidRPr="00F578DE">
        <w:instrText xml:space="preserve"> REF _Ref142573223 \h </w:instrText>
      </w:r>
      <w:r>
        <w:instrText xml:space="preserve"> \* MERGEFORMAT </w:instrText>
      </w:r>
      <w:r w:rsidRPr="00F578DE">
        <w:fldChar w:fldCharType="separate"/>
      </w:r>
      <w:r w:rsidRPr="00C71040">
        <w:rPr>
          <w:b/>
          <w:i/>
          <w:iCs/>
          <w:color w:val="000000"/>
          <w:lang w:eastAsia="x-none"/>
        </w:rPr>
        <w:t xml:space="preserve">Proposal </w:t>
      </w:r>
      <w:r w:rsidRPr="00236C59">
        <w:rPr>
          <w:b/>
          <w:i/>
          <w:iCs/>
          <w:noProof/>
          <w:color w:val="000000"/>
          <w:lang w:eastAsia="x-none"/>
        </w:rPr>
        <w:t>13</w:t>
      </w:r>
      <w:r w:rsidRPr="00236C59">
        <w:rPr>
          <w:b/>
          <w:i/>
          <w:iCs/>
          <w:color w:val="000000"/>
          <w:lang w:eastAsia="x-none"/>
        </w:rPr>
        <w:t>:</w:t>
      </w:r>
      <w:r w:rsidRPr="00F578DE">
        <w:rPr>
          <w:b/>
          <w:i/>
        </w:rPr>
        <w:t xml:space="preserve"> </w:t>
      </w:r>
      <w:r w:rsidRPr="00F578DE">
        <w:rPr>
          <w:b/>
          <w:i/>
          <w:lang w:eastAsia="zh-CN"/>
        </w:rPr>
        <w:t>Within the gap between COT-SI slot and first resource could be shared, COT initiating UE transmit consecutively to maintain the COT.</w:t>
      </w:r>
      <w:r w:rsidRPr="00F578DE">
        <w:fldChar w:fldCharType="end"/>
      </w:r>
    </w:p>
    <w:p w14:paraId="0365F4A9" w14:textId="77777777" w:rsidR="00C71040" w:rsidRPr="00C71040" w:rsidRDefault="00C71040" w:rsidP="00C71040"/>
    <w:p w14:paraId="2EEC5DFA" w14:textId="666D80AE" w:rsidR="00C71040" w:rsidRDefault="00C71040" w:rsidP="00C71040">
      <w:r w:rsidRPr="00C71040">
        <w:fldChar w:fldCharType="begin"/>
      </w:r>
      <w:r w:rsidRPr="00F578DE">
        <w:instrText xml:space="preserve"> REF _Ref134727550 \h </w:instrText>
      </w:r>
      <w:r>
        <w:instrText xml:space="preserve"> \* MERGEFORMAT </w:instrText>
      </w:r>
      <w:r w:rsidRPr="00C71040">
        <w:fldChar w:fldCharType="separate"/>
      </w:r>
      <w:r w:rsidRPr="00C71040">
        <w:rPr>
          <w:b/>
          <w:i/>
          <w:iCs/>
          <w:color w:val="000000"/>
          <w:lang w:eastAsia="x-none"/>
        </w:rPr>
        <w:t xml:space="preserve">Proposal </w:t>
      </w:r>
      <w:r w:rsidRPr="00236C59">
        <w:rPr>
          <w:b/>
          <w:i/>
          <w:iCs/>
          <w:noProof/>
          <w:color w:val="000000"/>
          <w:lang w:eastAsia="x-none"/>
        </w:rPr>
        <w:t>14</w:t>
      </w:r>
      <w:r w:rsidRPr="00236C59">
        <w:rPr>
          <w:b/>
          <w:i/>
          <w:iCs/>
          <w:color w:val="000000"/>
          <w:lang w:eastAsia="x-none"/>
        </w:rPr>
        <w:t>:</w:t>
      </w:r>
      <w:r w:rsidRPr="00F578DE">
        <w:rPr>
          <w:b/>
          <w:i/>
          <w:iCs/>
          <w:color w:val="000000"/>
          <w:lang w:eastAsia="x-none"/>
        </w:rPr>
        <w:t xml:space="preserve"> Support </w:t>
      </w:r>
      <w:r w:rsidR="00274462">
        <w:rPr>
          <w:b/>
          <w:i/>
          <w:iCs/>
          <w:color w:val="000000"/>
          <w:lang w:eastAsia="x-none"/>
        </w:rPr>
        <w:t>A</w:t>
      </w:r>
      <w:r w:rsidRPr="00F578DE">
        <w:rPr>
          <w:b/>
          <w:i/>
          <w:iCs/>
          <w:color w:val="000000"/>
          <w:lang w:eastAsia="x-none"/>
        </w:rPr>
        <w:t>pproach 1:</w:t>
      </w:r>
      <w:r w:rsidRPr="00C71040">
        <w:fldChar w:fldCharType="end"/>
      </w:r>
    </w:p>
    <w:p w14:paraId="05F7D472" w14:textId="77777777" w:rsidR="00C71040" w:rsidRPr="00FD6639" w:rsidRDefault="00C71040" w:rsidP="00F578DE">
      <w:pPr>
        <w:pStyle w:val="af5"/>
        <w:numPr>
          <w:ilvl w:val="0"/>
          <w:numId w:val="171"/>
        </w:numPr>
        <w:spacing w:after="0"/>
        <w:ind w:firstLineChars="0"/>
        <w:rPr>
          <w:color w:val="000000"/>
          <w:lang w:eastAsia="zh-CN"/>
        </w:rPr>
      </w:pPr>
      <w:r w:rsidRPr="00FD6639">
        <w:rPr>
          <w:b/>
          <w:i/>
          <w:iCs/>
          <w:color w:val="000000"/>
          <w:lang w:eastAsia="x-none"/>
        </w:rPr>
        <w:t>Multiple sets of parameters (</w:t>
      </w:r>
      <m:oMath>
        <m:r>
          <m:rPr>
            <m:sty m:val="bi"/>
          </m:rPr>
          <w:rPr>
            <w:rFonts w:ascii="Cambria Math" w:hAnsi="Cambria Math"/>
            <w:color w:val="000000"/>
          </w:rPr>
          <m:t>pri</m:t>
        </m:r>
        <m:sSub>
          <m:sSubPr>
            <m:ctrlPr>
              <w:rPr>
                <w:rFonts w:ascii="Cambria Math" w:hAnsi="Cambria Math"/>
                <w:b/>
                <w:i/>
                <w:iCs/>
                <w:color w:val="000000"/>
              </w:rPr>
            </m:ctrlPr>
          </m:sSubPr>
          <m:e>
            <m:r>
              <m:rPr>
                <m:sty m:val="bi"/>
              </m:rPr>
              <w:rPr>
                <w:rFonts w:ascii="Cambria Math" w:hAnsi="Cambria Math"/>
                <w:color w:val="000000"/>
              </w:rPr>
              <m:t>o</m:t>
            </m:r>
          </m:e>
          <m:sub>
            <m:r>
              <m:rPr>
                <m:sty m:val="bi"/>
              </m:rPr>
              <w:rPr>
                <w:rFonts w:ascii="Cambria Math" w:hAnsi="Cambria Math"/>
                <w:color w:val="000000"/>
              </w:rPr>
              <m:t>TX</m:t>
            </m:r>
          </m:sub>
        </m:sSub>
      </m:oMath>
      <w:r w:rsidRPr="00FD6639">
        <w:rPr>
          <w:b/>
          <w:i/>
          <w:iCs/>
          <w:color w:val="000000"/>
          <w:lang w:eastAsia="x-none"/>
        </w:rPr>
        <w:t xml:space="preserve">, remaining PDB, </w:t>
      </w:r>
      <m:oMath>
        <m:sSub>
          <m:sSubPr>
            <m:ctrlPr>
              <w:rPr>
                <w:rFonts w:ascii="Cambria Math" w:hAnsi="Cambria Math"/>
                <w:b/>
                <w:i/>
                <w:iCs/>
                <w:color w:val="000000"/>
              </w:rPr>
            </m:ctrlPr>
          </m:sSubPr>
          <m:e>
            <m:r>
              <m:rPr>
                <m:sty m:val="bi"/>
              </m:rPr>
              <w:rPr>
                <w:rFonts w:ascii="Cambria Math" w:hAnsi="Cambria Math"/>
                <w:color w:val="000000"/>
              </w:rPr>
              <m:t>L</m:t>
            </m:r>
          </m:e>
          <m:sub>
            <m:r>
              <m:rPr>
                <m:nor/>
              </m:rPr>
              <w:rPr>
                <w:b/>
                <w:i/>
                <w:iCs/>
                <w:color w:val="000000"/>
              </w:rPr>
              <m:t>subCH</m:t>
            </m:r>
          </m:sub>
        </m:sSub>
      </m:oMath>
      <w:r w:rsidRPr="00FD6639">
        <w:rPr>
          <w:b/>
          <w:i/>
          <w:iCs/>
          <w:color w:val="000000"/>
          <w:lang w:eastAsia="x-none"/>
        </w:rPr>
        <w:t xml:space="preserve"> and </w:t>
      </w:r>
      <m:oMath>
        <m:sSub>
          <m:sSubPr>
            <m:ctrlPr>
              <w:rPr>
                <w:rFonts w:ascii="Cambria Math" w:hAnsi="Cambria Math"/>
                <w:b/>
                <w:i/>
                <w:iCs/>
                <w:color w:val="000000"/>
              </w:rPr>
            </m:ctrlPr>
          </m:sSubPr>
          <m:e>
            <m:r>
              <m:rPr>
                <m:sty m:val="bi"/>
              </m:rPr>
              <w:rPr>
                <w:rFonts w:ascii="Cambria Math" w:hAnsi="Cambria Math"/>
                <w:color w:val="000000"/>
              </w:rPr>
              <m:t>P</m:t>
            </m:r>
          </m:e>
          <m:sub>
            <m:r>
              <m:rPr>
                <m:nor/>
              </m:rPr>
              <w:rPr>
                <w:b/>
                <w:i/>
                <w:iCs/>
                <w:color w:val="000000"/>
              </w:rPr>
              <m:t>rsvp_TX</m:t>
            </m:r>
          </m:sub>
        </m:sSub>
      </m:oMath>
      <w:r w:rsidRPr="00FD6639">
        <w:rPr>
          <w:b/>
          <w:i/>
          <w:iCs/>
          <w:color w:val="000000"/>
          <w:lang w:eastAsia="x-none"/>
        </w:rPr>
        <w:t xml:space="preserve">) are independently provided for the resource selection procedure in L1 corresponding </w:t>
      </w:r>
      <w:r>
        <w:rPr>
          <w:b/>
          <w:i/>
          <w:iCs/>
          <w:color w:val="000000"/>
          <w:lang w:eastAsia="x-none"/>
        </w:rPr>
        <w:t xml:space="preserve">to </w:t>
      </w:r>
      <w:r w:rsidRPr="00FD6639">
        <w:rPr>
          <w:b/>
          <w:i/>
          <w:iCs/>
          <w:color w:val="000000"/>
          <w:lang w:eastAsia="x-none"/>
        </w:rPr>
        <w:t>multiple TBs</w:t>
      </w:r>
      <w:r>
        <w:rPr>
          <w:b/>
          <w:i/>
          <w:iCs/>
          <w:color w:val="000000"/>
          <w:lang w:eastAsia="x-none"/>
        </w:rPr>
        <w:t xml:space="preserve"> respectively</w:t>
      </w:r>
      <w:r w:rsidRPr="00FD6639">
        <w:rPr>
          <w:b/>
          <w:i/>
          <w:iCs/>
          <w:color w:val="000000"/>
          <w:lang w:eastAsia="x-none"/>
        </w:rPr>
        <w:t>.</w:t>
      </w:r>
    </w:p>
    <w:p w14:paraId="0F9DD463" w14:textId="77777777" w:rsidR="00C71040" w:rsidRPr="00FD6639" w:rsidRDefault="00C71040" w:rsidP="00F578DE">
      <w:pPr>
        <w:pStyle w:val="af5"/>
        <w:numPr>
          <w:ilvl w:val="0"/>
          <w:numId w:val="171"/>
        </w:numPr>
        <w:autoSpaceDE/>
        <w:autoSpaceDN/>
        <w:adjustRightInd/>
        <w:snapToGrid/>
        <w:spacing w:beforeLines="50" w:before="120" w:afterLines="50"/>
        <w:ind w:firstLineChars="0"/>
        <w:jc w:val="left"/>
        <w:rPr>
          <w:color w:val="000000"/>
          <w:lang w:eastAsia="zh-CN"/>
        </w:rPr>
      </w:pPr>
      <w:r w:rsidRPr="00FD6639">
        <w:rPr>
          <w:b/>
          <w:i/>
          <w:iCs/>
          <w:color w:val="000000"/>
          <w:lang w:eastAsia="x-none"/>
        </w:rPr>
        <w:t xml:space="preserve">Up to </w:t>
      </w:r>
      <w:r>
        <w:rPr>
          <w:b/>
          <w:i/>
          <w:iCs/>
          <w:color w:val="000000"/>
          <w:lang w:eastAsia="x-none"/>
        </w:rPr>
        <w:t>MAC</w:t>
      </w:r>
      <w:r w:rsidRPr="00FD6639">
        <w:rPr>
          <w:b/>
          <w:i/>
          <w:iCs/>
          <w:color w:val="000000"/>
          <w:lang w:eastAsia="x-none"/>
        </w:rPr>
        <w:t xml:space="preserve"> layer to select a set of single-slot resources that are consecutive in logical slots for multiple TBs.</w:t>
      </w:r>
    </w:p>
    <w:p w14:paraId="11D07A7D" w14:textId="77777777" w:rsidR="00C71040" w:rsidRPr="00C71040" w:rsidRDefault="00C71040" w:rsidP="00C71040"/>
    <w:p w14:paraId="538D1D29" w14:textId="4107E826" w:rsidR="00C71040" w:rsidRDefault="00C71040" w:rsidP="00C71040">
      <w:r w:rsidRPr="000A0671">
        <w:fldChar w:fldCharType="begin"/>
      </w:r>
      <w:r w:rsidRPr="00F578DE">
        <w:instrText xml:space="preserve"> REF _Ref142573226 \h </w:instrText>
      </w:r>
      <w:r>
        <w:instrText xml:space="preserve"> \* MERGEFORMAT </w:instrText>
      </w:r>
      <w:r w:rsidRPr="000A0671">
        <w:fldChar w:fldCharType="separate"/>
      </w:r>
      <w:r w:rsidRPr="00F578DE">
        <w:rPr>
          <w:b/>
          <w:i/>
          <w:iCs/>
          <w:lang w:eastAsia="x-none"/>
        </w:rPr>
        <w:t xml:space="preserve">Proposal </w:t>
      </w:r>
      <w:r w:rsidRPr="00F578DE">
        <w:rPr>
          <w:b/>
          <w:i/>
          <w:iCs/>
          <w:noProof/>
          <w:lang w:eastAsia="x-none"/>
        </w:rPr>
        <w:t>15</w:t>
      </w:r>
      <w:r w:rsidRPr="00F578DE">
        <w:rPr>
          <w:b/>
          <w:i/>
          <w:iCs/>
          <w:lang w:eastAsia="x-none"/>
        </w:rPr>
        <w:t>: For option2,</w:t>
      </w:r>
      <w:r w:rsidRPr="00F578DE">
        <w:rPr>
          <w:b/>
          <w:bCs/>
          <w:i/>
          <w:iCs/>
        </w:rPr>
        <w:t xml:space="preserve"> if transmission in slot(s) before a reserved resource is able to share its initiated COT to the reservation with high L1 SL priority, UE may prioritize/select resource(s) in the slot(s) for transmission.</w:t>
      </w:r>
      <w:r w:rsidRPr="000A0671">
        <w:fldChar w:fldCharType="end"/>
      </w:r>
    </w:p>
    <w:p w14:paraId="29008C8C" w14:textId="77777777" w:rsidR="00843A09" w:rsidRPr="006414A4" w:rsidRDefault="00843A09" w:rsidP="00843A09">
      <w:pPr>
        <w:pStyle w:val="af5"/>
        <w:numPr>
          <w:ilvl w:val="0"/>
          <w:numId w:val="174"/>
        </w:numPr>
        <w:autoSpaceDE/>
        <w:autoSpaceDN/>
        <w:adjustRightInd/>
        <w:snapToGrid/>
        <w:spacing w:beforeLines="50" w:before="120" w:after="0"/>
        <w:ind w:firstLineChars="0"/>
        <w:jc w:val="left"/>
        <w:rPr>
          <w:lang w:eastAsia="zh-CN"/>
        </w:rPr>
      </w:pPr>
      <w:r w:rsidRPr="00777279">
        <w:rPr>
          <w:b/>
          <w:i/>
          <w:iCs/>
          <w:lang w:eastAsia="x-none"/>
        </w:rPr>
        <w:t xml:space="preserve">MAC layer </w:t>
      </w:r>
      <w:r>
        <w:rPr>
          <w:b/>
          <w:i/>
          <w:iCs/>
          <w:lang w:eastAsia="x-none"/>
        </w:rPr>
        <w:t xml:space="preserve">performs the </w:t>
      </w:r>
      <w:r w:rsidRPr="000243D5">
        <w:rPr>
          <w:b/>
          <w:i/>
          <w:iCs/>
          <w:lang w:eastAsia="x-none"/>
        </w:rPr>
        <w:t>prioritization</w:t>
      </w:r>
      <w:r>
        <w:rPr>
          <w:b/>
          <w:i/>
          <w:iCs/>
          <w:lang w:eastAsia="x-none"/>
        </w:rPr>
        <w:t>/selection</w:t>
      </w:r>
      <w:r w:rsidRPr="000243D5">
        <w:rPr>
          <w:b/>
          <w:i/>
          <w:iCs/>
          <w:lang w:eastAsia="x-none"/>
        </w:rPr>
        <w:t xml:space="preserve"> behavior</w:t>
      </w:r>
      <w:r>
        <w:rPr>
          <w:b/>
          <w:i/>
          <w:iCs/>
          <w:lang w:eastAsia="x-none"/>
        </w:rPr>
        <w:t xml:space="preserve"> for Option2, and details are up to RAN2 discussion.</w:t>
      </w:r>
    </w:p>
    <w:p w14:paraId="542BA25C" w14:textId="0A9FED38" w:rsidR="00843A09" w:rsidRDefault="00843A09" w:rsidP="00F578DE">
      <w:pPr>
        <w:pStyle w:val="af5"/>
        <w:numPr>
          <w:ilvl w:val="0"/>
          <w:numId w:val="174"/>
        </w:numPr>
        <w:autoSpaceDE/>
        <w:autoSpaceDN/>
        <w:adjustRightInd/>
        <w:snapToGrid/>
        <w:spacing w:beforeLines="50" w:before="120" w:after="0"/>
        <w:ind w:firstLineChars="0"/>
        <w:jc w:val="left"/>
        <w:rPr>
          <w:lang w:eastAsia="zh-CN"/>
        </w:rPr>
      </w:pPr>
      <w:r w:rsidRPr="00B704D4">
        <w:rPr>
          <w:b/>
          <w:i/>
          <w:iCs/>
          <w:lang w:eastAsia="x-none"/>
        </w:rPr>
        <w:t>L1 additionally reports</w:t>
      </w:r>
      <w:r w:rsidRPr="00B704D4" w:rsidDel="00810116">
        <w:rPr>
          <w:b/>
          <w:i/>
          <w:iCs/>
          <w:lang w:eastAsia="x-none"/>
        </w:rPr>
        <w:t xml:space="preserve"> </w:t>
      </w:r>
      <w:r w:rsidRPr="00B704D4">
        <w:rPr>
          <w:b/>
          <w:i/>
          <w:iCs/>
          <w:lang w:eastAsia="x-none"/>
        </w:rPr>
        <w:t>reserved resource of other UEs to higher (MAC) layer including along with L1 priority, CAPC and source/destination ID of reservation.</w:t>
      </w:r>
    </w:p>
    <w:p w14:paraId="082FB9EE" w14:textId="77777777" w:rsidR="00843A09" w:rsidRPr="00236C59" w:rsidRDefault="00843A09" w:rsidP="00C71040"/>
    <w:p w14:paraId="54FE1D59" w14:textId="399D9001" w:rsidR="00C71040" w:rsidRDefault="00C71040" w:rsidP="00C71040">
      <w:r w:rsidRPr="00F578DE">
        <w:fldChar w:fldCharType="begin"/>
      </w:r>
      <w:r w:rsidRPr="00F578DE">
        <w:instrText xml:space="preserve"> REF _Ref142573227 \h </w:instrText>
      </w:r>
      <w:r>
        <w:instrText xml:space="preserve"> \* MERGEFORMAT </w:instrText>
      </w:r>
      <w:r w:rsidRPr="00F578DE">
        <w:fldChar w:fldCharType="separate"/>
      </w:r>
      <w:r w:rsidRPr="00236C59">
        <w:rPr>
          <w:b/>
          <w:i/>
          <w:iCs/>
          <w:lang w:eastAsia="x-none"/>
        </w:rPr>
        <w:t>Prop</w:t>
      </w:r>
      <w:r w:rsidRPr="00F578DE">
        <w:rPr>
          <w:b/>
          <w:i/>
          <w:iCs/>
          <w:lang w:eastAsia="x-none"/>
        </w:rPr>
        <w:t xml:space="preserve">osal </w:t>
      </w:r>
      <w:r w:rsidRPr="00F578DE">
        <w:rPr>
          <w:b/>
          <w:i/>
          <w:iCs/>
          <w:noProof/>
          <w:lang w:eastAsia="x-none"/>
        </w:rPr>
        <w:t>16</w:t>
      </w:r>
      <w:r w:rsidRPr="00F578DE">
        <w:rPr>
          <w:b/>
          <w:i/>
          <w:iCs/>
          <w:lang w:eastAsia="x-none"/>
        </w:rPr>
        <w:t>: When multiple consecutive reservations in time are detected, UE check the reservation one by one and may prioritize</w:t>
      </w:r>
      <w:r w:rsidR="00274462">
        <w:rPr>
          <w:b/>
          <w:i/>
          <w:iCs/>
          <w:lang w:eastAsia="x-none"/>
        </w:rPr>
        <w:t>/select</w:t>
      </w:r>
      <w:r w:rsidRPr="00F578DE">
        <w:rPr>
          <w:b/>
          <w:i/>
          <w:iCs/>
          <w:lang w:eastAsia="x-none"/>
        </w:rPr>
        <w:t xml:space="preserve"> resources before the reservation at least one of the reservations with high L1 priority and satisfying COT sharing conditions</w:t>
      </w:r>
      <w:r w:rsidRPr="00F578DE">
        <w:fldChar w:fldCharType="end"/>
      </w:r>
      <w:r w:rsidR="00843A09">
        <w:t>.</w:t>
      </w:r>
    </w:p>
    <w:p w14:paraId="29FC8F0B" w14:textId="77777777" w:rsidR="00843A09" w:rsidRPr="00236C59" w:rsidRDefault="00843A09" w:rsidP="00C71040"/>
    <w:p w14:paraId="74F3A977" w14:textId="2D7A4434" w:rsidR="00C71040" w:rsidRDefault="00C71040" w:rsidP="00C71040">
      <w:r w:rsidRPr="00F578DE">
        <w:fldChar w:fldCharType="begin"/>
      </w:r>
      <w:r w:rsidRPr="00F578DE">
        <w:instrText xml:space="preserve"> REF _Ref142573228 \h </w:instrText>
      </w:r>
      <w:r>
        <w:instrText xml:space="preserve"> \* MERGEFORMAT </w:instrText>
      </w:r>
      <w:r w:rsidRPr="00F578DE">
        <w:fldChar w:fldCharType="separate"/>
      </w:r>
      <w:r w:rsidRPr="00236C59">
        <w:rPr>
          <w:b/>
          <w:i/>
          <w:iCs/>
          <w:lang w:eastAsia="x-none"/>
        </w:rPr>
        <w:t>Proposal</w:t>
      </w:r>
      <w:r w:rsidRPr="00F578DE">
        <w:rPr>
          <w:b/>
          <w:i/>
          <w:iCs/>
          <w:lang w:eastAsia="x-none"/>
        </w:rPr>
        <w:t xml:space="preserve"> </w:t>
      </w:r>
      <w:r w:rsidRPr="00F578DE">
        <w:rPr>
          <w:b/>
          <w:i/>
          <w:iCs/>
          <w:noProof/>
          <w:lang w:eastAsia="x-none"/>
        </w:rPr>
        <w:t>17</w:t>
      </w:r>
      <w:r w:rsidRPr="00F578DE">
        <w:rPr>
          <w:b/>
          <w:i/>
          <w:iCs/>
          <w:lang w:eastAsia="x-none"/>
        </w:rPr>
        <w:t>:</w:t>
      </w:r>
      <w:r w:rsidRPr="00F578DE">
        <w:rPr>
          <w:b/>
          <w:bCs/>
          <w:i/>
          <w:iCs/>
          <w:color w:val="000000"/>
          <w:lang w:eastAsia="zh-CN"/>
        </w:rPr>
        <w:t xml:space="preserve"> If resource(s) in slot(s) before/after a UE’s selected resource can be used within a COT, the UE prioritizes/selects the resource(s) for a new transmission.</w:t>
      </w:r>
      <w:r w:rsidRPr="00F578DE">
        <w:fldChar w:fldCharType="end"/>
      </w:r>
    </w:p>
    <w:p w14:paraId="30619900" w14:textId="77777777" w:rsidR="00843A09" w:rsidRPr="00236C59" w:rsidRDefault="00843A09" w:rsidP="00C71040"/>
    <w:p w14:paraId="6100B85F" w14:textId="4697494B" w:rsidR="00C71040" w:rsidRDefault="00C71040" w:rsidP="00C71040">
      <w:r w:rsidRPr="000A0671">
        <w:fldChar w:fldCharType="begin"/>
      </w:r>
      <w:r w:rsidRPr="00F578DE">
        <w:instrText xml:space="preserve"> REF _Ref142573229 \h </w:instrText>
      </w:r>
      <w:r>
        <w:instrText xml:space="preserve"> \* MERGEFORMAT </w:instrText>
      </w:r>
      <w:r w:rsidRPr="000A0671">
        <w:fldChar w:fldCharType="separate"/>
      </w:r>
      <w:r w:rsidRPr="00F578DE">
        <w:rPr>
          <w:b/>
          <w:i/>
          <w:iCs/>
          <w:color w:val="000000"/>
          <w:lang w:eastAsia="x-none"/>
        </w:rPr>
        <w:t xml:space="preserve">Proposal </w:t>
      </w:r>
      <w:r w:rsidRPr="00F578DE">
        <w:rPr>
          <w:b/>
          <w:i/>
          <w:iCs/>
          <w:noProof/>
          <w:color w:val="000000"/>
          <w:lang w:eastAsia="x-none"/>
        </w:rPr>
        <w:t>18</w:t>
      </w:r>
      <w:r w:rsidRPr="00F578DE">
        <w:rPr>
          <w:b/>
          <w:i/>
          <w:iCs/>
          <w:color w:val="000000"/>
          <w:lang w:eastAsia="x-none"/>
        </w:rPr>
        <w:t>:</w:t>
      </w:r>
      <w:r w:rsidRPr="00F578DE">
        <w:rPr>
          <w:b/>
          <w:bCs/>
          <w:i/>
          <w:iCs/>
          <w:color w:val="000000"/>
          <w:lang w:eastAsia="zh-CN"/>
        </w:rPr>
        <w:t xml:space="preserve"> </w:t>
      </w:r>
      <w:r w:rsidRPr="00F578DE">
        <w:rPr>
          <w:rFonts w:hint="eastAsia"/>
          <w:b/>
          <w:bCs/>
          <w:i/>
          <w:iCs/>
          <w:color w:val="000000"/>
          <w:lang w:eastAsia="zh-CN"/>
        </w:rPr>
        <w:t>F</w:t>
      </w:r>
      <w:r w:rsidRPr="00F578DE">
        <w:rPr>
          <w:b/>
          <w:bCs/>
          <w:i/>
          <w:iCs/>
          <w:color w:val="000000"/>
          <w:lang w:eastAsia="zh-CN"/>
        </w:rPr>
        <w:t>or option 1, UE may avoid selection of N consecutive resource(s) before a reserved resource with high L1 SL priority.</w:t>
      </w:r>
      <w:r w:rsidRPr="000A0671">
        <w:fldChar w:fldCharType="end"/>
      </w:r>
    </w:p>
    <w:p w14:paraId="03FB1574" w14:textId="77777777" w:rsidR="00843A09" w:rsidRPr="00A621EB" w:rsidRDefault="00843A09" w:rsidP="00843A09">
      <w:pPr>
        <w:pStyle w:val="af5"/>
        <w:numPr>
          <w:ilvl w:val="0"/>
          <w:numId w:val="176"/>
        </w:numPr>
        <w:ind w:firstLineChars="0"/>
        <w:rPr>
          <w:lang w:eastAsia="zh-CN"/>
        </w:rPr>
      </w:pPr>
      <w:r w:rsidRPr="00A621EB">
        <w:rPr>
          <w:b/>
          <w:bCs/>
          <w:i/>
          <w:iCs/>
        </w:rPr>
        <w:t xml:space="preserve">The value of N can </w:t>
      </w:r>
      <w:r>
        <w:rPr>
          <w:b/>
          <w:bCs/>
          <w:i/>
          <w:iCs/>
        </w:rPr>
        <w:t xml:space="preserve">be </w:t>
      </w:r>
      <w:r w:rsidRPr="00A621EB">
        <w:rPr>
          <w:b/>
          <w:bCs/>
          <w:i/>
          <w:iCs/>
        </w:rPr>
        <w:t>(pre-)configured</w:t>
      </w:r>
      <w:r>
        <w:rPr>
          <w:b/>
          <w:bCs/>
          <w:i/>
          <w:iCs/>
        </w:rPr>
        <w:t xml:space="preserve"> additionally</w:t>
      </w:r>
      <w:r w:rsidRPr="00A621EB">
        <w:rPr>
          <w:b/>
          <w:bCs/>
          <w:i/>
          <w:iCs/>
        </w:rPr>
        <w:t xml:space="preserve">, and the avoidance </w:t>
      </w:r>
      <w:r>
        <w:rPr>
          <w:b/>
          <w:bCs/>
          <w:i/>
          <w:iCs/>
        </w:rPr>
        <w:t>is preferred to</w:t>
      </w:r>
      <w:r w:rsidRPr="00A621EB">
        <w:rPr>
          <w:b/>
          <w:bCs/>
          <w:i/>
          <w:iCs/>
        </w:rPr>
        <w:t xml:space="preserve"> be performed in </w:t>
      </w:r>
      <w:r>
        <w:rPr>
          <w:b/>
          <w:bCs/>
          <w:i/>
          <w:iCs/>
        </w:rPr>
        <w:t>MAC</w:t>
      </w:r>
      <w:r w:rsidRPr="00A621EB">
        <w:rPr>
          <w:b/>
          <w:bCs/>
          <w:i/>
          <w:iCs/>
        </w:rPr>
        <w:t xml:space="preserve"> layer.</w:t>
      </w:r>
    </w:p>
    <w:p w14:paraId="5272A60E" w14:textId="77777777" w:rsidR="00843A09" w:rsidRDefault="00843A09" w:rsidP="00843A09">
      <w:pPr>
        <w:pStyle w:val="af5"/>
        <w:numPr>
          <w:ilvl w:val="0"/>
          <w:numId w:val="176"/>
        </w:numPr>
        <w:ind w:firstLineChars="0"/>
        <w:rPr>
          <w:b/>
          <w:bCs/>
          <w:i/>
          <w:iCs/>
        </w:rPr>
      </w:pPr>
      <w:r w:rsidRPr="00082E04">
        <w:rPr>
          <w:b/>
          <w:bCs/>
          <w:i/>
          <w:iCs/>
        </w:rPr>
        <w:t xml:space="preserve">A reserved resource with high L1 SL priority </w:t>
      </w:r>
      <w:r>
        <w:rPr>
          <w:b/>
          <w:bCs/>
          <w:i/>
          <w:iCs/>
        </w:rPr>
        <w:t>implie</w:t>
      </w:r>
      <w:r w:rsidRPr="00082E04">
        <w:rPr>
          <w:b/>
          <w:bCs/>
          <w:i/>
          <w:iCs/>
        </w:rPr>
        <w:t>s that a transmission on reserved resource with a L1 SL priority higher than the L1 SL priority of the transmission of which the candidate resources are selecting</w:t>
      </w:r>
      <w:r>
        <w:rPr>
          <w:b/>
          <w:bCs/>
          <w:i/>
          <w:iCs/>
        </w:rPr>
        <w:t>.</w:t>
      </w:r>
    </w:p>
    <w:p w14:paraId="135959A8" w14:textId="77777777" w:rsidR="00843A09" w:rsidRPr="00082E04" w:rsidRDefault="00843A09" w:rsidP="00843A09">
      <w:pPr>
        <w:pStyle w:val="af5"/>
        <w:numPr>
          <w:ilvl w:val="1"/>
          <w:numId w:val="177"/>
        </w:numPr>
        <w:ind w:firstLineChars="0"/>
        <w:rPr>
          <w:b/>
          <w:bCs/>
          <w:i/>
          <w:iCs/>
        </w:rPr>
      </w:pPr>
      <w:r>
        <w:rPr>
          <w:b/>
          <w:bCs/>
          <w:i/>
          <w:iCs/>
        </w:rPr>
        <w:t>i.e. no priority threshold is (pre-)defined</w:t>
      </w:r>
    </w:p>
    <w:p w14:paraId="2B374FBF" w14:textId="77777777" w:rsidR="00843A09" w:rsidRPr="00236C59" w:rsidRDefault="00843A09" w:rsidP="00C71040"/>
    <w:p w14:paraId="08421EC3" w14:textId="34E3AA3F" w:rsidR="00C71040" w:rsidRDefault="00C71040" w:rsidP="00C71040">
      <w:r w:rsidRPr="00F578DE">
        <w:fldChar w:fldCharType="begin"/>
      </w:r>
      <w:r w:rsidRPr="00C71040">
        <w:instrText xml:space="preserve"> REF _Ref134727553 \h </w:instrText>
      </w:r>
      <w:r>
        <w:instrText xml:space="preserve"> \* MERGEFORMAT </w:instrText>
      </w:r>
      <w:r w:rsidRPr="00F578DE">
        <w:fldChar w:fldCharType="separate"/>
      </w:r>
      <w:r w:rsidRPr="00F578DE">
        <w:rPr>
          <w:b/>
          <w:i/>
          <w:iCs/>
          <w:color w:val="000000"/>
          <w:lang w:eastAsia="x-none"/>
        </w:rPr>
        <w:t xml:space="preserve">Proposal </w:t>
      </w:r>
      <w:r w:rsidRPr="00F578DE">
        <w:rPr>
          <w:b/>
          <w:i/>
          <w:noProof/>
          <w:lang w:eastAsia="zh-CN"/>
        </w:rPr>
        <w:t>19</w:t>
      </w:r>
      <w:r w:rsidRPr="00F578DE">
        <w:rPr>
          <w:b/>
          <w:i/>
          <w:lang w:eastAsia="zh-CN"/>
        </w:rPr>
        <w:t>: For mode 1, a COT initiating UE can share a COT to other UEs according to DG/CG by gNB indicating multi-consecutive slots with procedures as follows:</w:t>
      </w:r>
      <w:r w:rsidRPr="00F578DE">
        <w:fldChar w:fldCharType="end"/>
      </w:r>
    </w:p>
    <w:p w14:paraId="2F0D7B86" w14:textId="77777777" w:rsidR="00843A09" w:rsidRPr="008F35BB" w:rsidRDefault="00843A09" w:rsidP="00843A09">
      <w:pPr>
        <w:pStyle w:val="af5"/>
        <w:numPr>
          <w:ilvl w:val="0"/>
          <w:numId w:val="19"/>
        </w:numPr>
        <w:ind w:firstLineChars="0"/>
        <w:rPr>
          <w:b/>
          <w:i/>
          <w:lang w:eastAsia="zh-CN"/>
        </w:rPr>
      </w:pPr>
      <w:r w:rsidRPr="008F35BB">
        <w:rPr>
          <w:b/>
          <w:i/>
          <w:lang w:eastAsia="zh-CN"/>
        </w:rPr>
        <w:t>UEs should report UE ID related information to gNB.</w:t>
      </w:r>
    </w:p>
    <w:p w14:paraId="3348998C" w14:textId="77777777" w:rsidR="00843A09" w:rsidRPr="008F35BB" w:rsidRDefault="00843A09" w:rsidP="00843A09">
      <w:pPr>
        <w:pStyle w:val="af5"/>
        <w:numPr>
          <w:ilvl w:val="0"/>
          <w:numId w:val="19"/>
        </w:numPr>
        <w:ind w:firstLineChars="0"/>
        <w:rPr>
          <w:b/>
          <w:i/>
          <w:lang w:eastAsia="zh-CN"/>
        </w:rPr>
      </w:pPr>
      <w:r w:rsidRPr="008F35BB">
        <w:rPr>
          <w:b/>
          <w:i/>
          <w:lang w:eastAsia="zh-CN"/>
        </w:rPr>
        <w:t xml:space="preserve">SL DG/CG resources and the UE ID related information needs be indicated by gNB. </w:t>
      </w:r>
    </w:p>
    <w:p w14:paraId="03376FD9" w14:textId="77777777" w:rsidR="00843A09" w:rsidRPr="007E2B6C" w:rsidRDefault="00843A09" w:rsidP="00843A09">
      <w:pPr>
        <w:pStyle w:val="af5"/>
        <w:numPr>
          <w:ilvl w:val="0"/>
          <w:numId w:val="19"/>
        </w:numPr>
        <w:ind w:firstLineChars="0"/>
        <w:rPr>
          <w:b/>
          <w:bCs/>
          <w:i/>
          <w:iCs/>
          <w:lang w:eastAsia="zh-CN"/>
        </w:rPr>
      </w:pPr>
      <w:r w:rsidRPr="008F35BB">
        <w:rPr>
          <w:b/>
          <w:i/>
          <w:lang w:eastAsia="zh-CN"/>
        </w:rPr>
        <w:t>COT sharing indication including UE ID related information should be indicated by the initiating UE to share the COT.</w:t>
      </w:r>
    </w:p>
    <w:p w14:paraId="392A83C2" w14:textId="77777777" w:rsidR="00843A09" w:rsidRPr="00236C59" w:rsidRDefault="00843A09" w:rsidP="00C71040"/>
    <w:p w14:paraId="0FB9AE6E" w14:textId="1D071139" w:rsidR="00C71040" w:rsidRDefault="00C71040" w:rsidP="00C71040">
      <w:r w:rsidRPr="000A0671">
        <w:fldChar w:fldCharType="begin"/>
      </w:r>
      <w:r w:rsidRPr="00C71040">
        <w:instrText xml:space="preserve"> REF _Ref131757739 \h </w:instrText>
      </w:r>
      <w:r>
        <w:instrText xml:space="preserve"> \* MERGEFORMAT </w:instrText>
      </w:r>
      <w:r w:rsidRPr="000A0671">
        <w:fldChar w:fldCharType="separate"/>
      </w:r>
      <w:r w:rsidRPr="00F578DE">
        <w:rPr>
          <w:b/>
          <w:i/>
          <w:iCs/>
          <w:color w:val="000000"/>
          <w:lang w:eastAsia="x-none"/>
        </w:rPr>
        <w:t xml:space="preserve">Proposal </w:t>
      </w:r>
      <w:r w:rsidRPr="00F578DE">
        <w:rPr>
          <w:b/>
          <w:i/>
          <w:iCs/>
          <w:noProof/>
          <w:color w:val="000000"/>
          <w:lang w:eastAsia="x-none"/>
        </w:rPr>
        <w:t>20</w:t>
      </w:r>
      <w:r w:rsidRPr="00F578DE">
        <w:rPr>
          <w:b/>
          <w:i/>
          <w:iCs/>
          <w:color w:val="000000"/>
          <w:lang w:eastAsia="x-none"/>
        </w:rPr>
        <w:t>: As for timing of performing LBT and resource selection, sensing-based resource selection is triggered before</w:t>
      </w:r>
      <w:r w:rsidRPr="00C71040">
        <w:rPr>
          <w:b/>
          <w:i/>
          <w:iCs/>
          <w:color w:val="000000"/>
          <w:lang w:eastAsia="x-none"/>
        </w:rPr>
        <w:t xml:space="preserve"> LBT is triggered.</w:t>
      </w:r>
      <w:r w:rsidRPr="000A0671">
        <w:fldChar w:fldCharType="end"/>
      </w:r>
    </w:p>
    <w:p w14:paraId="77AB11B9" w14:textId="77777777" w:rsidR="00843A09" w:rsidRPr="00236C59" w:rsidRDefault="00843A09" w:rsidP="00C71040"/>
    <w:p w14:paraId="157E9AF5" w14:textId="332C857C" w:rsidR="00C71040" w:rsidRDefault="00C71040" w:rsidP="00C71040">
      <w:r w:rsidRPr="00F578DE">
        <w:fldChar w:fldCharType="begin"/>
      </w:r>
      <w:r w:rsidRPr="00C71040">
        <w:instrText xml:space="preserve"> REF _Ref131757747 \h </w:instrText>
      </w:r>
      <w:r>
        <w:instrText xml:space="preserve"> \* MERGEFORMAT </w:instrText>
      </w:r>
      <w:r w:rsidRPr="00F578DE">
        <w:fldChar w:fldCharType="separate"/>
      </w:r>
      <w:r w:rsidRPr="00F578DE">
        <w:rPr>
          <w:b/>
          <w:i/>
          <w:iCs/>
          <w:color w:val="000000"/>
          <w:lang w:eastAsia="x-none"/>
        </w:rPr>
        <w:t xml:space="preserve">Proposal </w:t>
      </w:r>
      <w:r w:rsidRPr="00F578DE">
        <w:rPr>
          <w:b/>
          <w:i/>
          <w:iCs/>
          <w:noProof/>
          <w:color w:val="000000"/>
          <w:lang w:eastAsia="x-none"/>
        </w:rPr>
        <w:t>21</w:t>
      </w:r>
      <w:r w:rsidRPr="00F578DE">
        <w:rPr>
          <w:b/>
          <w:i/>
          <w:iCs/>
          <w:color w:val="000000"/>
          <w:lang w:eastAsia="x-none"/>
        </w:rPr>
        <w:t>: PSFCH is not supported to be transmitted as short control signaling due to limitation on satisfying regulations and interrupting channel access procedure of high priority transmission.</w:t>
      </w:r>
      <w:r w:rsidRPr="00F578DE">
        <w:fldChar w:fldCharType="end"/>
      </w:r>
    </w:p>
    <w:p w14:paraId="7851DD7E" w14:textId="77777777" w:rsidR="00843A09" w:rsidRPr="00236C59" w:rsidRDefault="00843A09" w:rsidP="00C71040"/>
    <w:p w14:paraId="1470E6A7" w14:textId="4E09AE5A" w:rsidR="00C71040" w:rsidRDefault="00C71040" w:rsidP="00C71040">
      <w:r w:rsidRPr="000A0671">
        <w:fldChar w:fldCharType="begin"/>
      </w:r>
      <w:r w:rsidRPr="00C71040">
        <w:instrText xml:space="preserve"> REF _Ref142573232 \h </w:instrText>
      </w:r>
      <w:r>
        <w:instrText xml:space="preserve"> \* MERGEFORMAT </w:instrText>
      </w:r>
      <w:r w:rsidRPr="000A0671">
        <w:fldChar w:fldCharType="separate"/>
      </w:r>
      <w:r w:rsidRPr="00F578DE">
        <w:rPr>
          <w:b/>
          <w:i/>
          <w:iCs/>
          <w:color w:val="000000"/>
          <w:lang w:eastAsia="x-none"/>
        </w:rPr>
        <w:t xml:space="preserve">Proposal </w:t>
      </w:r>
      <w:r w:rsidRPr="00F578DE">
        <w:rPr>
          <w:b/>
          <w:i/>
          <w:iCs/>
          <w:noProof/>
          <w:color w:val="000000"/>
          <w:lang w:eastAsia="x-none"/>
        </w:rPr>
        <w:t>22</w:t>
      </w:r>
      <w:r w:rsidRPr="00F578DE">
        <w:rPr>
          <w:b/>
          <w:i/>
          <w:iCs/>
          <w:color w:val="000000"/>
          <w:lang w:eastAsia="x-none"/>
        </w:rPr>
        <w:t xml:space="preserve">: The value of parameter “ue-toUE-COT-SharingED-Threshold” can be INTEGER (-85..-52), same as NR-U, and the </w:t>
      </w:r>
      <w:r w:rsidRPr="00C71040">
        <w:rPr>
          <w:b/>
          <w:i/>
          <w:iCs/>
          <w:color w:val="000000"/>
          <w:lang w:eastAsia="x-none"/>
        </w:rPr>
        <w:t>granularity for the configuration is resource pool.</w:t>
      </w:r>
      <w:r w:rsidRPr="000A0671">
        <w:fldChar w:fldCharType="end"/>
      </w:r>
    </w:p>
    <w:p w14:paraId="3481F2F1" w14:textId="77777777" w:rsidR="00843A09" w:rsidRPr="00236C59" w:rsidRDefault="00843A09" w:rsidP="00C71040"/>
    <w:p w14:paraId="15D1C1BE" w14:textId="64729766" w:rsidR="00C71040" w:rsidRDefault="00C71040" w:rsidP="00C71040">
      <w:r w:rsidRPr="000A0671">
        <w:fldChar w:fldCharType="begin"/>
      </w:r>
      <w:r w:rsidRPr="00C71040">
        <w:instrText xml:space="preserve"> REF _Ref142573233 \h </w:instrText>
      </w:r>
      <w:r>
        <w:instrText xml:space="preserve"> \* MERGEFORMAT </w:instrText>
      </w:r>
      <w:r w:rsidRPr="000A0671">
        <w:fldChar w:fldCharType="separate"/>
      </w:r>
      <w:r w:rsidRPr="00F578DE">
        <w:rPr>
          <w:b/>
          <w:i/>
          <w:iCs/>
          <w:color w:val="000000"/>
          <w:lang w:eastAsia="x-none"/>
        </w:rPr>
        <w:t xml:space="preserve">Proposal </w:t>
      </w:r>
      <w:r w:rsidRPr="00F578DE">
        <w:rPr>
          <w:b/>
          <w:i/>
          <w:iCs/>
          <w:noProof/>
          <w:color w:val="000000"/>
          <w:lang w:eastAsia="x-none"/>
        </w:rPr>
        <w:t>23</w:t>
      </w:r>
      <w:r w:rsidRPr="00F578DE">
        <w:rPr>
          <w:b/>
          <w:i/>
          <w:iCs/>
          <w:color w:val="000000"/>
          <w:lang w:eastAsia="x-none"/>
        </w:rPr>
        <w:t>: The SL transmission from responding UE should comply the constraints of COT sharing and the transmission gap requiremen</w:t>
      </w:r>
      <w:r w:rsidRPr="00C71040">
        <w:rPr>
          <w:b/>
          <w:i/>
          <w:iCs/>
          <w:color w:val="000000"/>
          <w:lang w:eastAsia="x-none"/>
        </w:rPr>
        <w:t>t should align with NR-U DL-UL-DL COT sharing principle.</w:t>
      </w:r>
      <w:r w:rsidRPr="000A0671">
        <w:fldChar w:fldCharType="end"/>
      </w:r>
    </w:p>
    <w:p w14:paraId="7F993B39" w14:textId="77777777" w:rsidR="00843A09" w:rsidRPr="00236C59" w:rsidRDefault="00843A09" w:rsidP="00C71040"/>
    <w:p w14:paraId="7B0D60E4" w14:textId="0AE9ED6E" w:rsidR="00C71040" w:rsidRDefault="00C71040" w:rsidP="00C71040">
      <w:r w:rsidRPr="00C71040">
        <w:fldChar w:fldCharType="begin"/>
      </w:r>
      <w:r w:rsidRPr="00F578DE">
        <w:instrText xml:space="preserve"> REF _Ref134727562 \h </w:instrText>
      </w:r>
      <w:r>
        <w:instrText xml:space="preserve"> \* MERGEFORMAT </w:instrText>
      </w:r>
      <w:r w:rsidRPr="00C71040">
        <w:fldChar w:fldCharType="separate"/>
      </w:r>
      <w:r w:rsidR="00F47022" w:rsidRPr="00FD6639">
        <w:rPr>
          <w:b/>
          <w:i/>
          <w:iCs/>
          <w:color w:val="000000"/>
          <w:lang w:eastAsia="x-none"/>
        </w:rPr>
        <w:t xml:space="preserve">Proposal </w:t>
      </w:r>
      <w:r w:rsidR="00F47022">
        <w:rPr>
          <w:b/>
          <w:i/>
          <w:iCs/>
          <w:noProof/>
          <w:color w:val="000000"/>
          <w:lang w:eastAsia="x-none"/>
        </w:rPr>
        <w:t>24</w:t>
      </w:r>
      <w:r w:rsidR="00F47022" w:rsidRPr="00FD6639">
        <w:rPr>
          <w:b/>
          <w:i/>
          <w:iCs/>
          <w:color w:val="000000"/>
          <w:lang w:eastAsia="x-none"/>
        </w:rPr>
        <w:t>: For both Type A and Type B multi-channel access procedure used for multiple PSFCH</w:t>
      </w:r>
      <w:r w:rsidR="00F47022">
        <w:rPr>
          <w:rFonts w:hint="eastAsia"/>
          <w:b/>
          <w:i/>
          <w:iCs/>
          <w:color w:val="000000"/>
          <w:lang w:eastAsia="x-none"/>
        </w:rPr>
        <w:t>/</w:t>
      </w:r>
      <w:r w:rsidR="00F47022">
        <w:rPr>
          <w:b/>
          <w:i/>
          <w:iCs/>
          <w:color w:val="000000"/>
          <w:lang w:eastAsia="x-none"/>
        </w:rPr>
        <w:t>S-SSB</w:t>
      </w:r>
      <w:r w:rsidR="00F47022" w:rsidRPr="00FD6639">
        <w:rPr>
          <w:b/>
          <w:i/>
          <w:iCs/>
          <w:color w:val="000000"/>
          <w:lang w:eastAsia="x-none"/>
        </w:rPr>
        <w:t xml:space="preserve"> transmissions on multiple channels</w:t>
      </w:r>
      <w:r w:rsidRPr="00C71040">
        <w:fldChar w:fldCharType="end"/>
      </w:r>
    </w:p>
    <w:p w14:paraId="65CCD9AD" w14:textId="77777777" w:rsidR="00843A09" w:rsidRPr="00FD6639" w:rsidRDefault="00843A09" w:rsidP="00843A09">
      <w:pPr>
        <w:pStyle w:val="af5"/>
        <w:numPr>
          <w:ilvl w:val="0"/>
          <w:numId w:val="87"/>
        </w:numPr>
        <w:ind w:firstLineChars="0"/>
        <w:rPr>
          <w:b/>
          <w:i/>
          <w:iCs/>
          <w:color w:val="000000"/>
          <w:lang w:eastAsia="x-none"/>
        </w:rPr>
      </w:pPr>
      <w:r>
        <w:rPr>
          <w:b/>
          <w:i/>
          <w:iCs/>
          <w:color w:val="000000"/>
          <w:lang w:eastAsia="x-none"/>
        </w:rPr>
        <w:t>It</w:t>
      </w:r>
      <w:r w:rsidRPr="00FD6639">
        <w:rPr>
          <w:b/>
          <w:i/>
          <w:iCs/>
          <w:color w:val="000000"/>
          <w:lang w:eastAsia="x-none"/>
        </w:rPr>
        <w:t xml:space="preserve"> is up to UE implementation to perform either Type A or Type B multi-channel access procedure.</w:t>
      </w:r>
    </w:p>
    <w:p w14:paraId="7EC7B23D" w14:textId="77777777" w:rsidR="00843A09" w:rsidRDefault="00843A09" w:rsidP="00843A09">
      <w:pPr>
        <w:pStyle w:val="af5"/>
        <w:numPr>
          <w:ilvl w:val="0"/>
          <w:numId w:val="87"/>
        </w:numPr>
        <w:ind w:firstLineChars="0"/>
        <w:rPr>
          <w:b/>
          <w:i/>
          <w:iCs/>
          <w:color w:val="000000"/>
          <w:lang w:eastAsia="zh-CN"/>
        </w:rPr>
      </w:pPr>
      <w:r w:rsidRPr="00745B56">
        <w:rPr>
          <w:b/>
          <w:i/>
          <w:iCs/>
          <w:color w:val="000000"/>
          <w:lang w:eastAsia="zh-CN"/>
        </w:rPr>
        <w:t>PSFCH</w:t>
      </w:r>
      <w:r>
        <w:rPr>
          <w:b/>
          <w:i/>
          <w:iCs/>
          <w:color w:val="000000"/>
          <w:lang w:eastAsia="zh-CN"/>
        </w:rPr>
        <w:t>/S-SSB</w:t>
      </w:r>
      <w:r w:rsidRPr="00745B56">
        <w:rPr>
          <w:b/>
          <w:i/>
          <w:iCs/>
          <w:color w:val="000000"/>
          <w:lang w:eastAsia="zh-CN"/>
        </w:rPr>
        <w:t xml:space="preserve"> transmission is not used to initialize a shared COT</w:t>
      </w:r>
    </w:p>
    <w:p w14:paraId="3FE25CF5" w14:textId="7AB40174" w:rsidR="00384ECC" w:rsidRPr="00F578DE" w:rsidRDefault="00843A09" w:rsidP="00F578DE">
      <w:pPr>
        <w:pStyle w:val="af5"/>
        <w:numPr>
          <w:ilvl w:val="0"/>
          <w:numId w:val="87"/>
        </w:numPr>
        <w:ind w:firstLineChars="0"/>
        <w:rPr>
          <w:iCs/>
          <w:color w:val="000000"/>
          <w:lang w:eastAsia="zh-CN"/>
        </w:rPr>
      </w:pPr>
      <w:r>
        <w:rPr>
          <w:b/>
          <w:i/>
          <w:iCs/>
          <w:color w:val="000000"/>
          <w:lang w:eastAsia="zh-CN"/>
        </w:rPr>
        <w:t>PSFCH/S-SSB can be transmitted within</w:t>
      </w:r>
      <w:r w:rsidRPr="004836B7">
        <w:t xml:space="preserve"> </w:t>
      </w:r>
      <w:r w:rsidRPr="004836B7">
        <w:rPr>
          <w:b/>
          <w:i/>
          <w:iCs/>
          <w:color w:val="000000"/>
          <w:lang w:eastAsia="zh-CN"/>
        </w:rPr>
        <w:t>non-contiguous RB sets</w:t>
      </w:r>
    </w:p>
    <w:p w14:paraId="6A14E936" w14:textId="77777777" w:rsidR="00384ECC" w:rsidRPr="00384ECC" w:rsidRDefault="00384ECC" w:rsidP="00384ECC"/>
    <w:p w14:paraId="50083FC7" w14:textId="77777777" w:rsidR="00D3312C" w:rsidRPr="00FD6639" w:rsidRDefault="00D3312C" w:rsidP="00E67FBC">
      <w:pPr>
        <w:pStyle w:val="1"/>
        <w:spacing w:before="240"/>
        <w:ind w:left="431" w:hanging="431"/>
        <w:rPr>
          <w:color w:val="000000"/>
        </w:rPr>
      </w:pPr>
      <w:r w:rsidRPr="00FD6639">
        <w:rPr>
          <w:color w:val="000000"/>
        </w:rPr>
        <w:t>References</w:t>
      </w:r>
    </w:p>
    <w:p w14:paraId="67839221" w14:textId="77777777" w:rsidR="003757FD" w:rsidRPr="00FD6639" w:rsidRDefault="00994C3A" w:rsidP="00993809">
      <w:pPr>
        <w:pStyle w:val="References"/>
        <w:numPr>
          <w:ilvl w:val="0"/>
          <w:numId w:val="4"/>
        </w:numPr>
        <w:rPr>
          <w:color w:val="000000"/>
          <w:szCs w:val="20"/>
        </w:rPr>
      </w:pPr>
      <w:bookmarkStart w:id="101" w:name="_Ref100645481"/>
      <w:bookmarkStart w:id="102" w:name="_Ref110011224"/>
      <w:bookmarkStart w:id="103" w:name="_Ref503170572"/>
      <w:bookmarkStart w:id="104" w:name="_Ref501547084"/>
      <w:bookmarkStart w:id="105" w:name="_Ref518562038"/>
      <w:r w:rsidRPr="00FD6639">
        <w:rPr>
          <w:color w:val="000000"/>
          <w:szCs w:val="20"/>
        </w:rPr>
        <w:t>RP-</w:t>
      </w:r>
      <w:r w:rsidR="00EB7C25" w:rsidRPr="00FD6639">
        <w:rPr>
          <w:color w:val="000000"/>
          <w:szCs w:val="20"/>
        </w:rPr>
        <w:t>230077</w:t>
      </w:r>
      <w:r w:rsidR="00AB17B4" w:rsidRPr="00FD6639">
        <w:rPr>
          <w:color w:val="000000"/>
          <w:szCs w:val="20"/>
        </w:rPr>
        <w:t>, “WID revision: NR sidelink evolution</w:t>
      </w:r>
      <w:r w:rsidR="00AB17B4" w:rsidRPr="00FD6639">
        <w:rPr>
          <w:color w:val="000000"/>
          <w:szCs w:val="20"/>
          <w:lang w:eastAsia="zh-CN"/>
        </w:rPr>
        <w:t>”,</w:t>
      </w:r>
      <w:r w:rsidR="00AB17B4" w:rsidRPr="00FD6639">
        <w:rPr>
          <w:color w:val="000000"/>
        </w:rPr>
        <w:t xml:space="preserve"> </w:t>
      </w:r>
      <w:r w:rsidR="00AB17B4" w:rsidRPr="00FD6639">
        <w:rPr>
          <w:color w:val="000000"/>
          <w:szCs w:val="20"/>
          <w:lang w:eastAsia="zh-CN"/>
        </w:rPr>
        <w:t xml:space="preserve">OPPO, </w:t>
      </w:r>
      <w:r w:rsidR="00AB17B4" w:rsidRPr="00FD6639">
        <w:rPr>
          <w:color w:val="000000"/>
          <w:szCs w:val="20"/>
        </w:rPr>
        <w:t>RAN#9</w:t>
      </w:r>
      <w:r w:rsidR="00EB7C25" w:rsidRPr="00FD6639">
        <w:rPr>
          <w:color w:val="000000"/>
          <w:szCs w:val="20"/>
        </w:rPr>
        <w:t>9</w:t>
      </w:r>
      <w:r w:rsidR="00AB17B4" w:rsidRPr="00FD6639">
        <w:rPr>
          <w:color w:val="000000"/>
          <w:szCs w:val="20"/>
        </w:rPr>
        <w:t xml:space="preserve">, </w:t>
      </w:r>
      <w:r w:rsidR="00EB7C25" w:rsidRPr="00FD6639">
        <w:rPr>
          <w:color w:val="000000"/>
          <w:szCs w:val="20"/>
        </w:rPr>
        <w:t>March</w:t>
      </w:r>
      <w:r w:rsidR="00993809" w:rsidRPr="00FD6639">
        <w:rPr>
          <w:color w:val="000000"/>
          <w:szCs w:val="20"/>
        </w:rPr>
        <w:t xml:space="preserve"> </w:t>
      </w:r>
      <w:r w:rsidR="00EB7C25" w:rsidRPr="00FD6639">
        <w:rPr>
          <w:color w:val="000000"/>
          <w:szCs w:val="20"/>
        </w:rPr>
        <w:t>20</w:t>
      </w:r>
      <w:r w:rsidR="0087712A" w:rsidRPr="00FD6639">
        <w:rPr>
          <w:color w:val="000000"/>
          <w:szCs w:val="20"/>
        </w:rPr>
        <w:t>–</w:t>
      </w:r>
      <w:r w:rsidR="00EB7C25" w:rsidRPr="00FD6639">
        <w:rPr>
          <w:color w:val="000000"/>
          <w:szCs w:val="20"/>
        </w:rPr>
        <w:t>23</w:t>
      </w:r>
      <w:r w:rsidR="00AB17B4" w:rsidRPr="00FD6639">
        <w:rPr>
          <w:color w:val="000000"/>
          <w:szCs w:val="20"/>
        </w:rPr>
        <w:t>, 202</w:t>
      </w:r>
      <w:r w:rsidR="00EB7C25" w:rsidRPr="00FD6639">
        <w:rPr>
          <w:color w:val="000000"/>
        </w:rPr>
        <w:t>3</w:t>
      </w:r>
      <w:r w:rsidR="00AB17B4" w:rsidRPr="00FD6639">
        <w:rPr>
          <w:color w:val="000000"/>
        </w:rPr>
        <w:t>.</w:t>
      </w:r>
      <w:bookmarkEnd w:id="101"/>
      <w:bookmarkEnd w:id="102"/>
    </w:p>
    <w:p w14:paraId="3D89D7DA" w14:textId="77777777" w:rsidR="00197B3A" w:rsidRPr="00FD6639" w:rsidRDefault="003757FD" w:rsidP="00E67FBC">
      <w:pPr>
        <w:pStyle w:val="References"/>
        <w:numPr>
          <w:ilvl w:val="0"/>
          <w:numId w:val="4"/>
        </w:numPr>
        <w:rPr>
          <w:color w:val="000000"/>
          <w:szCs w:val="20"/>
        </w:rPr>
      </w:pPr>
      <w:bookmarkStart w:id="106" w:name="_Ref100939753"/>
      <w:bookmarkStart w:id="107" w:name="_Ref111012725"/>
      <w:r w:rsidRPr="00FD6639">
        <w:rPr>
          <w:color w:val="000000"/>
          <w:szCs w:val="20"/>
        </w:rPr>
        <w:t>ETSI EN 301 893, Harmonized European Standard, “Broadband Radio Access Networks (BRAN); 5 GHz high performance RLAN”</w:t>
      </w:r>
      <w:bookmarkEnd w:id="106"/>
      <w:r w:rsidR="00FE6E3F" w:rsidRPr="00FD6639">
        <w:rPr>
          <w:color w:val="000000"/>
          <w:szCs w:val="20"/>
        </w:rPr>
        <w:t>.</w:t>
      </w:r>
      <w:bookmarkEnd w:id="6"/>
      <w:bookmarkEnd w:id="103"/>
      <w:bookmarkEnd w:id="104"/>
      <w:bookmarkEnd w:id="105"/>
      <w:bookmarkEnd w:id="107"/>
    </w:p>
    <w:p w14:paraId="6C2A9431" w14:textId="77777777" w:rsidR="00AF62E2" w:rsidRPr="00FD6639" w:rsidRDefault="00225174" w:rsidP="002756B4">
      <w:pPr>
        <w:pStyle w:val="af5"/>
        <w:numPr>
          <w:ilvl w:val="0"/>
          <w:numId w:val="4"/>
        </w:numPr>
        <w:ind w:firstLineChars="0"/>
        <w:rPr>
          <w:color w:val="000000"/>
          <w:sz w:val="20"/>
          <w:szCs w:val="20"/>
        </w:rPr>
      </w:pPr>
      <w:bookmarkStart w:id="108" w:name="_Ref113524942"/>
      <w:r w:rsidRPr="00FD6639">
        <w:rPr>
          <w:color w:val="000000"/>
          <w:sz w:val="20"/>
          <w:szCs w:val="20"/>
        </w:rPr>
        <w:t>R1-2205183, “FL summary #4 for AI 9.4.1.1: SL-U channel access mechanism”, Moderator (OPPO), RAN#109e, May 09 - 20, 2022.</w:t>
      </w:r>
      <w:bookmarkEnd w:id="108"/>
    </w:p>
    <w:p w14:paraId="38841F60" w14:textId="77777777" w:rsidR="00D1457F" w:rsidRPr="00FD6639" w:rsidRDefault="00D1457F" w:rsidP="00D1457F">
      <w:pPr>
        <w:pStyle w:val="af5"/>
        <w:numPr>
          <w:ilvl w:val="0"/>
          <w:numId w:val="4"/>
        </w:numPr>
        <w:ind w:firstLineChars="0"/>
        <w:rPr>
          <w:color w:val="000000"/>
          <w:sz w:val="20"/>
          <w:szCs w:val="20"/>
        </w:rPr>
      </w:pPr>
      <w:bookmarkStart w:id="109" w:name="_Ref113524914"/>
      <w:r w:rsidRPr="00FD6639">
        <w:rPr>
          <w:color w:val="000000"/>
          <w:sz w:val="20"/>
          <w:szCs w:val="20"/>
        </w:rPr>
        <w:t>R1-2207793, “FL summary #4 for AI 9.4.1.1: SL-U channel access mechanism”, Moderator (OPPO), RAN#110, August 22 - 26, 2022.</w:t>
      </w:r>
      <w:bookmarkEnd w:id="109"/>
    </w:p>
    <w:p w14:paraId="0A5AE3BE" w14:textId="77777777" w:rsidR="00F015FB" w:rsidRPr="00FD6639" w:rsidRDefault="00F015FB" w:rsidP="00F015FB">
      <w:pPr>
        <w:pStyle w:val="af5"/>
        <w:numPr>
          <w:ilvl w:val="0"/>
          <w:numId w:val="4"/>
        </w:numPr>
        <w:ind w:firstLineChars="0"/>
        <w:rPr>
          <w:color w:val="000000"/>
          <w:sz w:val="20"/>
          <w:szCs w:val="20"/>
        </w:rPr>
      </w:pPr>
      <w:bookmarkStart w:id="110" w:name="_Ref126071848"/>
      <w:bookmarkStart w:id="111" w:name="_Ref115344380"/>
      <w:r w:rsidRPr="00FD6639">
        <w:rPr>
          <w:color w:val="000000"/>
          <w:sz w:val="20"/>
          <w:szCs w:val="20"/>
        </w:rPr>
        <w:t>R1-2212686, “FL summary for AI 9.4.1.1: SL-U channel access mechanism (EOM)</w:t>
      </w:r>
      <w:r w:rsidRPr="00FD6639">
        <w:rPr>
          <w:color w:val="000000"/>
          <w:sz w:val="20"/>
          <w:szCs w:val="20"/>
          <w:lang w:eastAsia="zh-CN"/>
        </w:rPr>
        <w:t xml:space="preserve">”, Moderator (OPPO), </w:t>
      </w:r>
      <w:r w:rsidRPr="00FD6639">
        <w:rPr>
          <w:color w:val="000000"/>
          <w:sz w:val="20"/>
          <w:szCs w:val="20"/>
        </w:rPr>
        <w:t>RAN#111, November 14 – 18, 2022.</w:t>
      </w:r>
      <w:bookmarkEnd w:id="110"/>
    </w:p>
    <w:p w14:paraId="378C2A5E" w14:textId="1D533D9B" w:rsidR="00E91B6E" w:rsidRDefault="00D54D64" w:rsidP="008B1D6B">
      <w:pPr>
        <w:pStyle w:val="af5"/>
        <w:numPr>
          <w:ilvl w:val="0"/>
          <w:numId w:val="4"/>
        </w:numPr>
        <w:ind w:firstLineChars="0"/>
        <w:rPr>
          <w:color w:val="000000"/>
          <w:sz w:val="20"/>
          <w:szCs w:val="20"/>
        </w:rPr>
      </w:pPr>
      <w:bookmarkStart w:id="112" w:name="_Ref134117166"/>
      <w:r w:rsidRPr="00FD6639">
        <w:rPr>
          <w:color w:val="000000"/>
          <w:sz w:val="20"/>
          <w:szCs w:val="20"/>
        </w:rPr>
        <w:t>R1-230</w:t>
      </w:r>
      <w:r w:rsidR="00CB3E56">
        <w:rPr>
          <w:color w:val="000000"/>
          <w:sz w:val="20"/>
          <w:szCs w:val="20"/>
        </w:rPr>
        <w:t>3975</w:t>
      </w:r>
      <w:r w:rsidRPr="00FD6639">
        <w:rPr>
          <w:color w:val="000000"/>
          <w:sz w:val="20"/>
          <w:szCs w:val="20"/>
        </w:rPr>
        <w:t>, “FL summary for AI 9.4.1.1: SL-U channel access mechanism (EOM)</w:t>
      </w:r>
      <w:r w:rsidRPr="00FD6639">
        <w:rPr>
          <w:color w:val="000000"/>
          <w:sz w:val="20"/>
          <w:szCs w:val="20"/>
          <w:lang w:eastAsia="zh-CN"/>
        </w:rPr>
        <w:t xml:space="preserve">”, Moderator (OPPO), </w:t>
      </w:r>
      <w:r w:rsidRPr="00FD6639">
        <w:rPr>
          <w:color w:val="000000"/>
          <w:sz w:val="20"/>
          <w:szCs w:val="20"/>
        </w:rPr>
        <w:t>RAN#112bis</w:t>
      </w:r>
      <w:r w:rsidRPr="00FD6639">
        <w:rPr>
          <w:rFonts w:hint="eastAsia"/>
          <w:color w:val="000000"/>
          <w:sz w:val="20"/>
          <w:szCs w:val="20"/>
          <w:lang w:eastAsia="zh-CN"/>
        </w:rPr>
        <w:t>-</w:t>
      </w:r>
      <w:r w:rsidRPr="00FD6639">
        <w:rPr>
          <w:color w:val="000000"/>
          <w:sz w:val="20"/>
          <w:szCs w:val="20"/>
        </w:rPr>
        <w:t>e, April 17 –April 26, 2023</w:t>
      </w:r>
      <w:bookmarkEnd w:id="112"/>
    </w:p>
    <w:p w14:paraId="1B2A6F90" w14:textId="17422A1F" w:rsidR="008B1D6B" w:rsidRDefault="008B1D6B" w:rsidP="008B1D6B">
      <w:pPr>
        <w:pStyle w:val="af5"/>
        <w:numPr>
          <w:ilvl w:val="0"/>
          <w:numId w:val="4"/>
        </w:numPr>
        <w:ind w:firstLineChars="0"/>
        <w:rPr>
          <w:color w:val="000000"/>
          <w:sz w:val="20"/>
          <w:szCs w:val="20"/>
        </w:rPr>
      </w:pPr>
      <w:bookmarkStart w:id="113" w:name="_Ref141458954"/>
      <w:r w:rsidRPr="008B1D6B">
        <w:rPr>
          <w:color w:val="000000"/>
          <w:sz w:val="20"/>
          <w:szCs w:val="20"/>
        </w:rPr>
        <w:t>R1-2306028</w:t>
      </w:r>
      <w:r>
        <w:rPr>
          <w:color w:val="000000"/>
          <w:sz w:val="20"/>
          <w:szCs w:val="20"/>
        </w:rPr>
        <w:t xml:space="preserve">, </w:t>
      </w:r>
      <w:r w:rsidRPr="00FD6639">
        <w:rPr>
          <w:color w:val="000000"/>
          <w:sz w:val="20"/>
          <w:szCs w:val="20"/>
        </w:rPr>
        <w:t>“FL summary for AI 9.4.1.1: SL-U channel access mechanism (EOM)</w:t>
      </w:r>
      <w:r w:rsidRPr="00FD6639">
        <w:rPr>
          <w:color w:val="000000"/>
          <w:sz w:val="20"/>
          <w:szCs w:val="20"/>
          <w:lang w:eastAsia="zh-CN"/>
        </w:rPr>
        <w:t xml:space="preserve">”, Moderator (OPPO), </w:t>
      </w:r>
      <w:r w:rsidRPr="00FD6639">
        <w:rPr>
          <w:color w:val="000000"/>
          <w:sz w:val="20"/>
          <w:szCs w:val="20"/>
        </w:rPr>
        <w:t>RAN#11</w:t>
      </w:r>
      <w:r>
        <w:rPr>
          <w:color w:val="000000"/>
          <w:sz w:val="20"/>
          <w:szCs w:val="20"/>
        </w:rPr>
        <w:t>3</w:t>
      </w:r>
      <w:r w:rsidRPr="00FD6639">
        <w:rPr>
          <w:color w:val="000000"/>
          <w:sz w:val="20"/>
          <w:szCs w:val="20"/>
        </w:rPr>
        <w:t xml:space="preserve">, </w:t>
      </w:r>
      <w:r w:rsidRPr="008B1D6B">
        <w:rPr>
          <w:color w:val="000000"/>
          <w:sz w:val="20"/>
          <w:szCs w:val="20"/>
        </w:rPr>
        <w:t>May</w:t>
      </w:r>
      <w:r>
        <w:rPr>
          <w:color w:val="000000"/>
          <w:sz w:val="20"/>
          <w:szCs w:val="20"/>
        </w:rPr>
        <w:t>22</w:t>
      </w:r>
      <w:r w:rsidRPr="00FD6639">
        <w:rPr>
          <w:color w:val="000000"/>
          <w:sz w:val="20"/>
          <w:szCs w:val="20"/>
        </w:rPr>
        <w:t xml:space="preserve"> –April 26, 2023.</w:t>
      </w:r>
      <w:bookmarkEnd w:id="113"/>
    </w:p>
    <w:p w14:paraId="0F9CBAD4" w14:textId="08B641A3" w:rsidR="003D7795" w:rsidRDefault="003D7795" w:rsidP="003D7795">
      <w:pPr>
        <w:pStyle w:val="af5"/>
        <w:numPr>
          <w:ilvl w:val="0"/>
          <w:numId w:val="4"/>
        </w:numPr>
        <w:ind w:firstLineChars="0"/>
        <w:rPr>
          <w:color w:val="000000"/>
          <w:sz w:val="20"/>
          <w:szCs w:val="20"/>
        </w:rPr>
      </w:pPr>
      <w:bookmarkStart w:id="114" w:name="_Ref142043194"/>
      <w:r w:rsidRPr="003D7795">
        <w:rPr>
          <w:color w:val="000000"/>
          <w:sz w:val="20"/>
          <w:szCs w:val="20"/>
        </w:rPr>
        <w:t>R1-2306198</w:t>
      </w:r>
      <w:r>
        <w:rPr>
          <w:color w:val="000000"/>
          <w:sz w:val="20"/>
          <w:szCs w:val="20"/>
        </w:rPr>
        <w:t>, “</w:t>
      </w:r>
      <w:r w:rsidRPr="003D7795">
        <w:rPr>
          <w:color w:val="000000"/>
          <w:sz w:val="20"/>
          <w:szCs w:val="20"/>
        </w:rPr>
        <w:t>Reply LS on PSFCH and S-SSB transmissions over non-contiguous RB sets</w:t>
      </w:r>
      <w:r>
        <w:rPr>
          <w:color w:val="000000"/>
          <w:sz w:val="20"/>
          <w:szCs w:val="20"/>
        </w:rPr>
        <w:t xml:space="preserve">”, OPPO, </w:t>
      </w:r>
      <w:r w:rsidRPr="00FD6639">
        <w:rPr>
          <w:color w:val="000000"/>
          <w:sz w:val="20"/>
          <w:szCs w:val="20"/>
        </w:rPr>
        <w:t>RAN#11</w:t>
      </w:r>
      <w:r>
        <w:rPr>
          <w:color w:val="000000"/>
          <w:sz w:val="20"/>
          <w:szCs w:val="20"/>
        </w:rPr>
        <w:t>3</w:t>
      </w:r>
      <w:r w:rsidRPr="00FD6639">
        <w:rPr>
          <w:color w:val="000000"/>
          <w:sz w:val="20"/>
          <w:szCs w:val="20"/>
        </w:rPr>
        <w:t xml:space="preserve">, </w:t>
      </w:r>
      <w:r w:rsidRPr="008B1D6B">
        <w:rPr>
          <w:color w:val="000000"/>
          <w:sz w:val="20"/>
          <w:szCs w:val="20"/>
        </w:rPr>
        <w:t>May</w:t>
      </w:r>
      <w:r>
        <w:rPr>
          <w:color w:val="000000"/>
          <w:sz w:val="20"/>
          <w:szCs w:val="20"/>
        </w:rPr>
        <w:t>22</w:t>
      </w:r>
      <w:r w:rsidRPr="00FD6639">
        <w:rPr>
          <w:color w:val="000000"/>
          <w:sz w:val="20"/>
          <w:szCs w:val="20"/>
        </w:rPr>
        <w:t xml:space="preserve"> –April 26, 2023.</w:t>
      </w:r>
      <w:bookmarkEnd w:id="114"/>
    </w:p>
    <w:p w14:paraId="70C990CA" w14:textId="02C03CF5" w:rsidR="00810FB9" w:rsidRPr="003D7795" w:rsidRDefault="00C62FCA" w:rsidP="004B345A">
      <w:pPr>
        <w:pStyle w:val="af5"/>
        <w:numPr>
          <w:ilvl w:val="0"/>
          <w:numId w:val="4"/>
        </w:numPr>
        <w:ind w:firstLineChars="0"/>
        <w:rPr>
          <w:color w:val="000000"/>
          <w:sz w:val="20"/>
          <w:szCs w:val="20"/>
        </w:rPr>
      </w:pPr>
      <w:bookmarkStart w:id="115" w:name="_Ref142556899"/>
      <w:r>
        <w:rPr>
          <w:color w:val="000000"/>
          <w:sz w:val="20"/>
          <w:szCs w:val="20"/>
        </w:rPr>
        <w:t>R1-230</w:t>
      </w:r>
      <w:r w:rsidR="004B345A">
        <w:rPr>
          <w:color w:val="000000"/>
          <w:sz w:val="20"/>
          <w:szCs w:val="20"/>
        </w:rPr>
        <w:t>6522</w:t>
      </w:r>
      <w:r w:rsidR="00810FB9">
        <w:rPr>
          <w:color w:val="000000"/>
          <w:sz w:val="20"/>
          <w:szCs w:val="20"/>
        </w:rPr>
        <w:t>,</w:t>
      </w:r>
      <w:r w:rsidR="004B345A">
        <w:rPr>
          <w:color w:val="000000"/>
          <w:sz w:val="20"/>
          <w:szCs w:val="20"/>
        </w:rPr>
        <w:t xml:space="preserve"> “</w:t>
      </w:r>
      <w:r w:rsidR="004B345A" w:rsidRPr="004B345A">
        <w:rPr>
          <w:color w:val="000000"/>
          <w:sz w:val="20"/>
          <w:szCs w:val="20"/>
        </w:rPr>
        <w:t>Physical channel design for sidelink operation over unlicensed spectrum</w:t>
      </w:r>
      <w:r w:rsidR="004B345A">
        <w:rPr>
          <w:color w:val="000000"/>
          <w:sz w:val="20"/>
          <w:szCs w:val="20"/>
        </w:rPr>
        <w:t xml:space="preserve">”, </w:t>
      </w:r>
      <w:r w:rsidR="004B345A" w:rsidRPr="004B345A">
        <w:rPr>
          <w:color w:val="000000"/>
          <w:sz w:val="20"/>
          <w:szCs w:val="20"/>
        </w:rPr>
        <w:t>Huawei, HiSilicon</w:t>
      </w:r>
      <w:r w:rsidR="004B345A">
        <w:rPr>
          <w:color w:val="000000"/>
          <w:sz w:val="20"/>
          <w:szCs w:val="20"/>
        </w:rPr>
        <w:t xml:space="preserve">, </w:t>
      </w:r>
      <w:r w:rsidR="004B345A" w:rsidRPr="00FD6639">
        <w:rPr>
          <w:color w:val="000000"/>
          <w:sz w:val="20"/>
          <w:szCs w:val="20"/>
        </w:rPr>
        <w:t>RAN#11</w:t>
      </w:r>
      <w:r w:rsidR="004B345A">
        <w:rPr>
          <w:color w:val="000000"/>
          <w:sz w:val="20"/>
          <w:szCs w:val="20"/>
        </w:rPr>
        <w:t>4</w:t>
      </w:r>
      <w:r w:rsidR="004B345A" w:rsidRPr="00FD6639">
        <w:rPr>
          <w:color w:val="000000"/>
          <w:sz w:val="20"/>
          <w:szCs w:val="20"/>
        </w:rPr>
        <w:t>,</w:t>
      </w:r>
      <w:r w:rsidR="004B345A">
        <w:rPr>
          <w:color w:val="000000"/>
          <w:sz w:val="20"/>
          <w:szCs w:val="20"/>
        </w:rPr>
        <w:t xml:space="preserve"> </w:t>
      </w:r>
      <w:r w:rsidR="004B345A" w:rsidRPr="004B345A">
        <w:rPr>
          <w:color w:val="000000"/>
          <w:sz w:val="20"/>
          <w:szCs w:val="20"/>
        </w:rPr>
        <w:t>August 21 – 25, 2023</w:t>
      </w:r>
      <w:r w:rsidR="004B345A">
        <w:rPr>
          <w:color w:val="000000"/>
          <w:sz w:val="20"/>
          <w:szCs w:val="20"/>
        </w:rPr>
        <w:t>.</w:t>
      </w:r>
      <w:bookmarkEnd w:id="115"/>
    </w:p>
    <w:bookmarkEnd w:id="111"/>
    <w:p w14:paraId="51C1BDD1" w14:textId="47323AC1" w:rsidR="00547BB1" w:rsidRPr="00B83306" w:rsidRDefault="00547BB1" w:rsidP="008B61EB">
      <w:pPr>
        <w:pStyle w:val="1"/>
        <w:ind w:left="0" w:firstLine="0"/>
      </w:pPr>
      <w:r w:rsidRPr="008F35BB">
        <w:t>Appendix</w:t>
      </w:r>
      <w:r w:rsidR="0037136A">
        <w:t>1</w:t>
      </w:r>
    </w:p>
    <w:p w14:paraId="109BDBD0" w14:textId="1C50031A" w:rsidR="00AF62E2" w:rsidRPr="008F35BB" w:rsidRDefault="00907146" w:rsidP="00E67FBC">
      <w:pPr>
        <w:jc w:val="center"/>
        <w:rPr>
          <w:b/>
          <w:sz w:val="20"/>
          <w:lang w:eastAsia="zh-CN"/>
        </w:rPr>
      </w:pPr>
      <w:bookmarkStart w:id="116" w:name="_Ref110350962"/>
      <w:bookmarkStart w:id="117" w:name="_Ref110350959"/>
      <w:r w:rsidRPr="008F35BB">
        <w:rPr>
          <w:b/>
          <w:sz w:val="20"/>
          <w:lang w:eastAsia="zh-CN"/>
        </w:rPr>
        <w:t xml:space="preserve">Table </w:t>
      </w:r>
      <w:r w:rsidRPr="008F35BB">
        <w:rPr>
          <w:b/>
          <w:sz w:val="20"/>
          <w:lang w:eastAsia="zh-CN"/>
        </w:rPr>
        <w:fldChar w:fldCharType="begin"/>
      </w:r>
      <w:r w:rsidRPr="008F35BB">
        <w:rPr>
          <w:b/>
          <w:sz w:val="20"/>
          <w:lang w:eastAsia="zh-CN"/>
        </w:rPr>
        <w:instrText xml:space="preserve"> SEQ Table \* ARABIC </w:instrText>
      </w:r>
      <w:r w:rsidRPr="008F35BB">
        <w:rPr>
          <w:b/>
          <w:sz w:val="20"/>
          <w:lang w:eastAsia="zh-CN"/>
        </w:rPr>
        <w:fldChar w:fldCharType="separate"/>
      </w:r>
      <w:r w:rsidR="00384ECC">
        <w:rPr>
          <w:b/>
          <w:noProof/>
          <w:sz w:val="20"/>
          <w:lang w:eastAsia="zh-CN"/>
        </w:rPr>
        <w:t>2</w:t>
      </w:r>
      <w:r w:rsidRPr="008F35BB">
        <w:rPr>
          <w:b/>
          <w:sz w:val="20"/>
          <w:lang w:eastAsia="zh-CN"/>
        </w:rPr>
        <w:fldChar w:fldCharType="end"/>
      </w:r>
      <w:bookmarkEnd w:id="116"/>
      <w:r w:rsidR="00AF62E2" w:rsidRPr="008F35BB">
        <w:rPr>
          <w:b/>
          <w:sz w:val="20"/>
          <w:lang w:eastAsia="zh-CN"/>
        </w:rPr>
        <w:t xml:space="preserve">: Summary of simulation assumptions for </w:t>
      </w:r>
      <w:r w:rsidR="00E33388" w:rsidRPr="008F35BB">
        <w:rPr>
          <w:b/>
          <w:sz w:val="20"/>
          <w:lang w:eastAsia="zh-CN"/>
        </w:rPr>
        <w:t xml:space="preserve">SL-U </w:t>
      </w:r>
      <w:r w:rsidR="00C660AF" w:rsidRPr="008F35BB">
        <w:rPr>
          <w:b/>
          <w:sz w:val="20"/>
          <w:lang w:eastAsia="zh-CN"/>
        </w:rPr>
        <w:t>i</w:t>
      </w:r>
      <w:r w:rsidR="00AF62E2" w:rsidRPr="008F35BB">
        <w:rPr>
          <w:b/>
          <w:sz w:val="20"/>
          <w:lang w:eastAsia="zh-CN"/>
        </w:rPr>
        <w:t xml:space="preserve">ndoor </w:t>
      </w:r>
      <w:r w:rsidR="00E33388" w:rsidRPr="008F35BB">
        <w:rPr>
          <w:b/>
          <w:sz w:val="20"/>
          <w:lang w:eastAsia="zh-CN"/>
        </w:rPr>
        <w:t>scenario</w:t>
      </w:r>
      <w:bookmarkEnd w:id="117"/>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4"/>
        <w:gridCol w:w="5668"/>
      </w:tblGrid>
      <w:tr w:rsidR="00AF62E2" w:rsidRPr="008F35BB" w14:paraId="2B02F67D" w14:textId="77777777" w:rsidTr="00234E1F">
        <w:trPr>
          <w:jc w:val="center"/>
        </w:trPr>
        <w:tc>
          <w:tcPr>
            <w:tcW w:w="2974" w:type="dxa"/>
            <w:tcBorders>
              <w:top w:val="single" w:sz="4" w:space="0" w:color="auto"/>
              <w:left w:val="single" w:sz="4" w:space="0" w:color="auto"/>
              <w:bottom w:val="single" w:sz="4" w:space="0" w:color="auto"/>
              <w:right w:val="single" w:sz="4" w:space="0" w:color="auto"/>
            </w:tcBorders>
            <w:shd w:val="clear" w:color="auto" w:fill="auto"/>
          </w:tcPr>
          <w:p w14:paraId="464C68B8" w14:textId="77777777" w:rsidR="00AF62E2" w:rsidRPr="0065398A" w:rsidRDefault="00AF62E2" w:rsidP="00E67FBC">
            <w:pPr>
              <w:autoSpaceDE/>
              <w:autoSpaceDN/>
              <w:adjustRightInd/>
              <w:snapToGrid/>
              <w:spacing w:after="0"/>
              <w:jc w:val="left"/>
              <w:rPr>
                <w:rFonts w:eastAsia="Batang"/>
                <w:sz w:val="20"/>
                <w:szCs w:val="24"/>
                <w:lang w:val="en-GB"/>
              </w:rPr>
            </w:pPr>
            <w:r w:rsidRPr="0065398A">
              <w:rPr>
                <w:rFonts w:eastAsia="Batang"/>
                <w:sz w:val="20"/>
                <w:szCs w:val="24"/>
                <w:lang w:val="en-GB"/>
              </w:rPr>
              <w:t>Carrier Frequency</w:t>
            </w:r>
          </w:p>
        </w:tc>
        <w:tc>
          <w:tcPr>
            <w:tcW w:w="5668" w:type="dxa"/>
            <w:tcBorders>
              <w:top w:val="single" w:sz="4" w:space="0" w:color="auto"/>
              <w:left w:val="single" w:sz="4" w:space="0" w:color="auto"/>
              <w:bottom w:val="single" w:sz="4" w:space="0" w:color="auto"/>
              <w:right w:val="single" w:sz="4" w:space="0" w:color="auto"/>
            </w:tcBorders>
            <w:shd w:val="clear" w:color="auto" w:fill="auto"/>
            <w:vAlign w:val="center"/>
          </w:tcPr>
          <w:p w14:paraId="7C5A307C" w14:textId="77777777" w:rsidR="00AF62E2" w:rsidRPr="0065398A" w:rsidRDefault="00AF62E2" w:rsidP="00E67FBC">
            <w:pPr>
              <w:autoSpaceDE/>
              <w:autoSpaceDN/>
              <w:adjustRightInd/>
              <w:snapToGrid/>
              <w:spacing w:after="0"/>
              <w:jc w:val="left"/>
              <w:rPr>
                <w:rFonts w:eastAsia="Batang"/>
                <w:sz w:val="20"/>
                <w:szCs w:val="24"/>
                <w:lang w:val="en-GB"/>
              </w:rPr>
            </w:pPr>
            <w:r w:rsidRPr="0065398A">
              <w:rPr>
                <w:rFonts w:eastAsia="Batang"/>
                <w:sz w:val="20"/>
                <w:szCs w:val="24"/>
                <w:lang w:val="en-GB"/>
              </w:rPr>
              <w:t>5GHz</w:t>
            </w:r>
          </w:p>
        </w:tc>
      </w:tr>
      <w:tr w:rsidR="00AF62E2" w:rsidRPr="008F35BB" w14:paraId="2FE971B0" w14:textId="77777777" w:rsidTr="00234E1F">
        <w:trPr>
          <w:jc w:val="center"/>
        </w:trPr>
        <w:tc>
          <w:tcPr>
            <w:tcW w:w="2974" w:type="dxa"/>
            <w:tcBorders>
              <w:top w:val="single" w:sz="4" w:space="0" w:color="auto"/>
              <w:left w:val="single" w:sz="4" w:space="0" w:color="auto"/>
              <w:bottom w:val="single" w:sz="4" w:space="0" w:color="auto"/>
              <w:right w:val="single" w:sz="4" w:space="0" w:color="auto"/>
            </w:tcBorders>
            <w:shd w:val="clear" w:color="auto" w:fill="auto"/>
          </w:tcPr>
          <w:p w14:paraId="2BB6F38D" w14:textId="77777777" w:rsidR="00AF62E2" w:rsidRPr="0065398A" w:rsidRDefault="00AF62E2" w:rsidP="00E67FBC">
            <w:pPr>
              <w:autoSpaceDE/>
              <w:autoSpaceDN/>
              <w:adjustRightInd/>
              <w:snapToGrid/>
              <w:spacing w:after="0"/>
              <w:jc w:val="left"/>
              <w:rPr>
                <w:rFonts w:eastAsia="Batang"/>
                <w:sz w:val="20"/>
                <w:szCs w:val="24"/>
                <w:lang w:val="en-GB"/>
              </w:rPr>
            </w:pPr>
            <w:r w:rsidRPr="008F35BB">
              <w:rPr>
                <w:sz w:val="20"/>
              </w:rPr>
              <w:t>Carrier Channel Bandwidth</w:t>
            </w:r>
          </w:p>
        </w:tc>
        <w:tc>
          <w:tcPr>
            <w:tcW w:w="5668" w:type="dxa"/>
            <w:tcBorders>
              <w:top w:val="single" w:sz="4" w:space="0" w:color="auto"/>
              <w:left w:val="single" w:sz="4" w:space="0" w:color="auto"/>
              <w:bottom w:val="single" w:sz="4" w:space="0" w:color="auto"/>
              <w:right w:val="single" w:sz="4" w:space="0" w:color="auto"/>
            </w:tcBorders>
            <w:shd w:val="clear" w:color="auto" w:fill="auto"/>
            <w:vAlign w:val="center"/>
          </w:tcPr>
          <w:p w14:paraId="24AA2F68" w14:textId="77777777" w:rsidR="00AF62E2" w:rsidRPr="0065398A" w:rsidRDefault="00E95CD4" w:rsidP="00E67FBC">
            <w:pPr>
              <w:autoSpaceDE/>
              <w:autoSpaceDN/>
              <w:adjustRightInd/>
              <w:snapToGrid/>
              <w:spacing w:after="0"/>
              <w:jc w:val="left"/>
              <w:rPr>
                <w:rFonts w:eastAsia="Batang"/>
                <w:sz w:val="20"/>
                <w:szCs w:val="24"/>
                <w:lang w:val="en-GB"/>
              </w:rPr>
            </w:pPr>
            <w:r>
              <w:rPr>
                <w:sz w:val="20"/>
              </w:rPr>
              <w:t>4</w:t>
            </w:r>
            <w:r w:rsidR="00AF62E2" w:rsidRPr="008F35BB">
              <w:rPr>
                <w:sz w:val="20"/>
              </w:rPr>
              <w:t>0 MHz</w:t>
            </w:r>
          </w:p>
        </w:tc>
      </w:tr>
      <w:tr w:rsidR="00AF62E2" w:rsidRPr="008F35BB" w14:paraId="677732E1" w14:textId="77777777" w:rsidTr="00234E1F">
        <w:trPr>
          <w:jc w:val="center"/>
        </w:trPr>
        <w:tc>
          <w:tcPr>
            <w:tcW w:w="2974" w:type="dxa"/>
            <w:tcBorders>
              <w:top w:val="single" w:sz="4" w:space="0" w:color="auto"/>
              <w:left w:val="single" w:sz="4" w:space="0" w:color="auto"/>
              <w:bottom w:val="single" w:sz="4" w:space="0" w:color="auto"/>
              <w:right w:val="single" w:sz="4" w:space="0" w:color="auto"/>
            </w:tcBorders>
            <w:shd w:val="clear" w:color="auto" w:fill="auto"/>
          </w:tcPr>
          <w:p w14:paraId="29BB3CAA" w14:textId="77777777" w:rsidR="00AF62E2" w:rsidRPr="00FD6639" w:rsidRDefault="00AF62E2" w:rsidP="00E67FBC">
            <w:pPr>
              <w:autoSpaceDE/>
              <w:autoSpaceDN/>
              <w:adjustRightInd/>
              <w:snapToGrid/>
              <w:spacing w:after="0"/>
              <w:jc w:val="left"/>
              <w:rPr>
                <w:sz w:val="20"/>
                <w:szCs w:val="24"/>
                <w:lang w:val="en-GB" w:eastAsia="zh-CN"/>
              </w:rPr>
            </w:pPr>
            <w:r w:rsidRPr="00FD6639">
              <w:rPr>
                <w:sz w:val="20"/>
                <w:szCs w:val="24"/>
                <w:lang w:val="en-GB" w:eastAsia="zh-CN"/>
              </w:rPr>
              <w:t>SCS</w:t>
            </w:r>
          </w:p>
        </w:tc>
        <w:tc>
          <w:tcPr>
            <w:tcW w:w="5668" w:type="dxa"/>
            <w:tcBorders>
              <w:top w:val="single" w:sz="4" w:space="0" w:color="auto"/>
              <w:left w:val="single" w:sz="4" w:space="0" w:color="auto"/>
              <w:bottom w:val="single" w:sz="4" w:space="0" w:color="auto"/>
              <w:right w:val="single" w:sz="4" w:space="0" w:color="auto"/>
            </w:tcBorders>
            <w:shd w:val="clear" w:color="auto" w:fill="auto"/>
            <w:vAlign w:val="center"/>
          </w:tcPr>
          <w:p w14:paraId="0F13036D" w14:textId="77777777" w:rsidR="00AF62E2" w:rsidRPr="00FD6639" w:rsidRDefault="00AF62E2" w:rsidP="00E67FBC">
            <w:pPr>
              <w:autoSpaceDE/>
              <w:autoSpaceDN/>
              <w:adjustRightInd/>
              <w:snapToGrid/>
              <w:spacing w:after="0"/>
              <w:jc w:val="left"/>
              <w:rPr>
                <w:sz w:val="20"/>
                <w:szCs w:val="24"/>
                <w:lang w:val="en-GB" w:eastAsia="zh-CN"/>
              </w:rPr>
            </w:pPr>
            <w:r w:rsidRPr="00FD6639">
              <w:rPr>
                <w:sz w:val="20"/>
                <w:szCs w:val="24"/>
                <w:lang w:val="en-GB" w:eastAsia="zh-CN"/>
              </w:rPr>
              <w:t>30KHz</w:t>
            </w:r>
          </w:p>
        </w:tc>
      </w:tr>
      <w:tr w:rsidR="00AF62E2" w:rsidRPr="008F35BB" w14:paraId="7A054AA1" w14:textId="77777777" w:rsidTr="00234E1F">
        <w:trPr>
          <w:jc w:val="center"/>
        </w:trPr>
        <w:tc>
          <w:tcPr>
            <w:tcW w:w="2974" w:type="dxa"/>
            <w:tcBorders>
              <w:top w:val="single" w:sz="4" w:space="0" w:color="auto"/>
              <w:left w:val="single" w:sz="4" w:space="0" w:color="auto"/>
              <w:bottom w:val="single" w:sz="4" w:space="0" w:color="auto"/>
              <w:right w:val="single" w:sz="4" w:space="0" w:color="auto"/>
            </w:tcBorders>
            <w:shd w:val="clear" w:color="auto" w:fill="auto"/>
          </w:tcPr>
          <w:p w14:paraId="62E7CA1D" w14:textId="77777777" w:rsidR="00AF62E2" w:rsidRPr="0065398A" w:rsidRDefault="00AF62E2" w:rsidP="00E67FBC">
            <w:pPr>
              <w:autoSpaceDE/>
              <w:autoSpaceDN/>
              <w:adjustRightInd/>
              <w:snapToGrid/>
              <w:spacing w:after="0"/>
              <w:jc w:val="left"/>
              <w:rPr>
                <w:rFonts w:eastAsia="Batang"/>
                <w:sz w:val="20"/>
                <w:szCs w:val="20"/>
                <w:lang w:val="en-GB"/>
              </w:rPr>
            </w:pPr>
            <w:r w:rsidRPr="0065398A">
              <w:rPr>
                <w:rFonts w:eastAsia="Batang"/>
                <w:sz w:val="20"/>
                <w:szCs w:val="20"/>
                <w:lang w:val="en-GB"/>
              </w:rPr>
              <w:t>UE dropping model</w:t>
            </w:r>
          </w:p>
        </w:tc>
        <w:tc>
          <w:tcPr>
            <w:tcW w:w="5668" w:type="dxa"/>
            <w:tcBorders>
              <w:top w:val="single" w:sz="4" w:space="0" w:color="auto"/>
              <w:left w:val="single" w:sz="4" w:space="0" w:color="auto"/>
              <w:bottom w:val="single" w:sz="4" w:space="0" w:color="auto"/>
              <w:right w:val="single" w:sz="4" w:space="0" w:color="auto"/>
            </w:tcBorders>
            <w:shd w:val="clear" w:color="auto" w:fill="auto"/>
            <w:vAlign w:val="center"/>
          </w:tcPr>
          <w:p w14:paraId="71419558" w14:textId="77777777" w:rsidR="00AF62E2" w:rsidRDefault="00AF62E2" w:rsidP="00E67FBC">
            <w:pPr>
              <w:autoSpaceDE/>
              <w:autoSpaceDN/>
              <w:adjustRightInd/>
              <w:snapToGrid/>
              <w:spacing w:after="0"/>
              <w:jc w:val="left"/>
              <w:rPr>
                <w:rFonts w:eastAsia="Batang"/>
                <w:sz w:val="20"/>
                <w:szCs w:val="20"/>
                <w:lang w:val="en-GB"/>
              </w:rPr>
            </w:pPr>
          </w:p>
          <w:p w14:paraId="7C0B56DD" w14:textId="48AC8B22" w:rsidR="003576E3" w:rsidRPr="0065398A" w:rsidRDefault="00B55180" w:rsidP="003576E3">
            <w:pPr>
              <w:autoSpaceDE/>
              <w:autoSpaceDN/>
              <w:adjustRightInd/>
              <w:snapToGrid/>
              <w:spacing w:after="0"/>
              <w:jc w:val="center"/>
              <w:rPr>
                <w:rFonts w:eastAsia="Batang"/>
                <w:sz w:val="20"/>
                <w:szCs w:val="20"/>
                <w:lang w:val="en-GB"/>
              </w:rPr>
            </w:pPr>
            <w:r w:rsidRPr="003C77CC">
              <w:rPr>
                <w:noProof/>
                <w:lang w:eastAsia="zh-CN"/>
              </w:rPr>
              <w:drawing>
                <wp:inline distT="0" distB="0" distL="0" distR="0" wp14:anchorId="64D8CE3E" wp14:editId="14BD993E">
                  <wp:extent cx="2847340" cy="1490980"/>
                  <wp:effectExtent l="0" t="0" r="0" b="0"/>
                  <wp:docPr id="32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847340" cy="1490980"/>
                          </a:xfrm>
                          <a:prstGeom prst="rect">
                            <a:avLst/>
                          </a:prstGeom>
                          <a:noFill/>
                          <a:ln>
                            <a:noFill/>
                          </a:ln>
                        </pic:spPr>
                      </pic:pic>
                    </a:graphicData>
                  </a:graphic>
                </wp:inline>
              </w:drawing>
            </w:r>
          </w:p>
          <w:p w14:paraId="5A104CE7" w14:textId="77777777" w:rsidR="003576E3" w:rsidRDefault="003576E3" w:rsidP="003576E3">
            <w:pPr>
              <w:autoSpaceDE/>
              <w:autoSpaceDN/>
              <w:adjustRightInd/>
              <w:snapToGrid/>
              <w:spacing w:after="0"/>
              <w:jc w:val="left"/>
              <w:rPr>
                <w:rFonts w:eastAsia="Batang"/>
                <w:sz w:val="20"/>
                <w:szCs w:val="20"/>
                <w:lang w:val="en-GB"/>
              </w:rPr>
            </w:pPr>
            <w:r w:rsidRPr="0065398A">
              <w:rPr>
                <w:rFonts w:eastAsia="Batang"/>
                <w:sz w:val="20"/>
                <w:szCs w:val="20"/>
                <w:lang w:val="en-GB"/>
              </w:rPr>
              <w:t xml:space="preserve">Indoor layout and UE dropping </w:t>
            </w:r>
            <w:r>
              <w:rPr>
                <w:rFonts w:eastAsia="Batang"/>
                <w:sz w:val="20"/>
                <w:szCs w:val="20"/>
                <w:lang w:val="en-GB"/>
              </w:rPr>
              <w:t>model with 12</w:t>
            </w:r>
            <w:r w:rsidRPr="0065398A">
              <w:rPr>
                <w:rFonts w:eastAsia="Batang"/>
                <w:sz w:val="20"/>
                <w:szCs w:val="20"/>
                <w:lang w:val="en-GB"/>
              </w:rPr>
              <w:t xml:space="preserve"> </w:t>
            </w:r>
            <w:r>
              <w:rPr>
                <w:rFonts w:eastAsia="Batang"/>
                <w:sz w:val="20"/>
                <w:szCs w:val="20"/>
                <w:lang w:val="en-GB"/>
              </w:rPr>
              <w:t>pair</w:t>
            </w:r>
            <w:r w:rsidRPr="0065398A">
              <w:rPr>
                <w:rFonts w:eastAsia="Batang"/>
                <w:sz w:val="20"/>
                <w:szCs w:val="20"/>
                <w:lang w:val="en-GB"/>
              </w:rPr>
              <w:t>s.</w:t>
            </w:r>
          </w:p>
          <w:p w14:paraId="3E63140F" w14:textId="77777777" w:rsidR="003576E3" w:rsidRPr="0065398A" w:rsidRDefault="003576E3" w:rsidP="003576E3">
            <w:pPr>
              <w:autoSpaceDE/>
              <w:autoSpaceDN/>
              <w:adjustRightInd/>
              <w:snapToGrid/>
              <w:spacing w:after="0"/>
              <w:jc w:val="left"/>
              <w:rPr>
                <w:rFonts w:eastAsia="Batang"/>
                <w:sz w:val="20"/>
                <w:szCs w:val="20"/>
                <w:lang w:val="en-GB"/>
              </w:rPr>
            </w:pPr>
            <w:r>
              <w:rPr>
                <w:rFonts w:eastAsia="Batang"/>
                <w:sz w:val="20"/>
                <w:szCs w:val="20"/>
                <w:lang w:val="en-GB"/>
              </w:rPr>
              <w:t xml:space="preserve">Each pair UE </w:t>
            </w:r>
            <w:r w:rsidRPr="0065398A">
              <w:rPr>
                <w:rFonts w:eastAsia="Batang"/>
                <w:sz w:val="20"/>
                <w:szCs w:val="20"/>
                <w:lang w:val="en-GB"/>
              </w:rPr>
              <w:t>randomly dropped within</w:t>
            </w:r>
            <w:r>
              <w:rPr>
                <w:rFonts w:eastAsia="Batang"/>
                <w:sz w:val="20"/>
                <w:szCs w:val="20"/>
                <w:lang w:val="en-GB"/>
              </w:rPr>
              <w:t xml:space="preserve"> distance between 5m and 15m.</w:t>
            </w:r>
          </w:p>
        </w:tc>
      </w:tr>
      <w:tr w:rsidR="00411E49" w:rsidRPr="008F35BB" w14:paraId="0EF6E704" w14:textId="77777777" w:rsidTr="00234E1F">
        <w:trPr>
          <w:jc w:val="center"/>
        </w:trPr>
        <w:tc>
          <w:tcPr>
            <w:tcW w:w="2974" w:type="dxa"/>
            <w:tcBorders>
              <w:top w:val="single" w:sz="4" w:space="0" w:color="auto"/>
              <w:left w:val="single" w:sz="4" w:space="0" w:color="auto"/>
              <w:bottom w:val="single" w:sz="4" w:space="0" w:color="auto"/>
              <w:right w:val="single" w:sz="4" w:space="0" w:color="auto"/>
            </w:tcBorders>
            <w:shd w:val="clear" w:color="auto" w:fill="auto"/>
          </w:tcPr>
          <w:p w14:paraId="380CF1C2" w14:textId="77777777" w:rsidR="00411E49" w:rsidRPr="00FD6639" w:rsidRDefault="00411E49" w:rsidP="00E67FBC">
            <w:pPr>
              <w:autoSpaceDE/>
              <w:autoSpaceDN/>
              <w:adjustRightInd/>
              <w:snapToGrid/>
              <w:spacing w:after="0"/>
              <w:jc w:val="left"/>
              <w:rPr>
                <w:sz w:val="20"/>
                <w:szCs w:val="20"/>
                <w:lang w:val="en-GB" w:eastAsia="zh-CN"/>
              </w:rPr>
            </w:pPr>
            <w:r w:rsidRPr="00FD6639">
              <w:rPr>
                <w:sz w:val="20"/>
                <w:szCs w:val="20"/>
                <w:lang w:val="en-GB" w:eastAsia="zh-CN"/>
              </w:rPr>
              <w:t xml:space="preserve">Resource </w:t>
            </w:r>
            <w:r w:rsidR="00AB17B4" w:rsidRPr="00FD6639">
              <w:rPr>
                <w:sz w:val="20"/>
                <w:szCs w:val="20"/>
                <w:lang w:val="en-GB" w:eastAsia="zh-CN"/>
              </w:rPr>
              <w:t>A</w:t>
            </w:r>
            <w:r w:rsidRPr="00FD6639">
              <w:rPr>
                <w:sz w:val="20"/>
                <w:szCs w:val="20"/>
                <w:lang w:val="en-GB" w:eastAsia="zh-CN"/>
              </w:rPr>
              <w:t xml:space="preserve">llocation </w:t>
            </w:r>
            <w:r w:rsidR="00AB17B4" w:rsidRPr="00FD6639">
              <w:rPr>
                <w:sz w:val="20"/>
                <w:szCs w:val="20"/>
                <w:lang w:val="en-GB" w:eastAsia="zh-CN"/>
              </w:rPr>
              <w:t>S</w:t>
            </w:r>
            <w:r w:rsidRPr="00FD6639">
              <w:rPr>
                <w:sz w:val="20"/>
                <w:szCs w:val="20"/>
                <w:lang w:val="en-GB" w:eastAsia="zh-CN"/>
              </w:rPr>
              <w:t>chemes</w:t>
            </w:r>
          </w:p>
        </w:tc>
        <w:tc>
          <w:tcPr>
            <w:tcW w:w="5668" w:type="dxa"/>
            <w:tcBorders>
              <w:top w:val="single" w:sz="4" w:space="0" w:color="auto"/>
              <w:left w:val="single" w:sz="4" w:space="0" w:color="auto"/>
              <w:bottom w:val="single" w:sz="4" w:space="0" w:color="auto"/>
              <w:right w:val="single" w:sz="4" w:space="0" w:color="auto"/>
            </w:tcBorders>
            <w:shd w:val="clear" w:color="auto" w:fill="auto"/>
            <w:vAlign w:val="center"/>
          </w:tcPr>
          <w:p w14:paraId="63A36F46" w14:textId="77777777" w:rsidR="00411E49" w:rsidRPr="00FD6639" w:rsidRDefault="00411E49" w:rsidP="00E67FBC">
            <w:pPr>
              <w:autoSpaceDE/>
              <w:autoSpaceDN/>
              <w:adjustRightInd/>
              <w:snapToGrid/>
              <w:spacing w:after="0"/>
              <w:jc w:val="left"/>
              <w:rPr>
                <w:sz w:val="20"/>
                <w:szCs w:val="20"/>
                <w:lang w:val="en-GB" w:eastAsia="zh-CN"/>
              </w:rPr>
            </w:pPr>
            <w:r w:rsidRPr="00FD6639">
              <w:rPr>
                <w:sz w:val="20"/>
                <w:szCs w:val="20"/>
                <w:lang w:val="en-GB" w:eastAsia="zh-CN"/>
              </w:rPr>
              <w:t>SL-U:</w:t>
            </w:r>
          </w:p>
          <w:p w14:paraId="0FF0BB6E" w14:textId="77777777" w:rsidR="00195E63" w:rsidRPr="00FD6639" w:rsidRDefault="00411E49" w:rsidP="00855526">
            <w:pPr>
              <w:pStyle w:val="af5"/>
              <w:numPr>
                <w:ilvl w:val="0"/>
                <w:numId w:val="14"/>
              </w:numPr>
              <w:autoSpaceDE/>
              <w:autoSpaceDN/>
              <w:adjustRightInd/>
              <w:snapToGrid/>
              <w:spacing w:after="0"/>
              <w:ind w:firstLineChars="0"/>
              <w:jc w:val="left"/>
              <w:rPr>
                <w:sz w:val="20"/>
                <w:szCs w:val="20"/>
                <w:lang w:val="en-GB" w:eastAsia="zh-CN"/>
              </w:rPr>
            </w:pPr>
            <w:r w:rsidRPr="00FD6639">
              <w:rPr>
                <w:sz w:val="20"/>
                <w:szCs w:val="20"/>
                <w:lang w:val="en-GB" w:eastAsia="zh-CN"/>
              </w:rPr>
              <w:t xml:space="preserve">Baseline: enhanced </w:t>
            </w:r>
            <w:r w:rsidR="00195E63" w:rsidRPr="00FD6639">
              <w:rPr>
                <w:sz w:val="20"/>
                <w:szCs w:val="20"/>
                <w:lang w:val="en-GB" w:eastAsia="zh-CN"/>
              </w:rPr>
              <w:t xml:space="preserve">R16 </w:t>
            </w:r>
            <w:r w:rsidRPr="00FD6639">
              <w:rPr>
                <w:sz w:val="20"/>
                <w:szCs w:val="20"/>
                <w:lang w:val="en-GB" w:eastAsia="zh-CN"/>
              </w:rPr>
              <w:t>mode 2 (select consecutive</w:t>
            </w:r>
            <w:r w:rsidR="00E0100D" w:rsidRPr="00FD6639">
              <w:rPr>
                <w:sz w:val="20"/>
                <w:szCs w:val="20"/>
                <w:lang w:val="en-GB" w:eastAsia="zh-CN"/>
              </w:rPr>
              <w:t xml:space="preserve"> slots</w:t>
            </w:r>
            <w:r w:rsidRPr="00FD6639">
              <w:rPr>
                <w:sz w:val="20"/>
                <w:szCs w:val="20"/>
                <w:lang w:val="en-GB" w:eastAsia="zh-CN"/>
              </w:rPr>
              <w:t xml:space="preserve"> </w:t>
            </w:r>
            <w:r w:rsidR="00E0100D" w:rsidRPr="00FD6639">
              <w:rPr>
                <w:sz w:val="20"/>
                <w:szCs w:val="20"/>
                <w:lang w:val="en-GB" w:eastAsia="zh-CN"/>
              </w:rPr>
              <w:t>with</w:t>
            </w:r>
            <w:r w:rsidRPr="00FD6639">
              <w:rPr>
                <w:sz w:val="20"/>
                <w:szCs w:val="20"/>
                <w:lang w:val="en-GB" w:eastAsia="zh-CN"/>
              </w:rPr>
              <w:t>in a COT) + LBT</w:t>
            </w:r>
            <w:r w:rsidR="00195E63" w:rsidRPr="00FD6639">
              <w:rPr>
                <w:sz w:val="20"/>
                <w:szCs w:val="20"/>
                <w:lang w:val="en-GB" w:eastAsia="zh-CN"/>
              </w:rPr>
              <w:t xml:space="preserve"> (performed before transmission)</w:t>
            </w:r>
            <w:r w:rsidRPr="00FD6639">
              <w:rPr>
                <w:sz w:val="20"/>
                <w:szCs w:val="20"/>
                <w:lang w:val="en-GB" w:eastAsia="zh-CN"/>
              </w:rPr>
              <w:t>.</w:t>
            </w:r>
          </w:p>
          <w:p w14:paraId="21532D20" w14:textId="77777777" w:rsidR="00195E63" w:rsidRPr="0065398A" w:rsidRDefault="00195E63" w:rsidP="00E67FBC">
            <w:pPr>
              <w:autoSpaceDE/>
              <w:autoSpaceDN/>
              <w:adjustRightInd/>
              <w:snapToGrid/>
              <w:spacing w:after="0"/>
              <w:jc w:val="left"/>
              <w:rPr>
                <w:sz w:val="20"/>
                <w:szCs w:val="20"/>
                <w:lang w:val="en-GB" w:eastAsia="zh-CN"/>
              </w:rPr>
            </w:pPr>
            <w:r w:rsidRPr="0065398A">
              <w:rPr>
                <w:sz w:val="20"/>
                <w:szCs w:val="20"/>
                <w:lang w:val="en-GB" w:eastAsia="zh-CN"/>
              </w:rPr>
              <w:t>Wi-Fi: IEEE802.11ac with parameters as per TR36.889</w:t>
            </w:r>
          </w:p>
        </w:tc>
      </w:tr>
      <w:tr w:rsidR="00AF62E2" w:rsidRPr="008F35BB" w14:paraId="54DF3E8B" w14:textId="77777777" w:rsidTr="00234E1F">
        <w:trPr>
          <w:jc w:val="center"/>
        </w:trPr>
        <w:tc>
          <w:tcPr>
            <w:tcW w:w="2974" w:type="dxa"/>
            <w:tcBorders>
              <w:top w:val="single" w:sz="4" w:space="0" w:color="auto"/>
              <w:left w:val="single" w:sz="4" w:space="0" w:color="auto"/>
              <w:bottom w:val="single" w:sz="4" w:space="0" w:color="auto"/>
              <w:right w:val="single" w:sz="4" w:space="0" w:color="auto"/>
            </w:tcBorders>
            <w:shd w:val="clear" w:color="auto" w:fill="auto"/>
          </w:tcPr>
          <w:p w14:paraId="31093562" w14:textId="77777777" w:rsidR="00AF62E2" w:rsidRPr="0065398A" w:rsidRDefault="00AF62E2" w:rsidP="00E67FBC">
            <w:pPr>
              <w:autoSpaceDE/>
              <w:autoSpaceDN/>
              <w:adjustRightInd/>
              <w:snapToGrid/>
              <w:spacing w:after="0"/>
              <w:jc w:val="left"/>
              <w:rPr>
                <w:rFonts w:eastAsia="Batang"/>
                <w:sz w:val="20"/>
                <w:szCs w:val="20"/>
                <w:lang w:val="en-GB"/>
              </w:rPr>
            </w:pPr>
            <w:r w:rsidRPr="0065398A">
              <w:rPr>
                <w:rFonts w:eastAsia="Batang"/>
                <w:sz w:val="20"/>
                <w:szCs w:val="20"/>
                <w:lang w:val="en-GB"/>
              </w:rPr>
              <w:t xml:space="preserve">Traffic </w:t>
            </w:r>
            <w:r w:rsidR="00AB17B4" w:rsidRPr="0065398A">
              <w:rPr>
                <w:rFonts w:eastAsia="Batang"/>
                <w:sz w:val="20"/>
                <w:szCs w:val="20"/>
                <w:lang w:val="en-GB"/>
              </w:rPr>
              <w:t>M</w:t>
            </w:r>
            <w:r w:rsidRPr="0065398A">
              <w:rPr>
                <w:rFonts w:eastAsia="Batang"/>
                <w:sz w:val="20"/>
                <w:szCs w:val="20"/>
                <w:lang w:val="en-GB"/>
              </w:rPr>
              <w:t>odel</w:t>
            </w:r>
          </w:p>
        </w:tc>
        <w:tc>
          <w:tcPr>
            <w:tcW w:w="5668" w:type="dxa"/>
            <w:tcBorders>
              <w:top w:val="single" w:sz="4" w:space="0" w:color="auto"/>
              <w:left w:val="single" w:sz="4" w:space="0" w:color="auto"/>
              <w:bottom w:val="single" w:sz="4" w:space="0" w:color="auto"/>
              <w:right w:val="single" w:sz="4" w:space="0" w:color="auto"/>
            </w:tcBorders>
            <w:shd w:val="clear" w:color="auto" w:fill="auto"/>
            <w:vAlign w:val="center"/>
          </w:tcPr>
          <w:p w14:paraId="4951BB88" w14:textId="77777777" w:rsidR="003576E3" w:rsidRPr="003576E3" w:rsidRDefault="003576E3" w:rsidP="003576E3">
            <w:pPr>
              <w:autoSpaceDE/>
              <w:autoSpaceDN/>
              <w:adjustRightInd/>
              <w:snapToGrid/>
              <w:spacing w:after="0"/>
              <w:jc w:val="left"/>
              <w:rPr>
                <w:rFonts w:eastAsia="Batang"/>
                <w:sz w:val="20"/>
                <w:szCs w:val="20"/>
                <w:lang w:val="en-GB"/>
              </w:rPr>
            </w:pPr>
            <w:r w:rsidRPr="003576E3">
              <w:rPr>
                <w:sz w:val="20"/>
                <w:szCs w:val="20"/>
                <w:lang w:val="en-GB" w:eastAsia="zh-CN"/>
              </w:rPr>
              <w:t>Commercial Mode3 periodic traffic :</w:t>
            </w:r>
          </w:p>
          <w:p w14:paraId="5F941C75" w14:textId="77777777" w:rsidR="003576E3" w:rsidRDefault="003576E3" w:rsidP="003576E3">
            <w:pPr>
              <w:pStyle w:val="af5"/>
              <w:numPr>
                <w:ilvl w:val="0"/>
                <w:numId w:val="13"/>
              </w:numPr>
              <w:autoSpaceDE/>
              <w:autoSpaceDN/>
              <w:adjustRightInd/>
              <w:snapToGrid/>
              <w:spacing w:after="0"/>
              <w:ind w:firstLineChars="0"/>
              <w:jc w:val="left"/>
              <w:rPr>
                <w:rFonts w:eastAsia="Batang"/>
                <w:sz w:val="20"/>
                <w:szCs w:val="20"/>
                <w:lang w:val="en-GB"/>
              </w:rPr>
            </w:pPr>
            <w:r w:rsidRPr="00FD6639">
              <w:rPr>
                <w:lang w:eastAsia="ko-KR"/>
              </w:rPr>
              <w:t>Inter-packet arrival time: 30 ms</w:t>
            </w:r>
            <w:r w:rsidRPr="0065398A">
              <w:rPr>
                <w:rFonts w:eastAsia="Batang"/>
                <w:sz w:val="20"/>
                <w:szCs w:val="20"/>
                <w:lang w:val="en-GB"/>
              </w:rPr>
              <w:t xml:space="preserve"> </w:t>
            </w:r>
          </w:p>
          <w:p w14:paraId="50149C5B" w14:textId="77777777" w:rsidR="003576E3" w:rsidRDefault="003576E3" w:rsidP="003576E3">
            <w:pPr>
              <w:pStyle w:val="af5"/>
              <w:numPr>
                <w:ilvl w:val="0"/>
                <w:numId w:val="13"/>
              </w:numPr>
              <w:autoSpaceDE/>
              <w:autoSpaceDN/>
              <w:adjustRightInd/>
              <w:snapToGrid/>
              <w:spacing w:after="0"/>
              <w:ind w:firstLineChars="0"/>
              <w:jc w:val="left"/>
              <w:rPr>
                <w:rFonts w:eastAsia="Batang"/>
                <w:sz w:val="20"/>
                <w:szCs w:val="20"/>
                <w:lang w:val="en-GB"/>
              </w:rPr>
            </w:pPr>
            <w:r w:rsidRPr="00550F62">
              <w:rPr>
                <w:rFonts w:eastAsia="Batang"/>
                <w:sz w:val="20"/>
                <w:szCs w:val="20"/>
                <w:lang w:val="en-GB"/>
              </w:rPr>
              <w:t>Packet size: Uniformly random in the range between 30000 bytes and 60000 bytes with the quantization step of 10000 bytes</w:t>
            </w:r>
          </w:p>
          <w:p w14:paraId="41BF1F75" w14:textId="77777777" w:rsidR="003576E3" w:rsidRDefault="003576E3" w:rsidP="003576E3">
            <w:pPr>
              <w:pStyle w:val="af5"/>
              <w:numPr>
                <w:ilvl w:val="0"/>
                <w:numId w:val="13"/>
              </w:numPr>
              <w:autoSpaceDE/>
              <w:autoSpaceDN/>
              <w:adjustRightInd/>
              <w:snapToGrid/>
              <w:spacing w:after="0"/>
              <w:ind w:firstLineChars="0"/>
              <w:jc w:val="left"/>
              <w:rPr>
                <w:rFonts w:eastAsia="Batang"/>
                <w:sz w:val="20"/>
                <w:szCs w:val="20"/>
                <w:lang w:val="en-GB"/>
              </w:rPr>
            </w:pPr>
            <w:r w:rsidRPr="00550F62">
              <w:rPr>
                <w:rFonts w:eastAsia="Batang"/>
                <w:sz w:val="20"/>
                <w:szCs w:val="20"/>
                <w:lang w:val="en-GB"/>
              </w:rPr>
              <w:t>Latency requirement: 30 ms</w:t>
            </w:r>
          </w:p>
          <w:p w14:paraId="5C26A185" w14:textId="77777777" w:rsidR="003576E3" w:rsidRPr="00FD6639" w:rsidRDefault="003576E3" w:rsidP="003576E3">
            <w:pPr>
              <w:autoSpaceDE/>
              <w:autoSpaceDN/>
              <w:adjustRightInd/>
              <w:snapToGrid/>
              <w:spacing w:after="0"/>
              <w:jc w:val="left"/>
              <w:rPr>
                <w:sz w:val="20"/>
                <w:szCs w:val="20"/>
                <w:lang w:val="en-GB" w:eastAsia="zh-CN"/>
              </w:rPr>
            </w:pPr>
            <w:r w:rsidRPr="00FD6639">
              <w:rPr>
                <w:sz w:val="20"/>
                <w:szCs w:val="20"/>
                <w:lang w:val="en-GB" w:eastAsia="zh-CN"/>
              </w:rPr>
              <w:t>Single traffic model for Wi-Fi</w:t>
            </w:r>
            <w:r w:rsidRPr="00FD6639">
              <w:rPr>
                <w:rFonts w:hint="eastAsia"/>
                <w:sz w:val="20"/>
                <w:szCs w:val="20"/>
                <w:lang w:val="en-GB" w:eastAsia="zh-CN"/>
              </w:rPr>
              <w:t>/</w:t>
            </w:r>
            <w:r w:rsidRPr="00FD6639">
              <w:rPr>
                <w:sz w:val="20"/>
                <w:szCs w:val="20"/>
                <w:lang w:val="en-GB" w:eastAsia="zh-CN"/>
              </w:rPr>
              <w:t>SL-U:</w:t>
            </w:r>
          </w:p>
          <w:p w14:paraId="510F593C" w14:textId="6A837319" w:rsidR="003576E3" w:rsidRPr="00E544C4" w:rsidRDefault="003576E3" w:rsidP="00E544C4">
            <w:pPr>
              <w:pStyle w:val="af5"/>
              <w:numPr>
                <w:ilvl w:val="0"/>
                <w:numId w:val="114"/>
              </w:numPr>
              <w:autoSpaceDE/>
              <w:autoSpaceDN/>
              <w:adjustRightInd/>
              <w:snapToGrid/>
              <w:spacing w:after="0"/>
              <w:ind w:firstLineChars="0"/>
              <w:jc w:val="left"/>
              <w:rPr>
                <w:rFonts w:eastAsia="Batang"/>
                <w:sz w:val="20"/>
                <w:szCs w:val="20"/>
                <w:lang w:val="en-GB"/>
              </w:rPr>
            </w:pPr>
            <w:r w:rsidRPr="00433840">
              <w:rPr>
                <w:rFonts w:eastAsia="Batang"/>
                <w:sz w:val="20"/>
                <w:szCs w:val="20"/>
                <w:lang w:val="en-GB"/>
              </w:rPr>
              <w:t xml:space="preserve">FTP: FTP 3 as in TR 38.889  </w:t>
            </w:r>
            <m:oMath>
              <m:r>
                <w:rPr>
                  <w:rFonts w:ascii="Cambria Math" w:eastAsia="Batang" w:hAnsi="Cambria Math"/>
                  <w:sz w:val="20"/>
                  <w:szCs w:val="20"/>
                  <w:lang w:val="en-GB"/>
                </w:rPr>
                <m:t>λ= 2.5</m:t>
              </m:r>
            </m:oMath>
          </w:p>
        </w:tc>
      </w:tr>
      <w:tr w:rsidR="00AF62E2" w:rsidRPr="008F35BB" w14:paraId="5C00533E" w14:textId="77777777" w:rsidTr="00234E1F">
        <w:trPr>
          <w:jc w:val="center"/>
        </w:trPr>
        <w:tc>
          <w:tcPr>
            <w:tcW w:w="2974" w:type="dxa"/>
            <w:tcBorders>
              <w:top w:val="single" w:sz="4" w:space="0" w:color="auto"/>
              <w:left w:val="single" w:sz="4" w:space="0" w:color="auto"/>
              <w:bottom w:val="single" w:sz="4" w:space="0" w:color="auto"/>
              <w:right w:val="single" w:sz="4" w:space="0" w:color="auto"/>
            </w:tcBorders>
            <w:shd w:val="clear" w:color="auto" w:fill="auto"/>
          </w:tcPr>
          <w:p w14:paraId="136F3BFB" w14:textId="77777777" w:rsidR="00AF62E2" w:rsidRPr="0065398A" w:rsidRDefault="00AF62E2" w:rsidP="00E67FBC">
            <w:pPr>
              <w:autoSpaceDE/>
              <w:autoSpaceDN/>
              <w:adjustRightInd/>
              <w:snapToGrid/>
              <w:spacing w:after="0"/>
              <w:jc w:val="left"/>
              <w:rPr>
                <w:rFonts w:eastAsia="Batang"/>
                <w:sz w:val="20"/>
                <w:szCs w:val="20"/>
                <w:lang w:val="en-GB"/>
              </w:rPr>
            </w:pPr>
            <w:r w:rsidRPr="0065398A">
              <w:rPr>
                <w:rFonts w:eastAsia="Batang"/>
                <w:sz w:val="20"/>
                <w:szCs w:val="20"/>
                <w:lang w:val="en-GB"/>
              </w:rPr>
              <w:t xml:space="preserve">Interference </w:t>
            </w:r>
            <w:r w:rsidR="00AB17B4" w:rsidRPr="0065398A">
              <w:rPr>
                <w:rFonts w:eastAsia="Batang"/>
                <w:sz w:val="20"/>
                <w:szCs w:val="20"/>
                <w:lang w:val="en-GB"/>
              </w:rPr>
              <w:t>M</w:t>
            </w:r>
            <w:r w:rsidRPr="0065398A">
              <w:rPr>
                <w:rFonts w:eastAsia="Batang"/>
                <w:sz w:val="20"/>
                <w:szCs w:val="20"/>
                <w:lang w:val="en-GB"/>
              </w:rPr>
              <w:t>odel</w:t>
            </w:r>
          </w:p>
        </w:tc>
        <w:tc>
          <w:tcPr>
            <w:tcW w:w="5668" w:type="dxa"/>
            <w:tcBorders>
              <w:top w:val="single" w:sz="4" w:space="0" w:color="auto"/>
              <w:left w:val="single" w:sz="4" w:space="0" w:color="auto"/>
              <w:bottom w:val="single" w:sz="4" w:space="0" w:color="auto"/>
              <w:right w:val="single" w:sz="4" w:space="0" w:color="auto"/>
            </w:tcBorders>
            <w:shd w:val="clear" w:color="auto" w:fill="auto"/>
            <w:vAlign w:val="center"/>
          </w:tcPr>
          <w:p w14:paraId="2D5CCBB9" w14:textId="77777777" w:rsidR="00AF62E2" w:rsidRPr="00FD6639" w:rsidRDefault="00AF62E2" w:rsidP="00836FBF">
            <w:pPr>
              <w:autoSpaceDE/>
              <w:autoSpaceDN/>
              <w:adjustRightInd/>
              <w:snapToGrid/>
              <w:spacing w:after="0"/>
              <w:jc w:val="left"/>
              <w:rPr>
                <w:sz w:val="20"/>
                <w:szCs w:val="20"/>
                <w:lang w:val="en-GB" w:eastAsia="zh-CN"/>
              </w:rPr>
            </w:pPr>
            <w:r w:rsidRPr="00FD6639">
              <w:rPr>
                <w:sz w:val="20"/>
                <w:szCs w:val="20"/>
                <w:lang w:val="en-GB" w:eastAsia="zh-CN"/>
              </w:rPr>
              <w:t>3</w:t>
            </w:r>
            <w:r w:rsidR="00411E49" w:rsidRPr="00FD6639">
              <w:rPr>
                <w:sz w:val="20"/>
                <w:szCs w:val="20"/>
                <w:lang w:val="en-GB" w:eastAsia="zh-CN"/>
              </w:rPr>
              <w:t>APs and</w:t>
            </w:r>
            <w:r w:rsidRPr="00FD6639">
              <w:rPr>
                <w:sz w:val="20"/>
                <w:szCs w:val="20"/>
                <w:lang w:val="en-GB" w:eastAsia="zh-CN"/>
              </w:rPr>
              <w:t xml:space="preserve"> </w:t>
            </w:r>
            <w:r w:rsidR="001948F1" w:rsidRPr="00FD6639">
              <w:rPr>
                <w:sz w:val="20"/>
                <w:szCs w:val="20"/>
                <w:lang w:val="en-GB" w:eastAsia="zh-CN"/>
              </w:rPr>
              <w:t>8</w:t>
            </w:r>
            <w:r w:rsidRPr="00FD6639">
              <w:rPr>
                <w:sz w:val="20"/>
                <w:szCs w:val="20"/>
                <w:lang w:val="en-GB" w:eastAsia="zh-CN"/>
              </w:rPr>
              <w:t xml:space="preserve"> STAs</w:t>
            </w:r>
          </w:p>
        </w:tc>
      </w:tr>
      <w:tr w:rsidR="00AF62E2" w:rsidRPr="008F35BB" w14:paraId="46F13914" w14:textId="77777777" w:rsidTr="00234E1F">
        <w:trPr>
          <w:jc w:val="center"/>
        </w:trPr>
        <w:tc>
          <w:tcPr>
            <w:tcW w:w="2974" w:type="dxa"/>
            <w:tcBorders>
              <w:top w:val="single" w:sz="4" w:space="0" w:color="auto"/>
              <w:left w:val="single" w:sz="4" w:space="0" w:color="auto"/>
              <w:bottom w:val="single" w:sz="4" w:space="0" w:color="auto"/>
              <w:right w:val="single" w:sz="4" w:space="0" w:color="auto"/>
            </w:tcBorders>
            <w:shd w:val="clear" w:color="auto" w:fill="auto"/>
          </w:tcPr>
          <w:p w14:paraId="138665F7" w14:textId="77777777" w:rsidR="00AF62E2" w:rsidRPr="0065398A" w:rsidRDefault="00AF62E2" w:rsidP="00E67FBC">
            <w:pPr>
              <w:autoSpaceDE/>
              <w:autoSpaceDN/>
              <w:adjustRightInd/>
              <w:snapToGrid/>
              <w:spacing w:after="0"/>
              <w:jc w:val="left"/>
              <w:rPr>
                <w:rFonts w:eastAsia="Batang"/>
                <w:sz w:val="20"/>
                <w:szCs w:val="20"/>
                <w:lang w:val="en-GB"/>
              </w:rPr>
            </w:pPr>
            <w:r w:rsidRPr="0065398A">
              <w:rPr>
                <w:rFonts w:eastAsia="Batang"/>
                <w:sz w:val="20"/>
                <w:szCs w:val="20"/>
                <w:lang w:val="en-GB"/>
              </w:rPr>
              <w:t>Channel Model</w:t>
            </w:r>
          </w:p>
        </w:tc>
        <w:tc>
          <w:tcPr>
            <w:tcW w:w="5668" w:type="dxa"/>
            <w:tcBorders>
              <w:top w:val="single" w:sz="4" w:space="0" w:color="auto"/>
              <w:left w:val="single" w:sz="4" w:space="0" w:color="auto"/>
              <w:bottom w:val="single" w:sz="4" w:space="0" w:color="auto"/>
              <w:right w:val="single" w:sz="4" w:space="0" w:color="auto"/>
            </w:tcBorders>
            <w:shd w:val="clear" w:color="auto" w:fill="auto"/>
            <w:vAlign w:val="center"/>
          </w:tcPr>
          <w:p w14:paraId="2602728C" w14:textId="77777777" w:rsidR="00AF62E2" w:rsidRPr="0065398A" w:rsidRDefault="00AF62E2" w:rsidP="00E67FBC">
            <w:pPr>
              <w:autoSpaceDE/>
              <w:autoSpaceDN/>
              <w:adjustRightInd/>
              <w:snapToGrid/>
              <w:spacing w:after="0"/>
              <w:jc w:val="left"/>
              <w:rPr>
                <w:rFonts w:eastAsia="Batang"/>
                <w:sz w:val="20"/>
                <w:szCs w:val="20"/>
                <w:lang w:val="en-GB"/>
              </w:rPr>
            </w:pPr>
            <w:r w:rsidRPr="0065398A">
              <w:rPr>
                <w:rFonts w:eastAsia="Batang"/>
                <w:sz w:val="20"/>
                <w:szCs w:val="20"/>
                <w:lang w:val="en-GB"/>
              </w:rPr>
              <w:t>InH Mixed Office model</w:t>
            </w:r>
          </w:p>
        </w:tc>
      </w:tr>
      <w:tr w:rsidR="00AF62E2" w:rsidRPr="008F35BB" w14:paraId="4C0CCDE3" w14:textId="77777777" w:rsidTr="00234E1F">
        <w:trPr>
          <w:jc w:val="center"/>
        </w:trPr>
        <w:tc>
          <w:tcPr>
            <w:tcW w:w="2974" w:type="dxa"/>
            <w:tcBorders>
              <w:top w:val="single" w:sz="4" w:space="0" w:color="auto"/>
              <w:left w:val="single" w:sz="4" w:space="0" w:color="auto"/>
              <w:bottom w:val="single" w:sz="4" w:space="0" w:color="auto"/>
              <w:right w:val="single" w:sz="4" w:space="0" w:color="auto"/>
            </w:tcBorders>
            <w:shd w:val="clear" w:color="auto" w:fill="auto"/>
          </w:tcPr>
          <w:p w14:paraId="2F279466" w14:textId="77777777" w:rsidR="00AF62E2" w:rsidRPr="008F35BB" w:rsidRDefault="00AF62E2" w:rsidP="00E67FBC">
            <w:pPr>
              <w:autoSpaceDE/>
              <w:autoSpaceDN/>
              <w:adjustRightInd/>
              <w:snapToGrid/>
              <w:spacing w:after="0"/>
              <w:jc w:val="left"/>
              <w:rPr>
                <w:rFonts w:eastAsia="Batang"/>
                <w:sz w:val="20"/>
                <w:szCs w:val="20"/>
                <w:lang w:val="en-GB"/>
              </w:rPr>
            </w:pPr>
            <w:r w:rsidRPr="008F35BB">
              <w:rPr>
                <w:rFonts w:eastAsia="Batang"/>
                <w:sz w:val="20"/>
                <w:szCs w:val="20"/>
                <w:lang w:val="en-GB"/>
              </w:rPr>
              <w:t xml:space="preserve">UE </w:t>
            </w:r>
            <w:r w:rsidR="00AB17B4" w:rsidRPr="008F35BB">
              <w:rPr>
                <w:rFonts w:eastAsia="Batang"/>
                <w:sz w:val="20"/>
                <w:szCs w:val="20"/>
                <w:lang w:val="en-GB"/>
              </w:rPr>
              <w:t>A</w:t>
            </w:r>
            <w:r w:rsidRPr="008F35BB">
              <w:rPr>
                <w:rFonts w:eastAsia="Batang"/>
                <w:sz w:val="20"/>
                <w:szCs w:val="20"/>
                <w:lang w:val="en-GB"/>
              </w:rPr>
              <w:t>ntenna Model</w:t>
            </w:r>
          </w:p>
        </w:tc>
        <w:tc>
          <w:tcPr>
            <w:tcW w:w="5668" w:type="dxa"/>
            <w:tcBorders>
              <w:top w:val="single" w:sz="4" w:space="0" w:color="auto"/>
              <w:left w:val="single" w:sz="4" w:space="0" w:color="auto"/>
              <w:bottom w:val="single" w:sz="4" w:space="0" w:color="auto"/>
              <w:right w:val="single" w:sz="4" w:space="0" w:color="auto"/>
            </w:tcBorders>
            <w:shd w:val="clear" w:color="auto" w:fill="auto"/>
            <w:vAlign w:val="center"/>
          </w:tcPr>
          <w:p w14:paraId="1C74E89F" w14:textId="77777777" w:rsidR="00AF62E2" w:rsidRPr="008F35BB" w:rsidRDefault="00AF62E2" w:rsidP="00E67FBC">
            <w:pPr>
              <w:autoSpaceDE/>
              <w:autoSpaceDN/>
              <w:adjustRightInd/>
              <w:snapToGrid/>
              <w:spacing w:after="0"/>
              <w:jc w:val="left"/>
              <w:rPr>
                <w:rFonts w:eastAsia="Batang"/>
                <w:sz w:val="20"/>
                <w:szCs w:val="20"/>
                <w:lang w:val="en-GB"/>
              </w:rPr>
            </w:pPr>
            <w:r w:rsidRPr="008F35BB">
              <w:rPr>
                <w:rFonts w:eastAsia="Batang"/>
                <w:sz w:val="20"/>
                <w:szCs w:val="20"/>
                <w:lang w:val="en-GB"/>
              </w:rPr>
              <w:t>Tx/Rx: (M, N, P, Mg, Ng) = (1, 1, 2, 1, 1), dH = dV = 0.5 λ</w:t>
            </w:r>
          </w:p>
        </w:tc>
      </w:tr>
      <w:tr w:rsidR="00AF62E2" w:rsidRPr="008F35BB" w14:paraId="443E4C24" w14:textId="77777777" w:rsidTr="00234E1F">
        <w:trPr>
          <w:jc w:val="center"/>
        </w:trPr>
        <w:tc>
          <w:tcPr>
            <w:tcW w:w="2974" w:type="dxa"/>
            <w:tcBorders>
              <w:top w:val="single" w:sz="4" w:space="0" w:color="auto"/>
              <w:left w:val="single" w:sz="4" w:space="0" w:color="auto"/>
              <w:bottom w:val="single" w:sz="4" w:space="0" w:color="auto"/>
              <w:right w:val="single" w:sz="4" w:space="0" w:color="auto"/>
            </w:tcBorders>
            <w:shd w:val="clear" w:color="auto" w:fill="auto"/>
          </w:tcPr>
          <w:p w14:paraId="22436B29" w14:textId="77777777" w:rsidR="00AF62E2" w:rsidRPr="008F35BB" w:rsidRDefault="00AF62E2" w:rsidP="00E67FBC">
            <w:pPr>
              <w:autoSpaceDE/>
              <w:autoSpaceDN/>
              <w:adjustRightInd/>
              <w:snapToGrid/>
              <w:spacing w:after="0"/>
              <w:jc w:val="left"/>
              <w:rPr>
                <w:rFonts w:eastAsia="Batang"/>
                <w:sz w:val="20"/>
                <w:szCs w:val="20"/>
                <w:lang w:val="en-GB"/>
              </w:rPr>
            </w:pPr>
            <w:r w:rsidRPr="008F35BB">
              <w:rPr>
                <w:sz w:val="20"/>
                <w:szCs w:val="20"/>
              </w:rPr>
              <w:t xml:space="preserve">BS/AP antenna </w:t>
            </w:r>
            <w:r w:rsidR="00AB17B4" w:rsidRPr="008F35BB">
              <w:rPr>
                <w:sz w:val="20"/>
                <w:szCs w:val="20"/>
              </w:rPr>
              <w:t>A</w:t>
            </w:r>
            <w:r w:rsidRPr="008F35BB">
              <w:rPr>
                <w:sz w:val="20"/>
                <w:szCs w:val="20"/>
              </w:rPr>
              <w:t xml:space="preserve">rray </w:t>
            </w:r>
            <w:r w:rsidR="00AB17B4" w:rsidRPr="008F35BB">
              <w:rPr>
                <w:sz w:val="20"/>
                <w:szCs w:val="20"/>
              </w:rPr>
              <w:t>C</w:t>
            </w:r>
            <w:r w:rsidRPr="008F35BB">
              <w:rPr>
                <w:sz w:val="20"/>
                <w:szCs w:val="20"/>
              </w:rPr>
              <w:t>onfiguration</w:t>
            </w:r>
          </w:p>
        </w:tc>
        <w:tc>
          <w:tcPr>
            <w:tcW w:w="5668" w:type="dxa"/>
            <w:tcBorders>
              <w:top w:val="single" w:sz="4" w:space="0" w:color="auto"/>
              <w:left w:val="single" w:sz="4" w:space="0" w:color="auto"/>
              <w:bottom w:val="single" w:sz="4" w:space="0" w:color="auto"/>
              <w:right w:val="single" w:sz="4" w:space="0" w:color="auto"/>
            </w:tcBorders>
            <w:shd w:val="clear" w:color="auto" w:fill="auto"/>
            <w:vAlign w:val="center"/>
          </w:tcPr>
          <w:p w14:paraId="0F72DABD" w14:textId="77777777" w:rsidR="00AF62E2" w:rsidRPr="008F35BB" w:rsidRDefault="00AF62E2" w:rsidP="00E67FBC">
            <w:pPr>
              <w:autoSpaceDE/>
              <w:autoSpaceDN/>
              <w:adjustRightInd/>
              <w:snapToGrid/>
              <w:spacing w:after="0"/>
              <w:jc w:val="left"/>
              <w:rPr>
                <w:rFonts w:eastAsia="Batang"/>
                <w:sz w:val="20"/>
                <w:szCs w:val="20"/>
                <w:lang w:val="en-GB"/>
              </w:rPr>
            </w:pPr>
            <w:r w:rsidRPr="008F35BB">
              <w:rPr>
                <w:sz w:val="20"/>
                <w:szCs w:val="20"/>
              </w:rPr>
              <w:t>(M, N, P, Mg, Ng) = (1, 2, 2, 1, 1), dH = dV = 0.5 λ</w:t>
            </w:r>
          </w:p>
        </w:tc>
      </w:tr>
      <w:tr w:rsidR="00AF62E2" w:rsidRPr="008F35BB" w14:paraId="20B0526D" w14:textId="77777777" w:rsidTr="00234E1F">
        <w:trPr>
          <w:jc w:val="center"/>
        </w:trPr>
        <w:tc>
          <w:tcPr>
            <w:tcW w:w="2974" w:type="dxa"/>
            <w:tcBorders>
              <w:top w:val="single" w:sz="4" w:space="0" w:color="auto"/>
              <w:left w:val="single" w:sz="4" w:space="0" w:color="auto"/>
              <w:bottom w:val="single" w:sz="4" w:space="0" w:color="auto"/>
              <w:right w:val="single" w:sz="4" w:space="0" w:color="auto"/>
            </w:tcBorders>
            <w:shd w:val="clear" w:color="auto" w:fill="auto"/>
          </w:tcPr>
          <w:p w14:paraId="24FBE5DC" w14:textId="77777777" w:rsidR="00AF62E2" w:rsidRPr="008F35BB" w:rsidRDefault="00AF62E2" w:rsidP="00E67FBC">
            <w:pPr>
              <w:autoSpaceDE/>
              <w:autoSpaceDN/>
              <w:adjustRightInd/>
              <w:snapToGrid/>
              <w:spacing w:after="0"/>
              <w:jc w:val="left"/>
              <w:rPr>
                <w:sz w:val="20"/>
                <w:szCs w:val="20"/>
              </w:rPr>
            </w:pPr>
            <w:r w:rsidRPr="008F35BB">
              <w:rPr>
                <w:rFonts w:eastAsia="Batang"/>
                <w:sz w:val="20"/>
                <w:szCs w:val="20"/>
                <w:lang w:val="en-GB"/>
              </w:rPr>
              <w:t xml:space="preserve">UE/STA </w:t>
            </w:r>
            <w:r w:rsidRPr="008F35BB">
              <w:rPr>
                <w:sz w:val="20"/>
                <w:szCs w:val="20"/>
              </w:rPr>
              <w:t>antenna array configuration</w:t>
            </w:r>
          </w:p>
        </w:tc>
        <w:tc>
          <w:tcPr>
            <w:tcW w:w="5668" w:type="dxa"/>
            <w:tcBorders>
              <w:top w:val="single" w:sz="4" w:space="0" w:color="auto"/>
              <w:left w:val="single" w:sz="4" w:space="0" w:color="auto"/>
              <w:bottom w:val="single" w:sz="4" w:space="0" w:color="auto"/>
              <w:right w:val="single" w:sz="4" w:space="0" w:color="auto"/>
            </w:tcBorders>
            <w:shd w:val="clear" w:color="auto" w:fill="auto"/>
            <w:vAlign w:val="center"/>
          </w:tcPr>
          <w:p w14:paraId="6EADE829" w14:textId="77777777" w:rsidR="00AF62E2" w:rsidRPr="008F35BB" w:rsidRDefault="00AF62E2" w:rsidP="00E67FBC">
            <w:pPr>
              <w:autoSpaceDE/>
              <w:autoSpaceDN/>
              <w:adjustRightInd/>
              <w:snapToGrid/>
              <w:spacing w:after="0"/>
              <w:jc w:val="left"/>
              <w:rPr>
                <w:sz w:val="20"/>
                <w:szCs w:val="20"/>
              </w:rPr>
            </w:pPr>
            <w:r w:rsidRPr="008F35BB">
              <w:rPr>
                <w:rFonts w:eastAsia="Batang"/>
                <w:sz w:val="20"/>
                <w:szCs w:val="20"/>
                <w:lang w:val="en-GB"/>
              </w:rPr>
              <w:t>(M, N, P, Mg, Ng) = (1, 1, 2, 1, 1), dH = dV = 0.5 λ</w:t>
            </w:r>
          </w:p>
        </w:tc>
      </w:tr>
      <w:tr w:rsidR="00AF62E2" w:rsidRPr="008F35BB" w14:paraId="3E9CC6CB" w14:textId="77777777" w:rsidTr="00234E1F">
        <w:trPr>
          <w:jc w:val="center"/>
        </w:trPr>
        <w:tc>
          <w:tcPr>
            <w:tcW w:w="2974" w:type="dxa"/>
            <w:tcBorders>
              <w:top w:val="single" w:sz="4" w:space="0" w:color="auto"/>
              <w:left w:val="single" w:sz="4" w:space="0" w:color="auto"/>
              <w:bottom w:val="single" w:sz="4" w:space="0" w:color="auto"/>
              <w:right w:val="single" w:sz="4" w:space="0" w:color="auto"/>
            </w:tcBorders>
            <w:shd w:val="clear" w:color="auto" w:fill="auto"/>
          </w:tcPr>
          <w:p w14:paraId="2756D7DF" w14:textId="77777777" w:rsidR="00AF62E2" w:rsidRPr="008F35BB" w:rsidRDefault="00AF62E2" w:rsidP="00E67FBC">
            <w:pPr>
              <w:autoSpaceDE/>
              <w:autoSpaceDN/>
              <w:adjustRightInd/>
              <w:snapToGrid/>
              <w:spacing w:after="0"/>
              <w:jc w:val="left"/>
              <w:rPr>
                <w:rFonts w:eastAsia="Batang"/>
                <w:sz w:val="20"/>
                <w:szCs w:val="20"/>
                <w:lang w:val="en-GB"/>
              </w:rPr>
            </w:pPr>
            <w:r w:rsidRPr="008F35BB">
              <w:rPr>
                <w:sz w:val="20"/>
                <w:szCs w:val="20"/>
                <w:lang w:val="it-IT"/>
              </w:rPr>
              <w:t>UE/STA to UE/STA link pathloss model</w:t>
            </w:r>
          </w:p>
        </w:tc>
        <w:tc>
          <w:tcPr>
            <w:tcW w:w="5668" w:type="dxa"/>
            <w:tcBorders>
              <w:top w:val="single" w:sz="4" w:space="0" w:color="auto"/>
              <w:left w:val="single" w:sz="4" w:space="0" w:color="auto"/>
              <w:bottom w:val="single" w:sz="4" w:space="0" w:color="auto"/>
              <w:right w:val="single" w:sz="4" w:space="0" w:color="auto"/>
            </w:tcBorders>
            <w:shd w:val="clear" w:color="auto" w:fill="auto"/>
            <w:vAlign w:val="center"/>
          </w:tcPr>
          <w:p w14:paraId="49A4494C" w14:textId="77777777" w:rsidR="00AF62E2" w:rsidRPr="008F35BB" w:rsidRDefault="00AF62E2" w:rsidP="00E67FBC">
            <w:pPr>
              <w:autoSpaceDE/>
              <w:autoSpaceDN/>
              <w:adjustRightInd/>
              <w:snapToGrid/>
              <w:spacing w:after="0"/>
              <w:jc w:val="left"/>
              <w:rPr>
                <w:rFonts w:eastAsia="Batang"/>
                <w:sz w:val="20"/>
                <w:szCs w:val="20"/>
                <w:lang w:val="en-GB"/>
              </w:rPr>
            </w:pPr>
            <w:r w:rsidRPr="008F35BB">
              <w:rPr>
                <w:sz w:val="20"/>
                <w:szCs w:val="20"/>
              </w:rPr>
              <w:t>Directly use InH office pathloss model with proper d_3D with indoor mixed office LOS probability</w:t>
            </w:r>
          </w:p>
        </w:tc>
      </w:tr>
      <w:tr w:rsidR="00AF62E2" w:rsidRPr="008F35BB" w14:paraId="6F3A0B9B" w14:textId="77777777" w:rsidTr="00234E1F">
        <w:trPr>
          <w:jc w:val="center"/>
        </w:trPr>
        <w:tc>
          <w:tcPr>
            <w:tcW w:w="2974" w:type="dxa"/>
            <w:shd w:val="clear" w:color="auto" w:fill="auto"/>
          </w:tcPr>
          <w:p w14:paraId="1F833FF3" w14:textId="77777777" w:rsidR="00AF62E2" w:rsidRPr="008F35BB" w:rsidRDefault="00AF62E2" w:rsidP="00E67FBC">
            <w:pPr>
              <w:autoSpaceDE/>
              <w:autoSpaceDN/>
              <w:adjustRightInd/>
              <w:snapToGrid/>
              <w:spacing w:after="0"/>
              <w:jc w:val="left"/>
              <w:rPr>
                <w:rFonts w:eastAsia="Batang"/>
                <w:sz w:val="20"/>
                <w:szCs w:val="20"/>
                <w:lang w:val="en-GB"/>
              </w:rPr>
            </w:pPr>
            <w:r w:rsidRPr="008F35BB">
              <w:rPr>
                <w:sz w:val="20"/>
                <w:szCs w:val="20"/>
              </w:rPr>
              <w:t>AP Tx Power</w:t>
            </w:r>
          </w:p>
        </w:tc>
        <w:tc>
          <w:tcPr>
            <w:tcW w:w="5668" w:type="dxa"/>
            <w:shd w:val="clear" w:color="auto" w:fill="auto"/>
            <w:vAlign w:val="center"/>
          </w:tcPr>
          <w:p w14:paraId="09391DD4" w14:textId="77777777" w:rsidR="00AF62E2" w:rsidRPr="00FD6639" w:rsidRDefault="00AF62E2" w:rsidP="00E67FBC">
            <w:pPr>
              <w:autoSpaceDE/>
              <w:autoSpaceDN/>
              <w:adjustRightInd/>
              <w:snapToGrid/>
              <w:spacing w:after="0"/>
              <w:jc w:val="left"/>
              <w:rPr>
                <w:sz w:val="20"/>
                <w:szCs w:val="20"/>
                <w:lang w:eastAsia="zh-CN"/>
              </w:rPr>
            </w:pPr>
            <w:r w:rsidRPr="008F35BB">
              <w:rPr>
                <w:sz w:val="20"/>
                <w:szCs w:val="20"/>
              </w:rPr>
              <w:t>23 dBm (total across all TX antennas)</w:t>
            </w:r>
          </w:p>
        </w:tc>
      </w:tr>
      <w:tr w:rsidR="00AF62E2" w:rsidRPr="008F35BB" w14:paraId="3394DE4E" w14:textId="77777777" w:rsidTr="00234E1F">
        <w:trPr>
          <w:jc w:val="center"/>
        </w:trPr>
        <w:tc>
          <w:tcPr>
            <w:tcW w:w="2974" w:type="dxa"/>
            <w:shd w:val="clear" w:color="auto" w:fill="auto"/>
          </w:tcPr>
          <w:p w14:paraId="20DC1EFD" w14:textId="77777777" w:rsidR="00AF62E2" w:rsidRPr="008F35BB" w:rsidRDefault="00AF62E2" w:rsidP="00E67FBC">
            <w:pPr>
              <w:autoSpaceDE/>
              <w:autoSpaceDN/>
              <w:adjustRightInd/>
              <w:snapToGrid/>
              <w:spacing w:after="0"/>
              <w:jc w:val="left"/>
              <w:rPr>
                <w:sz w:val="20"/>
                <w:szCs w:val="20"/>
              </w:rPr>
            </w:pPr>
            <w:r w:rsidRPr="008F35BB">
              <w:rPr>
                <w:sz w:val="20"/>
                <w:szCs w:val="20"/>
              </w:rPr>
              <w:t>SL-U UE</w:t>
            </w:r>
            <w:r w:rsidR="00AB17B4" w:rsidRPr="008F35BB">
              <w:rPr>
                <w:sz w:val="20"/>
                <w:szCs w:val="20"/>
              </w:rPr>
              <w:t xml:space="preserve"> Tx Power</w:t>
            </w:r>
          </w:p>
        </w:tc>
        <w:tc>
          <w:tcPr>
            <w:tcW w:w="5668" w:type="dxa"/>
            <w:shd w:val="clear" w:color="auto" w:fill="auto"/>
            <w:vAlign w:val="center"/>
          </w:tcPr>
          <w:p w14:paraId="379D961E" w14:textId="77777777" w:rsidR="00AF62E2" w:rsidRPr="008F35BB" w:rsidRDefault="00AF62E2" w:rsidP="00E67FBC">
            <w:pPr>
              <w:pStyle w:val="proposal"/>
              <w:spacing w:after="0"/>
              <w:jc w:val="left"/>
              <w:rPr>
                <w:b w:val="0"/>
                <w:sz w:val="20"/>
              </w:rPr>
            </w:pPr>
            <w:r w:rsidRPr="008F35BB">
              <w:rPr>
                <w:b w:val="0"/>
                <w:sz w:val="20"/>
              </w:rPr>
              <w:t>18 dBm (total across all TX antennas)</w:t>
            </w:r>
          </w:p>
        </w:tc>
      </w:tr>
      <w:tr w:rsidR="00AF62E2" w:rsidRPr="008F35BB" w14:paraId="46BBB9EC" w14:textId="77777777" w:rsidTr="00234E1F">
        <w:trPr>
          <w:jc w:val="center"/>
        </w:trPr>
        <w:tc>
          <w:tcPr>
            <w:tcW w:w="2974" w:type="dxa"/>
            <w:shd w:val="clear" w:color="auto" w:fill="auto"/>
          </w:tcPr>
          <w:p w14:paraId="71213544" w14:textId="77777777" w:rsidR="00AF62E2" w:rsidRPr="008F35BB" w:rsidRDefault="00AF62E2" w:rsidP="00E67FBC">
            <w:pPr>
              <w:autoSpaceDE/>
              <w:autoSpaceDN/>
              <w:adjustRightInd/>
              <w:snapToGrid/>
              <w:spacing w:after="0"/>
              <w:jc w:val="left"/>
              <w:rPr>
                <w:sz w:val="20"/>
                <w:szCs w:val="20"/>
              </w:rPr>
            </w:pPr>
            <w:r w:rsidRPr="008F35BB">
              <w:rPr>
                <w:sz w:val="20"/>
                <w:szCs w:val="20"/>
              </w:rPr>
              <w:t xml:space="preserve">AP Antenna </w:t>
            </w:r>
            <w:r w:rsidR="00AB17B4" w:rsidRPr="008F35BB">
              <w:rPr>
                <w:sz w:val="20"/>
                <w:szCs w:val="20"/>
              </w:rPr>
              <w:t>G</w:t>
            </w:r>
            <w:r w:rsidRPr="008F35BB">
              <w:rPr>
                <w:sz w:val="20"/>
                <w:szCs w:val="20"/>
              </w:rPr>
              <w:t>ain</w:t>
            </w:r>
          </w:p>
        </w:tc>
        <w:tc>
          <w:tcPr>
            <w:tcW w:w="5668" w:type="dxa"/>
            <w:shd w:val="clear" w:color="auto" w:fill="auto"/>
            <w:vAlign w:val="center"/>
          </w:tcPr>
          <w:p w14:paraId="2205773A" w14:textId="77777777" w:rsidR="00AF62E2" w:rsidRPr="008F35BB" w:rsidRDefault="00AF62E2" w:rsidP="00E67FBC">
            <w:pPr>
              <w:spacing w:after="0"/>
              <w:jc w:val="left"/>
              <w:rPr>
                <w:sz w:val="20"/>
                <w:szCs w:val="20"/>
              </w:rPr>
            </w:pPr>
            <w:r w:rsidRPr="008F35BB">
              <w:rPr>
                <w:sz w:val="20"/>
                <w:szCs w:val="20"/>
              </w:rPr>
              <w:t>0 dBi</w:t>
            </w:r>
          </w:p>
        </w:tc>
      </w:tr>
      <w:tr w:rsidR="00AF62E2" w:rsidRPr="008F35BB" w14:paraId="65CF00B5" w14:textId="77777777" w:rsidTr="00234E1F">
        <w:trPr>
          <w:jc w:val="center"/>
        </w:trPr>
        <w:tc>
          <w:tcPr>
            <w:tcW w:w="2974" w:type="dxa"/>
            <w:shd w:val="clear" w:color="auto" w:fill="auto"/>
          </w:tcPr>
          <w:p w14:paraId="2AD86203" w14:textId="77777777" w:rsidR="00AF62E2" w:rsidRPr="008F35BB" w:rsidRDefault="00AF62E2" w:rsidP="00E67FBC">
            <w:pPr>
              <w:autoSpaceDE/>
              <w:autoSpaceDN/>
              <w:adjustRightInd/>
              <w:snapToGrid/>
              <w:spacing w:after="0"/>
              <w:jc w:val="left"/>
              <w:rPr>
                <w:sz w:val="20"/>
                <w:szCs w:val="20"/>
              </w:rPr>
            </w:pPr>
            <w:r w:rsidRPr="008F35BB">
              <w:rPr>
                <w:sz w:val="20"/>
                <w:szCs w:val="20"/>
              </w:rPr>
              <w:t xml:space="preserve">UE/STA Antenna </w:t>
            </w:r>
            <w:r w:rsidR="00AB17B4" w:rsidRPr="008F35BB">
              <w:rPr>
                <w:sz w:val="20"/>
                <w:szCs w:val="20"/>
              </w:rPr>
              <w:t>G</w:t>
            </w:r>
            <w:r w:rsidRPr="008F35BB">
              <w:rPr>
                <w:sz w:val="20"/>
                <w:szCs w:val="20"/>
              </w:rPr>
              <w:t>ain</w:t>
            </w:r>
          </w:p>
        </w:tc>
        <w:tc>
          <w:tcPr>
            <w:tcW w:w="5668" w:type="dxa"/>
            <w:shd w:val="clear" w:color="auto" w:fill="auto"/>
            <w:vAlign w:val="center"/>
          </w:tcPr>
          <w:p w14:paraId="4A34C74F" w14:textId="77777777" w:rsidR="00AF62E2" w:rsidRPr="008F35BB" w:rsidRDefault="00AF62E2" w:rsidP="00E67FBC">
            <w:pPr>
              <w:spacing w:after="0"/>
              <w:jc w:val="left"/>
              <w:rPr>
                <w:sz w:val="20"/>
                <w:szCs w:val="20"/>
              </w:rPr>
            </w:pPr>
            <w:r w:rsidRPr="008F35BB">
              <w:rPr>
                <w:sz w:val="20"/>
                <w:szCs w:val="20"/>
              </w:rPr>
              <w:t>0 dBi</w:t>
            </w:r>
          </w:p>
        </w:tc>
      </w:tr>
      <w:tr w:rsidR="00AF62E2" w:rsidRPr="008F35BB" w14:paraId="360B934A" w14:textId="77777777" w:rsidTr="00234E1F">
        <w:trPr>
          <w:jc w:val="center"/>
        </w:trPr>
        <w:tc>
          <w:tcPr>
            <w:tcW w:w="2974" w:type="dxa"/>
            <w:shd w:val="clear" w:color="auto" w:fill="auto"/>
          </w:tcPr>
          <w:p w14:paraId="515B05E1" w14:textId="77777777" w:rsidR="00AF62E2" w:rsidRPr="008F35BB" w:rsidRDefault="00AF62E2" w:rsidP="00E67FBC">
            <w:pPr>
              <w:autoSpaceDE/>
              <w:autoSpaceDN/>
              <w:adjustRightInd/>
              <w:snapToGrid/>
              <w:spacing w:after="0"/>
              <w:jc w:val="left"/>
              <w:rPr>
                <w:sz w:val="20"/>
                <w:szCs w:val="20"/>
              </w:rPr>
            </w:pPr>
            <w:r w:rsidRPr="008F35BB">
              <w:rPr>
                <w:sz w:val="20"/>
                <w:szCs w:val="20"/>
              </w:rPr>
              <w:t>AP Noise Figure</w:t>
            </w:r>
          </w:p>
        </w:tc>
        <w:tc>
          <w:tcPr>
            <w:tcW w:w="5668" w:type="dxa"/>
            <w:shd w:val="clear" w:color="auto" w:fill="auto"/>
            <w:vAlign w:val="center"/>
          </w:tcPr>
          <w:p w14:paraId="2BFD78AF" w14:textId="77777777" w:rsidR="00AF62E2" w:rsidRPr="008F35BB" w:rsidRDefault="00AF62E2" w:rsidP="00E67FBC">
            <w:pPr>
              <w:spacing w:after="0"/>
              <w:jc w:val="left"/>
              <w:rPr>
                <w:sz w:val="20"/>
                <w:szCs w:val="20"/>
              </w:rPr>
            </w:pPr>
            <w:r w:rsidRPr="008F35BB">
              <w:rPr>
                <w:sz w:val="20"/>
                <w:szCs w:val="20"/>
              </w:rPr>
              <w:t>5 dB</w:t>
            </w:r>
          </w:p>
        </w:tc>
      </w:tr>
      <w:tr w:rsidR="00AF62E2" w:rsidRPr="008F35BB" w14:paraId="1CB38375" w14:textId="77777777" w:rsidTr="00234E1F">
        <w:trPr>
          <w:jc w:val="center"/>
        </w:trPr>
        <w:tc>
          <w:tcPr>
            <w:tcW w:w="2974" w:type="dxa"/>
            <w:shd w:val="clear" w:color="auto" w:fill="auto"/>
          </w:tcPr>
          <w:p w14:paraId="751E3CD2" w14:textId="77777777" w:rsidR="00AF62E2" w:rsidRPr="008F35BB" w:rsidRDefault="00AF62E2" w:rsidP="00E67FBC">
            <w:pPr>
              <w:autoSpaceDE/>
              <w:autoSpaceDN/>
              <w:adjustRightInd/>
              <w:snapToGrid/>
              <w:spacing w:after="0"/>
              <w:jc w:val="left"/>
              <w:rPr>
                <w:sz w:val="20"/>
                <w:szCs w:val="20"/>
              </w:rPr>
            </w:pPr>
            <w:r w:rsidRPr="008F35BB">
              <w:rPr>
                <w:sz w:val="20"/>
                <w:szCs w:val="20"/>
              </w:rPr>
              <w:t>UE/STA</w:t>
            </w:r>
            <w:r w:rsidR="00411E49" w:rsidRPr="008F35BB">
              <w:rPr>
                <w:sz w:val="20"/>
                <w:szCs w:val="20"/>
              </w:rPr>
              <w:t xml:space="preserve"> </w:t>
            </w:r>
            <w:r w:rsidRPr="008F35BB">
              <w:rPr>
                <w:sz w:val="20"/>
                <w:szCs w:val="20"/>
              </w:rPr>
              <w:t>Receiver Noise Figure</w:t>
            </w:r>
          </w:p>
        </w:tc>
        <w:tc>
          <w:tcPr>
            <w:tcW w:w="5668" w:type="dxa"/>
            <w:shd w:val="clear" w:color="auto" w:fill="auto"/>
            <w:vAlign w:val="center"/>
          </w:tcPr>
          <w:p w14:paraId="2410344F" w14:textId="77777777" w:rsidR="00AF62E2" w:rsidRPr="008F35BB" w:rsidRDefault="00AF62E2" w:rsidP="00E67FBC">
            <w:pPr>
              <w:spacing w:after="0"/>
              <w:jc w:val="left"/>
              <w:rPr>
                <w:sz w:val="20"/>
                <w:szCs w:val="20"/>
              </w:rPr>
            </w:pPr>
            <w:r w:rsidRPr="008F35BB">
              <w:rPr>
                <w:sz w:val="20"/>
                <w:szCs w:val="20"/>
              </w:rPr>
              <w:t>9 dB</w:t>
            </w:r>
          </w:p>
        </w:tc>
      </w:tr>
    </w:tbl>
    <w:p w14:paraId="2DC6E14B" w14:textId="77777777" w:rsidR="00AF62E2" w:rsidRPr="008F35BB" w:rsidRDefault="00AF62E2" w:rsidP="00E67FBC">
      <w:pPr>
        <w:rPr>
          <w:b/>
          <w:lang w:eastAsia="zh-CN"/>
        </w:rPr>
        <w:sectPr w:rsidR="00AF62E2" w:rsidRPr="008F35BB" w:rsidSect="00D932BA">
          <w:type w:val="continuous"/>
          <w:pgSz w:w="11909" w:h="16834" w:code="9"/>
          <w:pgMar w:top="1440" w:right="1152" w:bottom="1440" w:left="1440" w:header="720" w:footer="720" w:gutter="0"/>
          <w:cols w:space="720"/>
          <w:noEndnote/>
        </w:sectPr>
      </w:pPr>
    </w:p>
    <w:p w14:paraId="41BDC028" w14:textId="77777777" w:rsidR="00055B27" w:rsidRPr="008F35BB" w:rsidRDefault="00055B27" w:rsidP="00E67FBC">
      <w:pPr>
        <w:rPr>
          <w:lang w:eastAsia="zh-CN"/>
        </w:rPr>
      </w:pPr>
    </w:p>
    <w:sectPr w:rsidR="00055B27" w:rsidRPr="008F35BB" w:rsidSect="00A913C6">
      <w:type w:val="continuous"/>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D5F03C" w14:textId="77777777" w:rsidR="00394AF7" w:rsidRDefault="00394AF7">
      <w:r>
        <w:separator/>
      </w:r>
    </w:p>
  </w:endnote>
  <w:endnote w:type="continuationSeparator" w:id="0">
    <w:p w14:paraId="72EECF00" w14:textId="77777777" w:rsidR="00394AF7" w:rsidRDefault="00394A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libre Regular">
    <w:altName w:val="Cambria"/>
    <w:panose1 w:val="00000000000000000000"/>
    <w:charset w:val="00"/>
    <w:family w:val="roman"/>
    <w:notTrueType/>
    <w:pitch w:val="default"/>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C22B8C" w14:textId="77777777" w:rsidR="00394AF7" w:rsidRDefault="00394AF7">
      <w:r>
        <w:separator/>
      </w:r>
    </w:p>
  </w:footnote>
  <w:footnote w:type="continuationSeparator" w:id="0">
    <w:p w14:paraId="53F7E6EE" w14:textId="77777777" w:rsidR="00394AF7" w:rsidRDefault="00394A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7227FC8"/>
    <w:lvl w:ilvl="0">
      <w:start w:val="1"/>
      <w:numFmt w:val="decimal"/>
      <w:pStyle w:val="a"/>
      <w:lvlText w:val="%1."/>
      <w:lvlJc w:val="left"/>
      <w:pPr>
        <w:tabs>
          <w:tab w:val="num" w:pos="360"/>
        </w:tabs>
        <w:ind w:left="360" w:hanging="360"/>
      </w:pPr>
    </w:lvl>
  </w:abstractNum>
  <w:abstractNum w:abstractNumId="1" w15:restartNumberingAfterBreak="0">
    <w:nsid w:val="007B0B59"/>
    <w:multiLevelType w:val="hybridMultilevel"/>
    <w:tmpl w:val="A808AC08"/>
    <w:lvl w:ilvl="0" w:tplc="0464CE3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E97CFB"/>
    <w:multiLevelType w:val="hybridMultilevel"/>
    <w:tmpl w:val="ED883FBA"/>
    <w:lvl w:ilvl="0" w:tplc="75DAC696">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702347"/>
    <w:multiLevelType w:val="hybridMultilevel"/>
    <w:tmpl w:val="06CC3870"/>
    <w:lvl w:ilvl="0" w:tplc="D7CEA91A">
      <w:numFmt w:val="bullet"/>
      <w:lvlText w:val="-"/>
      <w:lvlJc w:val="left"/>
      <w:pPr>
        <w:ind w:left="420" w:hanging="420"/>
      </w:pPr>
      <w:rPr>
        <w:rFonts w:ascii="Arial" w:eastAsia="Times New Roman" w:hAnsi="Arial" w:cs="Arial" w:hint="default"/>
        <w:color w:val="000000" w:themeColor="text1"/>
      </w:rPr>
    </w:lvl>
    <w:lvl w:ilvl="1" w:tplc="D7CEA91A">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277484E"/>
    <w:multiLevelType w:val="hybridMultilevel"/>
    <w:tmpl w:val="49EC661E"/>
    <w:lvl w:ilvl="0" w:tplc="2DDA6326">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4671FE7"/>
    <w:multiLevelType w:val="hybridMultilevel"/>
    <w:tmpl w:val="23FA99D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4747A2D"/>
    <w:multiLevelType w:val="hybridMultilevel"/>
    <w:tmpl w:val="CBAC20CE"/>
    <w:lvl w:ilvl="0" w:tplc="BCAEE0FC">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4F84582"/>
    <w:multiLevelType w:val="hybridMultilevel"/>
    <w:tmpl w:val="945AEB34"/>
    <w:lvl w:ilvl="0" w:tplc="BCAEE0FC">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BCAEE0FC">
      <w:numFmt w:val="bullet"/>
      <w:lvlText w:val=""/>
      <w:lvlJc w:val="left"/>
      <w:pPr>
        <w:ind w:left="1260" w:hanging="420"/>
      </w:pPr>
      <w:rPr>
        <w:rFonts w:ascii="Symbol" w:eastAsia="宋体"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5012ABD"/>
    <w:multiLevelType w:val="hybridMultilevel"/>
    <w:tmpl w:val="49FCDB74"/>
    <w:lvl w:ilvl="0" w:tplc="8E76CC88">
      <w:start w:val="14"/>
      <w:numFmt w:val="bullet"/>
      <w:lvlText w:val=""/>
      <w:lvlJc w:val="left"/>
      <w:pPr>
        <w:ind w:left="720" w:hanging="360"/>
      </w:pPr>
      <w:rPr>
        <w:rFonts w:ascii="Wingdings" w:eastAsia="宋体"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50F4F8E"/>
    <w:multiLevelType w:val="hybridMultilevel"/>
    <w:tmpl w:val="E2C05FBA"/>
    <w:lvl w:ilvl="0" w:tplc="04090001">
      <w:start w:val="1"/>
      <w:numFmt w:val="bullet"/>
      <w:lvlText w:val=""/>
      <w:lvlJc w:val="left"/>
      <w:pPr>
        <w:ind w:left="845" w:hanging="420"/>
      </w:pPr>
      <w:rPr>
        <w:rFonts w:ascii="Symbol" w:hAnsi="Symbol" w:hint="default"/>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 w15:restartNumberingAfterBreak="0">
    <w:nsid w:val="051B156A"/>
    <w:multiLevelType w:val="hybridMultilevel"/>
    <w:tmpl w:val="4B28B0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7894C0E"/>
    <w:multiLevelType w:val="hybridMultilevel"/>
    <w:tmpl w:val="072A2ECC"/>
    <w:lvl w:ilvl="0" w:tplc="86280D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85316D7"/>
    <w:multiLevelType w:val="hybridMultilevel"/>
    <w:tmpl w:val="E864DBE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88B7722"/>
    <w:multiLevelType w:val="hybridMultilevel"/>
    <w:tmpl w:val="A9DE4052"/>
    <w:lvl w:ilvl="0" w:tplc="8D206A8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08BA728E"/>
    <w:multiLevelType w:val="hybridMultilevel"/>
    <w:tmpl w:val="2098AF42"/>
    <w:lvl w:ilvl="0" w:tplc="040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9024BC4"/>
    <w:multiLevelType w:val="hybridMultilevel"/>
    <w:tmpl w:val="A5646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9651227"/>
    <w:multiLevelType w:val="hybridMultilevel"/>
    <w:tmpl w:val="6DBA06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9885CEC"/>
    <w:multiLevelType w:val="hybridMultilevel"/>
    <w:tmpl w:val="7174CC86"/>
    <w:lvl w:ilvl="0" w:tplc="04090001">
      <w:start w:val="1"/>
      <w:numFmt w:val="bullet"/>
      <w:lvlText w:val=""/>
      <w:lvlJc w:val="left"/>
      <w:pPr>
        <w:ind w:left="862" w:hanging="420"/>
      </w:pPr>
      <w:rPr>
        <w:rFonts w:ascii="Wingdings" w:hAnsi="Wingdings" w:hint="default"/>
      </w:rPr>
    </w:lvl>
    <w:lvl w:ilvl="1" w:tplc="04090003">
      <w:start w:val="1"/>
      <w:numFmt w:val="bullet"/>
      <w:lvlText w:val=""/>
      <w:lvlJc w:val="left"/>
      <w:pPr>
        <w:ind w:left="1282" w:hanging="420"/>
      </w:pPr>
      <w:rPr>
        <w:rFonts w:ascii="Wingdings" w:hAnsi="Wingdings" w:hint="default"/>
      </w:rPr>
    </w:lvl>
    <w:lvl w:ilvl="2" w:tplc="04090005" w:tentative="1">
      <w:start w:val="1"/>
      <w:numFmt w:val="bullet"/>
      <w:lvlText w:val=""/>
      <w:lvlJc w:val="left"/>
      <w:pPr>
        <w:ind w:left="1702" w:hanging="420"/>
      </w:pPr>
      <w:rPr>
        <w:rFonts w:ascii="Wingdings" w:hAnsi="Wingdings" w:hint="default"/>
      </w:rPr>
    </w:lvl>
    <w:lvl w:ilvl="3" w:tplc="04090001" w:tentative="1">
      <w:start w:val="1"/>
      <w:numFmt w:val="bullet"/>
      <w:lvlText w:val=""/>
      <w:lvlJc w:val="left"/>
      <w:pPr>
        <w:ind w:left="2122" w:hanging="420"/>
      </w:pPr>
      <w:rPr>
        <w:rFonts w:ascii="Wingdings" w:hAnsi="Wingdings" w:hint="default"/>
      </w:rPr>
    </w:lvl>
    <w:lvl w:ilvl="4" w:tplc="04090003" w:tentative="1">
      <w:start w:val="1"/>
      <w:numFmt w:val="bullet"/>
      <w:lvlText w:val=""/>
      <w:lvlJc w:val="left"/>
      <w:pPr>
        <w:ind w:left="2542" w:hanging="420"/>
      </w:pPr>
      <w:rPr>
        <w:rFonts w:ascii="Wingdings" w:hAnsi="Wingdings" w:hint="default"/>
      </w:rPr>
    </w:lvl>
    <w:lvl w:ilvl="5" w:tplc="04090005" w:tentative="1">
      <w:start w:val="1"/>
      <w:numFmt w:val="bullet"/>
      <w:lvlText w:val=""/>
      <w:lvlJc w:val="left"/>
      <w:pPr>
        <w:ind w:left="2962" w:hanging="420"/>
      </w:pPr>
      <w:rPr>
        <w:rFonts w:ascii="Wingdings" w:hAnsi="Wingdings" w:hint="default"/>
      </w:rPr>
    </w:lvl>
    <w:lvl w:ilvl="6" w:tplc="04090001" w:tentative="1">
      <w:start w:val="1"/>
      <w:numFmt w:val="bullet"/>
      <w:lvlText w:val=""/>
      <w:lvlJc w:val="left"/>
      <w:pPr>
        <w:ind w:left="3382" w:hanging="420"/>
      </w:pPr>
      <w:rPr>
        <w:rFonts w:ascii="Wingdings" w:hAnsi="Wingdings" w:hint="default"/>
      </w:rPr>
    </w:lvl>
    <w:lvl w:ilvl="7" w:tplc="04090003" w:tentative="1">
      <w:start w:val="1"/>
      <w:numFmt w:val="bullet"/>
      <w:lvlText w:val=""/>
      <w:lvlJc w:val="left"/>
      <w:pPr>
        <w:ind w:left="3802" w:hanging="420"/>
      </w:pPr>
      <w:rPr>
        <w:rFonts w:ascii="Wingdings" w:hAnsi="Wingdings" w:hint="default"/>
      </w:rPr>
    </w:lvl>
    <w:lvl w:ilvl="8" w:tplc="04090005" w:tentative="1">
      <w:start w:val="1"/>
      <w:numFmt w:val="bullet"/>
      <w:lvlText w:val=""/>
      <w:lvlJc w:val="left"/>
      <w:pPr>
        <w:ind w:left="4222" w:hanging="420"/>
      </w:pPr>
      <w:rPr>
        <w:rFonts w:ascii="Wingdings" w:hAnsi="Wingdings" w:hint="default"/>
      </w:rPr>
    </w:lvl>
  </w:abstractNum>
  <w:abstractNum w:abstractNumId="21" w15:restartNumberingAfterBreak="0">
    <w:nsid w:val="0A0B7E04"/>
    <w:multiLevelType w:val="hybridMultilevel"/>
    <w:tmpl w:val="AE1C0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A6C7536"/>
    <w:multiLevelType w:val="hybridMultilevel"/>
    <w:tmpl w:val="D08E7E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0B8179F2"/>
    <w:multiLevelType w:val="hybridMultilevel"/>
    <w:tmpl w:val="11E27292"/>
    <w:lvl w:ilvl="0" w:tplc="E52E9C34">
      <w:start w:val="1"/>
      <w:numFmt w:val="bullet"/>
      <w:lvlText w:val="•"/>
      <w:lvlJc w:val="left"/>
      <w:pPr>
        <w:tabs>
          <w:tab w:val="num" w:pos="720"/>
        </w:tabs>
        <w:ind w:left="720" w:hanging="360"/>
      </w:pPr>
      <w:rPr>
        <w:rFonts w:ascii="宋体" w:hAnsi="宋体" w:hint="default"/>
      </w:rPr>
    </w:lvl>
    <w:lvl w:ilvl="1" w:tplc="11706DE6">
      <w:start w:val="127"/>
      <w:numFmt w:val="bullet"/>
      <w:lvlText w:val="–"/>
      <w:lvlJc w:val="left"/>
      <w:pPr>
        <w:tabs>
          <w:tab w:val="num" w:pos="1440"/>
        </w:tabs>
        <w:ind w:left="1440" w:hanging="360"/>
      </w:pPr>
      <w:rPr>
        <w:rFonts w:ascii="宋体" w:hAnsi="宋体" w:hint="default"/>
      </w:rPr>
    </w:lvl>
    <w:lvl w:ilvl="2" w:tplc="6D50F232" w:tentative="1">
      <w:start w:val="1"/>
      <w:numFmt w:val="bullet"/>
      <w:lvlText w:val="•"/>
      <w:lvlJc w:val="left"/>
      <w:pPr>
        <w:tabs>
          <w:tab w:val="num" w:pos="2160"/>
        </w:tabs>
        <w:ind w:left="2160" w:hanging="360"/>
      </w:pPr>
      <w:rPr>
        <w:rFonts w:ascii="宋体" w:hAnsi="宋体" w:hint="default"/>
      </w:rPr>
    </w:lvl>
    <w:lvl w:ilvl="3" w:tplc="2702C246" w:tentative="1">
      <w:start w:val="1"/>
      <w:numFmt w:val="bullet"/>
      <w:lvlText w:val="•"/>
      <w:lvlJc w:val="left"/>
      <w:pPr>
        <w:tabs>
          <w:tab w:val="num" w:pos="2880"/>
        </w:tabs>
        <w:ind w:left="2880" w:hanging="360"/>
      </w:pPr>
      <w:rPr>
        <w:rFonts w:ascii="宋体" w:hAnsi="宋体" w:hint="default"/>
      </w:rPr>
    </w:lvl>
    <w:lvl w:ilvl="4" w:tplc="7EA05E78" w:tentative="1">
      <w:start w:val="1"/>
      <w:numFmt w:val="bullet"/>
      <w:lvlText w:val="•"/>
      <w:lvlJc w:val="left"/>
      <w:pPr>
        <w:tabs>
          <w:tab w:val="num" w:pos="3600"/>
        </w:tabs>
        <w:ind w:left="3600" w:hanging="360"/>
      </w:pPr>
      <w:rPr>
        <w:rFonts w:ascii="宋体" w:hAnsi="宋体" w:hint="default"/>
      </w:rPr>
    </w:lvl>
    <w:lvl w:ilvl="5" w:tplc="82C4174C" w:tentative="1">
      <w:start w:val="1"/>
      <w:numFmt w:val="bullet"/>
      <w:lvlText w:val="•"/>
      <w:lvlJc w:val="left"/>
      <w:pPr>
        <w:tabs>
          <w:tab w:val="num" w:pos="4320"/>
        </w:tabs>
        <w:ind w:left="4320" w:hanging="360"/>
      </w:pPr>
      <w:rPr>
        <w:rFonts w:ascii="宋体" w:hAnsi="宋体" w:hint="default"/>
      </w:rPr>
    </w:lvl>
    <w:lvl w:ilvl="6" w:tplc="17B4C63C" w:tentative="1">
      <w:start w:val="1"/>
      <w:numFmt w:val="bullet"/>
      <w:lvlText w:val="•"/>
      <w:lvlJc w:val="left"/>
      <w:pPr>
        <w:tabs>
          <w:tab w:val="num" w:pos="5040"/>
        </w:tabs>
        <w:ind w:left="5040" w:hanging="360"/>
      </w:pPr>
      <w:rPr>
        <w:rFonts w:ascii="宋体" w:hAnsi="宋体" w:hint="default"/>
      </w:rPr>
    </w:lvl>
    <w:lvl w:ilvl="7" w:tplc="7AF44C64" w:tentative="1">
      <w:start w:val="1"/>
      <w:numFmt w:val="bullet"/>
      <w:lvlText w:val="•"/>
      <w:lvlJc w:val="left"/>
      <w:pPr>
        <w:tabs>
          <w:tab w:val="num" w:pos="5760"/>
        </w:tabs>
        <w:ind w:left="5760" w:hanging="360"/>
      </w:pPr>
      <w:rPr>
        <w:rFonts w:ascii="宋体" w:hAnsi="宋体" w:hint="default"/>
      </w:rPr>
    </w:lvl>
    <w:lvl w:ilvl="8" w:tplc="2AE6144C" w:tentative="1">
      <w:start w:val="1"/>
      <w:numFmt w:val="bullet"/>
      <w:lvlText w:val="•"/>
      <w:lvlJc w:val="left"/>
      <w:pPr>
        <w:tabs>
          <w:tab w:val="num" w:pos="6480"/>
        </w:tabs>
        <w:ind w:left="6480" w:hanging="360"/>
      </w:pPr>
      <w:rPr>
        <w:rFonts w:ascii="宋体" w:hAnsi="宋体" w:hint="default"/>
      </w:rPr>
    </w:lvl>
  </w:abstractNum>
  <w:abstractNum w:abstractNumId="25" w15:restartNumberingAfterBreak="0">
    <w:nsid w:val="0BE449FF"/>
    <w:multiLevelType w:val="hybridMultilevel"/>
    <w:tmpl w:val="1F56A42A"/>
    <w:lvl w:ilvl="0" w:tplc="EFA2A5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0CA3076D"/>
    <w:multiLevelType w:val="hybridMultilevel"/>
    <w:tmpl w:val="196A5F08"/>
    <w:lvl w:ilvl="0" w:tplc="F1EA3A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0D1A5059"/>
    <w:multiLevelType w:val="hybridMultilevel"/>
    <w:tmpl w:val="11925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2DDA6326">
      <w:start w:val="1"/>
      <w:numFmt w:val="bullet"/>
      <w:lvlText w:val="-"/>
      <w:lvlJc w:val="left"/>
      <w:pPr>
        <w:ind w:left="2340" w:hanging="360"/>
      </w:pPr>
      <w:rPr>
        <w:rFonts w:ascii="Times New Roman" w:eastAsia="宋体"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0ECB426C"/>
    <w:multiLevelType w:val="multilevel"/>
    <w:tmpl w:val="0F6A982A"/>
    <w:lvl w:ilvl="0">
      <w:numFmt w:val="bullet"/>
      <w:lvlText w:val=""/>
      <w:lvlJc w:val="left"/>
      <w:pPr>
        <w:ind w:left="720" w:hanging="360"/>
      </w:pPr>
      <w:rPr>
        <w:rFonts w:ascii="Symbol" w:eastAsia="Batang" w:hAnsi="Symbol" w:cs="Calibri" w:hint="default"/>
        <w:color w:val="000000" w:themeColor="tex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0F804482"/>
    <w:multiLevelType w:val="hybridMultilevel"/>
    <w:tmpl w:val="DECE1826"/>
    <w:lvl w:ilvl="0" w:tplc="E572CEDA">
      <w:start w:val="1"/>
      <w:numFmt w:val="bullet"/>
      <w:lvlText w:val="•"/>
      <w:lvlJc w:val="left"/>
      <w:pPr>
        <w:tabs>
          <w:tab w:val="num" w:pos="357"/>
        </w:tabs>
        <w:ind w:left="357" w:hanging="360"/>
      </w:pPr>
      <w:rPr>
        <w:rFonts w:ascii="Arial" w:hAnsi="Arial" w:cs="Times New Roman" w:hint="default"/>
      </w:rPr>
    </w:lvl>
    <w:lvl w:ilvl="1" w:tplc="37E4AEDA">
      <w:numFmt w:val="bullet"/>
      <w:lvlText w:val="o"/>
      <w:lvlJc w:val="left"/>
      <w:pPr>
        <w:tabs>
          <w:tab w:val="num" w:pos="1077"/>
        </w:tabs>
        <w:ind w:left="1077" w:hanging="360"/>
      </w:pPr>
      <w:rPr>
        <w:rFonts w:ascii="Courier New" w:hAnsi="Courier New" w:cs="Times New Roman" w:hint="default"/>
      </w:rPr>
    </w:lvl>
    <w:lvl w:ilvl="2" w:tplc="7FFA033A">
      <w:numFmt w:val="bullet"/>
      <w:lvlText w:val=""/>
      <w:lvlJc w:val="left"/>
      <w:pPr>
        <w:tabs>
          <w:tab w:val="num" w:pos="1797"/>
        </w:tabs>
        <w:ind w:left="1797" w:hanging="360"/>
      </w:pPr>
      <w:rPr>
        <w:rFonts w:ascii="Wingdings" w:hAnsi="Wingdings" w:hint="default"/>
      </w:rPr>
    </w:lvl>
    <w:lvl w:ilvl="3" w:tplc="05A61DC0">
      <w:numFmt w:val="bullet"/>
      <w:lvlText w:val=""/>
      <w:lvlJc w:val="left"/>
      <w:pPr>
        <w:tabs>
          <w:tab w:val="num" w:pos="2517"/>
        </w:tabs>
        <w:ind w:left="2517" w:hanging="360"/>
      </w:pPr>
      <w:rPr>
        <w:rFonts w:ascii="Wingdings" w:hAnsi="Wingdings" w:hint="default"/>
      </w:rPr>
    </w:lvl>
    <w:lvl w:ilvl="4" w:tplc="B3DC9138">
      <w:start w:val="1"/>
      <w:numFmt w:val="bullet"/>
      <w:lvlText w:val="•"/>
      <w:lvlJc w:val="left"/>
      <w:pPr>
        <w:tabs>
          <w:tab w:val="num" w:pos="3237"/>
        </w:tabs>
        <w:ind w:left="3237" w:hanging="360"/>
      </w:pPr>
      <w:rPr>
        <w:rFonts w:ascii="Arial" w:hAnsi="Arial" w:cs="Times New Roman" w:hint="default"/>
      </w:rPr>
    </w:lvl>
    <w:lvl w:ilvl="5" w:tplc="A352FB02">
      <w:start w:val="1"/>
      <w:numFmt w:val="bullet"/>
      <w:lvlText w:val="•"/>
      <w:lvlJc w:val="left"/>
      <w:pPr>
        <w:tabs>
          <w:tab w:val="num" w:pos="3957"/>
        </w:tabs>
        <w:ind w:left="3957" w:hanging="360"/>
      </w:pPr>
      <w:rPr>
        <w:rFonts w:ascii="Arial" w:hAnsi="Arial" w:cs="Times New Roman" w:hint="default"/>
      </w:rPr>
    </w:lvl>
    <w:lvl w:ilvl="6" w:tplc="FE942AFC">
      <w:start w:val="1"/>
      <w:numFmt w:val="bullet"/>
      <w:lvlText w:val="•"/>
      <w:lvlJc w:val="left"/>
      <w:pPr>
        <w:tabs>
          <w:tab w:val="num" w:pos="4677"/>
        </w:tabs>
        <w:ind w:left="4677" w:hanging="360"/>
      </w:pPr>
      <w:rPr>
        <w:rFonts w:ascii="Arial" w:hAnsi="Arial" w:cs="Times New Roman" w:hint="default"/>
      </w:rPr>
    </w:lvl>
    <w:lvl w:ilvl="7" w:tplc="8118FA8C">
      <w:start w:val="1"/>
      <w:numFmt w:val="bullet"/>
      <w:lvlText w:val="•"/>
      <w:lvlJc w:val="left"/>
      <w:pPr>
        <w:tabs>
          <w:tab w:val="num" w:pos="5397"/>
        </w:tabs>
        <w:ind w:left="5397" w:hanging="360"/>
      </w:pPr>
      <w:rPr>
        <w:rFonts w:ascii="Arial" w:hAnsi="Arial" w:cs="Times New Roman" w:hint="default"/>
      </w:rPr>
    </w:lvl>
    <w:lvl w:ilvl="8" w:tplc="73B09E06">
      <w:start w:val="1"/>
      <w:numFmt w:val="bullet"/>
      <w:lvlText w:val="•"/>
      <w:lvlJc w:val="left"/>
      <w:pPr>
        <w:tabs>
          <w:tab w:val="num" w:pos="6117"/>
        </w:tabs>
        <w:ind w:left="6117" w:hanging="360"/>
      </w:pPr>
      <w:rPr>
        <w:rFonts w:ascii="Arial" w:hAnsi="Arial" w:cs="Times New Roman" w:hint="default"/>
      </w:rPr>
    </w:lvl>
  </w:abstractNum>
  <w:abstractNum w:abstractNumId="30" w15:restartNumberingAfterBreak="0">
    <w:nsid w:val="10D625DC"/>
    <w:multiLevelType w:val="hybridMultilevel"/>
    <w:tmpl w:val="86D297A4"/>
    <w:lvl w:ilvl="0" w:tplc="BCAEE0FC">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113D04F2"/>
    <w:multiLevelType w:val="hybridMultilevel"/>
    <w:tmpl w:val="BDE448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14DD1998"/>
    <w:multiLevelType w:val="hybridMultilevel"/>
    <w:tmpl w:val="DD6E3E1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15354E4F"/>
    <w:multiLevelType w:val="hybridMultilevel"/>
    <w:tmpl w:val="FEDE2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153D03E9"/>
    <w:multiLevelType w:val="hybridMultilevel"/>
    <w:tmpl w:val="608C79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15AD366E"/>
    <w:multiLevelType w:val="hybridMultilevel"/>
    <w:tmpl w:val="8F3802CC"/>
    <w:lvl w:ilvl="0" w:tplc="04090001">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16782940"/>
    <w:multiLevelType w:val="hybridMultilevel"/>
    <w:tmpl w:val="7402D1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16C35A11"/>
    <w:multiLevelType w:val="hybridMultilevel"/>
    <w:tmpl w:val="835CCD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16DA6AD8"/>
    <w:multiLevelType w:val="hybridMultilevel"/>
    <w:tmpl w:val="7C1A8270"/>
    <w:lvl w:ilvl="0" w:tplc="BCAEE0FC">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173172FF"/>
    <w:multiLevelType w:val="hybridMultilevel"/>
    <w:tmpl w:val="AA8EA2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17474122"/>
    <w:multiLevelType w:val="hybridMultilevel"/>
    <w:tmpl w:val="CB96C07A"/>
    <w:lvl w:ilvl="0" w:tplc="48485918">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42" w15:restartNumberingAfterBreak="0">
    <w:nsid w:val="176E19C2"/>
    <w:multiLevelType w:val="hybridMultilevel"/>
    <w:tmpl w:val="C292D6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7FB2CF5"/>
    <w:multiLevelType w:val="hybridMultilevel"/>
    <w:tmpl w:val="6E145DA4"/>
    <w:lvl w:ilvl="0" w:tplc="95707754">
      <w:numFmt w:val="bullet"/>
      <w:lvlText w:val="-"/>
      <w:lvlJc w:val="left"/>
      <w:pPr>
        <w:ind w:left="1613" w:hanging="360"/>
      </w:pPr>
      <w:rPr>
        <w:rFonts w:ascii="Arial" w:eastAsia="MS Mincho" w:hAnsi="Arial" w:cs="Arial"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44" w15:restartNumberingAfterBreak="0">
    <w:nsid w:val="1BDE3CB2"/>
    <w:multiLevelType w:val="hybridMultilevel"/>
    <w:tmpl w:val="0BFE6AC6"/>
    <w:lvl w:ilvl="0" w:tplc="28605E24">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5" w15:restartNumberingAfterBreak="0">
    <w:nsid w:val="1C465C20"/>
    <w:multiLevelType w:val="hybridMultilevel"/>
    <w:tmpl w:val="07D0356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1C575FF2"/>
    <w:multiLevelType w:val="hybridMultilevel"/>
    <w:tmpl w:val="223A52BA"/>
    <w:lvl w:ilvl="0" w:tplc="58B8EDB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1C9709AC"/>
    <w:multiLevelType w:val="hybridMultilevel"/>
    <w:tmpl w:val="301638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1CB91147"/>
    <w:multiLevelType w:val="hybridMultilevel"/>
    <w:tmpl w:val="1D3CD1BE"/>
    <w:lvl w:ilvl="0" w:tplc="91BAFDCE">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1F566824">
      <w:start w:val="1"/>
      <w:numFmt w:val="bullet"/>
      <w:lvlText w:val="•"/>
      <w:lvlJc w:val="left"/>
      <w:pPr>
        <w:tabs>
          <w:tab w:val="num" w:pos="2160"/>
        </w:tabs>
        <w:ind w:left="2160" w:hanging="360"/>
      </w:pPr>
      <w:rPr>
        <w:rFonts w:ascii="Arial" w:hAnsi="Arial" w:cs="Times New Roman" w:hint="default"/>
      </w:rPr>
    </w:lvl>
    <w:lvl w:ilvl="3" w:tplc="B622A582">
      <w:start w:val="1"/>
      <w:numFmt w:val="bullet"/>
      <w:lvlText w:val="•"/>
      <w:lvlJc w:val="left"/>
      <w:pPr>
        <w:tabs>
          <w:tab w:val="num" w:pos="2880"/>
        </w:tabs>
        <w:ind w:left="2880" w:hanging="360"/>
      </w:pPr>
      <w:rPr>
        <w:rFonts w:ascii="Arial" w:hAnsi="Arial" w:cs="Times New Roman" w:hint="default"/>
      </w:rPr>
    </w:lvl>
    <w:lvl w:ilvl="4" w:tplc="1C00A998">
      <w:start w:val="1"/>
      <w:numFmt w:val="bullet"/>
      <w:lvlText w:val="•"/>
      <w:lvlJc w:val="left"/>
      <w:pPr>
        <w:tabs>
          <w:tab w:val="num" w:pos="3600"/>
        </w:tabs>
        <w:ind w:left="3600" w:hanging="360"/>
      </w:pPr>
      <w:rPr>
        <w:rFonts w:ascii="Arial" w:hAnsi="Arial" w:cs="Times New Roman" w:hint="default"/>
      </w:rPr>
    </w:lvl>
    <w:lvl w:ilvl="5" w:tplc="AD621268">
      <w:start w:val="1"/>
      <w:numFmt w:val="bullet"/>
      <w:lvlText w:val="•"/>
      <w:lvlJc w:val="left"/>
      <w:pPr>
        <w:tabs>
          <w:tab w:val="num" w:pos="4320"/>
        </w:tabs>
        <w:ind w:left="4320" w:hanging="360"/>
      </w:pPr>
      <w:rPr>
        <w:rFonts w:ascii="Arial" w:hAnsi="Arial" w:cs="Times New Roman" w:hint="default"/>
      </w:rPr>
    </w:lvl>
    <w:lvl w:ilvl="6" w:tplc="8ECA8600">
      <w:start w:val="1"/>
      <w:numFmt w:val="bullet"/>
      <w:lvlText w:val="•"/>
      <w:lvlJc w:val="left"/>
      <w:pPr>
        <w:tabs>
          <w:tab w:val="num" w:pos="5040"/>
        </w:tabs>
        <w:ind w:left="5040" w:hanging="360"/>
      </w:pPr>
      <w:rPr>
        <w:rFonts w:ascii="Arial" w:hAnsi="Arial" w:cs="Times New Roman" w:hint="default"/>
      </w:rPr>
    </w:lvl>
    <w:lvl w:ilvl="7" w:tplc="2E469F3E">
      <w:start w:val="1"/>
      <w:numFmt w:val="bullet"/>
      <w:lvlText w:val="•"/>
      <w:lvlJc w:val="left"/>
      <w:pPr>
        <w:tabs>
          <w:tab w:val="num" w:pos="5760"/>
        </w:tabs>
        <w:ind w:left="5760" w:hanging="360"/>
      </w:pPr>
      <w:rPr>
        <w:rFonts w:ascii="Arial" w:hAnsi="Arial" w:cs="Times New Roman" w:hint="default"/>
      </w:rPr>
    </w:lvl>
    <w:lvl w:ilvl="8" w:tplc="77CA1432">
      <w:start w:val="1"/>
      <w:numFmt w:val="bullet"/>
      <w:lvlText w:val="•"/>
      <w:lvlJc w:val="left"/>
      <w:pPr>
        <w:tabs>
          <w:tab w:val="num" w:pos="6480"/>
        </w:tabs>
        <w:ind w:left="6480" w:hanging="360"/>
      </w:pPr>
      <w:rPr>
        <w:rFonts w:ascii="Arial" w:hAnsi="Arial" w:cs="Times New Roman" w:hint="default"/>
      </w:rPr>
    </w:lvl>
  </w:abstractNum>
  <w:abstractNum w:abstractNumId="49" w15:restartNumberingAfterBreak="0">
    <w:nsid w:val="1F6819D9"/>
    <w:multiLevelType w:val="hybridMultilevel"/>
    <w:tmpl w:val="ACC8F9E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20156C89"/>
    <w:multiLevelType w:val="hybridMultilevel"/>
    <w:tmpl w:val="241E188A"/>
    <w:lvl w:ilvl="0" w:tplc="D7CEA91A">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1" w15:restartNumberingAfterBreak="0">
    <w:nsid w:val="201F7208"/>
    <w:multiLevelType w:val="hybridMultilevel"/>
    <w:tmpl w:val="D71CC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20731C78"/>
    <w:multiLevelType w:val="hybridMultilevel"/>
    <w:tmpl w:val="96F83FF2"/>
    <w:lvl w:ilvl="0" w:tplc="04090001">
      <w:start w:val="1"/>
      <w:numFmt w:val="bullet"/>
      <w:lvlText w:val=""/>
      <w:lvlJc w:val="left"/>
      <w:pPr>
        <w:ind w:left="1210" w:hanging="360"/>
      </w:pPr>
      <w:rPr>
        <w:rFonts w:ascii="Symbol" w:hAnsi="Symbol" w:hint="default"/>
      </w:rPr>
    </w:lvl>
    <w:lvl w:ilvl="1" w:tplc="04090003" w:tentative="1">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53" w15:restartNumberingAfterBreak="0">
    <w:nsid w:val="208132DB"/>
    <w:multiLevelType w:val="multilevel"/>
    <w:tmpl w:val="28AEE1F8"/>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b/>
        <w:i w:val="0"/>
      </w:rPr>
    </w:lvl>
    <w:lvl w:ilvl="3">
      <w:start w:val="1"/>
      <w:numFmt w:val="decimal"/>
      <w:lvlText w:val="%1.%2.%3.%4"/>
      <w:lvlJc w:val="left"/>
      <w:pPr>
        <w:tabs>
          <w:tab w:val="num" w:pos="864"/>
        </w:tabs>
        <w:ind w:left="864" w:hanging="864"/>
      </w:pPr>
      <w:rPr>
        <w:rFonts w:hint="default"/>
        <w:b/>
        <w:i w:val="0"/>
      </w:rPr>
    </w:lvl>
    <w:lvl w:ilvl="4">
      <w:start w:val="1"/>
      <w:numFmt w:val="decimal"/>
      <w:lvlText w:val="%1.%2.%3.%4.%5"/>
      <w:lvlJc w:val="left"/>
      <w:pPr>
        <w:tabs>
          <w:tab w:val="num" w:pos="1008"/>
        </w:tabs>
        <w:ind w:left="1008" w:hanging="1008"/>
      </w:pPr>
      <w:rPr>
        <w:rFonts w:hint="default"/>
        <w:i w:val="0"/>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15:restartNumberingAfterBreak="0">
    <w:nsid w:val="20DA7298"/>
    <w:multiLevelType w:val="hybridMultilevel"/>
    <w:tmpl w:val="4F2E2C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214A56EE"/>
    <w:multiLevelType w:val="hybridMultilevel"/>
    <w:tmpl w:val="4EB83E52"/>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22000380"/>
    <w:multiLevelType w:val="hybridMultilevel"/>
    <w:tmpl w:val="07968422"/>
    <w:lvl w:ilvl="0" w:tplc="4848591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22CC3490"/>
    <w:multiLevelType w:val="hybridMultilevel"/>
    <w:tmpl w:val="01F2E8AC"/>
    <w:lvl w:ilvl="0" w:tplc="998C27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231105A8"/>
    <w:multiLevelType w:val="hybridMultilevel"/>
    <w:tmpl w:val="5FB87D24"/>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9" w15:restartNumberingAfterBreak="0">
    <w:nsid w:val="23B75327"/>
    <w:multiLevelType w:val="hybridMultilevel"/>
    <w:tmpl w:val="7BB8B988"/>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240A3A48"/>
    <w:multiLevelType w:val="hybridMultilevel"/>
    <w:tmpl w:val="1A9080A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258066F8"/>
    <w:multiLevelType w:val="hybridMultilevel"/>
    <w:tmpl w:val="6E3C9080"/>
    <w:lvl w:ilvl="0" w:tplc="8A72E0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26512E16"/>
    <w:multiLevelType w:val="hybridMultilevel"/>
    <w:tmpl w:val="24541EEC"/>
    <w:lvl w:ilvl="0" w:tplc="D890BD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27897F06"/>
    <w:multiLevelType w:val="hybridMultilevel"/>
    <w:tmpl w:val="95E27FFC"/>
    <w:lvl w:ilvl="0" w:tplc="012C3A44">
      <w:start w:val="5"/>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CFC6B5A"/>
    <w:multiLevelType w:val="hybridMultilevel"/>
    <w:tmpl w:val="DE586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6" w15:restartNumberingAfterBreak="0">
    <w:nsid w:val="2DE8653E"/>
    <w:multiLevelType w:val="multilevel"/>
    <w:tmpl w:val="9DFAF3CA"/>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2E401BEC"/>
    <w:multiLevelType w:val="hybridMultilevel"/>
    <w:tmpl w:val="CEE6E23E"/>
    <w:lvl w:ilvl="0" w:tplc="48485918">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9" w15:restartNumberingAfterBreak="0">
    <w:nsid w:val="314E4139"/>
    <w:multiLevelType w:val="hybridMultilevel"/>
    <w:tmpl w:val="B344C6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316816BD"/>
    <w:multiLevelType w:val="hybridMultilevel"/>
    <w:tmpl w:val="40985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324E0CFE"/>
    <w:multiLevelType w:val="hybridMultilevel"/>
    <w:tmpl w:val="3DF431A4"/>
    <w:lvl w:ilvl="0" w:tplc="05DC36D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337E21F2"/>
    <w:multiLevelType w:val="multilevel"/>
    <w:tmpl w:val="28AEE1F8"/>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b/>
        <w:i w:val="0"/>
      </w:rPr>
    </w:lvl>
    <w:lvl w:ilvl="3">
      <w:start w:val="1"/>
      <w:numFmt w:val="decimal"/>
      <w:lvlText w:val="%1.%2.%3.%4"/>
      <w:lvlJc w:val="left"/>
      <w:pPr>
        <w:tabs>
          <w:tab w:val="num" w:pos="864"/>
        </w:tabs>
        <w:ind w:left="864" w:hanging="864"/>
      </w:pPr>
      <w:rPr>
        <w:rFonts w:hint="default"/>
        <w:b/>
        <w:i w:val="0"/>
      </w:rPr>
    </w:lvl>
    <w:lvl w:ilvl="4">
      <w:start w:val="1"/>
      <w:numFmt w:val="decimal"/>
      <w:lvlText w:val="%1.%2.%3.%4.%5"/>
      <w:lvlJc w:val="left"/>
      <w:pPr>
        <w:tabs>
          <w:tab w:val="num" w:pos="1008"/>
        </w:tabs>
        <w:ind w:left="1008" w:hanging="1008"/>
      </w:pPr>
      <w:rPr>
        <w:rFonts w:hint="default"/>
        <w:i w:val="0"/>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3" w15:restartNumberingAfterBreak="0">
    <w:nsid w:val="33B557C1"/>
    <w:multiLevelType w:val="multilevel"/>
    <w:tmpl w:val="06EA8EC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b/>
        <w:i w:val="0"/>
      </w:rPr>
    </w:lvl>
    <w:lvl w:ilvl="3">
      <w:start w:val="1"/>
      <w:numFmt w:val="decimal"/>
      <w:lvlText w:val="%1.%2.%3.%4"/>
      <w:lvlJc w:val="left"/>
      <w:pPr>
        <w:tabs>
          <w:tab w:val="num" w:pos="864"/>
        </w:tabs>
        <w:ind w:left="864" w:hanging="864"/>
      </w:pPr>
      <w:rPr>
        <w:rFonts w:hint="default"/>
        <w:b/>
        <w:i w:val="0"/>
      </w:rPr>
    </w:lvl>
    <w:lvl w:ilvl="4">
      <w:start w:val="1"/>
      <w:numFmt w:val="decimal"/>
      <w:lvlText w:val="%1.%2.%3.%4.%5"/>
      <w:lvlJc w:val="left"/>
      <w:pPr>
        <w:tabs>
          <w:tab w:val="num" w:pos="1008"/>
        </w:tabs>
        <w:ind w:left="1008" w:hanging="1008"/>
      </w:pPr>
      <w:rPr>
        <w:rFonts w:hint="default"/>
        <w:i w:val="0"/>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4" w15:restartNumberingAfterBreak="0">
    <w:nsid w:val="342C2A31"/>
    <w:multiLevelType w:val="hybridMultilevel"/>
    <w:tmpl w:val="A5820AC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347E7F12"/>
    <w:multiLevelType w:val="hybridMultilevel"/>
    <w:tmpl w:val="8006F0C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34C52862"/>
    <w:multiLevelType w:val="hybridMultilevel"/>
    <w:tmpl w:val="D6BECFE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8" w15:restartNumberingAfterBreak="0">
    <w:nsid w:val="34ED3319"/>
    <w:multiLevelType w:val="hybridMultilevel"/>
    <w:tmpl w:val="0B422C84"/>
    <w:lvl w:ilvl="0" w:tplc="BCAEE0FC">
      <w:numFmt w:val="bullet"/>
      <w:lvlText w:val=""/>
      <w:lvlJc w:val="left"/>
      <w:pPr>
        <w:ind w:left="840" w:hanging="420"/>
      </w:pPr>
      <w:rPr>
        <w:rFonts w:ascii="Symbol" w:eastAsia="宋体" w:hAnsi="Symbol" w:cs="Times New Roman"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9" w15:restartNumberingAfterBreak="0">
    <w:nsid w:val="3508324A"/>
    <w:multiLevelType w:val="hybridMultilevel"/>
    <w:tmpl w:val="EEE442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35A82EF3"/>
    <w:multiLevelType w:val="hybridMultilevel"/>
    <w:tmpl w:val="E1FE90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35CC0EBC"/>
    <w:multiLevelType w:val="hybridMultilevel"/>
    <w:tmpl w:val="64BC20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36A75D23"/>
    <w:multiLevelType w:val="hybridMultilevel"/>
    <w:tmpl w:val="C1E62834"/>
    <w:lvl w:ilvl="0" w:tplc="B9B29A9E">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5" w15:restartNumberingAfterBreak="0">
    <w:nsid w:val="38597057"/>
    <w:multiLevelType w:val="hybridMultilevel"/>
    <w:tmpl w:val="DB305AFC"/>
    <w:lvl w:ilvl="0" w:tplc="0C624F2A">
      <w:start w:val="9"/>
      <w:numFmt w:val="bullet"/>
      <w:lvlText w:val=""/>
      <w:lvlJc w:val="left"/>
      <w:pPr>
        <w:ind w:left="360" w:hanging="360"/>
      </w:pPr>
      <w:rPr>
        <w:rFonts w:ascii="Wingdings" w:eastAsia="宋体" w:hAnsi="Wingdings" w:cs="Times New Roman" w:hint="default"/>
      </w:rPr>
    </w:lvl>
    <w:lvl w:ilvl="1" w:tplc="0902F30A">
      <w:start w:val="1"/>
      <w:numFmt w:val="bullet"/>
      <w:lvlText w:val="−"/>
      <w:lvlJc w:val="left"/>
      <w:pPr>
        <w:ind w:left="840" w:hanging="420"/>
      </w:pPr>
      <w:rPr>
        <w:rFonts w:ascii="Calibre Regular" w:hAnsi="Calibre Regular"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392A2E25"/>
    <w:multiLevelType w:val="hybridMultilevel"/>
    <w:tmpl w:val="1BE6A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8" w15:restartNumberingAfterBreak="0">
    <w:nsid w:val="3BCA7E7F"/>
    <w:multiLevelType w:val="hybridMultilevel"/>
    <w:tmpl w:val="995E2A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3C414B41"/>
    <w:multiLevelType w:val="hybridMultilevel"/>
    <w:tmpl w:val="FEF834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3CD574F6"/>
    <w:multiLevelType w:val="hybridMultilevel"/>
    <w:tmpl w:val="93A82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3D2A47D4"/>
    <w:multiLevelType w:val="hybridMultilevel"/>
    <w:tmpl w:val="883CD068"/>
    <w:lvl w:ilvl="0" w:tplc="48485918">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2" w15:restartNumberingAfterBreak="0">
    <w:nsid w:val="3ECA19BD"/>
    <w:multiLevelType w:val="hybridMultilevel"/>
    <w:tmpl w:val="1FFC8D9C"/>
    <w:lvl w:ilvl="0" w:tplc="1F2AED5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3" w15:restartNumberingAfterBreak="0">
    <w:nsid w:val="4031679E"/>
    <w:multiLevelType w:val="hybridMultilevel"/>
    <w:tmpl w:val="8BACCC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5" w15:restartNumberingAfterBreak="0">
    <w:nsid w:val="420800C0"/>
    <w:multiLevelType w:val="hybridMultilevel"/>
    <w:tmpl w:val="61A8F0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428944E2"/>
    <w:multiLevelType w:val="hybridMultilevel"/>
    <w:tmpl w:val="F2BA8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448A2FD0"/>
    <w:multiLevelType w:val="hybridMultilevel"/>
    <w:tmpl w:val="221E39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457279C7"/>
    <w:multiLevelType w:val="hybridMultilevel"/>
    <w:tmpl w:val="18B8A92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1" w15:restartNumberingAfterBreak="0">
    <w:nsid w:val="45D95E0E"/>
    <w:multiLevelType w:val="hybridMultilevel"/>
    <w:tmpl w:val="23027A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 w15:restartNumberingAfterBreak="0">
    <w:nsid w:val="485533E8"/>
    <w:multiLevelType w:val="hybridMultilevel"/>
    <w:tmpl w:val="F29E26E6"/>
    <w:lvl w:ilvl="0" w:tplc="BCAEE0FC">
      <w:numFmt w:val="bullet"/>
      <w:lvlText w:val=""/>
      <w:lvlJc w:val="left"/>
      <w:pPr>
        <w:ind w:left="840" w:hanging="420"/>
      </w:pPr>
      <w:rPr>
        <w:rFonts w:ascii="Symbol" w:eastAsia="宋体" w:hAnsi="Symbol" w:cs="Times New Roman"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3" w15:restartNumberingAfterBreak="0">
    <w:nsid w:val="48D13EE9"/>
    <w:multiLevelType w:val="hybridMultilevel"/>
    <w:tmpl w:val="4B988952"/>
    <w:lvl w:ilvl="0" w:tplc="BCAEE0FC">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4" w15:restartNumberingAfterBreak="0">
    <w:nsid w:val="4A031133"/>
    <w:multiLevelType w:val="hybridMultilevel"/>
    <w:tmpl w:val="F942F236"/>
    <w:lvl w:ilvl="0" w:tplc="05DC36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5" w15:restartNumberingAfterBreak="0">
    <w:nsid w:val="4B954C80"/>
    <w:multiLevelType w:val="hybridMultilevel"/>
    <w:tmpl w:val="33B2A47C"/>
    <w:lvl w:ilvl="0" w:tplc="4202C932">
      <w:start w:val="1"/>
      <w:numFmt w:val="bullet"/>
      <w:lvlText w:val=""/>
      <w:lvlJc w:val="left"/>
      <w:pPr>
        <w:ind w:left="420" w:hanging="420"/>
      </w:pPr>
      <w:rPr>
        <w:rFonts w:ascii="Symbol" w:eastAsia="MS Mincho" w:hAnsi="Symbol"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6"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07" w15:restartNumberingAfterBreak="0">
    <w:nsid w:val="4C406F4C"/>
    <w:multiLevelType w:val="hybridMultilevel"/>
    <w:tmpl w:val="F32EBE8C"/>
    <w:lvl w:ilvl="0" w:tplc="A2949462">
      <w:start w:val="1"/>
      <w:numFmt w:val="bullet"/>
      <w:lvlText w:val="•"/>
      <w:lvlJc w:val="left"/>
      <w:pPr>
        <w:tabs>
          <w:tab w:val="num" w:pos="720"/>
        </w:tabs>
        <w:ind w:left="720" w:hanging="360"/>
      </w:pPr>
      <w:rPr>
        <w:rFonts w:ascii="Arial" w:hAnsi="Arial" w:hint="default"/>
      </w:rPr>
    </w:lvl>
    <w:lvl w:ilvl="1" w:tplc="FCA28B60">
      <w:numFmt w:val="bullet"/>
      <w:lvlText w:val=""/>
      <w:lvlJc w:val="left"/>
      <w:pPr>
        <w:tabs>
          <w:tab w:val="num" w:pos="1440"/>
        </w:tabs>
        <w:ind w:left="1440" w:hanging="360"/>
      </w:pPr>
      <w:rPr>
        <w:rFonts w:ascii="Times New Roman" w:hAnsi="Times New Roman" w:hint="default"/>
      </w:rPr>
    </w:lvl>
    <w:lvl w:ilvl="2" w:tplc="63D2CCF6" w:tentative="1">
      <w:start w:val="1"/>
      <w:numFmt w:val="bullet"/>
      <w:lvlText w:val="•"/>
      <w:lvlJc w:val="left"/>
      <w:pPr>
        <w:tabs>
          <w:tab w:val="num" w:pos="2160"/>
        </w:tabs>
        <w:ind w:left="2160" w:hanging="360"/>
      </w:pPr>
      <w:rPr>
        <w:rFonts w:ascii="Arial" w:hAnsi="Arial" w:hint="default"/>
      </w:rPr>
    </w:lvl>
    <w:lvl w:ilvl="3" w:tplc="902209A0" w:tentative="1">
      <w:start w:val="1"/>
      <w:numFmt w:val="bullet"/>
      <w:lvlText w:val="•"/>
      <w:lvlJc w:val="left"/>
      <w:pPr>
        <w:tabs>
          <w:tab w:val="num" w:pos="2880"/>
        </w:tabs>
        <w:ind w:left="2880" w:hanging="360"/>
      </w:pPr>
      <w:rPr>
        <w:rFonts w:ascii="Arial" w:hAnsi="Arial" w:hint="default"/>
      </w:rPr>
    </w:lvl>
    <w:lvl w:ilvl="4" w:tplc="ABD6B7D2" w:tentative="1">
      <w:start w:val="1"/>
      <w:numFmt w:val="bullet"/>
      <w:lvlText w:val="•"/>
      <w:lvlJc w:val="left"/>
      <w:pPr>
        <w:tabs>
          <w:tab w:val="num" w:pos="3600"/>
        </w:tabs>
        <w:ind w:left="3600" w:hanging="360"/>
      </w:pPr>
      <w:rPr>
        <w:rFonts w:ascii="Arial" w:hAnsi="Arial" w:hint="default"/>
      </w:rPr>
    </w:lvl>
    <w:lvl w:ilvl="5" w:tplc="7C8A5D9E" w:tentative="1">
      <w:start w:val="1"/>
      <w:numFmt w:val="bullet"/>
      <w:lvlText w:val="•"/>
      <w:lvlJc w:val="left"/>
      <w:pPr>
        <w:tabs>
          <w:tab w:val="num" w:pos="4320"/>
        </w:tabs>
        <w:ind w:left="4320" w:hanging="360"/>
      </w:pPr>
      <w:rPr>
        <w:rFonts w:ascii="Arial" w:hAnsi="Arial" w:hint="default"/>
      </w:rPr>
    </w:lvl>
    <w:lvl w:ilvl="6" w:tplc="03809802" w:tentative="1">
      <w:start w:val="1"/>
      <w:numFmt w:val="bullet"/>
      <w:lvlText w:val="•"/>
      <w:lvlJc w:val="left"/>
      <w:pPr>
        <w:tabs>
          <w:tab w:val="num" w:pos="5040"/>
        </w:tabs>
        <w:ind w:left="5040" w:hanging="360"/>
      </w:pPr>
      <w:rPr>
        <w:rFonts w:ascii="Arial" w:hAnsi="Arial" w:hint="default"/>
      </w:rPr>
    </w:lvl>
    <w:lvl w:ilvl="7" w:tplc="F76C9F5A" w:tentative="1">
      <w:start w:val="1"/>
      <w:numFmt w:val="bullet"/>
      <w:lvlText w:val="•"/>
      <w:lvlJc w:val="left"/>
      <w:pPr>
        <w:tabs>
          <w:tab w:val="num" w:pos="5760"/>
        </w:tabs>
        <w:ind w:left="5760" w:hanging="360"/>
      </w:pPr>
      <w:rPr>
        <w:rFonts w:ascii="Arial" w:hAnsi="Arial" w:hint="default"/>
      </w:rPr>
    </w:lvl>
    <w:lvl w:ilvl="8" w:tplc="D7A8FEFE" w:tentative="1">
      <w:start w:val="1"/>
      <w:numFmt w:val="bullet"/>
      <w:lvlText w:val="•"/>
      <w:lvlJc w:val="left"/>
      <w:pPr>
        <w:tabs>
          <w:tab w:val="num" w:pos="6480"/>
        </w:tabs>
        <w:ind w:left="6480" w:hanging="360"/>
      </w:pPr>
      <w:rPr>
        <w:rFonts w:ascii="Arial" w:hAnsi="Arial" w:hint="default"/>
      </w:rPr>
    </w:lvl>
  </w:abstractNum>
  <w:abstractNum w:abstractNumId="108" w15:restartNumberingAfterBreak="0">
    <w:nsid w:val="4CFF1714"/>
    <w:multiLevelType w:val="hybridMultilevel"/>
    <w:tmpl w:val="651C44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0" w15:restartNumberingAfterBreak="0">
    <w:nsid w:val="4D241F32"/>
    <w:multiLevelType w:val="hybridMultilevel"/>
    <w:tmpl w:val="CBF64D24"/>
    <w:lvl w:ilvl="0" w:tplc="04090001">
      <w:start w:val="1"/>
      <w:numFmt w:val="bullet"/>
      <w:lvlText w:val=""/>
      <w:lvlJc w:val="left"/>
      <w:pPr>
        <w:ind w:left="862" w:hanging="420"/>
      </w:pPr>
      <w:rPr>
        <w:rFonts w:ascii="Symbol" w:hAnsi="Symbol" w:hint="default"/>
      </w:rPr>
    </w:lvl>
    <w:lvl w:ilvl="1" w:tplc="04090003">
      <w:start w:val="1"/>
      <w:numFmt w:val="bullet"/>
      <w:lvlText w:val=""/>
      <w:lvlJc w:val="left"/>
      <w:pPr>
        <w:ind w:left="1282" w:hanging="420"/>
      </w:pPr>
      <w:rPr>
        <w:rFonts w:ascii="Wingdings" w:hAnsi="Wingdings" w:hint="default"/>
      </w:rPr>
    </w:lvl>
    <w:lvl w:ilvl="2" w:tplc="04090005" w:tentative="1">
      <w:start w:val="1"/>
      <w:numFmt w:val="bullet"/>
      <w:lvlText w:val=""/>
      <w:lvlJc w:val="left"/>
      <w:pPr>
        <w:ind w:left="1702" w:hanging="420"/>
      </w:pPr>
      <w:rPr>
        <w:rFonts w:ascii="Wingdings" w:hAnsi="Wingdings" w:hint="default"/>
      </w:rPr>
    </w:lvl>
    <w:lvl w:ilvl="3" w:tplc="04090001" w:tentative="1">
      <w:start w:val="1"/>
      <w:numFmt w:val="bullet"/>
      <w:lvlText w:val=""/>
      <w:lvlJc w:val="left"/>
      <w:pPr>
        <w:ind w:left="2122" w:hanging="420"/>
      </w:pPr>
      <w:rPr>
        <w:rFonts w:ascii="Wingdings" w:hAnsi="Wingdings" w:hint="default"/>
      </w:rPr>
    </w:lvl>
    <w:lvl w:ilvl="4" w:tplc="04090003" w:tentative="1">
      <w:start w:val="1"/>
      <w:numFmt w:val="bullet"/>
      <w:lvlText w:val=""/>
      <w:lvlJc w:val="left"/>
      <w:pPr>
        <w:ind w:left="2542" w:hanging="420"/>
      </w:pPr>
      <w:rPr>
        <w:rFonts w:ascii="Wingdings" w:hAnsi="Wingdings" w:hint="default"/>
      </w:rPr>
    </w:lvl>
    <w:lvl w:ilvl="5" w:tplc="04090005" w:tentative="1">
      <w:start w:val="1"/>
      <w:numFmt w:val="bullet"/>
      <w:lvlText w:val=""/>
      <w:lvlJc w:val="left"/>
      <w:pPr>
        <w:ind w:left="2962" w:hanging="420"/>
      </w:pPr>
      <w:rPr>
        <w:rFonts w:ascii="Wingdings" w:hAnsi="Wingdings" w:hint="default"/>
      </w:rPr>
    </w:lvl>
    <w:lvl w:ilvl="6" w:tplc="04090001" w:tentative="1">
      <w:start w:val="1"/>
      <w:numFmt w:val="bullet"/>
      <w:lvlText w:val=""/>
      <w:lvlJc w:val="left"/>
      <w:pPr>
        <w:ind w:left="3382" w:hanging="420"/>
      </w:pPr>
      <w:rPr>
        <w:rFonts w:ascii="Wingdings" w:hAnsi="Wingdings" w:hint="default"/>
      </w:rPr>
    </w:lvl>
    <w:lvl w:ilvl="7" w:tplc="04090003" w:tentative="1">
      <w:start w:val="1"/>
      <w:numFmt w:val="bullet"/>
      <w:lvlText w:val=""/>
      <w:lvlJc w:val="left"/>
      <w:pPr>
        <w:ind w:left="3802" w:hanging="420"/>
      </w:pPr>
      <w:rPr>
        <w:rFonts w:ascii="Wingdings" w:hAnsi="Wingdings" w:hint="default"/>
      </w:rPr>
    </w:lvl>
    <w:lvl w:ilvl="8" w:tplc="04090005" w:tentative="1">
      <w:start w:val="1"/>
      <w:numFmt w:val="bullet"/>
      <w:lvlText w:val=""/>
      <w:lvlJc w:val="left"/>
      <w:pPr>
        <w:ind w:left="4222" w:hanging="420"/>
      </w:pPr>
      <w:rPr>
        <w:rFonts w:ascii="Wingdings" w:hAnsi="Wingdings" w:hint="default"/>
      </w:rPr>
    </w:lvl>
  </w:abstractNum>
  <w:abstractNum w:abstractNumId="111" w15:restartNumberingAfterBreak="0">
    <w:nsid w:val="4DA04063"/>
    <w:multiLevelType w:val="hybridMultilevel"/>
    <w:tmpl w:val="C55E38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2" w15:restartNumberingAfterBreak="0">
    <w:nsid w:val="4E3339FD"/>
    <w:multiLevelType w:val="hybridMultilevel"/>
    <w:tmpl w:val="D4D489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3" w15:restartNumberingAfterBreak="0">
    <w:nsid w:val="4EA019E6"/>
    <w:multiLevelType w:val="hybridMultilevel"/>
    <w:tmpl w:val="A8CE672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4" w15:restartNumberingAfterBreak="0">
    <w:nsid w:val="4F203A4A"/>
    <w:multiLevelType w:val="hybridMultilevel"/>
    <w:tmpl w:val="4E5C6E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 w15:restartNumberingAfterBreak="0">
    <w:nsid w:val="4F79149D"/>
    <w:multiLevelType w:val="multilevel"/>
    <w:tmpl w:val="6ACA2E9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6" w15:restartNumberingAfterBreak="0">
    <w:nsid w:val="4FF24B7A"/>
    <w:multiLevelType w:val="hybridMultilevel"/>
    <w:tmpl w:val="746E0C9C"/>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7" w15:restartNumberingAfterBreak="0">
    <w:nsid w:val="50AB66EA"/>
    <w:multiLevelType w:val="hybridMultilevel"/>
    <w:tmpl w:val="DAD6F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533145AC"/>
    <w:multiLevelType w:val="hybridMultilevel"/>
    <w:tmpl w:val="288CF2D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9" w15:restartNumberingAfterBreak="0">
    <w:nsid w:val="539B21C9"/>
    <w:multiLevelType w:val="hybridMultilevel"/>
    <w:tmpl w:val="8DACA0C8"/>
    <w:lvl w:ilvl="0" w:tplc="B0DEAA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541979F4"/>
    <w:multiLevelType w:val="hybridMultilevel"/>
    <w:tmpl w:val="AB9880CE"/>
    <w:lvl w:ilvl="0" w:tplc="48485918">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1" w15:restartNumberingAfterBreak="0">
    <w:nsid w:val="55E033FE"/>
    <w:multiLevelType w:val="hybridMultilevel"/>
    <w:tmpl w:val="D7F2F5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56A54142"/>
    <w:multiLevelType w:val="hybridMultilevel"/>
    <w:tmpl w:val="9C04B9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573425BB"/>
    <w:multiLevelType w:val="hybridMultilevel"/>
    <w:tmpl w:val="F92C9638"/>
    <w:lvl w:ilvl="0" w:tplc="50042274">
      <w:start w:val="1"/>
      <w:numFmt w:val="bullet"/>
      <w:lvlText w:val="•"/>
      <w:lvlJc w:val="left"/>
      <w:pPr>
        <w:tabs>
          <w:tab w:val="num" w:pos="360"/>
        </w:tabs>
        <w:ind w:left="360" w:hanging="360"/>
      </w:pPr>
      <w:rPr>
        <w:rFonts w:ascii="Arial" w:hAnsi="Arial" w:hint="default"/>
      </w:rPr>
    </w:lvl>
    <w:lvl w:ilvl="1" w:tplc="1E18DF46">
      <w:start w:val="2013"/>
      <w:numFmt w:val="bullet"/>
      <w:lvlText w:val="–"/>
      <w:lvlJc w:val="left"/>
      <w:pPr>
        <w:tabs>
          <w:tab w:val="num" w:pos="1080"/>
        </w:tabs>
        <w:ind w:left="1080" w:hanging="360"/>
      </w:pPr>
      <w:rPr>
        <w:rFonts w:ascii="Arial" w:hAnsi="Arial" w:hint="default"/>
      </w:rPr>
    </w:lvl>
    <w:lvl w:ilvl="2" w:tplc="21A2A1D6">
      <w:start w:val="1"/>
      <w:numFmt w:val="bullet"/>
      <w:lvlText w:val="•"/>
      <w:lvlJc w:val="left"/>
      <w:pPr>
        <w:tabs>
          <w:tab w:val="num" w:pos="1800"/>
        </w:tabs>
        <w:ind w:left="1800" w:hanging="360"/>
      </w:pPr>
      <w:rPr>
        <w:rFonts w:ascii="Arial" w:hAnsi="Arial" w:hint="default"/>
      </w:rPr>
    </w:lvl>
    <w:lvl w:ilvl="3" w:tplc="3B743FE6">
      <w:start w:val="1"/>
      <w:numFmt w:val="bullet"/>
      <w:lvlText w:val="•"/>
      <w:lvlJc w:val="left"/>
      <w:pPr>
        <w:tabs>
          <w:tab w:val="num" w:pos="2520"/>
        </w:tabs>
        <w:ind w:left="2520" w:hanging="360"/>
      </w:pPr>
      <w:rPr>
        <w:rFonts w:ascii="Arial" w:hAnsi="Arial" w:hint="default"/>
      </w:rPr>
    </w:lvl>
    <w:lvl w:ilvl="4" w:tplc="D5E2B948">
      <w:start w:val="1"/>
      <w:numFmt w:val="bullet"/>
      <w:lvlText w:val="•"/>
      <w:lvlJc w:val="left"/>
      <w:pPr>
        <w:tabs>
          <w:tab w:val="num" w:pos="3240"/>
        </w:tabs>
        <w:ind w:left="3240" w:hanging="360"/>
      </w:pPr>
      <w:rPr>
        <w:rFonts w:ascii="Arial" w:hAnsi="Arial" w:hint="default"/>
      </w:rPr>
    </w:lvl>
    <w:lvl w:ilvl="5" w:tplc="A190AF40">
      <w:start w:val="1"/>
      <w:numFmt w:val="bullet"/>
      <w:lvlText w:val="•"/>
      <w:lvlJc w:val="left"/>
      <w:pPr>
        <w:tabs>
          <w:tab w:val="num" w:pos="3960"/>
        </w:tabs>
        <w:ind w:left="3960" w:hanging="360"/>
      </w:pPr>
      <w:rPr>
        <w:rFonts w:ascii="Arial" w:hAnsi="Arial" w:hint="default"/>
      </w:rPr>
    </w:lvl>
    <w:lvl w:ilvl="6" w:tplc="9E06B3E4" w:tentative="1">
      <w:start w:val="1"/>
      <w:numFmt w:val="bullet"/>
      <w:lvlText w:val="•"/>
      <w:lvlJc w:val="left"/>
      <w:pPr>
        <w:tabs>
          <w:tab w:val="num" w:pos="4680"/>
        </w:tabs>
        <w:ind w:left="4680" w:hanging="360"/>
      </w:pPr>
      <w:rPr>
        <w:rFonts w:ascii="Arial" w:hAnsi="Arial" w:hint="default"/>
      </w:rPr>
    </w:lvl>
    <w:lvl w:ilvl="7" w:tplc="C70A3C6C" w:tentative="1">
      <w:start w:val="1"/>
      <w:numFmt w:val="bullet"/>
      <w:lvlText w:val="•"/>
      <w:lvlJc w:val="left"/>
      <w:pPr>
        <w:tabs>
          <w:tab w:val="num" w:pos="5400"/>
        </w:tabs>
        <w:ind w:left="5400" w:hanging="360"/>
      </w:pPr>
      <w:rPr>
        <w:rFonts w:ascii="Arial" w:hAnsi="Arial" w:hint="default"/>
      </w:rPr>
    </w:lvl>
    <w:lvl w:ilvl="8" w:tplc="57EEDCA2" w:tentative="1">
      <w:start w:val="1"/>
      <w:numFmt w:val="bullet"/>
      <w:lvlText w:val="•"/>
      <w:lvlJc w:val="left"/>
      <w:pPr>
        <w:tabs>
          <w:tab w:val="num" w:pos="6120"/>
        </w:tabs>
        <w:ind w:left="6120" w:hanging="360"/>
      </w:pPr>
      <w:rPr>
        <w:rFonts w:ascii="Arial" w:hAnsi="Arial" w:hint="default"/>
      </w:rPr>
    </w:lvl>
  </w:abstractNum>
  <w:abstractNum w:abstractNumId="124" w15:restartNumberingAfterBreak="0">
    <w:nsid w:val="58BD245B"/>
    <w:multiLevelType w:val="hybridMultilevel"/>
    <w:tmpl w:val="83003F48"/>
    <w:lvl w:ilvl="0" w:tplc="0E8C4F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5" w15:restartNumberingAfterBreak="0">
    <w:nsid w:val="59183206"/>
    <w:multiLevelType w:val="hybridMultilevel"/>
    <w:tmpl w:val="E724E70A"/>
    <w:lvl w:ilvl="0" w:tplc="DB1A30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6" w15:restartNumberingAfterBreak="0">
    <w:nsid w:val="59A85304"/>
    <w:multiLevelType w:val="hybridMultilevel"/>
    <w:tmpl w:val="B470D830"/>
    <w:lvl w:ilvl="0" w:tplc="D7CEA91A">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7" w15:restartNumberingAfterBreak="0">
    <w:nsid w:val="59B657B6"/>
    <w:multiLevelType w:val="hybridMultilevel"/>
    <w:tmpl w:val="17AEF45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5AEC5FAD"/>
    <w:multiLevelType w:val="hybridMultilevel"/>
    <w:tmpl w:val="5210B4F8"/>
    <w:lvl w:ilvl="0" w:tplc="4848591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9" w15:restartNumberingAfterBreak="0">
    <w:nsid w:val="5B68004C"/>
    <w:multiLevelType w:val="hybridMultilevel"/>
    <w:tmpl w:val="014E690A"/>
    <w:lvl w:ilvl="0" w:tplc="48485918">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0" w15:restartNumberingAfterBreak="0">
    <w:nsid w:val="5B8A0785"/>
    <w:multiLevelType w:val="hybridMultilevel"/>
    <w:tmpl w:val="A15CDF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5BAD5354"/>
    <w:multiLevelType w:val="hybridMultilevel"/>
    <w:tmpl w:val="9872D11C"/>
    <w:lvl w:ilvl="0" w:tplc="A230BC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2" w15:restartNumberingAfterBreak="0">
    <w:nsid w:val="5C130213"/>
    <w:multiLevelType w:val="hybridMultilevel"/>
    <w:tmpl w:val="5EBE204C"/>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3" w15:restartNumberingAfterBreak="0">
    <w:nsid w:val="5E6C2182"/>
    <w:multiLevelType w:val="hybridMultilevel"/>
    <w:tmpl w:val="5D62DD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4" w15:restartNumberingAfterBreak="0">
    <w:nsid w:val="60404896"/>
    <w:multiLevelType w:val="hybridMultilevel"/>
    <w:tmpl w:val="0BFE6AC6"/>
    <w:lvl w:ilvl="0" w:tplc="28605E24">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5" w15:restartNumberingAfterBreak="0">
    <w:nsid w:val="604C1659"/>
    <w:multiLevelType w:val="hybridMultilevel"/>
    <w:tmpl w:val="17383318"/>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Symbol" w:hAnsi="Symbol"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6" w15:restartNumberingAfterBreak="0">
    <w:nsid w:val="61216C5C"/>
    <w:multiLevelType w:val="multilevel"/>
    <w:tmpl w:val="BA6E937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7" w15:restartNumberingAfterBreak="0">
    <w:nsid w:val="617E60A3"/>
    <w:multiLevelType w:val="hybridMultilevel"/>
    <w:tmpl w:val="6714D076"/>
    <w:lvl w:ilvl="0" w:tplc="04090001">
      <w:start w:val="1"/>
      <w:numFmt w:val="bullet"/>
      <w:lvlText w:val=""/>
      <w:lvlJc w:val="left"/>
      <w:pPr>
        <w:ind w:left="478" w:hanging="420"/>
      </w:pPr>
      <w:rPr>
        <w:rFonts w:ascii="Symbol" w:hAnsi="Symbo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138" w15:restartNumberingAfterBreak="0">
    <w:nsid w:val="62B86962"/>
    <w:multiLevelType w:val="hybridMultilevel"/>
    <w:tmpl w:val="471C74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1" w15:restartNumberingAfterBreak="0">
    <w:nsid w:val="63DA00B9"/>
    <w:multiLevelType w:val="hybridMultilevel"/>
    <w:tmpl w:val="AC7CC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63E51C10"/>
    <w:multiLevelType w:val="hybridMultilevel"/>
    <w:tmpl w:val="1E6EAE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64C34A98"/>
    <w:multiLevelType w:val="hybridMultilevel"/>
    <w:tmpl w:val="EACE7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64DD4375"/>
    <w:multiLevelType w:val="hybridMultilevel"/>
    <w:tmpl w:val="2FC871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5" w15:restartNumberingAfterBreak="0">
    <w:nsid w:val="66312A0C"/>
    <w:multiLevelType w:val="hybridMultilevel"/>
    <w:tmpl w:val="BFD62C04"/>
    <w:lvl w:ilvl="0" w:tplc="02D641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6" w15:restartNumberingAfterBreak="0">
    <w:nsid w:val="6678680F"/>
    <w:multiLevelType w:val="hybridMultilevel"/>
    <w:tmpl w:val="861E9676"/>
    <w:lvl w:ilvl="0" w:tplc="04090001">
      <w:start w:val="1"/>
      <w:numFmt w:val="bullet"/>
      <w:lvlText w:val=""/>
      <w:lvlJc w:val="left"/>
      <w:pPr>
        <w:ind w:left="862" w:hanging="420"/>
      </w:pPr>
      <w:rPr>
        <w:rFonts w:ascii="Wingdings" w:hAnsi="Wingdings" w:hint="default"/>
      </w:rPr>
    </w:lvl>
    <w:lvl w:ilvl="1" w:tplc="04090005">
      <w:start w:val="1"/>
      <w:numFmt w:val="bullet"/>
      <w:lvlText w:val=""/>
      <w:lvlJc w:val="left"/>
      <w:pPr>
        <w:ind w:left="1282" w:hanging="420"/>
      </w:pPr>
      <w:rPr>
        <w:rFonts w:ascii="Wingdings" w:hAnsi="Wingdings" w:hint="default"/>
      </w:rPr>
    </w:lvl>
    <w:lvl w:ilvl="2" w:tplc="04090005" w:tentative="1">
      <w:start w:val="1"/>
      <w:numFmt w:val="bullet"/>
      <w:lvlText w:val=""/>
      <w:lvlJc w:val="left"/>
      <w:pPr>
        <w:ind w:left="1702" w:hanging="420"/>
      </w:pPr>
      <w:rPr>
        <w:rFonts w:ascii="Wingdings" w:hAnsi="Wingdings" w:hint="default"/>
      </w:rPr>
    </w:lvl>
    <w:lvl w:ilvl="3" w:tplc="04090001" w:tentative="1">
      <w:start w:val="1"/>
      <w:numFmt w:val="bullet"/>
      <w:lvlText w:val=""/>
      <w:lvlJc w:val="left"/>
      <w:pPr>
        <w:ind w:left="2122" w:hanging="420"/>
      </w:pPr>
      <w:rPr>
        <w:rFonts w:ascii="Wingdings" w:hAnsi="Wingdings" w:hint="default"/>
      </w:rPr>
    </w:lvl>
    <w:lvl w:ilvl="4" w:tplc="04090003" w:tentative="1">
      <w:start w:val="1"/>
      <w:numFmt w:val="bullet"/>
      <w:lvlText w:val=""/>
      <w:lvlJc w:val="left"/>
      <w:pPr>
        <w:ind w:left="2542" w:hanging="420"/>
      </w:pPr>
      <w:rPr>
        <w:rFonts w:ascii="Wingdings" w:hAnsi="Wingdings" w:hint="default"/>
      </w:rPr>
    </w:lvl>
    <w:lvl w:ilvl="5" w:tplc="04090005" w:tentative="1">
      <w:start w:val="1"/>
      <w:numFmt w:val="bullet"/>
      <w:lvlText w:val=""/>
      <w:lvlJc w:val="left"/>
      <w:pPr>
        <w:ind w:left="2962" w:hanging="420"/>
      </w:pPr>
      <w:rPr>
        <w:rFonts w:ascii="Wingdings" w:hAnsi="Wingdings" w:hint="default"/>
      </w:rPr>
    </w:lvl>
    <w:lvl w:ilvl="6" w:tplc="04090001" w:tentative="1">
      <w:start w:val="1"/>
      <w:numFmt w:val="bullet"/>
      <w:lvlText w:val=""/>
      <w:lvlJc w:val="left"/>
      <w:pPr>
        <w:ind w:left="3382" w:hanging="420"/>
      </w:pPr>
      <w:rPr>
        <w:rFonts w:ascii="Wingdings" w:hAnsi="Wingdings" w:hint="default"/>
      </w:rPr>
    </w:lvl>
    <w:lvl w:ilvl="7" w:tplc="04090003" w:tentative="1">
      <w:start w:val="1"/>
      <w:numFmt w:val="bullet"/>
      <w:lvlText w:val=""/>
      <w:lvlJc w:val="left"/>
      <w:pPr>
        <w:ind w:left="3802" w:hanging="420"/>
      </w:pPr>
      <w:rPr>
        <w:rFonts w:ascii="Wingdings" w:hAnsi="Wingdings" w:hint="default"/>
      </w:rPr>
    </w:lvl>
    <w:lvl w:ilvl="8" w:tplc="04090005" w:tentative="1">
      <w:start w:val="1"/>
      <w:numFmt w:val="bullet"/>
      <w:lvlText w:val=""/>
      <w:lvlJc w:val="left"/>
      <w:pPr>
        <w:ind w:left="4222" w:hanging="420"/>
      </w:pPr>
      <w:rPr>
        <w:rFonts w:ascii="Wingdings" w:hAnsi="Wingdings" w:hint="default"/>
      </w:rPr>
    </w:lvl>
  </w:abstractNum>
  <w:abstractNum w:abstractNumId="147" w15:restartNumberingAfterBreak="0">
    <w:nsid w:val="66E40168"/>
    <w:multiLevelType w:val="hybridMultilevel"/>
    <w:tmpl w:val="59DA95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8" w15:restartNumberingAfterBreak="0">
    <w:nsid w:val="676860F8"/>
    <w:multiLevelType w:val="hybridMultilevel"/>
    <w:tmpl w:val="31FAC4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68722685"/>
    <w:multiLevelType w:val="hybridMultilevel"/>
    <w:tmpl w:val="3AC298EA"/>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EFFC59A4">
      <w:start w:val="1"/>
      <w:numFmt w:val="bullet"/>
      <w:lvlText w:val="-"/>
      <w:lvlJc w:val="left"/>
      <w:pPr>
        <w:ind w:left="1680" w:hanging="420"/>
      </w:pPr>
      <w:rPr>
        <w:rFonts w:ascii="Times" w:eastAsia="Malgun Gothic"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0" w15:restartNumberingAfterBreak="0">
    <w:nsid w:val="687A5E44"/>
    <w:multiLevelType w:val="hybridMultilevel"/>
    <w:tmpl w:val="3A7C296A"/>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Symbol" w:hAnsi="Symbol"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1" w15:restartNumberingAfterBreak="0">
    <w:nsid w:val="68DE49F5"/>
    <w:multiLevelType w:val="hybridMultilevel"/>
    <w:tmpl w:val="0ED2D5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68E4339E"/>
    <w:multiLevelType w:val="hybridMultilevel"/>
    <w:tmpl w:val="D2A0C5AA"/>
    <w:lvl w:ilvl="0" w:tplc="75DAC696">
      <w:numFmt w:val="bullet"/>
      <w:lvlText w:val="•"/>
      <w:lvlJc w:val="left"/>
      <w:pPr>
        <w:ind w:left="840" w:hanging="420"/>
      </w:pPr>
      <w:rPr>
        <w:rFonts w:ascii="宋体" w:eastAsia="宋体" w:hAnsi="宋体"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3" w15:restartNumberingAfterBreak="0">
    <w:nsid w:val="6A4944C7"/>
    <w:multiLevelType w:val="hybridMultilevel"/>
    <w:tmpl w:val="6C1256E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4" w15:restartNumberingAfterBreak="0">
    <w:nsid w:val="6BDC26AE"/>
    <w:multiLevelType w:val="hybridMultilevel"/>
    <w:tmpl w:val="9D0A08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6D5357B2"/>
    <w:multiLevelType w:val="hybridMultilevel"/>
    <w:tmpl w:val="3488B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6ED3580A"/>
    <w:multiLevelType w:val="hybridMultilevel"/>
    <w:tmpl w:val="6462953C"/>
    <w:lvl w:ilvl="0" w:tplc="4202C932">
      <w:start w:val="1"/>
      <w:numFmt w:val="bullet"/>
      <w:lvlText w:val=""/>
      <w:lvlJc w:val="left"/>
      <w:pPr>
        <w:ind w:left="845" w:hanging="420"/>
      </w:pPr>
      <w:rPr>
        <w:rFonts w:ascii="Symbol" w:eastAsia="MS Mincho" w:hAnsi="Symbol" w:cs="Times New Roman"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7" w15:restartNumberingAfterBreak="0">
    <w:nsid w:val="71F80E97"/>
    <w:multiLevelType w:val="hybridMultilevel"/>
    <w:tmpl w:val="E9062C1E"/>
    <w:lvl w:ilvl="0" w:tplc="48485918">
      <w:start w:val="1"/>
      <w:numFmt w:val="bullet"/>
      <w:lvlText w:val=""/>
      <w:lvlJc w:val="left"/>
      <w:pPr>
        <w:ind w:left="845" w:hanging="420"/>
      </w:pPr>
      <w:rPr>
        <w:rFonts w:ascii="Wingdings" w:hAnsi="Wingdings" w:hint="default"/>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8" w15:restartNumberingAfterBreak="0">
    <w:nsid w:val="72173991"/>
    <w:multiLevelType w:val="hybridMultilevel"/>
    <w:tmpl w:val="6AFCE6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726E4374"/>
    <w:multiLevelType w:val="hybridMultilevel"/>
    <w:tmpl w:val="087AB2E8"/>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0" w15:restartNumberingAfterBreak="0">
    <w:nsid w:val="73333713"/>
    <w:multiLevelType w:val="hybridMultilevel"/>
    <w:tmpl w:val="85B608BA"/>
    <w:lvl w:ilvl="0" w:tplc="75DAC696">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1" w15:restartNumberingAfterBreak="0">
    <w:nsid w:val="740C4B74"/>
    <w:multiLevelType w:val="hybridMultilevel"/>
    <w:tmpl w:val="2F0072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747E538E"/>
    <w:multiLevelType w:val="hybridMultilevel"/>
    <w:tmpl w:val="4AA037FA"/>
    <w:lvl w:ilvl="0" w:tplc="8E76CC88">
      <w:start w:val="14"/>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74DD0245"/>
    <w:multiLevelType w:val="hybridMultilevel"/>
    <w:tmpl w:val="E9AAC448"/>
    <w:lvl w:ilvl="0" w:tplc="BCAEE0FC">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4" w15:restartNumberingAfterBreak="0">
    <w:nsid w:val="7686350C"/>
    <w:multiLevelType w:val="hybridMultilevel"/>
    <w:tmpl w:val="A0624384"/>
    <w:lvl w:ilvl="0" w:tplc="1C7656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5"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6" w15:restartNumberingAfterBreak="0">
    <w:nsid w:val="76C379C6"/>
    <w:multiLevelType w:val="hybridMultilevel"/>
    <w:tmpl w:val="06008666"/>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67" w15:restartNumberingAfterBreak="0">
    <w:nsid w:val="76EB545A"/>
    <w:multiLevelType w:val="hybridMultilevel"/>
    <w:tmpl w:val="C7520A22"/>
    <w:lvl w:ilvl="0" w:tplc="7CA8C20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68" w15:restartNumberingAfterBreak="0">
    <w:nsid w:val="77096E00"/>
    <w:multiLevelType w:val="hybridMultilevel"/>
    <w:tmpl w:val="9B9C542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79B0259C"/>
    <w:multiLevelType w:val="hybridMultilevel"/>
    <w:tmpl w:val="F8266D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79FD2963"/>
    <w:multiLevelType w:val="hybridMultilevel"/>
    <w:tmpl w:val="9A5E7840"/>
    <w:lvl w:ilvl="0" w:tplc="32BE0142">
      <w:numFmt w:val="bullet"/>
      <w:lvlText w:val="-"/>
      <w:lvlJc w:val="left"/>
      <w:pPr>
        <w:ind w:left="360" w:hanging="360"/>
      </w:pPr>
      <w:rPr>
        <w:rFonts w:ascii="Times New Roman" w:eastAsia="微软雅黑"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1" w15:restartNumberingAfterBreak="0">
    <w:nsid w:val="7A5031D0"/>
    <w:multiLevelType w:val="hybridMultilevel"/>
    <w:tmpl w:val="92729F2E"/>
    <w:lvl w:ilvl="0" w:tplc="9970C3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15:restartNumberingAfterBreak="0">
    <w:nsid w:val="7A9747DC"/>
    <w:multiLevelType w:val="hybridMultilevel"/>
    <w:tmpl w:val="93E8A008"/>
    <w:lvl w:ilvl="0" w:tplc="CDFE254E">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7A9F6F0B"/>
    <w:multiLevelType w:val="hybridMultilevel"/>
    <w:tmpl w:val="2ED87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7D156629"/>
    <w:multiLevelType w:val="hybridMultilevel"/>
    <w:tmpl w:val="F4FAC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7E4326FE"/>
    <w:multiLevelType w:val="hybridMultilevel"/>
    <w:tmpl w:val="3158740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7FA81F6B"/>
    <w:multiLevelType w:val="hybridMultilevel"/>
    <w:tmpl w:val="A2D6735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7"/>
  </w:num>
  <w:num w:numId="2">
    <w:abstractNumId w:val="73"/>
  </w:num>
  <w:num w:numId="3">
    <w:abstractNumId w:val="6"/>
  </w:num>
  <w:num w:numId="4">
    <w:abstractNumId w:val="164"/>
  </w:num>
  <w:num w:numId="5">
    <w:abstractNumId w:val="65"/>
  </w:num>
  <w:num w:numId="6">
    <w:abstractNumId w:val="0"/>
  </w:num>
  <w:num w:numId="7">
    <w:abstractNumId w:val="94"/>
  </w:num>
  <w:num w:numId="8">
    <w:abstractNumId w:val="28"/>
  </w:num>
  <w:num w:numId="9">
    <w:abstractNumId w:val="128"/>
  </w:num>
  <w:num w:numId="10">
    <w:abstractNumId w:val="17"/>
  </w:num>
  <w:num w:numId="11">
    <w:abstractNumId w:val="157"/>
  </w:num>
  <w:num w:numId="12">
    <w:abstractNumId w:val="106"/>
  </w:num>
  <w:num w:numId="13">
    <w:abstractNumId w:val="104"/>
  </w:num>
  <w:num w:numId="14">
    <w:abstractNumId w:val="71"/>
  </w:num>
  <w:num w:numId="15">
    <w:abstractNumId w:val="152"/>
  </w:num>
  <w:num w:numId="16">
    <w:abstractNumId w:val="77"/>
  </w:num>
  <w:num w:numId="17">
    <w:abstractNumId w:val="118"/>
  </w:num>
  <w:num w:numId="18">
    <w:abstractNumId w:val="36"/>
  </w:num>
  <w:num w:numId="19">
    <w:abstractNumId w:val="11"/>
  </w:num>
  <w:num w:numId="20">
    <w:abstractNumId w:val="7"/>
  </w:num>
  <w:num w:numId="21">
    <w:abstractNumId w:val="149"/>
  </w:num>
  <w:num w:numId="22">
    <w:abstractNumId w:val="123"/>
  </w:num>
  <w:num w:numId="23">
    <w:abstractNumId w:val="56"/>
  </w:num>
  <w:num w:numId="24">
    <w:abstractNumId w:val="91"/>
  </w:num>
  <w:num w:numId="25">
    <w:abstractNumId w:val="175"/>
  </w:num>
  <w:num w:numId="26">
    <w:abstractNumId w:val="27"/>
  </w:num>
  <w:num w:numId="27">
    <w:abstractNumId w:val="141"/>
  </w:num>
  <w:num w:numId="28">
    <w:abstractNumId w:val="155"/>
  </w:num>
  <w:num w:numId="29">
    <w:abstractNumId w:val="38"/>
  </w:num>
  <w:num w:numId="30">
    <w:abstractNumId w:val="64"/>
  </w:num>
  <w:num w:numId="31">
    <w:abstractNumId w:val="89"/>
  </w:num>
  <w:num w:numId="32">
    <w:abstractNumId w:val="45"/>
  </w:num>
  <w:num w:numId="33">
    <w:abstractNumId w:val="125"/>
  </w:num>
  <w:num w:numId="34">
    <w:abstractNumId w:val="114"/>
  </w:num>
  <w:num w:numId="35">
    <w:abstractNumId w:val="144"/>
  </w:num>
  <w:num w:numId="36">
    <w:abstractNumId w:val="101"/>
  </w:num>
  <w:num w:numId="37">
    <w:abstractNumId w:val="31"/>
  </w:num>
  <w:num w:numId="38">
    <w:abstractNumId w:val="147"/>
  </w:num>
  <w:num w:numId="39">
    <w:abstractNumId w:val="111"/>
  </w:num>
  <w:num w:numId="40">
    <w:abstractNumId w:val="100"/>
  </w:num>
  <w:num w:numId="41">
    <w:abstractNumId w:val="136"/>
  </w:num>
  <w:num w:numId="42">
    <w:abstractNumId w:val="133"/>
  </w:num>
  <w:num w:numId="43">
    <w:abstractNumId w:val="69"/>
  </w:num>
  <w:num w:numId="44">
    <w:abstractNumId w:val="160"/>
  </w:num>
  <w:num w:numId="45">
    <w:abstractNumId w:val="107"/>
  </w:num>
  <w:num w:numId="46">
    <w:abstractNumId w:val="14"/>
  </w:num>
  <w:num w:numId="47">
    <w:abstractNumId w:val="16"/>
  </w:num>
  <w:num w:numId="48">
    <w:abstractNumId w:val="67"/>
  </w:num>
  <w:num w:numId="49">
    <w:abstractNumId w:val="47"/>
  </w:num>
  <w:num w:numId="50">
    <w:abstractNumId w:val="18"/>
  </w:num>
  <w:num w:numId="51">
    <w:abstractNumId w:val="33"/>
  </w:num>
  <w:num w:numId="52">
    <w:abstractNumId w:val="54"/>
  </w:num>
  <w:num w:numId="53">
    <w:abstractNumId w:val="23"/>
  </w:num>
  <w:num w:numId="54">
    <w:abstractNumId w:val="22"/>
  </w:num>
  <w:num w:numId="55">
    <w:abstractNumId w:val="153"/>
  </w:num>
  <w:num w:numId="56">
    <w:abstractNumId w:val="60"/>
  </w:num>
  <w:num w:numId="57">
    <w:abstractNumId w:val="48"/>
  </w:num>
  <w:num w:numId="58">
    <w:abstractNumId w:val="29"/>
  </w:num>
  <w:num w:numId="59">
    <w:abstractNumId w:val="4"/>
  </w:num>
  <w:num w:numId="60">
    <w:abstractNumId w:val="127"/>
  </w:num>
  <w:num w:numId="61">
    <w:abstractNumId w:val="79"/>
  </w:num>
  <w:num w:numId="62">
    <w:abstractNumId w:val="174"/>
  </w:num>
  <w:num w:numId="63">
    <w:abstractNumId w:val="168"/>
  </w:num>
  <w:num w:numId="64">
    <w:abstractNumId w:val="21"/>
  </w:num>
  <w:num w:numId="65">
    <w:abstractNumId w:val="121"/>
  </w:num>
  <w:num w:numId="66">
    <w:abstractNumId w:val="88"/>
  </w:num>
  <w:num w:numId="67">
    <w:abstractNumId w:val="117"/>
  </w:num>
  <w:num w:numId="68">
    <w:abstractNumId w:val="93"/>
  </w:num>
  <w:num w:numId="69">
    <w:abstractNumId w:val="70"/>
  </w:num>
  <w:num w:numId="70">
    <w:abstractNumId w:val="82"/>
  </w:num>
  <w:num w:numId="71">
    <w:abstractNumId w:val="75"/>
  </w:num>
  <w:num w:numId="72">
    <w:abstractNumId w:val="10"/>
  </w:num>
  <w:num w:numId="73">
    <w:abstractNumId w:val="151"/>
  </w:num>
  <w:num w:numId="74">
    <w:abstractNumId w:val="148"/>
  </w:num>
  <w:num w:numId="75">
    <w:abstractNumId w:val="19"/>
  </w:num>
  <w:num w:numId="76">
    <w:abstractNumId w:val="161"/>
  </w:num>
  <w:num w:numId="77">
    <w:abstractNumId w:val="122"/>
  </w:num>
  <w:num w:numId="78">
    <w:abstractNumId w:val="162"/>
  </w:num>
  <w:num w:numId="79">
    <w:abstractNumId w:val="129"/>
  </w:num>
  <w:num w:numId="80">
    <w:abstractNumId w:val="37"/>
  </w:num>
  <w:num w:numId="81">
    <w:abstractNumId w:val="12"/>
  </w:num>
  <w:num w:numId="82">
    <w:abstractNumId w:val="53"/>
  </w:num>
  <w:num w:numId="83">
    <w:abstractNumId w:val="72"/>
  </w:num>
  <w:num w:numId="84">
    <w:abstractNumId w:val="62"/>
  </w:num>
  <w:num w:numId="85">
    <w:abstractNumId w:val="61"/>
  </w:num>
  <w:num w:numId="86">
    <w:abstractNumId w:val="137"/>
  </w:num>
  <w:num w:numId="87">
    <w:abstractNumId w:val="150"/>
  </w:num>
  <w:num w:numId="88">
    <w:abstractNumId w:val="119"/>
  </w:num>
  <w:num w:numId="89">
    <w:abstractNumId w:val="172"/>
  </w:num>
  <w:num w:numId="90">
    <w:abstractNumId w:val="171"/>
  </w:num>
  <w:num w:numId="91">
    <w:abstractNumId w:val="143"/>
  </w:num>
  <w:num w:numId="92">
    <w:abstractNumId w:val="24"/>
  </w:num>
  <w:num w:numId="93">
    <w:abstractNumId w:val="96"/>
  </w:num>
  <w:num w:numId="94">
    <w:abstractNumId w:val="68"/>
  </w:num>
  <w:num w:numId="95">
    <w:abstractNumId w:val="74"/>
  </w:num>
  <w:num w:numId="96">
    <w:abstractNumId w:val="112"/>
  </w:num>
  <w:num w:numId="97">
    <w:abstractNumId w:val="85"/>
  </w:num>
  <w:num w:numId="98">
    <w:abstractNumId w:val="167"/>
  </w:num>
  <w:num w:numId="99">
    <w:abstractNumId w:val="43"/>
  </w:num>
  <w:num w:numId="100">
    <w:abstractNumId w:val="98"/>
  </w:num>
  <w:num w:numId="101">
    <w:abstractNumId w:val="59"/>
  </w:num>
  <w:num w:numId="102">
    <w:abstractNumId w:val="159"/>
  </w:num>
  <w:num w:numId="103">
    <w:abstractNumId w:val="113"/>
  </w:num>
  <w:num w:numId="104">
    <w:abstractNumId w:val="105"/>
  </w:num>
  <w:num w:numId="105">
    <w:abstractNumId w:val="66"/>
  </w:num>
  <w:num w:numId="106">
    <w:abstractNumId w:val="115"/>
  </w:num>
  <w:num w:numId="107">
    <w:abstractNumId w:val="40"/>
  </w:num>
  <w:num w:numId="108">
    <w:abstractNumId w:val="63"/>
  </w:num>
  <w:num w:numId="109">
    <w:abstractNumId w:val="158"/>
  </w:num>
  <w:num w:numId="110">
    <w:abstractNumId w:val="138"/>
  </w:num>
  <w:num w:numId="111">
    <w:abstractNumId w:val="134"/>
  </w:num>
  <w:num w:numId="112">
    <w:abstractNumId w:val="92"/>
  </w:num>
  <w:num w:numId="113">
    <w:abstractNumId w:val="108"/>
  </w:num>
  <w:num w:numId="114">
    <w:abstractNumId w:val="2"/>
  </w:num>
  <w:num w:numId="115">
    <w:abstractNumId w:val="165"/>
  </w:num>
  <w:num w:numId="116">
    <w:abstractNumId w:val="80"/>
  </w:num>
  <w:num w:numId="117">
    <w:abstractNumId w:val="35"/>
  </w:num>
  <w:num w:numId="118">
    <w:abstractNumId w:val="76"/>
  </w:num>
  <w:num w:numId="119">
    <w:abstractNumId w:val="109"/>
  </w:num>
  <w:num w:numId="120">
    <w:abstractNumId w:val="139"/>
  </w:num>
  <w:num w:numId="121">
    <w:abstractNumId w:val="83"/>
  </w:num>
  <w:num w:numId="122">
    <w:abstractNumId w:val="97"/>
  </w:num>
  <w:num w:numId="123">
    <w:abstractNumId w:val="163"/>
  </w:num>
  <w:num w:numId="124">
    <w:abstractNumId w:val="8"/>
  </w:num>
  <w:num w:numId="125">
    <w:abstractNumId w:val="103"/>
  </w:num>
  <w:num w:numId="126">
    <w:abstractNumId w:val="9"/>
  </w:num>
  <w:num w:numId="127">
    <w:abstractNumId w:val="39"/>
  </w:num>
  <w:num w:numId="128">
    <w:abstractNumId w:val="30"/>
  </w:num>
  <w:num w:numId="129">
    <w:abstractNumId w:val="13"/>
  </w:num>
  <w:num w:numId="130">
    <w:abstractNumId w:val="145"/>
  </w:num>
  <w:num w:numId="131">
    <w:abstractNumId w:val="131"/>
  </w:num>
  <w:num w:numId="132">
    <w:abstractNumId w:val="166"/>
  </w:num>
  <w:num w:numId="133">
    <w:abstractNumId w:val="84"/>
  </w:num>
  <w:num w:numId="134">
    <w:abstractNumId w:val="156"/>
  </w:num>
  <w:num w:numId="135">
    <w:abstractNumId w:val="55"/>
  </w:num>
  <w:num w:numId="136">
    <w:abstractNumId w:val="176"/>
  </w:num>
  <w:num w:numId="137">
    <w:abstractNumId w:val="15"/>
  </w:num>
  <w:num w:numId="138">
    <w:abstractNumId w:val="173"/>
  </w:num>
  <w:num w:numId="139">
    <w:abstractNumId w:val="154"/>
  </w:num>
  <w:num w:numId="140">
    <w:abstractNumId w:val="99"/>
  </w:num>
  <w:num w:numId="141">
    <w:abstractNumId w:val="25"/>
  </w:num>
  <w:num w:numId="142">
    <w:abstractNumId w:val="32"/>
  </w:num>
  <w:num w:numId="143">
    <w:abstractNumId w:val="44"/>
  </w:num>
  <w:num w:numId="144">
    <w:abstractNumId w:val="49"/>
  </w:num>
  <w:num w:numId="145">
    <w:abstractNumId w:val="86"/>
  </w:num>
  <w:num w:numId="146">
    <w:abstractNumId w:val="142"/>
  </w:num>
  <w:num w:numId="147">
    <w:abstractNumId w:val="46"/>
  </w:num>
  <w:num w:numId="148">
    <w:abstractNumId w:val="90"/>
  </w:num>
  <w:num w:numId="149">
    <w:abstractNumId w:val="34"/>
  </w:num>
  <w:num w:numId="150">
    <w:abstractNumId w:val="135"/>
  </w:num>
  <w:num w:numId="151">
    <w:abstractNumId w:val="5"/>
  </w:num>
  <w:num w:numId="152">
    <w:abstractNumId w:val="57"/>
  </w:num>
  <w:num w:numId="153">
    <w:abstractNumId w:val="124"/>
  </w:num>
  <w:num w:numId="154">
    <w:abstractNumId w:val="26"/>
  </w:num>
  <w:num w:numId="155">
    <w:abstractNumId w:val="1"/>
  </w:num>
  <w:num w:numId="156">
    <w:abstractNumId w:val="50"/>
  </w:num>
  <w:num w:numId="157">
    <w:abstractNumId w:val="126"/>
  </w:num>
  <w:num w:numId="158">
    <w:abstractNumId w:val="3"/>
  </w:num>
  <w:num w:numId="159">
    <w:abstractNumId w:val="41"/>
  </w:num>
  <w:num w:numId="160">
    <w:abstractNumId w:val="20"/>
  </w:num>
  <w:num w:numId="161">
    <w:abstractNumId w:val="170"/>
  </w:num>
  <w:num w:numId="162">
    <w:abstractNumId w:val="140"/>
  </w:num>
  <w:num w:numId="163">
    <w:abstractNumId w:val="95"/>
  </w:num>
  <w:num w:numId="164">
    <w:abstractNumId w:val="81"/>
  </w:num>
  <w:num w:numId="165">
    <w:abstractNumId w:val="42"/>
  </w:num>
  <w:num w:numId="166">
    <w:abstractNumId w:val="51"/>
  </w:num>
  <w:num w:numId="167">
    <w:abstractNumId w:val="52"/>
  </w:num>
  <w:num w:numId="168">
    <w:abstractNumId w:val="130"/>
  </w:num>
  <w:num w:numId="169">
    <w:abstractNumId w:val="169"/>
  </w:num>
  <w:num w:numId="170">
    <w:abstractNumId w:val="120"/>
  </w:num>
  <w:num w:numId="171">
    <w:abstractNumId w:val="102"/>
  </w:num>
  <w:num w:numId="172">
    <w:abstractNumId w:val="78"/>
  </w:num>
  <w:num w:numId="173">
    <w:abstractNumId w:val="58"/>
  </w:num>
  <w:num w:numId="174">
    <w:abstractNumId w:val="116"/>
  </w:num>
  <w:num w:numId="175">
    <w:abstractNumId w:val="132"/>
  </w:num>
  <w:num w:numId="176">
    <w:abstractNumId w:val="110"/>
  </w:num>
  <w:num w:numId="177">
    <w:abstractNumId w:val="146"/>
  </w:num>
  <w:numIdMacAtCleanup w:val="1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DateAndTim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CA" w:vendorID="64" w:dllVersion="6" w:nlCheck="1" w:checkStyle="1"/>
  <w:activeWritingStyle w:appName="MSWord" w:lang="de-DE" w:vendorID="64" w:dllVersion="6" w:nlCheck="1" w:checkStyle="1"/>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fr-FR" w:vendorID="64" w:dllVersion="4096" w:nlCheck="1" w:checkStyle="0"/>
  <w:activeWritingStyle w:appName="MSWord" w:lang="en-AU"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3C"/>
    <w:rsid w:val="000003FD"/>
    <w:rsid w:val="00000416"/>
    <w:rsid w:val="00000448"/>
    <w:rsid w:val="00000808"/>
    <w:rsid w:val="00000A18"/>
    <w:rsid w:val="00000D04"/>
    <w:rsid w:val="00000DB2"/>
    <w:rsid w:val="00000DB5"/>
    <w:rsid w:val="00001027"/>
    <w:rsid w:val="000010D7"/>
    <w:rsid w:val="00001155"/>
    <w:rsid w:val="000013A2"/>
    <w:rsid w:val="00001509"/>
    <w:rsid w:val="00001597"/>
    <w:rsid w:val="000016B0"/>
    <w:rsid w:val="00001715"/>
    <w:rsid w:val="00001814"/>
    <w:rsid w:val="00001BFD"/>
    <w:rsid w:val="00001D43"/>
    <w:rsid w:val="0000206A"/>
    <w:rsid w:val="00002082"/>
    <w:rsid w:val="000020F6"/>
    <w:rsid w:val="00002269"/>
    <w:rsid w:val="00002309"/>
    <w:rsid w:val="00002507"/>
    <w:rsid w:val="000027D4"/>
    <w:rsid w:val="00002893"/>
    <w:rsid w:val="000028C0"/>
    <w:rsid w:val="00002A43"/>
    <w:rsid w:val="00002B8F"/>
    <w:rsid w:val="00002EA5"/>
    <w:rsid w:val="00002EED"/>
    <w:rsid w:val="00003131"/>
    <w:rsid w:val="000032C1"/>
    <w:rsid w:val="000032F0"/>
    <w:rsid w:val="00003337"/>
    <w:rsid w:val="000033A3"/>
    <w:rsid w:val="0000344B"/>
    <w:rsid w:val="00003605"/>
    <w:rsid w:val="0000365F"/>
    <w:rsid w:val="00003839"/>
    <w:rsid w:val="0000385C"/>
    <w:rsid w:val="000038B2"/>
    <w:rsid w:val="00003A06"/>
    <w:rsid w:val="00003C48"/>
    <w:rsid w:val="00003C56"/>
    <w:rsid w:val="00003C9E"/>
    <w:rsid w:val="00003D28"/>
    <w:rsid w:val="00003DCE"/>
    <w:rsid w:val="00003EC2"/>
    <w:rsid w:val="000040A9"/>
    <w:rsid w:val="00004279"/>
    <w:rsid w:val="00004355"/>
    <w:rsid w:val="00004357"/>
    <w:rsid w:val="000043E1"/>
    <w:rsid w:val="00004492"/>
    <w:rsid w:val="0000458E"/>
    <w:rsid w:val="000049FC"/>
    <w:rsid w:val="00004C1A"/>
    <w:rsid w:val="00004CB8"/>
    <w:rsid w:val="00004E70"/>
    <w:rsid w:val="00004F52"/>
    <w:rsid w:val="000051E0"/>
    <w:rsid w:val="00005315"/>
    <w:rsid w:val="0000558A"/>
    <w:rsid w:val="000057C1"/>
    <w:rsid w:val="000058BD"/>
    <w:rsid w:val="00005988"/>
    <w:rsid w:val="00005BE7"/>
    <w:rsid w:val="00005BEA"/>
    <w:rsid w:val="00005DA8"/>
    <w:rsid w:val="00005DAE"/>
    <w:rsid w:val="00005E00"/>
    <w:rsid w:val="00005F5A"/>
    <w:rsid w:val="0000604F"/>
    <w:rsid w:val="000061B8"/>
    <w:rsid w:val="0000637A"/>
    <w:rsid w:val="00006415"/>
    <w:rsid w:val="0000649F"/>
    <w:rsid w:val="000064A9"/>
    <w:rsid w:val="00006656"/>
    <w:rsid w:val="000066B3"/>
    <w:rsid w:val="00006909"/>
    <w:rsid w:val="00006B41"/>
    <w:rsid w:val="00006BD5"/>
    <w:rsid w:val="00006EA1"/>
    <w:rsid w:val="0000702C"/>
    <w:rsid w:val="000072B6"/>
    <w:rsid w:val="00007624"/>
    <w:rsid w:val="00007658"/>
    <w:rsid w:val="000076DC"/>
    <w:rsid w:val="00007813"/>
    <w:rsid w:val="00010284"/>
    <w:rsid w:val="000104CE"/>
    <w:rsid w:val="0001050D"/>
    <w:rsid w:val="000105CA"/>
    <w:rsid w:val="00010698"/>
    <w:rsid w:val="00010760"/>
    <w:rsid w:val="000107F4"/>
    <w:rsid w:val="00010820"/>
    <w:rsid w:val="0001087F"/>
    <w:rsid w:val="00010905"/>
    <w:rsid w:val="000109E6"/>
    <w:rsid w:val="00010A5C"/>
    <w:rsid w:val="00010B9D"/>
    <w:rsid w:val="00010BC8"/>
    <w:rsid w:val="00010D8D"/>
    <w:rsid w:val="00010F80"/>
    <w:rsid w:val="0001105A"/>
    <w:rsid w:val="00011096"/>
    <w:rsid w:val="000110FA"/>
    <w:rsid w:val="0001125B"/>
    <w:rsid w:val="000112EE"/>
    <w:rsid w:val="000115C3"/>
    <w:rsid w:val="000118BC"/>
    <w:rsid w:val="00011BE4"/>
    <w:rsid w:val="00011D86"/>
    <w:rsid w:val="00011D8A"/>
    <w:rsid w:val="00011F67"/>
    <w:rsid w:val="0001242F"/>
    <w:rsid w:val="00012436"/>
    <w:rsid w:val="0001257F"/>
    <w:rsid w:val="000125B2"/>
    <w:rsid w:val="000125C6"/>
    <w:rsid w:val="00012862"/>
    <w:rsid w:val="000128B8"/>
    <w:rsid w:val="000128E6"/>
    <w:rsid w:val="000129E4"/>
    <w:rsid w:val="00012AF9"/>
    <w:rsid w:val="00012CB4"/>
    <w:rsid w:val="00012CF6"/>
    <w:rsid w:val="000131D4"/>
    <w:rsid w:val="00013382"/>
    <w:rsid w:val="00013789"/>
    <w:rsid w:val="00013AFB"/>
    <w:rsid w:val="00013B62"/>
    <w:rsid w:val="00013C33"/>
    <w:rsid w:val="00013C96"/>
    <w:rsid w:val="00013D0B"/>
    <w:rsid w:val="00013E5B"/>
    <w:rsid w:val="00013F24"/>
    <w:rsid w:val="00013FB1"/>
    <w:rsid w:val="00014195"/>
    <w:rsid w:val="00014244"/>
    <w:rsid w:val="000144E1"/>
    <w:rsid w:val="000144EB"/>
    <w:rsid w:val="00014623"/>
    <w:rsid w:val="000146AA"/>
    <w:rsid w:val="0001470C"/>
    <w:rsid w:val="00014740"/>
    <w:rsid w:val="00014B7A"/>
    <w:rsid w:val="00014CA2"/>
    <w:rsid w:val="00015079"/>
    <w:rsid w:val="00015093"/>
    <w:rsid w:val="00015535"/>
    <w:rsid w:val="00015650"/>
    <w:rsid w:val="00015756"/>
    <w:rsid w:val="00015B25"/>
    <w:rsid w:val="00015C39"/>
    <w:rsid w:val="00015E74"/>
    <w:rsid w:val="00015EEB"/>
    <w:rsid w:val="00015EFB"/>
    <w:rsid w:val="00015F9F"/>
    <w:rsid w:val="00015FCB"/>
    <w:rsid w:val="000161BB"/>
    <w:rsid w:val="00016356"/>
    <w:rsid w:val="000164B1"/>
    <w:rsid w:val="000164F5"/>
    <w:rsid w:val="0001659A"/>
    <w:rsid w:val="000165A0"/>
    <w:rsid w:val="000165E2"/>
    <w:rsid w:val="0001663C"/>
    <w:rsid w:val="00016762"/>
    <w:rsid w:val="00016868"/>
    <w:rsid w:val="000168D4"/>
    <w:rsid w:val="00016930"/>
    <w:rsid w:val="00016A1C"/>
    <w:rsid w:val="00016C9F"/>
    <w:rsid w:val="00016DC7"/>
    <w:rsid w:val="00016DD3"/>
    <w:rsid w:val="00016F27"/>
    <w:rsid w:val="000170B3"/>
    <w:rsid w:val="000170C4"/>
    <w:rsid w:val="000172B6"/>
    <w:rsid w:val="000172BE"/>
    <w:rsid w:val="0001732F"/>
    <w:rsid w:val="000173F2"/>
    <w:rsid w:val="00017477"/>
    <w:rsid w:val="000174FB"/>
    <w:rsid w:val="0001766C"/>
    <w:rsid w:val="0001768C"/>
    <w:rsid w:val="00017A59"/>
    <w:rsid w:val="00017C2F"/>
    <w:rsid w:val="00017D8A"/>
    <w:rsid w:val="00017ED0"/>
    <w:rsid w:val="00017F91"/>
    <w:rsid w:val="00017FD7"/>
    <w:rsid w:val="0002019B"/>
    <w:rsid w:val="00020340"/>
    <w:rsid w:val="000203BE"/>
    <w:rsid w:val="00020668"/>
    <w:rsid w:val="00020899"/>
    <w:rsid w:val="0002095A"/>
    <w:rsid w:val="000209C0"/>
    <w:rsid w:val="00020B90"/>
    <w:rsid w:val="00020B9D"/>
    <w:rsid w:val="00020BB1"/>
    <w:rsid w:val="000210A9"/>
    <w:rsid w:val="000210B7"/>
    <w:rsid w:val="0002111E"/>
    <w:rsid w:val="00021440"/>
    <w:rsid w:val="0002149A"/>
    <w:rsid w:val="0002168D"/>
    <w:rsid w:val="000217A3"/>
    <w:rsid w:val="000218A8"/>
    <w:rsid w:val="000219E6"/>
    <w:rsid w:val="00021AC1"/>
    <w:rsid w:val="00021B80"/>
    <w:rsid w:val="00021E80"/>
    <w:rsid w:val="00021F0E"/>
    <w:rsid w:val="00021F82"/>
    <w:rsid w:val="00021F8D"/>
    <w:rsid w:val="00022194"/>
    <w:rsid w:val="00022341"/>
    <w:rsid w:val="000224B7"/>
    <w:rsid w:val="0002274F"/>
    <w:rsid w:val="000228D1"/>
    <w:rsid w:val="00022C41"/>
    <w:rsid w:val="0002307D"/>
    <w:rsid w:val="00023091"/>
    <w:rsid w:val="000230CA"/>
    <w:rsid w:val="000231CF"/>
    <w:rsid w:val="0002321C"/>
    <w:rsid w:val="00023273"/>
    <w:rsid w:val="00023388"/>
    <w:rsid w:val="000233AE"/>
    <w:rsid w:val="00023425"/>
    <w:rsid w:val="000238EC"/>
    <w:rsid w:val="000239EC"/>
    <w:rsid w:val="00023DDA"/>
    <w:rsid w:val="00023E4B"/>
    <w:rsid w:val="000240D4"/>
    <w:rsid w:val="000241BE"/>
    <w:rsid w:val="000241DC"/>
    <w:rsid w:val="00024265"/>
    <w:rsid w:val="000242F2"/>
    <w:rsid w:val="000243D5"/>
    <w:rsid w:val="000243E3"/>
    <w:rsid w:val="0002445E"/>
    <w:rsid w:val="0002475E"/>
    <w:rsid w:val="000247BC"/>
    <w:rsid w:val="00024843"/>
    <w:rsid w:val="000249C7"/>
    <w:rsid w:val="00024BE9"/>
    <w:rsid w:val="00024CD4"/>
    <w:rsid w:val="00024D10"/>
    <w:rsid w:val="00024D46"/>
    <w:rsid w:val="00024E36"/>
    <w:rsid w:val="00024ECD"/>
    <w:rsid w:val="00024FA0"/>
    <w:rsid w:val="00024FAA"/>
    <w:rsid w:val="0002511F"/>
    <w:rsid w:val="0002512A"/>
    <w:rsid w:val="000254B6"/>
    <w:rsid w:val="000254C4"/>
    <w:rsid w:val="000254D9"/>
    <w:rsid w:val="0002560A"/>
    <w:rsid w:val="00025AFC"/>
    <w:rsid w:val="00025CC9"/>
    <w:rsid w:val="0002626D"/>
    <w:rsid w:val="00026276"/>
    <w:rsid w:val="00026287"/>
    <w:rsid w:val="00026351"/>
    <w:rsid w:val="0002636D"/>
    <w:rsid w:val="000263FA"/>
    <w:rsid w:val="0002662F"/>
    <w:rsid w:val="000266AD"/>
    <w:rsid w:val="000266FE"/>
    <w:rsid w:val="00026709"/>
    <w:rsid w:val="00026765"/>
    <w:rsid w:val="00026869"/>
    <w:rsid w:val="00026BB7"/>
    <w:rsid w:val="00026C96"/>
    <w:rsid w:val="00026D20"/>
    <w:rsid w:val="00026D4B"/>
    <w:rsid w:val="00026D52"/>
    <w:rsid w:val="00026D72"/>
    <w:rsid w:val="000271A7"/>
    <w:rsid w:val="00027284"/>
    <w:rsid w:val="0002733A"/>
    <w:rsid w:val="000274DD"/>
    <w:rsid w:val="000275C6"/>
    <w:rsid w:val="000276F1"/>
    <w:rsid w:val="00027935"/>
    <w:rsid w:val="00027AD6"/>
    <w:rsid w:val="00027DE0"/>
    <w:rsid w:val="00027E03"/>
    <w:rsid w:val="00027E71"/>
    <w:rsid w:val="00027F88"/>
    <w:rsid w:val="00027FE1"/>
    <w:rsid w:val="000300D0"/>
    <w:rsid w:val="000300FD"/>
    <w:rsid w:val="0003024C"/>
    <w:rsid w:val="00030382"/>
    <w:rsid w:val="00030399"/>
    <w:rsid w:val="000303C4"/>
    <w:rsid w:val="0003047E"/>
    <w:rsid w:val="000304D1"/>
    <w:rsid w:val="000304EC"/>
    <w:rsid w:val="000306F1"/>
    <w:rsid w:val="00030ACE"/>
    <w:rsid w:val="00030BF6"/>
    <w:rsid w:val="00030C40"/>
    <w:rsid w:val="00030E93"/>
    <w:rsid w:val="00030F43"/>
    <w:rsid w:val="000310A6"/>
    <w:rsid w:val="0003113B"/>
    <w:rsid w:val="0003151B"/>
    <w:rsid w:val="00031598"/>
    <w:rsid w:val="000316D0"/>
    <w:rsid w:val="000316E8"/>
    <w:rsid w:val="00031ADB"/>
    <w:rsid w:val="00032056"/>
    <w:rsid w:val="00032092"/>
    <w:rsid w:val="000320F0"/>
    <w:rsid w:val="0003211A"/>
    <w:rsid w:val="000322B2"/>
    <w:rsid w:val="0003242E"/>
    <w:rsid w:val="00032473"/>
    <w:rsid w:val="000327B5"/>
    <w:rsid w:val="000327FB"/>
    <w:rsid w:val="00032851"/>
    <w:rsid w:val="000328CA"/>
    <w:rsid w:val="00032964"/>
    <w:rsid w:val="000329ED"/>
    <w:rsid w:val="00032E40"/>
    <w:rsid w:val="00032EC2"/>
    <w:rsid w:val="00033045"/>
    <w:rsid w:val="0003337E"/>
    <w:rsid w:val="00033541"/>
    <w:rsid w:val="0003376B"/>
    <w:rsid w:val="00033B88"/>
    <w:rsid w:val="00033D76"/>
    <w:rsid w:val="00033FEE"/>
    <w:rsid w:val="00034174"/>
    <w:rsid w:val="00034296"/>
    <w:rsid w:val="00034423"/>
    <w:rsid w:val="00034589"/>
    <w:rsid w:val="00034622"/>
    <w:rsid w:val="00034635"/>
    <w:rsid w:val="00034676"/>
    <w:rsid w:val="000346E6"/>
    <w:rsid w:val="00034B74"/>
    <w:rsid w:val="00034C82"/>
    <w:rsid w:val="00034E77"/>
    <w:rsid w:val="00034F41"/>
    <w:rsid w:val="00034F45"/>
    <w:rsid w:val="00034F88"/>
    <w:rsid w:val="00034FA6"/>
    <w:rsid w:val="00035002"/>
    <w:rsid w:val="00035297"/>
    <w:rsid w:val="000352B3"/>
    <w:rsid w:val="000353A1"/>
    <w:rsid w:val="000353AF"/>
    <w:rsid w:val="0003541F"/>
    <w:rsid w:val="000354CE"/>
    <w:rsid w:val="00035540"/>
    <w:rsid w:val="000355A1"/>
    <w:rsid w:val="000355C5"/>
    <w:rsid w:val="0003565A"/>
    <w:rsid w:val="0003599B"/>
    <w:rsid w:val="000359E5"/>
    <w:rsid w:val="00035C14"/>
    <w:rsid w:val="00035DB1"/>
    <w:rsid w:val="0003607D"/>
    <w:rsid w:val="00036116"/>
    <w:rsid w:val="00036206"/>
    <w:rsid w:val="00036300"/>
    <w:rsid w:val="00036404"/>
    <w:rsid w:val="00036626"/>
    <w:rsid w:val="00036781"/>
    <w:rsid w:val="00036874"/>
    <w:rsid w:val="00036933"/>
    <w:rsid w:val="000369B3"/>
    <w:rsid w:val="00036C38"/>
    <w:rsid w:val="00036E0B"/>
    <w:rsid w:val="000371F9"/>
    <w:rsid w:val="00037297"/>
    <w:rsid w:val="0003731C"/>
    <w:rsid w:val="00037483"/>
    <w:rsid w:val="0003758D"/>
    <w:rsid w:val="000378AC"/>
    <w:rsid w:val="000379F3"/>
    <w:rsid w:val="00037D4A"/>
    <w:rsid w:val="00037DB5"/>
    <w:rsid w:val="00037E91"/>
    <w:rsid w:val="00037F22"/>
    <w:rsid w:val="00037F86"/>
    <w:rsid w:val="00037FDB"/>
    <w:rsid w:val="00040128"/>
    <w:rsid w:val="0004014A"/>
    <w:rsid w:val="0004023E"/>
    <w:rsid w:val="0004024B"/>
    <w:rsid w:val="000402CF"/>
    <w:rsid w:val="000402F5"/>
    <w:rsid w:val="00040346"/>
    <w:rsid w:val="000403BF"/>
    <w:rsid w:val="00040429"/>
    <w:rsid w:val="000405E2"/>
    <w:rsid w:val="0004066E"/>
    <w:rsid w:val="00040689"/>
    <w:rsid w:val="00040802"/>
    <w:rsid w:val="00040907"/>
    <w:rsid w:val="000409D3"/>
    <w:rsid w:val="00040B59"/>
    <w:rsid w:val="00040BD2"/>
    <w:rsid w:val="00040D1B"/>
    <w:rsid w:val="00040EFC"/>
    <w:rsid w:val="00041012"/>
    <w:rsid w:val="000410E9"/>
    <w:rsid w:val="000410F9"/>
    <w:rsid w:val="00041200"/>
    <w:rsid w:val="000412B9"/>
    <w:rsid w:val="00041305"/>
    <w:rsid w:val="00041518"/>
    <w:rsid w:val="0004177E"/>
    <w:rsid w:val="00041BB3"/>
    <w:rsid w:val="00041C15"/>
    <w:rsid w:val="00041C57"/>
    <w:rsid w:val="00041EDB"/>
    <w:rsid w:val="00041F99"/>
    <w:rsid w:val="0004223B"/>
    <w:rsid w:val="000423ED"/>
    <w:rsid w:val="0004246C"/>
    <w:rsid w:val="000424EB"/>
    <w:rsid w:val="00042544"/>
    <w:rsid w:val="00042671"/>
    <w:rsid w:val="000427AA"/>
    <w:rsid w:val="00042817"/>
    <w:rsid w:val="000428D5"/>
    <w:rsid w:val="000429FD"/>
    <w:rsid w:val="00042B20"/>
    <w:rsid w:val="00042B5A"/>
    <w:rsid w:val="00042E01"/>
    <w:rsid w:val="00042FC5"/>
    <w:rsid w:val="00043137"/>
    <w:rsid w:val="000431F1"/>
    <w:rsid w:val="00043476"/>
    <w:rsid w:val="000434B7"/>
    <w:rsid w:val="00043595"/>
    <w:rsid w:val="000435E4"/>
    <w:rsid w:val="0004366C"/>
    <w:rsid w:val="0004395C"/>
    <w:rsid w:val="00043994"/>
    <w:rsid w:val="000439E0"/>
    <w:rsid w:val="00043AF0"/>
    <w:rsid w:val="00043C9B"/>
    <w:rsid w:val="00043EF7"/>
    <w:rsid w:val="00044053"/>
    <w:rsid w:val="00044202"/>
    <w:rsid w:val="00044239"/>
    <w:rsid w:val="0004429F"/>
    <w:rsid w:val="00044495"/>
    <w:rsid w:val="00044587"/>
    <w:rsid w:val="000446DD"/>
    <w:rsid w:val="00044776"/>
    <w:rsid w:val="00044793"/>
    <w:rsid w:val="0004496C"/>
    <w:rsid w:val="0004497B"/>
    <w:rsid w:val="000449A2"/>
    <w:rsid w:val="00044BC6"/>
    <w:rsid w:val="00044CE0"/>
    <w:rsid w:val="00044E3C"/>
    <w:rsid w:val="00044F8D"/>
    <w:rsid w:val="000451A7"/>
    <w:rsid w:val="00045227"/>
    <w:rsid w:val="00045245"/>
    <w:rsid w:val="0004524E"/>
    <w:rsid w:val="0004537C"/>
    <w:rsid w:val="0004543E"/>
    <w:rsid w:val="00045591"/>
    <w:rsid w:val="00045ACE"/>
    <w:rsid w:val="00045B39"/>
    <w:rsid w:val="00045E16"/>
    <w:rsid w:val="00045FD4"/>
    <w:rsid w:val="00046125"/>
    <w:rsid w:val="00046182"/>
    <w:rsid w:val="00046193"/>
    <w:rsid w:val="00046334"/>
    <w:rsid w:val="0004652F"/>
    <w:rsid w:val="0004665B"/>
    <w:rsid w:val="000466D8"/>
    <w:rsid w:val="00046788"/>
    <w:rsid w:val="00046796"/>
    <w:rsid w:val="000467FD"/>
    <w:rsid w:val="00046A1B"/>
    <w:rsid w:val="00046A34"/>
    <w:rsid w:val="00046AAF"/>
    <w:rsid w:val="00046D0F"/>
    <w:rsid w:val="00046DED"/>
    <w:rsid w:val="00047025"/>
    <w:rsid w:val="00047225"/>
    <w:rsid w:val="000472D8"/>
    <w:rsid w:val="000473D2"/>
    <w:rsid w:val="00047450"/>
    <w:rsid w:val="0004754B"/>
    <w:rsid w:val="0004754D"/>
    <w:rsid w:val="0004769A"/>
    <w:rsid w:val="0004782D"/>
    <w:rsid w:val="00047973"/>
    <w:rsid w:val="000479DC"/>
    <w:rsid w:val="00047A06"/>
    <w:rsid w:val="00047A8F"/>
    <w:rsid w:val="00047B0B"/>
    <w:rsid w:val="00047E60"/>
    <w:rsid w:val="00050017"/>
    <w:rsid w:val="000501B1"/>
    <w:rsid w:val="000501C2"/>
    <w:rsid w:val="00050238"/>
    <w:rsid w:val="000502B3"/>
    <w:rsid w:val="00050366"/>
    <w:rsid w:val="000503E5"/>
    <w:rsid w:val="00050537"/>
    <w:rsid w:val="00050592"/>
    <w:rsid w:val="00050857"/>
    <w:rsid w:val="00050D9B"/>
    <w:rsid w:val="000512E6"/>
    <w:rsid w:val="000513CF"/>
    <w:rsid w:val="00051B4A"/>
    <w:rsid w:val="00051CD2"/>
    <w:rsid w:val="00051F07"/>
    <w:rsid w:val="00051FF5"/>
    <w:rsid w:val="000521AB"/>
    <w:rsid w:val="00052209"/>
    <w:rsid w:val="000523C1"/>
    <w:rsid w:val="0005266A"/>
    <w:rsid w:val="000527A8"/>
    <w:rsid w:val="000528CB"/>
    <w:rsid w:val="00052A58"/>
    <w:rsid w:val="00052AD2"/>
    <w:rsid w:val="00052B33"/>
    <w:rsid w:val="00052DDD"/>
    <w:rsid w:val="00052E45"/>
    <w:rsid w:val="00052E4A"/>
    <w:rsid w:val="00052FA8"/>
    <w:rsid w:val="000530DF"/>
    <w:rsid w:val="00053360"/>
    <w:rsid w:val="00053414"/>
    <w:rsid w:val="00053507"/>
    <w:rsid w:val="00053689"/>
    <w:rsid w:val="00053696"/>
    <w:rsid w:val="00053781"/>
    <w:rsid w:val="000537D8"/>
    <w:rsid w:val="00053832"/>
    <w:rsid w:val="00053849"/>
    <w:rsid w:val="0005391A"/>
    <w:rsid w:val="00053A23"/>
    <w:rsid w:val="00053ABF"/>
    <w:rsid w:val="00053B08"/>
    <w:rsid w:val="00053B31"/>
    <w:rsid w:val="00053C73"/>
    <w:rsid w:val="00053CCC"/>
    <w:rsid w:val="00053CF9"/>
    <w:rsid w:val="00053DB3"/>
    <w:rsid w:val="00053E1A"/>
    <w:rsid w:val="00053EA8"/>
    <w:rsid w:val="00053FAA"/>
    <w:rsid w:val="000541B8"/>
    <w:rsid w:val="00054250"/>
    <w:rsid w:val="00054620"/>
    <w:rsid w:val="000546CB"/>
    <w:rsid w:val="00054942"/>
    <w:rsid w:val="00054991"/>
    <w:rsid w:val="00054B65"/>
    <w:rsid w:val="00054B71"/>
    <w:rsid w:val="00054C59"/>
    <w:rsid w:val="00054E0C"/>
    <w:rsid w:val="00054E4B"/>
    <w:rsid w:val="00055053"/>
    <w:rsid w:val="000551EC"/>
    <w:rsid w:val="00055386"/>
    <w:rsid w:val="0005541D"/>
    <w:rsid w:val="00055475"/>
    <w:rsid w:val="000555CE"/>
    <w:rsid w:val="000556E9"/>
    <w:rsid w:val="00055A77"/>
    <w:rsid w:val="00055B27"/>
    <w:rsid w:val="00055BB7"/>
    <w:rsid w:val="0005610D"/>
    <w:rsid w:val="00056184"/>
    <w:rsid w:val="00056450"/>
    <w:rsid w:val="00056552"/>
    <w:rsid w:val="000565C8"/>
    <w:rsid w:val="000566EB"/>
    <w:rsid w:val="000566FD"/>
    <w:rsid w:val="00056A13"/>
    <w:rsid w:val="00056AF4"/>
    <w:rsid w:val="00056B5D"/>
    <w:rsid w:val="00056B9A"/>
    <w:rsid w:val="00056C55"/>
    <w:rsid w:val="00056DE7"/>
    <w:rsid w:val="00057055"/>
    <w:rsid w:val="000572A5"/>
    <w:rsid w:val="000574ED"/>
    <w:rsid w:val="00057620"/>
    <w:rsid w:val="00057656"/>
    <w:rsid w:val="00057701"/>
    <w:rsid w:val="0005770C"/>
    <w:rsid w:val="00057724"/>
    <w:rsid w:val="00057AC5"/>
    <w:rsid w:val="00057C1A"/>
    <w:rsid w:val="00057C9E"/>
    <w:rsid w:val="00057CA3"/>
    <w:rsid w:val="00057D44"/>
    <w:rsid w:val="00057D9B"/>
    <w:rsid w:val="00057DC8"/>
    <w:rsid w:val="00057DD6"/>
    <w:rsid w:val="00057E26"/>
    <w:rsid w:val="00057F9C"/>
    <w:rsid w:val="000601AD"/>
    <w:rsid w:val="000602DF"/>
    <w:rsid w:val="0006044D"/>
    <w:rsid w:val="0006080B"/>
    <w:rsid w:val="00060975"/>
    <w:rsid w:val="00060AA3"/>
    <w:rsid w:val="00060E92"/>
    <w:rsid w:val="000610CE"/>
    <w:rsid w:val="000611C8"/>
    <w:rsid w:val="00061212"/>
    <w:rsid w:val="000612DE"/>
    <w:rsid w:val="000612E1"/>
    <w:rsid w:val="000614FE"/>
    <w:rsid w:val="00061557"/>
    <w:rsid w:val="0006161D"/>
    <w:rsid w:val="000617A9"/>
    <w:rsid w:val="00061B0A"/>
    <w:rsid w:val="00061C62"/>
    <w:rsid w:val="00061ECF"/>
    <w:rsid w:val="00061F84"/>
    <w:rsid w:val="00061FD0"/>
    <w:rsid w:val="0006200F"/>
    <w:rsid w:val="00062157"/>
    <w:rsid w:val="000622BB"/>
    <w:rsid w:val="0006234B"/>
    <w:rsid w:val="0006234D"/>
    <w:rsid w:val="000627A4"/>
    <w:rsid w:val="00062B11"/>
    <w:rsid w:val="00062B72"/>
    <w:rsid w:val="00062B84"/>
    <w:rsid w:val="00062B9A"/>
    <w:rsid w:val="00062C30"/>
    <w:rsid w:val="00062E71"/>
    <w:rsid w:val="0006322A"/>
    <w:rsid w:val="00063266"/>
    <w:rsid w:val="0006334E"/>
    <w:rsid w:val="0006350F"/>
    <w:rsid w:val="000635EF"/>
    <w:rsid w:val="000636D9"/>
    <w:rsid w:val="0006375A"/>
    <w:rsid w:val="00063954"/>
    <w:rsid w:val="00063BC3"/>
    <w:rsid w:val="00063C9F"/>
    <w:rsid w:val="00063CA2"/>
    <w:rsid w:val="00063FA5"/>
    <w:rsid w:val="0006408D"/>
    <w:rsid w:val="00064171"/>
    <w:rsid w:val="00064179"/>
    <w:rsid w:val="000641ED"/>
    <w:rsid w:val="00064379"/>
    <w:rsid w:val="00064460"/>
    <w:rsid w:val="0006465C"/>
    <w:rsid w:val="000646F8"/>
    <w:rsid w:val="0006476C"/>
    <w:rsid w:val="00064BF6"/>
    <w:rsid w:val="00064DF8"/>
    <w:rsid w:val="00064E06"/>
    <w:rsid w:val="00064E94"/>
    <w:rsid w:val="00064FFA"/>
    <w:rsid w:val="0006511F"/>
    <w:rsid w:val="00065267"/>
    <w:rsid w:val="000652E8"/>
    <w:rsid w:val="0006543E"/>
    <w:rsid w:val="000655DE"/>
    <w:rsid w:val="00065792"/>
    <w:rsid w:val="00065D38"/>
    <w:rsid w:val="00065F11"/>
    <w:rsid w:val="00066059"/>
    <w:rsid w:val="00066120"/>
    <w:rsid w:val="00066184"/>
    <w:rsid w:val="00066277"/>
    <w:rsid w:val="000663D8"/>
    <w:rsid w:val="000665C4"/>
    <w:rsid w:val="0006664E"/>
    <w:rsid w:val="00066780"/>
    <w:rsid w:val="00066790"/>
    <w:rsid w:val="000669EB"/>
    <w:rsid w:val="00066C8C"/>
    <w:rsid w:val="00066C94"/>
    <w:rsid w:val="00066D8B"/>
    <w:rsid w:val="00066F55"/>
    <w:rsid w:val="0006711C"/>
    <w:rsid w:val="00067132"/>
    <w:rsid w:val="000671CD"/>
    <w:rsid w:val="0006734E"/>
    <w:rsid w:val="000673D3"/>
    <w:rsid w:val="0006749A"/>
    <w:rsid w:val="000676CC"/>
    <w:rsid w:val="00067C81"/>
    <w:rsid w:val="00067DD1"/>
    <w:rsid w:val="00067FEC"/>
    <w:rsid w:val="000701E6"/>
    <w:rsid w:val="00070381"/>
    <w:rsid w:val="00070447"/>
    <w:rsid w:val="0007051F"/>
    <w:rsid w:val="0007065D"/>
    <w:rsid w:val="000706E7"/>
    <w:rsid w:val="000706F2"/>
    <w:rsid w:val="0007070F"/>
    <w:rsid w:val="000709A3"/>
    <w:rsid w:val="00070AA7"/>
    <w:rsid w:val="00070B6D"/>
    <w:rsid w:val="00070CF7"/>
    <w:rsid w:val="00070D87"/>
    <w:rsid w:val="00070EF8"/>
    <w:rsid w:val="00071192"/>
    <w:rsid w:val="0007121D"/>
    <w:rsid w:val="000713A7"/>
    <w:rsid w:val="0007149B"/>
    <w:rsid w:val="000717AC"/>
    <w:rsid w:val="0007193E"/>
    <w:rsid w:val="000719D1"/>
    <w:rsid w:val="000719E0"/>
    <w:rsid w:val="00071C54"/>
    <w:rsid w:val="00071CF6"/>
    <w:rsid w:val="00071DB8"/>
    <w:rsid w:val="00071E9A"/>
    <w:rsid w:val="00071F29"/>
    <w:rsid w:val="00071FD9"/>
    <w:rsid w:val="00072155"/>
    <w:rsid w:val="0007217D"/>
    <w:rsid w:val="00072190"/>
    <w:rsid w:val="0007220A"/>
    <w:rsid w:val="0007225A"/>
    <w:rsid w:val="00072320"/>
    <w:rsid w:val="00072491"/>
    <w:rsid w:val="0007269F"/>
    <w:rsid w:val="000726D9"/>
    <w:rsid w:val="0007274A"/>
    <w:rsid w:val="0007283B"/>
    <w:rsid w:val="0007288E"/>
    <w:rsid w:val="000729CD"/>
    <w:rsid w:val="00072A80"/>
    <w:rsid w:val="00072B96"/>
    <w:rsid w:val="00072CED"/>
    <w:rsid w:val="00072DB3"/>
    <w:rsid w:val="00072DF0"/>
    <w:rsid w:val="00072F68"/>
    <w:rsid w:val="00073051"/>
    <w:rsid w:val="000731A0"/>
    <w:rsid w:val="00073383"/>
    <w:rsid w:val="00073439"/>
    <w:rsid w:val="000734D4"/>
    <w:rsid w:val="000735E1"/>
    <w:rsid w:val="000736C1"/>
    <w:rsid w:val="000736DB"/>
    <w:rsid w:val="00073797"/>
    <w:rsid w:val="0007386E"/>
    <w:rsid w:val="00073882"/>
    <w:rsid w:val="00073AAB"/>
    <w:rsid w:val="00073BA5"/>
    <w:rsid w:val="00073DA2"/>
    <w:rsid w:val="00073DC2"/>
    <w:rsid w:val="00073DEC"/>
    <w:rsid w:val="0007412A"/>
    <w:rsid w:val="000741D1"/>
    <w:rsid w:val="0007427E"/>
    <w:rsid w:val="000743CD"/>
    <w:rsid w:val="000745AA"/>
    <w:rsid w:val="000746AF"/>
    <w:rsid w:val="00074742"/>
    <w:rsid w:val="00074A39"/>
    <w:rsid w:val="00074C33"/>
    <w:rsid w:val="00074C3D"/>
    <w:rsid w:val="00074DBB"/>
    <w:rsid w:val="00074DDE"/>
    <w:rsid w:val="00074E05"/>
    <w:rsid w:val="00074E37"/>
    <w:rsid w:val="00074E58"/>
    <w:rsid w:val="00074E86"/>
    <w:rsid w:val="00075298"/>
    <w:rsid w:val="000755F2"/>
    <w:rsid w:val="000756F0"/>
    <w:rsid w:val="00075850"/>
    <w:rsid w:val="000758A8"/>
    <w:rsid w:val="000758B9"/>
    <w:rsid w:val="00075B01"/>
    <w:rsid w:val="00075C96"/>
    <w:rsid w:val="00075CAB"/>
    <w:rsid w:val="00075D79"/>
    <w:rsid w:val="00075D7B"/>
    <w:rsid w:val="00076097"/>
    <w:rsid w:val="000760CD"/>
    <w:rsid w:val="00076541"/>
    <w:rsid w:val="00076684"/>
    <w:rsid w:val="000766DC"/>
    <w:rsid w:val="000767BC"/>
    <w:rsid w:val="000768F3"/>
    <w:rsid w:val="0007692D"/>
    <w:rsid w:val="00076C19"/>
    <w:rsid w:val="00076CBF"/>
    <w:rsid w:val="00076D7D"/>
    <w:rsid w:val="00076E9F"/>
    <w:rsid w:val="00077121"/>
    <w:rsid w:val="00077134"/>
    <w:rsid w:val="00077194"/>
    <w:rsid w:val="000772F4"/>
    <w:rsid w:val="000774C7"/>
    <w:rsid w:val="0007751F"/>
    <w:rsid w:val="0007756A"/>
    <w:rsid w:val="0007768D"/>
    <w:rsid w:val="000776EB"/>
    <w:rsid w:val="000777F4"/>
    <w:rsid w:val="00077A63"/>
    <w:rsid w:val="000803DA"/>
    <w:rsid w:val="000804CA"/>
    <w:rsid w:val="000808DF"/>
    <w:rsid w:val="000808E4"/>
    <w:rsid w:val="0008092A"/>
    <w:rsid w:val="00080B45"/>
    <w:rsid w:val="00080C07"/>
    <w:rsid w:val="00080C5D"/>
    <w:rsid w:val="00080E0D"/>
    <w:rsid w:val="00080E38"/>
    <w:rsid w:val="00081360"/>
    <w:rsid w:val="00081477"/>
    <w:rsid w:val="00081733"/>
    <w:rsid w:val="00081922"/>
    <w:rsid w:val="00081B3F"/>
    <w:rsid w:val="00081B5D"/>
    <w:rsid w:val="00081B9D"/>
    <w:rsid w:val="00081C38"/>
    <w:rsid w:val="00081E4F"/>
    <w:rsid w:val="0008203C"/>
    <w:rsid w:val="00082074"/>
    <w:rsid w:val="000822B7"/>
    <w:rsid w:val="000823B0"/>
    <w:rsid w:val="00082563"/>
    <w:rsid w:val="000825BB"/>
    <w:rsid w:val="0008276B"/>
    <w:rsid w:val="0008286F"/>
    <w:rsid w:val="0008298C"/>
    <w:rsid w:val="00082D23"/>
    <w:rsid w:val="00082E04"/>
    <w:rsid w:val="0008335B"/>
    <w:rsid w:val="00083379"/>
    <w:rsid w:val="00083587"/>
    <w:rsid w:val="00083653"/>
    <w:rsid w:val="00083817"/>
    <w:rsid w:val="00083838"/>
    <w:rsid w:val="00083997"/>
    <w:rsid w:val="000839A1"/>
    <w:rsid w:val="00083B6A"/>
    <w:rsid w:val="00083BED"/>
    <w:rsid w:val="00083C24"/>
    <w:rsid w:val="00083D4D"/>
    <w:rsid w:val="00083FDD"/>
    <w:rsid w:val="00084266"/>
    <w:rsid w:val="000842EC"/>
    <w:rsid w:val="00084344"/>
    <w:rsid w:val="000844FF"/>
    <w:rsid w:val="00084568"/>
    <w:rsid w:val="000845B6"/>
    <w:rsid w:val="000846FA"/>
    <w:rsid w:val="0008475E"/>
    <w:rsid w:val="00084798"/>
    <w:rsid w:val="0008493B"/>
    <w:rsid w:val="00084974"/>
    <w:rsid w:val="00084999"/>
    <w:rsid w:val="00084B89"/>
    <w:rsid w:val="00084DDE"/>
    <w:rsid w:val="00084ED4"/>
    <w:rsid w:val="00085210"/>
    <w:rsid w:val="000852CC"/>
    <w:rsid w:val="000853E4"/>
    <w:rsid w:val="000855BE"/>
    <w:rsid w:val="000857C0"/>
    <w:rsid w:val="000857EE"/>
    <w:rsid w:val="0008587D"/>
    <w:rsid w:val="00085A3D"/>
    <w:rsid w:val="00085B9F"/>
    <w:rsid w:val="00085BA1"/>
    <w:rsid w:val="00085E04"/>
    <w:rsid w:val="00086012"/>
    <w:rsid w:val="000860C1"/>
    <w:rsid w:val="00086440"/>
    <w:rsid w:val="000866ED"/>
    <w:rsid w:val="00086800"/>
    <w:rsid w:val="00086AC5"/>
    <w:rsid w:val="00086AD6"/>
    <w:rsid w:val="00086E28"/>
    <w:rsid w:val="00086ED5"/>
    <w:rsid w:val="00086EEA"/>
    <w:rsid w:val="00086FDE"/>
    <w:rsid w:val="00087014"/>
    <w:rsid w:val="00087273"/>
    <w:rsid w:val="00087299"/>
    <w:rsid w:val="000873AC"/>
    <w:rsid w:val="00087559"/>
    <w:rsid w:val="00087913"/>
    <w:rsid w:val="000879D6"/>
    <w:rsid w:val="00087A53"/>
    <w:rsid w:val="00087A80"/>
    <w:rsid w:val="00087E86"/>
    <w:rsid w:val="00087F29"/>
    <w:rsid w:val="000900AA"/>
    <w:rsid w:val="000902DC"/>
    <w:rsid w:val="000903F6"/>
    <w:rsid w:val="00090408"/>
    <w:rsid w:val="00090464"/>
    <w:rsid w:val="00090719"/>
    <w:rsid w:val="00090770"/>
    <w:rsid w:val="000907F9"/>
    <w:rsid w:val="0009080B"/>
    <w:rsid w:val="00090AA4"/>
    <w:rsid w:val="00090B34"/>
    <w:rsid w:val="00090B3F"/>
    <w:rsid w:val="00090BD4"/>
    <w:rsid w:val="00090C60"/>
    <w:rsid w:val="00090DF0"/>
    <w:rsid w:val="000911AE"/>
    <w:rsid w:val="00091429"/>
    <w:rsid w:val="0009148A"/>
    <w:rsid w:val="00091716"/>
    <w:rsid w:val="00091AAE"/>
    <w:rsid w:val="00091C2C"/>
    <w:rsid w:val="00092585"/>
    <w:rsid w:val="0009281B"/>
    <w:rsid w:val="00092A5F"/>
    <w:rsid w:val="00092B74"/>
    <w:rsid w:val="00092C8F"/>
    <w:rsid w:val="00092F6B"/>
    <w:rsid w:val="00092FCF"/>
    <w:rsid w:val="00093269"/>
    <w:rsid w:val="0009328F"/>
    <w:rsid w:val="00093564"/>
    <w:rsid w:val="00093603"/>
    <w:rsid w:val="00093697"/>
    <w:rsid w:val="00093AEF"/>
    <w:rsid w:val="00093CC8"/>
    <w:rsid w:val="00093D42"/>
    <w:rsid w:val="00093DD0"/>
    <w:rsid w:val="00093DE7"/>
    <w:rsid w:val="00093F35"/>
    <w:rsid w:val="0009401E"/>
    <w:rsid w:val="00094319"/>
    <w:rsid w:val="0009448B"/>
    <w:rsid w:val="000945E9"/>
    <w:rsid w:val="000946B4"/>
    <w:rsid w:val="00094952"/>
    <w:rsid w:val="00094A16"/>
    <w:rsid w:val="00094A34"/>
    <w:rsid w:val="00094B0E"/>
    <w:rsid w:val="00094DE6"/>
    <w:rsid w:val="000950B1"/>
    <w:rsid w:val="0009550A"/>
    <w:rsid w:val="0009557B"/>
    <w:rsid w:val="000955CD"/>
    <w:rsid w:val="000957C7"/>
    <w:rsid w:val="00095BA6"/>
    <w:rsid w:val="00095F95"/>
    <w:rsid w:val="00095FAB"/>
    <w:rsid w:val="000960A1"/>
    <w:rsid w:val="000961C1"/>
    <w:rsid w:val="000961D3"/>
    <w:rsid w:val="0009621F"/>
    <w:rsid w:val="00096223"/>
    <w:rsid w:val="000962F5"/>
    <w:rsid w:val="00096356"/>
    <w:rsid w:val="00096594"/>
    <w:rsid w:val="00096A9A"/>
    <w:rsid w:val="00096B9F"/>
    <w:rsid w:val="00096D2D"/>
    <w:rsid w:val="00096DF0"/>
    <w:rsid w:val="00096E0F"/>
    <w:rsid w:val="00096E27"/>
    <w:rsid w:val="00096E47"/>
    <w:rsid w:val="00096E4C"/>
    <w:rsid w:val="00096F24"/>
    <w:rsid w:val="00097312"/>
    <w:rsid w:val="00097505"/>
    <w:rsid w:val="00097684"/>
    <w:rsid w:val="0009777F"/>
    <w:rsid w:val="000977F2"/>
    <w:rsid w:val="0009783A"/>
    <w:rsid w:val="00097A00"/>
    <w:rsid w:val="00097A60"/>
    <w:rsid w:val="00097C99"/>
    <w:rsid w:val="00097E41"/>
    <w:rsid w:val="00097EDE"/>
    <w:rsid w:val="00097F8E"/>
    <w:rsid w:val="000A024F"/>
    <w:rsid w:val="000A03F7"/>
    <w:rsid w:val="000A046B"/>
    <w:rsid w:val="000A04CD"/>
    <w:rsid w:val="000A0671"/>
    <w:rsid w:val="000A069D"/>
    <w:rsid w:val="000A0733"/>
    <w:rsid w:val="000A076E"/>
    <w:rsid w:val="000A0B0A"/>
    <w:rsid w:val="000A0CE8"/>
    <w:rsid w:val="000A0E03"/>
    <w:rsid w:val="000A0F14"/>
    <w:rsid w:val="000A1100"/>
    <w:rsid w:val="000A119A"/>
    <w:rsid w:val="000A122A"/>
    <w:rsid w:val="000A139C"/>
    <w:rsid w:val="000A1441"/>
    <w:rsid w:val="000A14C8"/>
    <w:rsid w:val="000A1643"/>
    <w:rsid w:val="000A1749"/>
    <w:rsid w:val="000A1756"/>
    <w:rsid w:val="000A186A"/>
    <w:rsid w:val="000A1935"/>
    <w:rsid w:val="000A1A01"/>
    <w:rsid w:val="000A1A06"/>
    <w:rsid w:val="000A1B60"/>
    <w:rsid w:val="000A1C0D"/>
    <w:rsid w:val="000A1C2D"/>
    <w:rsid w:val="000A1D91"/>
    <w:rsid w:val="000A1FDB"/>
    <w:rsid w:val="000A2177"/>
    <w:rsid w:val="000A21B4"/>
    <w:rsid w:val="000A2250"/>
    <w:rsid w:val="000A2344"/>
    <w:rsid w:val="000A2464"/>
    <w:rsid w:val="000A253C"/>
    <w:rsid w:val="000A25A6"/>
    <w:rsid w:val="000A28DE"/>
    <w:rsid w:val="000A2A33"/>
    <w:rsid w:val="000A2CC7"/>
    <w:rsid w:val="000A2D6B"/>
    <w:rsid w:val="000A2ED6"/>
    <w:rsid w:val="000A31D2"/>
    <w:rsid w:val="000A3259"/>
    <w:rsid w:val="000A33A0"/>
    <w:rsid w:val="000A3766"/>
    <w:rsid w:val="000A3887"/>
    <w:rsid w:val="000A3B1D"/>
    <w:rsid w:val="000A3B95"/>
    <w:rsid w:val="000A3C2A"/>
    <w:rsid w:val="000A3F5C"/>
    <w:rsid w:val="000A4029"/>
    <w:rsid w:val="000A4057"/>
    <w:rsid w:val="000A4205"/>
    <w:rsid w:val="000A4286"/>
    <w:rsid w:val="000A444B"/>
    <w:rsid w:val="000A444E"/>
    <w:rsid w:val="000A4547"/>
    <w:rsid w:val="000A47C2"/>
    <w:rsid w:val="000A47CD"/>
    <w:rsid w:val="000A4A19"/>
    <w:rsid w:val="000A4D43"/>
    <w:rsid w:val="000A4D9E"/>
    <w:rsid w:val="000A4DE9"/>
    <w:rsid w:val="000A4F00"/>
    <w:rsid w:val="000A52B9"/>
    <w:rsid w:val="000A540D"/>
    <w:rsid w:val="000A54F2"/>
    <w:rsid w:val="000A5B91"/>
    <w:rsid w:val="000A5BD2"/>
    <w:rsid w:val="000A6351"/>
    <w:rsid w:val="000A63D6"/>
    <w:rsid w:val="000A68FF"/>
    <w:rsid w:val="000A6909"/>
    <w:rsid w:val="000A6941"/>
    <w:rsid w:val="000A6C1F"/>
    <w:rsid w:val="000A6CBC"/>
    <w:rsid w:val="000A6D43"/>
    <w:rsid w:val="000A703E"/>
    <w:rsid w:val="000A722E"/>
    <w:rsid w:val="000A723A"/>
    <w:rsid w:val="000A747B"/>
    <w:rsid w:val="000A74DE"/>
    <w:rsid w:val="000A754D"/>
    <w:rsid w:val="000A76BC"/>
    <w:rsid w:val="000A782C"/>
    <w:rsid w:val="000A785E"/>
    <w:rsid w:val="000A7933"/>
    <w:rsid w:val="000A7B38"/>
    <w:rsid w:val="000A7D07"/>
    <w:rsid w:val="000A7F13"/>
    <w:rsid w:val="000A7F1D"/>
    <w:rsid w:val="000B0099"/>
    <w:rsid w:val="000B0179"/>
    <w:rsid w:val="000B0343"/>
    <w:rsid w:val="000B05CB"/>
    <w:rsid w:val="000B061B"/>
    <w:rsid w:val="000B070E"/>
    <w:rsid w:val="000B07D1"/>
    <w:rsid w:val="000B07D9"/>
    <w:rsid w:val="000B0AB9"/>
    <w:rsid w:val="000B0B0D"/>
    <w:rsid w:val="000B0B40"/>
    <w:rsid w:val="000B0C82"/>
    <w:rsid w:val="000B0E4B"/>
    <w:rsid w:val="000B0FA6"/>
    <w:rsid w:val="000B1140"/>
    <w:rsid w:val="000B114A"/>
    <w:rsid w:val="000B1278"/>
    <w:rsid w:val="000B12E8"/>
    <w:rsid w:val="000B13D6"/>
    <w:rsid w:val="000B146D"/>
    <w:rsid w:val="000B1531"/>
    <w:rsid w:val="000B16A6"/>
    <w:rsid w:val="000B1730"/>
    <w:rsid w:val="000B1D95"/>
    <w:rsid w:val="000B1F1F"/>
    <w:rsid w:val="000B1F8E"/>
    <w:rsid w:val="000B2311"/>
    <w:rsid w:val="000B2380"/>
    <w:rsid w:val="000B2525"/>
    <w:rsid w:val="000B2765"/>
    <w:rsid w:val="000B27BF"/>
    <w:rsid w:val="000B2860"/>
    <w:rsid w:val="000B2985"/>
    <w:rsid w:val="000B29FE"/>
    <w:rsid w:val="000B2A2D"/>
    <w:rsid w:val="000B2BF4"/>
    <w:rsid w:val="000B2C88"/>
    <w:rsid w:val="000B2CDF"/>
    <w:rsid w:val="000B2F68"/>
    <w:rsid w:val="000B2FA4"/>
    <w:rsid w:val="000B3263"/>
    <w:rsid w:val="000B3342"/>
    <w:rsid w:val="000B3626"/>
    <w:rsid w:val="000B3717"/>
    <w:rsid w:val="000B373D"/>
    <w:rsid w:val="000B3A18"/>
    <w:rsid w:val="000B3C70"/>
    <w:rsid w:val="000B4038"/>
    <w:rsid w:val="000B40C8"/>
    <w:rsid w:val="000B43A1"/>
    <w:rsid w:val="000B459E"/>
    <w:rsid w:val="000B45EF"/>
    <w:rsid w:val="000B46D6"/>
    <w:rsid w:val="000B4905"/>
    <w:rsid w:val="000B49F2"/>
    <w:rsid w:val="000B4AB0"/>
    <w:rsid w:val="000B4D67"/>
    <w:rsid w:val="000B4F1E"/>
    <w:rsid w:val="000B4FB2"/>
    <w:rsid w:val="000B50D7"/>
    <w:rsid w:val="000B50FF"/>
    <w:rsid w:val="000B5191"/>
    <w:rsid w:val="000B51FA"/>
    <w:rsid w:val="000B5558"/>
    <w:rsid w:val="000B5609"/>
    <w:rsid w:val="000B560B"/>
    <w:rsid w:val="000B5719"/>
    <w:rsid w:val="000B58B7"/>
    <w:rsid w:val="000B5905"/>
    <w:rsid w:val="000B5975"/>
    <w:rsid w:val="000B5B52"/>
    <w:rsid w:val="000B5B8D"/>
    <w:rsid w:val="000B5F30"/>
    <w:rsid w:val="000B6074"/>
    <w:rsid w:val="000B6085"/>
    <w:rsid w:val="000B60D9"/>
    <w:rsid w:val="000B62F1"/>
    <w:rsid w:val="000B6350"/>
    <w:rsid w:val="000B648A"/>
    <w:rsid w:val="000B667D"/>
    <w:rsid w:val="000B67CD"/>
    <w:rsid w:val="000B68C9"/>
    <w:rsid w:val="000B6ADF"/>
    <w:rsid w:val="000B6CFB"/>
    <w:rsid w:val="000B6DA1"/>
    <w:rsid w:val="000B6E2C"/>
    <w:rsid w:val="000B6EB8"/>
    <w:rsid w:val="000B70AA"/>
    <w:rsid w:val="000B7145"/>
    <w:rsid w:val="000B7396"/>
    <w:rsid w:val="000B7409"/>
    <w:rsid w:val="000B7426"/>
    <w:rsid w:val="000B74F4"/>
    <w:rsid w:val="000B763B"/>
    <w:rsid w:val="000B76C5"/>
    <w:rsid w:val="000B76F1"/>
    <w:rsid w:val="000B7974"/>
    <w:rsid w:val="000B7A10"/>
    <w:rsid w:val="000B7A35"/>
    <w:rsid w:val="000B7CF1"/>
    <w:rsid w:val="000B7D5C"/>
    <w:rsid w:val="000B7D86"/>
    <w:rsid w:val="000C0343"/>
    <w:rsid w:val="000C03ED"/>
    <w:rsid w:val="000C07B2"/>
    <w:rsid w:val="000C0882"/>
    <w:rsid w:val="000C08B2"/>
    <w:rsid w:val="000C0BA6"/>
    <w:rsid w:val="000C0C07"/>
    <w:rsid w:val="000C0C76"/>
    <w:rsid w:val="000C0C9D"/>
    <w:rsid w:val="000C1011"/>
    <w:rsid w:val="000C10D0"/>
    <w:rsid w:val="000C10D6"/>
    <w:rsid w:val="000C115D"/>
    <w:rsid w:val="000C131D"/>
    <w:rsid w:val="000C1535"/>
    <w:rsid w:val="000C1997"/>
    <w:rsid w:val="000C1B8C"/>
    <w:rsid w:val="000C1B9D"/>
    <w:rsid w:val="000C1C34"/>
    <w:rsid w:val="000C1DBB"/>
    <w:rsid w:val="000C1EB0"/>
    <w:rsid w:val="000C1F84"/>
    <w:rsid w:val="000C22D7"/>
    <w:rsid w:val="000C2317"/>
    <w:rsid w:val="000C2491"/>
    <w:rsid w:val="000C24AD"/>
    <w:rsid w:val="000C24CB"/>
    <w:rsid w:val="000C252B"/>
    <w:rsid w:val="000C263B"/>
    <w:rsid w:val="000C26DD"/>
    <w:rsid w:val="000C2770"/>
    <w:rsid w:val="000C2A27"/>
    <w:rsid w:val="000C2DA8"/>
    <w:rsid w:val="000C2FBD"/>
    <w:rsid w:val="000C32E0"/>
    <w:rsid w:val="000C33B8"/>
    <w:rsid w:val="000C3815"/>
    <w:rsid w:val="000C3AA1"/>
    <w:rsid w:val="000C3B0C"/>
    <w:rsid w:val="000C3C22"/>
    <w:rsid w:val="000C3EDA"/>
    <w:rsid w:val="000C3EF1"/>
    <w:rsid w:val="000C40A2"/>
    <w:rsid w:val="000C4123"/>
    <w:rsid w:val="000C4132"/>
    <w:rsid w:val="000C422D"/>
    <w:rsid w:val="000C4271"/>
    <w:rsid w:val="000C43BD"/>
    <w:rsid w:val="000C43C6"/>
    <w:rsid w:val="000C48CA"/>
    <w:rsid w:val="000C4A0D"/>
    <w:rsid w:val="000C4B51"/>
    <w:rsid w:val="000C4C35"/>
    <w:rsid w:val="000C4E11"/>
    <w:rsid w:val="000C513B"/>
    <w:rsid w:val="000C561B"/>
    <w:rsid w:val="000C56D4"/>
    <w:rsid w:val="000C56EC"/>
    <w:rsid w:val="000C5AB4"/>
    <w:rsid w:val="000C5F91"/>
    <w:rsid w:val="000C6025"/>
    <w:rsid w:val="000C610F"/>
    <w:rsid w:val="000C6482"/>
    <w:rsid w:val="000C655C"/>
    <w:rsid w:val="000C6567"/>
    <w:rsid w:val="000C6902"/>
    <w:rsid w:val="000C6B0C"/>
    <w:rsid w:val="000C6B6C"/>
    <w:rsid w:val="000C6BFC"/>
    <w:rsid w:val="000C6CCB"/>
    <w:rsid w:val="000C6E0C"/>
    <w:rsid w:val="000C6EC3"/>
    <w:rsid w:val="000C6F82"/>
    <w:rsid w:val="000C6F85"/>
    <w:rsid w:val="000C6FA6"/>
    <w:rsid w:val="000C74AB"/>
    <w:rsid w:val="000C76B0"/>
    <w:rsid w:val="000C7857"/>
    <w:rsid w:val="000C790C"/>
    <w:rsid w:val="000C790E"/>
    <w:rsid w:val="000C7C77"/>
    <w:rsid w:val="000C7CBB"/>
    <w:rsid w:val="000C7E99"/>
    <w:rsid w:val="000D0265"/>
    <w:rsid w:val="000D04CE"/>
    <w:rsid w:val="000D04DF"/>
    <w:rsid w:val="000D0565"/>
    <w:rsid w:val="000D057B"/>
    <w:rsid w:val="000D0678"/>
    <w:rsid w:val="000D0812"/>
    <w:rsid w:val="000D0A88"/>
    <w:rsid w:val="000D0AD3"/>
    <w:rsid w:val="000D0BC0"/>
    <w:rsid w:val="000D0BE1"/>
    <w:rsid w:val="000D0BEF"/>
    <w:rsid w:val="000D0C35"/>
    <w:rsid w:val="000D0E4E"/>
    <w:rsid w:val="000D113C"/>
    <w:rsid w:val="000D12D1"/>
    <w:rsid w:val="000D12DC"/>
    <w:rsid w:val="000D1302"/>
    <w:rsid w:val="000D147D"/>
    <w:rsid w:val="000D159A"/>
    <w:rsid w:val="000D1696"/>
    <w:rsid w:val="000D1796"/>
    <w:rsid w:val="000D180E"/>
    <w:rsid w:val="000D184A"/>
    <w:rsid w:val="000D18BA"/>
    <w:rsid w:val="000D18C1"/>
    <w:rsid w:val="000D1C7E"/>
    <w:rsid w:val="000D1E95"/>
    <w:rsid w:val="000D1FB3"/>
    <w:rsid w:val="000D22B2"/>
    <w:rsid w:val="000D22CC"/>
    <w:rsid w:val="000D22EE"/>
    <w:rsid w:val="000D2348"/>
    <w:rsid w:val="000D23CD"/>
    <w:rsid w:val="000D2612"/>
    <w:rsid w:val="000D2B18"/>
    <w:rsid w:val="000D2C38"/>
    <w:rsid w:val="000D30EE"/>
    <w:rsid w:val="000D3162"/>
    <w:rsid w:val="000D33C2"/>
    <w:rsid w:val="000D345B"/>
    <w:rsid w:val="000D3599"/>
    <w:rsid w:val="000D35CB"/>
    <w:rsid w:val="000D35DC"/>
    <w:rsid w:val="000D36AE"/>
    <w:rsid w:val="000D3738"/>
    <w:rsid w:val="000D373A"/>
    <w:rsid w:val="000D38A1"/>
    <w:rsid w:val="000D399C"/>
    <w:rsid w:val="000D3A79"/>
    <w:rsid w:val="000D3BFA"/>
    <w:rsid w:val="000D3C40"/>
    <w:rsid w:val="000D3C56"/>
    <w:rsid w:val="000D3DA2"/>
    <w:rsid w:val="000D3F6B"/>
    <w:rsid w:val="000D415D"/>
    <w:rsid w:val="000D449F"/>
    <w:rsid w:val="000D4744"/>
    <w:rsid w:val="000D4956"/>
    <w:rsid w:val="000D49B3"/>
    <w:rsid w:val="000D4A9D"/>
    <w:rsid w:val="000D4BA4"/>
    <w:rsid w:val="000D4C4E"/>
    <w:rsid w:val="000D4CE0"/>
    <w:rsid w:val="000D4DE5"/>
    <w:rsid w:val="000D5077"/>
    <w:rsid w:val="000D514B"/>
    <w:rsid w:val="000D5162"/>
    <w:rsid w:val="000D52A1"/>
    <w:rsid w:val="000D5362"/>
    <w:rsid w:val="000D53E0"/>
    <w:rsid w:val="000D5431"/>
    <w:rsid w:val="000D545A"/>
    <w:rsid w:val="000D5483"/>
    <w:rsid w:val="000D56A5"/>
    <w:rsid w:val="000D57F8"/>
    <w:rsid w:val="000D5802"/>
    <w:rsid w:val="000D5851"/>
    <w:rsid w:val="000D5C60"/>
    <w:rsid w:val="000D5CA2"/>
    <w:rsid w:val="000D5F09"/>
    <w:rsid w:val="000D614E"/>
    <w:rsid w:val="000D618D"/>
    <w:rsid w:val="000D62BE"/>
    <w:rsid w:val="000D62DD"/>
    <w:rsid w:val="000D6426"/>
    <w:rsid w:val="000D64BD"/>
    <w:rsid w:val="000D65E5"/>
    <w:rsid w:val="000D662B"/>
    <w:rsid w:val="000D67B1"/>
    <w:rsid w:val="000D67F8"/>
    <w:rsid w:val="000D6802"/>
    <w:rsid w:val="000D68C9"/>
    <w:rsid w:val="000D6C46"/>
    <w:rsid w:val="000D6CE7"/>
    <w:rsid w:val="000D70B4"/>
    <w:rsid w:val="000D71E2"/>
    <w:rsid w:val="000D7265"/>
    <w:rsid w:val="000D7360"/>
    <w:rsid w:val="000D73A5"/>
    <w:rsid w:val="000D73AA"/>
    <w:rsid w:val="000D785C"/>
    <w:rsid w:val="000D7898"/>
    <w:rsid w:val="000D7990"/>
    <w:rsid w:val="000D7D28"/>
    <w:rsid w:val="000E024C"/>
    <w:rsid w:val="000E0328"/>
    <w:rsid w:val="000E0384"/>
    <w:rsid w:val="000E0625"/>
    <w:rsid w:val="000E0626"/>
    <w:rsid w:val="000E0784"/>
    <w:rsid w:val="000E07D6"/>
    <w:rsid w:val="000E08A2"/>
    <w:rsid w:val="000E0A24"/>
    <w:rsid w:val="000E0AF9"/>
    <w:rsid w:val="000E0B3F"/>
    <w:rsid w:val="000E0C39"/>
    <w:rsid w:val="000E0E08"/>
    <w:rsid w:val="000E0FED"/>
    <w:rsid w:val="000E10F3"/>
    <w:rsid w:val="000E118A"/>
    <w:rsid w:val="000E1192"/>
    <w:rsid w:val="000E1294"/>
    <w:rsid w:val="000E1380"/>
    <w:rsid w:val="000E13DF"/>
    <w:rsid w:val="000E1485"/>
    <w:rsid w:val="000E1496"/>
    <w:rsid w:val="000E1501"/>
    <w:rsid w:val="000E1874"/>
    <w:rsid w:val="000E18A7"/>
    <w:rsid w:val="000E18DF"/>
    <w:rsid w:val="000E1919"/>
    <w:rsid w:val="000E193B"/>
    <w:rsid w:val="000E1C81"/>
    <w:rsid w:val="000E1D03"/>
    <w:rsid w:val="000E1FAF"/>
    <w:rsid w:val="000E200C"/>
    <w:rsid w:val="000E204E"/>
    <w:rsid w:val="000E2324"/>
    <w:rsid w:val="000E2428"/>
    <w:rsid w:val="000E28B3"/>
    <w:rsid w:val="000E2994"/>
    <w:rsid w:val="000E2998"/>
    <w:rsid w:val="000E29B9"/>
    <w:rsid w:val="000E2AF8"/>
    <w:rsid w:val="000E2B0B"/>
    <w:rsid w:val="000E2B17"/>
    <w:rsid w:val="000E2B97"/>
    <w:rsid w:val="000E2C30"/>
    <w:rsid w:val="000E2CD3"/>
    <w:rsid w:val="000E2CF5"/>
    <w:rsid w:val="000E2D60"/>
    <w:rsid w:val="000E314A"/>
    <w:rsid w:val="000E3446"/>
    <w:rsid w:val="000E3538"/>
    <w:rsid w:val="000E355C"/>
    <w:rsid w:val="000E374D"/>
    <w:rsid w:val="000E3757"/>
    <w:rsid w:val="000E37F8"/>
    <w:rsid w:val="000E38C9"/>
    <w:rsid w:val="000E395C"/>
    <w:rsid w:val="000E3A92"/>
    <w:rsid w:val="000E3DE0"/>
    <w:rsid w:val="000E3EA8"/>
    <w:rsid w:val="000E4183"/>
    <w:rsid w:val="000E4201"/>
    <w:rsid w:val="000E42AA"/>
    <w:rsid w:val="000E42E1"/>
    <w:rsid w:val="000E4655"/>
    <w:rsid w:val="000E46C7"/>
    <w:rsid w:val="000E47EB"/>
    <w:rsid w:val="000E4833"/>
    <w:rsid w:val="000E4B16"/>
    <w:rsid w:val="000E4B60"/>
    <w:rsid w:val="000E4B68"/>
    <w:rsid w:val="000E4BDE"/>
    <w:rsid w:val="000E4D35"/>
    <w:rsid w:val="000E5216"/>
    <w:rsid w:val="000E53E8"/>
    <w:rsid w:val="000E55D5"/>
    <w:rsid w:val="000E5763"/>
    <w:rsid w:val="000E577D"/>
    <w:rsid w:val="000E5978"/>
    <w:rsid w:val="000E59A0"/>
    <w:rsid w:val="000E59F1"/>
    <w:rsid w:val="000E5A40"/>
    <w:rsid w:val="000E5C3C"/>
    <w:rsid w:val="000E5E22"/>
    <w:rsid w:val="000E5F05"/>
    <w:rsid w:val="000E60B7"/>
    <w:rsid w:val="000E61E1"/>
    <w:rsid w:val="000E6299"/>
    <w:rsid w:val="000E6499"/>
    <w:rsid w:val="000E6516"/>
    <w:rsid w:val="000E66AF"/>
    <w:rsid w:val="000E67E2"/>
    <w:rsid w:val="000E6ECB"/>
    <w:rsid w:val="000E7082"/>
    <w:rsid w:val="000E72D5"/>
    <w:rsid w:val="000E72E2"/>
    <w:rsid w:val="000E7543"/>
    <w:rsid w:val="000E7570"/>
    <w:rsid w:val="000E75D8"/>
    <w:rsid w:val="000E76DA"/>
    <w:rsid w:val="000E77C6"/>
    <w:rsid w:val="000E77CF"/>
    <w:rsid w:val="000E7805"/>
    <w:rsid w:val="000E7A0D"/>
    <w:rsid w:val="000E7A84"/>
    <w:rsid w:val="000E7E4F"/>
    <w:rsid w:val="000F0120"/>
    <w:rsid w:val="000F0160"/>
    <w:rsid w:val="000F01F1"/>
    <w:rsid w:val="000F0527"/>
    <w:rsid w:val="000F076D"/>
    <w:rsid w:val="000F07EC"/>
    <w:rsid w:val="000F0914"/>
    <w:rsid w:val="000F0927"/>
    <w:rsid w:val="000F094C"/>
    <w:rsid w:val="000F099B"/>
    <w:rsid w:val="000F0BD9"/>
    <w:rsid w:val="000F0D73"/>
    <w:rsid w:val="000F0FE1"/>
    <w:rsid w:val="000F10A7"/>
    <w:rsid w:val="000F10D8"/>
    <w:rsid w:val="000F1263"/>
    <w:rsid w:val="000F1302"/>
    <w:rsid w:val="000F1487"/>
    <w:rsid w:val="000F14A1"/>
    <w:rsid w:val="000F15BC"/>
    <w:rsid w:val="000F180A"/>
    <w:rsid w:val="000F1A8B"/>
    <w:rsid w:val="000F1B6B"/>
    <w:rsid w:val="000F1C92"/>
    <w:rsid w:val="000F1C95"/>
    <w:rsid w:val="000F1E50"/>
    <w:rsid w:val="000F1EA4"/>
    <w:rsid w:val="000F21E7"/>
    <w:rsid w:val="000F220F"/>
    <w:rsid w:val="000F2405"/>
    <w:rsid w:val="000F2629"/>
    <w:rsid w:val="000F284C"/>
    <w:rsid w:val="000F2905"/>
    <w:rsid w:val="000F2C2D"/>
    <w:rsid w:val="000F2C55"/>
    <w:rsid w:val="000F2CDA"/>
    <w:rsid w:val="000F2D5E"/>
    <w:rsid w:val="000F2DEB"/>
    <w:rsid w:val="000F2E58"/>
    <w:rsid w:val="000F2EB7"/>
    <w:rsid w:val="000F2EEE"/>
    <w:rsid w:val="000F3140"/>
    <w:rsid w:val="000F3161"/>
    <w:rsid w:val="000F33DE"/>
    <w:rsid w:val="000F3697"/>
    <w:rsid w:val="000F3775"/>
    <w:rsid w:val="000F3B8E"/>
    <w:rsid w:val="000F3D86"/>
    <w:rsid w:val="000F3DAD"/>
    <w:rsid w:val="000F3E4F"/>
    <w:rsid w:val="000F3FEC"/>
    <w:rsid w:val="000F4020"/>
    <w:rsid w:val="000F40BD"/>
    <w:rsid w:val="000F41AF"/>
    <w:rsid w:val="000F41F5"/>
    <w:rsid w:val="000F4472"/>
    <w:rsid w:val="000F450F"/>
    <w:rsid w:val="000F4737"/>
    <w:rsid w:val="000F4740"/>
    <w:rsid w:val="000F49CE"/>
    <w:rsid w:val="000F4CE2"/>
    <w:rsid w:val="000F4E9B"/>
    <w:rsid w:val="000F50B0"/>
    <w:rsid w:val="000F517C"/>
    <w:rsid w:val="000F5211"/>
    <w:rsid w:val="000F5233"/>
    <w:rsid w:val="000F5363"/>
    <w:rsid w:val="000F543D"/>
    <w:rsid w:val="000F57BF"/>
    <w:rsid w:val="000F5A6B"/>
    <w:rsid w:val="000F5E0D"/>
    <w:rsid w:val="000F5F4B"/>
    <w:rsid w:val="000F62FE"/>
    <w:rsid w:val="000F64DE"/>
    <w:rsid w:val="000F65DC"/>
    <w:rsid w:val="000F662E"/>
    <w:rsid w:val="000F66FA"/>
    <w:rsid w:val="000F6C11"/>
    <w:rsid w:val="000F6CD7"/>
    <w:rsid w:val="000F6E4C"/>
    <w:rsid w:val="000F71EA"/>
    <w:rsid w:val="000F7444"/>
    <w:rsid w:val="000F755B"/>
    <w:rsid w:val="000F7D12"/>
    <w:rsid w:val="000F7DEF"/>
    <w:rsid w:val="000F7F58"/>
    <w:rsid w:val="0010000B"/>
    <w:rsid w:val="00100055"/>
    <w:rsid w:val="00100128"/>
    <w:rsid w:val="0010016C"/>
    <w:rsid w:val="0010019F"/>
    <w:rsid w:val="001001E5"/>
    <w:rsid w:val="00100207"/>
    <w:rsid w:val="00100278"/>
    <w:rsid w:val="0010046F"/>
    <w:rsid w:val="00100742"/>
    <w:rsid w:val="00100880"/>
    <w:rsid w:val="0010090A"/>
    <w:rsid w:val="001009F1"/>
    <w:rsid w:val="00100A4B"/>
    <w:rsid w:val="00100AE8"/>
    <w:rsid w:val="00100BB0"/>
    <w:rsid w:val="00100D2B"/>
    <w:rsid w:val="00100D85"/>
    <w:rsid w:val="00100DD5"/>
    <w:rsid w:val="00100E4B"/>
    <w:rsid w:val="00100F52"/>
    <w:rsid w:val="00100FE8"/>
    <w:rsid w:val="00100FF3"/>
    <w:rsid w:val="001011B1"/>
    <w:rsid w:val="00101400"/>
    <w:rsid w:val="001014A5"/>
    <w:rsid w:val="00101611"/>
    <w:rsid w:val="001017A2"/>
    <w:rsid w:val="00101906"/>
    <w:rsid w:val="00101928"/>
    <w:rsid w:val="00101B85"/>
    <w:rsid w:val="00101C34"/>
    <w:rsid w:val="00101E03"/>
    <w:rsid w:val="00101F0D"/>
    <w:rsid w:val="00102254"/>
    <w:rsid w:val="00102417"/>
    <w:rsid w:val="0010252B"/>
    <w:rsid w:val="001025CC"/>
    <w:rsid w:val="001026CA"/>
    <w:rsid w:val="001027CD"/>
    <w:rsid w:val="00102C0F"/>
    <w:rsid w:val="00102C36"/>
    <w:rsid w:val="00102CFA"/>
    <w:rsid w:val="00102DBC"/>
    <w:rsid w:val="00102F11"/>
    <w:rsid w:val="001034B0"/>
    <w:rsid w:val="00103538"/>
    <w:rsid w:val="00103626"/>
    <w:rsid w:val="0010391F"/>
    <w:rsid w:val="00103A96"/>
    <w:rsid w:val="00103B90"/>
    <w:rsid w:val="00103D9C"/>
    <w:rsid w:val="00103FF5"/>
    <w:rsid w:val="00104139"/>
    <w:rsid w:val="00104158"/>
    <w:rsid w:val="0010423E"/>
    <w:rsid w:val="001043C2"/>
    <w:rsid w:val="001043E1"/>
    <w:rsid w:val="0010448E"/>
    <w:rsid w:val="001048D8"/>
    <w:rsid w:val="00104994"/>
    <w:rsid w:val="00104A71"/>
    <w:rsid w:val="00104A82"/>
    <w:rsid w:val="00104B2B"/>
    <w:rsid w:val="00104B72"/>
    <w:rsid w:val="00104C0B"/>
    <w:rsid w:val="00104C36"/>
    <w:rsid w:val="00104DCD"/>
    <w:rsid w:val="00104DEB"/>
    <w:rsid w:val="00104F31"/>
    <w:rsid w:val="0010505A"/>
    <w:rsid w:val="0010524E"/>
    <w:rsid w:val="001054AF"/>
    <w:rsid w:val="00105683"/>
    <w:rsid w:val="0010593E"/>
    <w:rsid w:val="00105BFE"/>
    <w:rsid w:val="00105CC7"/>
    <w:rsid w:val="0010600F"/>
    <w:rsid w:val="001064B2"/>
    <w:rsid w:val="001064CF"/>
    <w:rsid w:val="00106687"/>
    <w:rsid w:val="00106699"/>
    <w:rsid w:val="00106742"/>
    <w:rsid w:val="001069BC"/>
    <w:rsid w:val="001069D2"/>
    <w:rsid w:val="00106C28"/>
    <w:rsid w:val="00106D79"/>
    <w:rsid w:val="00106F4A"/>
    <w:rsid w:val="00107297"/>
    <w:rsid w:val="001074DF"/>
    <w:rsid w:val="001076FD"/>
    <w:rsid w:val="0010771A"/>
    <w:rsid w:val="00107779"/>
    <w:rsid w:val="001078C2"/>
    <w:rsid w:val="00107911"/>
    <w:rsid w:val="00107A60"/>
    <w:rsid w:val="00107A7E"/>
    <w:rsid w:val="00107E1C"/>
    <w:rsid w:val="00107EF8"/>
    <w:rsid w:val="00107F48"/>
    <w:rsid w:val="0011005F"/>
    <w:rsid w:val="00110243"/>
    <w:rsid w:val="001102AD"/>
    <w:rsid w:val="001103DC"/>
    <w:rsid w:val="0011090A"/>
    <w:rsid w:val="00110969"/>
    <w:rsid w:val="00110C25"/>
    <w:rsid w:val="00110D24"/>
    <w:rsid w:val="00110D40"/>
    <w:rsid w:val="00110D4E"/>
    <w:rsid w:val="00110EDF"/>
    <w:rsid w:val="00110FDE"/>
    <w:rsid w:val="001112C4"/>
    <w:rsid w:val="00111444"/>
    <w:rsid w:val="0011153E"/>
    <w:rsid w:val="001115E3"/>
    <w:rsid w:val="001115E8"/>
    <w:rsid w:val="00111645"/>
    <w:rsid w:val="00111723"/>
    <w:rsid w:val="0011193C"/>
    <w:rsid w:val="0011198C"/>
    <w:rsid w:val="00111A04"/>
    <w:rsid w:val="00111A1B"/>
    <w:rsid w:val="00111A2E"/>
    <w:rsid w:val="00111D50"/>
    <w:rsid w:val="00111E8E"/>
    <w:rsid w:val="00111EC7"/>
    <w:rsid w:val="001124DF"/>
    <w:rsid w:val="001129B5"/>
    <w:rsid w:val="00112A44"/>
    <w:rsid w:val="00112B9E"/>
    <w:rsid w:val="00112BE6"/>
    <w:rsid w:val="00112C5A"/>
    <w:rsid w:val="00112D15"/>
    <w:rsid w:val="0011314E"/>
    <w:rsid w:val="001132EF"/>
    <w:rsid w:val="001134A8"/>
    <w:rsid w:val="00113512"/>
    <w:rsid w:val="00113553"/>
    <w:rsid w:val="0011360A"/>
    <w:rsid w:val="00113684"/>
    <w:rsid w:val="001136E2"/>
    <w:rsid w:val="0011375E"/>
    <w:rsid w:val="00113A0F"/>
    <w:rsid w:val="00113A66"/>
    <w:rsid w:val="00113C49"/>
    <w:rsid w:val="00113D00"/>
    <w:rsid w:val="00113D3B"/>
    <w:rsid w:val="00113DCE"/>
    <w:rsid w:val="00113E6B"/>
    <w:rsid w:val="00113FF3"/>
    <w:rsid w:val="001141E3"/>
    <w:rsid w:val="0011427D"/>
    <w:rsid w:val="00114304"/>
    <w:rsid w:val="001144AE"/>
    <w:rsid w:val="001144DF"/>
    <w:rsid w:val="001144ED"/>
    <w:rsid w:val="0011452E"/>
    <w:rsid w:val="0011455A"/>
    <w:rsid w:val="00114958"/>
    <w:rsid w:val="001149E0"/>
    <w:rsid w:val="00114AF0"/>
    <w:rsid w:val="00114B3C"/>
    <w:rsid w:val="00114C4E"/>
    <w:rsid w:val="00114D0A"/>
    <w:rsid w:val="00114D58"/>
    <w:rsid w:val="00114DA0"/>
    <w:rsid w:val="00114DCD"/>
    <w:rsid w:val="001150DC"/>
    <w:rsid w:val="001150E3"/>
    <w:rsid w:val="00115105"/>
    <w:rsid w:val="00115314"/>
    <w:rsid w:val="0011557B"/>
    <w:rsid w:val="001155AA"/>
    <w:rsid w:val="00115601"/>
    <w:rsid w:val="00115661"/>
    <w:rsid w:val="0011582D"/>
    <w:rsid w:val="00115A5A"/>
    <w:rsid w:val="00115B56"/>
    <w:rsid w:val="00115BF0"/>
    <w:rsid w:val="00115D61"/>
    <w:rsid w:val="00116000"/>
    <w:rsid w:val="001161F6"/>
    <w:rsid w:val="001163FF"/>
    <w:rsid w:val="00116457"/>
    <w:rsid w:val="001166D3"/>
    <w:rsid w:val="001168A8"/>
    <w:rsid w:val="001168D8"/>
    <w:rsid w:val="00116AA2"/>
    <w:rsid w:val="00116AF9"/>
    <w:rsid w:val="00116F68"/>
    <w:rsid w:val="00117056"/>
    <w:rsid w:val="001171BB"/>
    <w:rsid w:val="00117367"/>
    <w:rsid w:val="0011741C"/>
    <w:rsid w:val="001178BF"/>
    <w:rsid w:val="001178C1"/>
    <w:rsid w:val="00117C85"/>
    <w:rsid w:val="00117D80"/>
    <w:rsid w:val="00120777"/>
    <w:rsid w:val="00120B13"/>
    <w:rsid w:val="00120B33"/>
    <w:rsid w:val="00120D52"/>
    <w:rsid w:val="00120DE8"/>
    <w:rsid w:val="00120E75"/>
    <w:rsid w:val="00120EF0"/>
    <w:rsid w:val="00120F77"/>
    <w:rsid w:val="00120F7A"/>
    <w:rsid w:val="00121011"/>
    <w:rsid w:val="00121172"/>
    <w:rsid w:val="00121263"/>
    <w:rsid w:val="001212E7"/>
    <w:rsid w:val="001213BD"/>
    <w:rsid w:val="00121599"/>
    <w:rsid w:val="001218E7"/>
    <w:rsid w:val="001219C5"/>
    <w:rsid w:val="00121CF6"/>
    <w:rsid w:val="00121DCC"/>
    <w:rsid w:val="00121DDB"/>
    <w:rsid w:val="001220FC"/>
    <w:rsid w:val="0012214A"/>
    <w:rsid w:val="001221FA"/>
    <w:rsid w:val="001222CA"/>
    <w:rsid w:val="001224DD"/>
    <w:rsid w:val="001224E8"/>
    <w:rsid w:val="001228A8"/>
    <w:rsid w:val="00122944"/>
    <w:rsid w:val="00122D35"/>
    <w:rsid w:val="00122EDF"/>
    <w:rsid w:val="00122F3E"/>
    <w:rsid w:val="001231A9"/>
    <w:rsid w:val="001231EF"/>
    <w:rsid w:val="0012328B"/>
    <w:rsid w:val="00123593"/>
    <w:rsid w:val="001235B8"/>
    <w:rsid w:val="001236DC"/>
    <w:rsid w:val="001237FD"/>
    <w:rsid w:val="001238C6"/>
    <w:rsid w:val="00123A8E"/>
    <w:rsid w:val="00123C37"/>
    <w:rsid w:val="00123D73"/>
    <w:rsid w:val="00124205"/>
    <w:rsid w:val="0012420B"/>
    <w:rsid w:val="00124300"/>
    <w:rsid w:val="00124821"/>
    <w:rsid w:val="00124986"/>
    <w:rsid w:val="00124B52"/>
    <w:rsid w:val="00124BA2"/>
    <w:rsid w:val="00124D84"/>
    <w:rsid w:val="00124F03"/>
    <w:rsid w:val="00124F5C"/>
    <w:rsid w:val="001250DD"/>
    <w:rsid w:val="001252CB"/>
    <w:rsid w:val="001252F8"/>
    <w:rsid w:val="001253B8"/>
    <w:rsid w:val="001253BC"/>
    <w:rsid w:val="0012549C"/>
    <w:rsid w:val="00125688"/>
    <w:rsid w:val="00125733"/>
    <w:rsid w:val="001257F8"/>
    <w:rsid w:val="00125817"/>
    <w:rsid w:val="00125932"/>
    <w:rsid w:val="00125BB9"/>
    <w:rsid w:val="00125DEB"/>
    <w:rsid w:val="00126288"/>
    <w:rsid w:val="001262E8"/>
    <w:rsid w:val="00126328"/>
    <w:rsid w:val="001263A3"/>
    <w:rsid w:val="001263AA"/>
    <w:rsid w:val="0012643F"/>
    <w:rsid w:val="00126645"/>
    <w:rsid w:val="00126831"/>
    <w:rsid w:val="001268CC"/>
    <w:rsid w:val="001269BC"/>
    <w:rsid w:val="00126BDA"/>
    <w:rsid w:val="00126E5A"/>
    <w:rsid w:val="00126FE4"/>
    <w:rsid w:val="00127063"/>
    <w:rsid w:val="001270F0"/>
    <w:rsid w:val="0012736D"/>
    <w:rsid w:val="0012749E"/>
    <w:rsid w:val="001274D0"/>
    <w:rsid w:val="00127525"/>
    <w:rsid w:val="0012771F"/>
    <w:rsid w:val="00127725"/>
    <w:rsid w:val="001279CB"/>
    <w:rsid w:val="00127B8C"/>
    <w:rsid w:val="00127C0C"/>
    <w:rsid w:val="00127CCE"/>
    <w:rsid w:val="00127DA9"/>
    <w:rsid w:val="00127DB8"/>
    <w:rsid w:val="00127DDB"/>
    <w:rsid w:val="00130059"/>
    <w:rsid w:val="001301B3"/>
    <w:rsid w:val="0013022D"/>
    <w:rsid w:val="00130271"/>
    <w:rsid w:val="001302B1"/>
    <w:rsid w:val="00130779"/>
    <w:rsid w:val="001307A1"/>
    <w:rsid w:val="00130857"/>
    <w:rsid w:val="00130C60"/>
    <w:rsid w:val="00130F15"/>
    <w:rsid w:val="00131256"/>
    <w:rsid w:val="0013131F"/>
    <w:rsid w:val="00131411"/>
    <w:rsid w:val="001314AD"/>
    <w:rsid w:val="0013150A"/>
    <w:rsid w:val="0013176B"/>
    <w:rsid w:val="00131B52"/>
    <w:rsid w:val="00131CDF"/>
    <w:rsid w:val="00131FEA"/>
    <w:rsid w:val="001321D3"/>
    <w:rsid w:val="0013226D"/>
    <w:rsid w:val="001324C3"/>
    <w:rsid w:val="001329BF"/>
    <w:rsid w:val="00132A5E"/>
    <w:rsid w:val="00132A8B"/>
    <w:rsid w:val="00132D94"/>
    <w:rsid w:val="00132DFD"/>
    <w:rsid w:val="0013314E"/>
    <w:rsid w:val="00133599"/>
    <w:rsid w:val="00133829"/>
    <w:rsid w:val="00133AE6"/>
    <w:rsid w:val="00133B9D"/>
    <w:rsid w:val="00133BF7"/>
    <w:rsid w:val="00134043"/>
    <w:rsid w:val="0013419D"/>
    <w:rsid w:val="00134743"/>
    <w:rsid w:val="0013494F"/>
    <w:rsid w:val="0013496C"/>
    <w:rsid w:val="00134997"/>
    <w:rsid w:val="00134B88"/>
    <w:rsid w:val="00134E39"/>
    <w:rsid w:val="001350F1"/>
    <w:rsid w:val="0013513F"/>
    <w:rsid w:val="00135232"/>
    <w:rsid w:val="00135267"/>
    <w:rsid w:val="0013542E"/>
    <w:rsid w:val="00135683"/>
    <w:rsid w:val="00135784"/>
    <w:rsid w:val="00135A29"/>
    <w:rsid w:val="00135C07"/>
    <w:rsid w:val="00135EE6"/>
    <w:rsid w:val="00135FB3"/>
    <w:rsid w:val="00135FCA"/>
    <w:rsid w:val="00136080"/>
    <w:rsid w:val="001361F2"/>
    <w:rsid w:val="00136285"/>
    <w:rsid w:val="00136335"/>
    <w:rsid w:val="001366EA"/>
    <w:rsid w:val="001368FC"/>
    <w:rsid w:val="00136A23"/>
    <w:rsid w:val="00136B69"/>
    <w:rsid w:val="00136B99"/>
    <w:rsid w:val="00136DA7"/>
    <w:rsid w:val="00136E26"/>
    <w:rsid w:val="00136EC5"/>
    <w:rsid w:val="00136EF8"/>
    <w:rsid w:val="0013710C"/>
    <w:rsid w:val="001373F7"/>
    <w:rsid w:val="00137411"/>
    <w:rsid w:val="00137469"/>
    <w:rsid w:val="001375F2"/>
    <w:rsid w:val="0013770D"/>
    <w:rsid w:val="0013777B"/>
    <w:rsid w:val="001378A6"/>
    <w:rsid w:val="00137A8C"/>
    <w:rsid w:val="00137B7B"/>
    <w:rsid w:val="00137DF4"/>
    <w:rsid w:val="0014063E"/>
    <w:rsid w:val="00140856"/>
    <w:rsid w:val="0014087D"/>
    <w:rsid w:val="00140964"/>
    <w:rsid w:val="00140A23"/>
    <w:rsid w:val="00140AE3"/>
    <w:rsid w:val="00140BE9"/>
    <w:rsid w:val="00140CB8"/>
    <w:rsid w:val="00140EE9"/>
    <w:rsid w:val="00140F62"/>
    <w:rsid w:val="00140F74"/>
    <w:rsid w:val="00140F7D"/>
    <w:rsid w:val="001410AC"/>
    <w:rsid w:val="00141160"/>
    <w:rsid w:val="00141191"/>
    <w:rsid w:val="00141448"/>
    <w:rsid w:val="0014159C"/>
    <w:rsid w:val="0014167E"/>
    <w:rsid w:val="00141B2D"/>
    <w:rsid w:val="00141B7E"/>
    <w:rsid w:val="00141BD1"/>
    <w:rsid w:val="00141BDB"/>
    <w:rsid w:val="00141C38"/>
    <w:rsid w:val="00141CC3"/>
    <w:rsid w:val="00141DBA"/>
    <w:rsid w:val="00141F4A"/>
    <w:rsid w:val="00142141"/>
    <w:rsid w:val="00142515"/>
    <w:rsid w:val="00142665"/>
    <w:rsid w:val="001426B9"/>
    <w:rsid w:val="0014271A"/>
    <w:rsid w:val="001429AA"/>
    <w:rsid w:val="00142AF8"/>
    <w:rsid w:val="00142C37"/>
    <w:rsid w:val="00142C50"/>
    <w:rsid w:val="00142CA3"/>
    <w:rsid w:val="0014308A"/>
    <w:rsid w:val="001430D4"/>
    <w:rsid w:val="00143120"/>
    <w:rsid w:val="0014319E"/>
    <w:rsid w:val="001431B3"/>
    <w:rsid w:val="00143419"/>
    <w:rsid w:val="001434FE"/>
    <w:rsid w:val="001435A0"/>
    <w:rsid w:val="001436C4"/>
    <w:rsid w:val="00143815"/>
    <w:rsid w:val="0014384A"/>
    <w:rsid w:val="00143901"/>
    <w:rsid w:val="00143967"/>
    <w:rsid w:val="00143B4F"/>
    <w:rsid w:val="00143D1C"/>
    <w:rsid w:val="00143F20"/>
    <w:rsid w:val="0014403B"/>
    <w:rsid w:val="001440A2"/>
    <w:rsid w:val="001440E5"/>
    <w:rsid w:val="0014421A"/>
    <w:rsid w:val="0014441B"/>
    <w:rsid w:val="0014450F"/>
    <w:rsid w:val="00144627"/>
    <w:rsid w:val="00144AD2"/>
    <w:rsid w:val="00144AD8"/>
    <w:rsid w:val="00144D4D"/>
    <w:rsid w:val="00144D8F"/>
    <w:rsid w:val="0014518B"/>
    <w:rsid w:val="001451B0"/>
    <w:rsid w:val="0014523C"/>
    <w:rsid w:val="001452FE"/>
    <w:rsid w:val="00145406"/>
    <w:rsid w:val="001455D2"/>
    <w:rsid w:val="00145661"/>
    <w:rsid w:val="001456D4"/>
    <w:rsid w:val="00145713"/>
    <w:rsid w:val="00145723"/>
    <w:rsid w:val="00145C3E"/>
    <w:rsid w:val="00145C74"/>
    <w:rsid w:val="00145EF8"/>
    <w:rsid w:val="00145FF6"/>
    <w:rsid w:val="00146153"/>
    <w:rsid w:val="001461DC"/>
    <w:rsid w:val="00146239"/>
    <w:rsid w:val="00146297"/>
    <w:rsid w:val="001462E9"/>
    <w:rsid w:val="00146313"/>
    <w:rsid w:val="001466DC"/>
    <w:rsid w:val="00146817"/>
    <w:rsid w:val="001468C2"/>
    <w:rsid w:val="0014696E"/>
    <w:rsid w:val="00146A90"/>
    <w:rsid w:val="00146AA8"/>
    <w:rsid w:val="00146BDB"/>
    <w:rsid w:val="00146E32"/>
    <w:rsid w:val="00147396"/>
    <w:rsid w:val="00147D5A"/>
    <w:rsid w:val="00147D63"/>
    <w:rsid w:val="00150526"/>
    <w:rsid w:val="001508C5"/>
    <w:rsid w:val="00150900"/>
    <w:rsid w:val="00150904"/>
    <w:rsid w:val="00150934"/>
    <w:rsid w:val="00150C7C"/>
    <w:rsid w:val="00150E12"/>
    <w:rsid w:val="00151010"/>
    <w:rsid w:val="001510A4"/>
    <w:rsid w:val="001510B4"/>
    <w:rsid w:val="0015123E"/>
    <w:rsid w:val="0015147C"/>
    <w:rsid w:val="00151615"/>
    <w:rsid w:val="00151619"/>
    <w:rsid w:val="0015175F"/>
    <w:rsid w:val="001518ED"/>
    <w:rsid w:val="00151920"/>
    <w:rsid w:val="0015194A"/>
    <w:rsid w:val="0015194E"/>
    <w:rsid w:val="00151A7D"/>
    <w:rsid w:val="00151C18"/>
    <w:rsid w:val="00151C9A"/>
    <w:rsid w:val="001520FA"/>
    <w:rsid w:val="0015229B"/>
    <w:rsid w:val="00152598"/>
    <w:rsid w:val="001525F4"/>
    <w:rsid w:val="0015276B"/>
    <w:rsid w:val="00152835"/>
    <w:rsid w:val="0015289E"/>
    <w:rsid w:val="00152A35"/>
    <w:rsid w:val="00152A6F"/>
    <w:rsid w:val="00152CA2"/>
    <w:rsid w:val="00152D10"/>
    <w:rsid w:val="00152D34"/>
    <w:rsid w:val="00152E68"/>
    <w:rsid w:val="00153253"/>
    <w:rsid w:val="00153483"/>
    <w:rsid w:val="00153609"/>
    <w:rsid w:val="001537E4"/>
    <w:rsid w:val="0015384F"/>
    <w:rsid w:val="0015393F"/>
    <w:rsid w:val="00153A7C"/>
    <w:rsid w:val="00153D30"/>
    <w:rsid w:val="00153E28"/>
    <w:rsid w:val="00153F79"/>
    <w:rsid w:val="00154000"/>
    <w:rsid w:val="00154268"/>
    <w:rsid w:val="00154343"/>
    <w:rsid w:val="001544A7"/>
    <w:rsid w:val="00154778"/>
    <w:rsid w:val="0015484B"/>
    <w:rsid w:val="001549D3"/>
    <w:rsid w:val="00154BC1"/>
    <w:rsid w:val="00154C49"/>
    <w:rsid w:val="00154CB9"/>
    <w:rsid w:val="00154EA2"/>
    <w:rsid w:val="00154F1B"/>
    <w:rsid w:val="00155095"/>
    <w:rsid w:val="001550F7"/>
    <w:rsid w:val="001552A8"/>
    <w:rsid w:val="001556CA"/>
    <w:rsid w:val="00155839"/>
    <w:rsid w:val="001559D4"/>
    <w:rsid w:val="001559FA"/>
    <w:rsid w:val="00155AD2"/>
    <w:rsid w:val="00155B2B"/>
    <w:rsid w:val="00155C44"/>
    <w:rsid w:val="00155EA6"/>
    <w:rsid w:val="00155F39"/>
    <w:rsid w:val="00155FFA"/>
    <w:rsid w:val="0015606A"/>
    <w:rsid w:val="001561BE"/>
    <w:rsid w:val="00156374"/>
    <w:rsid w:val="00156728"/>
    <w:rsid w:val="00156C62"/>
    <w:rsid w:val="00156D26"/>
    <w:rsid w:val="00156DFE"/>
    <w:rsid w:val="00156EAF"/>
    <w:rsid w:val="00157069"/>
    <w:rsid w:val="001571A0"/>
    <w:rsid w:val="001571D1"/>
    <w:rsid w:val="00157386"/>
    <w:rsid w:val="00157416"/>
    <w:rsid w:val="001576A7"/>
    <w:rsid w:val="00157700"/>
    <w:rsid w:val="001577D8"/>
    <w:rsid w:val="00157AE7"/>
    <w:rsid w:val="00157C59"/>
    <w:rsid w:val="00157CD4"/>
    <w:rsid w:val="00157EA0"/>
    <w:rsid w:val="00157FC3"/>
    <w:rsid w:val="00160281"/>
    <w:rsid w:val="0016056E"/>
    <w:rsid w:val="00160739"/>
    <w:rsid w:val="001607E9"/>
    <w:rsid w:val="00160868"/>
    <w:rsid w:val="00160918"/>
    <w:rsid w:val="00160A70"/>
    <w:rsid w:val="00160ABF"/>
    <w:rsid w:val="00160AF9"/>
    <w:rsid w:val="00160EFA"/>
    <w:rsid w:val="00160F90"/>
    <w:rsid w:val="00160FB1"/>
    <w:rsid w:val="001614BD"/>
    <w:rsid w:val="00161693"/>
    <w:rsid w:val="001618C3"/>
    <w:rsid w:val="00161908"/>
    <w:rsid w:val="00161B13"/>
    <w:rsid w:val="00161B9E"/>
    <w:rsid w:val="00161CCE"/>
    <w:rsid w:val="00161E32"/>
    <w:rsid w:val="00161E79"/>
    <w:rsid w:val="00162405"/>
    <w:rsid w:val="00162407"/>
    <w:rsid w:val="001624A9"/>
    <w:rsid w:val="0016250D"/>
    <w:rsid w:val="0016262F"/>
    <w:rsid w:val="0016271E"/>
    <w:rsid w:val="00162727"/>
    <w:rsid w:val="00162917"/>
    <w:rsid w:val="00162C36"/>
    <w:rsid w:val="00162D7A"/>
    <w:rsid w:val="00162E7B"/>
    <w:rsid w:val="00162FE9"/>
    <w:rsid w:val="00163066"/>
    <w:rsid w:val="00163701"/>
    <w:rsid w:val="00163906"/>
    <w:rsid w:val="00163AF3"/>
    <w:rsid w:val="00163CAD"/>
    <w:rsid w:val="00163E30"/>
    <w:rsid w:val="00163E3A"/>
    <w:rsid w:val="00164414"/>
    <w:rsid w:val="0016455B"/>
    <w:rsid w:val="00164621"/>
    <w:rsid w:val="00164715"/>
    <w:rsid w:val="0016476A"/>
    <w:rsid w:val="001648F7"/>
    <w:rsid w:val="00164951"/>
    <w:rsid w:val="00164AF8"/>
    <w:rsid w:val="00164B8C"/>
    <w:rsid w:val="00164DAB"/>
    <w:rsid w:val="00164F00"/>
    <w:rsid w:val="00164F28"/>
    <w:rsid w:val="00165046"/>
    <w:rsid w:val="00165199"/>
    <w:rsid w:val="001651EA"/>
    <w:rsid w:val="0016520E"/>
    <w:rsid w:val="001656BD"/>
    <w:rsid w:val="0016587D"/>
    <w:rsid w:val="0016594A"/>
    <w:rsid w:val="00165998"/>
    <w:rsid w:val="001659AE"/>
    <w:rsid w:val="00165BBB"/>
    <w:rsid w:val="00165C1A"/>
    <w:rsid w:val="00165C4D"/>
    <w:rsid w:val="00165CC0"/>
    <w:rsid w:val="00165E1B"/>
    <w:rsid w:val="00166055"/>
    <w:rsid w:val="0016613F"/>
    <w:rsid w:val="00166215"/>
    <w:rsid w:val="00166465"/>
    <w:rsid w:val="00166591"/>
    <w:rsid w:val="0016668E"/>
    <w:rsid w:val="001668BF"/>
    <w:rsid w:val="00166929"/>
    <w:rsid w:val="00166A1A"/>
    <w:rsid w:val="00166A3D"/>
    <w:rsid w:val="00166B6C"/>
    <w:rsid w:val="00166BCC"/>
    <w:rsid w:val="00166D9B"/>
    <w:rsid w:val="0016738E"/>
    <w:rsid w:val="001674BA"/>
    <w:rsid w:val="00167678"/>
    <w:rsid w:val="001678AF"/>
    <w:rsid w:val="00167950"/>
    <w:rsid w:val="001679DF"/>
    <w:rsid w:val="00167D61"/>
    <w:rsid w:val="001701F0"/>
    <w:rsid w:val="0017040E"/>
    <w:rsid w:val="00170539"/>
    <w:rsid w:val="0017061C"/>
    <w:rsid w:val="001706CD"/>
    <w:rsid w:val="00170716"/>
    <w:rsid w:val="00170A09"/>
    <w:rsid w:val="00170AFE"/>
    <w:rsid w:val="00170C8A"/>
    <w:rsid w:val="00170D04"/>
    <w:rsid w:val="00170D2A"/>
    <w:rsid w:val="00170D4E"/>
    <w:rsid w:val="00170E9D"/>
    <w:rsid w:val="00170F87"/>
    <w:rsid w:val="001710DF"/>
    <w:rsid w:val="00171143"/>
    <w:rsid w:val="00171465"/>
    <w:rsid w:val="001717DD"/>
    <w:rsid w:val="0017184C"/>
    <w:rsid w:val="00171A6A"/>
    <w:rsid w:val="00171D0C"/>
    <w:rsid w:val="00171D64"/>
    <w:rsid w:val="00171DB8"/>
    <w:rsid w:val="00172178"/>
    <w:rsid w:val="001721DA"/>
    <w:rsid w:val="001725D9"/>
    <w:rsid w:val="00172615"/>
    <w:rsid w:val="001726B1"/>
    <w:rsid w:val="001726F0"/>
    <w:rsid w:val="001727DB"/>
    <w:rsid w:val="00172864"/>
    <w:rsid w:val="0017292E"/>
    <w:rsid w:val="00172AAD"/>
    <w:rsid w:val="00172AD1"/>
    <w:rsid w:val="00172B82"/>
    <w:rsid w:val="00172D91"/>
    <w:rsid w:val="00172E74"/>
    <w:rsid w:val="00172EFA"/>
    <w:rsid w:val="00173041"/>
    <w:rsid w:val="00173052"/>
    <w:rsid w:val="0017317B"/>
    <w:rsid w:val="00173208"/>
    <w:rsid w:val="001732E1"/>
    <w:rsid w:val="001732F5"/>
    <w:rsid w:val="00173608"/>
    <w:rsid w:val="00173896"/>
    <w:rsid w:val="001739B2"/>
    <w:rsid w:val="00173FB5"/>
    <w:rsid w:val="00174188"/>
    <w:rsid w:val="001743CA"/>
    <w:rsid w:val="00174450"/>
    <w:rsid w:val="00174499"/>
    <w:rsid w:val="001745EC"/>
    <w:rsid w:val="001745EE"/>
    <w:rsid w:val="001746AD"/>
    <w:rsid w:val="00174787"/>
    <w:rsid w:val="0017478D"/>
    <w:rsid w:val="001747B7"/>
    <w:rsid w:val="00174A29"/>
    <w:rsid w:val="00174A65"/>
    <w:rsid w:val="00174CC6"/>
    <w:rsid w:val="00174EE5"/>
    <w:rsid w:val="00174FD7"/>
    <w:rsid w:val="001753D8"/>
    <w:rsid w:val="00175662"/>
    <w:rsid w:val="001756D3"/>
    <w:rsid w:val="0017580F"/>
    <w:rsid w:val="00175922"/>
    <w:rsid w:val="00175964"/>
    <w:rsid w:val="001759C5"/>
    <w:rsid w:val="00175A08"/>
    <w:rsid w:val="00175AA8"/>
    <w:rsid w:val="00175AF2"/>
    <w:rsid w:val="00175B2B"/>
    <w:rsid w:val="00175BF1"/>
    <w:rsid w:val="00175C30"/>
    <w:rsid w:val="00175FFC"/>
    <w:rsid w:val="00176087"/>
    <w:rsid w:val="001760D6"/>
    <w:rsid w:val="00176199"/>
    <w:rsid w:val="00176433"/>
    <w:rsid w:val="001764A4"/>
    <w:rsid w:val="001764DB"/>
    <w:rsid w:val="00176552"/>
    <w:rsid w:val="001765EC"/>
    <w:rsid w:val="00176689"/>
    <w:rsid w:val="00176992"/>
    <w:rsid w:val="00176ABA"/>
    <w:rsid w:val="00176ADB"/>
    <w:rsid w:val="00176CBC"/>
    <w:rsid w:val="00176DFA"/>
    <w:rsid w:val="00176EBA"/>
    <w:rsid w:val="00177069"/>
    <w:rsid w:val="00177183"/>
    <w:rsid w:val="0017718D"/>
    <w:rsid w:val="001771C2"/>
    <w:rsid w:val="001772F9"/>
    <w:rsid w:val="0017748A"/>
    <w:rsid w:val="00177742"/>
    <w:rsid w:val="0017783E"/>
    <w:rsid w:val="00177995"/>
    <w:rsid w:val="00177B8E"/>
    <w:rsid w:val="00177C2B"/>
    <w:rsid w:val="00177CF7"/>
    <w:rsid w:val="00177D14"/>
    <w:rsid w:val="00177D45"/>
    <w:rsid w:val="00177FC1"/>
    <w:rsid w:val="00180005"/>
    <w:rsid w:val="0018005A"/>
    <w:rsid w:val="00180077"/>
    <w:rsid w:val="001800DC"/>
    <w:rsid w:val="0018029C"/>
    <w:rsid w:val="00180731"/>
    <w:rsid w:val="00180D80"/>
    <w:rsid w:val="00181128"/>
    <w:rsid w:val="00181167"/>
    <w:rsid w:val="00181235"/>
    <w:rsid w:val="00181482"/>
    <w:rsid w:val="001815A2"/>
    <w:rsid w:val="00181613"/>
    <w:rsid w:val="001817EE"/>
    <w:rsid w:val="00181A1C"/>
    <w:rsid w:val="00181C7B"/>
    <w:rsid w:val="00181FC1"/>
    <w:rsid w:val="00182108"/>
    <w:rsid w:val="00182246"/>
    <w:rsid w:val="001824D0"/>
    <w:rsid w:val="0018258B"/>
    <w:rsid w:val="001828BA"/>
    <w:rsid w:val="001828DD"/>
    <w:rsid w:val="00182ABA"/>
    <w:rsid w:val="00182CFD"/>
    <w:rsid w:val="00183034"/>
    <w:rsid w:val="001830F7"/>
    <w:rsid w:val="00183184"/>
    <w:rsid w:val="001833F3"/>
    <w:rsid w:val="0018343F"/>
    <w:rsid w:val="001837F1"/>
    <w:rsid w:val="00183885"/>
    <w:rsid w:val="00183C38"/>
    <w:rsid w:val="00183C7A"/>
    <w:rsid w:val="00183E2C"/>
    <w:rsid w:val="00183EE6"/>
    <w:rsid w:val="00183FD4"/>
    <w:rsid w:val="00184053"/>
    <w:rsid w:val="001840C4"/>
    <w:rsid w:val="001840EB"/>
    <w:rsid w:val="001841F5"/>
    <w:rsid w:val="0018421B"/>
    <w:rsid w:val="00184272"/>
    <w:rsid w:val="0018434C"/>
    <w:rsid w:val="001846E1"/>
    <w:rsid w:val="00184907"/>
    <w:rsid w:val="00184A71"/>
    <w:rsid w:val="00184ABE"/>
    <w:rsid w:val="00184C25"/>
    <w:rsid w:val="00184D1E"/>
    <w:rsid w:val="00185307"/>
    <w:rsid w:val="00185364"/>
    <w:rsid w:val="001853C1"/>
    <w:rsid w:val="00185463"/>
    <w:rsid w:val="0018548C"/>
    <w:rsid w:val="00185494"/>
    <w:rsid w:val="00185585"/>
    <w:rsid w:val="0018558D"/>
    <w:rsid w:val="001855B3"/>
    <w:rsid w:val="001857FA"/>
    <w:rsid w:val="0018588A"/>
    <w:rsid w:val="0018588E"/>
    <w:rsid w:val="00185A8A"/>
    <w:rsid w:val="00185A90"/>
    <w:rsid w:val="00185BD4"/>
    <w:rsid w:val="00185F60"/>
    <w:rsid w:val="00186251"/>
    <w:rsid w:val="0018627F"/>
    <w:rsid w:val="0018630C"/>
    <w:rsid w:val="00186349"/>
    <w:rsid w:val="0018646B"/>
    <w:rsid w:val="0018649D"/>
    <w:rsid w:val="00186724"/>
    <w:rsid w:val="0018675E"/>
    <w:rsid w:val="001868AF"/>
    <w:rsid w:val="00186CE3"/>
    <w:rsid w:val="0018713A"/>
    <w:rsid w:val="00187252"/>
    <w:rsid w:val="001873E8"/>
    <w:rsid w:val="0018749E"/>
    <w:rsid w:val="00187581"/>
    <w:rsid w:val="00187CC8"/>
    <w:rsid w:val="00187CCD"/>
    <w:rsid w:val="00187D10"/>
    <w:rsid w:val="00187F62"/>
    <w:rsid w:val="00187FB4"/>
    <w:rsid w:val="00190019"/>
    <w:rsid w:val="00190134"/>
    <w:rsid w:val="00190498"/>
    <w:rsid w:val="001904F1"/>
    <w:rsid w:val="00190E20"/>
    <w:rsid w:val="0019105A"/>
    <w:rsid w:val="00191088"/>
    <w:rsid w:val="0019125C"/>
    <w:rsid w:val="00191348"/>
    <w:rsid w:val="00191467"/>
    <w:rsid w:val="001918AF"/>
    <w:rsid w:val="00191A72"/>
    <w:rsid w:val="00191A76"/>
    <w:rsid w:val="00191C91"/>
    <w:rsid w:val="00191E82"/>
    <w:rsid w:val="00191E8E"/>
    <w:rsid w:val="00192212"/>
    <w:rsid w:val="0019226E"/>
    <w:rsid w:val="0019226F"/>
    <w:rsid w:val="001922B2"/>
    <w:rsid w:val="001924FC"/>
    <w:rsid w:val="0019273D"/>
    <w:rsid w:val="00192765"/>
    <w:rsid w:val="00192A28"/>
    <w:rsid w:val="00192B1B"/>
    <w:rsid w:val="00192BD5"/>
    <w:rsid w:val="00192CE3"/>
    <w:rsid w:val="00192D8E"/>
    <w:rsid w:val="00192DD9"/>
    <w:rsid w:val="00192DEC"/>
    <w:rsid w:val="00192F71"/>
    <w:rsid w:val="0019307F"/>
    <w:rsid w:val="00193563"/>
    <w:rsid w:val="00193601"/>
    <w:rsid w:val="0019365A"/>
    <w:rsid w:val="00193A26"/>
    <w:rsid w:val="00193C91"/>
    <w:rsid w:val="00193F6B"/>
    <w:rsid w:val="00194082"/>
    <w:rsid w:val="001941FF"/>
    <w:rsid w:val="0019424D"/>
    <w:rsid w:val="00194339"/>
    <w:rsid w:val="001946F4"/>
    <w:rsid w:val="001946F8"/>
    <w:rsid w:val="00194848"/>
    <w:rsid w:val="001948F1"/>
    <w:rsid w:val="00194A79"/>
    <w:rsid w:val="00194ABF"/>
    <w:rsid w:val="00194BCA"/>
    <w:rsid w:val="00194D3A"/>
    <w:rsid w:val="00194EBE"/>
    <w:rsid w:val="001950AD"/>
    <w:rsid w:val="001953B4"/>
    <w:rsid w:val="00195543"/>
    <w:rsid w:val="001958EA"/>
    <w:rsid w:val="00195906"/>
    <w:rsid w:val="00195D6D"/>
    <w:rsid w:val="00195E0E"/>
    <w:rsid w:val="00195E5C"/>
    <w:rsid w:val="00195E63"/>
    <w:rsid w:val="00195ED7"/>
    <w:rsid w:val="00195F54"/>
    <w:rsid w:val="00195FAA"/>
    <w:rsid w:val="001960A6"/>
    <w:rsid w:val="001960CF"/>
    <w:rsid w:val="00196325"/>
    <w:rsid w:val="00196339"/>
    <w:rsid w:val="0019638C"/>
    <w:rsid w:val="00196596"/>
    <w:rsid w:val="001966F6"/>
    <w:rsid w:val="001967C6"/>
    <w:rsid w:val="00196CCB"/>
    <w:rsid w:val="00196CEC"/>
    <w:rsid w:val="00196D7F"/>
    <w:rsid w:val="00196ECE"/>
    <w:rsid w:val="00197028"/>
    <w:rsid w:val="0019711B"/>
    <w:rsid w:val="00197181"/>
    <w:rsid w:val="001972C0"/>
    <w:rsid w:val="001972D0"/>
    <w:rsid w:val="0019745A"/>
    <w:rsid w:val="001974A5"/>
    <w:rsid w:val="001979E6"/>
    <w:rsid w:val="00197B3A"/>
    <w:rsid w:val="00197B46"/>
    <w:rsid w:val="00197E50"/>
    <w:rsid w:val="00197E8B"/>
    <w:rsid w:val="001A006F"/>
    <w:rsid w:val="001A0099"/>
    <w:rsid w:val="001A0452"/>
    <w:rsid w:val="001A05B2"/>
    <w:rsid w:val="001A077F"/>
    <w:rsid w:val="001A0AB1"/>
    <w:rsid w:val="001A0C29"/>
    <w:rsid w:val="001A0D1C"/>
    <w:rsid w:val="001A0D59"/>
    <w:rsid w:val="001A11DD"/>
    <w:rsid w:val="001A136F"/>
    <w:rsid w:val="001A1463"/>
    <w:rsid w:val="001A157C"/>
    <w:rsid w:val="001A1740"/>
    <w:rsid w:val="001A17F9"/>
    <w:rsid w:val="001A180D"/>
    <w:rsid w:val="001A1A15"/>
    <w:rsid w:val="001A1B4F"/>
    <w:rsid w:val="001A1B57"/>
    <w:rsid w:val="001A1BAC"/>
    <w:rsid w:val="001A1CE6"/>
    <w:rsid w:val="001A1D0B"/>
    <w:rsid w:val="001A1DA2"/>
    <w:rsid w:val="001A1F0F"/>
    <w:rsid w:val="001A1F66"/>
    <w:rsid w:val="001A20DB"/>
    <w:rsid w:val="001A2186"/>
    <w:rsid w:val="001A228E"/>
    <w:rsid w:val="001A23CE"/>
    <w:rsid w:val="001A2410"/>
    <w:rsid w:val="001A263B"/>
    <w:rsid w:val="001A2654"/>
    <w:rsid w:val="001A2AA1"/>
    <w:rsid w:val="001A2C89"/>
    <w:rsid w:val="001A2D0C"/>
    <w:rsid w:val="001A2D96"/>
    <w:rsid w:val="001A2DCE"/>
    <w:rsid w:val="001A2E11"/>
    <w:rsid w:val="001A313C"/>
    <w:rsid w:val="001A315B"/>
    <w:rsid w:val="001A33A9"/>
    <w:rsid w:val="001A3417"/>
    <w:rsid w:val="001A3705"/>
    <w:rsid w:val="001A38FE"/>
    <w:rsid w:val="001A3BD7"/>
    <w:rsid w:val="001A3DE2"/>
    <w:rsid w:val="001A3FBD"/>
    <w:rsid w:val="001A420A"/>
    <w:rsid w:val="001A4312"/>
    <w:rsid w:val="001A4353"/>
    <w:rsid w:val="001A4567"/>
    <w:rsid w:val="001A467F"/>
    <w:rsid w:val="001A46E8"/>
    <w:rsid w:val="001A47C1"/>
    <w:rsid w:val="001A4AA5"/>
    <w:rsid w:val="001A4B3D"/>
    <w:rsid w:val="001A4BB2"/>
    <w:rsid w:val="001A4BD8"/>
    <w:rsid w:val="001A4D06"/>
    <w:rsid w:val="001A4D17"/>
    <w:rsid w:val="001A4D24"/>
    <w:rsid w:val="001A4DEC"/>
    <w:rsid w:val="001A4FC1"/>
    <w:rsid w:val="001A5129"/>
    <w:rsid w:val="001A51B4"/>
    <w:rsid w:val="001A5462"/>
    <w:rsid w:val="001A54DA"/>
    <w:rsid w:val="001A5768"/>
    <w:rsid w:val="001A5968"/>
    <w:rsid w:val="001A5A2D"/>
    <w:rsid w:val="001A5ACF"/>
    <w:rsid w:val="001A5BF2"/>
    <w:rsid w:val="001A5C9C"/>
    <w:rsid w:val="001A5DB5"/>
    <w:rsid w:val="001A5EE6"/>
    <w:rsid w:val="001A5F9A"/>
    <w:rsid w:val="001A60DE"/>
    <w:rsid w:val="001A6278"/>
    <w:rsid w:val="001A62BA"/>
    <w:rsid w:val="001A673E"/>
    <w:rsid w:val="001A679F"/>
    <w:rsid w:val="001A68B9"/>
    <w:rsid w:val="001A6907"/>
    <w:rsid w:val="001A6B83"/>
    <w:rsid w:val="001A71DF"/>
    <w:rsid w:val="001A72F7"/>
    <w:rsid w:val="001A73A3"/>
    <w:rsid w:val="001A74BC"/>
    <w:rsid w:val="001A7723"/>
    <w:rsid w:val="001A7763"/>
    <w:rsid w:val="001A797A"/>
    <w:rsid w:val="001A7A06"/>
    <w:rsid w:val="001B0057"/>
    <w:rsid w:val="001B01BF"/>
    <w:rsid w:val="001B03D6"/>
    <w:rsid w:val="001B0718"/>
    <w:rsid w:val="001B071C"/>
    <w:rsid w:val="001B0A4D"/>
    <w:rsid w:val="001B0D01"/>
    <w:rsid w:val="001B0D3D"/>
    <w:rsid w:val="001B0DD1"/>
    <w:rsid w:val="001B0E54"/>
    <w:rsid w:val="001B0EB9"/>
    <w:rsid w:val="001B0ECC"/>
    <w:rsid w:val="001B102A"/>
    <w:rsid w:val="001B10FB"/>
    <w:rsid w:val="001B142B"/>
    <w:rsid w:val="001B159B"/>
    <w:rsid w:val="001B183B"/>
    <w:rsid w:val="001B1D5E"/>
    <w:rsid w:val="001B1E3B"/>
    <w:rsid w:val="001B1FC9"/>
    <w:rsid w:val="001B2047"/>
    <w:rsid w:val="001B2111"/>
    <w:rsid w:val="001B2373"/>
    <w:rsid w:val="001B23F3"/>
    <w:rsid w:val="001B2502"/>
    <w:rsid w:val="001B2664"/>
    <w:rsid w:val="001B2906"/>
    <w:rsid w:val="001B2A4E"/>
    <w:rsid w:val="001B2B8B"/>
    <w:rsid w:val="001B2C32"/>
    <w:rsid w:val="001B2E4D"/>
    <w:rsid w:val="001B32C9"/>
    <w:rsid w:val="001B3356"/>
    <w:rsid w:val="001B335A"/>
    <w:rsid w:val="001B3472"/>
    <w:rsid w:val="001B3561"/>
    <w:rsid w:val="001B367F"/>
    <w:rsid w:val="001B36A8"/>
    <w:rsid w:val="001B3964"/>
    <w:rsid w:val="001B3968"/>
    <w:rsid w:val="001B3A12"/>
    <w:rsid w:val="001B3A81"/>
    <w:rsid w:val="001B3C9C"/>
    <w:rsid w:val="001B3CBC"/>
    <w:rsid w:val="001B3D30"/>
    <w:rsid w:val="001B3D84"/>
    <w:rsid w:val="001B3F01"/>
    <w:rsid w:val="001B3F83"/>
    <w:rsid w:val="001B400F"/>
    <w:rsid w:val="001B4086"/>
    <w:rsid w:val="001B4452"/>
    <w:rsid w:val="001B466C"/>
    <w:rsid w:val="001B47CE"/>
    <w:rsid w:val="001B47F9"/>
    <w:rsid w:val="001B495F"/>
    <w:rsid w:val="001B4B7D"/>
    <w:rsid w:val="001B4F34"/>
    <w:rsid w:val="001B4FF4"/>
    <w:rsid w:val="001B50F1"/>
    <w:rsid w:val="001B51CE"/>
    <w:rsid w:val="001B52EC"/>
    <w:rsid w:val="001B54A3"/>
    <w:rsid w:val="001B54BC"/>
    <w:rsid w:val="001B554A"/>
    <w:rsid w:val="001B5596"/>
    <w:rsid w:val="001B560D"/>
    <w:rsid w:val="001B571C"/>
    <w:rsid w:val="001B58C5"/>
    <w:rsid w:val="001B5916"/>
    <w:rsid w:val="001B59E2"/>
    <w:rsid w:val="001B5A81"/>
    <w:rsid w:val="001B5AB3"/>
    <w:rsid w:val="001B5C5C"/>
    <w:rsid w:val="001B5EA6"/>
    <w:rsid w:val="001B5F3B"/>
    <w:rsid w:val="001B60C4"/>
    <w:rsid w:val="001B61AB"/>
    <w:rsid w:val="001B61E5"/>
    <w:rsid w:val="001B6312"/>
    <w:rsid w:val="001B63F8"/>
    <w:rsid w:val="001B644A"/>
    <w:rsid w:val="001B6564"/>
    <w:rsid w:val="001B66B9"/>
    <w:rsid w:val="001B6756"/>
    <w:rsid w:val="001B691A"/>
    <w:rsid w:val="001B6955"/>
    <w:rsid w:val="001B6963"/>
    <w:rsid w:val="001B6BC0"/>
    <w:rsid w:val="001B6C65"/>
    <w:rsid w:val="001B72E4"/>
    <w:rsid w:val="001B75F2"/>
    <w:rsid w:val="001B7629"/>
    <w:rsid w:val="001B76FA"/>
    <w:rsid w:val="001B7878"/>
    <w:rsid w:val="001B7A51"/>
    <w:rsid w:val="001B7B31"/>
    <w:rsid w:val="001B7C74"/>
    <w:rsid w:val="001B7FCF"/>
    <w:rsid w:val="001C006B"/>
    <w:rsid w:val="001C0081"/>
    <w:rsid w:val="001C02D7"/>
    <w:rsid w:val="001C02D8"/>
    <w:rsid w:val="001C0424"/>
    <w:rsid w:val="001C04CC"/>
    <w:rsid w:val="001C04E3"/>
    <w:rsid w:val="001C06AC"/>
    <w:rsid w:val="001C075E"/>
    <w:rsid w:val="001C088F"/>
    <w:rsid w:val="001C0903"/>
    <w:rsid w:val="001C09EE"/>
    <w:rsid w:val="001C0BE8"/>
    <w:rsid w:val="001C1063"/>
    <w:rsid w:val="001C124E"/>
    <w:rsid w:val="001C127A"/>
    <w:rsid w:val="001C134C"/>
    <w:rsid w:val="001C15C8"/>
    <w:rsid w:val="001C1675"/>
    <w:rsid w:val="001C1690"/>
    <w:rsid w:val="001C1761"/>
    <w:rsid w:val="001C187F"/>
    <w:rsid w:val="001C1B55"/>
    <w:rsid w:val="001C1C48"/>
    <w:rsid w:val="001C1CA9"/>
    <w:rsid w:val="001C1E02"/>
    <w:rsid w:val="001C1EE1"/>
    <w:rsid w:val="001C21AC"/>
    <w:rsid w:val="001C2232"/>
    <w:rsid w:val="001C2378"/>
    <w:rsid w:val="001C24D6"/>
    <w:rsid w:val="001C24F2"/>
    <w:rsid w:val="001C26D7"/>
    <w:rsid w:val="001C285F"/>
    <w:rsid w:val="001C292C"/>
    <w:rsid w:val="001C295B"/>
    <w:rsid w:val="001C2EC4"/>
    <w:rsid w:val="001C30A3"/>
    <w:rsid w:val="001C30BE"/>
    <w:rsid w:val="001C3220"/>
    <w:rsid w:val="001C3315"/>
    <w:rsid w:val="001C36E1"/>
    <w:rsid w:val="001C381C"/>
    <w:rsid w:val="001C38E7"/>
    <w:rsid w:val="001C39EE"/>
    <w:rsid w:val="001C3C93"/>
    <w:rsid w:val="001C3D01"/>
    <w:rsid w:val="001C3D83"/>
    <w:rsid w:val="001C3EE9"/>
    <w:rsid w:val="001C3FA4"/>
    <w:rsid w:val="001C404B"/>
    <w:rsid w:val="001C40A3"/>
    <w:rsid w:val="001C40F9"/>
    <w:rsid w:val="001C424A"/>
    <w:rsid w:val="001C458B"/>
    <w:rsid w:val="001C499A"/>
    <w:rsid w:val="001C4ACB"/>
    <w:rsid w:val="001C4AD6"/>
    <w:rsid w:val="001C4DC1"/>
    <w:rsid w:val="001C4E1A"/>
    <w:rsid w:val="001C4E5F"/>
    <w:rsid w:val="001C4F1D"/>
    <w:rsid w:val="001C4FD5"/>
    <w:rsid w:val="001C50A1"/>
    <w:rsid w:val="001C52ED"/>
    <w:rsid w:val="001C577D"/>
    <w:rsid w:val="001C580E"/>
    <w:rsid w:val="001C59C5"/>
    <w:rsid w:val="001C5BED"/>
    <w:rsid w:val="001C5C5B"/>
    <w:rsid w:val="001C5CA5"/>
    <w:rsid w:val="001C5D4F"/>
    <w:rsid w:val="001C5D71"/>
    <w:rsid w:val="001C5FA1"/>
    <w:rsid w:val="001C61A3"/>
    <w:rsid w:val="001C61B0"/>
    <w:rsid w:val="001C64C0"/>
    <w:rsid w:val="001C684F"/>
    <w:rsid w:val="001C688D"/>
    <w:rsid w:val="001C689C"/>
    <w:rsid w:val="001C6933"/>
    <w:rsid w:val="001C69DA"/>
    <w:rsid w:val="001C6C2F"/>
    <w:rsid w:val="001C6DBD"/>
    <w:rsid w:val="001C6F06"/>
    <w:rsid w:val="001C6F32"/>
    <w:rsid w:val="001C7188"/>
    <w:rsid w:val="001C73E6"/>
    <w:rsid w:val="001C7428"/>
    <w:rsid w:val="001C7430"/>
    <w:rsid w:val="001C7517"/>
    <w:rsid w:val="001C7566"/>
    <w:rsid w:val="001C7607"/>
    <w:rsid w:val="001C7645"/>
    <w:rsid w:val="001C76E3"/>
    <w:rsid w:val="001C7745"/>
    <w:rsid w:val="001C791F"/>
    <w:rsid w:val="001C7926"/>
    <w:rsid w:val="001C79E1"/>
    <w:rsid w:val="001C79E7"/>
    <w:rsid w:val="001C7A0C"/>
    <w:rsid w:val="001C7AC2"/>
    <w:rsid w:val="001C7DFF"/>
    <w:rsid w:val="001D0228"/>
    <w:rsid w:val="001D03E8"/>
    <w:rsid w:val="001D03F4"/>
    <w:rsid w:val="001D0BF3"/>
    <w:rsid w:val="001D0F77"/>
    <w:rsid w:val="001D0FC9"/>
    <w:rsid w:val="001D109E"/>
    <w:rsid w:val="001D12BC"/>
    <w:rsid w:val="001D139C"/>
    <w:rsid w:val="001D167C"/>
    <w:rsid w:val="001D1A16"/>
    <w:rsid w:val="001D1A73"/>
    <w:rsid w:val="001D1A95"/>
    <w:rsid w:val="001D1CD4"/>
    <w:rsid w:val="001D1D03"/>
    <w:rsid w:val="001D1D5D"/>
    <w:rsid w:val="001D1E38"/>
    <w:rsid w:val="001D1EB2"/>
    <w:rsid w:val="001D2360"/>
    <w:rsid w:val="001D2779"/>
    <w:rsid w:val="001D2798"/>
    <w:rsid w:val="001D27EC"/>
    <w:rsid w:val="001D2E3A"/>
    <w:rsid w:val="001D30F5"/>
    <w:rsid w:val="001D3109"/>
    <w:rsid w:val="001D332E"/>
    <w:rsid w:val="001D334F"/>
    <w:rsid w:val="001D3403"/>
    <w:rsid w:val="001D3A9A"/>
    <w:rsid w:val="001D3C35"/>
    <w:rsid w:val="001D3D84"/>
    <w:rsid w:val="001D4041"/>
    <w:rsid w:val="001D41B3"/>
    <w:rsid w:val="001D44FE"/>
    <w:rsid w:val="001D4552"/>
    <w:rsid w:val="001D4554"/>
    <w:rsid w:val="001D4602"/>
    <w:rsid w:val="001D46CF"/>
    <w:rsid w:val="001D4961"/>
    <w:rsid w:val="001D49B3"/>
    <w:rsid w:val="001D4B43"/>
    <w:rsid w:val="001D4B58"/>
    <w:rsid w:val="001D4BBA"/>
    <w:rsid w:val="001D4C9C"/>
    <w:rsid w:val="001D4E7E"/>
    <w:rsid w:val="001D4EA5"/>
    <w:rsid w:val="001D5033"/>
    <w:rsid w:val="001D50CB"/>
    <w:rsid w:val="001D5450"/>
    <w:rsid w:val="001D54C1"/>
    <w:rsid w:val="001D55C1"/>
    <w:rsid w:val="001D5751"/>
    <w:rsid w:val="001D5779"/>
    <w:rsid w:val="001D5987"/>
    <w:rsid w:val="001D59DB"/>
    <w:rsid w:val="001D5A3E"/>
    <w:rsid w:val="001D5AA5"/>
    <w:rsid w:val="001D5B34"/>
    <w:rsid w:val="001D5C04"/>
    <w:rsid w:val="001D5C88"/>
    <w:rsid w:val="001D5F86"/>
    <w:rsid w:val="001D5FE3"/>
    <w:rsid w:val="001D6011"/>
    <w:rsid w:val="001D606D"/>
    <w:rsid w:val="001D6176"/>
    <w:rsid w:val="001D6179"/>
    <w:rsid w:val="001D6432"/>
    <w:rsid w:val="001D646C"/>
    <w:rsid w:val="001D6567"/>
    <w:rsid w:val="001D658A"/>
    <w:rsid w:val="001D6621"/>
    <w:rsid w:val="001D67E1"/>
    <w:rsid w:val="001D695C"/>
    <w:rsid w:val="001D6B8A"/>
    <w:rsid w:val="001D6BA0"/>
    <w:rsid w:val="001D6CF1"/>
    <w:rsid w:val="001D6FD0"/>
    <w:rsid w:val="001D6FD9"/>
    <w:rsid w:val="001D7190"/>
    <w:rsid w:val="001D737A"/>
    <w:rsid w:val="001D742D"/>
    <w:rsid w:val="001D7484"/>
    <w:rsid w:val="001D74D7"/>
    <w:rsid w:val="001D74E9"/>
    <w:rsid w:val="001D7656"/>
    <w:rsid w:val="001D780E"/>
    <w:rsid w:val="001D7915"/>
    <w:rsid w:val="001D7917"/>
    <w:rsid w:val="001D7A52"/>
    <w:rsid w:val="001D7A9B"/>
    <w:rsid w:val="001D7AE0"/>
    <w:rsid w:val="001D7C5A"/>
    <w:rsid w:val="001D7CC1"/>
    <w:rsid w:val="001D7D13"/>
    <w:rsid w:val="001D7E88"/>
    <w:rsid w:val="001E0050"/>
    <w:rsid w:val="001E0185"/>
    <w:rsid w:val="001E021C"/>
    <w:rsid w:val="001E0420"/>
    <w:rsid w:val="001E044A"/>
    <w:rsid w:val="001E0577"/>
    <w:rsid w:val="001E05C3"/>
    <w:rsid w:val="001E0923"/>
    <w:rsid w:val="001E0A5D"/>
    <w:rsid w:val="001E0A61"/>
    <w:rsid w:val="001E0AB7"/>
    <w:rsid w:val="001E0AD3"/>
    <w:rsid w:val="001E0C79"/>
    <w:rsid w:val="001E0D1C"/>
    <w:rsid w:val="001E0D75"/>
    <w:rsid w:val="001E0FAA"/>
    <w:rsid w:val="001E1013"/>
    <w:rsid w:val="001E103A"/>
    <w:rsid w:val="001E1833"/>
    <w:rsid w:val="001E1878"/>
    <w:rsid w:val="001E1B4B"/>
    <w:rsid w:val="001E1B90"/>
    <w:rsid w:val="001E1C37"/>
    <w:rsid w:val="001E1CE9"/>
    <w:rsid w:val="001E206F"/>
    <w:rsid w:val="001E2096"/>
    <w:rsid w:val="001E27F7"/>
    <w:rsid w:val="001E2A2A"/>
    <w:rsid w:val="001E2CB3"/>
    <w:rsid w:val="001E2E17"/>
    <w:rsid w:val="001E2E1C"/>
    <w:rsid w:val="001E2F5F"/>
    <w:rsid w:val="001E2F7F"/>
    <w:rsid w:val="001E3199"/>
    <w:rsid w:val="001E3299"/>
    <w:rsid w:val="001E331F"/>
    <w:rsid w:val="001E3367"/>
    <w:rsid w:val="001E3493"/>
    <w:rsid w:val="001E3581"/>
    <w:rsid w:val="001E3596"/>
    <w:rsid w:val="001E3667"/>
    <w:rsid w:val="001E36E4"/>
    <w:rsid w:val="001E379D"/>
    <w:rsid w:val="001E3A3C"/>
    <w:rsid w:val="001E3AE0"/>
    <w:rsid w:val="001E3DF0"/>
    <w:rsid w:val="001E3FEE"/>
    <w:rsid w:val="001E430D"/>
    <w:rsid w:val="001E43BD"/>
    <w:rsid w:val="001E456B"/>
    <w:rsid w:val="001E4590"/>
    <w:rsid w:val="001E47C5"/>
    <w:rsid w:val="001E494C"/>
    <w:rsid w:val="001E4F18"/>
    <w:rsid w:val="001E4F7B"/>
    <w:rsid w:val="001E564B"/>
    <w:rsid w:val="001E56FE"/>
    <w:rsid w:val="001E57E1"/>
    <w:rsid w:val="001E599B"/>
    <w:rsid w:val="001E5C12"/>
    <w:rsid w:val="001E5C23"/>
    <w:rsid w:val="001E5C3B"/>
    <w:rsid w:val="001E6096"/>
    <w:rsid w:val="001E624F"/>
    <w:rsid w:val="001E630A"/>
    <w:rsid w:val="001E6334"/>
    <w:rsid w:val="001E6336"/>
    <w:rsid w:val="001E64DE"/>
    <w:rsid w:val="001E65EC"/>
    <w:rsid w:val="001E6879"/>
    <w:rsid w:val="001E6990"/>
    <w:rsid w:val="001E6BEE"/>
    <w:rsid w:val="001E6C8B"/>
    <w:rsid w:val="001E6D8E"/>
    <w:rsid w:val="001E70AC"/>
    <w:rsid w:val="001E7329"/>
    <w:rsid w:val="001E7504"/>
    <w:rsid w:val="001E7678"/>
    <w:rsid w:val="001E76DF"/>
    <w:rsid w:val="001E797F"/>
    <w:rsid w:val="001E7AAA"/>
    <w:rsid w:val="001E7C46"/>
    <w:rsid w:val="001E7CC3"/>
    <w:rsid w:val="001E7D9C"/>
    <w:rsid w:val="001E7E00"/>
    <w:rsid w:val="001E7E19"/>
    <w:rsid w:val="001E7EDA"/>
    <w:rsid w:val="001F0407"/>
    <w:rsid w:val="001F056C"/>
    <w:rsid w:val="001F0593"/>
    <w:rsid w:val="001F072A"/>
    <w:rsid w:val="001F084E"/>
    <w:rsid w:val="001F0918"/>
    <w:rsid w:val="001F09BA"/>
    <w:rsid w:val="001F0B8B"/>
    <w:rsid w:val="001F0BEA"/>
    <w:rsid w:val="001F0D30"/>
    <w:rsid w:val="001F111B"/>
    <w:rsid w:val="001F1308"/>
    <w:rsid w:val="001F1365"/>
    <w:rsid w:val="001F1525"/>
    <w:rsid w:val="001F15F6"/>
    <w:rsid w:val="001F1706"/>
    <w:rsid w:val="001F172E"/>
    <w:rsid w:val="001F17FA"/>
    <w:rsid w:val="001F1899"/>
    <w:rsid w:val="001F1CE2"/>
    <w:rsid w:val="001F1E38"/>
    <w:rsid w:val="001F1E87"/>
    <w:rsid w:val="001F1EB6"/>
    <w:rsid w:val="001F21BB"/>
    <w:rsid w:val="001F2280"/>
    <w:rsid w:val="001F2336"/>
    <w:rsid w:val="001F23F6"/>
    <w:rsid w:val="001F278C"/>
    <w:rsid w:val="001F28E4"/>
    <w:rsid w:val="001F29B1"/>
    <w:rsid w:val="001F29E8"/>
    <w:rsid w:val="001F2A0A"/>
    <w:rsid w:val="001F2B10"/>
    <w:rsid w:val="001F2C2A"/>
    <w:rsid w:val="001F2C34"/>
    <w:rsid w:val="001F2DDC"/>
    <w:rsid w:val="001F2E23"/>
    <w:rsid w:val="001F2E70"/>
    <w:rsid w:val="001F2F21"/>
    <w:rsid w:val="001F3142"/>
    <w:rsid w:val="001F317C"/>
    <w:rsid w:val="001F3181"/>
    <w:rsid w:val="001F33D2"/>
    <w:rsid w:val="001F341F"/>
    <w:rsid w:val="001F35F4"/>
    <w:rsid w:val="001F379F"/>
    <w:rsid w:val="001F3869"/>
    <w:rsid w:val="001F3911"/>
    <w:rsid w:val="001F3A47"/>
    <w:rsid w:val="001F3ACA"/>
    <w:rsid w:val="001F3AF1"/>
    <w:rsid w:val="001F3B35"/>
    <w:rsid w:val="001F3BDD"/>
    <w:rsid w:val="001F3D82"/>
    <w:rsid w:val="001F3E47"/>
    <w:rsid w:val="001F3F1A"/>
    <w:rsid w:val="001F3F4A"/>
    <w:rsid w:val="001F3F8C"/>
    <w:rsid w:val="001F401A"/>
    <w:rsid w:val="001F4828"/>
    <w:rsid w:val="001F4851"/>
    <w:rsid w:val="001F4CBD"/>
    <w:rsid w:val="001F4F8D"/>
    <w:rsid w:val="001F508B"/>
    <w:rsid w:val="001F519C"/>
    <w:rsid w:val="001F5392"/>
    <w:rsid w:val="001F53DD"/>
    <w:rsid w:val="001F541C"/>
    <w:rsid w:val="001F5545"/>
    <w:rsid w:val="001F56CA"/>
    <w:rsid w:val="001F5777"/>
    <w:rsid w:val="001F579F"/>
    <w:rsid w:val="001F5821"/>
    <w:rsid w:val="001F5936"/>
    <w:rsid w:val="001F5937"/>
    <w:rsid w:val="001F59E3"/>
    <w:rsid w:val="001F59ED"/>
    <w:rsid w:val="001F5A12"/>
    <w:rsid w:val="001F5BF5"/>
    <w:rsid w:val="001F5C61"/>
    <w:rsid w:val="001F5F98"/>
    <w:rsid w:val="001F6218"/>
    <w:rsid w:val="001F626A"/>
    <w:rsid w:val="001F62A5"/>
    <w:rsid w:val="001F6384"/>
    <w:rsid w:val="001F6475"/>
    <w:rsid w:val="001F64DE"/>
    <w:rsid w:val="001F64F6"/>
    <w:rsid w:val="001F6538"/>
    <w:rsid w:val="001F6592"/>
    <w:rsid w:val="001F65C4"/>
    <w:rsid w:val="001F67DA"/>
    <w:rsid w:val="001F68BD"/>
    <w:rsid w:val="001F6972"/>
    <w:rsid w:val="001F6AB4"/>
    <w:rsid w:val="001F6EC6"/>
    <w:rsid w:val="001F7121"/>
    <w:rsid w:val="001F72AE"/>
    <w:rsid w:val="001F74F2"/>
    <w:rsid w:val="001F7501"/>
    <w:rsid w:val="001F75B1"/>
    <w:rsid w:val="001F7650"/>
    <w:rsid w:val="001F7653"/>
    <w:rsid w:val="001F767B"/>
    <w:rsid w:val="001F76EC"/>
    <w:rsid w:val="001F7784"/>
    <w:rsid w:val="001F7817"/>
    <w:rsid w:val="001F7C78"/>
    <w:rsid w:val="001F7D43"/>
    <w:rsid w:val="001F7FA8"/>
    <w:rsid w:val="0020028E"/>
    <w:rsid w:val="00200505"/>
    <w:rsid w:val="002005D8"/>
    <w:rsid w:val="002005FB"/>
    <w:rsid w:val="002007DF"/>
    <w:rsid w:val="00200B82"/>
    <w:rsid w:val="00200D2C"/>
    <w:rsid w:val="00200DC2"/>
    <w:rsid w:val="002012E8"/>
    <w:rsid w:val="00201313"/>
    <w:rsid w:val="00201337"/>
    <w:rsid w:val="0020147E"/>
    <w:rsid w:val="00201826"/>
    <w:rsid w:val="002019D8"/>
    <w:rsid w:val="00201AC1"/>
    <w:rsid w:val="00201C99"/>
    <w:rsid w:val="00201E24"/>
    <w:rsid w:val="00201EC7"/>
    <w:rsid w:val="0020200C"/>
    <w:rsid w:val="00202027"/>
    <w:rsid w:val="0020203B"/>
    <w:rsid w:val="002021F7"/>
    <w:rsid w:val="00202259"/>
    <w:rsid w:val="00202362"/>
    <w:rsid w:val="002023FA"/>
    <w:rsid w:val="00202455"/>
    <w:rsid w:val="00202A69"/>
    <w:rsid w:val="00202BAE"/>
    <w:rsid w:val="00202D13"/>
    <w:rsid w:val="00202D46"/>
    <w:rsid w:val="00202D69"/>
    <w:rsid w:val="00202EF3"/>
    <w:rsid w:val="00202F0A"/>
    <w:rsid w:val="00203162"/>
    <w:rsid w:val="002031D1"/>
    <w:rsid w:val="00203265"/>
    <w:rsid w:val="0020336C"/>
    <w:rsid w:val="0020349A"/>
    <w:rsid w:val="002034B4"/>
    <w:rsid w:val="002034F8"/>
    <w:rsid w:val="002039D3"/>
    <w:rsid w:val="00203A50"/>
    <w:rsid w:val="00203B22"/>
    <w:rsid w:val="00203C0E"/>
    <w:rsid w:val="00203FF9"/>
    <w:rsid w:val="00204032"/>
    <w:rsid w:val="002042DA"/>
    <w:rsid w:val="00204665"/>
    <w:rsid w:val="002047BE"/>
    <w:rsid w:val="002047DB"/>
    <w:rsid w:val="00204865"/>
    <w:rsid w:val="00204958"/>
    <w:rsid w:val="00204B52"/>
    <w:rsid w:val="00204BAD"/>
    <w:rsid w:val="00204C71"/>
    <w:rsid w:val="00204D60"/>
    <w:rsid w:val="00205092"/>
    <w:rsid w:val="00205302"/>
    <w:rsid w:val="0020550D"/>
    <w:rsid w:val="00205514"/>
    <w:rsid w:val="0020561D"/>
    <w:rsid w:val="00205627"/>
    <w:rsid w:val="0020568B"/>
    <w:rsid w:val="002056D0"/>
    <w:rsid w:val="00205714"/>
    <w:rsid w:val="0020597C"/>
    <w:rsid w:val="00205A92"/>
    <w:rsid w:val="00205ACD"/>
    <w:rsid w:val="00205DA8"/>
    <w:rsid w:val="00205F26"/>
    <w:rsid w:val="00205F63"/>
    <w:rsid w:val="00206146"/>
    <w:rsid w:val="00206212"/>
    <w:rsid w:val="00206675"/>
    <w:rsid w:val="002066E0"/>
    <w:rsid w:val="00206742"/>
    <w:rsid w:val="0020677C"/>
    <w:rsid w:val="00206901"/>
    <w:rsid w:val="00206946"/>
    <w:rsid w:val="00206B7A"/>
    <w:rsid w:val="00206D5E"/>
    <w:rsid w:val="00206EA5"/>
    <w:rsid w:val="002070AF"/>
    <w:rsid w:val="00207121"/>
    <w:rsid w:val="00207264"/>
    <w:rsid w:val="00207379"/>
    <w:rsid w:val="002073A3"/>
    <w:rsid w:val="00207407"/>
    <w:rsid w:val="00207416"/>
    <w:rsid w:val="002074CE"/>
    <w:rsid w:val="002074F9"/>
    <w:rsid w:val="00207751"/>
    <w:rsid w:val="00207948"/>
    <w:rsid w:val="002079AF"/>
    <w:rsid w:val="00207A0A"/>
    <w:rsid w:val="00207AC3"/>
    <w:rsid w:val="00207BF2"/>
    <w:rsid w:val="00207C24"/>
    <w:rsid w:val="00207E42"/>
    <w:rsid w:val="00207F02"/>
    <w:rsid w:val="00210287"/>
    <w:rsid w:val="00210577"/>
    <w:rsid w:val="0021069F"/>
    <w:rsid w:val="0021071B"/>
    <w:rsid w:val="00210774"/>
    <w:rsid w:val="00210860"/>
    <w:rsid w:val="00210A33"/>
    <w:rsid w:val="00210AD2"/>
    <w:rsid w:val="00210B6A"/>
    <w:rsid w:val="00210BFD"/>
    <w:rsid w:val="00210DAC"/>
    <w:rsid w:val="00210E99"/>
    <w:rsid w:val="00210F56"/>
    <w:rsid w:val="00210F6D"/>
    <w:rsid w:val="002110B5"/>
    <w:rsid w:val="00211283"/>
    <w:rsid w:val="002114B2"/>
    <w:rsid w:val="0021169E"/>
    <w:rsid w:val="002116E2"/>
    <w:rsid w:val="00211767"/>
    <w:rsid w:val="00211845"/>
    <w:rsid w:val="00211988"/>
    <w:rsid w:val="00211E20"/>
    <w:rsid w:val="00211F42"/>
    <w:rsid w:val="00211FD3"/>
    <w:rsid w:val="00212147"/>
    <w:rsid w:val="002122BA"/>
    <w:rsid w:val="0021241F"/>
    <w:rsid w:val="002124C5"/>
    <w:rsid w:val="00212C36"/>
    <w:rsid w:val="00212C95"/>
    <w:rsid w:val="00212CB6"/>
    <w:rsid w:val="00212D19"/>
    <w:rsid w:val="00212E37"/>
    <w:rsid w:val="00212F44"/>
    <w:rsid w:val="00212F63"/>
    <w:rsid w:val="00213013"/>
    <w:rsid w:val="002130AB"/>
    <w:rsid w:val="002131E2"/>
    <w:rsid w:val="0021327B"/>
    <w:rsid w:val="00213281"/>
    <w:rsid w:val="00213311"/>
    <w:rsid w:val="00213336"/>
    <w:rsid w:val="00213387"/>
    <w:rsid w:val="002134C7"/>
    <w:rsid w:val="0021361A"/>
    <w:rsid w:val="0021363D"/>
    <w:rsid w:val="00213767"/>
    <w:rsid w:val="002137BA"/>
    <w:rsid w:val="00213915"/>
    <w:rsid w:val="00213D7D"/>
    <w:rsid w:val="00213D91"/>
    <w:rsid w:val="002140FF"/>
    <w:rsid w:val="002141D3"/>
    <w:rsid w:val="002142BB"/>
    <w:rsid w:val="00214323"/>
    <w:rsid w:val="0021436B"/>
    <w:rsid w:val="002144DE"/>
    <w:rsid w:val="0021457A"/>
    <w:rsid w:val="002146E7"/>
    <w:rsid w:val="002149D0"/>
    <w:rsid w:val="00214C71"/>
    <w:rsid w:val="00214C78"/>
    <w:rsid w:val="00214CBA"/>
    <w:rsid w:val="00214E30"/>
    <w:rsid w:val="00214E5A"/>
    <w:rsid w:val="00215413"/>
    <w:rsid w:val="00215599"/>
    <w:rsid w:val="002155C3"/>
    <w:rsid w:val="002156CD"/>
    <w:rsid w:val="00215700"/>
    <w:rsid w:val="0021574B"/>
    <w:rsid w:val="00215752"/>
    <w:rsid w:val="00215861"/>
    <w:rsid w:val="0021587A"/>
    <w:rsid w:val="00215A14"/>
    <w:rsid w:val="00215BD4"/>
    <w:rsid w:val="00215EBE"/>
    <w:rsid w:val="00215ECA"/>
    <w:rsid w:val="00215FB1"/>
    <w:rsid w:val="0021614E"/>
    <w:rsid w:val="002164AC"/>
    <w:rsid w:val="00216535"/>
    <w:rsid w:val="0021692F"/>
    <w:rsid w:val="00216ADA"/>
    <w:rsid w:val="00216AF7"/>
    <w:rsid w:val="00216CF0"/>
    <w:rsid w:val="00216D6D"/>
    <w:rsid w:val="002174DB"/>
    <w:rsid w:val="0021758D"/>
    <w:rsid w:val="00217743"/>
    <w:rsid w:val="0021786D"/>
    <w:rsid w:val="00217A51"/>
    <w:rsid w:val="00217C24"/>
    <w:rsid w:val="00217C37"/>
    <w:rsid w:val="00217C77"/>
    <w:rsid w:val="00217D22"/>
    <w:rsid w:val="00217F1E"/>
    <w:rsid w:val="00217FE3"/>
    <w:rsid w:val="00220134"/>
    <w:rsid w:val="002201ED"/>
    <w:rsid w:val="002204D8"/>
    <w:rsid w:val="002204DD"/>
    <w:rsid w:val="00220758"/>
    <w:rsid w:val="00220868"/>
    <w:rsid w:val="00220894"/>
    <w:rsid w:val="00220924"/>
    <w:rsid w:val="002209C9"/>
    <w:rsid w:val="00220C97"/>
    <w:rsid w:val="00220CAC"/>
    <w:rsid w:val="00220E16"/>
    <w:rsid w:val="00220F04"/>
    <w:rsid w:val="002210F5"/>
    <w:rsid w:val="002213D8"/>
    <w:rsid w:val="002215BA"/>
    <w:rsid w:val="002217CF"/>
    <w:rsid w:val="00221907"/>
    <w:rsid w:val="002219B3"/>
    <w:rsid w:val="00221A61"/>
    <w:rsid w:val="00221B3E"/>
    <w:rsid w:val="00221BDD"/>
    <w:rsid w:val="00221C19"/>
    <w:rsid w:val="002222EB"/>
    <w:rsid w:val="0022263D"/>
    <w:rsid w:val="00222658"/>
    <w:rsid w:val="002226AC"/>
    <w:rsid w:val="0022275B"/>
    <w:rsid w:val="0022281E"/>
    <w:rsid w:val="00222876"/>
    <w:rsid w:val="0022288A"/>
    <w:rsid w:val="002229E7"/>
    <w:rsid w:val="002229EA"/>
    <w:rsid w:val="00222A06"/>
    <w:rsid w:val="00222A8E"/>
    <w:rsid w:val="00222CE7"/>
    <w:rsid w:val="00223187"/>
    <w:rsid w:val="002232AB"/>
    <w:rsid w:val="002233F3"/>
    <w:rsid w:val="0022364C"/>
    <w:rsid w:val="00223688"/>
    <w:rsid w:val="00223D05"/>
    <w:rsid w:val="00223D86"/>
    <w:rsid w:val="00223ED2"/>
    <w:rsid w:val="00224117"/>
    <w:rsid w:val="002242C5"/>
    <w:rsid w:val="0022444B"/>
    <w:rsid w:val="00224610"/>
    <w:rsid w:val="002246FC"/>
    <w:rsid w:val="00224713"/>
    <w:rsid w:val="00224952"/>
    <w:rsid w:val="002249E2"/>
    <w:rsid w:val="00224DA4"/>
    <w:rsid w:val="00224DD2"/>
    <w:rsid w:val="00224E95"/>
    <w:rsid w:val="00224FDB"/>
    <w:rsid w:val="00225025"/>
    <w:rsid w:val="00225174"/>
    <w:rsid w:val="002251DE"/>
    <w:rsid w:val="00225535"/>
    <w:rsid w:val="0022559B"/>
    <w:rsid w:val="002255E2"/>
    <w:rsid w:val="002256A0"/>
    <w:rsid w:val="002256A4"/>
    <w:rsid w:val="00225997"/>
    <w:rsid w:val="00225A6A"/>
    <w:rsid w:val="00225A80"/>
    <w:rsid w:val="00225AC7"/>
    <w:rsid w:val="00225ACC"/>
    <w:rsid w:val="00225E06"/>
    <w:rsid w:val="00225F02"/>
    <w:rsid w:val="00226040"/>
    <w:rsid w:val="00226123"/>
    <w:rsid w:val="002262A7"/>
    <w:rsid w:val="0022630C"/>
    <w:rsid w:val="0022645F"/>
    <w:rsid w:val="00226499"/>
    <w:rsid w:val="00226580"/>
    <w:rsid w:val="002266C2"/>
    <w:rsid w:val="002266C4"/>
    <w:rsid w:val="002266DB"/>
    <w:rsid w:val="002269E9"/>
    <w:rsid w:val="00226BB6"/>
    <w:rsid w:val="00226CE5"/>
    <w:rsid w:val="00226CFC"/>
    <w:rsid w:val="00226E23"/>
    <w:rsid w:val="00226E5E"/>
    <w:rsid w:val="002271A3"/>
    <w:rsid w:val="00227372"/>
    <w:rsid w:val="002275A8"/>
    <w:rsid w:val="00227746"/>
    <w:rsid w:val="002277F7"/>
    <w:rsid w:val="002278C1"/>
    <w:rsid w:val="002279DE"/>
    <w:rsid w:val="00227BB8"/>
    <w:rsid w:val="00227BCC"/>
    <w:rsid w:val="00227E3A"/>
    <w:rsid w:val="00230009"/>
    <w:rsid w:val="00230024"/>
    <w:rsid w:val="00230258"/>
    <w:rsid w:val="00230320"/>
    <w:rsid w:val="002305D5"/>
    <w:rsid w:val="00230A7E"/>
    <w:rsid w:val="00230CBC"/>
    <w:rsid w:val="00230DE5"/>
    <w:rsid w:val="00230E43"/>
    <w:rsid w:val="00230E9B"/>
    <w:rsid w:val="0023152A"/>
    <w:rsid w:val="00231690"/>
    <w:rsid w:val="0023178C"/>
    <w:rsid w:val="00231C1B"/>
    <w:rsid w:val="00231C25"/>
    <w:rsid w:val="00231C6F"/>
    <w:rsid w:val="00231FEC"/>
    <w:rsid w:val="00232424"/>
    <w:rsid w:val="002326E0"/>
    <w:rsid w:val="002328B6"/>
    <w:rsid w:val="002328C1"/>
    <w:rsid w:val="00232A26"/>
    <w:rsid w:val="00232A90"/>
    <w:rsid w:val="00232B54"/>
    <w:rsid w:val="00232CCA"/>
    <w:rsid w:val="00232D4E"/>
    <w:rsid w:val="00232DEF"/>
    <w:rsid w:val="0023343C"/>
    <w:rsid w:val="00233634"/>
    <w:rsid w:val="002336F7"/>
    <w:rsid w:val="00233A64"/>
    <w:rsid w:val="00233AE9"/>
    <w:rsid w:val="00233FC6"/>
    <w:rsid w:val="0023403C"/>
    <w:rsid w:val="002340BC"/>
    <w:rsid w:val="00234151"/>
    <w:rsid w:val="002342C1"/>
    <w:rsid w:val="0023460D"/>
    <w:rsid w:val="00234661"/>
    <w:rsid w:val="00234A14"/>
    <w:rsid w:val="00234BED"/>
    <w:rsid w:val="00234E1F"/>
    <w:rsid w:val="00234ED5"/>
    <w:rsid w:val="00234F8C"/>
    <w:rsid w:val="0023528F"/>
    <w:rsid w:val="002354CE"/>
    <w:rsid w:val="00235542"/>
    <w:rsid w:val="0023557E"/>
    <w:rsid w:val="002356B7"/>
    <w:rsid w:val="002357AA"/>
    <w:rsid w:val="00235B1A"/>
    <w:rsid w:val="00235EA1"/>
    <w:rsid w:val="00235EA3"/>
    <w:rsid w:val="00236046"/>
    <w:rsid w:val="0023615C"/>
    <w:rsid w:val="002361E2"/>
    <w:rsid w:val="002361EE"/>
    <w:rsid w:val="002363E5"/>
    <w:rsid w:val="002363FC"/>
    <w:rsid w:val="002364A1"/>
    <w:rsid w:val="00236610"/>
    <w:rsid w:val="00236710"/>
    <w:rsid w:val="00236997"/>
    <w:rsid w:val="002369AB"/>
    <w:rsid w:val="002369B0"/>
    <w:rsid w:val="00236A43"/>
    <w:rsid w:val="00236AD8"/>
    <w:rsid w:val="00236BD6"/>
    <w:rsid w:val="00236C59"/>
    <w:rsid w:val="00236CC9"/>
    <w:rsid w:val="00236CDE"/>
    <w:rsid w:val="00236D3A"/>
    <w:rsid w:val="00236F4F"/>
    <w:rsid w:val="00236FD2"/>
    <w:rsid w:val="00237047"/>
    <w:rsid w:val="0023714E"/>
    <w:rsid w:val="00237565"/>
    <w:rsid w:val="00237720"/>
    <w:rsid w:val="00237850"/>
    <w:rsid w:val="00237925"/>
    <w:rsid w:val="00237A7E"/>
    <w:rsid w:val="00237B89"/>
    <w:rsid w:val="00237E2E"/>
    <w:rsid w:val="00237EC1"/>
    <w:rsid w:val="00237F3A"/>
    <w:rsid w:val="0024008C"/>
    <w:rsid w:val="002400CA"/>
    <w:rsid w:val="00240198"/>
    <w:rsid w:val="002401F5"/>
    <w:rsid w:val="00240264"/>
    <w:rsid w:val="0024029A"/>
    <w:rsid w:val="002402E8"/>
    <w:rsid w:val="00240422"/>
    <w:rsid w:val="0024049C"/>
    <w:rsid w:val="00240646"/>
    <w:rsid w:val="00240908"/>
    <w:rsid w:val="0024090E"/>
    <w:rsid w:val="00240D3F"/>
    <w:rsid w:val="00240E4D"/>
    <w:rsid w:val="00240E54"/>
    <w:rsid w:val="00240EB8"/>
    <w:rsid w:val="00240F80"/>
    <w:rsid w:val="002410C0"/>
    <w:rsid w:val="002411D4"/>
    <w:rsid w:val="002412D4"/>
    <w:rsid w:val="00241312"/>
    <w:rsid w:val="002414D4"/>
    <w:rsid w:val="00241532"/>
    <w:rsid w:val="002415F6"/>
    <w:rsid w:val="00241687"/>
    <w:rsid w:val="00241834"/>
    <w:rsid w:val="002418E5"/>
    <w:rsid w:val="00241973"/>
    <w:rsid w:val="00241BE6"/>
    <w:rsid w:val="00241D39"/>
    <w:rsid w:val="00242364"/>
    <w:rsid w:val="00242486"/>
    <w:rsid w:val="002424AA"/>
    <w:rsid w:val="002425FD"/>
    <w:rsid w:val="002426F4"/>
    <w:rsid w:val="0024271E"/>
    <w:rsid w:val="0024296A"/>
    <w:rsid w:val="00242AF3"/>
    <w:rsid w:val="00242AFB"/>
    <w:rsid w:val="00242B37"/>
    <w:rsid w:val="00242BAC"/>
    <w:rsid w:val="00242CD0"/>
    <w:rsid w:val="00242E02"/>
    <w:rsid w:val="00242EEE"/>
    <w:rsid w:val="00242EF9"/>
    <w:rsid w:val="00242F5E"/>
    <w:rsid w:val="00243010"/>
    <w:rsid w:val="00243248"/>
    <w:rsid w:val="00243497"/>
    <w:rsid w:val="0024357F"/>
    <w:rsid w:val="0024361D"/>
    <w:rsid w:val="00243722"/>
    <w:rsid w:val="00243E8B"/>
    <w:rsid w:val="00243EF9"/>
    <w:rsid w:val="00243FD4"/>
    <w:rsid w:val="00244021"/>
    <w:rsid w:val="002445C2"/>
    <w:rsid w:val="00244610"/>
    <w:rsid w:val="00244616"/>
    <w:rsid w:val="00244632"/>
    <w:rsid w:val="00244A63"/>
    <w:rsid w:val="00244AC8"/>
    <w:rsid w:val="00244C7B"/>
    <w:rsid w:val="00244DFA"/>
    <w:rsid w:val="00244F31"/>
    <w:rsid w:val="00245086"/>
    <w:rsid w:val="002451C5"/>
    <w:rsid w:val="002451F1"/>
    <w:rsid w:val="002453D0"/>
    <w:rsid w:val="002454CE"/>
    <w:rsid w:val="00245568"/>
    <w:rsid w:val="0024572B"/>
    <w:rsid w:val="00245858"/>
    <w:rsid w:val="00245A0D"/>
    <w:rsid w:val="00245A1B"/>
    <w:rsid w:val="00245B97"/>
    <w:rsid w:val="00245BD5"/>
    <w:rsid w:val="00245C66"/>
    <w:rsid w:val="00245F1F"/>
    <w:rsid w:val="00246011"/>
    <w:rsid w:val="002460AE"/>
    <w:rsid w:val="0024647E"/>
    <w:rsid w:val="00246509"/>
    <w:rsid w:val="0024663B"/>
    <w:rsid w:val="002469E7"/>
    <w:rsid w:val="00246A0D"/>
    <w:rsid w:val="00246F30"/>
    <w:rsid w:val="002470B1"/>
    <w:rsid w:val="00247103"/>
    <w:rsid w:val="002472C0"/>
    <w:rsid w:val="0024748B"/>
    <w:rsid w:val="00247519"/>
    <w:rsid w:val="0024760A"/>
    <w:rsid w:val="002477C0"/>
    <w:rsid w:val="0024792B"/>
    <w:rsid w:val="00247DBB"/>
    <w:rsid w:val="00250059"/>
    <w:rsid w:val="00250067"/>
    <w:rsid w:val="002500C4"/>
    <w:rsid w:val="00250167"/>
    <w:rsid w:val="00250195"/>
    <w:rsid w:val="0025034C"/>
    <w:rsid w:val="00250508"/>
    <w:rsid w:val="002505F3"/>
    <w:rsid w:val="00250955"/>
    <w:rsid w:val="00250BCB"/>
    <w:rsid w:val="00250E14"/>
    <w:rsid w:val="00250E3A"/>
    <w:rsid w:val="0025125E"/>
    <w:rsid w:val="002513F7"/>
    <w:rsid w:val="00251508"/>
    <w:rsid w:val="002516DE"/>
    <w:rsid w:val="0025178D"/>
    <w:rsid w:val="0025188B"/>
    <w:rsid w:val="002519E4"/>
    <w:rsid w:val="00251A0E"/>
    <w:rsid w:val="00251B79"/>
    <w:rsid w:val="00251C1D"/>
    <w:rsid w:val="00251C51"/>
    <w:rsid w:val="00251E13"/>
    <w:rsid w:val="00251F1C"/>
    <w:rsid w:val="00251F81"/>
    <w:rsid w:val="00251F8F"/>
    <w:rsid w:val="002520F3"/>
    <w:rsid w:val="002521BB"/>
    <w:rsid w:val="00252668"/>
    <w:rsid w:val="002529B7"/>
    <w:rsid w:val="00252BE0"/>
    <w:rsid w:val="00252C71"/>
    <w:rsid w:val="00252F40"/>
    <w:rsid w:val="0025311E"/>
    <w:rsid w:val="00253268"/>
    <w:rsid w:val="00253588"/>
    <w:rsid w:val="002535C2"/>
    <w:rsid w:val="002535DF"/>
    <w:rsid w:val="00253824"/>
    <w:rsid w:val="00253927"/>
    <w:rsid w:val="00253A94"/>
    <w:rsid w:val="00253AA9"/>
    <w:rsid w:val="00253BA9"/>
    <w:rsid w:val="00253DDE"/>
    <w:rsid w:val="00254185"/>
    <w:rsid w:val="0025418C"/>
    <w:rsid w:val="0025441D"/>
    <w:rsid w:val="00254423"/>
    <w:rsid w:val="002545DD"/>
    <w:rsid w:val="0025461F"/>
    <w:rsid w:val="002546F4"/>
    <w:rsid w:val="002547F9"/>
    <w:rsid w:val="0025484B"/>
    <w:rsid w:val="00254A0B"/>
    <w:rsid w:val="00254BAB"/>
    <w:rsid w:val="00254C58"/>
    <w:rsid w:val="00254C8C"/>
    <w:rsid w:val="002551D0"/>
    <w:rsid w:val="00255252"/>
    <w:rsid w:val="00255318"/>
    <w:rsid w:val="00255374"/>
    <w:rsid w:val="00255422"/>
    <w:rsid w:val="0025560D"/>
    <w:rsid w:val="002556AF"/>
    <w:rsid w:val="00255DFF"/>
    <w:rsid w:val="00255E0F"/>
    <w:rsid w:val="00255E8D"/>
    <w:rsid w:val="00255FE6"/>
    <w:rsid w:val="0025636F"/>
    <w:rsid w:val="002563A6"/>
    <w:rsid w:val="00256441"/>
    <w:rsid w:val="0025648A"/>
    <w:rsid w:val="002566C6"/>
    <w:rsid w:val="00256920"/>
    <w:rsid w:val="00256FCC"/>
    <w:rsid w:val="002572C2"/>
    <w:rsid w:val="002572C7"/>
    <w:rsid w:val="002572D1"/>
    <w:rsid w:val="002572F2"/>
    <w:rsid w:val="0025751A"/>
    <w:rsid w:val="002576EE"/>
    <w:rsid w:val="00257755"/>
    <w:rsid w:val="00257872"/>
    <w:rsid w:val="00257BF4"/>
    <w:rsid w:val="00257C1E"/>
    <w:rsid w:val="00257E77"/>
    <w:rsid w:val="00257F41"/>
    <w:rsid w:val="00260003"/>
    <w:rsid w:val="00260216"/>
    <w:rsid w:val="0026035D"/>
    <w:rsid w:val="002604CD"/>
    <w:rsid w:val="00260541"/>
    <w:rsid w:val="002606D6"/>
    <w:rsid w:val="0026090A"/>
    <w:rsid w:val="0026095E"/>
    <w:rsid w:val="00260B03"/>
    <w:rsid w:val="00260D6D"/>
    <w:rsid w:val="00260F4A"/>
    <w:rsid w:val="00261036"/>
    <w:rsid w:val="00261313"/>
    <w:rsid w:val="00261401"/>
    <w:rsid w:val="002616CE"/>
    <w:rsid w:val="002618A2"/>
    <w:rsid w:val="00261A2F"/>
    <w:rsid w:val="00261C28"/>
    <w:rsid w:val="00261C98"/>
    <w:rsid w:val="00261D2F"/>
    <w:rsid w:val="00261F12"/>
    <w:rsid w:val="00261F21"/>
    <w:rsid w:val="00261FAF"/>
    <w:rsid w:val="00261FF6"/>
    <w:rsid w:val="00262096"/>
    <w:rsid w:val="00262231"/>
    <w:rsid w:val="00262354"/>
    <w:rsid w:val="0026248E"/>
    <w:rsid w:val="002624C0"/>
    <w:rsid w:val="0026269D"/>
    <w:rsid w:val="00262786"/>
    <w:rsid w:val="00262824"/>
    <w:rsid w:val="0026288C"/>
    <w:rsid w:val="00262914"/>
    <w:rsid w:val="00262925"/>
    <w:rsid w:val="00262C3C"/>
    <w:rsid w:val="00262D07"/>
    <w:rsid w:val="00262D28"/>
    <w:rsid w:val="00262F7E"/>
    <w:rsid w:val="00262FE8"/>
    <w:rsid w:val="00263330"/>
    <w:rsid w:val="002635E5"/>
    <w:rsid w:val="00263790"/>
    <w:rsid w:val="00263836"/>
    <w:rsid w:val="0026385D"/>
    <w:rsid w:val="002638AC"/>
    <w:rsid w:val="00263D93"/>
    <w:rsid w:val="00263E6D"/>
    <w:rsid w:val="00263FB0"/>
    <w:rsid w:val="00263FFB"/>
    <w:rsid w:val="002640EC"/>
    <w:rsid w:val="0026423A"/>
    <w:rsid w:val="00264679"/>
    <w:rsid w:val="002646B7"/>
    <w:rsid w:val="002646EB"/>
    <w:rsid w:val="002647BF"/>
    <w:rsid w:val="002647D5"/>
    <w:rsid w:val="00264E37"/>
    <w:rsid w:val="00264F56"/>
    <w:rsid w:val="00265032"/>
    <w:rsid w:val="002651DD"/>
    <w:rsid w:val="002651FB"/>
    <w:rsid w:val="0026538C"/>
    <w:rsid w:val="00265475"/>
    <w:rsid w:val="002654BC"/>
    <w:rsid w:val="0026561D"/>
    <w:rsid w:val="00265781"/>
    <w:rsid w:val="002657C9"/>
    <w:rsid w:val="002657D6"/>
    <w:rsid w:val="00265A20"/>
    <w:rsid w:val="00265A4E"/>
    <w:rsid w:val="00265BA6"/>
    <w:rsid w:val="00265CB4"/>
    <w:rsid w:val="00265CC6"/>
    <w:rsid w:val="00265CFB"/>
    <w:rsid w:val="00265D01"/>
    <w:rsid w:val="00265D66"/>
    <w:rsid w:val="00265EC2"/>
    <w:rsid w:val="00265EFE"/>
    <w:rsid w:val="002664BC"/>
    <w:rsid w:val="00266595"/>
    <w:rsid w:val="0026670A"/>
    <w:rsid w:val="002667A1"/>
    <w:rsid w:val="002667E1"/>
    <w:rsid w:val="00266837"/>
    <w:rsid w:val="00266839"/>
    <w:rsid w:val="00266895"/>
    <w:rsid w:val="00266921"/>
    <w:rsid w:val="002669CF"/>
    <w:rsid w:val="00266B13"/>
    <w:rsid w:val="00266B5C"/>
    <w:rsid w:val="0026711B"/>
    <w:rsid w:val="002672E3"/>
    <w:rsid w:val="0026770D"/>
    <w:rsid w:val="00267853"/>
    <w:rsid w:val="00267A73"/>
    <w:rsid w:val="0027000E"/>
    <w:rsid w:val="00270028"/>
    <w:rsid w:val="002702EC"/>
    <w:rsid w:val="00270449"/>
    <w:rsid w:val="00270481"/>
    <w:rsid w:val="002704D3"/>
    <w:rsid w:val="00270728"/>
    <w:rsid w:val="00270D42"/>
    <w:rsid w:val="00270EB5"/>
    <w:rsid w:val="00270F4E"/>
    <w:rsid w:val="00271087"/>
    <w:rsid w:val="002710FF"/>
    <w:rsid w:val="00271132"/>
    <w:rsid w:val="002711E5"/>
    <w:rsid w:val="002711EE"/>
    <w:rsid w:val="002713D0"/>
    <w:rsid w:val="002714B7"/>
    <w:rsid w:val="0027167D"/>
    <w:rsid w:val="00271680"/>
    <w:rsid w:val="002717F9"/>
    <w:rsid w:val="00271817"/>
    <w:rsid w:val="0027195D"/>
    <w:rsid w:val="00271B9B"/>
    <w:rsid w:val="00271E1A"/>
    <w:rsid w:val="0027230A"/>
    <w:rsid w:val="0027238D"/>
    <w:rsid w:val="00272505"/>
    <w:rsid w:val="00272529"/>
    <w:rsid w:val="00272689"/>
    <w:rsid w:val="00272726"/>
    <w:rsid w:val="002727DA"/>
    <w:rsid w:val="00272869"/>
    <w:rsid w:val="002728B1"/>
    <w:rsid w:val="00272ACD"/>
    <w:rsid w:val="00272B03"/>
    <w:rsid w:val="00272CBA"/>
    <w:rsid w:val="00272D72"/>
    <w:rsid w:val="00272D8A"/>
    <w:rsid w:val="00272DA7"/>
    <w:rsid w:val="002730F1"/>
    <w:rsid w:val="00273154"/>
    <w:rsid w:val="0027317B"/>
    <w:rsid w:val="00273186"/>
    <w:rsid w:val="0027323E"/>
    <w:rsid w:val="002732CA"/>
    <w:rsid w:val="002733E2"/>
    <w:rsid w:val="0027352E"/>
    <w:rsid w:val="00273591"/>
    <w:rsid w:val="00273621"/>
    <w:rsid w:val="0027388E"/>
    <w:rsid w:val="0027394A"/>
    <w:rsid w:val="00273A93"/>
    <w:rsid w:val="00273C65"/>
    <w:rsid w:val="00273DEA"/>
    <w:rsid w:val="00273E62"/>
    <w:rsid w:val="00273F66"/>
    <w:rsid w:val="00273F84"/>
    <w:rsid w:val="0027416F"/>
    <w:rsid w:val="00274216"/>
    <w:rsid w:val="002742FF"/>
    <w:rsid w:val="00274462"/>
    <w:rsid w:val="002747FE"/>
    <w:rsid w:val="00274846"/>
    <w:rsid w:val="002748A4"/>
    <w:rsid w:val="002748EC"/>
    <w:rsid w:val="0027493C"/>
    <w:rsid w:val="002749DE"/>
    <w:rsid w:val="00274D46"/>
    <w:rsid w:val="00274E7D"/>
    <w:rsid w:val="00274FDF"/>
    <w:rsid w:val="002750A1"/>
    <w:rsid w:val="002750B1"/>
    <w:rsid w:val="00275318"/>
    <w:rsid w:val="00275341"/>
    <w:rsid w:val="00275633"/>
    <w:rsid w:val="002756B4"/>
    <w:rsid w:val="00275B60"/>
    <w:rsid w:val="00275CBE"/>
    <w:rsid w:val="002761E9"/>
    <w:rsid w:val="002762E7"/>
    <w:rsid w:val="002763A7"/>
    <w:rsid w:val="002764D2"/>
    <w:rsid w:val="002764F3"/>
    <w:rsid w:val="002765D9"/>
    <w:rsid w:val="00276787"/>
    <w:rsid w:val="002767E1"/>
    <w:rsid w:val="0027695B"/>
    <w:rsid w:val="00276A35"/>
    <w:rsid w:val="00276BB3"/>
    <w:rsid w:val="00276E3F"/>
    <w:rsid w:val="00276FAE"/>
    <w:rsid w:val="00277048"/>
    <w:rsid w:val="0027704A"/>
    <w:rsid w:val="002770C6"/>
    <w:rsid w:val="00277669"/>
    <w:rsid w:val="0027769C"/>
    <w:rsid w:val="00277827"/>
    <w:rsid w:val="00277835"/>
    <w:rsid w:val="00277A1E"/>
    <w:rsid w:val="00277B34"/>
    <w:rsid w:val="00277D0E"/>
    <w:rsid w:val="00277D5A"/>
    <w:rsid w:val="00277D6D"/>
    <w:rsid w:val="00277ED8"/>
    <w:rsid w:val="00277FA0"/>
    <w:rsid w:val="002800D8"/>
    <w:rsid w:val="0028011E"/>
    <w:rsid w:val="0028019F"/>
    <w:rsid w:val="00280217"/>
    <w:rsid w:val="00280232"/>
    <w:rsid w:val="00280294"/>
    <w:rsid w:val="00280409"/>
    <w:rsid w:val="002804B1"/>
    <w:rsid w:val="00280614"/>
    <w:rsid w:val="0028061A"/>
    <w:rsid w:val="00280970"/>
    <w:rsid w:val="00280AB1"/>
    <w:rsid w:val="00280BFA"/>
    <w:rsid w:val="00280CA2"/>
    <w:rsid w:val="00280E43"/>
    <w:rsid w:val="00280E76"/>
    <w:rsid w:val="00280F38"/>
    <w:rsid w:val="00281033"/>
    <w:rsid w:val="00281115"/>
    <w:rsid w:val="00281A22"/>
    <w:rsid w:val="00281AE2"/>
    <w:rsid w:val="00281B08"/>
    <w:rsid w:val="00281BBC"/>
    <w:rsid w:val="00281D2B"/>
    <w:rsid w:val="00281F7C"/>
    <w:rsid w:val="0028212F"/>
    <w:rsid w:val="0028215B"/>
    <w:rsid w:val="0028226A"/>
    <w:rsid w:val="00282357"/>
    <w:rsid w:val="0028277E"/>
    <w:rsid w:val="00282887"/>
    <w:rsid w:val="002829E3"/>
    <w:rsid w:val="00282B82"/>
    <w:rsid w:val="00282BAE"/>
    <w:rsid w:val="00282E2D"/>
    <w:rsid w:val="00282FED"/>
    <w:rsid w:val="002830A3"/>
    <w:rsid w:val="00283148"/>
    <w:rsid w:val="002831D8"/>
    <w:rsid w:val="00283285"/>
    <w:rsid w:val="0028351A"/>
    <w:rsid w:val="002837F6"/>
    <w:rsid w:val="00283C28"/>
    <w:rsid w:val="00283DCE"/>
    <w:rsid w:val="0028419A"/>
    <w:rsid w:val="002841E6"/>
    <w:rsid w:val="0028426E"/>
    <w:rsid w:val="002842B2"/>
    <w:rsid w:val="0028430E"/>
    <w:rsid w:val="002844DF"/>
    <w:rsid w:val="002845EB"/>
    <w:rsid w:val="0028494A"/>
    <w:rsid w:val="00284B63"/>
    <w:rsid w:val="00284BAE"/>
    <w:rsid w:val="00284D42"/>
    <w:rsid w:val="00284E5D"/>
    <w:rsid w:val="00285137"/>
    <w:rsid w:val="0028527C"/>
    <w:rsid w:val="00285300"/>
    <w:rsid w:val="002856BC"/>
    <w:rsid w:val="002857F1"/>
    <w:rsid w:val="0028598B"/>
    <w:rsid w:val="002859AF"/>
    <w:rsid w:val="00285C3D"/>
    <w:rsid w:val="00285DC4"/>
    <w:rsid w:val="00285DCA"/>
    <w:rsid w:val="00285E75"/>
    <w:rsid w:val="00285EBD"/>
    <w:rsid w:val="00286024"/>
    <w:rsid w:val="0028623F"/>
    <w:rsid w:val="00286255"/>
    <w:rsid w:val="00286296"/>
    <w:rsid w:val="00286389"/>
    <w:rsid w:val="002864AF"/>
    <w:rsid w:val="002865A9"/>
    <w:rsid w:val="00286830"/>
    <w:rsid w:val="00286921"/>
    <w:rsid w:val="00286964"/>
    <w:rsid w:val="00286AE7"/>
    <w:rsid w:val="00286EAB"/>
    <w:rsid w:val="00286F40"/>
    <w:rsid w:val="00286F8B"/>
    <w:rsid w:val="00287069"/>
    <w:rsid w:val="002870A2"/>
    <w:rsid w:val="002870FD"/>
    <w:rsid w:val="00287243"/>
    <w:rsid w:val="002874DB"/>
    <w:rsid w:val="00287673"/>
    <w:rsid w:val="00287690"/>
    <w:rsid w:val="002878B4"/>
    <w:rsid w:val="00287916"/>
    <w:rsid w:val="0028793D"/>
    <w:rsid w:val="00287977"/>
    <w:rsid w:val="00287D84"/>
    <w:rsid w:val="00287FDC"/>
    <w:rsid w:val="00290120"/>
    <w:rsid w:val="002902DC"/>
    <w:rsid w:val="00290513"/>
    <w:rsid w:val="00290538"/>
    <w:rsid w:val="00290647"/>
    <w:rsid w:val="002906BB"/>
    <w:rsid w:val="00290843"/>
    <w:rsid w:val="00290952"/>
    <w:rsid w:val="00290D5B"/>
    <w:rsid w:val="00290E1E"/>
    <w:rsid w:val="00291224"/>
    <w:rsid w:val="00291259"/>
    <w:rsid w:val="002912D3"/>
    <w:rsid w:val="00291385"/>
    <w:rsid w:val="00291422"/>
    <w:rsid w:val="00291768"/>
    <w:rsid w:val="002918C3"/>
    <w:rsid w:val="00291984"/>
    <w:rsid w:val="00291A67"/>
    <w:rsid w:val="00291A77"/>
    <w:rsid w:val="00291AA1"/>
    <w:rsid w:val="00291DF7"/>
    <w:rsid w:val="00291E0B"/>
    <w:rsid w:val="00291E1A"/>
    <w:rsid w:val="00291E2C"/>
    <w:rsid w:val="00291E4B"/>
    <w:rsid w:val="00291F1D"/>
    <w:rsid w:val="0029217A"/>
    <w:rsid w:val="002922D1"/>
    <w:rsid w:val="00292363"/>
    <w:rsid w:val="0029237F"/>
    <w:rsid w:val="0029240F"/>
    <w:rsid w:val="0029268C"/>
    <w:rsid w:val="00292715"/>
    <w:rsid w:val="0029280A"/>
    <w:rsid w:val="00292875"/>
    <w:rsid w:val="00292994"/>
    <w:rsid w:val="00292D95"/>
    <w:rsid w:val="00292EC7"/>
    <w:rsid w:val="00293025"/>
    <w:rsid w:val="002931B9"/>
    <w:rsid w:val="002931F5"/>
    <w:rsid w:val="002932AE"/>
    <w:rsid w:val="0029332A"/>
    <w:rsid w:val="00293388"/>
    <w:rsid w:val="002934FA"/>
    <w:rsid w:val="00293927"/>
    <w:rsid w:val="00293A43"/>
    <w:rsid w:val="00293A62"/>
    <w:rsid w:val="00293B17"/>
    <w:rsid w:val="00293D7A"/>
    <w:rsid w:val="00293E37"/>
    <w:rsid w:val="00293E57"/>
    <w:rsid w:val="00293EE1"/>
    <w:rsid w:val="002943F5"/>
    <w:rsid w:val="0029452E"/>
    <w:rsid w:val="002947D1"/>
    <w:rsid w:val="002948CB"/>
    <w:rsid w:val="002948DF"/>
    <w:rsid w:val="00294B92"/>
    <w:rsid w:val="00294D63"/>
    <w:rsid w:val="00294D90"/>
    <w:rsid w:val="00295247"/>
    <w:rsid w:val="002953B5"/>
    <w:rsid w:val="00295480"/>
    <w:rsid w:val="002954F9"/>
    <w:rsid w:val="0029557F"/>
    <w:rsid w:val="002955D3"/>
    <w:rsid w:val="00295633"/>
    <w:rsid w:val="00295AF0"/>
    <w:rsid w:val="00295B56"/>
    <w:rsid w:val="00295BB3"/>
    <w:rsid w:val="00295ECA"/>
    <w:rsid w:val="00295EE8"/>
    <w:rsid w:val="00295F7F"/>
    <w:rsid w:val="002969B5"/>
    <w:rsid w:val="00296A69"/>
    <w:rsid w:val="00296A92"/>
    <w:rsid w:val="00296C9F"/>
    <w:rsid w:val="00296CEB"/>
    <w:rsid w:val="002972B3"/>
    <w:rsid w:val="002974A3"/>
    <w:rsid w:val="00297895"/>
    <w:rsid w:val="002978CC"/>
    <w:rsid w:val="002978DC"/>
    <w:rsid w:val="00297E7D"/>
    <w:rsid w:val="00297F1C"/>
    <w:rsid w:val="002A020F"/>
    <w:rsid w:val="002A0372"/>
    <w:rsid w:val="002A06F6"/>
    <w:rsid w:val="002A0750"/>
    <w:rsid w:val="002A08A4"/>
    <w:rsid w:val="002A0D5B"/>
    <w:rsid w:val="002A1370"/>
    <w:rsid w:val="002A13AF"/>
    <w:rsid w:val="002A145A"/>
    <w:rsid w:val="002A15EB"/>
    <w:rsid w:val="002A1742"/>
    <w:rsid w:val="002A1760"/>
    <w:rsid w:val="002A1B12"/>
    <w:rsid w:val="002A1B69"/>
    <w:rsid w:val="002A1D80"/>
    <w:rsid w:val="002A1E39"/>
    <w:rsid w:val="002A1E92"/>
    <w:rsid w:val="002A1FC9"/>
    <w:rsid w:val="002A204D"/>
    <w:rsid w:val="002A21B7"/>
    <w:rsid w:val="002A2211"/>
    <w:rsid w:val="002A2340"/>
    <w:rsid w:val="002A23FC"/>
    <w:rsid w:val="002A2616"/>
    <w:rsid w:val="002A26C6"/>
    <w:rsid w:val="002A26CF"/>
    <w:rsid w:val="002A26E1"/>
    <w:rsid w:val="002A29F6"/>
    <w:rsid w:val="002A2C54"/>
    <w:rsid w:val="002A2C90"/>
    <w:rsid w:val="002A2EB3"/>
    <w:rsid w:val="002A2EE1"/>
    <w:rsid w:val="002A2F4F"/>
    <w:rsid w:val="002A2F5E"/>
    <w:rsid w:val="002A312F"/>
    <w:rsid w:val="002A3206"/>
    <w:rsid w:val="002A3252"/>
    <w:rsid w:val="002A32AB"/>
    <w:rsid w:val="002A35CF"/>
    <w:rsid w:val="002A35EF"/>
    <w:rsid w:val="002A368A"/>
    <w:rsid w:val="002A37A3"/>
    <w:rsid w:val="002A3B9B"/>
    <w:rsid w:val="002A3C92"/>
    <w:rsid w:val="002A3E00"/>
    <w:rsid w:val="002A3E6A"/>
    <w:rsid w:val="002A3F9C"/>
    <w:rsid w:val="002A3FFC"/>
    <w:rsid w:val="002A4065"/>
    <w:rsid w:val="002A407D"/>
    <w:rsid w:val="002A427C"/>
    <w:rsid w:val="002A4370"/>
    <w:rsid w:val="002A43B2"/>
    <w:rsid w:val="002A464A"/>
    <w:rsid w:val="002A46A1"/>
    <w:rsid w:val="002A4C7D"/>
    <w:rsid w:val="002A4E3B"/>
    <w:rsid w:val="002A4E49"/>
    <w:rsid w:val="002A4F46"/>
    <w:rsid w:val="002A5057"/>
    <w:rsid w:val="002A50C7"/>
    <w:rsid w:val="002A53B7"/>
    <w:rsid w:val="002A5427"/>
    <w:rsid w:val="002A5442"/>
    <w:rsid w:val="002A5464"/>
    <w:rsid w:val="002A54F9"/>
    <w:rsid w:val="002A5595"/>
    <w:rsid w:val="002A56D0"/>
    <w:rsid w:val="002A56D9"/>
    <w:rsid w:val="002A57AF"/>
    <w:rsid w:val="002A57F0"/>
    <w:rsid w:val="002A5807"/>
    <w:rsid w:val="002A5973"/>
    <w:rsid w:val="002A59F0"/>
    <w:rsid w:val="002A5BA3"/>
    <w:rsid w:val="002A5CA3"/>
    <w:rsid w:val="002A5CB9"/>
    <w:rsid w:val="002A6144"/>
    <w:rsid w:val="002A622B"/>
    <w:rsid w:val="002A626C"/>
    <w:rsid w:val="002A6402"/>
    <w:rsid w:val="002A6432"/>
    <w:rsid w:val="002A64B0"/>
    <w:rsid w:val="002A6AA6"/>
    <w:rsid w:val="002A6D56"/>
    <w:rsid w:val="002A6F25"/>
    <w:rsid w:val="002A6FD3"/>
    <w:rsid w:val="002A6FFE"/>
    <w:rsid w:val="002A7102"/>
    <w:rsid w:val="002A7247"/>
    <w:rsid w:val="002A75BE"/>
    <w:rsid w:val="002A76FF"/>
    <w:rsid w:val="002A7945"/>
    <w:rsid w:val="002A7DC9"/>
    <w:rsid w:val="002A7EFA"/>
    <w:rsid w:val="002B02D2"/>
    <w:rsid w:val="002B065F"/>
    <w:rsid w:val="002B07AB"/>
    <w:rsid w:val="002B07C2"/>
    <w:rsid w:val="002B09E7"/>
    <w:rsid w:val="002B0A7D"/>
    <w:rsid w:val="002B0C28"/>
    <w:rsid w:val="002B0D7F"/>
    <w:rsid w:val="002B0D90"/>
    <w:rsid w:val="002B13C3"/>
    <w:rsid w:val="002B144A"/>
    <w:rsid w:val="002B1599"/>
    <w:rsid w:val="002B16CC"/>
    <w:rsid w:val="002B187F"/>
    <w:rsid w:val="002B1A69"/>
    <w:rsid w:val="002B1B15"/>
    <w:rsid w:val="002B1BB0"/>
    <w:rsid w:val="002B1CB1"/>
    <w:rsid w:val="002B1F1D"/>
    <w:rsid w:val="002B2011"/>
    <w:rsid w:val="002B214C"/>
    <w:rsid w:val="002B21AE"/>
    <w:rsid w:val="002B21B0"/>
    <w:rsid w:val="002B21EF"/>
    <w:rsid w:val="002B252F"/>
    <w:rsid w:val="002B2723"/>
    <w:rsid w:val="002B280A"/>
    <w:rsid w:val="002B294C"/>
    <w:rsid w:val="002B2A34"/>
    <w:rsid w:val="002B2ECE"/>
    <w:rsid w:val="002B303A"/>
    <w:rsid w:val="002B305C"/>
    <w:rsid w:val="002B336F"/>
    <w:rsid w:val="002B341E"/>
    <w:rsid w:val="002B34B9"/>
    <w:rsid w:val="002B34CD"/>
    <w:rsid w:val="002B35CC"/>
    <w:rsid w:val="002B377B"/>
    <w:rsid w:val="002B38B1"/>
    <w:rsid w:val="002B39E3"/>
    <w:rsid w:val="002B3C7F"/>
    <w:rsid w:val="002B3CB3"/>
    <w:rsid w:val="002B3CE0"/>
    <w:rsid w:val="002B3EE4"/>
    <w:rsid w:val="002B405A"/>
    <w:rsid w:val="002B40E4"/>
    <w:rsid w:val="002B450E"/>
    <w:rsid w:val="002B46CA"/>
    <w:rsid w:val="002B48F1"/>
    <w:rsid w:val="002B4A7F"/>
    <w:rsid w:val="002B4B61"/>
    <w:rsid w:val="002B4C99"/>
    <w:rsid w:val="002B4ED3"/>
    <w:rsid w:val="002B4FAF"/>
    <w:rsid w:val="002B50B4"/>
    <w:rsid w:val="002B52D8"/>
    <w:rsid w:val="002B538D"/>
    <w:rsid w:val="002B538E"/>
    <w:rsid w:val="002B5490"/>
    <w:rsid w:val="002B5855"/>
    <w:rsid w:val="002B5DCA"/>
    <w:rsid w:val="002B5E49"/>
    <w:rsid w:val="002B5E8A"/>
    <w:rsid w:val="002B5FAC"/>
    <w:rsid w:val="002B6013"/>
    <w:rsid w:val="002B6314"/>
    <w:rsid w:val="002B6384"/>
    <w:rsid w:val="002B63C5"/>
    <w:rsid w:val="002B64D7"/>
    <w:rsid w:val="002B6655"/>
    <w:rsid w:val="002B66B8"/>
    <w:rsid w:val="002B67D6"/>
    <w:rsid w:val="002B6B80"/>
    <w:rsid w:val="002B6BAE"/>
    <w:rsid w:val="002B6BBD"/>
    <w:rsid w:val="002B6BDC"/>
    <w:rsid w:val="002B6CF6"/>
    <w:rsid w:val="002B6D4A"/>
    <w:rsid w:val="002B71B1"/>
    <w:rsid w:val="002B723E"/>
    <w:rsid w:val="002B757F"/>
    <w:rsid w:val="002B75B0"/>
    <w:rsid w:val="002B7808"/>
    <w:rsid w:val="002B7ABB"/>
    <w:rsid w:val="002B7B68"/>
    <w:rsid w:val="002B7BCF"/>
    <w:rsid w:val="002B7EAF"/>
    <w:rsid w:val="002B7EDB"/>
    <w:rsid w:val="002C0089"/>
    <w:rsid w:val="002C0282"/>
    <w:rsid w:val="002C02F8"/>
    <w:rsid w:val="002C03C3"/>
    <w:rsid w:val="002C06C7"/>
    <w:rsid w:val="002C06DF"/>
    <w:rsid w:val="002C0983"/>
    <w:rsid w:val="002C099C"/>
    <w:rsid w:val="002C0B74"/>
    <w:rsid w:val="002C0C8B"/>
    <w:rsid w:val="002C0CBB"/>
    <w:rsid w:val="002C0CCD"/>
    <w:rsid w:val="002C1115"/>
    <w:rsid w:val="002C11B6"/>
    <w:rsid w:val="002C1201"/>
    <w:rsid w:val="002C12E7"/>
    <w:rsid w:val="002C137A"/>
    <w:rsid w:val="002C1460"/>
    <w:rsid w:val="002C159D"/>
    <w:rsid w:val="002C15A2"/>
    <w:rsid w:val="002C1746"/>
    <w:rsid w:val="002C1A95"/>
    <w:rsid w:val="002C20CC"/>
    <w:rsid w:val="002C20F2"/>
    <w:rsid w:val="002C2316"/>
    <w:rsid w:val="002C23F1"/>
    <w:rsid w:val="002C2410"/>
    <w:rsid w:val="002C256A"/>
    <w:rsid w:val="002C26BC"/>
    <w:rsid w:val="002C2841"/>
    <w:rsid w:val="002C2941"/>
    <w:rsid w:val="002C2A13"/>
    <w:rsid w:val="002C2A63"/>
    <w:rsid w:val="002C2C26"/>
    <w:rsid w:val="002C2CF2"/>
    <w:rsid w:val="002C2D8F"/>
    <w:rsid w:val="002C2DFE"/>
    <w:rsid w:val="002C2E4B"/>
    <w:rsid w:val="002C2EF9"/>
    <w:rsid w:val="002C2F58"/>
    <w:rsid w:val="002C2FC0"/>
    <w:rsid w:val="002C2FDC"/>
    <w:rsid w:val="002C300D"/>
    <w:rsid w:val="002C3117"/>
    <w:rsid w:val="002C311E"/>
    <w:rsid w:val="002C312B"/>
    <w:rsid w:val="002C3415"/>
    <w:rsid w:val="002C379D"/>
    <w:rsid w:val="002C38B2"/>
    <w:rsid w:val="002C3A26"/>
    <w:rsid w:val="002C3BE3"/>
    <w:rsid w:val="002C3D12"/>
    <w:rsid w:val="002C3D2F"/>
    <w:rsid w:val="002C3DF9"/>
    <w:rsid w:val="002C3E38"/>
    <w:rsid w:val="002C3F63"/>
    <w:rsid w:val="002C3F6A"/>
    <w:rsid w:val="002C3F9C"/>
    <w:rsid w:val="002C42FD"/>
    <w:rsid w:val="002C4307"/>
    <w:rsid w:val="002C4751"/>
    <w:rsid w:val="002C47D2"/>
    <w:rsid w:val="002C4D39"/>
    <w:rsid w:val="002C4E08"/>
    <w:rsid w:val="002C4EF8"/>
    <w:rsid w:val="002C502F"/>
    <w:rsid w:val="002C52AF"/>
    <w:rsid w:val="002C53F0"/>
    <w:rsid w:val="002C54AE"/>
    <w:rsid w:val="002C5544"/>
    <w:rsid w:val="002C5618"/>
    <w:rsid w:val="002C57BE"/>
    <w:rsid w:val="002C57C7"/>
    <w:rsid w:val="002C581D"/>
    <w:rsid w:val="002C58AA"/>
    <w:rsid w:val="002C5AFA"/>
    <w:rsid w:val="002C5B5F"/>
    <w:rsid w:val="002C5CB7"/>
    <w:rsid w:val="002C5D07"/>
    <w:rsid w:val="002C5D75"/>
    <w:rsid w:val="002C6398"/>
    <w:rsid w:val="002C66E4"/>
    <w:rsid w:val="002C676F"/>
    <w:rsid w:val="002C67E7"/>
    <w:rsid w:val="002C68E9"/>
    <w:rsid w:val="002C6C0A"/>
    <w:rsid w:val="002C6F16"/>
    <w:rsid w:val="002C7114"/>
    <w:rsid w:val="002C7309"/>
    <w:rsid w:val="002C739D"/>
    <w:rsid w:val="002C73AD"/>
    <w:rsid w:val="002C750F"/>
    <w:rsid w:val="002C7595"/>
    <w:rsid w:val="002C764D"/>
    <w:rsid w:val="002C7722"/>
    <w:rsid w:val="002C7B7A"/>
    <w:rsid w:val="002C7CA9"/>
    <w:rsid w:val="002C7F1F"/>
    <w:rsid w:val="002C7FFD"/>
    <w:rsid w:val="002D0021"/>
    <w:rsid w:val="002D0127"/>
    <w:rsid w:val="002D0267"/>
    <w:rsid w:val="002D03FA"/>
    <w:rsid w:val="002D0439"/>
    <w:rsid w:val="002D04E9"/>
    <w:rsid w:val="002D0662"/>
    <w:rsid w:val="002D07C2"/>
    <w:rsid w:val="002D0BBC"/>
    <w:rsid w:val="002D0C62"/>
    <w:rsid w:val="002D0CE4"/>
    <w:rsid w:val="002D0CED"/>
    <w:rsid w:val="002D0D8B"/>
    <w:rsid w:val="002D0E5D"/>
    <w:rsid w:val="002D11B7"/>
    <w:rsid w:val="002D130D"/>
    <w:rsid w:val="002D1318"/>
    <w:rsid w:val="002D138E"/>
    <w:rsid w:val="002D149E"/>
    <w:rsid w:val="002D14D2"/>
    <w:rsid w:val="002D14F6"/>
    <w:rsid w:val="002D159E"/>
    <w:rsid w:val="002D1697"/>
    <w:rsid w:val="002D16BC"/>
    <w:rsid w:val="002D174D"/>
    <w:rsid w:val="002D195E"/>
    <w:rsid w:val="002D19B4"/>
    <w:rsid w:val="002D1A4A"/>
    <w:rsid w:val="002D1A7F"/>
    <w:rsid w:val="002D1B89"/>
    <w:rsid w:val="002D1E7C"/>
    <w:rsid w:val="002D1F73"/>
    <w:rsid w:val="002D2006"/>
    <w:rsid w:val="002D228E"/>
    <w:rsid w:val="002D244B"/>
    <w:rsid w:val="002D28EE"/>
    <w:rsid w:val="002D2958"/>
    <w:rsid w:val="002D2A40"/>
    <w:rsid w:val="002D2A5A"/>
    <w:rsid w:val="002D2D64"/>
    <w:rsid w:val="002D2DAE"/>
    <w:rsid w:val="002D2DC3"/>
    <w:rsid w:val="002D2E61"/>
    <w:rsid w:val="002D2EE1"/>
    <w:rsid w:val="002D2FE5"/>
    <w:rsid w:val="002D3141"/>
    <w:rsid w:val="002D373F"/>
    <w:rsid w:val="002D38F7"/>
    <w:rsid w:val="002D397E"/>
    <w:rsid w:val="002D39E7"/>
    <w:rsid w:val="002D3AA4"/>
    <w:rsid w:val="002D3B25"/>
    <w:rsid w:val="002D3B91"/>
    <w:rsid w:val="002D3BBC"/>
    <w:rsid w:val="002D3C5E"/>
    <w:rsid w:val="002D3E1A"/>
    <w:rsid w:val="002D4015"/>
    <w:rsid w:val="002D40D3"/>
    <w:rsid w:val="002D4337"/>
    <w:rsid w:val="002D438A"/>
    <w:rsid w:val="002D43DB"/>
    <w:rsid w:val="002D455D"/>
    <w:rsid w:val="002D4902"/>
    <w:rsid w:val="002D4F01"/>
    <w:rsid w:val="002D4F19"/>
    <w:rsid w:val="002D51A9"/>
    <w:rsid w:val="002D51D8"/>
    <w:rsid w:val="002D536B"/>
    <w:rsid w:val="002D5380"/>
    <w:rsid w:val="002D53EF"/>
    <w:rsid w:val="002D5494"/>
    <w:rsid w:val="002D558C"/>
    <w:rsid w:val="002D559C"/>
    <w:rsid w:val="002D5738"/>
    <w:rsid w:val="002D5858"/>
    <w:rsid w:val="002D59A2"/>
    <w:rsid w:val="002D5B57"/>
    <w:rsid w:val="002D5B8E"/>
    <w:rsid w:val="002D5BAF"/>
    <w:rsid w:val="002D5D91"/>
    <w:rsid w:val="002D5E53"/>
    <w:rsid w:val="002D60AC"/>
    <w:rsid w:val="002D61F9"/>
    <w:rsid w:val="002D6484"/>
    <w:rsid w:val="002D649E"/>
    <w:rsid w:val="002D6546"/>
    <w:rsid w:val="002D6573"/>
    <w:rsid w:val="002D6664"/>
    <w:rsid w:val="002D6A80"/>
    <w:rsid w:val="002D6C32"/>
    <w:rsid w:val="002D6CBC"/>
    <w:rsid w:val="002D6CCC"/>
    <w:rsid w:val="002D706A"/>
    <w:rsid w:val="002D71A7"/>
    <w:rsid w:val="002D7201"/>
    <w:rsid w:val="002D7233"/>
    <w:rsid w:val="002D74D9"/>
    <w:rsid w:val="002D77FA"/>
    <w:rsid w:val="002D7915"/>
    <w:rsid w:val="002D7C2A"/>
    <w:rsid w:val="002E0062"/>
    <w:rsid w:val="002E02C0"/>
    <w:rsid w:val="002E0319"/>
    <w:rsid w:val="002E03F4"/>
    <w:rsid w:val="002E04BC"/>
    <w:rsid w:val="002E04D5"/>
    <w:rsid w:val="002E04FA"/>
    <w:rsid w:val="002E0598"/>
    <w:rsid w:val="002E081A"/>
    <w:rsid w:val="002E08C5"/>
    <w:rsid w:val="002E0985"/>
    <w:rsid w:val="002E0A3B"/>
    <w:rsid w:val="002E0AB5"/>
    <w:rsid w:val="002E0C17"/>
    <w:rsid w:val="002E128A"/>
    <w:rsid w:val="002E1458"/>
    <w:rsid w:val="002E1485"/>
    <w:rsid w:val="002E14BF"/>
    <w:rsid w:val="002E14ED"/>
    <w:rsid w:val="002E1636"/>
    <w:rsid w:val="002E167F"/>
    <w:rsid w:val="002E179B"/>
    <w:rsid w:val="002E187C"/>
    <w:rsid w:val="002E1995"/>
    <w:rsid w:val="002E19A5"/>
    <w:rsid w:val="002E1A13"/>
    <w:rsid w:val="002E1A8B"/>
    <w:rsid w:val="002E1BA0"/>
    <w:rsid w:val="002E1C9E"/>
    <w:rsid w:val="002E1FD6"/>
    <w:rsid w:val="002E220A"/>
    <w:rsid w:val="002E2424"/>
    <w:rsid w:val="002E2435"/>
    <w:rsid w:val="002E24CD"/>
    <w:rsid w:val="002E257B"/>
    <w:rsid w:val="002E27B8"/>
    <w:rsid w:val="002E2B3E"/>
    <w:rsid w:val="002E2B58"/>
    <w:rsid w:val="002E2C23"/>
    <w:rsid w:val="002E2E23"/>
    <w:rsid w:val="002E2E51"/>
    <w:rsid w:val="002E2F28"/>
    <w:rsid w:val="002E315B"/>
    <w:rsid w:val="002E3639"/>
    <w:rsid w:val="002E386F"/>
    <w:rsid w:val="002E3887"/>
    <w:rsid w:val="002E3A24"/>
    <w:rsid w:val="002E3B73"/>
    <w:rsid w:val="002E3C65"/>
    <w:rsid w:val="002E3E65"/>
    <w:rsid w:val="002E3EE5"/>
    <w:rsid w:val="002E3F5B"/>
    <w:rsid w:val="002E41A8"/>
    <w:rsid w:val="002E4362"/>
    <w:rsid w:val="002E44A2"/>
    <w:rsid w:val="002E4551"/>
    <w:rsid w:val="002E45CD"/>
    <w:rsid w:val="002E47B9"/>
    <w:rsid w:val="002E4937"/>
    <w:rsid w:val="002E4A71"/>
    <w:rsid w:val="002E4B55"/>
    <w:rsid w:val="002E4E69"/>
    <w:rsid w:val="002E4EFD"/>
    <w:rsid w:val="002E52A3"/>
    <w:rsid w:val="002E5309"/>
    <w:rsid w:val="002E53F9"/>
    <w:rsid w:val="002E5610"/>
    <w:rsid w:val="002E56A3"/>
    <w:rsid w:val="002E5AE0"/>
    <w:rsid w:val="002E5B47"/>
    <w:rsid w:val="002E5E23"/>
    <w:rsid w:val="002E5E74"/>
    <w:rsid w:val="002E5F86"/>
    <w:rsid w:val="002E6006"/>
    <w:rsid w:val="002E6161"/>
    <w:rsid w:val="002E62F0"/>
    <w:rsid w:val="002E63D9"/>
    <w:rsid w:val="002E640E"/>
    <w:rsid w:val="002E6505"/>
    <w:rsid w:val="002E667D"/>
    <w:rsid w:val="002E674C"/>
    <w:rsid w:val="002E676C"/>
    <w:rsid w:val="002E6966"/>
    <w:rsid w:val="002E6A01"/>
    <w:rsid w:val="002E6BBD"/>
    <w:rsid w:val="002E6C0B"/>
    <w:rsid w:val="002E6DF2"/>
    <w:rsid w:val="002E6E16"/>
    <w:rsid w:val="002E709B"/>
    <w:rsid w:val="002E7411"/>
    <w:rsid w:val="002E741C"/>
    <w:rsid w:val="002E74B5"/>
    <w:rsid w:val="002E76A5"/>
    <w:rsid w:val="002E78AA"/>
    <w:rsid w:val="002E7929"/>
    <w:rsid w:val="002E79CA"/>
    <w:rsid w:val="002E7D7E"/>
    <w:rsid w:val="002E7DD4"/>
    <w:rsid w:val="002E7ED0"/>
    <w:rsid w:val="002F008D"/>
    <w:rsid w:val="002F011A"/>
    <w:rsid w:val="002F0134"/>
    <w:rsid w:val="002F033A"/>
    <w:rsid w:val="002F0577"/>
    <w:rsid w:val="002F05F9"/>
    <w:rsid w:val="002F0634"/>
    <w:rsid w:val="002F0741"/>
    <w:rsid w:val="002F084E"/>
    <w:rsid w:val="002F0C28"/>
    <w:rsid w:val="002F0E5F"/>
    <w:rsid w:val="002F0EA1"/>
    <w:rsid w:val="002F0F80"/>
    <w:rsid w:val="002F107B"/>
    <w:rsid w:val="002F10B4"/>
    <w:rsid w:val="002F12A2"/>
    <w:rsid w:val="002F135E"/>
    <w:rsid w:val="002F1360"/>
    <w:rsid w:val="002F14F0"/>
    <w:rsid w:val="002F1611"/>
    <w:rsid w:val="002F166E"/>
    <w:rsid w:val="002F16A8"/>
    <w:rsid w:val="002F1789"/>
    <w:rsid w:val="002F18EA"/>
    <w:rsid w:val="002F1988"/>
    <w:rsid w:val="002F19AB"/>
    <w:rsid w:val="002F1A4C"/>
    <w:rsid w:val="002F1A61"/>
    <w:rsid w:val="002F1A6C"/>
    <w:rsid w:val="002F1AB8"/>
    <w:rsid w:val="002F1B30"/>
    <w:rsid w:val="002F1FC5"/>
    <w:rsid w:val="002F1FF4"/>
    <w:rsid w:val="002F206C"/>
    <w:rsid w:val="002F2070"/>
    <w:rsid w:val="002F23FA"/>
    <w:rsid w:val="002F24B2"/>
    <w:rsid w:val="002F26CC"/>
    <w:rsid w:val="002F27FC"/>
    <w:rsid w:val="002F2A6C"/>
    <w:rsid w:val="002F3221"/>
    <w:rsid w:val="002F329C"/>
    <w:rsid w:val="002F33C6"/>
    <w:rsid w:val="002F3477"/>
    <w:rsid w:val="002F3CDE"/>
    <w:rsid w:val="002F3D06"/>
    <w:rsid w:val="002F3D73"/>
    <w:rsid w:val="002F3E68"/>
    <w:rsid w:val="002F3ED1"/>
    <w:rsid w:val="002F3F92"/>
    <w:rsid w:val="002F3FD4"/>
    <w:rsid w:val="002F3FF2"/>
    <w:rsid w:val="002F4102"/>
    <w:rsid w:val="002F4131"/>
    <w:rsid w:val="002F469D"/>
    <w:rsid w:val="002F4A2E"/>
    <w:rsid w:val="002F4F84"/>
    <w:rsid w:val="002F4FE3"/>
    <w:rsid w:val="002F530A"/>
    <w:rsid w:val="002F5380"/>
    <w:rsid w:val="002F5459"/>
    <w:rsid w:val="002F5650"/>
    <w:rsid w:val="002F568E"/>
    <w:rsid w:val="002F584D"/>
    <w:rsid w:val="002F5859"/>
    <w:rsid w:val="002F5A3A"/>
    <w:rsid w:val="002F5AA1"/>
    <w:rsid w:val="002F5AFF"/>
    <w:rsid w:val="002F5DD6"/>
    <w:rsid w:val="002F5F37"/>
    <w:rsid w:val="002F5FEA"/>
    <w:rsid w:val="002F606D"/>
    <w:rsid w:val="002F609A"/>
    <w:rsid w:val="002F60AC"/>
    <w:rsid w:val="002F6296"/>
    <w:rsid w:val="002F62CE"/>
    <w:rsid w:val="002F63E7"/>
    <w:rsid w:val="002F6591"/>
    <w:rsid w:val="002F65EF"/>
    <w:rsid w:val="002F6633"/>
    <w:rsid w:val="002F6948"/>
    <w:rsid w:val="002F69BF"/>
    <w:rsid w:val="002F6AC1"/>
    <w:rsid w:val="002F6B8F"/>
    <w:rsid w:val="002F7054"/>
    <w:rsid w:val="002F71BF"/>
    <w:rsid w:val="002F7256"/>
    <w:rsid w:val="002F7490"/>
    <w:rsid w:val="002F7903"/>
    <w:rsid w:val="002F7BE3"/>
    <w:rsid w:val="002F7D92"/>
    <w:rsid w:val="002F7E6A"/>
    <w:rsid w:val="002F7EDE"/>
    <w:rsid w:val="003000B5"/>
    <w:rsid w:val="00300165"/>
    <w:rsid w:val="00300234"/>
    <w:rsid w:val="0030031C"/>
    <w:rsid w:val="00300392"/>
    <w:rsid w:val="003006AE"/>
    <w:rsid w:val="00300C17"/>
    <w:rsid w:val="00300E19"/>
    <w:rsid w:val="00300E3B"/>
    <w:rsid w:val="0030106A"/>
    <w:rsid w:val="003010CF"/>
    <w:rsid w:val="0030114D"/>
    <w:rsid w:val="00301201"/>
    <w:rsid w:val="0030146B"/>
    <w:rsid w:val="00301615"/>
    <w:rsid w:val="0030188B"/>
    <w:rsid w:val="00301921"/>
    <w:rsid w:val="00301989"/>
    <w:rsid w:val="00301CC8"/>
    <w:rsid w:val="00301CD2"/>
    <w:rsid w:val="00301D30"/>
    <w:rsid w:val="00302065"/>
    <w:rsid w:val="0030216D"/>
    <w:rsid w:val="003024BA"/>
    <w:rsid w:val="003024E8"/>
    <w:rsid w:val="0030258F"/>
    <w:rsid w:val="00302907"/>
    <w:rsid w:val="00302A84"/>
    <w:rsid w:val="00302BF5"/>
    <w:rsid w:val="00302DF1"/>
    <w:rsid w:val="00302E13"/>
    <w:rsid w:val="00302EF2"/>
    <w:rsid w:val="00302FB9"/>
    <w:rsid w:val="00303094"/>
    <w:rsid w:val="003031FB"/>
    <w:rsid w:val="00303440"/>
    <w:rsid w:val="0030349C"/>
    <w:rsid w:val="003034B4"/>
    <w:rsid w:val="0030368C"/>
    <w:rsid w:val="003036EE"/>
    <w:rsid w:val="00303BA9"/>
    <w:rsid w:val="00303D04"/>
    <w:rsid w:val="0030405E"/>
    <w:rsid w:val="003040DF"/>
    <w:rsid w:val="003040F6"/>
    <w:rsid w:val="003041B5"/>
    <w:rsid w:val="0030420F"/>
    <w:rsid w:val="00304355"/>
    <w:rsid w:val="003046B1"/>
    <w:rsid w:val="00304A11"/>
    <w:rsid w:val="00304ABD"/>
    <w:rsid w:val="00304AD5"/>
    <w:rsid w:val="00304C21"/>
    <w:rsid w:val="00304D9B"/>
    <w:rsid w:val="00305360"/>
    <w:rsid w:val="0030569B"/>
    <w:rsid w:val="003056AD"/>
    <w:rsid w:val="003058FB"/>
    <w:rsid w:val="00305A76"/>
    <w:rsid w:val="00305B2F"/>
    <w:rsid w:val="00305B68"/>
    <w:rsid w:val="00305FF9"/>
    <w:rsid w:val="003062DE"/>
    <w:rsid w:val="0030630B"/>
    <w:rsid w:val="00306338"/>
    <w:rsid w:val="003063E5"/>
    <w:rsid w:val="00306530"/>
    <w:rsid w:val="003066B1"/>
    <w:rsid w:val="003067E6"/>
    <w:rsid w:val="003067EA"/>
    <w:rsid w:val="0030685B"/>
    <w:rsid w:val="003069CA"/>
    <w:rsid w:val="003069DD"/>
    <w:rsid w:val="00306C1E"/>
    <w:rsid w:val="00306D05"/>
    <w:rsid w:val="00306DFC"/>
    <w:rsid w:val="00306E6B"/>
    <w:rsid w:val="00306F52"/>
    <w:rsid w:val="003070E0"/>
    <w:rsid w:val="0030716B"/>
    <w:rsid w:val="0030741C"/>
    <w:rsid w:val="00307500"/>
    <w:rsid w:val="003077D6"/>
    <w:rsid w:val="00307935"/>
    <w:rsid w:val="003100C8"/>
    <w:rsid w:val="003103B0"/>
    <w:rsid w:val="003104AB"/>
    <w:rsid w:val="00310537"/>
    <w:rsid w:val="00310597"/>
    <w:rsid w:val="00310875"/>
    <w:rsid w:val="00310F52"/>
    <w:rsid w:val="00310FDF"/>
    <w:rsid w:val="00311105"/>
    <w:rsid w:val="00311139"/>
    <w:rsid w:val="00311161"/>
    <w:rsid w:val="003113DF"/>
    <w:rsid w:val="00311471"/>
    <w:rsid w:val="003114D4"/>
    <w:rsid w:val="00311554"/>
    <w:rsid w:val="0031179E"/>
    <w:rsid w:val="00311881"/>
    <w:rsid w:val="00311CB1"/>
    <w:rsid w:val="00311CC6"/>
    <w:rsid w:val="00311D46"/>
    <w:rsid w:val="00311E1F"/>
    <w:rsid w:val="00311FE4"/>
    <w:rsid w:val="00312030"/>
    <w:rsid w:val="003120CC"/>
    <w:rsid w:val="0031217F"/>
    <w:rsid w:val="003121F3"/>
    <w:rsid w:val="00312400"/>
    <w:rsid w:val="00312401"/>
    <w:rsid w:val="003125B2"/>
    <w:rsid w:val="003126FC"/>
    <w:rsid w:val="00312739"/>
    <w:rsid w:val="003128B4"/>
    <w:rsid w:val="00312917"/>
    <w:rsid w:val="00312A55"/>
    <w:rsid w:val="00312B5F"/>
    <w:rsid w:val="00312D10"/>
    <w:rsid w:val="00312E12"/>
    <w:rsid w:val="00313307"/>
    <w:rsid w:val="00313636"/>
    <w:rsid w:val="00313702"/>
    <w:rsid w:val="003138B0"/>
    <w:rsid w:val="00313A2F"/>
    <w:rsid w:val="00313B23"/>
    <w:rsid w:val="00313B56"/>
    <w:rsid w:val="00313C9D"/>
    <w:rsid w:val="00313DA3"/>
    <w:rsid w:val="00313EBD"/>
    <w:rsid w:val="0031403C"/>
    <w:rsid w:val="003144A7"/>
    <w:rsid w:val="00314B7F"/>
    <w:rsid w:val="00314C9A"/>
    <w:rsid w:val="00314E92"/>
    <w:rsid w:val="00314EDD"/>
    <w:rsid w:val="00315097"/>
    <w:rsid w:val="003151A0"/>
    <w:rsid w:val="0031520C"/>
    <w:rsid w:val="003153A6"/>
    <w:rsid w:val="00315409"/>
    <w:rsid w:val="003156BE"/>
    <w:rsid w:val="0031574D"/>
    <w:rsid w:val="0031590E"/>
    <w:rsid w:val="00315997"/>
    <w:rsid w:val="00315A7D"/>
    <w:rsid w:val="00315ACF"/>
    <w:rsid w:val="00315B25"/>
    <w:rsid w:val="00315BAA"/>
    <w:rsid w:val="00315CBA"/>
    <w:rsid w:val="00315DD2"/>
    <w:rsid w:val="00315F5C"/>
    <w:rsid w:val="0031613D"/>
    <w:rsid w:val="0031618A"/>
    <w:rsid w:val="003162E7"/>
    <w:rsid w:val="003163D2"/>
    <w:rsid w:val="0031658E"/>
    <w:rsid w:val="00316855"/>
    <w:rsid w:val="00316C7B"/>
    <w:rsid w:val="00316EDB"/>
    <w:rsid w:val="00316FB8"/>
    <w:rsid w:val="00317039"/>
    <w:rsid w:val="003173B0"/>
    <w:rsid w:val="00317612"/>
    <w:rsid w:val="0031764D"/>
    <w:rsid w:val="003176E1"/>
    <w:rsid w:val="0031772A"/>
    <w:rsid w:val="003178DA"/>
    <w:rsid w:val="00317AD4"/>
    <w:rsid w:val="00317B68"/>
    <w:rsid w:val="00317C1E"/>
    <w:rsid w:val="00317CF4"/>
    <w:rsid w:val="00317DB8"/>
    <w:rsid w:val="00317EA7"/>
    <w:rsid w:val="003200C0"/>
    <w:rsid w:val="003201D1"/>
    <w:rsid w:val="00320249"/>
    <w:rsid w:val="003203B4"/>
    <w:rsid w:val="00320471"/>
    <w:rsid w:val="00320522"/>
    <w:rsid w:val="00320618"/>
    <w:rsid w:val="003206FB"/>
    <w:rsid w:val="00320739"/>
    <w:rsid w:val="0032093C"/>
    <w:rsid w:val="00320D14"/>
    <w:rsid w:val="00320E77"/>
    <w:rsid w:val="00320F8E"/>
    <w:rsid w:val="00320FAC"/>
    <w:rsid w:val="0032100B"/>
    <w:rsid w:val="00321046"/>
    <w:rsid w:val="00321183"/>
    <w:rsid w:val="0032154E"/>
    <w:rsid w:val="003216A1"/>
    <w:rsid w:val="003216C3"/>
    <w:rsid w:val="003217D3"/>
    <w:rsid w:val="003217E6"/>
    <w:rsid w:val="0032183A"/>
    <w:rsid w:val="00321903"/>
    <w:rsid w:val="0032196A"/>
    <w:rsid w:val="00321981"/>
    <w:rsid w:val="0032198E"/>
    <w:rsid w:val="003219B0"/>
    <w:rsid w:val="00321BD7"/>
    <w:rsid w:val="00321C08"/>
    <w:rsid w:val="00321D66"/>
    <w:rsid w:val="00321F07"/>
    <w:rsid w:val="0032260F"/>
    <w:rsid w:val="003226FF"/>
    <w:rsid w:val="00322737"/>
    <w:rsid w:val="003228DA"/>
    <w:rsid w:val="003228F9"/>
    <w:rsid w:val="00322948"/>
    <w:rsid w:val="00322AF2"/>
    <w:rsid w:val="00322C8E"/>
    <w:rsid w:val="00322D05"/>
    <w:rsid w:val="00322D2E"/>
    <w:rsid w:val="00322E3C"/>
    <w:rsid w:val="00322F3E"/>
    <w:rsid w:val="003233AE"/>
    <w:rsid w:val="0032353E"/>
    <w:rsid w:val="0032359B"/>
    <w:rsid w:val="003238D8"/>
    <w:rsid w:val="00323D5F"/>
    <w:rsid w:val="00323D6B"/>
    <w:rsid w:val="00323FA6"/>
    <w:rsid w:val="00324094"/>
    <w:rsid w:val="00324158"/>
    <w:rsid w:val="00324513"/>
    <w:rsid w:val="00324542"/>
    <w:rsid w:val="003245EA"/>
    <w:rsid w:val="003247E5"/>
    <w:rsid w:val="00324A9E"/>
    <w:rsid w:val="003250C5"/>
    <w:rsid w:val="003252A5"/>
    <w:rsid w:val="003253D2"/>
    <w:rsid w:val="0032551E"/>
    <w:rsid w:val="003255C4"/>
    <w:rsid w:val="00325718"/>
    <w:rsid w:val="00325988"/>
    <w:rsid w:val="00325A4C"/>
    <w:rsid w:val="00325BFB"/>
    <w:rsid w:val="00325E11"/>
    <w:rsid w:val="0032666D"/>
    <w:rsid w:val="003267C9"/>
    <w:rsid w:val="00326802"/>
    <w:rsid w:val="0032689A"/>
    <w:rsid w:val="003268E6"/>
    <w:rsid w:val="00326957"/>
    <w:rsid w:val="003269E7"/>
    <w:rsid w:val="00326AE2"/>
    <w:rsid w:val="00326B41"/>
    <w:rsid w:val="00326B8A"/>
    <w:rsid w:val="00326F33"/>
    <w:rsid w:val="00327083"/>
    <w:rsid w:val="00327183"/>
    <w:rsid w:val="0032736B"/>
    <w:rsid w:val="003275AD"/>
    <w:rsid w:val="003277DC"/>
    <w:rsid w:val="00327904"/>
    <w:rsid w:val="003279A9"/>
    <w:rsid w:val="00327B4B"/>
    <w:rsid w:val="00327C45"/>
    <w:rsid w:val="00327C49"/>
    <w:rsid w:val="00327F6C"/>
    <w:rsid w:val="0033004A"/>
    <w:rsid w:val="00330564"/>
    <w:rsid w:val="0033067C"/>
    <w:rsid w:val="003308AF"/>
    <w:rsid w:val="00330B1C"/>
    <w:rsid w:val="00330C89"/>
    <w:rsid w:val="00330F70"/>
    <w:rsid w:val="00331122"/>
    <w:rsid w:val="0033112B"/>
    <w:rsid w:val="00331248"/>
    <w:rsid w:val="00331426"/>
    <w:rsid w:val="003316AB"/>
    <w:rsid w:val="0033171D"/>
    <w:rsid w:val="0033173C"/>
    <w:rsid w:val="00331809"/>
    <w:rsid w:val="0033192C"/>
    <w:rsid w:val="00331EAE"/>
    <w:rsid w:val="00331EAF"/>
    <w:rsid w:val="00331F08"/>
    <w:rsid w:val="00331FC0"/>
    <w:rsid w:val="00331FC3"/>
    <w:rsid w:val="00332183"/>
    <w:rsid w:val="0033218A"/>
    <w:rsid w:val="0033228D"/>
    <w:rsid w:val="00332556"/>
    <w:rsid w:val="003326B8"/>
    <w:rsid w:val="003329B6"/>
    <w:rsid w:val="00332B36"/>
    <w:rsid w:val="00332B60"/>
    <w:rsid w:val="00332D0F"/>
    <w:rsid w:val="00332E9C"/>
    <w:rsid w:val="00333414"/>
    <w:rsid w:val="00333543"/>
    <w:rsid w:val="00333566"/>
    <w:rsid w:val="00333669"/>
    <w:rsid w:val="003336B3"/>
    <w:rsid w:val="003337BB"/>
    <w:rsid w:val="00333A5B"/>
    <w:rsid w:val="00333ACF"/>
    <w:rsid w:val="00333B6B"/>
    <w:rsid w:val="00333D70"/>
    <w:rsid w:val="00333FBC"/>
    <w:rsid w:val="0033402A"/>
    <w:rsid w:val="003343D2"/>
    <w:rsid w:val="003345F1"/>
    <w:rsid w:val="00334869"/>
    <w:rsid w:val="00334909"/>
    <w:rsid w:val="0033496A"/>
    <w:rsid w:val="00334A20"/>
    <w:rsid w:val="00334AD8"/>
    <w:rsid w:val="00334AFD"/>
    <w:rsid w:val="00334C10"/>
    <w:rsid w:val="00334E16"/>
    <w:rsid w:val="00334FAE"/>
    <w:rsid w:val="0033505A"/>
    <w:rsid w:val="00335087"/>
    <w:rsid w:val="00335360"/>
    <w:rsid w:val="00335568"/>
    <w:rsid w:val="00335829"/>
    <w:rsid w:val="00335982"/>
    <w:rsid w:val="00335B75"/>
    <w:rsid w:val="00335D8C"/>
    <w:rsid w:val="00335EA4"/>
    <w:rsid w:val="00336072"/>
    <w:rsid w:val="00336234"/>
    <w:rsid w:val="0033628C"/>
    <w:rsid w:val="00336370"/>
    <w:rsid w:val="003363A1"/>
    <w:rsid w:val="003363C8"/>
    <w:rsid w:val="003363F3"/>
    <w:rsid w:val="003367C9"/>
    <w:rsid w:val="00336800"/>
    <w:rsid w:val="00336836"/>
    <w:rsid w:val="00336BE5"/>
    <w:rsid w:val="00337100"/>
    <w:rsid w:val="003374EE"/>
    <w:rsid w:val="00337628"/>
    <w:rsid w:val="0033776E"/>
    <w:rsid w:val="003377BF"/>
    <w:rsid w:val="003378BF"/>
    <w:rsid w:val="00337AD4"/>
    <w:rsid w:val="00337BAF"/>
    <w:rsid w:val="00337CAF"/>
    <w:rsid w:val="00337E91"/>
    <w:rsid w:val="00337F78"/>
    <w:rsid w:val="00337F8A"/>
    <w:rsid w:val="0034002E"/>
    <w:rsid w:val="00340085"/>
    <w:rsid w:val="00340197"/>
    <w:rsid w:val="003401EE"/>
    <w:rsid w:val="003403E4"/>
    <w:rsid w:val="003404F3"/>
    <w:rsid w:val="00340577"/>
    <w:rsid w:val="003406F1"/>
    <w:rsid w:val="00340A68"/>
    <w:rsid w:val="00340C7E"/>
    <w:rsid w:val="00340DCF"/>
    <w:rsid w:val="00340EAE"/>
    <w:rsid w:val="00340F9F"/>
    <w:rsid w:val="0034104B"/>
    <w:rsid w:val="00341061"/>
    <w:rsid w:val="00341068"/>
    <w:rsid w:val="00341220"/>
    <w:rsid w:val="003412B6"/>
    <w:rsid w:val="003416A7"/>
    <w:rsid w:val="0034176D"/>
    <w:rsid w:val="0034179F"/>
    <w:rsid w:val="00341870"/>
    <w:rsid w:val="00341D1B"/>
    <w:rsid w:val="00341E29"/>
    <w:rsid w:val="00341F83"/>
    <w:rsid w:val="00341F9A"/>
    <w:rsid w:val="00342058"/>
    <w:rsid w:val="0034222F"/>
    <w:rsid w:val="0034226D"/>
    <w:rsid w:val="00342473"/>
    <w:rsid w:val="003426BE"/>
    <w:rsid w:val="0034290D"/>
    <w:rsid w:val="00342972"/>
    <w:rsid w:val="00342AF0"/>
    <w:rsid w:val="00342B0A"/>
    <w:rsid w:val="00342C03"/>
    <w:rsid w:val="00342CA0"/>
    <w:rsid w:val="00342E14"/>
    <w:rsid w:val="00342F8B"/>
    <w:rsid w:val="00342FDD"/>
    <w:rsid w:val="00343073"/>
    <w:rsid w:val="003432C1"/>
    <w:rsid w:val="003432D9"/>
    <w:rsid w:val="00343509"/>
    <w:rsid w:val="00343574"/>
    <w:rsid w:val="003436D3"/>
    <w:rsid w:val="00343A9A"/>
    <w:rsid w:val="00343AE4"/>
    <w:rsid w:val="00343C25"/>
    <w:rsid w:val="00343EF4"/>
    <w:rsid w:val="00343F18"/>
    <w:rsid w:val="00343FFE"/>
    <w:rsid w:val="0034429B"/>
    <w:rsid w:val="00344340"/>
    <w:rsid w:val="00344459"/>
    <w:rsid w:val="003444F3"/>
    <w:rsid w:val="0034464F"/>
    <w:rsid w:val="003446B4"/>
    <w:rsid w:val="00344823"/>
    <w:rsid w:val="00344832"/>
    <w:rsid w:val="00344854"/>
    <w:rsid w:val="00344865"/>
    <w:rsid w:val="00344866"/>
    <w:rsid w:val="003448DC"/>
    <w:rsid w:val="00344B2A"/>
    <w:rsid w:val="00344C52"/>
    <w:rsid w:val="00344ED8"/>
    <w:rsid w:val="003450D4"/>
    <w:rsid w:val="00345180"/>
    <w:rsid w:val="00345533"/>
    <w:rsid w:val="003457B1"/>
    <w:rsid w:val="00345887"/>
    <w:rsid w:val="00345CA0"/>
    <w:rsid w:val="00345DEE"/>
    <w:rsid w:val="00345E97"/>
    <w:rsid w:val="00345ECD"/>
    <w:rsid w:val="00345ED6"/>
    <w:rsid w:val="00345F29"/>
    <w:rsid w:val="00346031"/>
    <w:rsid w:val="00346051"/>
    <w:rsid w:val="00346142"/>
    <w:rsid w:val="00346197"/>
    <w:rsid w:val="00346279"/>
    <w:rsid w:val="00346311"/>
    <w:rsid w:val="0034638C"/>
    <w:rsid w:val="0034656A"/>
    <w:rsid w:val="0034657D"/>
    <w:rsid w:val="003465DE"/>
    <w:rsid w:val="003469E3"/>
    <w:rsid w:val="00346A9C"/>
    <w:rsid w:val="00346C59"/>
    <w:rsid w:val="00346F7F"/>
    <w:rsid w:val="003470A9"/>
    <w:rsid w:val="003470D6"/>
    <w:rsid w:val="003470F0"/>
    <w:rsid w:val="0034713B"/>
    <w:rsid w:val="00347408"/>
    <w:rsid w:val="0034754C"/>
    <w:rsid w:val="003475A9"/>
    <w:rsid w:val="0034776A"/>
    <w:rsid w:val="003477CA"/>
    <w:rsid w:val="00347913"/>
    <w:rsid w:val="00347947"/>
    <w:rsid w:val="00347956"/>
    <w:rsid w:val="00347C3A"/>
    <w:rsid w:val="00350108"/>
    <w:rsid w:val="00350181"/>
    <w:rsid w:val="00350275"/>
    <w:rsid w:val="003502D4"/>
    <w:rsid w:val="00350509"/>
    <w:rsid w:val="00350762"/>
    <w:rsid w:val="003507C4"/>
    <w:rsid w:val="00350874"/>
    <w:rsid w:val="0035087A"/>
    <w:rsid w:val="003509B6"/>
    <w:rsid w:val="00350C48"/>
    <w:rsid w:val="00350D3B"/>
    <w:rsid w:val="00351036"/>
    <w:rsid w:val="003512D4"/>
    <w:rsid w:val="0035131A"/>
    <w:rsid w:val="003513E7"/>
    <w:rsid w:val="00351539"/>
    <w:rsid w:val="003515B9"/>
    <w:rsid w:val="003517B7"/>
    <w:rsid w:val="0035181D"/>
    <w:rsid w:val="00351833"/>
    <w:rsid w:val="00351906"/>
    <w:rsid w:val="003519A1"/>
    <w:rsid w:val="00351D8B"/>
    <w:rsid w:val="00351DE5"/>
    <w:rsid w:val="00351E97"/>
    <w:rsid w:val="0035200A"/>
    <w:rsid w:val="0035212E"/>
    <w:rsid w:val="003522D9"/>
    <w:rsid w:val="0035245C"/>
    <w:rsid w:val="00352480"/>
    <w:rsid w:val="0035263A"/>
    <w:rsid w:val="00352780"/>
    <w:rsid w:val="00352A95"/>
    <w:rsid w:val="00352AAB"/>
    <w:rsid w:val="00352C11"/>
    <w:rsid w:val="00352E34"/>
    <w:rsid w:val="00352F3C"/>
    <w:rsid w:val="00352F83"/>
    <w:rsid w:val="00353017"/>
    <w:rsid w:val="003530D2"/>
    <w:rsid w:val="003531F4"/>
    <w:rsid w:val="0035322A"/>
    <w:rsid w:val="0035331A"/>
    <w:rsid w:val="003534E1"/>
    <w:rsid w:val="003535F6"/>
    <w:rsid w:val="00353941"/>
    <w:rsid w:val="00353A86"/>
    <w:rsid w:val="00353D09"/>
    <w:rsid w:val="00353D2A"/>
    <w:rsid w:val="00353F04"/>
    <w:rsid w:val="00353F0B"/>
    <w:rsid w:val="003540F7"/>
    <w:rsid w:val="003541AD"/>
    <w:rsid w:val="00354233"/>
    <w:rsid w:val="0035426C"/>
    <w:rsid w:val="00354423"/>
    <w:rsid w:val="003544CC"/>
    <w:rsid w:val="00354540"/>
    <w:rsid w:val="00354660"/>
    <w:rsid w:val="0035469A"/>
    <w:rsid w:val="003546F8"/>
    <w:rsid w:val="003548D8"/>
    <w:rsid w:val="00354A18"/>
    <w:rsid w:val="00354DA8"/>
    <w:rsid w:val="00354DB7"/>
    <w:rsid w:val="00354F86"/>
    <w:rsid w:val="00355125"/>
    <w:rsid w:val="0035523C"/>
    <w:rsid w:val="00355288"/>
    <w:rsid w:val="00355369"/>
    <w:rsid w:val="00355478"/>
    <w:rsid w:val="003554CA"/>
    <w:rsid w:val="00355633"/>
    <w:rsid w:val="00355758"/>
    <w:rsid w:val="00355A1E"/>
    <w:rsid w:val="00355D12"/>
    <w:rsid w:val="00355DC6"/>
    <w:rsid w:val="003561B8"/>
    <w:rsid w:val="003562E8"/>
    <w:rsid w:val="00356319"/>
    <w:rsid w:val="0035664A"/>
    <w:rsid w:val="003567CF"/>
    <w:rsid w:val="003568AC"/>
    <w:rsid w:val="00356A8C"/>
    <w:rsid w:val="00356B7A"/>
    <w:rsid w:val="00356D78"/>
    <w:rsid w:val="00356D9A"/>
    <w:rsid w:val="00356DD2"/>
    <w:rsid w:val="00356F25"/>
    <w:rsid w:val="0035709D"/>
    <w:rsid w:val="003570C5"/>
    <w:rsid w:val="003570F0"/>
    <w:rsid w:val="003572FC"/>
    <w:rsid w:val="003572FF"/>
    <w:rsid w:val="003573A6"/>
    <w:rsid w:val="003573B3"/>
    <w:rsid w:val="003575F1"/>
    <w:rsid w:val="003576E3"/>
    <w:rsid w:val="00357864"/>
    <w:rsid w:val="003578F9"/>
    <w:rsid w:val="00357A00"/>
    <w:rsid w:val="00357A28"/>
    <w:rsid w:val="00357A70"/>
    <w:rsid w:val="00357B67"/>
    <w:rsid w:val="00357BFB"/>
    <w:rsid w:val="00357DF6"/>
    <w:rsid w:val="00360111"/>
    <w:rsid w:val="0036016D"/>
    <w:rsid w:val="00360176"/>
    <w:rsid w:val="003601B5"/>
    <w:rsid w:val="00360232"/>
    <w:rsid w:val="003602E0"/>
    <w:rsid w:val="0036049C"/>
    <w:rsid w:val="003605B2"/>
    <w:rsid w:val="003605EB"/>
    <w:rsid w:val="00360D01"/>
    <w:rsid w:val="00360EE4"/>
    <w:rsid w:val="00361083"/>
    <w:rsid w:val="003610BD"/>
    <w:rsid w:val="003611D4"/>
    <w:rsid w:val="003612F9"/>
    <w:rsid w:val="00361321"/>
    <w:rsid w:val="0036153F"/>
    <w:rsid w:val="00361670"/>
    <w:rsid w:val="0036177D"/>
    <w:rsid w:val="0036184C"/>
    <w:rsid w:val="003618A0"/>
    <w:rsid w:val="00361ADD"/>
    <w:rsid w:val="00361B18"/>
    <w:rsid w:val="00361C94"/>
    <w:rsid w:val="00361CBE"/>
    <w:rsid w:val="00361F5E"/>
    <w:rsid w:val="00362569"/>
    <w:rsid w:val="00362659"/>
    <w:rsid w:val="003627FF"/>
    <w:rsid w:val="00362C3E"/>
    <w:rsid w:val="0036306E"/>
    <w:rsid w:val="003631CC"/>
    <w:rsid w:val="003631D0"/>
    <w:rsid w:val="00363288"/>
    <w:rsid w:val="003636CD"/>
    <w:rsid w:val="00363A1B"/>
    <w:rsid w:val="00363A24"/>
    <w:rsid w:val="00363C1C"/>
    <w:rsid w:val="00363CB8"/>
    <w:rsid w:val="00363F3F"/>
    <w:rsid w:val="00364219"/>
    <w:rsid w:val="00364422"/>
    <w:rsid w:val="0036487C"/>
    <w:rsid w:val="00364A88"/>
    <w:rsid w:val="00364FE8"/>
    <w:rsid w:val="00365411"/>
    <w:rsid w:val="0036552C"/>
    <w:rsid w:val="003658FD"/>
    <w:rsid w:val="00365C4F"/>
    <w:rsid w:val="00365C56"/>
    <w:rsid w:val="00365CF9"/>
    <w:rsid w:val="00365DF8"/>
    <w:rsid w:val="00365F54"/>
    <w:rsid w:val="00365FA2"/>
    <w:rsid w:val="003660C2"/>
    <w:rsid w:val="0036611A"/>
    <w:rsid w:val="0036635A"/>
    <w:rsid w:val="00366C2C"/>
    <w:rsid w:val="00366C4F"/>
    <w:rsid w:val="00366C69"/>
    <w:rsid w:val="00366EFC"/>
    <w:rsid w:val="00366F3C"/>
    <w:rsid w:val="00367028"/>
    <w:rsid w:val="00367137"/>
    <w:rsid w:val="00367441"/>
    <w:rsid w:val="0036762A"/>
    <w:rsid w:val="0036796D"/>
    <w:rsid w:val="00367AEC"/>
    <w:rsid w:val="00367AFA"/>
    <w:rsid w:val="00367B1D"/>
    <w:rsid w:val="00367D4C"/>
    <w:rsid w:val="0037007D"/>
    <w:rsid w:val="003700E5"/>
    <w:rsid w:val="003704F3"/>
    <w:rsid w:val="003705E6"/>
    <w:rsid w:val="003709CC"/>
    <w:rsid w:val="00370ADE"/>
    <w:rsid w:val="00370AFA"/>
    <w:rsid w:val="00370D28"/>
    <w:rsid w:val="00370D29"/>
    <w:rsid w:val="00370DF5"/>
    <w:rsid w:val="00370E4F"/>
    <w:rsid w:val="0037113D"/>
    <w:rsid w:val="00371215"/>
    <w:rsid w:val="00371252"/>
    <w:rsid w:val="0037136A"/>
    <w:rsid w:val="003714CD"/>
    <w:rsid w:val="00371530"/>
    <w:rsid w:val="003715F6"/>
    <w:rsid w:val="00371633"/>
    <w:rsid w:val="003716F4"/>
    <w:rsid w:val="0037170C"/>
    <w:rsid w:val="003717ED"/>
    <w:rsid w:val="003718A8"/>
    <w:rsid w:val="00371BE0"/>
    <w:rsid w:val="00371D68"/>
    <w:rsid w:val="00371F0A"/>
    <w:rsid w:val="00371F97"/>
    <w:rsid w:val="0037219E"/>
    <w:rsid w:val="0037232D"/>
    <w:rsid w:val="00372945"/>
    <w:rsid w:val="003729AD"/>
    <w:rsid w:val="00372CAD"/>
    <w:rsid w:val="00372F0D"/>
    <w:rsid w:val="00372F14"/>
    <w:rsid w:val="00372F7E"/>
    <w:rsid w:val="0037304C"/>
    <w:rsid w:val="003730B1"/>
    <w:rsid w:val="0037311A"/>
    <w:rsid w:val="00373172"/>
    <w:rsid w:val="003732B6"/>
    <w:rsid w:val="003733A6"/>
    <w:rsid w:val="00373437"/>
    <w:rsid w:val="003736DB"/>
    <w:rsid w:val="00373913"/>
    <w:rsid w:val="00373F97"/>
    <w:rsid w:val="0037400A"/>
    <w:rsid w:val="00374059"/>
    <w:rsid w:val="00374077"/>
    <w:rsid w:val="00374118"/>
    <w:rsid w:val="00374238"/>
    <w:rsid w:val="003744C7"/>
    <w:rsid w:val="0037492F"/>
    <w:rsid w:val="00374AAE"/>
    <w:rsid w:val="00374C54"/>
    <w:rsid w:val="00374F16"/>
    <w:rsid w:val="0037535B"/>
    <w:rsid w:val="00375506"/>
    <w:rsid w:val="0037552D"/>
    <w:rsid w:val="00375540"/>
    <w:rsid w:val="003755DB"/>
    <w:rsid w:val="003756DB"/>
    <w:rsid w:val="003756DE"/>
    <w:rsid w:val="003757EC"/>
    <w:rsid w:val="003757FD"/>
    <w:rsid w:val="00375956"/>
    <w:rsid w:val="00375AAE"/>
    <w:rsid w:val="00375B60"/>
    <w:rsid w:val="0037619D"/>
    <w:rsid w:val="0037647B"/>
    <w:rsid w:val="003765E1"/>
    <w:rsid w:val="00376675"/>
    <w:rsid w:val="00376682"/>
    <w:rsid w:val="0037680A"/>
    <w:rsid w:val="0037683F"/>
    <w:rsid w:val="00376904"/>
    <w:rsid w:val="00376B44"/>
    <w:rsid w:val="00376B8D"/>
    <w:rsid w:val="00376C21"/>
    <w:rsid w:val="00376CB6"/>
    <w:rsid w:val="00376D5D"/>
    <w:rsid w:val="003770BB"/>
    <w:rsid w:val="003773EF"/>
    <w:rsid w:val="0037771A"/>
    <w:rsid w:val="0037783B"/>
    <w:rsid w:val="003778B7"/>
    <w:rsid w:val="00377A6C"/>
    <w:rsid w:val="00377B58"/>
    <w:rsid w:val="00377BE5"/>
    <w:rsid w:val="00377CB7"/>
    <w:rsid w:val="00377DEF"/>
    <w:rsid w:val="00377FEF"/>
    <w:rsid w:val="0038000C"/>
    <w:rsid w:val="00380117"/>
    <w:rsid w:val="003801BD"/>
    <w:rsid w:val="00380248"/>
    <w:rsid w:val="003802B2"/>
    <w:rsid w:val="003802DC"/>
    <w:rsid w:val="003804AE"/>
    <w:rsid w:val="00380505"/>
    <w:rsid w:val="003806CE"/>
    <w:rsid w:val="00380E4E"/>
    <w:rsid w:val="00380F2D"/>
    <w:rsid w:val="00380FBF"/>
    <w:rsid w:val="0038121E"/>
    <w:rsid w:val="00381230"/>
    <w:rsid w:val="00381384"/>
    <w:rsid w:val="0038153C"/>
    <w:rsid w:val="0038188F"/>
    <w:rsid w:val="00381890"/>
    <w:rsid w:val="00381A0F"/>
    <w:rsid w:val="00381ABB"/>
    <w:rsid w:val="00381AE2"/>
    <w:rsid w:val="00381B6F"/>
    <w:rsid w:val="00381C79"/>
    <w:rsid w:val="00381E30"/>
    <w:rsid w:val="00381F15"/>
    <w:rsid w:val="00381F7C"/>
    <w:rsid w:val="0038219B"/>
    <w:rsid w:val="003824AA"/>
    <w:rsid w:val="0038255B"/>
    <w:rsid w:val="00382566"/>
    <w:rsid w:val="003825B9"/>
    <w:rsid w:val="00382744"/>
    <w:rsid w:val="0038274F"/>
    <w:rsid w:val="0038278C"/>
    <w:rsid w:val="00382846"/>
    <w:rsid w:val="003828E2"/>
    <w:rsid w:val="003828ED"/>
    <w:rsid w:val="00382A43"/>
    <w:rsid w:val="00382A74"/>
    <w:rsid w:val="00382BDD"/>
    <w:rsid w:val="00382D5F"/>
    <w:rsid w:val="00382D60"/>
    <w:rsid w:val="00382DAB"/>
    <w:rsid w:val="00382F29"/>
    <w:rsid w:val="00383013"/>
    <w:rsid w:val="00383078"/>
    <w:rsid w:val="00383216"/>
    <w:rsid w:val="00383221"/>
    <w:rsid w:val="003832F1"/>
    <w:rsid w:val="003833C8"/>
    <w:rsid w:val="0038342A"/>
    <w:rsid w:val="0038382B"/>
    <w:rsid w:val="00383A83"/>
    <w:rsid w:val="00383AC9"/>
    <w:rsid w:val="00383B29"/>
    <w:rsid w:val="00383C8D"/>
    <w:rsid w:val="00383CB6"/>
    <w:rsid w:val="00383D34"/>
    <w:rsid w:val="00383D52"/>
    <w:rsid w:val="0038407A"/>
    <w:rsid w:val="00384300"/>
    <w:rsid w:val="00384376"/>
    <w:rsid w:val="00384423"/>
    <w:rsid w:val="00384478"/>
    <w:rsid w:val="00384542"/>
    <w:rsid w:val="00384900"/>
    <w:rsid w:val="00384B02"/>
    <w:rsid w:val="00384B33"/>
    <w:rsid w:val="00384E04"/>
    <w:rsid w:val="00384ECC"/>
    <w:rsid w:val="00384F50"/>
    <w:rsid w:val="00385038"/>
    <w:rsid w:val="003850C6"/>
    <w:rsid w:val="00385118"/>
    <w:rsid w:val="003852D6"/>
    <w:rsid w:val="003852FB"/>
    <w:rsid w:val="0038540F"/>
    <w:rsid w:val="00385429"/>
    <w:rsid w:val="00385503"/>
    <w:rsid w:val="003855FC"/>
    <w:rsid w:val="00385936"/>
    <w:rsid w:val="00385985"/>
    <w:rsid w:val="00385A51"/>
    <w:rsid w:val="00385B05"/>
    <w:rsid w:val="00385B16"/>
    <w:rsid w:val="00385C47"/>
    <w:rsid w:val="00385CCF"/>
    <w:rsid w:val="00385CE0"/>
    <w:rsid w:val="00386071"/>
    <w:rsid w:val="00386122"/>
    <w:rsid w:val="00386344"/>
    <w:rsid w:val="00386382"/>
    <w:rsid w:val="003864D6"/>
    <w:rsid w:val="00386551"/>
    <w:rsid w:val="003865EF"/>
    <w:rsid w:val="00386809"/>
    <w:rsid w:val="0038680C"/>
    <w:rsid w:val="003868E6"/>
    <w:rsid w:val="00386985"/>
    <w:rsid w:val="00386AEA"/>
    <w:rsid w:val="00386BA9"/>
    <w:rsid w:val="00386F41"/>
    <w:rsid w:val="003871A1"/>
    <w:rsid w:val="003872DF"/>
    <w:rsid w:val="0038740B"/>
    <w:rsid w:val="0038742B"/>
    <w:rsid w:val="003876A3"/>
    <w:rsid w:val="0038772E"/>
    <w:rsid w:val="0038781C"/>
    <w:rsid w:val="003878B8"/>
    <w:rsid w:val="00387C6E"/>
    <w:rsid w:val="00387E32"/>
    <w:rsid w:val="00387EB3"/>
    <w:rsid w:val="00387FB6"/>
    <w:rsid w:val="00387FBE"/>
    <w:rsid w:val="00390011"/>
    <w:rsid w:val="00390017"/>
    <w:rsid w:val="0039004C"/>
    <w:rsid w:val="003901A3"/>
    <w:rsid w:val="00390303"/>
    <w:rsid w:val="003903E1"/>
    <w:rsid w:val="003904D8"/>
    <w:rsid w:val="0039072F"/>
    <w:rsid w:val="003909EB"/>
    <w:rsid w:val="003909EE"/>
    <w:rsid w:val="00390A0A"/>
    <w:rsid w:val="00390BBA"/>
    <w:rsid w:val="00390D0E"/>
    <w:rsid w:val="00390D15"/>
    <w:rsid w:val="00390D38"/>
    <w:rsid w:val="00390D69"/>
    <w:rsid w:val="0039105D"/>
    <w:rsid w:val="00391249"/>
    <w:rsid w:val="0039132F"/>
    <w:rsid w:val="003913B3"/>
    <w:rsid w:val="003915F8"/>
    <w:rsid w:val="003917CF"/>
    <w:rsid w:val="003919E0"/>
    <w:rsid w:val="00391B1C"/>
    <w:rsid w:val="00391DA4"/>
    <w:rsid w:val="00391E01"/>
    <w:rsid w:val="00391FCD"/>
    <w:rsid w:val="00391FFB"/>
    <w:rsid w:val="00392299"/>
    <w:rsid w:val="003924D3"/>
    <w:rsid w:val="00392587"/>
    <w:rsid w:val="00392800"/>
    <w:rsid w:val="003928BF"/>
    <w:rsid w:val="00392969"/>
    <w:rsid w:val="00392B2E"/>
    <w:rsid w:val="00392B2F"/>
    <w:rsid w:val="00392EE9"/>
    <w:rsid w:val="0039308F"/>
    <w:rsid w:val="003930CC"/>
    <w:rsid w:val="003930FB"/>
    <w:rsid w:val="0039316A"/>
    <w:rsid w:val="00393222"/>
    <w:rsid w:val="00393376"/>
    <w:rsid w:val="00393449"/>
    <w:rsid w:val="003934B8"/>
    <w:rsid w:val="0039351D"/>
    <w:rsid w:val="003937CE"/>
    <w:rsid w:val="0039383B"/>
    <w:rsid w:val="00393BBE"/>
    <w:rsid w:val="00393F4A"/>
    <w:rsid w:val="003940C4"/>
    <w:rsid w:val="003940CE"/>
    <w:rsid w:val="0039414D"/>
    <w:rsid w:val="0039426B"/>
    <w:rsid w:val="00394410"/>
    <w:rsid w:val="00394767"/>
    <w:rsid w:val="0039483A"/>
    <w:rsid w:val="00394AAC"/>
    <w:rsid w:val="00394AF7"/>
    <w:rsid w:val="00394BB0"/>
    <w:rsid w:val="00394C4F"/>
    <w:rsid w:val="00394D85"/>
    <w:rsid w:val="0039520F"/>
    <w:rsid w:val="0039525B"/>
    <w:rsid w:val="003952F4"/>
    <w:rsid w:val="003953F8"/>
    <w:rsid w:val="00395443"/>
    <w:rsid w:val="003954B6"/>
    <w:rsid w:val="0039556D"/>
    <w:rsid w:val="003955D3"/>
    <w:rsid w:val="003958FB"/>
    <w:rsid w:val="00395C5C"/>
    <w:rsid w:val="00395DA6"/>
    <w:rsid w:val="00395DDF"/>
    <w:rsid w:val="00396016"/>
    <w:rsid w:val="00396063"/>
    <w:rsid w:val="00396148"/>
    <w:rsid w:val="0039644C"/>
    <w:rsid w:val="003965C3"/>
    <w:rsid w:val="0039677D"/>
    <w:rsid w:val="0039678F"/>
    <w:rsid w:val="00396823"/>
    <w:rsid w:val="00396916"/>
    <w:rsid w:val="00396B97"/>
    <w:rsid w:val="00396EA5"/>
    <w:rsid w:val="00396EA7"/>
    <w:rsid w:val="00396F46"/>
    <w:rsid w:val="00397071"/>
    <w:rsid w:val="003970C5"/>
    <w:rsid w:val="003970D4"/>
    <w:rsid w:val="003975AB"/>
    <w:rsid w:val="00397880"/>
    <w:rsid w:val="00397A2A"/>
    <w:rsid w:val="00397AC1"/>
    <w:rsid w:val="00397C08"/>
    <w:rsid w:val="00397C1D"/>
    <w:rsid w:val="00397C65"/>
    <w:rsid w:val="00397D9C"/>
    <w:rsid w:val="00397FCB"/>
    <w:rsid w:val="003A002F"/>
    <w:rsid w:val="003A0270"/>
    <w:rsid w:val="003A0314"/>
    <w:rsid w:val="003A059D"/>
    <w:rsid w:val="003A08B4"/>
    <w:rsid w:val="003A115E"/>
    <w:rsid w:val="003A1187"/>
    <w:rsid w:val="003A1218"/>
    <w:rsid w:val="003A13C6"/>
    <w:rsid w:val="003A180F"/>
    <w:rsid w:val="003A18DD"/>
    <w:rsid w:val="003A192F"/>
    <w:rsid w:val="003A1A61"/>
    <w:rsid w:val="003A1B30"/>
    <w:rsid w:val="003A1C8C"/>
    <w:rsid w:val="003A1CA5"/>
    <w:rsid w:val="003A1F1E"/>
    <w:rsid w:val="003A20C8"/>
    <w:rsid w:val="003A2132"/>
    <w:rsid w:val="003A2196"/>
    <w:rsid w:val="003A2273"/>
    <w:rsid w:val="003A237D"/>
    <w:rsid w:val="003A2557"/>
    <w:rsid w:val="003A25F7"/>
    <w:rsid w:val="003A26FF"/>
    <w:rsid w:val="003A2847"/>
    <w:rsid w:val="003A2A1A"/>
    <w:rsid w:val="003A2AFE"/>
    <w:rsid w:val="003A2C1B"/>
    <w:rsid w:val="003A2C29"/>
    <w:rsid w:val="003A2D01"/>
    <w:rsid w:val="003A2E61"/>
    <w:rsid w:val="003A2EC3"/>
    <w:rsid w:val="003A2F77"/>
    <w:rsid w:val="003A30AC"/>
    <w:rsid w:val="003A3178"/>
    <w:rsid w:val="003A36A9"/>
    <w:rsid w:val="003A36CE"/>
    <w:rsid w:val="003A36F2"/>
    <w:rsid w:val="003A3873"/>
    <w:rsid w:val="003A3950"/>
    <w:rsid w:val="003A3957"/>
    <w:rsid w:val="003A3B78"/>
    <w:rsid w:val="003A3B87"/>
    <w:rsid w:val="003A3BCE"/>
    <w:rsid w:val="003A3CB0"/>
    <w:rsid w:val="003A3D39"/>
    <w:rsid w:val="003A3EC7"/>
    <w:rsid w:val="003A3F5F"/>
    <w:rsid w:val="003A4050"/>
    <w:rsid w:val="003A40B4"/>
    <w:rsid w:val="003A427C"/>
    <w:rsid w:val="003A449C"/>
    <w:rsid w:val="003A4593"/>
    <w:rsid w:val="003A45BA"/>
    <w:rsid w:val="003A464B"/>
    <w:rsid w:val="003A4652"/>
    <w:rsid w:val="003A46A5"/>
    <w:rsid w:val="003A46C7"/>
    <w:rsid w:val="003A4807"/>
    <w:rsid w:val="003A4C61"/>
    <w:rsid w:val="003A4C7C"/>
    <w:rsid w:val="003A4D7B"/>
    <w:rsid w:val="003A4DD6"/>
    <w:rsid w:val="003A4E82"/>
    <w:rsid w:val="003A4FCC"/>
    <w:rsid w:val="003A5087"/>
    <w:rsid w:val="003A514D"/>
    <w:rsid w:val="003A538E"/>
    <w:rsid w:val="003A5444"/>
    <w:rsid w:val="003A5559"/>
    <w:rsid w:val="003A55F8"/>
    <w:rsid w:val="003A5777"/>
    <w:rsid w:val="003A59DE"/>
    <w:rsid w:val="003A5A36"/>
    <w:rsid w:val="003A5A9A"/>
    <w:rsid w:val="003A6098"/>
    <w:rsid w:val="003A620B"/>
    <w:rsid w:val="003A62BB"/>
    <w:rsid w:val="003A64FB"/>
    <w:rsid w:val="003A6739"/>
    <w:rsid w:val="003A6806"/>
    <w:rsid w:val="003A6C2E"/>
    <w:rsid w:val="003A6DDE"/>
    <w:rsid w:val="003A7153"/>
    <w:rsid w:val="003A7199"/>
    <w:rsid w:val="003A72F5"/>
    <w:rsid w:val="003A752D"/>
    <w:rsid w:val="003A7534"/>
    <w:rsid w:val="003A7834"/>
    <w:rsid w:val="003A7B74"/>
    <w:rsid w:val="003A7B9C"/>
    <w:rsid w:val="003A7E27"/>
    <w:rsid w:val="003A7ED0"/>
    <w:rsid w:val="003A7EF9"/>
    <w:rsid w:val="003A7FAA"/>
    <w:rsid w:val="003A7FBB"/>
    <w:rsid w:val="003B0160"/>
    <w:rsid w:val="003B0167"/>
    <w:rsid w:val="003B035C"/>
    <w:rsid w:val="003B03E9"/>
    <w:rsid w:val="003B067A"/>
    <w:rsid w:val="003B07A5"/>
    <w:rsid w:val="003B07B7"/>
    <w:rsid w:val="003B08A7"/>
    <w:rsid w:val="003B08CC"/>
    <w:rsid w:val="003B08F9"/>
    <w:rsid w:val="003B0960"/>
    <w:rsid w:val="003B09A0"/>
    <w:rsid w:val="003B0B5B"/>
    <w:rsid w:val="003B0BD0"/>
    <w:rsid w:val="003B0E41"/>
    <w:rsid w:val="003B0E79"/>
    <w:rsid w:val="003B1062"/>
    <w:rsid w:val="003B1140"/>
    <w:rsid w:val="003B1790"/>
    <w:rsid w:val="003B17A9"/>
    <w:rsid w:val="003B1855"/>
    <w:rsid w:val="003B19A2"/>
    <w:rsid w:val="003B1B77"/>
    <w:rsid w:val="003B1BFB"/>
    <w:rsid w:val="003B1D6B"/>
    <w:rsid w:val="003B1DCE"/>
    <w:rsid w:val="003B2048"/>
    <w:rsid w:val="003B23FE"/>
    <w:rsid w:val="003B2480"/>
    <w:rsid w:val="003B24E4"/>
    <w:rsid w:val="003B24ED"/>
    <w:rsid w:val="003B264E"/>
    <w:rsid w:val="003B273A"/>
    <w:rsid w:val="003B283B"/>
    <w:rsid w:val="003B2961"/>
    <w:rsid w:val="003B2B12"/>
    <w:rsid w:val="003B2B47"/>
    <w:rsid w:val="003B2BDF"/>
    <w:rsid w:val="003B2BE7"/>
    <w:rsid w:val="003B2C6F"/>
    <w:rsid w:val="003B2D0A"/>
    <w:rsid w:val="003B339F"/>
    <w:rsid w:val="003B33D3"/>
    <w:rsid w:val="003B3575"/>
    <w:rsid w:val="003B37D1"/>
    <w:rsid w:val="003B382A"/>
    <w:rsid w:val="003B38BA"/>
    <w:rsid w:val="003B3903"/>
    <w:rsid w:val="003B392A"/>
    <w:rsid w:val="003B3CFE"/>
    <w:rsid w:val="003B3D01"/>
    <w:rsid w:val="003B4066"/>
    <w:rsid w:val="003B4075"/>
    <w:rsid w:val="003B419A"/>
    <w:rsid w:val="003B41C2"/>
    <w:rsid w:val="003B4295"/>
    <w:rsid w:val="003B42C3"/>
    <w:rsid w:val="003B4317"/>
    <w:rsid w:val="003B449E"/>
    <w:rsid w:val="003B45C4"/>
    <w:rsid w:val="003B462E"/>
    <w:rsid w:val="003B47A8"/>
    <w:rsid w:val="003B47C8"/>
    <w:rsid w:val="003B493D"/>
    <w:rsid w:val="003B49A7"/>
    <w:rsid w:val="003B4A1A"/>
    <w:rsid w:val="003B4B19"/>
    <w:rsid w:val="003B4BB7"/>
    <w:rsid w:val="003B4D3C"/>
    <w:rsid w:val="003B4E67"/>
    <w:rsid w:val="003B502F"/>
    <w:rsid w:val="003B50BC"/>
    <w:rsid w:val="003B50F4"/>
    <w:rsid w:val="003B518D"/>
    <w:rsid w:val="003B5592"/>
    <w:rsid w:val="003B561A"/>
    <w:rsid w:val="003B564F"/>
    <w:rsid w:val="003B5725"/>
    <w:rsid w:val="003B57DE"/>
    <w:rsid w:val="003B5939"/>
    <w:rsid w:val="003B59DC"/>
    <w:rsid w:val="003B5D97"/>
    <w:rsid w:val="003B6067"/>
    <w:rsid w:val="003B606F"/>
    <w:rsid w:val="003B6221"/>
    <w:rsid w:val="003B63A4"/>
    <w:rsid w:val="003B663E"/>
    <w:rsid w:val="003B681E"/>
    <w:rsid w:val="003B68FE"/>
    <w:rsid w:val="003B6B48"/>
    <w:rsid w:val="003B6C3E"/>
    <w:rsid w:val="003B6D10"/>
    <w:rsid w:val="003B6D7D"/>
    <w:rsid w:val="003B6DBC"/>
    <w:rsid w:val="003B6F91"/>
    <w:rsid w:val="003B7016"/>
    <w:rsid w:val="003B71C4"/>
    <w:rsid w:val="003B7328"/>
    <w:rsid w:val="003B7592"/>
    <w:rsid w:val="003B77D5"/>
    <w:rsid w:val="003B7849"/>
    <w:rsid w:val="003B7C86"/>
    <w:rsid w:val="003B7D7E"/>
    <w:rsid w:val="003B7ED8"/>
    <w:rsid w:val="003B7F44"/>
    <w:rsid w:val="003C03A6"/>
    <w:rsid w:val="003C05C4"/>
    <w:rsid w:val="003C0619"/>
    <w:rsid w:val="003C0627"/>
    <w:rsid w:val="003C0729"/>
    <w:rsid w:val="003C0A99"/>
    <w:rsid w:val="003C0B32"/>
    <w:rsid w:val="003C0C86"/>
    <w:rsid w:val="003C0F4B"/>
    <w:rsid w:val="003C0F6F"/>
    <w:rsid w:val="003C1012"/>
    <w:rsid w:val="003C1159"/>
    <w:rsid w:val="003C1165"/>
    <w:rsid w:val="003C11C9"/>
    <w:rsid w:val="003C1229"/>
    <w:rsid w:val="003C1399"/>
    <w:rsid w:val="003C13B1"/>
    <w:rsid w:val="003C1480"/>
    <w:rsid w:val="003C15B1"/>
    <w:rsid w:val="003C1915"/>
    <w:rsid w:val="003C1A0C"/>
    <w:rsid w:val="003C1C06"/>
    <w:rsid w:val="003C1DAF"/>
    <w:rsid w:val="003C1FD4"/>
    <w:rsid w:val="003C213D"/>
    <w:rsid w:val="003C22FA"/>
    <w:rsid w:val="003C236C"/>
    <w:rsid w:val="003C23CD"/>
    <w:rsid w:val="003C23D1"/>
    <w:rsid w:val="003C24A3"/>
    <w:rsid w:val="003C25AD"/>
    <w:rsid w:val="003C2614"/>
    <w:rsid w:val="003C2844"/>
    <w:rsid w:val="003C2855"/>
    <w:rsid w:val="003C28BB"/>
    <w:rsid w:val="003C2954"/>
    <w:rsid w:val="003C295C"/>
    <w:rsid w:val="003C29C4"/>
    <w:rsid w:val="003C2A33"/>
    <w:rsid w:val="003C2BDB"/>
    <w:rsid w:val="003C2D21"/>
    <w:rsid w:val="003C3302"/>
    <w:rsid w:val="003C35C2"/>
    <w:rsid w:val="003C3A95"/>
    <w:rsid w:val="003C3AF7"/>
    <w:rsid w:val="003C3BD2"/>
    <w:rsid w:val="003C3EBB"/>
    <w:rsid w:val="003C417E"/>
    <w:rsid w:val="003C431E"/>
    <w:rsid w:val="003C451D"/>
    <w:rsid w:val="003C4AB5"/>
    <w:rsid w:val="003C4D79"/>
    <w:rsid w:val="003C4DD8"/>
    <w:rsid w:val="003C4DF7"/>
    <w:rsid w:val="003C4FB9"/>
    <w:rsid w:val="003C50E8"/>
    <w:rsid w:val="003C511E"/>
    <w:rsid w:val="003C524E"/>
    <w:rsid w:val="003C5355"/>
    <w:rsid w:val="003C53E1"/>
    <w:rsid w:val="003C540C"/>
    <w:rsid w:val="003C5477"/>
    <w:rsid w:val="003C54BC"/>
    <w:rsid w:val="003C57FA"/>
    <w:rsid w:val="003C581C"/>
    <w:rsid w:val="003C587F"/>
    <w:rsid w:val="003C59D0"/>
    <w:rsid w:val="003C5A25"/>
    <w:rsid w:val="003C5B2A"/>
    <w:rsid w:val="003C5E6B"/>
    <w:rsid w:val="003C5F71"/>
    <w:rsid w:val="003C6031"/>
    <w:rsid w:val="003C60FD"/>
    <w:rsid w:val="003C6147"/>
    <w:rsid w:val="003C6219"/>
    <w:rsid w:val="003C642E"/>
    <w:rsid w:val="003C648B"/>
    <w:rsid w:val="003C668A"/>
    <w:rsid w:val="003C677F"/>
    <w:rsid w:val="003C6819"/>
    <w:rsid w:val="003C69BE"/>
    <w:rsid w:val="003C6B07"/>
    <w:rsid w:val="003C6BAA"/>
    <w:rsid w:val="003C6C62"/>
    <w:rsid w:val="003C6FF1"/>
    <w:rsid w:val="003C75BD"/>
    <w:rsid w:val="003C75C0"/>
    <w:rsid w:val="003C75EB"/>
    <w:rsid w:val="003C76CB"/>
    <w:rsid w:val="003C76E6"/>
    <w:rsid w:val="003C7792"/>
    <w:rsid w:val="003C781D"/>
    <w:rsid w:val="003C7832"/>
    <w:rsid w:val="003C78F5"/>
    <w:rsid w:val="003C7920"/>
    <w:rsid w:val="003C7995"/>
    <w:rsid w:val="003C7AD7"/>
    <w:rsid w:val="003C7D3C"/>
    <w:rsid w:val="003C7F62"/>
    <w:rsid w:val="003D03BF"/>
    <w:rsid w:val="003D03FD"/>
    <w:rsid w:val="003D0440"/>
    <w:rsid w:val="003D08AF"/>
    <w:rsid w:val="003D0900"/>
    <w:rsid w:val="003D0A7E"/>
    <w:rsid w:val="003D0FC3"/>
    <w:rsid w:val="003D10AF"/>
    <w:rsid w:val="003D10CD"/>
    <w:rsid w:val="003D10EE"/>
    <w:rsid w:val="003D176B"/>
    <w:rsid w:val="003D187C"/>
    <w:rsid w:val="003D18A6"/>
    <w:rsid w:val="003D1A23"/>
    <w:rsid w:val="003D1DCD"/>
    <w:rsid w:val="003D23BE"/>
    <w:rsid w:val="003D241D"/>
    <w:rsid w:val="003D2947"/>
    <w:rsid w:val="003D2A6B"/>
    <w:rsid w:val="003D2B11"/>
    <w:rsid w:val="003D2BC0"/>
    <w:rsid w:val="003D2C1D"/>
    <w:rsid w:val="003D2C34"/>
    <w:rsid w:val="003D2C94"/>
    <w:rsid w:val="003D2E04"/>
    <w:rsid w:val="003D3058"/>
    <w:rsid w:val="003D312C"/>
    <w:rsid w:val="003D318E"/>
    <w:rsid w:val="003D31E6"/>
    <w:rsid w:val="003D32C1"/>
    <w:rsid w:val="003D37C1"/>
    <w:rsid w:val="003D3835"/>
    <w:rsid w:val="003D3A08"/>
    <w:rsid w:val="003D3B00"/>
    <w:rsid w:val="003D3B4C"/>
    <w:rsid w:val="003D3BF4"/>
    <w:rsid w:val="003D3C8B"/>
    <w:rsid w:val="003D3CEF"/>
    <w:rsid w:val="003D3D27"/>
    <w:rsid w:val="003D3D46"/>
    <w:rsid w:val="003D3DDD"/>
    <w:rsid w:val="003D4066"/>
    <w:rsid w:val="003D40E3"/>
    <w:rsid w:val="003D4149"/>
    <w:rsid w:val="003D41D0"/>
    <w:rsid w:val="003D4475"/>
    <w:rsid w:val="003D4AB7"/>
    <w:rsid w:val="003D4C81"/>
    <w:rsid w:val="003D4CFD"/>
    <w:rsid w:val="003D55A7"/>
    <w:rsid w:val="003D56EA"/>
    <w:rsid w:val="003D5728"/>
    <w:rsid w:val="003D5A35"/>
    <w:rsid w:val="003D5B47"/>
    <w:rsid w:val="003D5B74"/>
    <w:rsid w:val="003D5CBF"/>
    <w:rsid w:val="003D60D3"/>
    <w:rsid w:val="003D6194"/>
    <w:rsid w:val="003D633A"/>
    <w:rsid w:val="003D64D2"/>
    <w:rsid w:val="003D65F3"/>
    <w:rsid w:val="003D66D2"/>
    <w:rsid w:val="003D6737"/>
    <w:rsid w:val="003D6960"/>
    <w:rsid w:val="003D69B7"/>
    <w:rsid w:val="003D6A22"/>
    <w:rsid w:val="003D6A69"/>
    <w:rsid w:val="003D6AE7"/>
    <w:rsid w:val="003D6C67"/>
    <w:rsid w:val="003D6C9C"/>
    <w:rsid w:val="003D6D59"/>
    <w:rsid w:val="003D6E91"/>
    <w:rsid w:val="003D6F41"/>
    <w:rsid w:val="003D6F79"/>
    <w:rsid w:val="003D70D9"/>
    <w:rsid w:val="003D7128"/>
    <w:rsid w:val="003D7175"/>
    <w:rsid w:val="003D7349"/>
    <w:rsid w:val="003D73FE"/>
    <w:rsid w:val="003D7795"/>
    <w:rsid w:val="003D7BBD"/>
    <w:rsid w:val="003D7D15"/>
    <w:rsid w:val="003D7D7E"/>
    <w:rsid w:val="003E017E"/>
    <w:rsid w:val="003E018A"/>
    <w:rsid w:val="003E025F"/>
    <w:rsid w:val="003E0312"/>
    <w:rsid w:val="003E070F"/>
    <w:rsid w:val="003E07AE"/>
    <w:rsid w:val="003E084F"/>
    <w:rsid w:val="003E0A24"/>
    <w:rsid w:val="003E0B31"/>
    <w:rsid w:val="003E0B73"/>
    <w:rsid w:val="003E0C78"/>
    <w:rsid w:val="003E0DC5"/>
    <w:rsid w:val="003E14FC"/>
    <w:rsid w:val="003E1520"/>
    <w:rsid w:val="003E17D6"/>
    <w:rsid w:val="003E184A"/>
    <w:rsid w:val="003E1AB9"/>
    <w:rsid w:val="003E1ADA"/>
    <w:rsid w:val="003E1C1D"/>
    <w:rsid w:val="003E1EA5"/>
    <w:rsid w:val="003E2017"/>
    <w:rsid w:val="003E2368"/>
    <w:rsid w:val="003E2374"/>
    <w:rsid w:val="003E24DA"/>
    <w:rsid w:val="003E2848"/>
    <w:rsid w:val="003E2942"/>
    <w:rsid w:val="003E2976"/>
    <w:rsid w:val="003E2992"/>
    <w:rsid w:val="003E2A7B"/>
    <w:rsid w:val="003E2AF5"/>
    <w:rsid w:val="003E2B65"/>
    <w:rsid w:val="003E2DFC"/>
    <w:rsid w:val="003E2F6C"/>
    <w:rsid w:val="003E3003"/>
    <w:rsid w:val="003E30EC"/>
    <w:rsid w:val="003E312E"/>
    <w:rsid w:val="003E3259"/>
    <w:rsid w:val="003E331E"/>
    <w:rsid w:val="003E3447"/>
    <w:rsid w:val="003E3815"/>
    <w:rsid w:val="003E3861"/>
    <w:rsid w:val="003E3897"/>
    <w:rsid w:val="003E392E"/>
    <w:rsid w:val="003E3B11"/>
    <w:rsid w:val="003E3B3D"/>
    <w:rsid w:val="003E3E71"/>
    <w:rsid w:val="003E409D"/>
    <w:rsid w:val="003E40AF"/>
    <w:rsid w:val="003E4575"/>
    <w:rsid w:val="003E4581"/>
    <w:rsid w:val="003E459F"/>
    <w:rsid w:val="003E4845"/>
    <w:rsid w:val="003E4858"/>
    <w:rsid w:val="003E4890"/>
    <w:rsid w:val="003E4B38"/>
    <w:rsid w:val="003E4B83"/>
    <w:rsid w:val="003E4CC6"/>
    <w:rsid w:val="003E4D61"/>
    <w:rsid w:val="003E53EC"/>
    <w:rsid w:val="003E54F2"/>
    <w:rsid w:val="003E5565"/>
    <w:rsid w:val="003E5663"/>
    <w:rsid w:val="003E57A1"/>
    <w:rsid w:val="003E5A40"/>
    <w:rsid w:val="003E5AE6"/>
    <w:rsid w:val="003E6316"/>
    <w:rsid w:val="003E63E9"/>
    <w:rsid w:val="003E667F"/>
    <w:rsid w:val="003E6693"/>
    <w:rsid w:val="003E680E"/>
    <w:rsid w:val="003E6884"/>
    <w:rsid w:val="003E6AC5"/>
    <w:rsid w:val="003E6AED"/>
    <w:rsid w:val="003E6CEF"/>
    <w:rsid w:val="003E6E2B"/>
    <w:rsid w:val="003E6E90"/>
    <w:rsid w:val="003E71ED"/>
    <w:rsid w:val="003E732D"/>
    <w:rsid w:val="003E7510"/>
    <w:rsid w:val="003E7563"/>
    <w:rsid w:val="003E7611"/>
    <w:rsid w:val="003E76CD"/>
    <w:rsid w:val="003E7765"/>
    <w:rsid w:val="003E7A7F"/>
    <w:rsid w:val="003E7AD0"/>
    <w:rsid w:val="003E7BA4"/>
    <w:rsid w:val="003E7C86"/>
    <w:rsid w:val="003F0096"/>
    <w:rsid w:val="003F011D"/>
    <w:rsid w:val="003F0215"/>
    <w:rsid w:val="003F030D"/>
    <w:rsid w:val="003F04F9"/>
    <w:rsid w:val="003F0850"/>
    <w:rsid w:val="003F0C07"/>
    <w:rsid w:val="003F0CE6"/>
    <w:rsid w:val="003F0D12"/>
    <w:rsid w:val="003F0E3B"/>
    <w:rsid w:val="003F0EC7"/>
    <w:rsid w:val="003F0F25"/>
    <w:rsid w:val="003F0F67"/>
    <w:rsid w:val="003F104E"/>
    <w:rsid w:val="003F137E"/>
    <w:rsid w:val="003F15E3"/>
    <w:rsid w:val="003F160C"/>
    <w:rsid w:val="003F1672"/>
    <w:rsid w:val="003F17D8"/>
    <w:rsid w:val="003F1A4E"/>
    <w:rsid w:val="003F1C46"/>
    <w:rsid w:val="003F1FB7"/>
    <w:rsid w:val="003F269E"/>
    <w:rsid w:val="003F2727"/>
    <w:rsid w:val="003F2730"/>
    <w:rsid w:val="003F2790"/>
    <w:rsid w:val="003F2808"/>
    <w:rsid w:val="003F2846"/>
    <w:rsid w:val="003F289A"/>
    <w:rsid w:val="003F29C1"/>
    <w:rsid w:val="003F2BD3"/>
    <w:rsid w:val="003F2E03"/>
    <w:rsid w:val="003F2EAE"/>
    <w:rsid w:val="003F2F12"/>
    <w:rsid w:val="003F324F"/>
    <w:rsid w:val="003F3290"/>
    <w:rsid w:val="003F33BC"/>
    <w:rsid w:val="003F38B8"/>
    <w:rsid w:val="003F392D"/>
    <w:rsid w:val="003F3D4E"/>
    <w:rsid w:val="003F3D79"/>
    <w:rsid w:val="003F4106"/>
    <w:rsid w:val="003F42C6"/>
    <w:rsid w:val="003F4693"/>
    <w:rsid w:val="003F46B1"/>
    <w:rsid w:val="003F477E"/>
    <w:rsid w:val="003F47A0"/>
    <w:rsid w:val="003F47B1"/>
    <w:rsid w:val="003F47DA"/>
    <w:rsid w:val="003F49CA"/>
    <w:rsid w:val="003F4A48"/>
    <w:rsid w:val="003F4B97"/>
    <w:rsid w:val="003F4B9E"/>
    <w:rsid w:val="003F4E04"/>
    <w:rsid w:val="003F4E91"/>
    <w:rsid w:val="003F4F44"/>
    <w:rsid w:val="003F500E"/>
    <w:rsid w:val="003F505D"/>
    <w:rsid w:val="003F5111"/>
    <w:rsid w:val="003F5432"/>
    <w:rsid w:val="003F563D"/>
    <w:rsid w:val="003F56BB"/>
    <w:rsid w:val="003F57B0"/>
    <w:rsid w:val="003F5A2D"/>
    <w:rsid w:val="003F5CE2"/>
    <w:rsid w:val="003F5F32"/>
    <w:rsid w:val="003F5FCC"/>
    <w:rsid w:val="003F6230"/>
    <w:rsid w:val="003F645E"/>
    <w:rsid w:val="003F65A3"/>
    <w:rsid w:val="003F65EF"/>
    <w:rsid w:val="003F671D"/>
    <w:rsid w:val="003F68E2"/>
    <w:rsid w:val="003F6A41"/>
    <w:rsid w:val="003F6CD2"/>
    <w:rsid w:val="003F6D3D"/>
    <w:rsid w:val="003F6E9E"/>
    <w:rsid w:val="003F6EAB"/>
    <w:rsid w:val="003F6F31"/>
    <w:rsid w:val="003F6FA5"/>
    <w:rsid w:val="003F6FAB"/>
    <w:rsid w:val="003F702E"/>
    <w:rsid w:val="003F7166"/>
    <w:rsid w:val="003F7168"/>
    <w:rsid w:val="003F77AB"/>
    <w:rsid w:val="003F788D"/>
    <w:rsid w:val="003F7897"/>
    <w:rsid w:val="003F79E0"/>
    <w:rsid w:val="003F7ACC"/>
    <w:rsid w:val="003F7D7C"/>
    <w:rsid w:val="00400205"/>
    <w:rsid w:val="0040020F"/>
    <w:rsid w:val="004003C7"/>
    <w:rsid w:val="004004AF"/>
    <w:rsid w:val="00400641"/>
    <w:rsid w:val="0040064C"/>
    <w:rsid w:val="0040072F"/>
    <w:rsid w:val="004007EA"/>
    <w:rsid w:val="00400BAD"/>
    <w:rsid w:val="00400CFA"/>
    <w:rsid w:val="00400EF3"/>
    <w:rsid w:val="0040126E"/>
    <w:rsid w:val="0040136E"/>
    <w:rsid w:val="0040140B"/>
    <w:rsid w:val="004015EA"/>
    <w:rsid w:val="00401653"/>
    <w:rsid w:val="004016E7"/>
    <w:rsid w:val="00401801"/>
    <w:rsid w:val="00401902"/>
    <w:rsid w:val="00401DE7"/>
    <w:rsid w:val="00401FA4"/>
    <w:rsid w:val="004020D4"/>
    <w:rsid w:val="004021B6"/>
    <w:rsid w:val="00402281"/>
    <w:rsid w:val="00402CC9"/>
    <w:rsid w:val="004030CD"/>
    <w:rsid w:val="00403122"/>
    <w:rsid w:val="0040314F"/>
    <w:rsid w:val="004031AC"/>
    <w:rsid w:val="00403606"/>
    <w:rsid w:val="004039D2"/>
    <w:rsid w:val="00403B13"/>
    <w:rsid w:val="00403BD0"/>
    <w:rsid w:val="00403D51"/>
    <w:rsid w:val="00403D73"/>
    <w:rsid w:val="00403DAF"/>
    <w:rsid w:val="00403EA7"/>
    <w:rsid w:val="00404134"/>
    <w:rsid w:val="004045AE"/>
    <w:rsid w:val="004045E8"/>
    <w:rsid w:val="0040466A"/>
    <w:rsid w:val="00404798"/>
    <w:rsid w:val="004047BA"/>
    <w:rsid w:val="004047C4"/>
    <w:rsid w:val="00404A3F"/>
    <w:rsid w:val="00404C6B"/>
    <w:rsid w:val="00404D06"/>
    <w:rsid w:val="00404D09"/>
    <w:rsid w:val="00404D39"/>
    <w:rsid w:val="00404FC4"/>
    <w:rsid w:val="0040505B"/>
    <w:rsid w:val="00405138"/>
    <w:rsid w:val="00405190"/>
    <w:rsid w:val="00405326"/>
    <w:rsid w:val="004054C6"/>
    <w:rsid w:val="0040559D"/>
    <w:rsid w:val="0040570B"/>
    <w:rsid w:val="004059C0"/>
    <w:rsid w:val="00405CE5"/>
    <w:rsid w:val="00405EDB"/>
    <w:rsid w:val="00405FB1"/>
    <w:rsid w:val="00406012"/>
    <w:rsid w:val="00406062"/>
    <w:rsid w:val="00406124"/>
    <w:rsid w:val="00406288"/>
    <w:rsid w:val="0040629C"/>
    <w:rsid w:val="0040639D"/>
    <w:rsid w:val="00406418"/>
    <w:rsid w:val="00406460"/>
    <w:rsid w:val="004067CA"/>
    <w:rsid w:val="00406851"/>
    <w:rsid w:val="00406931"/>
    <w:rsid w:val="00406B09"/>
    <w:rsid w:val="00406BBE"/>
    <w:rsid w:val="00406D8F"/>
    <w:rsid w:val="00407023"/>
    <w:rsid w:val="004070AC"/>
    <w:rsid w:val="004071D7"/>
    <w:rsid w:val="00407265"/>
    <w:rsid w:val="00407329"/>
    <w:rsid w:val="00407519"/>
    <w:rsid w:val="004076F3"/>
    <w:rsid w:val="00407802"/>
    <w:rsid w:val="00407A1B"/>
    <w:rsid w:val="00407AB7"/>
    <w:rsid w:val="00407B33"/>
    <w:rsid w:val="00407C2B"/>
    <w:rsid w:val="00407C75"/>
    <w:rsid w:val="00407CD1"/>
    <w:rsid w:val="00407E06"/>
    <w:rsid w:val="00407EFF"/>
    <w:rsid w:val="00410474"/>
    <w:rsid w:val="004106DF"/>
    <w:rsid w:val="004109EE"/>
    <w:rsid w:val="00410B5B"/>
    <w:rsid w:val="00410B6A"/>
    <w:rsid w:val="00410CB4"/>
    <w:rsid w:val="00410E75"/>
    <w:rsid w:val="00410FAF"/>
    <w:rsid w:val="0041120D"/>
    <w:rsid w:val="0041130E"/>
    <w:rsid w:val="00411336"/>
    <w:rsid w:val="00411758"/>
    <w:rsid w:val="00411B05"/>
    <w:rsid w:val="00411C0A"/>
    <w:rsid w:val="00411C65"/>
    <w:rsid w:val="00411C6A"/>
    <w:rsid w:val="00411E49"/>
    <w:rsid w:val="00411EA4"/>
    <w:rsid w:val="00411ED4"/>
    <w:rsid w:val="00411FD7"/>
    <w:rsid w:val="00412137"/>
    <w:rsid w:val="00412255"/>
    <w:rsid w:val="00412410"/>
    <w:rsid w:val="00412436"/>
    <w:rsid w:val="00412461"/>
    <w:rsid w:val="00412546"/>
    <w:rsid w:val="00412729"/>
    <w:rsid w:val="0041278F"/>
    <w:rsid w:val="00412807"/>
    <w:rsid w:val="00412912"/>
    <w:rsid w:val="00413053"/>
    <w:rsid w:val="00413059"/>
    <w:rsid w:val="0041308C"/>
    <w:rsid w:val="0041319C"/>
    <w:rsid w:val="00413201"/>
    <w:rsid w:val="0041332A"/>
    <w:rsid w:val="004134F1"/>
    <w:rsid w:val="00413680"/>
    <w:rsid w:val="004137B6"/>
    <w:rsid w:val="004137BF"/>
    <w:rsid w:val="00413A54"/>
    <w:rsid w:val="00413C10"/>
    <w:rsid w:val="00413CD9"/>
    <w:rsid w:val="00413F0B"/>
    <w:rsid w:val="00413F9A"/>
    <w:rsid w:val="00413FF0"/>
    <w:rsid w:val="00414042"/>
    <w:rsid w:val="00414048"/>
    <w:rsid w:val="004140B8"/>
    <w:rsid w:val="004140CA"/>
    <w:rsid w:val="004142A6"/>
    <w:rsid w:val="00414650"/>
    <w:rsid w:val="00414A87"/>
    <w:rsid w:val="00414A97"/>
    <w:rsid w:val="00414BEB"/>
    <w:rsid w:val="00414C65"/>
    <w:rsid w:val="00414E1C"/>
    <w:rsid w:val="00414EED"/>
    <w:rsid w:val="0041511A"/>
    <w:rsid w:val="00415519"/>
    <w:rsid w:val="004155B6"/>
    <w:rsid w:val="004155D5"/>
    <w:rsid w:val="00415690"/>
    <w:rsid w:val="004158D3"/>
    <w:rsid w:val="004158F8"/>
    <w:rsid w:val="00415D76"/>
    <w:rsid w:val="00415DF9"/>
    <w:rsid w:val="00415FC8"/>
    <w:rsid w:val="004160ED"/>
    <w:rsid w:val="00416355"/>
    <w:rsid w:val="00416546"/>
    <w:rsid w:val="0041654B"/>
    <w:rsid w:val="00416665"/>
    <w:rsid w:val="004166A3"/>
    <w:rsid w:val="004167BB"/>
    <w:rsid w:val="00416A67"/>
    <w:rsid w:val="00416ACB"/>
    <w:rsid w:val="00416BFC"/>
    <w:rsid w:val="00416D1B"/>
    <w:rsid w:val="00416F23"/>
    <w:rsid w:val="00416F42"/>
    <w:rsid w:val="00416F7A"/>
    <w:rsid w:val="00417156"/>
    <w:rsid w:val="004174C9"/>
    <w:rsid w:val="004175B0"/>
    <w:rsid w:val="004175CA"/>
    <w:rsid w:val="00417752"/>
    <w:rsid w:val="00417802"/>
    <w:rsid w:val="004178C4"/>
    <w:rsid w:val="00417958"/>
    <w:rsid w:val="00417976"/>
    <w:rsid w:val="00417C42"/>
    <w:rsid w:val="00417CBD"/>
    <w:rsid w:val="00417D3C"/>
    <w:rsid w:val="00417D77"/>
    <w:rsid w:val="004203B9"/>
    <w:rsid w:val="0042047B"/>
    <w:rsid w:val="0042049E"/>
    <w:rsid w:val="004208DF"/>
    <w:rsid w:val="0042091C"/>
    <w:rsid w:val="0042097C"/>
    <w:rsid w:val="00420D6A"/>
    <w:rsid w:val="00420EA5"/>
    <w:rsid w:val="00420EAD"/>
    <w:rsid w:val="00420FB8"/>
    <w:rsid w:val="00421060"/>
    <w:rsid w:val="0042116C"/>
    <w:rsid w:val="004211B0"/>
    <w:rsid w:val="004212C3"/>
    <w:rsid w:val="00421308"/>
    <w:rsid w:val="004213C9"/>
    <w:rsid w:val="004215E1"/>
    <w:rsid w:val="004216AD"/>
    <w:rsid w:val="004216CE"/>
    <w:rsid w:val="0042170E"/>
    <w:rsid w:val="0042190A"/>
    <w:rsid w:val="0042194E"/>
    <w:rsid w:val="004219F3"/>
    <w:rsid w:val="00421C10"/>
    <w:rsid w:val="00421DCF"/>
    <w:rsid w:val="00421FBB"/>
    <w:rsid w:val="00421FD8"/>
    <w:rsid w:val="004220FF"/>
    <w:rsid w:val="00422271"/>
    <w:rsid w:val="0042230A"/>
    <w:rsid w:val="00422341"/>
    <w:rsid w:val="0042268B"/>
    <w:rsid w:val="0042289B"/>
    <w:rsid w:val="00422CE4"/>
    <w:rsid w:val="00422FC5"/>
    <w:rsid w:val="0042307D"/>
    <w:rsid w:val="004230C9"/>
    <w:rsid w:val="00423158"/>
    <w:rsid w:val="004232D0"/>
    <w:rsid w:val="004234E9"/>
    <w:rsid w:val="00423536"/>
    <w:rsid w:val="00423576"/>
    <w:rsid w:val="00423641"/>
    <w:rsid w:val="0042366D"/>
    <w:rsid w:val="004239BA"/>
    <w:rsid w:val="00423AE4"/>
    <w:rsid w:val="00423BC7"/>
    <w:rsid w:val="00423C8C"/>
    <w:rsid w:val="00423CE4"/>
    <w:rsid w:val="00423D3B"/>
    <w:rsid w:val="00423DA8"/>
    <w:rsid w:val="00423E72"/>
    <w:rsid w:val="00423E73"/>
    <w:rsid w:val="00423FB6"/>
    <w:rsid w:val="0042404C"/>
    <w:rsid w:val="0042406A"/>
    <w:rsid w:val="004241FB"/>
    <w:rsid w:val="00424529"/>
    <w:rsid w:val="00424C68"/>
    <w:rsid w:val="00424EFA"/>
    <w:rsid w:val="00424FDF"/>
    <w:rsid w:val="0042501D"/>
    <w:rsid w:val="0042534F"/>
    <w:rsid w:val="00425372"/>
    <w:rsid w:val="004253C9"/>
    <w:rsid w:val="004253DB"/>
    <w:rsid w:val="004254CD"/>
    <w:rsid w:val="0042557D"/>
    <w:rsid w:val="004257B7"/>
    <w:rsid w:val="0042582A"/>
    <w:rsid w:val="00425A78"/>
    <w:rsid w:val="00425B2E"/>
    <w:rsid w:val="00425CAB"/>
    <w:rsid w:val="00425D96"/>
    <w:rsid w:val="00425F1F"/>
    <w:rsid w:val="00426266"/>
    <w:rsid w:val="004269D4"/>
    <w:rsid w:val="00426B1F"/>
    <w:rsid w:val="00426B7A"/>
    <w:rsid w:val="00426C87"/>
    <w:rsid w:val="00426EBC"/>
    <w:rsid w:val="00427144"/>
    <w:rsid w:val="00427580"/>
    <w:rsid w:val="0042759B"/>
    <w:rsid w:val="00427711"/>
    <w:rsid w:val="00427C01"/>
    <w:rsid w:val="00427CD9"/>
    <w:rsid w:val="00427EB4"/>
    <w:rsid w:val="004301C6"/>
    <w:rsid w:val="00430209"/>
    <w:rsid w:val="0043037C"/>
    <w:rsid w:val="004303CA"/>
    <w:rsid w:val="004305BA"/>
    <w:rsid w:val="0043088D"/>
    <w:rsid w:val="004309AE"/>
    <w:rsid w:val="00430A2D"/>
    <w:rsid w:val="00430AB3"/>
    <w:rsid w:val="00430F47"/>
    <w:rsid w:val="00431505"/>
    <w:rsid w:val="00431595"/>
    <w:rsid w:val="004315CF"/>
    <w:rsid w:val="0043165B"/>
    <w:rsid w:val="00431677"/>
    <w:rsid w:val="004317AB"/>
    <w:rsid w:val="00431AF0"/>
    <w:rsid w:val="00431B1C"/>
    <w:rsid w:val="00431BDC"/>
    <w:rsid w:val="00431CEB"/>
    <w:rsid w:val="00431F08"/>
    <w:rsid w:val="00431F6E"/>
    <w:rsid w:val="004320A7"/>
    <w:rsid w:val="0043213A"/>
    <w:rsid w:val="00432178"/>
    <w:rsid w:val="004322F7"/>
    <w:rsid w:val="004322FB"/>
    <w:rsid w:val="004323F7"/>
    <w:rsid w:val="00432972"/>
    <w:rsid w:val="00432C6E"/>
    <w:rsid w:val="00432DCD"/>
    <w:rsid w:val="00432E9C"/>
    <w:rsid w:val="00432F56"/>
    <w:rsid w:val="004330A2"/>
    <w:rsid w:val="004330F4"/>
    <w:rsid w:val="00433128"/>
    <w:rsid w:val="0043316D"/>
    <w:rsid w:val="004333E7"/>
    <w:rsid w:val="004334CE"/>
    <w:rsid w:val="00433590"/>
    <w:rsid w:val="0043393D"/>
    <w:rsid w:val="00433C33"/>
    <w:rsid w:val="00433CEE"/>
    <w:rsid w:val="00433F50"/>
    <w:rsid w:val="0043407C"/>
    <w:rsid w:val="004341D5"/>
    <w:rsid w:val="004344C7"/>
    <w:rsid w:val="0043465E"/>
    <w:rsid w:val="004346D9"/>
    <w:rsid w:val="004347E9"/>
    <w:rsid w:val="004349EF"/>
    <w:rsid w:val="00434A09"/>
    <w:rsid w:val="00434A72"/>
    <w:rsid w:val="00434A85"/>
    <w:rsid w:val="00434F9F"/>
    <w:rsid w:val="00434FD4"/>
    <w:rsid w:val="00435186"/>
    <w:rsid w:val="004351D3"/>
    <w:rsid w:val="00435274"/>
    <w:rsid w:val="0043529A"/>
    <w:rsid w:val="004352AD"/>
    <w:rsid w:val="00435305"/>
    <w:rsid w:val="0043545D"/>
    <w:rsid w:val="004356FD"/>
    <w:rsid w:val="00435722"/>
    <w:rsid w:val="0043584C"/>
    <w:rsid w:val="004358B0"/>
    <w:rsid w:val="004359F8"/>
    <w:rsid w:val="00435C5F"/>
    <w:rsid w:val="00435C9E"/>
    <w:rsid w:val="00435FE2"/>
    <w:rsid w:val="00436051"/>
    <w:rsid w:val="00436155"/>
    <w:rsid w:val="00436282"/>
    <w:rsid w:val="004363B4"/>
    <w:rsid w:val="0043646D"/>
    <w:rsid w:val="00436661"/>
    <w:rsid w:val="00436716"/>
    <w:rsid w:val="004367C6"/>
    <w:rsid w:val="00436CFB"/>
    <w:rsid w:val="00436E2F"/>
    <w:rsid w:val="00436EAB"/>
    <w:rsid w:val="00436F03"/>
    <w:rsid w:val="00436FDF"/>
    <w:rsid w:val="00437003"/>
    <w:rsid w:val="00437116"/>
    <w:rsid w:val="00437131"/>
    <w:rsid w:val="004372FD"/>
    <w:rsid w:val="00437382"/>
    <w:rsid w:val="00437790"/>
    <w:rsid w:val="0043784E"/>
    <w:rsid w:val="00437B44"/>
    <w:rsid w:val="00437E03"/>
    <w:rsid w:val="00440184"/>
    <w:rsid w:val="004404D1"/>
    <w:rsid w:val="00440695"/>
    <w:rsid w:val="00440882"/>
    <w:rsid w:val="00440BA3"/>
    <w:rsid w:val="00440C73"/>
    <w:rsid w:val="00440D08"/>
    <w:rsid w:val="00440DE6"/>
    <w:rsid w:val="00440ECD"/>
    <w:rsid w:val="00440FA2"/>
    <w:rsid w:val="004410B7"/>
    <w:rsid w:val="004410BD"/>
    <w:rsid w:val="004412A3"/>
    <w:rsid w:val="00441766"/>
    <w:rsid w:val="00441961"/>
    <w:rsid w:val="00441A1C"/>
    <w:rsid w:val="00441A1E"/>
    <w:rsid w:val="00441B9C"/>
    <w:rsid w:val="00441BA3"/>
    <w:rsid w:val="00441BE0"/>
    <w:rsid w:val="00441E49"/>
    <w:rsid w:val="00442002"/>
    <w:rsid w:val="004423AF"/>
    <w:rsid w:val="0044242B"/>
    <w:rsid w:val="00442586"/>
    <w:rsid w:val="004428FA"/>
    <w:rsid w:val="00442AD1"/>
    <w:rsid w:val="00442E4C"/>
    <w:rsid w:val="00442F14"/>
    <w:rsid w:val="004430C3"/>
    <w:rsid w:val="00443231"/>
    <w:rsid w:val="0044332E"/>
    <w:rsid w:val="0044355D"/>
    <w:rsid w:val="004438CF"/>
    <w:rsid w:val="0044395E"/>
    <w:rsid w:val="00443AC1"/>
    <w:rsid w:val="00443C12"/>
    <w:rsid w:val="00443D47"/>
    <w:rsid w:val="004440A0"/>
    <w:rsid w:val="004442EC"/>
    <w:rsid w:val="00444680"/>
    <w:rsid w:val="004447A4"/>
    <w:rsid w:val="0044480D"/>
    <w:rsid w:val="004448D5"/>
    <w:rsid w:val="004449E9"/>
    <w:rsid w:val="00444AD9"/>
    <w:rsid w:val="00444AF5"/>
    <w:rsid w:val="00444DAF"/>
    <w:rsid w:val="0044536A"/>
    <w:rsid w:val="0044551F"/>
    <w:rsid w:val="004456A3"/>
    <w:rsid w:val="0044576E"/>
    <w:rsid w:val="004459D6"/>
    <w:rsid w:val="004459DB"/>
    <w:rsid w:val="00445A17"/>
    <w:rsid w:val="00445B0E"/>
    <w:rsid w:val="00445BBF"/>
    <w:rsid w:val="00445D11"/>
    <w:rsid w:val="00445FEE"/>
    <w:rsid w:val="0044617D"/>
    <w:rsid w:val="004461D9"/>
    <w:rsid w:val="0044623C"/>
    <w:rsid w:val="004462C5"/>
    <w:rsid w:val="004462D3"/>
    <w:rsid w:val="004463DF"/>
    <w:rsid w:val="00446946"/>
    <w:rsid w:val="00446A9F"/>
    <w:rsid w:val="00446ABA"/>
    <w:rsid w:val="00446AC6"/>
    <w:rsid w:val="00446B58"/>
    <w:rsid w:val="00446BDA"/>
    <w:rsid w:val="00446D68"/>
    <w:rsid w:val="00446DD7"/>
    <w:rsid w:val="00446E49"/>
    <w:rsid w:val="00446F7F"/>
    <w:rsid w:val="00446FBC"/>
    <w:rsid w:val="0044707C"/>
    <w:rsid w:val="00447200"/>
    <w:rsid w:val="004472B0"/>
    <w:rsid w:val="0044732A"/>
    <w:rsid w:val="004473CD"/>
    <w:rsid w:val="00447583"/>
    <w:rsid w:val="0044759B"/>
    <w:rsid w:val="00447700"/>
    <w:rsid w:val="00447761"/>
    <w:rsid w:val="0044785F"/>
    <w:rsid w:val="00447C71"/>
    <w:rsid w:val="00447C88"/>
    <w:rsid w:val="00447F54"/>
    <w:rsid w:val="0045006D"/>
    <w:rsid w:val="00450207"/>
    <w:rsid w:val="00450349"/>
    <w:rsid w:val="0045035E"/>
    <w:rsid w:val="0045037B"/>
    <w:rsid w:val="00450492"/>
    <w:rsid w:val="0045059C"/>
    <w:rsid w:val="00450B7E"/>
    <w:rsid w:val="00450BC0"/>
    <w:rsid w:val="00450CEA"/>
    <w:rsid w:val="00450E9D"/>
    <w:rsid w:val="00450F28"/>
    <w:rsid w:val="00450F84"/>
    <w:rsid w:val="0045105B"/>
    <w:rsid w:val="00451111"/>
    <w:rsid w:val="0045136B"/>
    <w:rsid w:val="0045147B"/>
    <w:rsid w:val="0045169A"/>
    <w:rsid w:val="00451729"/>
    <w:rsid w:val="0045198E"/>
    <w:rsid w:val="00451A61"/>
    <w:rsid w:val="00451BD0"/>
    <w:rsid w:val="00451C7E"/>
    <w:rsid w:val="00451C80"/>
    <w:rsid w:val="00451E4E"/>
    <w:rsid w:val="00451EF0"/>
    <w:rsid w:val="00452108"/>
    <w:rsid w:val="004522D0"/>
    <w:rsid w:val="004523C1"/>
    <w:rsid w:val="0045250A"/>
    <w:rsid w:val="0045268F"/>
    <w:rsid w:val="00452831"/>
    <w:rsid w:val="00452892"/>
    <w:rsid w:val="00452A3D"/>
    <w:rsid w:val="00452A81"/>
    <w:rsid w:val="00452C56"/>
    <w:rsid w:val="00452CF1"/>
    <w:rsid w:val="00452DE1"/>
    <w:rsid w:val="00452DFB"/>
    <w:rsid w:val="004532B3"/>
    <w:rsid w:val="0045368A"/>
    <w:rsid w:val="00453A32"/>
    <w:rsid w:val="00453AA3"/>
    <w:rsid w:val="00453ABF"/>
    <w:rsid w:val="00453BB6"/>
    <w:rsid w:val="00453CAA"/>
    <w:rsid w:val="00453D80"/>
    <w:rsid w:val="00453DA8"/>
    <w:rsid w:val="00453E5D"/>
    <w:rsid w:val="00453E6E"/>
    <w:rsid w:val="00453F45"/>
    <w:rsid w:val="0045420A"/>
    <w:rsid w:val="004544EA"/>
    <w:rsid w:val="00454570"/>
    <w:rsid w:val="00454809"/>
    <w:rsid w:val="004548DA"/>
    <w:rsid w:val="00454A50"/>
    <w:rsid w:val="00454A99"/>
    <w:rsid w:val="00454AD0"/>
    <w:rsid w:val="00454B9C"/>
    <w:rsid w:val="00454BEB"/>
    <w:rsid w:val="00454C06"/>
    <w:rsid w:val="00454CD6"/>
    <w:rsid w:val="00454FEE"/>
    <w:rsid w:val="00455113"/>
    <w:rsid w:val="004551F6"/>
    <w:rsid w:val="004553E7"/>
    <w:rsid w:val="00455430"/>
    <w:rsid w:val="00455466"/>
    <w:rsid w:val="00455610"/>
    <w:rsid w:val="004556FB"/>
    <w:rsid w:val="00455952"/>
    <w:rsid w:val="00455A9D"/>
    <w:rsid w:val="00455AEB"/>
    <w:rsid w:val="00455BE1"/>
    <w:rsid w:val="00455D2F"/>
    <w:rsid w:val="00456233"/>
    <w:rsid w:val="00456297"/>
    <w:rsid w:val="00456421"/>
    <w:rsid w:val="00456690"/>
    <w:rsid w:val="00456784"/>
    <w:rsid w:val="00456918"/>
    <w:rsid w:val="004569FA"/>
    <w:rsid w:val="00456D21"/>
    <w:rsid w:val="00456D76"/>
    <w:rsid w:val="00456DAB"/>
    <w:rsid w:val="00456E37"/>
    <w:rsid w:val="0045722F"/>
    <w:rsid w:val="00457281"/>
    <w:rsid w:val="004572A8"/>
    <w:rsid w:val="0045742A"/>
    <w:rsid w:val="00457553"/>
    <w:rsid w:val="004575F3"/>
    <w:rsid w:val="00457734"/>
    <w:rsid w:val="00457A52"/>
    <w:rsid w:val="00457AF8"/>
    <w:rsid w:val="00457D2F"/>
    <w:rsid w:val="00457D9A"/>
    <w:rsid w:val="00457E32"/>
    <w:rsid w:val="00457F7A"/>
    <w:rsid w:val="00460058"/>
    <w:rsid w:val="004602DE"/>
    <w:rsid w:val="004604C2"/>
    <w:rsid w:val="00460A24"/>
    <w:rsid w:val="00460BF6"/>
    <w:rsid w:val="00460CC3"/>
    <w:rsid w:val="00460D2F"/>
    <w:rsid w:val="00460E41"/>
    <w:rsid w:val="00460E86"/>
    <w:rsid w:val="00460EAE"/>
    <w:rsid w:val="00460F29"/>
    <w:rsid w:val="00461121"/>
    <w:rsid w:val="004613F2"/>
    <w:rsid w:val="00461400"/>
    <w:rsid w:val="004615ED"/>
    <w:rsid w:val="00461771"/>
    <w:rsid w:val="0046188A"/>
    <w:rsid w:val="004619FB"/>
    <w:rsid w:val="00461A22"/>
    <w:rsid w:val="00461A36"/>
    <w:rsid w:val="00461C2B"/>
    <w:rsid w:val="00461D53"/>
    <w:rsid w:val="00461D7A"/>
    <w:rsid w:val="00461EDF"/>
    <w:rsid w:val="0046205B"/>
    <w:rsid w:val="004620BE"/>
    <w:rsid w:val="004623E5"/>
    <w:rsid w:val="004624DE"/>
    <w:rsid w:val="00462569"/>
    <w:rsid w:val="00462577"/>
    <w:rsid w:val="00462717"/>
    <w:rsid w:val="00462912"/>
    <w:rsid w:val="0046296F"/>
    <w:rsid w:val="00462A5C"/>
    <w:rsid w:val="00462B55"/>
    <w:rsid w:val="00462DE9"/>
    <w:rsid w:val="00462F20"/>
    <w:rsid w:val="004632DF"/>
    <w:rsid w:val="004633BA"/>
    <w:rsid w:val="004634E0"/>
    <w:rsid w:val="0046350C"/>
    <w:rsid w:val="00463548"/>
    <w:rsid w:val="00463620"/>
    <w:rsid w:val="0046378E"/>
    <w:rsid w:val="00463813"/>
    <w:rsid w:val="00463878"/>
    <w:rsid w:val="00463A06"/>
    <w:rsid w:val="00463D20"/>
    <w:rsid w:val="00463E21"/>
    <w:rsid w:val="00463FC4"/>
    <w:rsid w:val="0046410E"/>
    <w:rsid w:val="0046416C"/>
    <w:rsid w:val="00464484"/>
    <w:rsid w:val="004644CE"/>
    <w:rsid w:val="004644E7"/>
    <w:rsid w:val="00464511"/>
    <w:rsid w:val="00464593"/>
    <w:rsid w:val="00464659"/>
    <w:rsid w:val="0046468D"/>
    <w:rsid w:val="004646B4"/>
    <w:rsid w:val="0046498D"/>
    <w:rsid w:val="00464A88"/>
    <w:rsid w:val="00464CED"/>
    <w:rsid w:val="00465007"/>
    <w:rsid w:val="0046504E"/>
    <w:rsid w:val="0046515E"/>
    <w:rsid w:val="0046517B"/>
    <w:rsid w:val="004651A0"/>
    <w:rsid w:val="004652A0"/>
    <w:rsid w:val="0046569D"/>
    <w:rsid w:val="00465906"/>
    <w:rsid w:val="00465980"/>
    <w:rsid w:val="004659FA"/>
    <w:rsid w:val="00465A13"/>
    <w:rsid w:val="00465A23"/>
    <w:rsid w:val="00465BCF"/>
    <w:rsid w:val="00465DE9"/>
    <w:rsid w:val="00465F8C"/>
    <w:rsid w:val="0046607F"/>
    <w:rsid w:val="0046615A"/>
    <w:rsid w:val="004662A0"/>
    <w:rsid w:val="00466532"/>
    <w:rsid w:val="00466BE6"/>
    <w:rsid w:val="00466C04"/>
    <w:rsid w:val="00466C14"/>
    <w:rsid w:val="00466D29"/>
    <w:rsid w:val="00466F3D"/>
    <w:rsid w:val="00466FB1"/>
    <w:rsid w:val="004671DD"/>
    <w:rsid w:val="00467488"/>
    <w:rsid w:val="004674F3"/>
    <w:rsid w:val="00467626"/>
    <w:rsid w:val="0046785E"/>
    <w:rsid w:val="00467960"/>
    <w:rsid w:val="00467A06"/>
    <w:rsid w:val="00467B21"/>
    <w:rsid w:val="00467C11"/>
    <w:rsid w:val="00467C1C"/>
    <w:rsid w:val="00467EF6"/>
    <w:rsid w:val="00467F48"/>
    <w:rsid w:val="00467F59"/>
    <w:rsid w:val="00467FDF"/>
    <w:rsid w:val="00467FEF"/>
    <w:rsid w:val="0047035A"/>
    <w:rsid w:val="00470378"/>
    <w:rsid w:val="004705DF"/>
    <w:rsid w:val="00470680"/>
    <w:rsid w:val="004706AC"/>
    <w:rsid w:val="00470742"/>
    <w:rsid w:val="004707DA"/>
    <w:rsid w:val="0047083E"/>
    <w:rsid w:val="00470B9F"/>
    <w:rsid w:val="00470BAE"/>
    <w:rsid w:val="00470CA0"/>
    <w:rsid w:val="00470E46"/>
    <w:rsid w:val="00470EB5"/>
    <w:rsid w:val="0047116D"/>
    <w:rsid w:val="00471500"/>
    <w:rsid w:val="00471613"/>
    <w:rsid w:val="004717B2"/>
    <w:rsid w:val="00471A27"/>
    <w:rsid w:val="00471A48"/>
    <w:rsid w:val="00471B28"/>
    <w:rsid w:val="00471B4C"/>
    <w:rsid w:val="00471C69"/>
    <w:rsid w:val="00471F24"/>
    <w:rsid w:val="00471FA9"/>
    <w:rsid w:val="00472064"/>
    <w:rsid w:val="00472255"/>
    <w:rsid w:val="0047238C"/>
    <w:rsid w:val="004723D8"/>
    <w:rsid w:val="0047245E"/>
    <w:rsid w:val="0047286B"/>
    <w:rsid w:val="004728DB"/>
    <w:rsid w:val="00472A40"/>
    <w:rsid w:val="00472E27"/>
    <w:rsid w:val="00472F5E"/>
    <w:rsid w:val="00472F6F"/>
    <w:rsid w:val="00472F76"/>
    <w:rsid w:val="004731E4"/>
    <w:rsid w:val="00473241"/>
    <w:rsid w:val="00473322"/>
    <w:rsid w:val="00473436"/>
    <w:rsid w:val="004734ED"/>
    <w:rsid w:val="004736B9"/>
    <w:rsid w:val="004737F7"/>
    <w:rsid w:val="004739CE"/>
    <w:rsid w:val="00473B28"/>
    <w:rsid w:val="00473B2A"/>
    <w:rsid w:val="00473C46"/>
    <w:rsid w:val="0047402E"/>
    <w:rsid w:val="0047420C"/>
    <w:rsid w:val="00474220"/>
    <w:rsid w:val="00474318"/>
    <w:rsid w:val="00474330"/>
    <w:rsid w:val="00474369"/>
    <w:rsid w:val="00474510"/>
    <w:rsid w:val="00474970"/>
    <w:rsid w:val="0047497C"/>
    <w:rsid w:val="00474A17"/>
    <w:rsid w:val="00474A28"/>
    <w:rsid w:val="00474AF8"/>
    <w:rsid w:val="00474D82"/>
    <w:rsid w:val="00474F40"/>
    <w:rsid w:val="00475258"/>
    <w:rsid w:val="004752D3"/>
    <w:rsid w:val="00475339"/>
    <w:rsid w:val="004754AA"/>
    <w:rsid w:val="004754E1"/>
    <w:rsid w:val="004755E1"/>
    <w:rsid w:val="00475CE0"/>
    <w:rsid w:val="00475F50"/>
    <w:rsid w:val="00476230"/>
    <w:rsid w:val="004764B1"/>
    <w:rsid w:val="0047662F"/>
    <w:rsid w:val="00476788"/>
    <w:rsid w:val="00476827"/>
    <w:rsid w:val="00476BD4"/>
    <w:rsid w:val="00476CE6"/>
    <w:rsid w:val="00476D8D"/>
    <w:rsid w:val="00476FB4"/>
    <w:rsid w:val="00476FD0"/>
    <w:rsid w:val="004770E8"/>
    <w:rsid w:val="00477114"/>
    <w:rsid w:val="00477409"/>
    <w:rsid w:val="004774E2"/>
    <w:rsid w:val="00477508"/>
    <w:rsid w:val="004775C5"/>
    <w:rsid w:val="00477A89"/>
    <w:rsid w:val="00477AC9"/>
    <w:rsid w:val="00477C35"/>
    <w:rsid w:val="00477C74"/>
    <w:rsid w:val="00477CF9"/>
    <w:rsid w:val="00477F03"/>
    <w:rsid w:val="0048009C"/>
    <w:rsid w:val="00480634"/>
    <w:rsid w:val="00480785"/>
    <w:rsid w:val="004808EE"/>
    <w:rsid w:val="00480922"/>
    <w:rsid w:val="00480988"/>
    <w:rsid w:val="004809A1"/>
    <w:rsid w:val="00480A5B"/>
    <w:rsid w:val="00480C28"/>
    <w:rsid w:val="00480CBF"/>
    <w:rsid w:val="00480E05"/>
    <w:rsid w:val="00480E55"/>
    <w:rsid w:val="00480ED3"/>
    <w:rsid w:val="00481194"/>
    <w:rsid w:val="004811F2"/>
    <w:rsid w:val="00481264"/>
    <w:rsid w:val="00481321"/>
    <w:rsid w:val="00481349"/>
    <w:rsid w:val="00481390"/>
    <w:rsid w:val="004813E8"/>
    <w:rsid w:val="004814B7"/>
    <w:rsid w:val="0048150C"/>
    <w:rsid w:val="00481675"/>
    <w:rsid w:val="00481698"/>
    <w:rsid w:val="0048174B"/>
    <w:rsid w:val="004817AF"/>
    <w:rsid w:val="00481CBB"/>
    <w:rsid w:val="00481DFF"/>
    <w:rsid w:val="00481F2A"/>
    <w:rsid w:val="00481F45"/>
    <w:rsid w:val="00481F68"/>
    <w:rsid w:val="00481F9A"/>
    <w:rsid w:val="0048216E"/>
    <w:rsid w:val="00482502"/>
    <w:rsid w:val="0048260B"/>
    <w:rsid w:val="004826B8"/>
    <w:rsid w:val="0048270C"/>
    <w:rsid w:val="004827DC"/>
    <w:rsid w:val="004829CF"/>
    <w:rsid w:val="00482AB5"/>
    <w:rsid w:val="00482BBE"/>
    <w:rsid w:val="00482C7A"/>
    <w:rsid w:val="00482E5C"/>
    <w:rsid w:val="00482E7C"/>
    <w:rsid w:val="004830BB"/>
    <w:rsid w:val="00483146"/>
    <w:rsid w:val="00483162"/>
    <w:rsid w:val="0048351B"/>
    <w:rsid w:val="0048351E"/>
    <w:rsid w:val="004835BF"/>
    <w:rsid w:val="004836B7"/>
    <w:rsid w:val="00483872"/>
    <w:rsid w:val="0048390D"/>
    <w:rsid w:val="004839B6"/>
    <w:rsid w:val="00483A12"/>
    <w:rsid w:val="00483C4B"/>
    <w:rsid w:val="00483E17"/>
    <w:rsid w:val="00483EA1"/>
    <w:rsid w:val="00484059"/>
    <w:rsid w:val="004842A0"/>
    <w:rsid w:val="004844AB"/>
    <w:rsid w:val="004845B3"/>
    <w:rsid w:val="004845F8"/>
    <w:rsid w:val="0048467A"/>
    <w:rsid w:val="004848BC"/>
    <w:rsid w:val="00484A77"/>
    <w:rsid w:val="00484A9D"/>
    <w:rsid w:val="00484B3B"/>
    <w:rsid w:val="00484D15"/>
    <w:rsid w:val="00485325"/>
    <w:rsid w:val="00485359"/>
    <w:rsid w:val="0048540F"/>
    <w:rsid w:val="00485497"/>
    <w:rsid w:val="00485755"/>
    <w:rsid w:val="00485874"/>
    <w:rsid w:val="00485970"/>
    <w:rsid w:val="00485AE7"/>
    <w:rsid w:val="00485C0D"/>
    <w:rsid w:val="00485CE0"/>
    <w:rsid w:val="00485F29"/>
    <w:rsid w:val="00486034"/>
    <w:rsid w:val="00486049"/>
    <w:rsid w:val="004860B5"/>
    <w:rsid w:val="004862C9"/>
    <w:rsid w:val="00486476"/>
    <w:rsid w:val="004864BB"/>
    <w:rsid w:val="00486575"/>
    <w:rsid w:val="004865A5"/>
    <w:rsid w:val="004866D0"/>
    <w:rsid w:val="00486936"/>
    <w:rsid w:val="00486956"/>
    <w:rsid w:val="00486971"/>
    <w:rsid w:val="004869DF"/>
    <w:rsid w:val="00486D30"/>
    <w:rsid w:val="00486EF9"/>
    <w:rsid w:val="00486FA8"/>
    <w:rsid w:val="00487169"/>
    <w:rsid w:val="00487183"/>
    <w:rsid w:val="00487269"/>
    <w:rsid w:val="0048726E"/>
    <w:rsid w:val="00487306"/>
    <w:rsid w:val="00487385"/>
    <w:rsid w:val="00487732"/>
    <w:rsid w:val="00487C60"/>
    <w:rsid w:val="00487E4F"/>
    <w:rsid w:val="0049004C"/>
    <w:rsid w:val="0049012A"/>
    <w:rsid w:val="004907E8"/>
    <w:rsid w:val="00490A1E"/>
    <w:rsid w:val="00490BA9"/>
    <w:rsid w:val="00490EDB"/>
    <w:rsid w:val="004912CD"/>
    <w:rsid w:val="00491507"/>
    <w:rsid w:val="00491AAB"/>
    <w:rsid w:val="00491C1E"/>
    <w:rsid w:val="00491E0D"/>
    <w:rsid w:val="00491E61"/>
    <w:rsid w:val="00491FFF"/>
    <w:rsid w:val="00492392"/>
    <w:rsid w:val="00492743"/>
    <w:rsid w:val="00492798"/>
    <w:rsid w:val="0049299D"/>
    <w:rsid w:val="00492B97"/>
    <w:rsid w:val="00492C4E"/>
    <w:rsid w:val="00492C9B"/>
    <w:rsid w:val="00492D4C"/>
    <w:rsid w:val="00492DEB"/>
    <w:rsid w:val="00492E48"/>
    <w:rsid w:val="00492FF9"/>
    <w:rsid w:val="00493148"/>
    <w:rsid w:val="004931DC"/>
    <w:rsid w:val="0049328A"/>
    <w:rsid w:val="00493457"/>
    <w:rsid w:val="0049365D"/>
    <w:rsid w:val="004937A9"/>
    <w:rsid w:val="004938C7"/>
    <w:rsid w:val="00493964"/>
    <w:rsid w:val="00493BB5"/>
    <w:rsid w:val="00493BFA"/>
    <w:rsid w:val="00493F30"/>
    <w:rsid w:val="00493F36"/>
    <w:rsid w:val="00494242"/>
    <w:rsid w:val="0049467E"/>
    <w:rsid w:val="00494839"/>
    <w:rsid w:val="00494882"/>
    <w:rsid w:val="00494966"/>
    <w:rsid w:val="00494C39"/>
    <w:rsid w:val="00494E8E"/>
    <w:rsid w:val="00495148"/>
    <w:rsid w:val="0049533F"/>
    <w:rsid w:val="004953F9"/>
    <w:rsid w:val="00495598"/>
    <w:rsid w:val="004955BC"/>
    <w:rsid w:val="004955DD"/>
    <w:rsid w:val="004956EB"/>
    <w:rsid w:val="0049573E"/>
    <w:rsid w:val="00495C2E"/>
    <w:rsid w:val="00495D4B"/>
    <w:rsid w:val="00495D63"/>
    <w:rsid w:val="004960D2"/>
    <w:rsid w:val="0049648F"/>
    <w:rsid w:val="00496510"/>
    <w:rsid w:val="0049654B"/>
    <w:rsid w:val="00496606"/>
    <w:rsid w:val="00496642"/>
    <w:rsid w:val="0049665D"/>
    <w:rsid w:val="004966A5"/>
    <w:rsid w:val="004966A8"/>
    <w:rsid w:val="00496980"/>
    <w:rsid w:val="00496A56"/>
    <w:rsid w:val="00496C8F"/>
    <w:rsid w:val="00496CE8"/>
    <w:rsid w:val="00496F05"/>
    <w:rsid w:val="00497103"/>
    <w:rsid w:val="004971BA"/>
    <w:rsid w:val="004972C3"/>
    <w:rsid w:val="004972E1"/>
    <w:rsid w:val="00497370"/>
    <w:rsid w:val="004974C5"/>
    <w:rsid w:val="004977A6"/>
    <w:rsid w:val="0049783A"/>
    <w:rsid w:val="00497D04"/>
    <w:rsid w:val="00497D43"/>
    <w:rsid w:val="00497E21"/>
    <w:rsid w:val="004A025E"/>
    <w:rsid w:val="004A0467"/>
    <w:rsid w:val="004A051B"/>
    <w:rsid w:val="004A05A1"/>
    <w:rsid w:val="004A06CE"/>
    <w:rsid w:val="004A07C8"/>
    <w:rsid w:val="004A0AC9"/>
    <w:rsid w:val="004A0B51"/>
    <w:rsid w:val="004A0B90"/>
    <w:rsid w:val="004A0E9A"/>
    <w:rsid w:val="004A0F39"/>
    <w:rsid w:val="004A102C"/>
    <w:rsid w:val="004A1130"/>
    <w:rsid w:val="004A1575"/>
    <w:rsid w:val="004A19C6"/>
    <w:rsid w:val="004A1B07"/>
    <w:rsid w:val="004A1C18"/>
    <w:rsid w:val="004A1CC9"/>
    <w:rsid w:val="004A1D27"/>
    <w:rsid w:val="004A1F0F"/>
    <w:rsid w:val="004A2435"/>
    <w:rsid w:val="004A251F"/>
    <w:rsid w:val="004A2789"/>
    <w:rsid w:val="004A27B1"/>
    <w:rsid w:val="004A28E2"/>
    <w:rsid w:val="004A294F"/>
    <w:rsid w:val="004A29BB"/>
    <w:rsid w:val="004A2ACC"/>
    <w:rsid w:val="004A2B89"/>
    <w:rsid w:val="004A2BBA"/>
    <w:rsid w:val="004A2BE1"/>
    <w:rsid w:val="004A2EB8"/>
    <w:rsid w:val="004A2EFD"/>
    <w:rsid w:val="004A3183"/>
    <w:rsid w:val="004A31E9"/>
    <w:rsid w:val="004A3213"/>
    <w:rsid w:val="004A33F0"/>
    <w:rsid w:val="004A3598"/>
    <w:rsid w:val="004A35C8"/>
    <w:rsid w:val="004A3699"/>
    <w:rsid w:val="004A3870"/>
    <w:rsid w:val="004A38BA"/>
    <w:rsid w:val="004A3B15"/>
    <w:rsid w:val="004A3BF1"/>
    <w:rsid w:val="004A3C8D"/>
    <w:rsid w:val="004A3DB5"/>
    <w:rsid w:val="004A3E42"/>
    <w:rsid w:val="004A3F38"/>
    <w:rsid w:val="004A4123"/>
    <w:rsid w:val="004A4297"/>
    <w:rsid w:val="004A4310"/>
    <w:rsid w:val="004A4381"/>
    <w:rsid w:val="004A4715"/>
    <w:rsid w:val="004A487C"/>
    <w:rsid w:val="004A4E39"/>
    <w:rsid w:val="004A4FF9"/>
    <w:rsid w:val="004A5036"/>
    <w:rsid w:val="004A5046"/>
    <w:rsid w:val="004A5061"/>
    <w:rsid w:val="004A51F3"/>
    <w:rsid w:val="004A5403"/>
    <w:rsid w:val="004A5418"/>
    <w:rsid w:val="004A5598"/>
    <w:rsid w:val="004A565E"/>
    <w:rsid w:val="004A5CBC"/>
    <w:rsid w:val="004A5D21"/>
    <w:rsid w:val="004A5D4C"/>
    <w:rsid w:val="004A5DF3"/>
    <w:rsid w:val="004A5E37"/>
    <w:rsid w:val="004A60CC"/>
    <w:rsid w:val="004A6134"/>
    <w:rsid w:val="004A6157"/>
    <w:rsid w:val="004A64BC"/>
    <w:rsid w:val="004A6529"/>
    <w:rsid w:val="004A6578"/>
    <w:rsid w:val="004A675F"/>
    <w:rsid w:val="004A6AB5"/>
    <w:rsid w:val="004A6F7A"/>
    <w:rsid w:val="004A702D"/>
    <w:rsid w:val="004A7092"/>
    <w:rsid w:val="004A77E7"/>
    <w:rsid w:val="004A7A50"/>
    <w:rsid w:val="004A7AC0"/>
    <w:rsid w:val="004A7C88"/>
    <w:rsid w:val="004A7CC2"/>
    <w:rsid w:val="004A7CE8"/>
    <w:rsid w:val="004A7E2D"/>
    <w:rsid w:val="004A7F9C"/>
    <w:rsid w:val="004B050C"/>
    <w:rsid w:val="004B0A0C"/>
    <w:rsid w:val="004B0E9F"/>
    <w:rsid w:val="004B1122"/>
    <w:rsid w:val="004B116F"/>
    <w:rsid w:val="004B11D1"/>
    <w:rsid w:val="004B128E"/>
    <w:rsid w:val="004B12BF"/>
    <w:rsid w:val="004B13FC"/>
    <w:rsid w:val="004B14BD"/>
    <w:rsid w:val="004B161E"/>
    <w:rsid w:val="004B163B"/>
    <w:rsid w:val="004B172F"/>
    <w:rsid w:val="004B17E4"/>
    <w:rsid w:val="004B18F2"/>
    <w:rsid w:val="004B1A9B"/>
    <w:rsid w:val="004B1AA6"/>
    <w:rsid w:val="004B1C4F"/>
    <w:rsid w:val="004B1CBD"/>
    <w:rsid w:val="004B1E0D"/>
    <w:rsid w:val="004B1E9D"/>
    <w:rsid w:val="004B1F55"/>
    <w:rsid w:val="004B20F2"/>
    <w:rsid w:val="004B2294"/>
    <w:rsid w:val="004B245A"/>
    <w:rsid w:val="004B279A"/>
    <w:rsid w:val="004B29C3"/>
    <w:rsid w:val="004B2A9C"/>
    <w:rsid w:val="004B2AB1"/>
    <w:rsid w:val="004B2B97"/>
    <w:rsid w:val="004B2D43"/>
    <w:rsid w:val="004B2DB5"/>
    <w:rsid w:val="004B2EB8"/>
    <w:rsid w:val="004B3076"/>
    <w:rsid w:val="004B327B"/>
    <w:rsid w:val="004B32E7"/>
    <w:rsid w:val="004B33B3"/>
    <w:rsid w:val="004B345A"/>
    <w:rsid w:val="004B3490"/>
    <w:rsid w:val="004B3596"/>
    <w:rsid w:val="004B35C2"/>
    <w:rsid w:val="004B3636"/>
    <w:rsid w:val="004B36C4"/>
    <w:rsid w:val="004B3798"/>
    <w:rsid w:val="004B38F1"/>
    <w:rsid w:val="004B3CCA"/>
    <w:rsid w:val="004B3E6D"/>
    <w:rsid w:val="004B3E6F"/>
    <w:rsid w:val="004B40B7"/>
    <w:rsid w:val="004B4117"/>
    <w:rsid w:val="004B416D"/>
    <w:rsid w:val="004B4308"/>
    <w:rsid w:val="004B43B1"/>
    <w:rsid w:val="004B48E6"/>
    <w:rsid w:val="004B49E6"/>
    <w:rsid w:val="004B4A77"/>
    <w:rsid w:val="004B4ACC"/>
    <w:rsid w:val="004B4D69"/>
    <w:rsid w:val="004B4EA0"/>
    <w:rsid w:val="004B5297"/>
    <w:rsid w:val="004B52B1"/>
    <w:rsid w:val="004B5328"/>
    <w:rsid w:val="004B53D4"/>
    <w:rsid w:val="004B559F"/>
    <w:rsid w:val="004B55C2"/>
    <w:rsid w:val="004B56FA"/>
    <w:rsid w:val="004B5B72"/>
    <w:rsid w:val="004B5E04"/>
    <w:rsid w:val="004B5F3C"/>
    <w:rsid w:val="004B5FC1"/>
    <w:rsid w:val="004B6397"/>
    <w:rsid w:val="004B6455"/>
    <w:rsid w:val="004B6476"/>
    <w:rsid w:val="004B647A"/>
    <w:rsid w:val="004B64CF"/>
    <w:rsid w:val="004B64D0"/>
    <w:rsid w:val="004B64ED"/>
    <w:rsid w:val="004B6795"/>
    <w:rsid w:val="004B6881"/>
    <w:rsid w:val="004B689F"/>
    <w:rsid w:val="004B6A4E"/>
    <w:rsid w:val="004B6B4F"/>
    <w:rsid w:val="004B6B5D"/>
    <w:rsid w:val="004B6C9A"/>
    <w:rsid w:val="004B6F5C"/>
    <w:rsid w:val="004B701F"/>
    <w:rsid w:val="004B706B"/>
    <w:rsid w:val="004B7366"/>
    <w:rsid w:val="004B7401"/>
    <w:rsid w:val="004B744C"/>
    <w:rsid w:val="004B7535"/>
    <w:rsid w:val="004B7566"/>
    <w:rsid w:val="004B7679"/>
    <w:rsid w:val="004B786D"/>
    <w:rsid w:val="004B7C12"/>
    <w:rsid w:val="004B7D39"/>
    <w:rsid w:val="004B7EAD"/>
    <w:rsid w:val="004B7FB5"/>
    <w:rsid w:val="004B7FC6"/>
    <w:rsid w:val="004C0066"/>
    <w:rsid w:val="004C01A8"/>
    <w:rsid w:val="004C025B"/>
    <w:rsid w:val="004C02A0"/>
    <w:rsid w:val="004C02C7"/>
    <w:rsid w:val="004C0313"/>
    <w:rsid w:val="004C079E"/>
    <w:rsid w:val="004C087B"/>
    <w:rsid w:val="004C0AA0"/>
    <w:rsid w:val="004C0AE7"/>
    <w:rsid w:val="004C0C69"/>
    <w:rsid w:val="004C0CE6"/>
    <w:rsid w:val="004C0D52"/>
    <w:rsid w:val="004C0F78"/>
    <w:rsid w:val="004C1118"/>
    <w:rsid w:val="004C131B"/>
    <w:rsid w:val="004C13B8"/>
    <w:rsid w:val="004C1402"/>
    <w:rsid w:val="004C1468"/>
    <w:rsid w:val="004C1511"/>
    <w:rsid w:val="004C1580"/>
    <w:rsid w:val="004C1651"/>
    <w:rsid w:val="004C16BE"/>
    <w:rsid w:val="004C1764"/>
    <w:rsid w:val="004C1840"/>
    <w:rsid w:val="004C191C"/>
    <w:rsid w:val="004C19B3"/>
    <w:rsid w:val="004C1A6B"/>
    <w:rsid w:val="004C1C00"/>
    <w:rsid w:val="004C1C86"/>
    <w:rsid w:val="004C1CB3"/>
    <w:rsid w:val="004C1D5B"/>
    <w:rsid w:val="004C1E04"/>
    <w:rsid w:val="004C1ED7"/>
    <w:rsid w:val="004C1EF9"/>
    <w:rsid w:val="004C1F36"/>
    <w:rsid w:val="004C20C3"/>
    <w:rsid w:val="004C20C6"/>
    <w:rsid w:val="004C22E7"/>
    <w:rsid w:val="004C2361"/>
    <w:rsid w:val="004C2382"/>
    <w:rsid w:val="004C24C9"/>
    <w:rsid w:val="004C2529"/>
    <w:rsid w:val="004C2613"/>
    <w:rsid w:val="004C272C"/>
    <w:rsid w:val="004C285F"/>
    <w:rsid w:val="004C2BDD"/>
    <w:rsid w:val="004C2CBB"/>
    <w:rsid w:val="004C2E2B"/>
    <w:rsid w:val="004C2FE0"/>
    <w:rsid w:val="004C30CC"/>
    <w:rsid w:val="004C31B6"/>
    <w:rsid w:val="004C31D6"/>
    <w:rsid w:val="004C3286"/>
    <w:rsid w:val="004C33E6"/>
    <w:rsid w:val="004C3518"/>
    <w:rsid w:val="004C37EA"/>
    <w:rsid w:val="004C3A10"/>
    <w:rsid w:val="004C3CE9"/>
    <w:rsid w:val="004C44C0"/>
    <w:rsid w:val="004C44DD"/>
    <w:rsid w:val="004C49CE"/>
    <w:rsid w:val="004C4AD1"/>
    <w:rsid w:val="004C4D06"/>
    <w:rsid w:val="004C4DED"/>
    <w:rsid w:val="004C4F9A"/>
    <w:rsid w:val="004C5181"/>
    <w:rsid w:val="004C5185"/>
    <w:rsid w:val="004C5319"/>
    <w:rsid w:val="004C5513"/>
    <w:rsid w:val="004C564A"/>
    <w:rsid w:val="004C5734"/>
    <w:rsid w:val="004C57DA"/>
    <w:rsid w:val="004C5A31"/>
    <w:rsid w:val="004C5EC5"/>
    <w:rsid w:val="004C621F"/>
    <w:rsid w:val="004C62B2"/>
    <w:rsid w:val="004C64FB"/>
    <w:rsid w:val="004C6545"/>
    <w:rsid w:val="004C66D6"/>
    <w:rsid w:val="004C671E"/>
    <w:rsid w:val="004C6A1A"/>
    <w:rsid w:val="004C6BD3"/>
    <w:rsid w:val="004C7009"/>
    <w:rsid w:val="004C7050"/>
    <w:rsid w:val="004C7340"/>
    <w:rsid w:val="004C76E4"/>
    <w:rsid w:val="004C7729"/>
    <w:rsid w:val="004C78C8"/>
    <w:rsid w:val="004C793B"/>
    <w:rsid w:val="004C7948"/>
    <w:rsid w:val="004C79BA"/>
    <w:rsid w:val="004C7AFD"/>
    <w:rsid w:val="004C7BB8"/>
    <w:rsid w:val="004C7BEC"/>
    <w:rsid w:val="004C7C60"/>
    <w:rsid w:val="004C7F84"/>
    <w:rsid w:val="004D033C"/>
    <w:rsid w:val="004D0405"/>
    <w:rsid w:val="004D05B4"/>
    <w:rsid w:val="004D05D0"/>
    <w:rsid w:val="004D06B3"/>
    <w:rsid w:val="004D073F"/>
    <w:rsid w:val="004D0907"/>
    <w:rsid w:val="004D098E"/>
    <w:rsid w:val="004D09B4"/>
    <w:rsid w:val="004D0A35"/>
    <w:rsid w:val="004D0A96"/>
    <w:rsid w:val="004D0B46"/>
    <w:rsid w:val="004D0BA1"/>
    <w:rsid w:val="004D0D9C"/>
    <w:rsid w:val="004D0DFE"/>
    <w:rsid w:val="004D0F53"/>
    <w:rsid w:val="004D1338"/>
    <w:rsid w:val="004D14AD"/>
    <w:rsid w:val="004D15E8"/>
    <w:rsid w:val="004D1604"/>
    <w:rsid w:val="004D1779"/>
    <w:rsid w:val="004D187C"/>
    <w:rsid w:val="004D1CE3"/>
    <w:rsid w:val="004D1D91"/>
    <w:rsid w:val="004D1DC3"/>
    <w:rsid w:val="004D1DEB"/>
    <w:rsid w:val="004D1EC6"/>
    <w:rsid w:val="004D1F8B"/>
    <w:rsid w:val="004D2267"/>
    <w:rsid w:val="004D22C3"/>
    <w:rsid w:val="004D235A"/>
    <w:rsid w:val="004D2540"/>
    <w:rsid w:val="004D2939"/>
    <w:rsid w:val="004D2A39"/>
    <w:rsid w:val="004D2AFB"/>
    <w:rsid w:val="004D2E6C"/>
    <w:rsid w:val="004D2FCF"/>
    <w:rsid w:val="004D2FE3"/>
    <w:rsid w:val="004D342C"/>
    <w:rsid w:val="004D34B4"/>
    <w:rsid w:val="004D35BC"/>
    <w:rsid w:val="004D3762"/>
    <w:rsid w:val="004D37FC"/>
    <w:rsid w:val="004D3809"/>
    <w:rsid w:val="004D3900"/>
    <w:rsid w:val="004D3B23"/>
    <w:rsid w:val="004D3E0D"/>
    <w:rsid w:val="004D410F"/>
    <w:rsid w:val="004D41CF"/>
    <w:rsid w:val="004D4455"/>
    <w:rsid w:val="004D45F3"/>
    <w:rsid w:val="004D484F"/>
    <w:rsid w:val="004D488F"/>
    <w:rsid w:val="004D4BD4"/>
    <w:rsid w:val="004D4D95"/>
    <w:rsid w:val="004D4F55"/>
    <w:rsid w:val="004D51AB"/>
    <w:rsid w:val="004D5249"/>
    <w:rsid w:val="004D58DE"/>
    <w:rsid w:val="004D5B1B"/>
    <w:rsid w:val="004D5B7B"/>
    <w:rsid w:val="004D5BE1"/>
    <w:rsid w:val="004D5BE6"/>
    <w:rsid w:val="004D5D7A"/>
    <w:rsid w:val="004D5DAE"/>
    <w:rsid w:val="004D5EDD"/>
    <w:rsid w:val="004D5F0F"/>
    <w:rsid w:val="004D61A8"/>
    <w:rsid w:val="004D61FC"/>
    <w:rsid w:val="004D62AF"/>
    <w:rsid w:val="004D64D4"/>
    <w:rsid w:val="004D67C6"/>
    <w:rsid w:val="004D6955"/>
    <w:rsid w:val="004D696D"/>
    <w:rsid w:val="004D6AA3"/>
    <w:rsid w:val="004D6AEE"/>
    <w:rsid w:val="004D6C97"/>
    <w:rsid w:val="004D6CE9"/>
    <w:rsid w:val="004D6F4D"/>
    <w:rsid w:val="004D6F95"/>
    <w:rsid w:val="004D6FFA"/>
    <w:rsid w:val="004D72FE"/>
    <w:rsid w:val="004D7369"/>
    <w:rsid w:val="004D75C2"/>
    <w:rsid w:val="004D7A92"/>
    <w:rsid w:val="004D7CC9"/>
    <w:rsid w:val="004D7CEA"/>
    <w:rsid w:val="004D7E63"/>
    <w:rsid w:val="004D7E91"/>
    <w:rsid w:val="004E003A"/>
    <w:rsid w:val="004E0078"/>
    <w:rsid w:val="004E0183"/>
    <w:rsid w:val="004E037B"/>
    <w:rsid w:val="004E0584"/>
    <w:rsid w:val="004E05D3"/>
    <w:rsid w:val="004E0768"/>
    <w:rsid w:val="004E08BC"/>
    <w:rsid w:val="004E0B91"/>
    <w:rsid w:val="004E0C77"/>
    <w:rsid w:val="004E0CBE"/>
    <w:rsid w:val="004E0D05"/>
    <w:rsid w:val="004E0E08"/>
    <w:rsid w:val="004E0FE0"/>
    <w:rsid w:val="004E17B6"/>
    <w:rsid w:val="004E1862"/>
    <w:rsid w:val="004E1A31"/>
    <w:rsid w:val="004E1D60"/>
    <w:rsid w:val="004E1DB3"/>
    <w:rsid w:val="004E1E86"/>
    <w:rsid w:val="004E1EE2"/>
    <w:rsid w:val="004E1F5B"/>
    <w:rsid w:val="004E207D"/>
    <w:rsid w:val="004E2424"/>
    <w:rsid w:val="004E25C6"/>
    <w:rsid w:val="004E2866"/>
    <w:rsid w:val="004E2880"/>
    <w:rsid w:val="004E29DA"/>
    <w:rsid w:val="004E2AAA"/>
    <w:rsid w:val="004E2C6C"/>
    <w:rsid w:val="004E2D10"/>
    <w:rsid w:val="004E2D5A"/>
    <w:rsid w:val="004E2D84"/>
    <w:rsid w:val="004E2DE0"/>
    <w:rsid w:val="004E2DE9"/>
    <w:rsid w:val="004E2EF8"/>
    <w:rsid w:val="004E3302"/>
    <w:rsid w:val="004E3352"/>
    <w:rsid w:val="004E344F"/>
    <w:rsid w:val="004E3468"/>
    <w:rsid w:val="004E364A"/>
    <w:rsid w:val="004E368B"/>
    <w:rsid w:val="004E3752"/>
    <w:rsid w:val="004E3778"/>
    <w:rsid w:val="004E3866"/>
    <w:rsid w:val="004E3A19"/>
    <w:rsid w:val="004E3B7C"/>
    <w:rsid w:val="004E3C0D"/>
    <w:rsid w:val="004E3CBC"/>
    <w:rsid w:val="004E3D00"/>
    <w:rsid w:val="004E3EDD"/>
    <w:rsid w:val="004E4060"/>
    <w:rsid w:val="004E409A"/>
    <w:rsid w:val="004E44F3"/>
    <w:rsid w:val="004E4802"/>
    <w:rsid w:val="004E48ED"/>
    <w:rsid w:val="004E4944"/>
    <w:rsid w:val="004E4AC5"/>
    <w:rsid w:val="004E4AD3"/>
    <w:rsid w:val="004E4B2B"/>
    <w:rsid w:val="004E4B8B"/>
    <w:rsid w:val="004E4C23"/>
    <w:rsid w:val="004E4E24"/>
    <w:rsid w:val="004E4EDE"/>
    <w:rsid w:val="004E5049"/>
    <w:rsid w:val="004E529B"/>
    <w:rsid w:val="004E562E"/>
    <w:rsid w:val="004E56FF"/>
    <w:rsid w:val="004E5EA8"/>
    <w:rsid w:val="004E6164"/>
    <w:rsid w:val="004E62E0"/>
    <w:rsid w:val="004E641A"/>
    <w:rsid w:val="004E6599"/>
    <w:rsid w:val="004E65F3"/>
    <w:rsid w:val="004E6770"/>
    <w:rsid w:val="004E6809"/>
    <w:rsid w:val="004E6A78"/>
    <w:rsid w:val="004E6BC6"/>
    <w:rsid w:val="004E6E7C"/>
    <w:rsid w:val="004E6F41"/>
    <w:rsid w:val="004E7164"/>
    <w:rsid w:val="004E75CC"/>
    <w:rsid w:val="004E7606"/>
    <w:rsid w:val="004E770E"/>
    <w:rsid w:val="004E77EB"/>
    <w:rsid w:val="004E793C"/>
    <w:rsid w:val="004E79F4"/>
    <w:rsid w:val="004E7CA8"/>
    <w:rsid w:val="004E7DCE"/>
    <w:rsid w:val="004E7F4A"/>
    <w:rsid w:val="004F0036"/>
    <w:rsid w:val="004F0151"/>
    <w:rsid w:val="004F01DF"/>
    <w:rsid w:val="004F0288"/>
    <w:rsid w:val="004F03FA"/>
    <w:rsid w:val="004F043C"/>
    <w:rsid w:val="004F0A34"/>
    <w:rsid w:val="004F0BC5"/>
    <w:rsid w:val="004F0C13"/>
    <w:rsid w:val="004F0E03"/>
    <w:rsid w:val="004F0E42"/>
    <w:rsid w:val="004F0EF2"/>
    <w:rsid w:val="004F0FB9"/>
    <w:rsid w:val="004F0FC8"/>
    <w:rsid w:val="004F102B"/>
    <w:rsid w:val="004F10B6"/>
    <w:rsid w:val="004F127B"/>
    <w:rsid w:val="004F1791"/>
    <w:rsid w:val="004F1878"/>
    <w:rsid w:val="004F194D"/>
    <w:rsid w:val="004F19BA"/>
    <w:rsid w:val="004F1A50"/>
    <w:rsid w:val="004F1F55"/>
    <w:rsid w:val="004F23D1"/>
    <w:rsid w:val="004F2464"/>
    <w:rsid w:val="004F2704"/>
    <w:rsid w:val="004F27F8"/>
    <w:rsid w:val="004F2884"/>
    <w:rsid w:val="004F297A"/>
    <w:rsid w:val="004F2A6E"/>
    <w:rsid w:val="004F2BE7"/>
    <w:rsid w:val="004F2F7E"/>
    <w:rsid w:val="004F314E"/>
    <w:rsid w:val="004F3194"/>
    <w:rsid w:val="004F3223"/>
    <w:rsid w:val="004F32A0"/>
    <w:rsid w:val="004F32B5"/>
    <w:rsid w:val="004F3334"/>
    <w:rsid w:val="004F3335"/>
    <w:rsid w:val="004F35C6"/>
    <w:rsid w:val="004F3628"/>
    <w:rsid w:val="004F3783"/>
    <w:rsid w:val="004F37F4"/>
    <w:rsid w:val="004F39F6"/>
    <w:rsid w:val="004F3D6E"/>
    <w:rsid w:val="004F3E55"/>
    <w:rsid w:val="004F3F69"/>
    <w:rsid w:val="004F407E"/>
    <w:rsid w:val="004F43FB"/>
    <w:rsid w:val="004F44EF"/>
    <w:rsid w:val="004F451F"/>
    <w:rsid w:val="004F4539"/>
    <w:rsid w:val="004F4604"/>
    <w:rsid w:val="004F48FF"/>
    <w:rsid w:val="004F4965"/>
    <w:rsid w:val="004F4B7E"/>
    <w:rsid w:val="004F4BBB"/>
    <w:rsid w:val="004F4C46"/>
    <w:rsid w:val="004F4CB8"/>
    <w:rsid w:val="004F4CEB"/>
    <w:rsid w:val="004F4DB5"/>
    <w:rsid w:val="004F4E1D"/>
    <w:rsid w:val="004F4EC3"/>
    <w:rsid w:val="004F4F6B"/>
    <w:rsid w:val="004F512D"/>
    <w:rsid w:val="004F52BB"/>
    <w:rsid w:val="004F52D0"/>
    <w:rsid w:val="004F5438"/>
    <w:rsid w:val="004F5479"/>
    <w:rsid w:val="004F5593"/>
    <w:rsid w:val="004F5861"/>
    <w:rsid w:val="004F5C9F"/>
    <w:rsid w:val="004F5F4A"/>
    <w:rsid w:val="004F600B"/>
    <w:rsid w:val="004F6256"/>
    <w:rsid w:val="004F62B4"/>
    <w:rsid w:val="004F6506"/>
    <w:rsid w:val="004F67BF"/>
    <w:rsid w:val="004F6988"/>
    <w:rsid w:val="004F69B5"/>
    <w:rsid w:val="004F6B16"/>
    <w:rsid w:val="004F6D9A"/>
    <w:rsid w:val="004F6EBF"/>
    <w:rsid w:val="004F7097"/>
    <w:rsid w:val="004F7388"/>
    <w:rsid w:val="004F7455"/>
    <w:rsid w:val="004F7490"/>
    <w:rsid w:val="004F7528"/>
    <w:rsid w:val="004F775A"/>
    <w:rsid w:val="004F7AB8"/>
    <w:rsid w:val="004F7BCA"/>
    <w:rsid w:val="004F7BCF"/>
    <w:rsid w:val="004F7C2A"/>
    <w:rsid w:val="004F7D60"/>
    <w:rsid w:val="004F7D89"/>
    <w:rsid w:val="005000AE"/>
    <w:rsid w:val="005000C1"/>
    <w:rsid w:val="00500353"/>
    <w:rsid w:val="005006A9"/>
    <w:rsid w:val="00500868"/>
    <w:rsid w:val="00500F3B"/>
    <w:rsid w:val="00500FEB"/>
    <w:rsid w:val="005011D3"/>
    <w:rsid w:val="0050120C"/>
    <w:rsid w:val="0050141A"/>
    <w:rsid w:val="00501597"/>
    <w:rsid w:val="00501715"/>
    <w:rsid w:val="00501862"/>
    <w:rsid w:val="00501981"/>
    <w:rsid w:val="005019DD"/>
    <w:rsid w:val="00501A85"/>
    <w:rsid w:val="00501ADB"/>
    <w:rsid w:val="00501BB3"/>
    <w:rsid w:val="00501C14"/>
    <w:rsid w:val="00501FF2"/>
    <w:rsid w:val="00502067"/>
    <w:rsid w:val="00502075"/>
    <w:rsid w:val="005021DD"/>
    <w:rsid w:val="00502256"/>
    <w:rsid w:val="005026CA"/>
    <w:rsid w:val="00502900"/>
    <w:rsid w:val="00502A9E"/>
    <w:rsid w:val="00502AC3"/>
    <w:rsid w:val="00502B72"/>
    <w:rsid w:val="00502D95"/>
    <w:rsid w:val="00502EE4"/>
    <w:rsid w:val="00502F22"/>
    <w:rsid w:val="005031DE"/>
    <w:rsid w:val="00503497"/>
    <w:rsid w:val="005035D1"/>
    <w:rsid w:val="00503601"/>
    <w:rsid w:val="0050370C"/>
    <w:rsid w:val="00503744"/>
    <w:rsid w:val="00503923"/>
    <w:rsid w:val="00503A0D"/>
    <w:rsid w:val="00503B2F"/>
    <w:rsid w:val="00503BB9"/>
    <w:rsid w:val="00503C95"/>
    <w:rsid w:val="00503D55"/>
    <w:rsid w:val="00503E94"/>
    <w:rsid w:val="00503F55"/>
    <w:rsid w:val="005042BD"/>
    <w:rsid w:val="005042F8"/>
    <w:rsid w:val="00504425"/>
    <w:rsid w:val="00504492"/>
    <w:rsid w:val="0050455F"/>
    <w:rsid w:val="0050496D"/>
    <w:rsid w:val="00504BC1"/>
    <w:rsid w:val="00504C6A"/>
    <w:rsid w:val="00504DB0"/>
    <w:rsid w:val="00504DDC"/>
    <w:rsid w:val="00504E2E"/>
    <w:rsid w:val="005050C1"/>
    <w:rsid w:val="00505134"/>
    <w:rsid w:val="0050514E"/>
    <w:rsid w:val="00505464"/>
    <w:rsid w:val="0050557E"/>
    <w:rsid w:val="00505617"/>
    <w:rsid w:val="0050578B"/>
    <w:rsid w:val="005057FF"/>
    <w:rsid w:val="005058A2"/>
    <w:rsid w:val="005058BE"/>
    <w:rsid w:val="00505A49"/>
    <w:rsid w:val="00505B3E"/>
    <w:rsid w:val="00505C04"/>
    <w:rsid w:val="00505CAA"/>
    <w:rsid w:val="00505DA1"/>
    <w:rsid w:val="00505F0C"/>
    <w:rsid w:val="00506237"/>
    <w:rsid w:val="00506303"/>
    <w:rsid w:val="00506304"/>
    <w:rsid w:val="00506467"/>
    <w:rsid w:val="005066D3"/>
    <w:rsid w:val="0050687A"/>
    <w:rsid w:val="00506C2A"/>
    <w:rsid w:val="00506CE5"/>
    <w:rsid w:val="00506D49"/>
    <w:rsid w:val="0050709A"/>
    <w:rsid w:val="005070F9"/>
    <w:rsid w:val="00507138"/>
    <w:rsid w:val="005071D7"/>
    <w:rsid w:val="00507480"/>
    <w:rsid w:val="005074E2"/>
    <w:rsid w:val="00507651"/>
    <w:rsid w:val="005077D2"/>
    <w:rsid w:val="005078C5"/>
    <w:rsid w:val="00507910"/>
    <w:rsid w:val="00507A4C"/>
    <w:rsid w:val="00507A61"/>
    <w:rsid w:val="00507B99"/>
    <w:rsid w:val="00507D0D"/>
    <w:rsid w:val="00510016"/>
    <w:rsid w:val="00510171"/>
    <w:rsid w:val="0051019B"/>
    <w:rsid w:val="005103D2"/>
    <w:rsid w:val="00510854"/>
    <w:rsid w:val="00510884"/>
    <w:rsid w:val="005108A1"/>
    <w:rsid w:val="005108E2"/>
    <w:rsid w:val="00510B80"/>
    <w:rsid w:val="00510D24"/>
    <w:rsid w:val="00510FD5"/>
    <w:rsid w:val="00511073"/>
    <w:rsid w:val="005112D0"/>
    <w:rsid w:val="0051138B"/>
    <w:rsid w:val="00511940"/>
    <w:rsid w:val="00511A1D"/>
    <w:rsid w:val="00511C2D"/>
    <w:rsid w:val="00511CD4"/>
    <w:rsid w:val="00511D1B"/>
    <w:rsid w:val="00511F15"/>
    <w:rsid w:val="005120B3"/>
    <w:rsid w:val="005121F7"/>
    <w:rsid w:val="00512383"/>
    <w:rsid w:val="005123AF"/>
    <w:rsid w:val="0051245B"/>
    <w:rsid w:val="00512893"/>
    <w:rsid w:val="005129B5"/>
    <w:rsid w:val="00512B76"/>
    <w:rsid w:val="00513047"/>
    <w:rsid w:val="0051318C"/>
    <w:rsid w:val="00513224"/>
    <w:rsid w:val="0051324D"/>
    <w:rsid w:val="00513332"/>
    <w:rsid w:val="0051343B"/>
    <w:rsid w:val="005134BF"/>
    <w:rsid w:val="005134F0"/>
    <w:rsid w:val="0051365C"/>
    <w:rsid w:val="005139A8"/>
    <w:rsid w:val="00513C72"/>
    <w:rsid w:val="00513F22"/>
    <w:rsid w:val="0051408F"/>
    <w:rsid w:val="005142CD"/>
    <w:rsid w:val="005143C9"/>
    <w:rsid w:val="005145C4"/>
    <w:rsid w:val="005146BD"/>
    <w:rsid w:val="0051486C"/>
    <w:rsid w:val="0051486D"/>
    <w:rsid w:val="0051489D"/>
    <w:rsid w:val="00514EB0"/>
    <w:rsid w:val="00515005"/>
    <w:rsid w:val="00515027"/>
    <w:rsid w:val="005150BA"/>
    <w:rsid w:val="0051512B"/>
    <w:rsid w:val="00515155"/>
    <w:rsid w:val="005153E6"/>
    <w:rsid w:val="005154EB"/>
    <w:rsid w:val="0051561E"/>
    <w:rsid w:val="00515650"/>
    <w:rsid w:val="005157A9"/>
    <w:rsid w:val="005157CD"/>
    <w:rsid w:val="0051583F"/>
    <w:rsid w:val="005159C6"/>
    <w:rsid w:val="00515A37"/>
    <w:rsid w:val="00515A7C"/>
    <w:rsid w:val="00515E68"/>
    <w:rsid w:val="00515E69"/>
    <w:rsid w:val="00515F16"/>
    <w:rsid w:val="0051606C"/>
    <w:rsid w:val="005160ED"/>
    <w:rsid w:val="00516189"/>
    <w:rsid w:val="005161AE"/>
    <w:rsid w:val="00516292"/>
    <w:rsid w:val="005165E1"/>
    <w:rsid w:val="0051672B"/>
    <w:rsid w:val="005167FB"/>
    <w:rsid w:val="0051680B"/>
    <w:rsid w:val="00516933"/>
    <w:rsid w:val="00516B0A"/>
    <w:rsid w:val="00516F23"/>
    <w:rsid w:val="005173A7"/>
    <w:rsid w:val="005174A7"/>
    <w:rsid w:val="005174F0"/>
    <w:rsid w:val="005177E1"/>
    <w:rsid w:val="005178ED"/>
    <w:rsid w:val="00517AD6"/>
    <w:rsid w:val="00517DFF"/>
    <w:rsid w:val="00517E82"/>
    <w:rsid w:val="00517FF2"/>
    <w:rsid w:val="00520385"/>
    <w:rsid w:val="00520525"/>
    <w:rsid w:val="0052060B"/>
    <w:rsid w:val="00520648"/>
    <w:rsid w:val="00520997"/>
    <w:rsid w:val="00520C0A"/>
    <w:rsid w:val="00520CD9"/>
    <w:rsid w:val="00520D44"/>
    <w:rsid w:val="00520DB4"/>
    <w:rsid w:val="00520F82"/>
    <w:rsid w:val="00521150"/>
    <w:rsid w:val="005211F5"/>
    <w:rsid w:val="00521546"/>
    <w:rsid w:val="005215EC"/>
    <w:rsid w:val="005216D8"/>
    <w:rsid w:val="005218B6"/>
    <w:rsid w:val="005219D9"/>
    <w:rsid w:val="00521B82"/>
    <w:rsid w:val="00521BDB"/>
    <w:rsid w:val="00521CE0"/>
    <w:rsid w:val="00521D15"/>
    <w:rsid w:val="00521E71"/>
    <w:rsid w:val="00521FBE"/>
    <w:rsid w:val="005221F9"/>
    <w:rsid w:val="005223E1"/>
    <w:rsid w:val="0052254E"/>
    <w:rsid w:val="00522589"/>
    <w:rsid w:val="00522761"/>
    <w:rsid w:val="00522912"/>
    <w:rsid w:val="005229A6"/>
    <w:rsid w:val="005229F5"/>
    <w:rsid w:val="00522CF8"/>
    <w:rsid w:val="00522E62"/>
    <w:rsid w:val="005235CB"/>
    <w:rsid w:val="005236E4"/>
    <w:rsid w:val="005236FC"/>
    <w:rsid w:val="00523894"/>
    <w:rsid w:val="00523A23"/>
    <w:rsid w:val="00523DE6"/>
    <w:rsid w:val="00524196"/>
    <w:rsid w:val="005242F9"/>
    <w:rsid w:val="005243FC"/>
    <w:rsid w:val="00524545"/>
    <w:rsid w:val="0052457E"/>
    <w:rsid w:val="005246AC"/>
    <w:rsid w:val="00524710"/>
    <w:rsid w:val="00524879"/>
    <w:rsid w:val="00524C24"/>
    <w:rsid w:val="00524D19"/>
    <w:rsid w:val="00525004"/>
    <w:rsid w:val="00525211"/>
    <w:rsid w:val="00525247"/>
    <w:rsid w:val="00525281"/>
    <w:rsid w:val="005252C8"/>
    <w:rsid w:val="005253FA"/>
    <w:rsid w:val="00525591"/>
    <w:rsid w:val="005255BF"/>
    <w:rsid w:val="00525632"/>
    <w:rsid w:val="005256C3"/>
    <w:rsid w:val="00525787"/>
    <w:rsid w:val="005257DE"/>
    <w:rsid w:val="00525A26"/>
    <w:rsid w:val="00525B3E"/>
    <w:rsid w:val="00525F0D"/>
    <w:rsid w:val="00526079"/>
    <w:rsid w:val="00526A0D"/>
    <w:rsid w:val="00526A2E"/>
    <w:rsid w:val="00526CE7"/>
    <w:rsid w:val="00526EBD"/>
    <w:rsid w:val="00527200"/>
    <w:rsid w:val="005272FE"/>
    <w:rsid w:val="005277F5"/>
    <w:rsid w:val="00527838"/>
    <w:rsid w:val="00527903"/>
    <w:rsid w:val="00527939"/>
    <w:rsid w:val="00527AC7"/>
    <w:rsid w:val="00527D59"/>
    <w:rsid w:val="00530157"/>
    <w:rsid w:val="005302E0"/>
    <w:rsid w:val="00530335"/>
    <w:rsid w:val="005303B2"/>
    <w:rsid w:val="00530491"/>
    <w:rsid w:val="005304B1"/>
    <w:rsid w:val="00530585"/>
    <w:rsid w:val="005305A8"/>
    <w:rsid w:val="005305AD"/>
    <w:rsid w:val="00530965"/>
    <w:rsid w:val="00530B4A"/>
    <w:rsid w:val="00530BC2"/>
    <w:rsid w:val="00530E34"/>
    <w:rsid w:val="00530FF2"/>
    <w:rsid w:val="00531259"/>
    <w:rsid w:val="005312E5"/>
    <w:rsid w:val="005314DF"/>
    <w:rsid w:val="005315FF"/>
    <w:rsid w:val="00531997"/>
    <w:rsid w:val="005319DE"/>
    <w:rsid w:val="005319F6"/>
    <w:rsid w:val="00531A7B"/>
    <w:rsid w:val="00531C18"/>
    <w:rsid w:val="00531CBC"/>
    <w:rsid w:val="00531E49"/>
    <w:rsid w:val="00531EBE"/>
    <w:rsid w:val="00532147"/>
    <w:rsid w:val="00532361"/>
    <w:rsid w:val="005323EB"/>
    <w:rsid w:val="005325F5"/>
    <w:rsid w:val="005327E2"/>
    <w:rsid w:val="00532882"/>
    <w:rsid w:val="005328F8"/>
    <w:rsid w:val="00532BCF"/>
    <w:rsid w:val="00532C0A"/>
    <w:rsid w:val="00532CF4"/>
    <w:rsid w:val="00532F5E"/>
    <w:rsid w:val="00532F8B"/>
    <w:rsid w:val="00532FF6"/>
    <w:rsid w:val="00533347"/>
    <w:rsid w:val="00533508"/>
    <w:rsid w:val="00533509"/>
    <w:rsid w:val="00533599"/>
    <w:rsid w:val="00533652"/>
    <w:rsid w:val="005336DC"/>
    <w:rsid w:val="00533737"/>
    <w:rsid w:val="005338DC"/>
    <w:rsid w:val="0053393B"/>
    <w:rsid w:val="005339B7"/>
    <w:rsid w:val="005339F1"/>
    <w:rsid w:val="00533AFE"/>
    <w:rsid w:val="00533C3F"/>
    <w:rsid w:val="00533CE3"/>
    <w:rsid w:val="00533D10"/>
    <w:rsid w:val="00533D3E"/>
    <w:rsid w:val="00533DD1"/>
    <w:rsid w:val="00533ED7"/>
    <w:rsid w:val="00534458"/>
    <w:rsid w:val="00534517"/>
    <w:rsid w:val="0053475D"/>
    <w:rsid w:val="005348B3"/>
    <w:rsid w:val="00534977"/>
    <w:rsid w:val="00534B69"/>
    <w:rsid w:val="00534B7E"/>
    <w:rsid w:val="00534CB4"/>
    <w:rsid w:val="00534DF5"/>
    <w:rsid w:val="005355AA"/>
    <w:rsid w:val="005355EF"/>
    <w:rsid w:val="0053560B"/>
    <w:rsid w:val="00535B79"/>
    <w:rsid w:val="00535C4E"/>
    <w:rsid w:val="00535D7C"/>
    <w:rsid w:val="00535E5C"/>
    <w:rsid w:val="0053608C"/>
    <w:rsid w:val="00536494"/>
    <w:rsid w:val="00536579"/>
    <w:rsid w:val="00536662"/>
    <w:rsid w:val="0053676F"/>
    <w:rsid w:val="005368C2"/>
    <w:rsid w:val="00536A1B"/>
    <w:rsid w:val="00536B2B"/>
    <w:rsid w:val="00536C1E"/>
    <w:rsid w:val="00536C58"/>
    <w:rsid w:val="00536D83"/>
    <w:rsid w:val="00536F21"/>
    <w:rsid w:val="00536FCB"/>
    <w:rsid w:val="005370A7"/>
    <w:rsid w:val="00537111"/>
    <w:rsid w:val="005372F3"/>
    <w:rsid w:val="005373B9"/>
    <w:rsid w:val="005373C9"/>
    <w:rsid w:val="005374BF"/>
    <w:rsid w:val="0053763B"/>
    <w:rsid w:val="00537702"/>
    <w:rsid w:val="00537C11"/>
    <w:rsid w:val="00537DBF"/>
    <w:rsid w:val="0054012A"/>
    <w:rsid w:val="00540201"/>
    <w:rsid w:val="005406DC"/>
    <w:rsid w:val="00540702"/>
    <w:rsid w:val="00540883"/>
    <w:rsid w:val="0054088A"/>
    <w:rsid w:val="0054094E"/>
    <w:rsid w:val="00540999"/>
    <w:rsid w:val="00540A4C"/>
    <w:rsid w:val="00540A63"/>
    <w:rsid w:val="00540C15"/>
    <w:rsid w:val="00540C57"/>
    <w:rsid w:val="00540CD6"/>
    <w:rsid w:val="00540F03"/>
    <w:rsid w:val="00541019"/>
    <w:rsid w:val="005413C7"/>
    <w:rsid w:val="0054146C"/>
    <w:rsid w:val="005414A5"/>
    <w:rsid w:val="00541586"/>
    <w:rsid w:val="005415F6"/>
    <w:rsid w:val="00541BE0"/>
    <w:rsid w:val="00541C4D"/>
    <w:rsid w:val="00541EA7"/>
    <w:rsid w:val="00542011"/>
    <w:rsid w:val="00542065"/>
    <w:rsid w:val="00542106"/>
    <w:rsid w:val="00542134"/>
    <w:rsid w:val="0054237A"/>
    <w:rsid w:val="0054247E"/>
    <w:rsid w:val="0054292C"/>
    <w:rsid w:val="00542976"/>
    <w:rsid w:val="00542C9A"/>
    <w:rsid w:val="00542D50"/>
    <w:rsid w:val="00543011"/>
    <w:rsid w:val="0054306C"/>
    <w:rsid w:val="00543199"/>
    <w:rsid w:val="005431D4"/>
    <w:rsid w:val="005432FE"/>
    <w:rsid w:val="0054343A"/>
    <w:rsid w:val="00543460"/>
    <w:rsid w:val="00543951"/>
    <w:rsid w:val="00543974"/>
    <w:rsid w:val="00543975"/>
    <w:rsid w:val="00543EBF"/>
    <w:rsid w:val="00543ED7"/>
    <w:rsid w:val="00543F9B"/>
    <w:rsid w:val="0054409A"/>
    <w:rsid w:val="00544245"/>
    <w:rsid w:val="00544384"/>
    <w:rsid w:val="005445CD"/>
    <w:rsid w:val="005445E2"/>
    <w:rsid w:val="0054470B"/>
    <w:rsid w:val="00544819"/>
    <w:rsid w:val="00544854"/>
    <w:rsid w:val="00544ABA"/>
    <w:rsid w:val="00544B87"/>
    <w:rsid w:val="00544E27"/>
    <w:rsid w:val="00544EC8"/>
    <w:rsid w:val="00545040"/>
    <w:rsid w:val="0054508B"/>
    <w:rsid w:val="00545370"/>
    <w:rsid w:val="005454F7"/>
    <w:rsid w:val="0054557F"/>
    <w:rsid w:val="0054593A"/>
    <w:rsid w:val="005459AB"/>
    <w:rsid w:val="00545A1A"/>
    <w:rsid w:val="00545B17"/>
    <w:rsid w:val="00545C0C"/>
    <w:rsid w:val="00545C3C"/>
    <w:rsid w:val="00545C54"/>
    <w:rsid w:val="00545D7A"/>
    <w:rsid w:val="00545FA7"/>
    <w:rsid w:val="005461DB"/>
    <w:rsid w:val="00546206"/>
    <w:rsid w:val="00546280"/>
    <w:rsid w:val="005463CE"/>
    <w:rsid w:val="005467FB"/>
    <w:rsid w:val="005468A9"/>
    <w:rsid w:val="00546A93"/>
    <w:rsid w:val="00546AE9"/>
    <w:rsid w:val="00546B63"/>
    <w:rsid w:val="00546B9F"/>
    <w:rsid w:val="00546D12"/>
    <w:rsid w:val="0054701C"/>
    <w:rsid w:val="0054708B"/>
    <w:rsid w:val="005470D3"/>
    <w:rsid w:val="00547138"/>
    <w:rsid w:val="00547285"/>
    <w:rsid w:val="005472EE"/>
    <w:rsid w:val="00547711"/>
    <w:rsid w:val="0054774A"/>
    <w:rsid w:val="005478BA"/>
    <w:rsid w:val="00547989"/>
    <w:rsid w:val="00547A0C"/>
    <w:rsid w:val="00547AE9"/>
    <w:rsid w:val="00547BB1"/>
    <w:rsid w:val="00547D1D"/>
    <w:rsid w:val="00547ED9"/>
    <w:rsid w:val="00547F1B"/>
    <w:rsid w:val="00547F57"/>
    <w:rsid w:val="005501CC"/>
    <w:rsid w:val="0055048C"/>
    <w:rsid w:val="00550548"/>
    <w:rsid w:val="00550609"/>
    <w:rsid w:val="00550736"/>
    <w:rsid w:val="0055081F"/>
    <w:rsid w:val="005508DF"/>
    <w:rsid w:val="005509BC"/>
    <w:rsid w:val="00550B65"/>
    <w:rsid w:val="00550CC9"/>
    <w:rsid w:val="00550E40"/>
    <w:rsid w:val="00550F62"/>
    <w:rsid w:val="00550F90"/>
    <w:rsid w:val="00551029"/>
    <w:rsid w:val="005511D7"/>
    <w:rsid w:val="00551320"/>
    <w:rsid w:val="005518A4"/>
    <w:rsid w:val="005518CD"/>
    <w:rsid w:val="00551A75"/>
    <w:rsid w:val="00551B25"/>
    <w:rsid w:val="00551C22"/>
    <w:rsid w:val="0055202E"/>
    <w:rsid w:val="005521EE"/>
    <w:rsid w:val="005521F4"/>
    <w:rsid w:val="0055223B"/>
    <w:rsid w:val="005523D6"/>
    <w:rsid w:val="005525F0"/>
    <w:rsid w:val="005526A2"/>
    <w:rsid w:val="00552768"/>
    <w:rsid w:val="005527FC"/>
    <w:rsid w:val="005528B8"/>
    <w:rsid w:val="00552935"/>
    <w:rsid w:val="00552AD5"/>
    <w:rsid w:val="00552BAF"/>
    <w:rsid w:val="00552CB4"/>
    <w:rsid w:val="00552E4C"/>
    <w:rsid w:val="00553127"/>
    <w:rsid w:val="00553196"/>
    <w:rsid w:val="005532EC"/>
    <w:rsid w:val="00553371"/>
    <w:rsid w:val="00553422"/>
    <w:rsid w:val="00553509"/>
    <w:rsid w:val="00553588"/>
    <w:rsid w:val="005535BC"/>
    <w:rsid w:val="005537D5"/>
    <w:rsid w:val="00553863"/>
    <w:rsid w:val="005538FA"/>
    <w:rsid w:val="00553979"/>
    <w:rsid w:val="00553B20"/>
    <w:rsid w:val="00553DCA"/>
    <w:rsid w:val="00553E04"/>
    <w:rsid w:val="00553E5D"/>
    <w:rsid w:val="00553E97"/>
    <w:rsid w:val="00554134"/>
    <w:rsid w:val="00554167"/>
    <w:rsid w:val="00554414"/>
    <w:rsid w:val="005545CF"/>
    <w:rsid w:val="0055465A"/>
    <w:rsid w:val="00554679"/>
    <w:rsid w:val="005546D8"/>
    <w:rsid w:val="00554771"/>
    <w:rsid w:val="0055492F"/>
    <w:rsid w:val="00554AD9"/>
    <w:rsid w:val="00554BE7"/>
    <w:rsid w:val="00554D5F"/>
    <w:rsid w:val="00554D93"/>
    <w:rsid w:val="00554E29"/>
    <w:rsid w:val="00554E6A"/>
    <w:rsid w:val="00554E8F"/>
    <w:rsid w:val="00554EBE"/>
    <w:rsid w:val="00554F0A"/>
    <w:rsid w:val="00555083"/>
    <w:rsid w:val="0055510E"/>
    <w:rsid w:val="00555157"/>
    <w:rsid w:val="0055516B"/>
    <w:rsid w:val="005554DA"/>
    <w:rsid w:val="00555657"/>
    <w:rsid w:val="0055574D"/>
    <w:rsid w:val="005557F1"/>
    <w:rsid w:val="005558BC"/>
    <w:rsid w:val="00555A8C"/>
    <w:rsid w:val="00555D15"/>
    <w:rsid w:val="00555EF2"/>
    <w:rsid w:val="00556148"/>
    <w:rsid w:val="005564D7"/>
    <w:rsid w:val="00556913"/>
    <w:rsid w:val="00556B91"/>
    <w:rsid w:val="00556BAE"/>
    <w:rsid w:val="00556BBB"/>
    <w:rsid w:val="00556C5C"/>
    <w:rsid w:val="00556D68"/>
    <w:rsid w:val="00556DF2"/>
    <w:rsid w:val="005570BB"/>
    <w:rsid w:val="00557173"/>
    <w:rsid w:val="00557292"/>
    <w:rsid w:val="0055746F"/>
    <w:rsid w:val="005576A1"/>
    <w:rsid w:val="005577E0"/>
    <w:rsid w:val="005578B7"/>
    <w:rsid w:val="00557A64"/>
    <w:rsid w:val="00557BA5"/>
    <w:rsid w:val="00557BD9"/>
    <w:rsid w:val="00557DE3"/>
    <w:rsid w:val="00560140"/>
    <w:rsid w:val="005602FD"/>
    <w:rsid w:val="005605C0"/>
    <w:rsid w:val="005605D8"/>
    <w:rsid w:val="005605E8"/>
    <w:rsid w:val="00560805"/>
    <w:rsid w:val="00560BEB"/>
    <w:rsid w:val="00560D23"/>
    <w:rsid w:val="00560DE5"/>
    <w:rsid w:val="00560DEB"/>
    <w:rsid w:val="00560DFA"/>
    <w:rsid w:val="00560ED2"/>
    <w:rsid w:val="00560F42"/>
    <w:rsid w:val="00560F5E"/>
    <w:rsid w:val="00561172"/>
    <w:rsid w:val="00561269"/>
    <w:rsid w:val="005612CD"/>
    <w:rsid w:val="00561371"/>
    <w:rsid w:val="005615D8"/>
    <w:rsid w:val="0056167F"/>
    <w:rsid w:val="00561B78"/>
    <w:rsid w:val="005620B2"/>
    <w:rsid w:val="005621D7"/>
    <w:rsid w:val="005621DD"/>
    <w:rsid w:val="00562259"/>
    <w:rsid w:val="0056236C"/>
    <w:rsid w:val="005623BE"/>
    <w:rsid w:val="0056258C"/>
    <w:rsid w:val="005625C3"/>
    <w:rsid w:val="005625F6"/>
    <w:rsid w:val="00562609"/>
    <w:rsid w:val="005626D6"/>
    <w:rsid w:val="005628C8"/>
    <w:rsid w:val="00562A3B"/>
    <w:rsid w:val="00562A53"/>
    <w:rsid w:val="00562D30"/>
    <w:rsid w:val="00562F65"/>
    <w:rsid w:val="00563008"/>
    <w:rsid w:val="005630C0"/>
    <w:rsid w:val="005631F2"/>
    <w:rsid w:val="0056372D"/>
    <w:rsid w:val="005637E9"/>
    <w:rsid w:val="00563814"/>
    <w:rsid w:val="005638D4"/>
    <w:rsid w:val="00563AEF"/>
    <w:rsid w:val="00563CFD"/>
    <w:rsid w:val="00563D68"/>
    <w:rsid w:val="00563FDD"/>
    <w:rsid w:val="005641FC"/>
    <w:rsid w:val="00564415"/>
    <w:rsid w:val="00564517"/>
    <w:rsid w:val="0056459C"/>
    <w:rsid w:val="005645EA"/>
    <w:rsid w:val="005646EC"/>
    <w:rsid w:val="005649D3"/>
    <w:rsid w:val="00564AC9"/>
    <w:rsid w:val="00564AED"/>
    <w:rsid w:val="00564DD9"/>
    <w:rsid w:val="005652C3"/>
    <w:rsid w:val="00565349"/>
    <w:rsid w:val="0056544E"/>
    <w:rsid w:val="0056556E"/>
    <w:rsid w:val="00565659"/>
    <w:rsid w:val="005656ED"/>
    <w:rsid w:val="00565A6C"/>
    <w:rsid w:val="00565B79"/>
    <w:rsid w:val="00565C26"/>
    <w:rsid w:val="00565C52"/>
    <w:rsid w:val="00565D61"/>
    <w:rsid w:val="00565D68"/>
    <w:rsid w:val="00565F72"/>
    <w:rsid w:val="00566077"/>
    <w:rsid w:val="00566128"/>
    <w:rsid w:val="00566133"/>
    <w:rsid w:val="00566216"/>
    <w:rsid w:val="0056635A"/>
    <w:rsid w:val="005663D2"/>
    <w:rsid w:val="00566422"/>
    <w:rsid w:val="005664D4"/>
    <w:rsid w:val="00566544"/>
    <w:rsid w:val="00566608"/>
    <w:rsid w:val="005669DE"/>
    <w:rsid w:val="00566B0F"/>
    <w:rsid w:val="00566C83"/>
    <w:rsid w:val="00566DD3"/>
    <w:rsid w:val="00567026"/>
    <w:rsid w:val="005673B2"/>
    <w:rsid w:val="005675B6"/>
    <w:rsid w:val="00567633"/>
    <w:rsid w:val="00567BEB"/>
    <w:rsid w:val="00567CF6"/>
    <w:rsid w:val="0057005E"/>
    <w:rsid w:val="005700F4"/>
    <w:rsid w:val="005700FE"/>
    <w:rsid w:val="00570233"/>
    <w:rsid w:val="005703DA"/>
    <w:rsid w:val="005707A7"/>
    <w:rsid w:val="0057086E"/>
    <w:rsid w:val="00570895"/>
    <w:rsid w:val="00570A3F"/>
    <w:rsid w:val="00570B97"/>
    <w:rsid w:val="00570C16"/>
    <w:rsid w:val="00570C88"/>
    <w:rsid w:val="00570E24"/>
    <w:rsid w:val="00570E93"/>
    <w:rsid w:val="00570EE9"/>
    <w:rsid w:val="00571035"/>
    <w:rsid w:val="00571047"/>
    <w:rsid w:val="005711C7"/>
    <w:rsid w:val="005711F1"/>
    <w:rsid w:val="00571297"/>
    <w:rsid w:val="00571380"/>
    <w:rsid w:val="00571530"/>
    <w:rsid w:val="00571889"/>
    <w:rsid w:val="00571959"/>
    <w:rsid w:val="005719FE"/>
    <w:rsid w:val="00571ADB"/>
    <w:rsid w:val="00571B48"/>
    <w:rsid w:val="00571C05"/>
    <w:rsid w:val="00572127"/>
    <w:rsid w:val="00572388"/>
    <w:rsid w:val="0057259A"/>
    <w:rsid w:val="0057260B"/>
    <w:rsid w:val="005726F2"/>
    <w:rsid w:val="00572760"/>
    <w:rsid w:val="00572E24"/>
    <w:rsid w:val="00572F55"/>
    <w:rsid w:val="00572FCC"/>
    <w:rsid w:val="0057311B"/>
    <w:rsid w:val="0057313C"/>
    <w:rsid w:val="0057314F"/>
    <w:rsid w:val="005731DB"/>
    <w:rsid w:val="0057363F"/>
    <w:rsid w:val="0057399B"/>
    <w:rsid w:val="00573B97"/>
    <w:rsid w:val="00573D31"/>
    <w:rsid w:val="005743DE"/>
    <w:rsid w:val="00574460"/>
    <w:rsid w:val="005745AE"/>
    <w:rsid w:val="00574639"/>
    <w:rsid w:val="0057479F"/>
    <w:rsid w:val="005747EF"/>
    <w:rsid w:val="00574902"/>
    <w:rsid w:val="005749BB"/>
    <w:rsid w:val="005749D0"/>
    <w:rsid w:val="00574C8A"/>
    <w:rsid w:val="00574D26"/>
    <w:rsid w:val="00574D80"/>
    <w:rsid w:val="00574EB7"/>
    <w:rsid w:val="00574EBD"/>
    <w:rsid w:val="00574EE8"/>
    <w:rsid w:val="00574F01"/>
    <w:rsid w:val="00574F3F"/>
    <w:rsid w:val="00575265"/>
    <w:rsid w:val="0057562C"/>
    <w:rsid w:val="005759F6"/>
    <w:rsid w:val="00575E3E"/>
    <w:rsid w:val="00575F13"/>
    <w:rsid w:val="00575FCB"/>
    <w:rsid w:val="00576089"/>
    <w:rsid w:val="00576093"/>
    <w:rsid w:val="005760F9"/>
    <w:rsid w:val="005762FA"/>
    <w:rsid w:val="005765F5"/>
    <w:rsid w:val="005766CB"/>
    <w:rsid w:val="00576B34"/>
    <w:rsid w:val="00576B4B"/>
    <w:rsid w:val="00576C0B"/>
    <w:rsid w:val="00576C70"/>
    <w:rsid w:val="00576D6C"/>
    <w:rsid w:val="005771BA"/>
    <w:rsid w:val="005773CD"/>
    <w:rsid w:val="0057742E"/>
    <w:rsid w:val="00577457"/>
    <w:rsid w:val="005774F2"/>
    <w:rsid w:val="0057772B"/>
    <w:rsid w:val="005778DA"/>
    <w:rsid w:val="005778F0"/>
    <w:rsid w:val="00577A2E"/>
    <w:rsid w:val="00577B27"/>
    <w:rsid w:val="00577BDA"/>
    <w:rsid w:val="00577BF5"/>
    <w:rsid w:val="00577C25"/>
    <w:rsid w:val="00577C8D"/>
    <w:rsid w:val="00577DE6"/>
    <w:rsid w:val="00577EB0"/>
    <w:rsid w:val="00577F3B"/>
    <w:rsid w:val="00577F75"/>
    <w:rsid w:val="00580001"/>
    <w:rsid w:val="00580112"/>
    <w:rsid w:val="005801DE"/>
    <w:rsid w:val="00580293"/>
    <w:rsid w:val="005802C3"/>
    <w:rsid w:val="005804D5"/>
    <w:rsid w:val="0058057A"/>
    <w:rsid w:val="005808B1"/>
    <w:rsid w:val="005809DE"/>
    <w:rsid w:val="00580A85"/>
    <w:rsid w:val="00580AFE"/>
    <w:rsid w:val="00580DA7"/>
    <w:rsid w:val="00580E48"/>
    <w:rsid w:val="00580EDC"/>
    <w:rsid w:val="00580F0A"/>
    <w:rsid w:val="00580F29"/>
    <w:rsid w:val="00580FAB"/>
    <w:rsid w:val="0058101C"/>
    <w:rsid w:val="00581105"/>
    <w:rsid w:val="0058112D"/>
    <w:rsid w:val="00581246"/>
    <w:rsid w:val="005815C6"/>
    <w:rsid w:val="005819DC"/>
    <w:rsid w:val="00581A6D"/>
    <w:rsid w:val="00581B37"/>
    <w:rsid w:val="00581C26"/>
    <w:rsid w:val="00581C80"/>
    <w:rsid w:val="00581D10"/>
    <w:rsid w:val="00581EC8"/>
    <w:rsid w:val="00581ECB"/>
    <w:rsid w:val="00582192"/>
    <w:rsid w:val="00582355"/>
    <w:rsid w:val="00582404"/>
    <w:rsid w:val="00582432"/>
    <w:rsid w:val="005827E9"/>
    <w:rsid w:val="00582847"/>
    <w:rsid w:val="005828A1"/>
    <w:rsid w:val="00582A87"/>
    <w:rsid w:val="00582B8A"/>
    <w:rsid w:val="00582C3A"/>
    <w:rsid w:val="00582E1A"/>
    <w:rsid w:val="00582E63"/>
    <w:rsid w:val="00582F93"/>
    <w:rsid w:val="00582FE7"/>
    <w:rsid w:val="00583147"/>
    <w:rsid w:val="005833F8"/>
    <w:rsid w:val="005837FC"/>
    <w:rsid w:val="0058396F"/>
    <w:rsid w:val="00583CC4"/>
    <w:rsid w:val="00584132"/>
    <w:rsid w:val="0058426E"/>
    <w:rsid w:val="005843CB"/>
    <w:rsid w:val="00584416"/>
    <w:rsid w:val="0058444A"/>
    <w:rsid w:val="00584500"/>
    <w:rsid w:val="005847A6"/>
    <w:rsid w:val="00584942"/>
    <w:rsid w:val="005849C0"/>
    <w:rsid w:val="00584B39"/>
    <w:rsid w:val="00584B5F"/>
    <w:rsid w:val="00584D2D"/>
    <w:rsid w:val="00584E25"/>
    <w:rsid w:val="00584ED4"/>
    <w:rsid w:val="00584F2D"/>
    <w:rsid w:val="00585002"/>
    <w:rsid w:val="00585028"/>
    <w:rsid w:val="0058508D"/>
    <w:rsid w:val="0058538D"/>
    <w:rsid w:val="005854D1"/>
    <w:rsid w:val="005855BC"/>
    <w:rsid w:val="00585674"/>
    <w:rsid w:val="00585896"/>
    <w:rsid w:val="00585A0A"/>
    <w:rsid w:val="00585A3A"/>
    <w:rsid w:val="00585D44"/>
    <w:rsid w:val="00585F5B"/>
    <w:rsid w:val="00586000"/>
    <w:rsid w:val="0058608A"/>
    <w:rsid w:val="005860F9"/>
    <w:rsid w:val="0058620A"/>
    <w:rsid w:val="005862F5"/>
    <w:rsid w:val="00586337"/>
    <w:rsid w:val="0058635E"/>
    <w:rsid w:val="00586422"/>
    <w:rsid w:val="00586631"/>
    <w:rsid w:val="005866E3"/>
    <w:rsid w:val="005866ED"/>
    <w:rsid w:val="00586807"/>
    <w:rsid w:val="00586822"/>
    <w:rsid w:val="0058684A"/>
    <w:rsid w:val="00586854"/>
    <w:rsid w:val="00586902"/>
    <w:rsid w:val="00586C8F"/>
    <w:rsid w:val="00586C93"/>
    <w:rsid w:val="00586E6E"/>
    <w:rsid w:val="00586FB2"/>
    <w:rsid w:val="005870BB"/>
    <w:rsid w:val="00587109"/>
    <w:rsid w:val="00587498"/>
    <w:rsid w:val="005876AA"/>
    <w:rsid w:val="00587887"/>
    <w:rsid w:val="00587914"/>
    <w:rsid w:val="00587AFB"/>
    <w:rsid w:val="00587D8D"/>
    <w:rsid w:val="00587DAA"/>
    <w:rsid w:val="00587E25"/>
    <w:rsid w:val="00587ED2"/>
    <w:rsid w:val="00587FC0"/>
    <w:rsid w:val="00590344"/>
    <w:rsid w:val="00590397"/>
    <w:rsid w:val="0059044D"/>
    <w:rsid w:val="005906AD"/>
    <w:rsid w:val="005906B3"/>
    <w:rsid w:val="005906E3"/>
    <w:rsid w:val="0059078B"/>
    <w:rsid w:val="00590828"/>
    <w:rsid w:val="00590865"/>
    <w:rsid w:val="00590894"/>
    <w:rsid w:val="005908FD"/>
    <w:rsid w:val="00590A38"/>
    <w:rsid w:val="00590DA6"/>
    <w:rsid w:val="00590E86"/>
    <w:rsid w:val="00590F47"/>
    <w:rsid w:val="00590FA6"/>
    <w:rsid w:val="0059104B"/>
    <w:rsid w:val="0059109F"/>
    <w:rsid w:val="0059111B"/>
    <w:rsid w:val="00591257"/>
    <w:rsid w:val="00591521"/>
    <w:rsid w:val="00591654"/>
    <w:rsid w:val="00591841"/>
    <w:rsid w:val="005918F7"/>
    <w:rsid w:val="00591AA3"/>
    <w:rsid w:val="00591C7D"/>
    <w:rsid w:val="00591CFB"/>
    <w:rsid w:val="00591D30"/>
    <w:rsid w:val="00591EA8"/>
    <w:rsid w:val="00591EE2"/>
    <w:rsid w:val="0059210F"/>
    <w:rsid w:val="005921CD"/>
    <w:rsid w:val="00592206"/>
    <w:rsid w:val="005922C7"/>
    <w:rsid w:val="00592366"/>
    <w:rsid w:val="005923F8"/>
    <w:rsid w:val="0059242C"/>
    <w:rsid w:val="005924BA"/>
    <w:rsid w:val="00592582"/>
    <w:rsid w:val="005925B7"/>
    <w:rsid w:val="005926DD"/>
    <w:rsid w:val="005927B0"/>
    <w:rsid w:val="0059289F"/>
    <w:rsid w:val="005929DF"/>
    <w:rsid w:val="00592AA8"/>
    <w:rsid w:val="00592B03"/>
    <w:rsid w:val="00592E1C"/>
    <w:rsid w:val="00592E61"/>
    <w:rsid w:val="0059354E"/>
    <w:rsid w:val="00593630"/>
    <w:rsid w:val="00593704"/>
    <w:rsid w:val="00593821"/>
    <w:rsid w:val="00593855"/>
    <w:rsid w:val="005938E8"/>
    <w:rsid w:val="00593933"/>
    <w:rsid w:val="00593A56"/>
    <w:rsid w:val="00593AB9"/>
    <w:rsid w:val="00593ACF"/>
    <w:rsid w:val="00593C58"/>
    <w:rsid w:val="00593C62"/>
    <w:rsid w:val="00593FC4"/>
    <w:rsid w:val="0059467A"/>
    <w:rsid w:val="005947ED"/>
    <w:rsid w:val="00594922"/>
    <w:rsid w:val="00594989"/>
    <w:rsid w:val="00594A73"/>
    <w:rsid w:val="00594A99"/>
    <w:rsid w:val="00594ABB"/>
    <w:rsid w:val="00594AEE"/>
    <w:rsid w:val="00594AEF"/>
    <w:rsid w:val="00594D1C"/>
    <w:rsid w:val="00594E36"/>
    <w:rsid w:val="00594E7D"/>
    <w:rsid w:val="00594EE0"/>
    <w:rsid w:val="00594F0A"/>
    <w:rsid w:val="00595122"/>
    <w:rsid w:val="0059513B"/>
    <w:rsid w:val="00595172"/>
    <w:rsid w:val="0059525E"/>
    <w:rsid w:val="005952D8"/>
    <w:rsid w:val="00595326"/>
    <w:rsid w:val="00595394"/>
    <w:rsid w:val="005953D0"/>
    <w:rsid w:val="00595491"/>
    <w:rsid w:val="0059561A"/>
    <w:rsid w:val="0059582E"/>
    <w:rsid w:val="00595887"/>
    <w:rsid w:val="00595CA8"/>
    <w:rsid w:val="00595D4D"/>
    <w:rsid w:val="00595DDD"/>
    <w:rsid w:val="00595ECF"/>
    <w:rsid w:val="005961F7"/>
    <w:rsid w:val="0059643D"/>
    <w:rsid w:val="00596815"/>
    <w:rsid w:val="00596817"/>
    <w:rsid w:val="00596872"/>
    <w:rsid w:val="00596A8F"/>
    <w:rsid w:val="00596AB8"/>
    <w:rsid w:val="00596B1C"/>
    <w:rsid w:val="00596B6B"/>
    <w:rsid w:val="00596B9C"/>
    <w:rsid w:val="00596BA3"/>
    <w:rsid w:val="00597257"/>
    <w:rsid w:val="0059730E"/>
    <w:rsid w:val="0059740E"/>
    <w:rsid w:val="0059760D"/>
    <w:rsid w:val="0059770F"/>
    <w:rsid w:val="0059775F"/>
    <w:rsid w:val="00597771"/>
    <w:rsid w:val="00597CAF"/>
    <w:rsid w:val="00597CC9"/>
    <w:rsid w:val="00597DA6"/>
    <w:rsid w:val="00597E01"/>
    <w:rsid w:val="00597F37"/>
    <w:rsid w:val="005A02EE"/>
    <w:rsid w:val="005A054D"/>
    <w:rsid w:val="005A05E0"/>
    <w:rsid w:val="005A05EC"/>
    <w:rsid w:val="005A0813"/>
    <w:rsid w:val="005A09F0"/>
    <w:rsid w:val="005A0A46"/>
    <w:rsid w:val="005A0B69"/>
    <w:rsid w:val="005A0D34"/>
    <w:rsid w:val="005A0E11"/>
    <w:rsid w:val="005A0E18"/>
    <w:rsid w:val="005A0F11"/>
    <w:rsid w:val="005A0F58"/>
    <w:rsid w:val="005A10B9"/>
    <w:rsid w:val="005A117C"/>
    <w:rsid w:val="005A118B"/>
    <w:rsid w:val="005A11EA"/>
    <w:rsid w:val="005A1424"/>
    <w:rsid w:val="005A1464"/>
    <w:rsid w:val="005A1543"/>
    <w:rsid w:val="005A180F"/>
    <w:rsid w:val="005A186D"/>
    <w:rsid w:val="005A1C39"/>
    <w:rsid w:val="005A1CF7"/>
    <w:rsid w:val="005A203B"/>
    <w:rsid w:val="005A20D9"/>
    <w:rsid w:val="005A235C"/>
    <w:rsid w:val="005A269F"/>
    <w:rsid w:val="005A2E72"/>
    <w:rsid w:val="005A2EA3"/>
    <w:rsid w:val="005A2F49"/>
    <w:rsid w:val="005A305E"/>
    <w:rsid w:val="005A30BB"/>
    <w:rsid w:val="005A34E1"/>
    <w:rsid w:val="005A358F"/>
    <w:rsid w:val="005A364F"/>
    <w:rsid w:val="005A3887"/>
    <w:rsid w:val="005A3944"/>
    <w:rsid w:val="005A3C5E"/>
    <w:rsid w:val="005A3D3D"/>
    <w:rsid w:val="005A42C0"/>
    <w:rsid w:val="005A4433"/>
    <w:rsid w:val="005A4547"/>
    <w:rsid w:val="005A45A4"/>
    <w:rsid w:val="005A46A2"/>
    <w:rsid w:val="005A4A17"/>
    <w:rsid w:val="005A4B59"/>
    <w:rsid w:val="005A5107"/>
    <w:rsid w:val="005A520C"/>
    <w:rsid w:val="005A53F8"/>
    <w:rsid w:val="005A5528"/>
    <w:rsid w:val="005A55CD"/>
    <w:rsid w:val="005A5635"/>
    <w:rsid w:val="005A5791"/>
    <w:rsid w:val="005A588E"/>
    <w:rsid w:val="005A5A2A"/>
    <w:rsid w:val="005A5AB4"/>
    <w:rsid w:val="005A5BA2"/>
    <w:rsid w:val="005A608C"/>
    <w:rsid w:val="005A60FA"/>
    <w:rsid w:val="005A626B"/>
    <w:rsid w:val="005A633B"/>
    <w:rsid w:val="005A656F"/>
    <w:rsid w:val="005A66E9"/>
    <w:rsid w:val="005A690E"/>
    <w:rsid w:val="005A6AB7"/>
    <w:rsid w:val="005A6DCC"/>
    <w:rsid w:val="005A6E3E"/>
    <w:rsid w:val="005A7059"/>
    <w:rsid w:val="005A717D"/>
    <w:rsid w:val="005A71FA"/>
    <w:rsid w:val="005A7206"/>
    <w:rsid w:val="005A72C9"/>
    <w:rsid w:val="005A7892"/>
    <w:rsid w:val="005A7974"/>
    <w:rsid w:val="005A7C24"/>
    <w:rsid w:val="005A7C66"/>
    <w:rsid w:val="005A7DB8"/>
    <w:rsid w:val="005B00E2"/>
    <w:rsid w:val="005B0100"/>
    <w:rsid w:val="005B01F1"/>
    <w:rsid w:val="005B0277"/>
    <w:rsid w:val="005B034F"/>
    <w:rsid w:val="005B0542"/>
    <w:rsid w:val="005B0592"/>
    <w:rsid w:val="005B0660"/>
    <w:rsid w:val="005B07CC"/>
    <w:rsid w:val="005B0896"/>
    <w:rsid w:val="005B09DA"/>
    <w:rsid w:val="005B0AB6"/>
    <w:rsid w:val="005B0AE7"/>
    <w:rsid w:val="005B0C14"/>
    <w:rsid w:val="005B0C7E"/>
    <w:rsid w:val="005B0C81"/>
    <w:rsid w:val="005B0FB8"/>
    <w:rsid w:val="005B0FF5"/>
    <w:rsid w:val="005B10B7"/>
    <w:rsid w:val="005B110C"/>
    <w:rsid w:val="005B13C4"/>
    <w:rsid w:val="005B13D6"/>
    <w:rsid w:val="005B181D"/>
    <w:rsid w:val="005B19DF"/>
    <w:rsid w:val="005B1C7E"/>
    <w:rsid w:val="005B1E61"/>
    <w:rsid w:val="005B1F28"/>
    <w:rsid w:val="005B1FC3"/>
    <w:rsid w:val="005B2225"/>
    <w:rsid w:val="005B22AE"/>
    <w:rsid w:val="005B2312"/>
    <w:rsid w:val="005B241C"/>
    <w:rsid w:val="005B256D"/>
    <w:rsid w:val="005B25D4"/>
    <w:rsid w:val="005B267D"/>
    <w:rsid w:val="005B2799"/>
    <w:rsid w:val="005B2B77"/>
    <w:rsid w:val="005B2BDA"/>
    <w:rsid w:val="005B2C01"/>
    <w:rsid w:val="005B2D4A"/>
    <w:rsid w:val="005B2E31"/>
    <w:rsid w:val="005B2F19"/>
    <w:rsid w:val="005B365D"/>
    <w:rsid w:val="005B3717"/>
    <w:rsid w:val="005B39EC"/>
    <w:rsid w:val="005B3D4A"/>
    <w:rsid w:val="005B3FA2"/>
    <w:rsid w:val="005B4036"/>
    <w:rsid w:val="005B4337"/>
    <w:rsid w:val="005B434C"/>
    <w:rsid w:val="005B4559"/>
    <w:rsid w:val="005B4809"/>
    <w:rsid w:val="005B4A4D"/>
    <w:rsid w:val="005B4A5C"/>
    <w:rsid w:val="005B4BA7"/>
    <w:rsid w:val="005B4D87"/>
    <w:rsid w:val="005B4EE5"/>
    <w:rsid w:val="005B500F"/>
    <w:rsid w:val="005B50D2"/>
    <w:rsid w:val="005B52D0"/>
    <w:rsid w:val="005B5390"/>
    <w:rsid w:val="005B5533"/>
    <w:rsid w:val="005B553F"/>
    <w:rsid w:val="005B573A"/>
    <w:rsid w:val="005B5808"/>
    <w:rsid w:val="005B5876"/>
    <w:rsid w:val="005B58AA"/>
    <w:rsid w:val="005B58C6"/>
    <w:rsid w:val="005B58CF"/>
    <w:rsid w:val="005B5994"/>
    <w:rsid w:val="005B5996"/>
    <w:rsid w:val="005B5E45"/>
    <w:rsid w:val="005B5F17"/>
    <w:rsid w:val="005B6362"/>
    <w:rsid w:val="005B6424"/>
    <w:rsid w:val="005B64E9"/>
    <w:rsid w:val="005B6879"/>
    <w:rsid w:val="005B68B6"/>
    <w:rsid w:val="005B69BA"/>
    <w:rsid w:val="005B6A1C"/>
    <w:rsid w:val="005B6BA4"/>
    <w:rsid w:val="005B6CB1"/>
    <w:rsid w:val="005B6D08"/>
    <w:rsid w:val="005B6D1A"/>
    <w:rsid w:val="005B6E2E"/>
    <w:rsid w:val="005B6FBD"/>
    <w:rsid w:val="005B70C6"/>
    <w:rsid w:val="005B7233"/>
    <w:rsid w:val="005B7324"/>
    <w:rsid w:val="005B7340"/>
    <w:rsid w:val="005B7453"/>
    <w:rsid w:val="005B74FF"/>
    <w:rsid w:val="005B754C"/>
    <w:rsid w:val="005B75A1"/>
    <w:rsid w:val="005B7622"/>
    <w:rsid w:val="005B76C9"/>
    <w:rsid w:val="005B76F7"/>
    <w:rsid w:val="005B77C7"/>
    <w:rsid w:val="005B780D"/>
    <w:rsid w:val="005B7866"/>
    <w:rsid w:val="005B789B"/>
    <w:rsid w:val="005B78A2"/>
    <w:rsid w:val="005B7932"/>
    <w:rsid w:val="005B7A11"/>
    <w:rsid w:val="005B7AEA"/>
    <w:rsid w:val="005B7C6C"/>
    <w:rsid w:val="005B7DD1"/>
    <w:rsid w:val="005B7EB9"/>
    <w:rsid w:val="005B7FB6"/>
    <w:rsid w:val="005C00A0"/>
    <w:rsid w:val="005C0251"/>
    <w:rsid w:val="005C040B"/>
    <w:rsid w:val="005C0827"/>
    <w:rsid w:val="005C089E"/>
    <w:rsid w:val="005C09C2"/>
    <w:rsid w:val="005C0B18"/>
    <w:rsid w:val="005C0BD6"/>
    <w:rsid w:val="005C0D07"/>
    <w:rsid w:val="005C0E09"/>
    <w:rsid w:val="005C0E3F"/>
    <w:rsid w:val="005C0F82"/>
    <w:rsid w:val="005C0FB8"/>
    <w:rsid w:val="005C1093"/>
    <w:rsid w:val="005C11D9"/>
    <w:rsid w:val="005C12EA"/>
    <w:rsid w:val="005C14A2"/>
    <w:rsid w:val="005C16D6"/>
    <w:rsid w:val="005C175B"/>
    <w:rsid w:val="005C179F"/>
    <w:rsid w:val="005C1818"/>
    <w:rsid w:val="005C18AD"/>
    <w:rsid w:val="005C190A"/>
    <w:rsid w:val="005C1A5F"/>
    <w:rsid w:val="005C1B70"/>
    <w:rsid w:val="005C1C3D"/>
    <w:rsid w:val="005C1DA9"/>
    <w:rsid w:val="005C1ED5"/>
    <w:rsid w:val="005C2211"/>
    <w:rsid w:val="005C2261"/>
    <w:rsid w:val="005C231E"/>
    <w:rsid w:val="005C23D7"/>
    <w:rsid w:val="005C2614"/>
    <w:rsid w:val="005C271E"/>
    <w:rsid w:val="005C2781"/>
    <w:rsid w:val="005C28FA"/>
    <w:rsid w:val="005C2A52"/>
    <w:rsid w:val="005C2C07"/>
    <w:rsid w:val="005C334F"/>
    <w:rsid w:val="005C3453"/>
    <w:rsid w:val="005C364B"/>
    <w:rsid w:val="005C36C4"/>
    <w:rsid w:val="005C3720"/>
    <w:rsid w:val="005C3834"/>
    <w:rsid w:val="005C3A28"/>
    <w:rsid w:val="005C3CB1"/>
    <w:rsid w:val="005C40E7"/>
    <w:rsid w:val="005C40F4"/>
    <w:rsid w:val="005C4156"/>
    <w:rsid w:val="005C41FB"/>
    <w:rsid w:val="005C4290"/>
    <w:rsid w:val="005C42F0"/>
    <w:rsid w:val="005C430A"/>
    <w:rsid w:val="005C436F"/>
    <w:rsid w:val="005C43BE"/>
    <w:rsid w:val="005C44F3"/>
    <w:rsid w:val="005C455C"/>
    <w:rsid w:val="005C4776"/>
    <w:rsid w:val="005C491B"/>
    <w:rsid w:val="005C49B0"/>
    <w:rsid w:val="005C4A8E"/>
    <w:rsid w:val="005C4AA2"/>
    <w:rsid w:val="005C4AC5"/>
    <w:rsid w:val="005C4D63"/>
    <w:rsid w:val="005C4D65"/>
    <w:rsid w:val="005C4F78"/>
    <w:rsid w:val="005C504A"/>
    <w:rsid w:val="005C5055"/>
    <w:rsid w:val="005C53F4"/>
    <w:rsid w:val="005C5423"/>
    <w:rsid w:val="005C55C0"/>
    <w:rsid w:val="005C594C"/>
    <w:rsid w:val="005C59CF"/>
    <w:rsid w:val="005C5C0B"/>
    <w:rsid w:val="005C5D11"/>
    <w:rsid w:val="005C625C"/>
    <w:rsid w:val="005C62D0"/>
    <w:rsid w:val="005C65E2"/>
    <w:rsid w:val="005C6906"/>
    <w:rsid w:val="005C6A25"/>
    <w:rsid w:val="005C6B0C"/>
    <w:rsid w:val="005C6BE7"/>
    <w:rsid w:val="005C6C9C"/>
    <w:rsid w:val="005C6CFF"/>
    <w:rsid w:val="005C6DDB"/>
    <w:rsid w:val="005C6F9D"/>
    <w:rsid w:val="005C712D"/>
    <w:rsid w:val="005C7193"/>
    <w:rsid w:val="005C74BB"/>
    <w:rsid w:val="005C7628"/>
    <w:rsid w:val="005C7643"/>
    <w:rsid w:val="005C7845"/>
    <w:rsid w:val="005C7ABB"/>
    <w:rsid w:val="005C7C75"/>
    <w:rsid w:val="005C7CE2"/>
    <w:rsid w:val="005C7F3D"/>
    <w:rsid w:val="005C7FE3"/>
    <w:rsid w:val="005D034D"/>
    <w:rsid w:val="005D0429"/>
    <w:rsid w:val="005D049B"/>
    <w:rsid w:val="005D04B5"/>
    <w:rsid w:val="005D089C"/>
    <w:rsid w:val="005D09F0"/>
    <w:rsid w:val="005D0A09"/>
    <w:rsid w:val="005D0BF7"/>
    <w:rsid w:val="005D0C06"/>
    <w:rsid w:val="005D0E3C"/>
    <w:rsid w:val="005D0E4F"/>
    <w:rsid w:val="005D0EC1"/>
    <w:rsid w:val="005D12D4"/>
    <w:rsid w:val="005D133A"/>
    <w:rsid w:val="005D167C"/>
    <w:rsid w:val="005D18C4"/>
    <w:rsid w:val="005D18DF"/>
    <w:rsid w:val="005D1D1F"/>
    <w:rsid w:val="005D1D5C"/>
    <w:rsid w:val="005D1E32"/>
    <w:rsid w:val="005D1EF6"/>
    <w:rsid w:val="005D206B"/>
    <w:rsid w:val="005D22B7"/>
    <w:rsid w:val="005D23DD"/>
    <w:rsid w:val="005D26D7"/>
    <w:rsid w:val="005D2751"/>
    <w:rsid w:val="005D2821"/>
    <w:rsid w:val="005D2892"/>
    <w:rsid w:val="005D2BDE"/>
    <w:rsid w:val="005D2C50"/>
    <w:rsid w:val="005D2EBA"/>
    <w:rsid w:val="005D2F81"/>
    <w:rsid w:val="005D3060"/>
    <w:rsid w:val="005D30E8"/>
    <w:rsid w:val="005D3259"/>
    <w:rsid w:val="005D34B6"/>
    <w:rsid w:val="005D35BE"/>
    <w:rsid w:val="005D37A5"/>
    <w:rsid w:val="005D39F7"/>
    <w:rsid w:val="005D3AEC"/>
    <w:rsid w:val="005D3C44"/>
    <w:rsid w:val="005D3CA3"/>
    <w:rsid w:val="005D3D76"/>
    <w:rsid w:val="005D3DDB"/>
    <w:rsid w:val="005D3EE7"/>
    <w:rsid w:val="005D3EFC"/>
    <w:rsid w:val="005D3F1A"/>
    <w:rsid w:val="005D3F95"/>
    <w:rsid w:val="005D3FC6"/>
    <w:rsid w:val="005D40D8"/>
    <w:rsid w:val="005D4391"/>
    <w:rsid w:val="005D446B"/>
    <w:rsid w:val="005D447F"/>
    <w:rsid w:val="005D452B"/>
    <w:rsid w:val="005D4578"/>
    <w:rsid w:val="005D45F2"/>
    <w:rsid w:val="005D46EA"/>
    <w:rsid w:val="005D476C"/>
    <w:rsid w:val="005D47A4"/>
    <w:rsid w:val="005D47AE"/>
    <w:rsid w:val="005D4849"/>
    <w:rsid w:val="005D4864"/>
    <w:rsid w:val="005D48DC"/>
    <w:rsid w:val="005D4A51"/>
    <w:rsid w:val="005D4B14"/>
    <w:rsid w:val="005D4BC0"/>
    <w:rsid w:val="005D4D5F"/>
    <w:rsid w:val="005D4E85"/>
    <w:rsid w:val="005D4EFA"/>
    <w:rsid w:val="005D55BA"/>
    <w:rsid w:val="005D57B0"/>
    <w:rsid w:val="005D59C2"/>
    <w:rsid w:val="005D5ADB"/>
    <w:rsid w:val="005D5C2B"/>
    <w:rsid w:val="005D5E51"/>
    <w:rsid w:val="005D6247"/>
    <w:rsid w:val="005D6270"/>
    <w:rsid w:val="005D63DD"/>
    <w:rsid w:val="005D648A"/>
    <w:rsid w:val="005D6507"/>
    <w:rsid w:val="005D665B"/>
    <w:rsid w:val="005D6678"/>
    <w:rsid w:val="005D67B9"/>
    <w:rsid w:val="005D6837"/>
    <w:rsid w:val="005D68F1"/>
    <w:rsid w:val="005D6A16"/>
    <w:rsid w:val="005D6C2F"/>
    <w:rsid w:val="005D6CE7"/>
    <w:rsid w:val="005D6D44"/>
    <w:rsid w:val="005D6EDA"/>
    <w:rsid w:val="005D6FBE"/>
    <w:rsid w:val="005D725D"/>
    <w:rsid w:val="005D7355"/>
    <w:rsid w:val="005D751B"/>
    <w:rsid w:val="005D7563"/>
    <w:rsid w:val="005D772E"/>
    <w:rsid w:val="005D77AB"/>
    <w:rsid w:val="005D7B0D"/>
    <w:rsid w:val="005D7B98"/>
    <w:rsid w:val="005D7C44"/>
    <w:rsid w:val="005D7DD3"/>
    <w:rsid w:val="005D7E0D"/>
    <w:rsid w:val="005D7EB3"/>
    <w:rsid w:val="005D7EDB"/>
    <w:rsid w:val="005E0207"/>
    <w:rsid w:val="005E05D0"/>
    <w:rsid w:val="005E06C9"/>
    <w:rsid w:val="005E070F"/>
    <w:rsid w:val="005E0757"/>
    <w:rsid w:val="005E0993"/>
    <w:rsid w:val="005E09D9"/>
    <w:rsid w:val="005E0D9F"/>
    <w:rsid w:val="005E0F28"/>
    <w:rsid w:val="005E0F40"/>
    <w:rsid w:val="005E0F77"/>
    <w:rsid w:val="005E103F"/>
    <w:rsid w:val="005E10C2"/>
    <w:rsid w:val="005E11CB"/>
    <w:rsid w:val="005E1202"/>
    <w:rsid w:val="005E12E8"/>
    <w:rsid w:val="005E1536"/>
    <w:rsid w:val="005E1543"/>
    <w:rsid w:val="005E16FD"/>
    <w:rsid w:val="005E1717"/>
    <w:rsid w:val="005E1C79"/>
    <w:rsid w:val="005E1E17"/>
    <w:rsid w:val="005E1E85"/>
    <w:rsid w:val="005E1F1E"/>
    <w:rsid w:val="005E2119"/>
    <w:rsid w:val="005E2293"/>
    <w:rsid w:val="005E230B"/>
    <w:rsid w:val="005E234A"/>
    <w:rsid w:val="005E2383"/>
    <w:rsid w:val="005E24F4"/>
    <w:rsid w:val="005E2667"/>
    <w:rsid w:val="005E2BED"/>
    <w:rsid w:val="005E2C1C"/>
    <w:rsid w:val="005E2C53"/>
    <w:rsid w:val="005E2E50"/>
    <w:rsid w:val="005E2F2E"/>
    <w:rsid w:val="005E30C9"/>
    <w:rsid w:val="005E330A"/>
    <w:rsid w:val="005E3376"/>
    <w:rsid w:val="005E3516"/>
    <w:rsid w:val="005E35CC"/>
    <w:rsid w:val="005E371E"/>
    <w:rsid w:val="005E375D"/>
    <w:rsid w:val="005E385C"/>
    <w:rsid w:val="005E396B"/>
    <w:rsid w:val="005E3B32"/>
    <w:rsid w:val="005E3B9E"/>
    <w:rsid w:val="005E3DD8"/>
    <w:rsid w:val="005E3EE7"/>
    <w:rsid w:val="005E3FCB"/>
    <w:rsid w:val="005E4056"/>
    <w:rsid w:val="005E42B3"/>
    <w:rsid w:val="005E432C"/>
    <w:rsid w:val="005E43A0"/>
    <w:rsid w:val="005E43A6"/>
    <w:rsid w:val="005E4703"/>
    <w:rsid w:val="005E5021"/>
    <w:rsid w:val="005E53F9"/>
    <w:rsid w:val="005E54EC"/>
    <w:rsid w:val="005E5552"/>
    <w:rsid w:val="005E5793"/>
    <w:rsid w:val="005E58CD"/>
    <w:rsid w:val="005E5CC1"/>
    <w:rsid w:val="005E6180"/>
    <w:rsid w:val="005E61E2"/>
    <w:rsid w:val="005E6367"/>
    <w:rsid w:val="005E6BD4"/>
    <w:rsid w:val="005E6C7F"/>
    <w:rsid w:val="005E6FF4"/>
    <w:rsid w:val="005E7000"/>
    <w:rsid w:val="005E70EB"/>
    <w:rsid w:val="005E72DE"/>
    <w:rsid w:val="005E74B1"/>
    <w:rsid w:val="005E74DB"/>
    <w:rsid w:val="005E775D"/>
    <w:rsid w:val="005E789E"/>
    <w:rsid w:val="005E7B65"/>
    <w:rsid w:val="005E7B91"/>
    <w:rsid w:val="005E7D3D"/>
    <w:rsid w:val="005E7DED"/>
    <w:rsid w:val="005E7DFB"/>
    <w:rsid w:val="005F0010"/>
    <w:rsid w:val="005F03F7"/>
    <w:rsid w:val="005F0619"/>
    <w:rsid w:val="005F0671"/>
    <w:rsid w:val="005F0A43"/>
    <w:rsid w:val="005F0B6A"/>
    <w:rsid w:val="005F113E"/>
    <w:rsid w:val="005F115B"/>
    <w:rsid w:val="005F12CB"/>
    <w:rsid w:val="005F13AA"/>
    <w:rsid w:val="005F1401"/>
    <w:rsid w:val="005F14DB"/>
    <w:rsid w:val="005F1533"/>
    <w:rsid w:val="005F1558"/>
    <w:rsid w:val="005F1805"/>
    <w:rsid w:val="005F1863"/>
    <w:rsid w:val="005F1B18"/>
    <w:rsid w:val="005F1C43"/>
    <w:rsid w:val="005F1E4B"/>
    <w:rsid w:val="005F1E6F"/>
    <w:rsid w:val="005F1E83"/>
    <w:rsid w:val="005F2236"/>
    <w:rsid w:val="005F229A"/>
    <w:rsid w:val="005F2452"/>
    <w:rsid w:val="005F24D7"/>
    <w:rsid w:val="005F2753"/>
    <w:rsid w:val="005F27BF"/>
    <w:rsid w:val="005F2816"/>
    <w:rsid w:val="005F2D18"/>
    <w:rsid w:val="005F2D4A"/>
    <w:rsid w:val="005F2D60"/>
    <w:rsid w:val="005F2F92"/>
    <w:rsid w:val="005F3124"/>
    <w:rsid w:val="005F317E"/>
    <w:rsid w:val="005F318D"/>
    <w:rsid w:val="005F3231"/>
    <w:rsid w:val="005F32A0"/>
    <w:rsid w:val="005F3484"/>
    <w:rsid w:val="005F349C"/>
    <w:rsid w:val="005F3556"/>
    <w:rsid w:val="005F356F"/>
    <w:rsid w:val="005F3801"/>
    <w:rsid w:val="005F3939"/>
    <w:rsid w:val="005F3B75"/>
    <w:rsid w:val="005F4049"/>
    <w:rsid w:val="005F40E9"/>
    <w:rsid w:val="005F4171"/>
    <w:rsid w:val="005F42B0"/>
    <w:rsid w:val="005F4349"/>
    <w:rsid w:val="005F4486"/>
    <w:rsid w:val="005F46BE"/>
    <w:rsid w:val="005F46D6"/>
    <w:rsid w:val="005F482D"/>
    <w:rsid w:val="005F484C"/>
    <w:rsid w:val="005F48CE"/>
    <w:rsid w:val="005F4A1B"/>
    <w:rsid w:val="005F4C6B"/>
    <w:rsid w:val="005F4DD6"/>
    <w:rsid w:val="005F4E23"/>
    <w:rsid w:val="005F4FB7"/>
    <w:rsid w:val="005F50A3"/>
    <w:rsid w:val="005F50D8"/>
    <w:rsid w:val="005F52B9"/>
    <w:rsid w:val="005F53A1"/>
    <w:rsid w:val="005F5655"/>
    <w:rsid w:val="005F58BB"/>
    <w:rsid w:val="005F5923"/>
    <w:rsid w:val="005F5AA9"/>
    <w:rsid w:val="005F5AAF"/>
    <w:rsid w:val="005F5F1E"/>
    <w:rsid w:val="005F62CA"/>
    <w:rsid w:val="005F6496"/>
    <w:rsid w:val="005F6688"/>
    <w:rsid w:val="005F66CC"/>
    <w:rsid w:val="005F66FA"/>
    <w:rsid w:val="005F670E"/>
    <w:rsid w:val="005F6746"/>
    <w:rsid w:val="005F6853"/>
    <w:rsid w:val="005F6A39"/>
    <w:rsid w:val="005F6A59"/>
    <w:rsid w:val="005F6B6F"/>
    <w:rsid w:val="005F6B77"/>
    <w:rsid w:val="005F6BBF"/>
    <w:rsid w:val="005F6D12"/>
    <w:rsid w:val="005F6D7A"/>
    <w:rsid w:val="005F7040"/>
    <w:rsid w:val="005F73AB"/>
    <w:rsid w:val="005F73B8"/>
    <w:rsid w:val="005F7487"/>
    <w:rsid w:val="005F75DD"/>
    <w:rsid w:val="005F7700"/>
    <w:rsid w:val="005F7719"/>
    <w:rsid w:val="005F7752"/>
    <w:rsid w:val="005F7C53"/>
    <w:rsid w:val="005F7D22"/>
    <w:rsid w:val="005F7F3C"/>
    <w:rsid w:val="00600060"/>
    <w:rsid w:val="00600087"/>
    <w:rsid w:val="00600090"/>
    <w:rsid w:val="0060023D"/>
    <w:rsid w:val="006002C7"/>
    <w:rsid w:val="00600338"/>
    <w:rsid w:val="006007D0"/>
    <w:rsid w:val="00600825"/>
    <w:rsid w:val="00600862"/>
    <w:rsid w:val="00600866"/>
    <w:rsid w:val="00600A2D"/>
    <w:rsid w:val="00600AD2"/>
    <w:rsid w:val="00600C59"/>
    <w:rsid w:val="00600D2C"/>
    <w:rsid w:val="00600EA1"/>
    <w:rsid w:val="00600F01"/>
    <w:rsid w:val="00600F95"/>
    <w:rsid w:val="00601108"/>
    <w:rsid w:val="006011E6"/>
    <w:rsid w:val="0060127C"/>
    <w:rsid w:val="0060137F"/>
    <w:rsid w:val="0060165C"/>
    <w:rsid w:val="00601839"/>
    <w:rsid w:val="00601854"/>
    <w:rsid w:val="0060187D"/>
    <w:rsid w:val="006018AF"/>
    <w:rsid w:val="0060198A"/>
    <w:rsid w:val="00601D82"/>
    <w:rsid w:val="00601DBF"/>
    <w:rsid w:val="00601E3E"/>
    <w:rsid w:val="006021C9"/>
    <w:rsid w:val="0060229A"/>
    <w:rsid w:val="00602759"/>
    <w:rsid w:val="0060277A"/>
    <w:rsid w:val="006027FC"/>
    <w:rsid w:val="00602A62"/>
    <w:rsid w:val="00602B5C"/>
    <w:rsid w:val="00602B7C"/>
    <w:rsid w:val="00602C20"/>
    <w:rsid w:val="00602EE6"/>
    <w:rsid w:val="00602F7E"/>
    <w:rsid w:val="006030D5"/>
    <w:rsid w:val="00603312"/>
    <w:rsid w:val="00603367"/>
    <w:rsid w:val="006033A8"/>
    <w:rsid w:val="00603462"/>
    <w:rsid w:val="006035D1"/>
    <w:rsid w:val="006036F9"/>
    <w:rsid w:val="0060379F"/>
    <w:rsid w:val="00603BE2"/>
    <w:rsid w:val="00603BFD"/>
    <w:rsid w:val="00603D9A"/>
    <w:rsid w:val="00604309"/>
    <w:rsid w:val="0060447D"/>
    <w:rsid w:val="006046F0"/>
    <w:rsid w:val="00604773"/>
    <w:rsid w:val="006049A1"/>
    <w:rsid w:val="00604A86"/>
    <w:rsid w:val="00604D42"/>
    <w:rsid w:val="00604DC7"/>
    <w:rsid w:val="00604E41"/>
    <w:rsid w:val="00604E47"/>
    <w:rsid w:val="00604E8A"/>
    <w:rsid w:val="006050C2"/>
    <w:rsid w:val="00605441"/>
    <w:rsid w:val="00605484"/>
    <w:rsid w:val="00605573"/>
    <w:rsid w:val="00605604"/>
    <w:rsid w:val="006057B3"/>
    <w:rsid w:val="00605910"/>
    <w:rsid w:val="00605916"/>
    <w:rsid w:val="00605A32"/>
    <w:rsid w:val="00605DCA"/>
    <w:rsid w:val="00606193"/>
    <w:rsid w:val="006063BA"/>
    <w:rsid w:val="0060666C"/>
    <w:rsid w:val="00606684"/>
    <w:rsid w:val="006067C8"/>
    <w:rsid w:val="00606970"/>
    <w:rsid w:val="006069F0"/>
    <w:rsid w:val="00606A20"/>
    <w:rsid w:val="00606A68"/>
    <w:rsid w:val="00606A71"/>
    <w:rsid w:val="00606DB5"/>
    <w:rsid w:val="00606E02"/>
    <w:rsid w:val="00606EEB"/>
    <w:rsid w:val="00607148"/>
    <w:rsid w:val="006072C6"/>
    <w:rsid w:val="00607874"/>
    <w:rsid w:val="00607A2E"/>
    <w:rsid w:val="00607E1F"/>
    <w:rsid w:val="00610257"/>
    <w:rsid w:val="0061028D"/>
    <w:rsid w:val="00610330"/>
    <w:rsid w:val="00610497"/>
    <w:rsid w:val="0061058B"/>
    <w:rsid w:val="006105CC"/>
    <w:rsid w:val="006105DE"/>
    <w:rsid w:val="006106C1"/>
    <w:rsid w:val="00610A50"/>
    <w:rsid w:val="00610A6B"/>
    <w:rsid w:val="00610D83"/>
    <w:rsid w:val="00610E8B"/>
    <w:rsid w:val="00610F0E"/>
    <w:rsid w:val="006110BB"/>
    <w:rsid w:val="006112D6"/>
    <w:rsid w:val="006113FE"/>
    <w:rsid w:val="0061148C"/>
    <w:rsid w:val="00611645"/>
    <w:rsid w:val="0061166B"/>
    <w:rsid w:val="0061190A"/>
    <w:rsid w:val="00611919"/>
    <w:rsid w:val="00611B8A"/>
    <w:rsid w:val="00611C6E"/>
    <w:rsid w:val="00611D43"/>
    <w:rsid w:val="00611EA6"/>
    <w:rsid w:val="0061234E"/>
    <w:rsid w:val="00612494"/>
    <w:rsid w:val="006127D4"/>
    <w:rsid w:val="0061280D"/>
    <w:rsid w:val="00612855"/>
    <w:rsid w:val="00612B79"/>
    <w:rsid w:val="00612BCB"/>
    <w:rsid w:val="00612ECB"/>
    <w:rsid w:val="006130F7"/>
    <w:rsid w:val="00613492"/>
    <w:rsid w:val="00613789"/>
    <w:rsid w:val="006138C9"/>
    <w:rsid w:val="006138D6"/>
    <w:rsid w:val="0061394C"/>
    <w:rsid w:val="00613AF8"/>
    <w:rsid w:val="00613B37"/>
    <w:rsid w:val="00613BD1"/>
    <w:rsid w:val="00613D8E"/>
    <w:rsid w:val="00614219"/>
    <w:rsid w:val="00614267"/>
    <w:rsid w:val="006142E0"/>
    <w:rsid w:val="00614519"/>
    <w:rsid w:val="00614723"/>
    <w:rsid w:val="0061484C"/>
    <w:rsid w:val="00614886"/>
    <w:rsid w:val="006149D4"/>
    <w:rsid w:val="00614C87"/>
    <w:rsid w:val="00614CD6"/>
    <w:rsid w:val="0061516F"/>
    <w:rsid w:val="00615195"/>
    <w:rsid w:val="006156FF"/>
    <w:rsid w:val="00615C4B"/>
    <w:rsid w:val="00615FB8"/>
    <w:rsid w:val="00616112"/>
    <w:rsid w:val="006161C0"/>
    <w:rsid w:val="006161FC"/>
    <w:rsid w:val="006163A6"/>
    <w:rsid w:val="00616407"/>
    <w:rsid w:val="00616536"/>
    <w:rsid w:val="006166A2"/>
    <w:rsid w:val="006167C8"/>
    <w:rsid w:val="0061685B"/>
    <w:rsid w:val="006168F2"/>
    <w:rsid w:val="006169C1"/>
    <w:rsid w:val="00616F1C"/>
    <w:rsid w:val="006171A3"/>
    <w:rsid w:val="00617212"/>
    <w:rsid w:val="00617319"/>
    <w:rsid w:val="00617747"/>
    <w:rsid w:val="00617E89"/>
    <w:rsid w:val="00617F9D"/>
    <w:rsid w:val="00620188"/>
    <w:rsid w:val="0062051F"/>
    <w:rsid w:val="006205CA"/>
    <w:rsid w:val="00620C9C"/>
    <w:rsid w:val="00621072"/>
    <w:rsid w:val="006210FC"/>
    <w:rsid w:val="00621187"/>
    <w:rsid w:val="0062141C"/>
    <w:rsid w:val="00621431"/>
    <w:rsid w:val="00621465"/>
    <w:rsid w:val="0062177E"/>
    <w:rsid w:val="0062188B"/>
    <w:rsid w:val="006219E8"/>
    <w:rsid w:val="00621A1D"/>
    <w:rsid w:val="00621C0E"/>
    <w:rsid w:val="00621EDA"/>
    <w:rsid w:val="00621F53"/>
    <w:rsid w:val="00621FDD"/>
    <w:rsid w:val="006221BD"/>
    <w:rsid w:val="006225DA"/>
    <w:rsid w:val="0062270A"/>
    <w:rsid w:val="006227BF"/>
    <w:rsid w:val="006228D2"/>
    <w:rsid w:val="00622E0C"/>
    <w:rsid w:val="00622E2A"/>
    <w:rsid w:val="00622FA7"/>
    <w:rsid w:val="00622FBD"/>
    <w:rsid w:val="00623089"/>
    <w:rsid w:val="0062308E"/>
    <w:rsid w:val="0062335F"/>
    <w:rsid w:val="00623368"/>
    <w:rsid w:val="006233DD"/>
    <w:rsid w:val="006234C4"/>
    <w:rsid w:val="0062377A"/>
    <w:rsid w:val="0062388E"/>
    <w:rsid w:val="00623A17"/>
    <w:rsid w:val="00623E86"/>
    <w:rsid w:val="00624037"/>
    <w:rsid w:val="0062410B"/>
    <w:rsid w:val="0062416B"/>
    <w:rsid w:val="0062426A"/>
    <w:rsid w:val="00624342"/>
    <w:rsid w:val="0062436C"/>
    <w:rsid w:val="00624409"/>
    <w:rsid w:val="006244C9"/>
    <w:rsid w:val="006245F6"/>
    <w:rsid w:val="0062475D"/>
    <w:rsid w:val="0062484A"/>
    <w:rsid w:val="006248D5"/>
    <w:rsid w:val="00624922"/>
    <w:rsid w:val="0062495F"/>
    <w:rsid w:val="006249CF"/>
    <w:rsid w:val="00624B66"/>
    <w:rsid w:val="00624D43"/>
    <w:rsid w:val="00624F40"/>
    <w:rsid w:val="00624F83"/>
    <w:rsid w:val="0062529F"/>
    <w:rsid w:val="006253EE"/>
    <w:rsid w:val="0062559D"/>
    <w:rsid w:val="00625652"/>
    <w:rsid w:val="00625683"/>
    <w:rsid w:val="00625792"/>
    <w:rsid w:val="00625ECA"/>
    <w:rsid w:val="00625F50"/>
    <w:rsid w:val="00625FC8"/>
    <w:rsid w:val="00626091"/>
    <w:rsid w:val="006260BB"/>
    <w:rsid w:val="0062644B"/>
    <w:rsid w:val="00626453"/>
    <w:rsid w:val="006265C4"/>
    <w:rsid w:val="0062660B"/>
    <w:rsid w:val="006266C1"/>
    <w:rsid w:val="00626923"/>
    <w:rsid w:val="00626985"/>
    <w:rsid w:val="00626AD1"/>
    <w:rsid w:val="00626C65"/>
    <w:rsid w:val="00626C91"/>
    <w:rsid w:val="006272C9"/>
    <w:rsid w:val="006277AE"/>
    <w:rsid w:val="006277EA"/>
    <w:rsid w:val="00627990"/>
    <w:rsid w:val="00627B7B"/>
    <w:rsid w:val="00627B7E"/>
    <w:rsid w:val="00627C32"/>
    <w:rsid w:val="00627F55"/>
    <w:rsid w:val="00630150"/>
    <w:rsid w:val="0063028F"/>
    <w:rsid w:val="006304BC"/>
    <w:rsid w:val="006305A8"/>
    <w:rsid w:val="006305AA"/>
    <w:rsid w:val="006306AC"/>
    <w:rsid w:val="00630869"/>
    <w:rsid w:val="0063098D"/>
    <w:rsid w:val="00630A83"/>
    <w:rsid w:val="00630C0E"/>
    <w:rsid w:val="00630DCE"/>
    <w:rsid w:val="00630DEA"/>
    <w:rsid w:val="00630DF0"/>
    <w:rsid w:val="0063120A"/>
    <w:rsid w:val="00631236"/>
    <w:rsid w:val="006313A7"/>
    <w:rsid w:val="006313CF"/>
    <w:rsid w:val="0063141B"/>
    <w:rsid w:val="006314C9"/>
    <w:rsid w:val="0063150B"/>
    <w:rsid w:val="00631585"/>
    <w:rsid w:val="006315B9"/>
    <w:rsid w:val="006315D2"/>
    <w:rsid w:val="00631839"/>
    <w:rsid w:val="00631881"/>
    <w:rsid w:val="00631A2E"/>
    <w:rsid w:val="00631A8C"/>
    <w:rsid w:val="00631C35"/>
    <w:rsid w:val="00631DC1"/>
    <w:rsid w:val="00631E5E"/>
    <w:rsid w:val="00632007"/>
    <w:rsid w:val="006320BA"/>
    <w:rsid w:val="006325BD"/>
    <w:rsid w:val="0063286E"/>
    <w:rsid w:val="006329D9"/>
    <w:rsid w:val="00632BBB"/>
    <w:rsid w:val="00632FC9"/>
    <w:rsid w:val="00633033"/>
    <w:rsid w:val="006331A3"/>
    <w:rsid w:val="0063327D"/>
    <w:rsid w:val="006332B1"/>
    <w:rsid w:val="00633399"/>
    <w:rsid w:val="0063346D"/>
    <w:rsid w:val="006334B3"/>
    <w:rsid w:val="006339AF"/>
    <w:rsid w:val="00633A2A"/>
    <w:rsid w:val="00633BEE"/>
    <w:rsid w:val="00633D05"/>
    <w:rsid w:val="00633FA5"/>
    <w:rsid w:val="00634202"/>
    <w:rsid w:val="00634293"/>
    <w:rsid w:val="0063441C"/>
    <w:rsid w:val="00634451"/>
    <w:rsid w:val="00634621"/>
    <w:rsid w:val="0063466E"/>
    <w:rsid w:val="00634AC6"/>
    <w:rsid w:val="00634ACF"/>
    <w:rsid w:val="00634D2B"/>
    <w:rsid w:val="00634F58"/>
    <w:rsid w:val="00634FF9"/>
    <w:rsid w:val="00635035"/>
    <w:rsid w:val="006351BD"/>
    <w:rsid w:val="006354A2"/>
    <w:rsid w:val="006354DD"/>
    <w:rsid w:val="0063580D"/>
    <w:rsid w:val="00635858"/>
    <w:rsid w:val="006358EB"/>
    <w:rsid w:val="00635C07"/>
    <w:rsid w:val="00635CAE"/>
    <w:rsid w:val="00635D48"/>
    <w:rsid w:val="00636059"/>
    <w:rsid w:val="00636142"/>
    <w:rsid w:val="0063669C"/>
    <w:rsid w:val="0063678D"/>
    <w:rsid w:val="00636868"/>
    <w:rsid w:val="00636AD8"/>
    <w:rsid w:val="00636D24"/>
    <w:rsid w:val="00636E93"/>
    <w:rsid w:val="00636FB7"/>
    <w:rsid w:val="006371C0"/>
    <w:rsid w:val="00637240"/>
    <w:rsid w:val="006373A6"/>
    <w:rsid w:val="00637574"/>
    <w:rsid w:val="006376F6"/>
    <w:rsid w:val="0063774F"/>
    <w:rsid w:val="00637798"/>
    <w:rsid w:val="006378CA"/>
    <w:rsid w:val="00637C9A"/>
    <w:rsid w:val="00637DFE"/>
    <w:rsid w:val="00640081"/>
    <w:rsid w:val="00640262"/>
    <w:rsid w:val="0064026E"/>
    <w:rsid w:val="00640276"/>
    <w:rsid w:val="0064028A"/>
    <w:rsid w:val="006402C0"/>
    <w:rsid w:val="00640326"/>
    <w:rsid w:val="006404AD"/>
    <w:rsid w:val="00640556"/>
    <w:rsid w:val="0064057C"/>
    <w:rsid w:val="006407C8"/>
    <w:rsid w:val="006409E2"/>
    <w:rsid w:val="00640A7C"/>
    <w:rsid w:val="00640CEC"/>
    <w:rsid w:val="00640DBD"/>
    <w:rsid w:val="00640E65"/>
    <w:rsid w:val="00641181"/>
    <w:rsid w:val="00641276"/>
    <w:rsid w:val="00641322"/>
    <w:rsid w:val="006414A4"/>
    <w:rsid w:val="00641848"/>
    <w:rsid w:val="00641CB6"/>
    <w:rsid w:val="00641E42"/>
    <w:rsid w:val="00642142"/>
    <w:rsid w:val="00642188"/>
    <w:rsid w:val="0064220D"/>
    <w:rsid w:val="0064230A"/>
    <w:rsid w:val="006424BD"/>
    <w:rsid w:val="00642A7B"/>
    <w:rsid w:val="00642D9B"/>
    <w:rsid w:val="00642F3D"/>
    <w:rsid w:val="00642FEE"/>
    <w:rsid w:val="0064319C"/>
    <w:rsid w:val="0064343D"/>
    <w:rsid w:val="00643457"/>
    <w:rsid w:val="00643660"/>
    <w:rsid w:val="00643A1A"/>
    <w:rsid w:val="00643B75"/>
    <w:rsid w:val="00643C07"/>
    <w:rsid w:val="00644106"/>
    <w:rsid w:val="0064429F"/>
    <w:rsid w:val="00644374"/>
    <w:rsid w:val="0064463D"/>
    <w:rsid w:val="006447C5"/>
    <w:rsid w:val="00644AA7"/>
    <w:rsid w:val="0064502A"/>
    <w:rsid w:val="0064518A"/>
    <w:rsid w:val="006452CD"/>
    <w:rsid w:val="006452FD"/>
    <w:rsid w:val="006453E2"/>
    <w:rsid w:val="0064542B"/>
    <w:rsid w:val="0064567E"/>
    <w:rsid w:val="00645A69"/>
    <w:rsid w:val="00645B83"/>
    <w:rsid w:val="00645C7B"/>
    <w:rsid w:val="00645C96"/>
    <w:rsid w:val="00645F0C"/>
    <w:rsid w:val="00645F60"/>
    <w:rsid w:val="00646016"/>
    <w:rsid w:val="0064625B"/>
    <w:rsid w:val="00646313"/>
    <w:rsid w:val="0064643D"/>
    <w:rsid w:val="0064643F"/>
    <w:rsid w:val="00646496"/>
    <w:rsid w:val="006464C8"/>
    <w:rsid w:val="00646700"/>
    <w:rsid w:val="006467D2"/>
    <w:rsid w:val="00646817"/>
    <w:rsid w:val="0064684D"/>
    <w:rsid w:val="00646999"/>
    <w:rsid w:val="00646D06"/>
    <w:rsid w:val="00646F85"/>
    <w:rsid w:val="00646F8C"/>
    <w:rsid w:val="00647026"/>
    <w:rsid w:val="006470CC"/>
    <w:rsid w:val="006470DE"/>
    <w:rsid w:val="006470F5"/>
    <w:rsid w:val="00647415"/>
    <w:rsid w:val="00647570"/>
    <w:rsid w:val="006475E7"/>
    <w:rsid w:val="00647725"/>
    <w:rsid w:val="00647790"/>
    <w:rsid w:val="006478BE"/>
    <w:rsid w:val="00647AAC"/>
    <w:rsid w:val="00647AD6"/>
    <w:rsid w:val="00647B8C"/>
    <w:rsid w:val="00647D8D"/>
    <w:rsid w:val="00647EB1"/>
    <w:rsid w:val="00647EC6"/>
    <w:rsid w:val="00647F60"/>
    <w:rsid w:val="00650036"/>
    <w:rsid w:val="0065011C"/>
    <w:rsid w:val="00650139"/>
    <w:rsid w:val="006502BD"/>
    <w:rsid w:val="00650573"/>
    <w:rsid w:val="0065067A"/>
    <w:rsid w:val="00650892"/>
    <w:rsid w:val="006508A3"/>
    <w:rsid w:val="006509C8"/>
    <w:rsid w:val="00650ADB"/>
    <w:rsid w:val="00650BD6"/>
    <w:rsid w:val="00650CDC"/>
    <w:rsid w:val="00650E4A"/>
    <w:rsid w:val="00650F81"/>
    <w:rsid w:val="006512DA"/>
    <w:rsid w:val="0065136F"/>
    <w:rsid w:val="006513C3"/>
    <w:rsid w:val="00651470"/>
    <w:rsid w:val="00651525"/>
    <w:rsid w:val="00651566"/>
    <w:rsid w:val="0065177A"/>
    <w:rsid w:val="00651CC0"/>
    <w:rsid w:val="00651E15"/>
    <w:rsid w:val="0065203B"/>
    <w:rsid w:val="00652069"/>
    <w:rsid w:val="0065225F"/>
    <w:rsid w:val="00652316"/>
    <w:rsid w:val="00652581"/>
    <w:rsid w:val="006525D2"/>
    <w:rsid w:val="00652756"/>
    <w:rsid w:val="0065275E"/>
    <w:rsid w:val="00652AD8"/>
    <w:rsid w:val="00652B79"/>
    <w:rsid w:val="00652C37"/>
    <w:rsid w:val="00652EB5"/>
    <w:rsid w:val="00652F85"/>
    <w:rsid w:val="006530ED"/>
    <w:rsid w:val="00653213"/>
    <w:rsid w:val="00653278"/>
    <w:rsid w:val="006532D0"/>
    <w:rsid w:val="0065339E"/>
    <w:rsid w:val="006533C3"/>
    <w:rsid w:val="0065346F"/>
    <w:rsid w:val="0065398A"/>
    <w:rsid w:val="00653CCB"/>
    <w:rsid w:val="00654068"/>
    <w:rsid w:val="00654135"/>
    <w:rsid w:val="0065422D"/>
    <w:rsid w:val="006542A5"/>
    <w:rsid w:val="00654304"/>
    <w:rsid w:val="0065449F"/>
    <w:rsid w:val="0065472D"/>
    <w:rsid w:val="006547A0"/>
    <w:rsid w:val="006547A3"/>
    <w:rsid w:val="00654977"/>
    <w:rsid w:val="0065497F"/>
    <w:rsid w:val="00654AAE"/>
    <w:rsid w:val="00654B38"/>
    <w:rsid w:val="00654B83"/>
    <w:rsid w:val="00654CFB"/>
    <w:rsid w:val="00654D32"/>
    <w:rsid w:val="00654E2E"/>
    <w:rsid w:val="00654FCA"/>
    <w:rsid w:val="0065500D"/>
    <w:rsid w:val="00655061"/>
    <w:rsid w:val="00655071"/>
    <w:rsid w:val="0065510C"/>
    <w:rsid w:val="006552DF"/>
    <w:rsid w:val="00655447"/>
    <w:rsid w:val="00655581"/>
    <w:rsid w:val="0065575D"/>
    <w:rsid w:val="00655769"/>
    <w:rsid w:val="006559F8"/>
    <w:rsid w:val="00655B0B"/>
    <w:rsid w:val="00655B63"/>
    <w:rsid w:val="00655ECA"/>
    <w:rsid w:val="006562DF"/>
    <w:rsid w:val="00656390"/>
    <w:rsid w:val="006564B2"/>
    <w:rsid w:val="006565E4"/>
    <w:rsid w:val="0065693D"/>
    <w:rsid w:val="00656942"/>
    <w:rsid w:val="00656DD4"/>
    <w:rsid w:val="006571F6"/>
    <w:rsid w:val="0065737F"/>
    <w:rsid w:val="006577D3"/>
    <w:rsid w:val="006578FC"/>
    <w:rsid w:val="006579FF"/>
    <w:rsid w:val="00657C41"/>
    <w:rsid w:val="0066004F"/>
    <w:rsid w:val="0066020C"/>
    <w:rsid w:val="0066025F"/>
    <w:rsid w:val="00660364"/>
    <w:rsid w:val="0066045A"/>
    <w:rsid w:val="006604EF"/>
    <w:rsid w:val="00660597"/>
    <w:rsid w:val="00660763"/>
    <w:rsid w:val="00660821"/>
    <w:rsid w:val="006609D2"/>
    <w:rsid w:val="00660C13"/>
    <w:rsid w:val="00660EE4"/>
    <w:rsid w:val="00660F02"/>
    <w:rsid w:val="006611E1"/>
    <w:rsid w:val="0066131E"/>
    <w:rsid w:val="006613DF"/>
    <w:rsid w:val="006614F2"/>
    <w:rsid w:val="0066154E"/>
    <w:rsid w:val="006618CC"/>
    <w:rsid w:val="00661CE0"/>
    <w:rsid w:val="00661E99"/>
    <w:rsid w:val="00662103"/>
    <w:rsid w:val="00662111"/>
    <w:rsid w:val="00662118"/>
    <w:rsid w:val="00662278"/>
    <w:rsid w:val="00662515"/>
    <w:rsid w:val="006625D6"/>
    <w:rsid w:val="0066289D"/>
    <w:rsid w:val="00662B13"/>
    <w:rsid w:val="00662BE0"/>
    <w:rsid w:val="00662FDF"/>
    <w:rsid w:val="006630E5"/>
    <w:rsid w:val="00663212"/>
    <w:rsid w:val="00663390"/>
    <w:rsid w:val="0066342E"/>
    <w:rsid w:val="006634B1"/>
    <w:rsid w:val="006634C7"/>
    <w:rsid w:val="006635EE"/>
    <w:rsid w:val="00663637"/>
    <w:rsid w:val="006637CE"/>
    <w:rsid w:val="00663843"/>
    <w:rsid w:val="00663867"/>
    <w:rsid w:val="006638AD"/>
    <w:rsid w:val="00663A53"/>
    <w:rsid w:val="00663B81"/>
    <w:rsid w:val="00663C37"/>
    <w:rsid w:val="00663CFA"/>
    <w:rsid w:val="0066433C"/>
    <w:rsid w:val="0066446F"/>
    <w:rsid w:val="00664637"/>
    <w:rsid w:val="00664660"/>
    <w:rsid w:val="0066494F"/>
    <w:rsid w:val="00664A13"/>
    <w:rsid w:val="00664A69"/>
    <w:rsid w:val="00664AF8"/>
    <w:rsid w:val="00664B86"/>
    <w:rsid w:val="00664F17"/>
    <w:rsid w:val="00664F81"/>
    <w:rsid w:val="00665007"/>
    <w:rsid w:val="00665169"/>
    <w:rsid w:val="006651D7"/>
    <w:rsid w:val="006654B9"/>
    <w:rsid w:val="006655FB"/>
    <w:rsid w:val="00665680"/>
    <w:rsid w:val="006656A7"/>
    <w:rsid w:val="00665762"/>
    <w:rsid w:val="006657B2"/>
    <w:rsid w:val="00665880"/>
    <w:rsid w:val="006659E2"/>
    <w:rsid w:val="00665ADF"/>
    <w:rsid w:val="00665B83"/>
    <w:rsid w:val="00665C03"/>
    <w:rsid w:val="00665C53"/>
    <w:rsid w:val="0066605A"/>
    <w:rsid w:val="00666487"/>
    <w:rsid w:val="00666645"/>
    <w:rsid w:val="00666704"/>
    <w:rsid w:val="006669A5"/>
    <w:rsid w:val="006669E6"/>
    <w:rsid w:val="00666BAB"/>
    <w:rsid w:val="00666CF1"/>
    <w:rsid w:val="00666D1C"/>
    <w:rsid w:val="00666F3F"/>
    <w:rsid w:val="00666F66"/>
    <w:rsid w:val="00666F9C"/>
    <w:rsid w:val="00666FDF"/>
    <w:rsid w:val="00666FFA"/>
    <w:rsid w:val="006670A9"/>
    <w:rsid w:val="0066732C"/>
    <w:rsid w:val="0066757C"/>
    <w:rsid w:val="006675B3"/>
    <w:rsid w:val="00667662"/>
    <w:rsid w:val="006679F5"/>
    <w:rsid w:val="00667AE7"/>
    <w:rsid w:val="00667AFD"/>
    <w:rsid w:val="00667B68"/>
    <w:rsid w:val="00667B77"/>
    <w:rsid w:val="00667E87"/>
    <w:rsid w:val="0067004A"/>
    <w:rsid w:val="0067034D"/>
    <w:rsid w:val="00670359"/>
    <w:rsid w:val="006703C3"/>
    <w:rsid w:val="00670498"/>
    <w:rsid w:val="00670540"/>
    <w:rsid w:val="00670553"/>
    <w:rsid w:val="006707C3"/>
    <w:rsid w:val="00670D34"/>
    <w:rsid w:val="00670D4A"/>
    <w:rsid w:val="00670E50"/>
    <w:rsid w:val="00670E52"/>
    <w:rsid w:val="00670E5E"/>
    <w:rsid w:val="00670E69"/>
    <w:rsid w:val="006710EE"/>
    <w:rsid w:val="00671183"/>
    <w:rsid w:val="006712E0"/>
    <w:rsid w:val="0067133F"/>
    <w:rsid w:val="006713AE"/>
    <w:rsid w:val="006714FF"/>
    <w:rsid w:val="006716DA"/>
    <w:rsid w:val="0067172A"/>
    <w:rsid w:val="0067191B"/>
    <w:rsid w:val="006719C7"/>
    <w:rsid w:val="00671B4A"/>
    <w:rsid w:val="00671BC5"/>
    <w:rsid w:val="00671E2B"/>
    <w:rsid w:val="00671E4D"/>
    <w:rsid w:val="00672048"/>
    <w:rsid w:val="006721B1"/>
    <w:rsid w:val="00672286"/>
    <w:rsid w:val="00672316"/>
    <w:rsid w:val="00672371"/>
    <w:rsid w:val="006724A9"/>
    <w:rsid w:val="00672672"/>
    <w:rsid w:val="006726DB"/>
    <w:rsid w:val="0067286D"/>
    <w:rsid w:val="006728ED"/>
    <w:rsid w:val="00672B54"/>
    <w:rsid w:val="00672C43"/>
    <w:rsid w:val="00672EBA"/>
    <w:rsid w:val="0067304F"/>
    <w:rsid w:val="00673108"/>
    <w:rsid w:val="0067313D"/>
    <w:rsid w:val="006732B1"/>
    <w:rsid w:val="0067348A"/>
    <w:rsid w:val="006734EA"/>
    <w:rsid w:val="0067350C"/>
    <w:rsid w:val="006735BF"/>
    <w:rsid w:val="0067383D"/>
    <w:rsid w:val="006739F9"/>
    <w:rsid w:val="00673C99"/>
    <w:rsid w:val="00673CB6"/>
    <w:rsid w:val="00673E60"/>
    <w:rsid w:val="006740D5"/>
    <w:rsid w:val="006742DC"/>
    <w:rsid w:val="0067446F"/>
    <w:rsid w:val="0067448D"/>
    <w:rsid w:val="0067452B"/>
    <w:rsid w:val="00674530"/>
    <w:rsid w:val="006746A4"/>
    <w:rsid w:val="00674937"/>
    <w:rsid w:val="00674CC8"/>
    <w:rsid w:val="00674DAC"/>
    <w:rsid w:val="0067506B"/>
    <w:rsid w:val="00675442"/>
    <w:rsid w:val="00675558"/>
    <w:rsid w:val="00675611"/>
    <w:rsid w:val="0067573E"/>
    <w:rsid w:val="00675961"/>
    <w:rsid w:val="00675A60"/>
    <w:rsid w:val="00675BCB"/>
    <w:rsid w:val="00675FB6"/>
    <w:rsid w:val="006767F6"/>
    <w:rsid w:val="0067680C"/>
    <w:rsid w:val="0067683F"/>
    <w:rsid w:val="0067697E"/>
    <w:rsid w:val="0067698D"/>
    <w:rsid w:val="00676B96"/>
    <w:rsid w:val="00676DA1"/>
    <w:rsid w:val="00676F80"/>
    <w:rsid w:val="0067702C"/>
    <w:rsid w:val="006770D5"/>
    <w:rsid w:val="00677381"/>
    <w:rsid w:val="00677443"/>
    <w:rsid w:val="006775C3"/>
    <w:rsid w:val="0067769A"/>
    <w:rsid w:val="0067773F"/>
    <w:rsid w:val="00677982"/>
    <w:rsid w:val="00677A4D"/>
    <w:rsid w:val="00677AC6"/>
    <w:rsid w:val="00677EA3"/>
    <w:rsid w:val="00677F0E"/>
    <w:rsid w:val="00677F41"/>
    <w:rsid w:val="0068016E"/>
    <w:rsid w:val="00680227"/>
    <w:rsid w:val="00680618"/>
    <w:rsid w:val="00680676"/>
    <w:rsid w:val="006806A3"/>
    <w:rsid w:val="006806A6"/>
    <w:rsid w:val="00680709"/>
    <w:rsid w:val="006809B5"/>
    <w:rsid w:val="006809D2"/>
    <w:rsid w:val="00680AF5"/>
    <w:rsid w:val="00680C2F"/>
    <w:rsid w:val="00680C67"/>
    <w:rsid w:val="00680E31"/>
    <w:rsid w:val="00681211"/>
    <w:rsid w:val="00681446"/>
    <w:rsid w:val="00681599"/>
    <w:rsid w:val="00681655"/>
    <w:rsid w:val="00681797"/>
    <w:rsid w:val="00681819"/>
    <w:rsid w:val="00681883"/>
    <w:rsid w:val="006818AA"/>
    <w:rsid w:val="006819E5"/>
    <w:rsid w:val="00681A88"/>
    <w:rsid w:val="00681AF1"/>
    <w:rsid w:val="00681B36"/>
    <w:rsid w:val="00681B62"/>
    <w:rsid w:val="00681B76"/>
    <w:rsid w:val="00681C68"/>
    <w:rsid w:val="0068214D"/>
    <w:rsid w:val="00682610"/>
    <w:rsid w:val="0068299D"/>
    <w:rsid w:val="00682E14"/>
    <w:rsid w:val="00682F3F"/>
    <w:rsid w:val="0068304C"/>
    <w:rsid w:val="00683051"/>
    <w:rsid w:val="00683145"/>
    <w:rsid w:val="0068322B"/>
    <w:rsid w:val="00683235"/>
    <w:rsid w:val="0068335D"/>
    <w:rsid w:val="00683412"/>
    <w:rsid w:val="00683493"/>
    <w:rsid w:val="00683592"/>
    <w:rsid w:val="00683727"/>
    <w:rsid w:val="006838E8"/>
    <w:rsid w:val="00683A96"/>
    <w:rsid w:val="00683A97"/>
    <w:rsid w:val="00683AB4"/>
    <w:rsid w:val="00683B43"/>
    <w:rsid w:val="00683E05"/>
    <w:rsid w:val="00683FBF"/>
    <w:rsid w:val="00684008"/>
    <w:rsid w:val="006840C6"/>
    <w:rsid w:val="0068419C"/>
    <w:rsid w:val="00684250"/>
    <w:rsid w:val="0068436C"/>
    <w:rsid w:val="0068443F"/>
    <w:rsid w:val="00684451"/>
    <w:rsid w:val="00684559"/>
    <w:rsid w:val="00684590"/>
    <w:rsid w:val="006845D4"/>
    <w:rsid w:val="006848C2"/>
    <w:rsid w:val="00684C28"/>
    <w:rsid w:val="00684DBD"/>
    <w:rsid w:val="00684F0F"/>
    <w:rsid w:val="00684FA6"/>
    <w:rsid w:val="00685014"/>
    <w:rsid w:val="00685026"/>
    <w:rsid w:val="006850C4"/>
    <w:rsid w:val="006852DC"/>
    <w:rsid w:val="0068545E"/>
    <w:rsid w:val="006854CF"/>
    <w:rsid w:val="00685723"/>
    <w:rsid w:val="00685860"/>
    <w:rsid w:val="00685B0F"/>
    <w:rsid w:val="00685CFF"/>
    <w:rsid w:val="00685E1C"/>
    <w:rsid w:val="00685FD4"/>
    <w:rsid w:val="00685FF4"/>
    <w:rsid w:val="0068617A"/>
    <w:rsid w:val="006865C8"/>
    <w:rsid w:val="00686612"/>
    <w:rsid w:val="0068661E"/>
    <w:rsid w:val="0068675D"/>
    <w:rsid w:val="00686901"/>
    <w:rsid w:val="00686A03"/>
    <w:rsid w:val="00686AE4"/>
    <w:rsid w:val="00686D29"/>
    <w:rsid w:val="00686D3D"/>
    <w:rsid w:val="00686DAD"/>
    <w:rsid w:val="0068707E"/>
    <w:rsid w:val="006870E0"/>
    <w:rsid w:val="006871BC"/>
    <w:rsid w:val="00687242"/>
    <w:rsid w:val="0068741C"/>
    <w:rsid w:val="00687469"/>
    <w:rsid w:val="00687540"/>
    <w:rsid w:val="00687585"/>
    <w:rsid w:val="006875F4"/>
    <w:rsid w:val="0068764C"/>
    <w:rsid w:val="006877D4"/>
    <w:rsid w:val="006877F1"/>
    <w:rsid w:val="006878E0"/>
    <w:rsid w:val="006878F5"/>
    <w:rsid w:val="0068794E"/>
    <w:rsid w:val="00687951"/>
    <w:rsid w:val="00687BDF"/>
    <w:rsid w:val="00687BFC"/>
    <w:rsid w:val="00687EB7"/>
    <w:rsid w:val="00687F83"/>
    <w:rsid w:val="00687F88"/>
    <w:rsid w:val="00690188"/>
    <w:rsid w:val="00690205"/>
    <w:rsid w:val="00690272"/>
    <w:rsid w:val="0069036A"/>
    <w:rsid w:val="00690583"/>
    <w:rsid w:val="00690602"/>
    <w:rsid w:val="00690693"/>
    <w:rsid w:val="006907CE"/>
    <w:rsid w:val="00690851"/>
    <w:rsid w:val="0069092D"/>
    <w:rsid w:val="00690A49"/>
    <w:rsid w:val="00690A91"/>
    <w:rsid w:val="00690AF9"/>
    <w:rsid w:val="00690B06"/>
    <w:rsid w:val="00690BB6"/>
    <w:rsid w:val="00690C37"/>
    <w:rsid w:val="00690D78"/>
    <w:rsid w:val="00690F06"/>
    <w:rsid w:val="006910A2"/>
    <w:rsid w:val="006911FB"/>
    <w:rsid w:val="0069122B"/>
    <w:rsid w:val="00691289"/>
    <w:rsid w:val="0069128E"/>
    <w:rsid w:val="00691321"/>
    <w:rsid w:val="00691604"/>
    <w:rsid w:val="006917DC"/>
    <w:rsid w:val="00691B2D"/>
    <w:rsid w:val="00691B30"/>
    <w:rsid w:val="00691D4C"/>
    <w:rsid w:val="00691DCA"/>
    <w:rsid w:val="00692223"/>
    <w:rsid w:val="006922C2"/>
    <w:rsid w:val="006927B3"/>
    <w:rsid w:val="00692AE6"/>
    <w:rsid w:val="00692B53"/>
    <w:rsid w:val="00692D1F"/>
    <w:rsid w:val="00692E20"/>
    <w:rsid w:val="00693423"/>
    <w:rsid w:val="00693485"/>
    <w:rsid w:val="00693822"/>
    <w:rsid w:val="00693B54"/>
    <w:rsid w:val="00693BD5"/>
    <w:rsid w:val="00693CDF"/>
    <w:rsid w:val="00693DAC"/>
    <w:rsid w:val="00693E1F"/>
    <w:rsid w:val="00693ECB"/>
    <w:rsid w:val="00693EFD"/>
    <w:rsid w:val="0069401D"/>
    <w:rsid w:val="0069410C"/>
    <w:rsid w:val="00694302"/>
    <w:rsid w:val="00694303"/>
    <w:rsid w:val="006943E4"/>
    <w:rsid w:val="006945E5"/>
    <w:rsid w:val="0069472C"/>
    <w:rsid w:val="0069478B"/>
    <w:rsid w:val="00694797"/>
    <w:rsid w:val="006948CD"/>
    <w:rsid w:val="00694DB0"/>
    <w:rsid w:val="00694EAA"/>
    <w:rsid w:val="006951C0"/>
    <w:rsid w:val="006953AB"/>
    <w:rsid w:val="006954BD"/>
    <w:rsid w:val="00695512"/>
    <w:rsid w:val="00695887"/>
    <w:rsid w:val="00695890"/>
    <w:rsid w:val="00695950"/>
    <w:rsid w:val="00695BCA"/>
    <w:rsid w:val="00695CA8"/>
    <w:rsid w:val="00695DF6"/>
    <w:rsid w:val="00695E36"/>
    <w:rsid w:val="00695F09"/>
    <w:rsid w:val="00695F4C"/>
    <w:rsid w:val="006961DD"/>
    <w:rsid w:val="00696213"/>
    <w:rsid w:val="0069648B"/>
    <w:rsid w:val="0069652A"/>
    <w:rsid w:val="00696800"/>
    <w:rsid w:val="00696932"/>
    <w:rsid w:val="00696BB4"/>
    <w:rsid w:val="00696D98"/>
    <w:rsid w:val="00697073"/>
    <w:rsid w:val="00697213"/>
    <w:rsid w:val="00697232"/>
    <w:rsid w:val="00697390"/>
    <w:rsid w:val="00697676"/>
    <w:rsid w:val="00697706"/>
    <w:rsid w:val="00697733"/>
    <w:rsid w:val="00697B18"/>
    <w:rsid w:val="00697B5D"/>
    <w:rsid w:val="00697CA8"/>
    <w:rsid w:val="00697CE1"/>
    <w:rsid w:val="00697FD5"/>
    <w:rsid w:val="006A003F"/>
    <w:rsid w:val="006A00B1"/>
    <w:rsid w:val="006A0167"/>
    <w:rsid w:val="006A0199"/>
    <w:rsid w:val="006A02B8"/>
    <w:rsid w:val="006A02B9"/>
    <w:rsid w:val="006A04FA"/>
    <w:rsid w:val="006A05DA"/>
    <w:rsid w:val="006A0997"/>
    <w:rsid w:val="006A09B7"/>
    <w:rsid w:val="006A0E3B"/>
    <w:rsid w:val="006A0F55"/>
    <w:rsid w:val="006A0F95"/>
    <w:rsid w:val="006A100E"/>
    <w:rsid w:val="006A10E9"/>
    <w:rsid w:val="006A1175"/>
    <w:rsid w:val="006A1313"/>
    <w:rsid w:val="006A1328"/>
    <w:rsid w:val="006A149E"/>
    <w:rsid w:val="006A14B1"/>
    <w:rsid w:val="006A1692"/>
    <w:rsid w:val="006A1C1B"/>
    <w:rsid w:val="006A1C6A"/>
    <w:rsid w:val="006A1F5D"/>
    <w:rsid w:val="006A23C1"/>
    <w:rsid w:val="006A2499"/>
    <w:rsid w:val="006A254E"/>
    <w:rsid w:val="006A2869"/>
    <w:rsid w:val="006A2A19"/>
    <w:rsid w:val="006A2A20"/>
    <w:rsid w:val="006A2C30"/>
    <w:rsid w:val="006A2C4B"/>
    <w:rsid w:val="006A2C76"/>
    <w:rsid w:val="006A2E04"/>
    <w:rsid w:val="006A2EA0"/>
    <w:rsid w:val="006A2F96"/>
    <w:rsid w:val="006A2FB3"/>
    <w:rsid w:val="006A301C"/>
    <w:rsid w:val="006A309A"/>
    <w:rsid w:val="006A3119"/>
    <w:rsid w:val="006A32FA"/>
    <w:rsid w:val="006A344C"/>
    <w:rsid w:val="006A355E"/>
    <w:rsid w:val="006A364D"/>
    <w:rsid w:val="006A3809"/>
    <w:rsid w:val="006A389D"/>
    <w:rsid w:val="006A3D14"/>
    <w:rsid w:val="006A3D5E"/>
    <w:rsid w:val="006A3E1A"/>
    <w:rsid w:val="006A3E2B"/>
    <w:rsid w:val="006A3E66"/>
    <w:rsid w:val="006A3FCE"/>
    <w:rsid w:val="006A42AA"/>
    <w:rsid w:val="006A4425"/>
    <w:rsid w:val="006A44B6"/>
    <w:rsid w:val="006A470A"/>
    <w:rsid w:val="006A4839"/>
    <w:rsid w:val="006A4A55"/>
    <w:rsid w:val="006A4CD2"/>
    <w:rsid w:val="006A4D5A"/>
    <w:rsid w:val="006A4D9D"/>
    <w:rsid w:val="006A4DF3"/>
    <w:rsid w:val="006A4E10"/>
    <w:rsid w:val="006A4E5A"/>
    <w:rsid w:val="006A4F35"/>
    <w:rsid w:val="006A4F7F"/>
    <w:rsid w:val="006A4FD6"/>
    <w:rsid w:val="006A5088"/>
    <w:rsid w:val="006A50BD"/>
    <w:rsid w:val="006A5195"/>
    <w:rsid w:val="006A52E7"/>
    <w:rsid w:val="006A5361"/>
    <w:rsid w:val="006A5612"/>
    <w:rsid w:val="006A5CC3"/>
    <w:rsid w:val="006A5D1D"/>
    <w:rsid w:val="006A5D68"/>
    <w:rsid w:val="006A5DF0"/>
    <w:rsid w:val="006A5DF3"/>
    <w:rsid w:val="006A5ED4"/>
    <w:rsid w:val="006A5F8E"/>
    <w:rsid w:val="006A5FA7"/>
    <w:rsid w:val="006A602F"/>
    <w:rsid w:val="006A654C"/>
    <w:rsid w:val="006A6847"/>
    <w:rsid w:val="006A69E5"/>
    <w:rsid w:val="006A6AD9"/>
    <w:rsid w:val="006A6BE7"/>
    <w:rsid w:val="006A6E17"/>
    <w:rsid w:val="006A6ED9"/>
    <w:rsid w:val="006A6F67"/>
    <w:rsid w:val="006A71C1"/>
    <w:rsid w:val="006A7319"/>
    <w:rsid w:val="006A7549"/>
    <w:rsid w:val="006A75F8"/>
    <w:rsid w:val="006A79A4"/>
    <w:rsid w:val="006A7A01"/>
    <w:rsid w:val="006A7A04"/>
    <w:rsid w:val="006A7A9B"/>
    <w:rsid w:val="006A7C32"/>
    <w:rsid w:val="006A7D28"/>
    <w:rsid w:val="006A7F94"/>
    <w:rsid w:val="006B0209"/>
    <w:rsid w:val="006B0318"/>
    <w:rsid w:val="006B081D"/>
    <w:rsid w:val="006B095A"/>
    <w:rsid w:val="006B096E"/>
    <w:rsid w:val="006B09ED"/>
    <w:rsid w:val="006B0A56"/>
    <w:rsid w:val="006B0A5D"/>
    <w:rsid w:val="006B0A90"/>
    <w:rsid w:val="006B0C7F"/>
    <w:rsid w:val="006B1020"/>
    <w:rsid w:val="006B10B2"/>
    <w:rsid w:val="006B120D"/>
    <w:rsid w:val="006B13AE"/>
    <w:rsid w:val="006B1523"/>
    <w:rsid w:val="006B1560"/>
    <w:rsid w:val="006B1599"/>
    <w:rsid w:val="006B1604"/>
    <w:rsid w:val="006B1703"/>
    <w:rsid w:val="006B170D"/>
    <w:rsid w:val="006B17E7"/>
    <w:rsid w:val="006B19E8"/>
    <w:rsid w:val="006B1A4C"/>
    <w:rsid w:val="006B1A8A"/>
    <w:rsid w:val="006B1BE4"/>
    <w:rsid w:val="006B1C77"/>
    <w:rsid w:val="006B1CCB"/>
    <w:rsid w:val="006B1EE1"/>
    <w:rsid w:val="006B1F74"/>
    <w:rsid w:val="006B1FD5"/>
    <w:rsid w:val="006B1FF0"/>
    <w:rsid w:val="006B2214"/>
    <w:rsid w:val="006B2471"/>
    <w:rsid w:val="006B2614"/>
    <w:rsid w:val="006B26EE"/>
    <w:rsid w:val="006B2A67"/>
    <w:rsid w:val="006B2F18"/>
    <w:rsid w:val="006B2F1E"/>
    <w:rsid w:val="006B2F83"/>
    <w:rsid w:val="006B31B9"/>
    <w:rsid w:val="006B326C"/>
    <w:rsid w:val="006B3435"/>
    <w:rsid w:val="006B37A6"/>
    <w:rsid w:val="006B3AB2"/>
    <w:rsid w:val="006B4161"/>
    <w:rsid w:val="006B4168"/>
    <w:rsid w:val="006B4311"/>
    <w:rsid w:val="006B4349"/>
    <w:rsid w:val="006B4408"/>
    <w:rsid w:val="006B44B6"/>
    <w:rsid w:val="006B44E8"/>
    <w:rsid w:val="006B4550"/>
    <w:rsid w:val="006B45B4"/>
    <w:rsid w:val="006B4A5F"/>
    <w:rsid w:val="006B4BDF"/>
    <w:rsid w:val="006B4D00"/>
    <w:rsid w:val="006B4F77"/>
    <w:rsid w:val="006B50E8"/>
    <w:rsid w:val="006B51CA"/>
    <w:rsid w:val="006B537E"/>
    <w:rsid w:val="006B555A"/>
    <w:rsid w:val="006B55C1"/>
    <w:rsid w:val="006B55CA"/>
    <w:rsid w:val="006B5694"/>
    <w:rsid w:val="006B56C9"/>
    <w:rsid w:val="006B56CA"/>
    <w:rsid w:val="006B5729"/>
    <w:rsid w:val="006B57D5"/>
    <w:rsid w:val="006B5904"/>
    <w:rsid w:val="006B5B00"/>
    <w:rsid w:val="006B5B08"/>
    <w:rsid w:val="006B5C02"/>
    <w:rsid w:val="006B5CA2"/>
    <w:rsid w:val="006B5F63"/>
    <w:rsid w:val="006B600A"/>
    <w:rsid w:val="006B6234"/>
    <w:rsid w:val="006B62E4"/>
    <w:rsid w:val="006B6496"/>
    <w:rsid w:val="006B6635"/>
    <w:rsid w:val="006B6672"/>
    <w:rsid w:val="006B67FA"/>
    <w:rsid w:val="006B683F"/>
    <w:rsid w:val="006B6CF4"/>
    <w:rsid w:val="006B6D1A"/>
    <w:rsid w:val="006B6D2B"/>
    <w:rsid w:val="006B6E29"/>
    <w:rsid w:val="006B700F"/>
    <w:rsid w:val="006B705C"/>
    <w:rsid w:val="006B71EA"/>
    <w:rsid w:val="006B7244"/>
    <w:rsid w:val="006B72F7"/>
    <w:rsid w:val="006B7344"/>
    <w:rsid w:val="006B7523"/>
    <w:rsid w:val="006B7754"/>
    <w:rsid w:val="006B78B9"/>
    <w:rsid w:val="006B7AD9"/>
    <w:rsid w:val="006B7B34"/>
    <w:rsid w:val="006B7D22"/>
    <w:rsid w:val="006B7D2C"/>
    <w:rsid w:val="006B7F7B"/>
    <w:rsid w:val="006C024C"/>
    <w:rsid w:val="006C034D"/>
    <w:rsid w:val="006C044E"/>
    <w:rsid w:val="006C0491"/>
    <w:rsid w:val="006C05EE"/>
    <w:rsid w:val="006C0844"/>
    <w:rsid w:val="006C0A8A"/>
    <w:rsid w:val="006C0B21"/>
    <w:rsid w:val="006C0C50"/>
    <w:rsid w:val="006C0CD8"/>
    <w:rsid w:val="006C1019"/>
    <w:rsid w:val="006C11A2"/>
    <w:rsid w:val="006C132C"/>
    <w:rsid w:val="006C132D"/>
    <w:rsid w:val="006C13E0"/>
    <w:rsid w:val="006C1492"/>
    <w:rsid w:val="006C16E9"/>
    <w:rsid w:val="006C1D6A"/>
    <w:rsid w:val="006C1E62"/>
    <w:rsid w:val="006C22AE"/>
    <w:rsid w:val="006C234E"/>
    <w:rsid w:val="006C24A1"/>
    <w:rsid w:val="006C24DE"/>
    <w:rsid w:val="006C27D4"/>
    <w:rsid w:val="006C2BB5"/>
    <w:rsid w:val="006C2BEE"/>
    <w:rsid w:val="006C2C0C"/>
    <w:rsid w:val="006C2C0E"/>
    <w:rsid w:val="006C3045"/>
    <w:rsid w:val="006C32A8"/>
    <w:rsid w:val="006C32AC"/>
    <w:rsid w:val="006C3300"/>
    <w:rsid w:val="006C3311"/>
    <w:rsid w:val="006C3391"/>
    <w:rsid w:val="006C34F3"/>
    <w:rsid w:val="006C355C"/>
    <w:rsid w:val="006C35FF"/>
    <w:rsid w:val="006C3772"/>
    <w:rsid w:val="006C37E9"/>
    <w:rsid w:val="006C391F"/>
    <w:rsid w:val="006C3959"/>
    <w:rsid w:val="006C3A6E"/>
    <w:rsid w:val="006C3A74"/>
    <w:rsid w:val="006C3ABC"/>
    <w:rsid w:val="006C3AD8"/>
    <w:rsid w:val="006C3C51"/>
    <w:rsid w:val="006C3FF8"/>
    <w:rsid w:val="006C41AF"/>
    <w:rsid w:val="006C4516"/>
    <w:rsid w:val="006C455E"/>
    <w:rsid w:val="006C48C3"/>
    <w:rsid w:val="006C48D9"/>
    <w:rsid w:val="006C4AFC"/>
    <w:rsid w:val="006C4B89"/>
    <w:rsid w:val="006C4BD1"/>
    <w:rsid w:val="006C4C8C"/>
    <w:rsid w:val="006C4DF3"/>
    <w:rsid w:val="006C506B"/>
    <w:rsid w:val="006C5091"/>
    <w:rsid w:val="006C51F2"/>
    <w:rsid w:val="006C53A9"/>
    <w:rsid w:val="006C5536"/>
    <w:rsid w:val="006C5538"/>
    <w:rsid w:val="006C56D8"/>
    <w:rsid w:val="006C57CA"/>
    <w:rsid w:val="006C590A"/>
    <w:rsid w:val="006C5958"/>
    <w:rsid w:val="006C5963"/>
    <w:rsid w:val="006C5989"/>
    <w:rsid w:val="006C5B4F"/>
    <w:rsid w:val="006C5D86"/>
    <w:rsid w:val="006C5EF7"/>
    <w:rsid w:val="006C5FA5"/>
    <w:rsid w:val="006C607C"/>
    <w:rsid w:val="006C6206"/>
    <w:rsid w:val="006C62DE"/>
    <w:rsid w:val="006C63CA"/>
    <w:rsid w:val="006C63F2"/>
    <w:rsid w:val="006C643C"/>
    <w:rsid w:val="006C6547"/>
    <w:rsid w:val="006C6A69"/>
    <w:rsid w:val="006C6CBC"/>
    <w:rsid w:val="006C6D0E"/>
    <w:rsid w:val="006C6D70"/>
    <w:rsid w:val="006C6DE6"/>
    <w:rsid w:val="006C6E3A"/>
    <w:rsid w:val="006C6FAC"/>
    <w:rsid w:val="006C6FD7"/>
    <w:rsid w:val="006C71FD"/>
    <w:rsid w:val="006C72A5"/>
    <w:rsid w:val="006C72F3"/>
    <w:rsid w:val="006C7432"/>
    <w:rsid w:val="006C75CF"/>
    <w:rsid w:val="006C787B"/>
    <w:rsid w:val="006C7957"/>
    <w:rsid w:val="006C79A5"/>
    <w:rsid w:val="006C7BAD"/>
    <w:rsid w:val="006C7BED"/>
    <w:rsid w:val="006C7C8E"/>
    <w:rsid w:val="006C7D12"/>
    <w:rsid w:val="006C7DC1"/>
    <w:rsid w:val="006D00BC"/>
    <w:rsid w:val="006D00DB"/>
    <w:rsid w:val="006D01F4"/>
    <w:rsid w:val="006D020A"/>
    <w:rsid w:val="006D0361"/>
    <w:rsid w:val="006D0703"/>
    <w:rsid w:val="006D0808"/>
    <w:rsid w:val="006D0974"/>
    <w:rsid w:val="006D0988"/>
    <w:rsid w:val="006D09C1"/>
    <w:rsid w:val="006D09D8"/>
    <w:rsid w:val="006D0D02"/>
    <w:rsid w:val="006D1205"/>
    <w:rsid w:val="006D126E"/>
    <w:rsid w:val="006D13D2"/>
    <w:rsid w:val="006D154C"/>
    <w:rsid w:val="006D16B0"/>
    <w:rsid w:val="006D18C0"/>
    <w:rsid w:val="006D18DC"/>
    <w:rsid w:val="006D1975"/>
    <w:rsid w:val="006D1BB8"/>
    <w:rsid w:val="006D1BE6"/>
    <w:rsid w:val="006D1C13"/>
    <w:rsid w:val="006D1C8A"/>
    <w:rsid w:val="006D1DAE"/>
    <w:rsid w:val="006D2182"/>
    <w:rsid w:val="006D23A3"/>
    <w:rsid w:val="006D23D8"/>
    <w:rsid w:val="006D2444"/>
    <w:rsid w:val="006D2497"/>
    <w:rsid w:val="006D24A9"/>
    <w:rsid w:val="006D254B"/>
    <w:rsid w:val="006D26B1"/>
    <w:rsid w:val="006D270B"/>
    <w:rsid w:val="006D274E"/>
    <w:rsid w:val="006D289B"/>
    <w:rsid w:val="006D29F7"/>
    <w:rsid w:val="006D2A65"/>
    <w:rsid w:val="006D2D95"/>
    <w:rsid w:val="006D2E47"/>
    <w:rsid w:val="006D2ED8"/>
    <w:rsid w:val="006D31A1"/>
    <w:rsid w:val="006D35CA"/>
    <w:rsid w:val="006D366C"/>
    <w:rsid w:val="006D3921"/>
    <w:rsid w:val="006D3BE1"/>
    <w:rsid w:val="006D3D08"/>
    <w:rsid w:val="006D3E88"/>
    <w:rsid w:val="006D3E8F"/>
    <w:rsid w:val="006D4032"/>
    <w:rsid w:val="006D4129"/>
    <w:rsid w:val="006D42F6"/>
    <w:rsid w:val="006D4340"/>
    <w:rsid w:val="006D43A4"/>
    <w:rsid w:val="006D46AC"/>
    <w:rsid w:val="006D47BE"/>
    <w:rsid w:val="006D48FC"/>
    <w:rsid w:val="006D493A"/>
    <w:rsid w:val="006D4A9B"/>
    <w:rsid w:val="006D4C99"/>
    <w:rsid w:val="006D4CAE"/>
    <w:rsid w:val="006D4D8A"/>
    <w:rsid w:val="006D52C8"/>
    <w:rsid w:val="006D57C9"/>
    <w:rsid w:val="006D59AF"/>
    <w:rsid w:val="006D5A16"/>
    <w:rsid w:val="006D5A6E"/>
    <w:rsid w:val="006D5AAF"/>
    <w:rsid w:val="006D5B85"/>
    <w:rsid w:val="006D5CB9"/>
    <w:rsid w:val="006D5E51"/>
    <w:rsid w:val="006D606A"/>
    <w:rsid w:val="006D6190"/>
    <w:rsid w:val="006D62BC"/>
    <w:rsid w:val="006D6450"/>
    <w:rsid w:val="006D6569"/>
    <w:rsid w:val="006D668C"/>
    <w:rsid w:val="006D671F"/>
    <w:rsid w:val="006D6939"/>
    <w:rsid w:val="006D6BF4"/>
    <w:rsid w:val="006D6CA0"/>
    <w:rsid w:val="006D6DB0"/>
    <w:rsid w:val="006D70E1"/>
    <w:rsid w:val="006D7278"/>
    <w:rsid w:val="006D72C7"/>
    <w:rsid w:val="006D73D6"/>
    <w:rsid w:val="006D76C3"/>
    <w:rsid w:val="006D77DF"/>
    <w:rsid w:val="006D7AB7"/>
    <w:rsid w:val="006D7DF5"/>
    <w:rsid w:val="006D7EB0"/>
    <w:rsid w:val="006D7F2B"/>
    <w:rsid w:val="006D7F6A"/>
    <w:rsid w:val="006D7FD7"/>
    <w:rsid w:val="006E0138"/>
    <w:rsid w:val="006E0226"/>
    <w:rsid w:val="006E026C"/>
    <w:rsid w:val="006E038F"/>
    <w:rsid w:val="006E0490"/>
    <w:rsid w:val="006E06E6"/>
    <w:rsid w:val="006E09E1"/>
    <w:rsid w:val="006E0B50"/>
    <w:rsid w:val="006E0BB0"/>
    <w:rsid w:val="006E0DD2"/>
    <w:rsid w:val="006E0E48"/>
    <w:rsid w:val="006E0E61"/>
    <w:rsid w:val="006E105B"/>
    <w:rsid w:val="006E119D"/>
    <w:rsid w:val="006E1247"/>
    <w:rsid w:val="006E12C3"/>
    <w:rsid w:val="006E1314"/>
    <w:rsid w:val="006E1A0A"/>
    <w:rsid w:val="006E1AB3"/>
    <w:rsid w:val="006E1B3D"/>
    <w:rsid w:val="006E1B60"/>
    <w:rsid w:val="006E1CA0"/>
    <w:rsid w:val="006E1E67"/>
    <w:rsid w:val="006E1E88"/>
    <w:rsid w:val="006E210B"/>
    <w:rsid w:val="006E214B"/>
    <w:rsid w:val="006E21E5"/>
    <w:rsid w:val="006E2244"/>
    <w:rsid w:val="006E22B1"/>
    <w:rsid w:val="006E2503"/>
    <w:rsid w:val="006E2529"/>
    <w:rsid w:val="006E27FA"/>
    <w:rsid w:val="006E28B2"/>
    <w:rsid w:val="006E28FB"/>
    <w:rsid w:val="006E29FE"/>
    <w:rsid w:val="006E2CDE"/>
    <w:rsid w:val="006E2F0F"/>
    <w:rsid w:val="006E307E"/>
    <w:rsid w:val="006E33CA"/>
    <w:rsid w:val="006E3797"/>
    <w:rsid w:val="006E3AF0"/>
    <w:rsid w:val="006E3B9E"/>
    <w:rsid w:val="006E3BB9"/>
    <w:rsid w:val="006E3DDB"/>
    <w:rsid w:val="006E4174"/>
    <w:rsid w:val="006E42B7"/>
    <w:rsid w:val="006E42DE"/>
    <w:rsid w:val="006E43EA"/>
    <w:rsid w:val="006E4498"/>
    <w:rsid w:val="006E45F3"/>
    <w:rsid w:val="006E4A2F"/>
    <w:rsid w:val="006E4A7F"/>
    <w:rsid w:val="006E4A84"/>
    <w:rsid w:val="006E4D11"/>
    <w:rsid w:val="006E4DDC"/>
    <w:rsid w:val="006E4ED4"/>
    <w:rsid w:val="006E5050"/>
    <w:rsid w:val="006E525F"/>
    <w:rsid w:val="006E5279"/>
    <w:rsid w:val="006E5643"/>
    <w:rsid w:val="006E56DF"/>
    <w:rsid w:val="006E57CA"/>
    <w:rsid w:val="006E5821"/>
    <w:rsid w:val="006E59F1"/>
    <w:rsid w:val="006E5A2D"/>
    <w:rsid w:val="006E5AC5"/>
    <w:rsid w:val="006E5AC7"/>
    <w:rsid w:val="006E5BF5"/>
    <w:rsid w:val="006E5D82"/>
    <w:rsid w:val="006E5D8B"/>
    <w:rsid w:val="006E5E19"/>
    <w:rsid w:val="006E603D"/>
    <w:rsid w:val="006E61C3"/>
    <w:rsid w:val="006E61CE"/>
    <w:rsid w:val="006E636E"/>
    <w:rsid w:val="006E6517"/>
    <w:rsid w:val="006E670A"/>
    <w:rsid w:val="006E6A0D"/>
    <w:rsid w:val="006E6C7B"/>
    <w:rsid w:val="006E6E79"/>
    <w:rsid w:val="006E6E7E"/>
    <w:rsid w:val="006E6EAE"/>
    <w:rsid w:val="006E6ED4"/>
    <w:rsid w:val="006E6FFA"/>
    <w:rsid w:val="006E791E"/>
    <w:rsid w:val="006E7950"/>
    <w:rsid w:val="006E799D"/>
    <w:rsid w:val="006E7B82"/>
    <w:rsid w:val="006E7C7E"/>
    <w:rsid w:val="006E7D32"/>
    <w:rsid w:val="006F014E"/>
    <w:rsid w:val="006F04AE"/>
    <w:rsid w:val="006F0593"/>
    <w:rsid w:val="006F072B"/>
    <w:rsid w:val="006F097A"/>
    <w:rsid w:val="006F09BA"/>
    <w:rsid w:val="006F0A88"/>
    <w:rsid w:val="006F0ADF"/>
    <w:rsid w:val="006F0C94"/>
    <w:rsid w:val="006F0CC2"/>
    <w:rsid w:val="006F0E29"/>
    <w:rsid w:val="006F0FEE"/>
    <w:rsid w:val="006F1064"/>
    <w:rsid w:val="006F113F"/>
    <w:rsid w:val="006F14E7"/>
    <w:rsid w:val="006F15AE"/>
    <w:rsid w:val="006F16A1"/>
    <w:rsid w:val="006F16BC"/>
    <w:rsid w:val="006F1756"/>
    <w:rsid w:val="006F18F6"/>
    <w:rsid w:val="006F19A2"/>
    <w:rsid w:val="006F1D38"/>
    <w:rsid w:val="006F1D42"/>
    <w:rsid w:val="006F1D83"/>
    <w:rsid w:val="006F1EB7"/>
    <w:rsid w:val="006F1F5A"/>
    <w:rsid w:val="006F228F"/>
    <w:rsid w:val="006F22E4"/>
    <w:rsid w:val="006F231C"/>
    <w:rsid w:val="006F2600"/>
    <w:rsid w:val="006F2603"/>
    <w:rsid w:val="006F2630"/>
    <w:rsid w:val="006F27A9"/>
    <w:rsid w:val="006F2816"/>
    <w:rsid w:val="006F2954"/>
    <w:rsid w:val="006F2B96"/>
    <w:rsid w:val="006F2C28"/>
    <w:rsid w:val="006F2F47"/>
    <w:rsid w:val="006F30B0"/>
    <w:rsid w:val="006F30D2"/>
    <w:rsid w:val="006F3288"/>
    <w:rsid w:val="006F32AC"/>
    <w:rsid w:val="006F34E1"/>
    <w:rsid w:val="006F3502"/>
    <w:rsid w:val="006F373A"/>
    <w:rsid w:val="006F37CC"/>
    <w:rsid w:val="006F3889"/>
    <w:rsid w:val="006F39F4"/>
    <w:rsid w:val="006F3A9D"/>
    <w:rsid w:val="006F3B05"/>
    <w:rsid w:val="006F3B81"/>
    <w:rsid w:val="006F3BB3"/>
    <w:rsid w:val="006F3DA2"/>
    <w:rsid w:val="006F3DE7"/>
    <w:rsid w:val="006F3E2D"/>
    <w:rsid w:val="006F3F98"/>
    <w:rsid w:val="006F4179"/>
    <w:rsid w:val="006F41FB"/>
    <w:rsid w:val="006F4270"/>
    <w:rsid w:val="006F4381"/>
    <w:rsid w:val="006F44F2"/>
    <w:rsid w:val="006F4600"/>
    <w:rsid w:val="006F46AF"/>
    <w:rsid w:val="006F4795"/>
    <w:rsid w:val="006F4B88"/>
    <w:rsid w:val="006F4D8C"/>
    <w:rsid w:val="006F4DC5"/>
    <w:rsid w:val="006F5116"/>
    <w:rsid w:val="006F52DD"/>
    <w:rsid w:val="006F52E5"/>
    <w:rsid w:val="006F52E8"/>
    <w:rsid w:val="006F53EC"/>
    <w:rsid w:val="006F599E"/>
    <w:rsid w:val="006F5A53"/>
    <w:rsid w:val="006F5CA3"/>
    <w:rsid w:val="006F5E5D"/>
    <w:rsid w:val="006F5E62"/>
    <w:rsid w:val="006F5F4F"/>
    <w:rsid w:val="006F6066"/>
    <w:rsid w:val="006F6282"/>
    <w:rsid w:val="006F630E"/>
    <w:rsid w:val="006F65AC"/>
    <w:rsid w:val="006F6608"/>
    <w:rsid w:val="006F6850"/>
    <w:rsid w:val="006F68B0"/>
    <w:rsid w:val="006F68E0"/>
    <w:rsid w:val="006F695F"/>
    <w:rsid w:val="006F6D2F"/>
    <w:rsid w:val="006F6DDB"/>
    <w:rsid w:val="006F6F6B"/>
    <w:rsid w:val="006F707E"/>
    <w:rsid w:val="006F7081"/>
    <w:rsid w:val="006F7295"/>
    <w:rsid w:val="006F7316"/>
    <w:rsid w:val="006F73DE"/>
    <w:rsid w:val="006F751D"/>
    <w:rsid w:val="006F7687"/>
    <w:rsid w:val="006F78AF"/>
    <w:rsid w:val="006F7935"/>
    <w:rsid w:val="006F7C64"/>
    <w:rsid w:val="006F7FEB"/>
    <w:rsid w:val="006F7FFE"/>
    <w:rsid w:val="0070006C"/>
    <w:rsid w:val="0070006F"/>
    <w:rsid w:val="007001DC"/>
    <w:rsid w:val="00700283"/>
    <w:rsid w:val="00700759"/>
    <w:rsid w:val="00700A5D"/>
    <w:rsid w:val="00700B7E"/>
    <w:rsid w:val="00700C75"/>
    <w:rsid w:val="00700E40"/>
    <w:rsid w:val="007010A8"/>
    <w:rsid w:val="007010E0"/>
    <w:rsid w:val="00701262"/>
    <w:rsid w:val="0070156E"/>
    <w:rsid w:val="0070171F"/>
    <w:rsid w:val="0070177E"/>
    <w:rsid w:val="007018EC"/>
    <w:rsid w:val="00701A5C"/>
    <w:rsid w:val="00701B17"/>
    <w:rsid w:val="00701B4A"/>
    <w:rsid w:val="00701F15"/>
    <w:rsid w:val="00701F91"/>
    <w:rsid w:val="00701FB2"/>
    <w:rsid w:val="0070225C"/>
    <w:rsid w:val="007022F9"/>
    <w:rsid w:val="0070249A"/>
    <w:rsid w:val="007024B6"/>
    <w:rsid w:val="007025CB"/>
    <w:rsid w:val="00702A12"/>
    <w:rsid w:val="00702A1A"/>
    <w:rsid w:val="00702C25"/>
    <w:rsid w:val="00702DC9"/>
    <w:rsid w:val="00702E08"/>
    <w:rsid w:val="007030E2"/>
    <w:rsid w:val="00703319"/>
    <w:rsid w:val="007033DF"/>
    <w:rsid w:val="007034AA"/>
    <w:rsid w:val="007034EB"/>
    <w:rsid w:val="00703966"/>
    <w:rsid w:val="00703B5D"/>
    <w:rsid w:val="00703C40"/>
    <w:rsid w:val="00703C9D"/>
    <w:rsid w:val="00703CD5"/>
    <w:rsid w:val="00703D5C"/>
    <w:rsid w:val="00703EF9"/>
    <w:rsid w:val="00704202"/>
    <w:rsid w:val="007047C6"/>
    <w:rsid w:val="00704898"/>
    <w:rsid w:val="0070490C"/>
    <w:rsid w:val="00704F4B"/>
    <w:rsid w:val="00704FAC"/>
    <w:rsid w:val="0070502C"/>
    <w:rsid w:val="007050A1"/>
    <w:rsid w:val="0070520C"/>
    <w:rsid w:val="007052C0"/>
    <w:rsid w:val="007052DF"/>
    <w:rsid w:val="0070534F"/>
    <w:rsid w:val="00705767"/>
    <w:rsid w:val="0070594A"/>
    <w:rsid w:val="00705AE3"/>
    <w:rsid w:val="00705C38"/>
    <w:rsid w:val="00705EB9"/>
    <w:rsid w:val="00705EC3"/>
    <w:rsid w:val="0070619C"/>
    <w:rsid w:val="00706329"/>
    <w:rsid w:val="0070637E"/>
    <w:rsid w:val="00706465"/>
    <w:rsid w:val="00706529"/>
    <w:rsid w:val="0070658D"/>
    <w:rsid w:val="0070673C"/>
    <w:rsid w:val="0070695A"/>
    <w:rsid w:val="00706B69"/>
    <w:rsid w:val="00706D8C"/>
    <w:rsid w:val="00707015"/>
    <w:rsid w:val="007070AA"/>
    <w:rsid w:val="0070765F"/>
    <w:rsid w:val="007076C3"/>
    <w:rsid w:val="0070782D"/>
    <w:rsid w:val="0070796C"/>
    <w:rsid w:val="00707A13"/>
    <w:rsid w:val="00707A96"/>
    <w:rsid w:val="00707AF9"/>
    <w:rsid w:val="00707BEC"/>
    <w:rsid w:val="00707F18"/>
    <w:rsid w:val="0071003E"/>
    <w:rsid w:val="00710131"/>
    <w:rsid w:val="007104C4"/>
    <w:rsid w:val="007105F4"/>
    <w:rsid w:val="0071068F"/>
    <w:rsid w:val="007106EF"/>
    <w:rsid w:val="007109C2"/>
    <w:rsid w:val="00710B0C"/>
    <w:rsid w:val="00710CC7"/>
    <w:rsid w:val="00710F3C"/>
    <w:rsid w:val="0071101C"/>
    <w:rsid w:val="0071119C"/>
    <w:rsid w:val="00711269"/>
    <w:rsid w:val="00711340"/>
    <w:rsid w:val="00711373"/>
    <w:rsid w:val="007113E4"/>
    <w:rsid w:val="0071149F"/>
    <w:rsid w:val="0071156E"/>
    <w:rsid w:val="0071166D"/>
    <w:rsid w:val="00711685"/>
    <w:rsid w:val="00711B95"/>
    <w:rsid w:val="00711C25"/>
    <w:rsid w:val="00711E56"/>
    <w:rsid w:val="00711F68"/>
    <w:rsid w:val="0071224A"/>
    <w:rsid w:val="00712354"/>
    <w:rsid w:val="00712424"/>
    <w:rsid w:val="007124A5"/>
    <w:rsid w:val="00712625"/>
    <w:rsid w:val="00712887"/>
    <w:rsid w:val="00712BAF"/>
    <w:rsid w:val="00712C42"/>
    <w:rsid w:val="00712CED"/>
    <w:rsid w:val="00712D1B"/>
    <w:rsid w:val="00712D8E"/>
    <w:rsid w:val="00712DE9"/>
    <w:rsid w:val="00712EE8"/>
    <w:rsid w:val="007131EE"/>
    <w:rsid w:val="00713232"/>
    <w:rsid w:val="00713404"/>
    <w:rsid w:val="0071354E"/>
    <w:rsid w:val="00713751"/>
    <w:rsid w:val="00713B7A"/>
    <w:rsid w:val="00713BF3"/>
    <w:rsid w:val="00713DE4"/>
    <w:rsid w:val="00713E9B"/>
    <w:rsid w:val="00713EA8"/>
    <w:rsid w:val="0071405F"/>
    <w:rsid w:val="007140E9"/>
    <w:rsid w:val="00714390"/>
    <w:rsid w:val="007143B6"/>
    <w:rsid w:val="00714516"/>
    <w:rsid w:val="007145CC"/>
    <w:rsid w:val="007147E1"/>
    <w:rsid w:val="00714817"/>
    <w:rsid w:val="007148C0"/>
    <w:rsid w:val="007148F4"/>
    <w:rsid w:val="00714A08"/>
    <w:rsid w:val="00714BA6"/>
    <w:rsid w:val="00714C20"/>
    <w:rsid w:val="00714C47"/>
    <w:rsid w:val="00714C9E"/>
    <w:rsid w:val="00714D36"/>
    <w:rsid w:val="00714E60"/>
    <w:rsid w:val="0071507E"/>
    <w:rsid w:val="007152E3"/>
    <w:rsid w:val="00715840"/>
    <w:rsid w:val="00715993"/>
    <w:rsid w:val="00715B07"/>
    <w:rsid w:val="00715E04"/>
    <w:rsid w:val="00716135"/>
    <w:rsid w:val="00716136"/>
    <w:rsid w:val="0071614A"/>
    <w:rsid w:val="007162C1"/>
    <w:rsid w:val="007163D0"/>
    <w:rsid w:val="00716462"/>
    <w:rsid w:val="0071652F"/>
    <w:rsid w:val="00716929"/>
    <w:rsid w:val="00716A08"/>
    <w:rsid w:val="00716B39"/>
    <w:rsid w:val="00716E02"/>
    <w:rsid w:val="0071700A"/>
    <w:rsid w:val="00717025"/>
    <w:rsid w:val="0071703C"/>
    <w:rsid w:val="0071728C"/>
    <w:rsid w:val="0071728E"/>
    <w:rsid w:val="00717661"/>
    <w:rsid w:val="00717776"/>
    <w:rsid w:val="0071784E"/>
    <w:rsid w:val="0071786F"/>
    <w:rsid w:val="00717A7A"/>
    <w:rsid w:val="00717B07"/>
    <w:rsid w:val="00717B8B"/>
    <w:rsid w:val="00717CDF"/>
    <w:rsid w:val="00717F4F"/>
    <w:rsid w:val="00720034"/>
    <w:rsid w:val="00720072"/>
    <w:rsid w:val="007201C1"/>
    <w:rsid w:val="00720366"/>
    <w:rsid w:val="00720558"/>
    <w:rsid w:val="007208AF"/>
    <w:rsid w:val="007208C9"/>
    <w:rsid w:val="0072091A"/>
    <w:rsid w:val="0072095F"/>
    <w:rsid w:val="00720A86"/>
    <w:rsid w:val="00720C69"/>
    <w:rsid w:val="00720D42"/>
    <w:rsid w:val="00720E68"/>
    <w:rsid w:val="00720E93"/>
    <w:rsid w:val="00720EEC"/>
    <w:rsid w:val="00720EF8"/>
    <w:rsid w:val="00720F3C"/>
    <w:rsid w:val="00720F8F"/>
    <w:rsid w:val="00721084"/>
    <w:rsid w:val="00721224"/>
    <w:rsid w:val="0072122C"/>
    <w:rsid w:val="00721262"/>
    <w:rsid w:val="0072152F"/>
    <w:rsid w:val="007217A8"/>
    <w:rsid w:val="007217E4"/>
    <w:rsid w:val="00721B55"/>
    <w:rsid w:val="00721D9B"/>
    <w:rsid w:val="00721E22"/>
    <w:rsid w:val="007220EB"/>
    <w:rsid w:val="00722121"/>
    <w:rsid w:val="007221E0"/>
    <w:rsid w:val="007224B9"/>
    <w:rsid w:val="007224D7"/>
    <w:rsid w:val="0072253D"/>
    <w:rsid w:val="00722672"/>
    <w:rsid w:val="00722681"/>
    <w:rsid w:val="00722968"/>
    <w:rsid w:val="007229DC"/>
    <w:rsid w:val="00722A1D"/>
    <w:rsid w:val="00722A37"/>
    <w:rsid w:val="00722A5B"/>
    <w:rsid w:val="00722AB6"/>
    <w:rsid w:val="00722C15"/>
    <w:rsid w:val="00722DF0"/>
    <w:rsid w:val="00722DFF"/>
    <w:rsid w:val="00722EA8"/>
    <w:rsid w:val="00722F94"/>
    <w:rsid w:val="007230C9"/>
    <w:rsid w:val="007230FC"/>
    <w:rsid w:val="0072326E"/>
    <w:rsid w:val="00723314"/>
    <w:rsid w:val="007233AD"/>
    <w:rsid w:val="00723534"/>
    <w:rsid w:val="007235A0"/>
    <w:rsid w:val="007236F9"/>
    <w:rsid w:val="00723827"/>
    <w:rsid w:val="0072397E"/>
    <w:rsid w:val="007239BB"/>
    <w:rsid w:val="00723AA7"/>
    <w:rsid w:val="00723D47"/>
    <w:rsid w:val="00723E18"/>
    <w:rsid w:val="00723F10"/>
    <w:rsid w:val="00723FAD"/>
    <w:rsid w:val="00723FBB"/>
    <w:rsid w:val="00723FF3"/>
    <w:rsid w:val="0072423F"/>
    <w:rsid w:val="00724255"/>
    <w:rsid w:val="007242E0"/>
    <w:rsid w:val="0072432E"/>
    <w:rsid w:val="0072435B"/>
    <w:rsid w:val="007243E7"/>
    <w:rsid w:val="007243ED"/>
    <w:rsid w:val="00724501"/>
    <w:rsid w:val="00724888"/>
    <w:rsid w:val="007249A3"/>
    <w:rsid w:val="00724AAC"/>
    <w:rsid w:val="00724B4D"/>
    <w:rsid w:val="00724BDE"/>
    <w:rsid w:val="0072502D"/>
    <w:rsid w:val="00725331"/>
    <w:rsid w:val="007253C9"/>
    <w:rsid w:val="00725432"/>
    <w:rsid w:val="00725583"/>
    <w:rsid w:val="007255BA"/>
    <w:rsid w:val="007258C4"/>
    <w:rsid w:val="00725A3D"/>
    <w:rsid w:val="00725A53"/>
    <w:rsid w:val="00725C44"/>
    <w:rsid w:val="00725F9E"/>
    <w:rsid w:val="00726036"/>
    <w:rsid w:val="00726055"/>
    <w:rsid w:val="007260D4"/>
    <w:rsid w:val="00726279"/>
    <w:rsid w:val="007265F2"/>
    <w:rsid w:val="0072688D"/>
    <w:rsid w:val="007269CA"/>
    <w:rsid w:val="00726A58"/>
    <w:rsid w:val="00726A9B"/>
    <w:rsid w:val="00726B06"/>
    <w:rsid w:val="00726B23"/>
    <w:rsid w:val="00726F0F"/>
    <w:rsid w:val="00726FDE"/>
    <w:rsid w:val="007270BD"/>
    <w:rsid w:val="00727351"/>
    <w:rsid w:val="007273CC"/>
    <w:rsid w:val="00727530"/>
    <w:rsid w:val="00727721"/>
    <w:rsid w:val="007279B9"/>
    <w:rsid w:val="007279D5"/>
    <w:rsid w:val="00727AEF"/>
    <w:rsid w:val="00727BC1"/>
    <w:rsid w:val="00727D71"/>
    <w:rsid w:val="00727EBA"/>
    <w:rsid w:val="00727F8A"/>
    <w:rsid w:val="00727FDB"/>
    <w:rsid w:val="00730002"/>
    <w:rsid w:val="00730580"/>
    <w:rsid w:val="007305D4"/>
    <w:rsid w:val="007306E2"/>
    <w:rsid w:val="0073080A"/>
    <w:rsid w:val="0073089A"/>
    <w:rsid w:val="00730928"/>
    <w:rsid w:val="00730A33"/>
    <w:rsid w:val="00730A5C"/>
    <w:rsid w:val="00730B20"/>
    <w:rsid w:val="00730C44"/>
    <w:rsid w:val="00730C4E"/>
    <w:rsid w:val="00730CF6"/>
    <w:rsid w:val="00730E43"/>
    <w:rsid w:val="007313B7"/>
    <w:rsid w:val="007316E5"/>
    <w:rsid w:val="00731777"/>
    <w:rsid w:val="00731AE4"/>
    <w:rsid w:val="00731DF8"/>
    <w:rsid w:val="00731E69"/>
    <w:rsid w:val="00731E7C"/>
    <w:rsid w:val="00731EFF"/>
    <w:rsid w:val="007320A6"/>
    <w:rsid w:val="00732245"/>
    <w:rsid w:val="0073228C"/>
    <w:rsid w:val="00732658"/>
    <w:rsid w:val="0073268D"/>
    <w:rsid w:val="00732749"/>
    <w:rsid w:val="0073295B"/>
    <w:rsid w:val="007329EF"/>
    <w:rsid w:val="00732DA1"/>
    <w:rsid w:val="00732DAE"/>
    <w:rsid w:val="00732E42"/>
    <w:rsid w:val="00732F6D"/>
    <w:rsid w:val="0073319D"/>
    <w:rsid w:val="007331BB"/>
    <w:rsid w:val="007331D4"/>
    <w:rsid w:val="007331F1"/>
    <w:rsid w:val="0073327A"/>
    <w:rsid w:val="0073343D"/>
    <w:rsid w:val="00733453"/>
    <w:rsid w:val="007335CB"/>
    <w:rsid w:val="00733600"/>
    <w:rsid w:val="0073369B"/>
    <w:rsid w:val="0073381A"/>
    <w:rsid w:val="007339BD"/>
    <w:rsid w:val="007339CF"/>
    <w:rsid w:val="007339D0"/>
    <w:rsid w:val="00733C1C"/>
    <w:rsid w:val="0073427B"/>
    <w:rsid w:val="007343FF"/>
    <w:rsid w:val="00734438"/>
    <w:rsid w:val="007344CB"/>
    <w:rsid w:val="0073476B"/>
    <w:rsid w:val="00734C04"/>
    <w:rsid w:val="00734C61"/>
    <w:rsid w:val="00734E08"/>
    <w:rsid w:val="00734EBE"/>
    <w:rsid w:val="00734F08"/>
    <w:rsid w:val="00734F29"/>
    <w:rsid w:val="00734FC4"/>
    <w:rsid w:val="00735143"/>
    <w:rsid w:val="00735238"/>
    <w:rsid w:val="00735316"/>
    <w:rsid w:val="007353F0"/>
    <w:rsid w:val="00735513"/>
    <w:rsid w:val="00735701"/>
    <w:rsid w:val="007357AB"/>
    <w:rsid w:val="00735D4A"/>
    <w:rsid w:val="00735F28"/>
    <w:rsid w:val="0073610F"/>
    <w:rsid w:val="00736467"/>
    <w:rsid w:val="0073659F"/>
    <w:rsid w:val="007367E9"/>
    <w:rsid w:val="00736DD8"/>
    <w:rsid w:val="00736DD9"/>
    <w:rsid w:val="00736E12"/>
    <w:rsid w:val="00736E15"/>
    <w:rsid w:val="00736F44"/>
    <w:rsid w:val="00737056"/>
    <w:rsid w:val="00737110"/>
    <w:rsid w:val="00737451"/>
    <w:rsid w:val="007374EC"/>
    <w:rsid w:val="00737759"/>
    <w:rsid w:val="00737BC6"/>
    <w:rsid w:val="00737C13"/>
    <w:rsid w:val="00737D0A"/>
    <w:rsid w:val="00737E43"/>
    <w:rsid w:val="00737F21"/>
    <w:rsid w:val="00737FEF"/>
    <w:rsid w:val="007400EB"/>
    <w:rsid w:val="007400F1"/>
    <w:rsid w:val="0074016E"/>
    <w:rsid w:val="007402A7"/>
    <w:rsid w:val="007406DD"/>
    <w:rsid w:val="007406E8"/>
    <w:rsid w:val="00740767"/>
    <w:rsid w:val="0074076A"/>
    <w:rsid w:val="0074088B"/>
    <w:rsid w:val="00740B8E"/>
    <w:rsid w:val="00740D1D"/>
    <w:rsid w:val="00740DB7"/>
    <w:rsid w:val="00740E14"/>
    <w:rsid w:val="00740E56"/>
    <w:rsid w:val="00740EF4"/>
    <w:rsid w:val="00740F57"/>
    <w:rsid w:val="00740F8F"/>
    <w:rsid w:val="00740FC1"/>
    <w:rsid w:val="0074104E"/>
    <w:rsid w:val="007411A4"/>
    <w:rsid w:val="007411D3"/>
    <w:rsid w:val="007414D9"/>
    <w:rsid w:val="00741749"/>
    <w:rsid w:val="0074182B"/>
    <w:rsid w:val="00741AF4"/>
    <w:rsid w:val="00741BCE"/>
    <w:rsid w:val="00741DCC"/>
    <w:rsid w:val="0074203A"/>
    <w:rsid w:val="0074229B"/>
    <w:rsid w:val="00742412"/>
    <w:rsid w:val="00742722"/>
    <w:rsid w:val="00742738"/>
    <w:rsid w:val="007427B5"/>
    <w:rsid w:val="007427ED"/>
    <w:rsid w:val="007427F3"/>
    <w:rsid w:val="0074284A"/>
    <w:rsid w:val="00742865"/>
    <w:rsid w:val="0074296C"/>
    <w:rsid w:val="00742ABF"/>
    <w:rsid w:val="00742C32"/>
    <w:rsid w:val="00742C83"/>
    <w:rsid w:val="00742C92"/>
    <w:rsid w:val="00743111"/>
    <w:rsid w:val="0074328A"/>
    <w:rsid w:val="0074351A"/>
    <w:rsid w:val="0074360F"/>
    <w:rsid w:val="00743A5D"/>
    <w:rsid w:val="00743CF7"/>
    <w:rsid w:val="00743DBB"/>
    <w:rsid w:val="00744160"/>
    <w:rsid w:val="007442DD"/>
    <w:rsid w:val="007443E0"/>
    <w:rsid w:val="00744413"/>
    <w:rsid w:val="00744464"/>
    <w:rsid w:val="00744592"/>
    <w:rsid w:val="007447F8"/>
    <w:rsid w:val="00744886"/>
    <w:rsid w:val="0074491B"/>
    <w:rsid w:val="00744A64"/>
    <w:rsid w:val="00744AA1"/>
    <w:rsid w:val="00744CAF"/>
    <w:rsid w:val="00744CFD"/>
    <w:rsid w:val="00744D47"/>
    <w:rsid w:val="00744EA0"/>
    <w:rsid w:val="0074534F"/>
    <w:rsid w:val="0074537B"/>
    <w:rsid w:val="007454D6"/>
    <w:rsid w:val="00745554"/>
    <w:rsid w:val="00745597"/>
    <w:rsid w:val="007459AE"/>
    <w:rsid w:val="00745A57"/>
    <w:rsid w:val="00745B48"/>
    <w:rsid w:val="00745B56"/>
    <w:rsid w:val="00745EB8"/>
    <w:rsid w:val="0074618A"/>
    <w:rsid w:val="0074638D"/>
    <w:rsid w:val="007463F1"/>
    <w:rsid w:val="00746425"/>
    <w:rsid w:val="00746484"/>
    <w:rsid w:val="00746518"/>
    <w:rsid w:val="007465FD"/>
    <w:rsid w:val="0074660C"/>
    <w:rsid w:val="0074660F"/>
    <w:rsid w:val="007466C3"/>
    <w:rsid w:val="00746925"/>
    <w:rsid w:val="00746C40"/>
    <w:rsid w:val="00746C47"/>
    <w:rsid w:val="00746C54"/>
    <w:rsid w:val="00746CF7"/>
    <w:rsid w:val="00746FDE"/>
    <w:rsid w:val="0074704F"/>
    <w:rsid w:val="0074711B"/>
    <w:rsid w:val="00747245"/>
    <w:rsid w:val="0074747F"/>
    <w:rsid w:val="0074787F"/>
    <w:rsid w:val="00747C45"/>
    <w:rsid w:val="00747E1F"/>
    <w:rsid w:val="00747EA0"/>
    <w:rsid w:val="00747F48"/>
    <w:rsid w:val="00747F4C"/>
    <w:rsid w:val="00747F80"/>
    <w:rsid w:val="00747FD4"/>
    <w:rsid w:val="00750007"/>
    <w:rsid w:val="00750020"/>
    <w:rsid w:val="00750233"/>
    <w:rsid w:val="00750697"/>
    <w:rsid w:val="007506F0"/>
    <w:rsid w:val="00750821"/>
    <w:rsid w:val="00750897"/>
    <w:rsid w:val="00750AA9"/>
    <w:rsid w:val="00750DE7"/>
    <w:rsid w:val="00751091"/>
    <w:rsid w:val="007516EC"/>
    <w:rsid w:val="007518CC"/>
    <w:rsid w:val="00751B83"/>
    <w:rsid w:val="00751C31"/>
    <w:rsid w:val="00751D20"/>
    <w:rsid w:val="00751D3D"/>
    <w:rsid w:val="00751E80"/>
    <w:rsid w:val="00751F56"/>
    <w:rsid w:val="00752029"/>
    <w:rsid w:val="007520C8"/>
    <w:rsid w:val="007521EC"/>
    <w:rsid w:val="00752212"/>
    <w:rsid w:val="007522B5"/>
    <w:rsid w:val="0075244F"/>
    <w:rsid w:val="007525F7"/>
    <w:rsid w:val="007526CF"/>
    <w:rsid w:val="0075273F"/>
    <w:rsid w:val="0075291A"/>
    <w:rsid w:val="0075298B"/>
    <w:rsid w:val="00752A9D"/>
    <w:rsid w:val="00752AE5"/>
    <w:rsid w:val="00752B31"/>
    <w:rsid w:val="00752F94"/>
    <w:rsid w:val="00753029"/>
    <w:rsid w:val="00753552"/>
    <w:rsid w:val="007535DF"/>
    <w:rsid w:val="00753747"/>
    <w:rsid w:val="007537C4"/>
    <w:rsid w:val="00753B68"/>
    <w:rsid w:val="00753DCB"/>
    <w:rsid w:val="0075401B"/>
    <w:rsid w:val="0075426C"/>
    <w:rsid w:val="00754359"/>
    <w:rsid w:val="00754368"/>
    <w:rsid w:val="00754411"/>
    <w:rsid w:val="007544F8"/>
    <w:rsid w:val="00754985"/>
    <w:rsid w:val="00754BD9"/>
    <w:rsid w:val="00754E7A"/>
    <w:rsid w:val="007550A5"/>
    <w:rsid w:val="007552FE"/>
    <w:rsid w:val="0075540C"/>
    <w:rsid w:val="0075542E"/>
    <w:rsid w:val="00755635"/>
    <w:rsid w:val="0075565A"/>
    <w:rsid w:val="00755722"/>
    <w:rsid w:val="0075585C"/>
    <w:rsid w:val="007558CB"/>
    <w:rsid w:val="00755AF4"/>
    <w:rsid w:val="00755C63"/>
    <w:rsid w:val="00755C9B"/>
    <w:rsid w:val="00755DB1"/>
    <w:rsid w:val="0075604C"/>
    <w:rsid w:val="00756192"/>
    <w:rsid w:val="00756305"/>
    <w:rsid w:val="00756390"/>
    <w:rsid w:val="0075648E"/>
    <w:rsid w:val="0075651A"/>
    <w:rsid w:val="0075662D"/>
    <w:rsid w:val="007569AE"/>
    <w:rsid w:val="00756B9E"/>
    <w:rsid w:val="00756C5B"/>
    <w:rsid w:val="00756CDF"/>
    <w:rsid w:val="00756D40"/>
    <w:rsid w:val="00756D9F"/>
    <w:rsid w:val="00757409"/>
    <w:rsid w:val="00757457"/>
    <w:rsid w:val="007574FC"/>
    <w:rsid w:val="0075772D"/>
    <w:rsid w:val="007577BD"/>
    <w:rsid w:val="00757932"/>
    <w:rsid w:val="00757D6C"/>
    <w:rsid w:val="00757DA3"/>
    <w:rsid w:val="00757DE4"/>
    <w:rsid w:val="00757E69"/>
    <w:rsid w:val="00757EEF"/>
    <w:rsid w:val="00757FF8"/>
    <w:rsid w:val="007601B2"/>
    <w:rsid w:val="0076032C"/>
    <w:rsid w:val="0076058E"/>
    <w:rsid w:val="00760617"/>
    <w:rsid w:val="00760622"/>
    <w:rsid w:val="00760975"/>
    <w:rsid w:val="0076097B"/>
    <w:rsid w:val="00760B0B"/>
    <w:rsid w:val="00760C36"/>
    <w:rsid w:val="00760CB7"/>
    <w:rsid w:val="00760DBD"/>
    <w:rsid w:val="00760E17"/>
    <w:rsid w:val="0076112B"/>
    <w:rsid w:val="0076134D"/>
    <w:rsid w:val="00761378"/>
    <w:rsid w:val="007613DB"/>
    <w:rsid w:val="0076190F"/>
    <w:rsid w:val="00761A84"/>
    <w:rsid w:val="00761E75"/>
    <w:rsid w:val="00761FCC"/>
    <w:rsid w:val="00761FDA"/>
    <w:rsid w:val="00762055"/>
    <w:rsid w:val="00762103"/>
    <w:rsid w:val="007621D8"/>
    <w:rsid w:val="007621FF"/>
    <w:rsid w:val="007623BD"/>
    <w:rsid w:val="007624E0"/>
    <w:rsid w:val="00762863"/>
    <w:rsid w:val="00762B7F"/>
    <w:rsid w:val="00762B90"/>
    <w:rsid w:val="00762BB6"/>
    <w:rsid w:val="00762E14"/>
    <w:rsid w:val="00762F28"/>
    <w:rsid w:val="00763123"/>
    <w:rsid w:val="007633B7"/>
    <w:rsid w:val="0076345C"/>
    <w:rsid w:val="007634E3"/>
    <w:rsid w:val="0076379F"/>
    <w:rsid w:val="007637C2"/>
    <w:rsid w:val="007638C8"/>
    <w:rsid w:val="007639D8"/>
    <w:rsid w:val="00763A42"/>
    <w:rsid w:val="00764130"/>
    <w:rsid w:val="00764194"/>
    <w:rsid w:val="00764286"/>
    <w:rsid w:val="0076461E"/>
    <w:rsid w:val="00764635"/>
    <w:rsid w:val="00764DD7"/>
    <w:rsid w:val="00764E45"/>
    <w:rsid w:val="00764F6B"/>
    <w:rsid w:val="007652F7"/>
    <w:rsid w:val="00765348"/>
    <w:rsid w:val="007653C4"/>
    <w:rsid w:val="007653FC"/>
    <w:rsid w:val="0076542A"/>
    <w:rsid w:val="00765438"/>
    <w:rsid w:val="00765717"/>
    <w:rsid w:val="00765791"/>
    <w:rsid w:val="00765A54"/>
    <w:rsid w:val="00765A86"/>
    <w:rsid w:val="00765DB7"/>
    <w:rsid w:val="00765E5E"/>
    <w:rsid w:val="00765ED3"/>
    <w:rsid w:val="00765F55"/>
    <w:rsid w:val="0076602D"/>
    <w:rsid w:val="0076606C"/>
    <w:rsid w:val="007662C1"/>
    <w:rsid w:val="0076658B"/>
    <w:rsid w:val="0076668F"/>
    <w:rsid w:val="007667D2"/>
    <w:rsid w:val="0076681D"/>
    <w:rsid w:val="007668C1"/>
    <w:rsid w:val="00766A3B"/>
    <w:rsid w:val="00766A65"/>
    <w:rsid w:val="00766BAC"/>
    <w:rsid w:val="00766DDA"/>
    <w:rsid w:val="00766E99"/>
    <w:rsid w:val="00766F70"/>
    <w:rsid w:val="00766F9B"/>
    <w:rsid w:val="007671F5"/>
    <w:rsid w:val="00767222"/>
    <w:rsid w:val="00767258"/>
    <w:rsid w:val="007672DA"/>
    <w:rsid w:val="0076769D"/>
    <w:rsid w:val="007676B8"/>
    <w:rsid w:val="00767880"/>
    <w:rsid w:val="00767915"/>
    <w:rsid w:val="00767DFD"/>
    <w:rsid w:val="00767EE5"/>
    <w:rsid w:val="007702C3"/>
    <w:rsid w:val="007703B6"/>
    <w:rsid w:val="00770673"/>
    <w:rsid w:val="00770A26"/>
    <w:rsid w:val="00770A77"/>
    <w:rsid w:val="00770AE3"/>
    <w:rsid w:val="00770B41"/>
    <w:rsid w:val="00770BED"/>
    <w:rsid w:val="00770C0A"/>
    <w:rsid w:val="00770C6C"/>
    <w:rsid w:val="00770D2D"/>
    <w:rsid w:val="00771041"/>
    <w:rsid w:val="00771131"/>
    <w:rsid w:val="007711CE"/>
    <w:rsid w:val="0077122E"/>
    <w:rsid w:val="007714E8"/>
    <w:rsid w:val="0077170A"/>
    <w:rsid w:val="0077175C"/>
    <w:rsid w:val="007717F8"/>
    <w:rsid w:val="00771859"/>
    <w:rsid w:val="00771870"/>
    <w:rsid w:val="00771927"/>
    <w:rsid w:val="00771940"/>
    <w:rsid w:val="00771A79"/>
    <w:rsid w:val="00771B4D"/>
    <w:rsid w:val="00771BF9"/>
    <w:rsid w:val="00771C30"/>
    <w:rsid w:val="00771CA6"/>
    <w:rsid w:val="00771D09"/>
    <w:rsid w:val="00771F30"/>
    <w:rsid w:val="00771F48"/>
    <w:rsid w:val="00771F6E"/>
    <w:rsid w:val="00772068"/>
    <w:rsid w:val="00772134"/>
    <w:rsid w:val="0077213B"/>
    <w:rsid w:val="0077214A"/>
    <w:rsid w:val="00772237"/>
    <w:rsid w:val="0077264F"/>
    <w:rsid w:val="007726C6"/>
    <w:rsid w:val="00772B2B"/>
    <w:rsid w:val="00772D57"/>
    <w:rsid w:val="00772DB5"/>
    <w:rsid w:val="00772DC8"/>
    <w:rsid w:val="00772DF8"/>
    <w:rsid w:val="00772F8A"/>
    <w:rsid w:val="00773055"/>
    <w:rsid w:val="007731EC"/>
    <w:rsid w:val="0077345C"/>
    <w:rsid w:val="00773682"/>
    <w:rsid w:val="007739C6"/>
    <w:rsid w:val="00773A05"/>
    <w:rsid w:val="00773B2E"/>
    <w:rsid w:val="00773DEE"/>
    <w:rsid w:val="00773E9C"/>
    <w:rsid w:val="00773FC2"/>
    <w:rsid w:val="00774057"/>
    <w:rsid w:val="00774247"/>
    <w:rsid w:val="007742E7"/>
    <w:rsid w:val="007743F1"/>
    <w:rsid w:val="007744FA"/>
    <w:rsid w:val="007745D1"/>
    <w:rsid w:val="00774826"/>
    <w:rsid w:val="00774889"/>
    <w:rsid w:val="00774AAF"/>
    <w:rsid w:val="00774BD9"/>
    <w:rsid w:val="00774C6F"/>
    <w:rsid w:val="00774EFC"/>
    <w:rsid w:val="00774F0A"/>
    <w:rsid w:val="00774FF5"/>
    <w:rsid w:val="007750B3"/>
    <w:rsid w:val="0077528F"/>
    <w:rsid w:val="00775299"/>
    <w:rsid w:val="0077539D"/>
    <w:rsid w:val="00775607"/>
    <w:rsid w:val="0077592B"/>
    <w:rsid w:val="0077593B"/>
    <w:rsid w:val="00775B1F"/>
    <w:rsid w:val="00775BED"/>
    <w:rsid w:val="00775DAF"/>
    <w:rsid w:val="00775DE1"/>
    <w:rsid w:val="00775E90"/>
    <w:rsid w:val="00775F76"/>
    <w:rsid w:val="007760C4"/>
    <w:rsid w:val="0077624F"/>
    <w:rsid w:val="00776844"/>
    <w:rsid w:val="00776AEA"/>
    <w:rsid w:val="00776C5A"/>
    <w:rsid w:val="00776D73"/>
    <w:rsid w:val="00777133"/>
    <w:rsid w:val="00777193"/>
    <w:rsid w:val="00777279"/>
    <w:rsid w:val="007774B5"/>
    <w:rsid w:val="00777504"/>
    <w:rsid w:val="00777506"/>
    <w:rsid w:val="00777508"/>
    <w:rsid w:val="00777736"/>
    <w:rsid w:val="007778DF"/>
    <w:rsid w:val="00777985"/>
    <w:rsid w:val="00777B8E"/>
    <w:rsid w:val="00777BA0"/>
    <w:rsid w:val="00777C0E"/>
    <w:rsid w:val="00777C69"/>
    <w:rsid w:val="00777E4E"/>
    <w:rsid w:val="00777E67"/>
    <w:rsid w:val="00777F70"/>
    <w:rsid w:val="00777F88"/>
    <w:rsid w:val="007800D5"/>
    <w:rsid w:val="00780141"/>
    <w:rsid w:val="00780374"/>
    <w:rsid w:val="007803BD"/>
    <w:rsid w:val="00780471"/>
    <w:rsid w:val="007804DC"/>
    <w:rsid w:val="007805DC"/>
    <w:rsid w:val="00780835"/>
    <w:rsid w:val="00780876"/>
    <w:rsid w:val="00780AE3"/>
    <w:rsid w:val="00780AEC"/>
    <w:rsid w:val="00780BF6"/>
    <w:rsid w:val="00780EBF"/>
    <w:rsid w:val="00781078"/>
    <w:rsid w:val="00781191"/>
    <w:rsid w:val="007811DC"/>
    <w:rsid w:val="0078144D"/>
    <w:rsid w:val="00781492"/>
    <w:rsid w:val="00781841"/>
    <w:rsid w:val="00781931"/>
    <w:rsid w:val="00781C01"/>
    <w:rsid w:val="00781C0E"/>
    <w:rsid w:val="00781C72"/>
    <w:rsid w:val="00781D39"/>
    <w:rsid w:val="00781F5E"/>
    <w:rsid w:val="00781F61"/>
    <w:rsid w:val="00782004"/>
    <w:rsid w:val="007820EC"/>
    <w:rsid w:val="007820FA"/>
    <w:rsid w:val="007822C5"/>
    <w:rsid w:val="00782341"/>
    <w:rsid w:val="00782674"/>
    <w:rsid w:val="0078285F"/>
    <w:rsid w:val="007828B1"/>
    <w:rsid w:val="007828D5"/>
    <w:rsid w:val="00782950"/>
    <w:rsid w:val="00782951"/>
    <w:rsid w:val="00782A75"/>
    <w:rsid w:val="00782A8E"/>
    <w:rsid w:val="00782AF5"/>
    <w:rsid w:val="00782CA4"/>
    <w:rsid w:val="00782D58"/>
    <w:rsid w:val="00782E1A"/>
    <w:rsid w:val="00782F94"/>
    <w:rsid w:val="00783207"/>
    <w:rsid w:val="007833B0"/>
    <w:rsid w:val="007835ED"/>
    <w:rsid w:val="0078368A"/>
    <w:rsid w:val="00783865"/>
    <w:rsid w:val="00783CFB"/>
    <w:rsid w:val="00783D24"/>
    <w:rsid w:val="00783D59"/>
    <w:rsid w:val="00783E1D"/>
    <w:rsid w:val="00783F2B"/>
    <w:rsid w:val="00783F68"/>
    <w:rsid w:val="00783FC1"/>
    <w:rsid w:val="00783FD9"/>
    <w:rsid w:val="007840E0"/>
    <w:rsid w:val="00784179"/>
    <w:rsid w:val="007841A1"/>
    <w:rsid w:val="007843A3"/>
    <w:rsid w:val="007844D5"/>
    <w:rsid w:val="007844E9"/>
    <w:rsid w:val="007846EC"/>
    <w:rsid w:val="007847B9"/>
    <w:rsid w:val="0078483B"/>
    <w:rsid w:val="007848B9"/>
    <w:rsid w:val="007848D2"/>
    <w:rsid w:val="00784B0A"/>
    <w:rsid w:val="00784CDA"/>
    <w:rsid w:val="00784EED"/>
    <w:rsid w:val="00784FFA"/>
    <w:rsid w:val="0078500A"/>
    <w:rsid w:val="007850A8"/>
    <w:rsid w:val="00785312"/>
    <w:rsid w:val="00785329"/>
    <w:rsid w:val="00785397"/>
    <w:rsid w:val="007853E1"/>
    <w:rsid w:val="0078563C"/>
    <w:rsid w:val="00785900"/>
    <w:rsid w:val="00785999"/>
    <w:rsid w:val="00785A24"/>
    <w:rsid w:val="00785A66"/>
    <w:rsid w:val="00785A68"/>
    <w:rsid w:val="00785FBE"/>
    <w:rsid w:val="0078601A"/>
    <w:rsid w:val="0078613C"/>
    <w:rsid w:val="0078633B"/>
    <w:rsid w:val="007863E6"/>
    <w:rsid w:val="0078643E"/>
    <w:rsid w:val="007866F8"/>
    <w:rsid w:val="00786782"/>
    <w:rsid w:val="007868BC"/>
    <w:rsid w:val="00786958"/>
    <w:rsid w:val="00786C7C"/>
    <w:rsid w:val="00786CC3"/>
    <w:rsid w:val="00786CEE"/>
    <w:rsid w:val="00786D93"/>
    <w:rsid w:val="00786E71"/>
    <w:rsid w:val="00787029"/>
    <w:rsid w:val="0078702B"/>
    <w:rsid w:val="00787049"/>
    <w:rsid w:val="00787074"/>
    <w:rsid w:val="00787182"/>
    <w:rsid w:val="007871C6"/>
    <w:rsid w:val="007874B7"/>
    <w:rsid w:val="007874F9"/>
    <w:rsid w:val="007875CD"/>
    <w:rsid w:val="007875EE"/>
    <w:rsid w:val="007876B0"/>
    <w:rsid w:val="00787738"/>
    <w:rsid w:val="00787753"/>
    <w:rsid w:val="0078778F"/>
    <w:rsid w:val="007877DA"/>
    <w:rsid w:val="00787A02"/>
    <w:rsid w:val="00787A4E"/>
    <w:rsid w:val="00787BD9"/>
    <w:rsid w:val="00787C18"/>
    <w:rsid w:val="00787C70"/>
    <w:rsid w:val="00787C90"/>
    <w:rsid w:val="00787E8D"/>
    <w:rsid w:val="00787FF7"/>
    <w:rsid w:val="007901A0"/>
    <w:rsid w:val="00790451"/>
    <w:rsid w:val="00790496"/>
    <w:rsid w:val="00790516"/>
    <w:rsid w:val="007906C4"/>
    <w:rsid w:val="007907F7"/>
    <w:rsid w:val="00790988"/>
    <w:rsid w:val="007909D0"/>
    <w:rsid w:val="00790AAE"/>
    <w:rsid w:val="00790C99"/>
    <w:rsid w:val="00790D16"/>
    <w:rsid w:val="00790DA0"/>
    <w:rsid w:val="00790DA4"/>
    <w:rsid w:val="00790E08"/>
    <w:rsid w:val="00790F3D"/>
    <w:rsid w:val="007910C2"/>
    <w:rsid w:val="00791206"/>
    <w:rsid w:val="00791358"/>
    <w:rsid w:val="00791443"/>
    <w:rsid w:val="00791557"/>
    <w:rsid w:val="0079162F"/>
    <w:rsid w:val="00791800"/>
    <w:rsid w:val="00791834"/>
    <w:rsid w:val="007918A6"/>
    <w:rsid w:val="00791CCE"/>
    <w:rsid w:val="00791E5F"/>
    <w:rsid w:val="00791EF9"/>
    <w:rsid w:val="0079212E"/>
    <w:rsid w:val="0079222C"/>
    <w:rsid w:val="00792260"/>
    <w:rsid w:val="00792391"/>
    <w:rsid w:val="007924A3"/>
    <w:rsid w:val="00792560"/>
    <w:rsid w:val="00792564"/>
    <w:rsid w:val="00792864"/>
    <w:rsid w:val="00792A7F"/>
    <w:rsid w:val="00792C8A"/>
    <w:rsid w:val="00792D65"/>
    <w:rsid w:val="00792DDA"/>
    <w:rsid w:val="00792DE1"/>
    <w:rsid w:val="0079306F"/>
    <w:rsid w:val="00793082"/>
    <w:rsid w:val="007930B6"/>
    <w:rsid w:val="0079324B"/>
    <w:rsid w:val="00793257"/>
    <w:rsid w:val="00793261"/>
    <w:rsid w:val="00793306"/>
    <w:rsid w:val="007936CD"/>
    <w:rsid w:val="00793986"/>
    <w:rsid w:val="007939F2"/>
    <w:rsid w:val="00793AB7"/>
    <w:rsid w:val="00793ACB"/>
    <w:rsid w:val="00793CB7"/>
    <w:rsid w:val="00793D0C"/>
    <w:rsid w:val="00793E39"/>
    <w:rsid w:val="00793E53"/>
    <w:rsid w:val="00793E65"/>
    <w:rsid w:val="00794016"/>
    <w:rsid w:val="007943CC"/>
    <w:rsid w:val="00794487"/>
    <w:rsid w:val="007944B4"/>
    <w:rsid w:val="007944DB"/>
    <w:rsid w:val="00794514"/>
    <w:rsid w:val="00794521"/>
    <w:rsid w:val="0079453D"/>
    <w:rsid w:val="00794777"/>
    <w:rsid w:val="0079477E"/>
    <w:rsid w:val="00794924"/>
    <w:rsid w:val="00794955"/>
    <w:rsid w:val="00794A3A"/>
    <w:rsid w:val="00794A54"/>
    <w:rsid w:val="007950C1"/>
    <w:rsid w:val="0079527C"/>
    <w:rsid w:val="007952B7"/>
    <w:rsid w:val="007954F7"/>
    <w:rsid w:val="0079573A"/>
    <w:rsid w:val="0079579C"/>
    <w:rsid w:val="007957D1"/>
    <w:rsid w:val="007957D7"/>
    <w:rsid w:val="007957E2"/>
    <w:rsid w:val="007958A2"/>
    <w:rsid w:val="007959BC"/>
    <w:rsid w:val="00795A30"/>
    <w:rsid w:val="00795A6B"/>
    <w:rsid w:val="00795CE1"/>
    <w:rsid w:val="00795EB8"/>
    <w:rsid w:val="007963A0"/>
    <w:rsid w:val="007965BE"/>
    <w:rsid w:val="00796BA7"/>
    <w:rsid w:val="00796C01"/>
    <w:rsid w:val="00797013"/>
    <w:rsid w:val="0079703F"/>
    <w:rsid w:val="00797413"/>
    <w:rsid w:val="00797476"/>
    <w:rsid w:val="0079753B"/>
    <w:rsid w:val="00797857"/>
    <w:rsid w:val="00797B48"/>
    <w:rsid w:val="00797C2D"/>
    <w:rsid w:val="00797D8F"/>
    <w:rsid w:val="00797EBA"/>
    <w:rsid w:val="00797F0E"/>
    <w:rsid w:val="007A01D1"/>
    <w:rsid w:val="007A027C"/>
    <w:rsid w:val="007A02F7"/>
    <w:rsid w:val="007A091C"/>
    <w:rsid w:val="007A095F"/>
    <w:rsid w:val="007A0B71"/>
    <w:rsid w:val="007A0BC2"/>
    <w:rsid w:val="007A0C9B"/>
    <w:rsid w:val="007A0CF8"/>
    <w:rsid w:val="007A0DF2"/>
    <w:rsid w:val="007A0E82"/>
    <w:rsid w:val="007A10D1"/>
    <w:rsid w:val="007A120C"/>
    <w:rsid w:val="007A13FD"/>
    <w:rsid w:val="007A15EF"/>
    <w:rsid w:val="007A16A0"/>
    <w:rsid w:val="007A16EA"/>
    <w:rsid w:val="007A1990"/>
    <w:rsid w:val="007A1AD1"/>
    <w:rsid w:val="007A1CFF"/>
    <w:rsid w:val="007A1D2F"/>
    <w:rsid w:val="007A1F44"/>
    <w:rsid w:val="007A2061"/>
    <w:rsid w:val="007A2312"/>
    <w:rsid w:val="007A237F"/>
    <w:rsid w:val="007A23B2"/>
    <w:rsid w:val="007A23FF"/>
    <w:rsid w:val="007A249A"/>
    <w:rsid w:val="007A2663"/>
    <w:rsid w:val="007A295B"/>
    <w:rsid w:val="007A2D83"/>
    <w:rsid w:val="007A2D9B"/>
    <w:rsid w:val="007A2DD0"/>
    <w:rsid w:val="007A2EAD"/>
    <w:rsid w:val="007A3317"/>
    <w:rsid w:val="007A3424"/>
    <w:rsid w:val="007A34B9"/>
    <w:rsid w:val="007A3575"/>
    <w:rsid w:val="007A35EF"/>
    <w:rsid w:val="007A3799"/>
    <w:rsid w:val="007A37A6"/>
    <w:rsid w:val="007A394E"/>
    <w:rsid w:val="007A3971"/>
    <w:rsid w:val="007A3ACD"/>
    <w:rsid w:val="007A3B3A"/>
    <w:rsid w:val="007A3D5D"/>
    <w:rsid w:val="007A3E0A"/>
    <w:rsid w:val="007A3E4B"/>
    <w:rsid w:val="007A3F82"/>
    <w:rsid w:val="007A43A2"/>
    <w:rsid w:val="007A4423"/>
    <w:rsid w:val="007A451F"/>
    <w:rsid w:val="007A46E4"/>
    <w:rsid w:val="007A4774"/>
    <w:rsid w:val="007A4B0C"/>
    <w:rsid w:val="007A4B94"/>
    <w:rsid w:val="007A4D04"/>
    <w:rsid w:val="007A4E88"/>
    <w:rsid w:val="007A4F20"/>
    <w:rsid w:val="007A512B"/>
    <w:rsid w:val="007A532D"/>
    <w:rsid w:val="007A5450"/>
    <w:rsid w:val="007A54CF"/>
    <w:rsid w:val="007A559D"/>
    <w:rsid w:val="007A578F"/>
    <w:rsid w:val="007A58EF"/>
    <w:rsid w:val="007A5F11"/>
    <w:rsid w:val="007A60DB"/>
    <w:rsid w:val="007A6276"/>
    <w:rsid w:val="007A627A"/>
    <w:rsid w:val="007A62C5"/>
    <w:rsid w:val="007A62D2"/>
    <w:rsid w:val="007A6355"/>
    <w:rsid w:val="007A6538"/>
    <w:rsid w:val="007A65D1"/>
    <w:rsid w:val="007A65DD"/>
    <w:rsid w:val="007A67D5"/>
    <w:rsid w:val="007A6951"/>
    <w:rsid w:val="007A695F"/>
    <w:rsid w:val="007A6C0D"/>
    <w:rsid w:val="007A6F0F"/>
    <w:rsid w:val="007A722D"/>
    <w:rsid w:val="007A72BC"/>
    <w:rsid w:val="007A7306"/>
    <w:rsid w:val="007A7491"/>
    <w:rsid w:val="007A766C"/>
    <w:rsid w:val="007A7672"/>
    <w:rsid w:val="007A7673"/>
    <w:rsid w:val="007A7765"/>
    <w:rsid w:val="007A785B"/>
    <w:rsid w:val="007A7915"/>
    <w:rsid w:val="007A7951"/>
    <w:rsid w:val="007A7A96"/>
    <w:rsid w:val="007A7B8B"/>
    <w:rsid w:val="007A7E2D"/>
    <w:rsid w:val="007A7E6F"/>
    <w:rsid w:val="007B034F"/>
    <w:rsid w:val="007B03AF"/>
    <w:rsid w:val="007B053D"/>
    <w:rsid w:val="007B09B2"/>
    <w:rsid w:val="007B0CAB"/>
    <w:rsid w:val="007B0CE1"/>
    <w:rsid w:val="007B0CE2"/>
    <w:rsid w:val="007B0E90"/>
    <w:rsid w:val="007B11C4"/>
    <w:rsid w:val="007B127A"/>
    <w:rsid w:val="007B137C"/>
    <w:rsid w:val="007B1514"/>
    <w:rsid w:val="007B1543"/>
    <w:rsid w:val="007B15CC"/>
    <w:rsid w:val="007B17D9"/>
    <w:rsid w:val="007B195D"/>
    <w:rsid w:val="007B1A06"/>
    <w:rsid w:val="007B1AC0"/>
    <w:rsid w:val="007B1B29"/>
    <w:rsid w:val="007B1C0A"/>
    <w:rsid w:val="007B1CC6"/>
    <w:rsid w:val="007B1D4D"/>
    <w:rsid w:val="007B1E72"/>
    <w:rsid w:val="007B1EBD"/>
    <w:rsid w:val="007B1FA6"/>
    <w:rsid w:val="007B1FE9"/>
    <w:rsid w:val="007B202F"/>
    <w:rsid w:val="007B2091"/>
    <w:rsid w:val="007B2357"/>
    <w:rsid w:val="007B270A"/>
    <w:rsid w:val="007B27FA"/>
    <w:rsid w:val="007B2948"/>
    <w:rsid w:val="007B2B53"/>
    <w:rsid w:val="007B2CA9"/>
    <w:rsid w:val="007B2D3B"/>
    <w:rsid w:val="007B2DB9"/>
    <w:rsid w:val="007B2FF6"/>
    <w:rsid w:val="007B3619"/>
    <w:rsid w:val="007B39DC"/>
    <w:rsid w:val="007B3BBE"/>
    <w:rsid w:val="007B3C4C"/>
    <w:rsid w:val="007B403E"/>
    <w:rsid w:val="007B4121"/>
    <w:rsid w:val="007B4279"/>
    <w:rsid w:val="007B4328"/>
    <w:rsid w:val="007B4332"/>
    <w:rsid w:val="007B4513"/>
    <w:rsid w:val="007B45C7"/>
    <w:rsid w:val="007B4864"/>
    <w:rsid w:val="007B489B"/>
    <w:rsid w:val="007B48BD"/>
    <w:rsid w:val="007B48CD"/>
    <w:rsid w:val="007B48F5"/>
    <w:rsid w:val="007B4AA0"/>
    <w:rsid w:val="007B4B00"/>
    <w:rsid w:val="007B4D34"/>
    <w:rsid w:val="007B4E31"/>
    <w:rsid w:val="007B4E78"/>
    <w:rsid w:val="007B51F1"/>
    <w:rsid w:val="007B52AF"/>
    <w:rsid w:val="007B52CD"/>
    <w:rsid w:val="007B52FA"/>
    <w:rsid w:val="007B54D3"/>
    <w:rsid w:val="007B551A"/>
    <w:rsid w:val="007B56DE"/>
    <w:rsid w:val="007B5702"/>
    <w:rsid w:val="007B571C"/>
    <w:rsid w:val="007B5738"/>
    <w:rsid w:val="007B59C0"/>
    <w:rsid w:val="007B5B94"/>
    <w:rsid w:val="007B5C24"/>
    <w:rsid w:val="007B5C94"/>
    <w:rsid w:val="007B5E5D"/>
    <w:rsid w:val="007B61E5"/>
    <w:rsid w:val="007B61EA"/>
    <w:rsid w:val="007B62D9"/>
    <w:rsid w:val="007B642B"/>
    <w:rsid w:val="007B6482"/>
    <w:rsid w:val="007B67D5"/>
    <w:rsid w:val="007B6892"/>
    <w:rsid w:val="007B69AF"/>
    <w:rsid w:val="007B6B89"/>
    <w:rsid w:val="007B6CD7"/>
    <w:rsid w:val="007B6FE7"/>
    <w:rsid w:val="007B703D"/>
    <w:rsid w:val="007B75DD"/>
    <w:rsid w:val="007B7933"/>
    <w:rsid w:val="007B7965"/>
    <w:rsid w:val="007B7987"/>
    <w:rsid w:val="007B7B6A"/>
    <w:rsid w:val="007B7C60"/>
    <w:rsid w:val="007B7DC1"/>
    <w:rsid w:val="007B7EDB"/>
    <w:rsid w:val="007C0098"/>
    <w:rsid w:val="007C0139"/>
    <w:rsid w:val="007C039F"/>
    <w:rsid w:val="007C0420"/>
    <w:rsid w:val="007C048D"/>
    <w:rsid w:val="007C05BB"/>
    <w:rsid w:val="007C0C09"/>
    <w:rsid w:val="007C0EC0"/>
    <w:rsid w:val="007C13CE"/>
    <w:rsid w:val="007C13F3"/>
    <w:rsid w:val="007C1454"/>
    <w:rsid w:val="007C14DC"/>
    <w:rsid w:val="007C153C"/>
    <w:rsid w:val="007C18CC"/>
    <w:rsid w:val="007C1902"/>
    <w:rsid w:val="007C1956"/>
    <w:rsid w:val="007C19AD"/>
    <w:rsid w:val="007C1A01"/>
    <w:rsid w:val="007C1A32"/>
    <w:rsid w:val="007C22C0"/>
    <w:rsid w:val="007C2564"/>
    <w:rsid w:val="007C26FC"/>
    <w:rsid w:val="007C2785"/>
    <w:rsid w:val="007C2816"/>
    <w:rsid w:val="007C296A"/>
    <w:rsid w:val="007C29D0"/>
    <w:rsid w:val="007C2B0F"/>
    <w:rsid w:val="007C2BD3"/>
    <w:rsid w:val="007C2BF8"/>
    <w:rsid w:val="007C3029"/>
    <w:rsid w:val="007C3347"/>
    <w:rsid w:val="007C3439"/>
    <w:rsid w:val="007C3598"/>
    <w:rsid w:val="007C35E2"/>
    <w:rsid w:val="007C399C"/>
    <w:rsid w:val="007C3C4F"/>
    <w:rsid w:val="007C3D1E"/>
    <w:rsid w:val="007C3F3C"/>
    <w:rsid w:val="007C3FA8"/>
    <w:rsid w:val="007C4047"/>
    <w:rsid w:val="007C4062"/>
    <w:rsid w:val="007C40F8"/>
    <w:rsid w:val="007C412C"/>
    <w:rsid w:val="007C4136"/>
    <w:rsid w:val="007C41C5"/>
    <w:rsid w:val="007C42FB"/>
    <w:rsid w:val="007C439F"/>
    <w:rsid w:val="007C46F9"/>
    <w:rsid w:val="007C4719"/>
    <w:rsid w:val="007C4F14"/>
    <w:rsid w:val="007C4FAD"/>
    <w:rsid w:val="007C50C4"/>
    <w:rsid w:val="007C525E"/>
    <w:rsid w:val="007C533E"/>
    <w:rsid w:val="007C5356"/>
    <w:rsid w:val="007C53DB"/>
    <w:rsid w:val="007C548B"/>
    <w:rsid w:val="007C55C6"/>
    <w:rsid w:val="007C5638"/>
    <w:rsid w:val="007C5753"/>
    <w:rsid w:val="007C57DA"/>
    <w:rsid w:val="007C5857"/>
    <w:rsid w:val="007C586E"/>
    <w:rsid w:val="007C5A3A"/>
    <w:rsid w:val="007C5CF9"/>
    <w:rsid w:val="007C5D0B"/>
    <w:rsid w:val="007C5DF4"/>
    <w:rsid w:val="007C5F23"/>
    <w:rsid w:val="007C5F9F"/>
    <w:rsid w:val="007C5FD2"/>
    <w:rsid w:val="007C61E3"/>
    <w:rsid w:val="007C6437"/>
    <w:rsid w:val="007C65F2"/>
    <w:rsid w:val="007C684D"/>
    <w:rsid w:val="007C68DA"/>
    <w:rsid w:val="007C68F9"/>
    <w:rsid w:val="007C6ABF"/>
    <w:rsid w:val="007C6C8F"/>
    <w:rsid w:val="007C6CC8"/>
    <w:rsid w:val="007C6DC1"/>
    <w:rsid w:val="007C6E6A"/>
    <w:rsid w:val="007C6EB7"/>
    <w:rsid w:val="007C6EBD"/>
    <w:rsid w:val="007C6FE1"/>
    <w:rsid w:val="007C747E"/>
    <w:rsid w:val="007C7609"/>
    <w:rsid w:val="007C775A"/>
    <w:rsid w:val="007C77C2"/>
    <w:rsid w:val="007C786B"/>
    <w:rsid w:val="007C78E9"/>
    <w:rsid w:val="007C7B74"/>
    <w:rsid w:val="007C7C44"/>
    <w:rsid w:val="007C7D6A"/>
    <w:rsid w:val="007D0032"/>
    <w:rsid w:val="007D00A6"/>
    <w:rsid w:val="007D0213"/>
    <w:rsid w:val="007D02A3"/>
    <w:rsid w:val="007D04DA"/>
    <w:rsid w:val="007D065E"/>
    <w:rsid w:val="007D07B7"/>
    <w:rsid w:val="007D09EB"/>
    <w:rsid w:val="007D0ADE"/>
    <w:rsid w:val="007D0CD2"/>
    <w:rsid w:val="007D0CD6"/>
    <w:rsid w:val="007D0DD7"/>
    <w:rsid w:val="007D0E27"/>
    <w:rsid w:val="007D0E55"/>
    <w:rsid w:val="007D10E3"/>
    <w:rsid w:val="007D1135"/>
    <w:rsid w:val="007D1303"/>
    <w:rsid w:val="007D14D6"/>
    <w:rsid w:val="007D16A9"/>
    <w:rsid w:val="007D16F7"/>
    <w:rsid w:val="007D17B8"/>
    <w:rsid w:val="007D1C4E"/>
    <w:rsid w:val="007D1C6C"/>
    <w:rsid w:val="007D1CEC"/>
    <w:rsid w:val="007D1D44"/>
    <w:rsid w:val="007D1D79"/>
    <w:rsid w:val="007D1DCB"/>
    <w:rsid w:val="007D20F1"/>
    <w:rsid w:val="007D229A"/>
    <w:rsid w:val="007D24F3"/>
    <w:rsid w:val="007D25F7"/>
    <w:rsid w:val="007D2950"/>
    <w:rsid w:val="007D296C"/>
    <w:rsid w:val="007D29FB"/>
    <w:rsid w:val="007D2DD1"/>
    <w:rsid w:val="007D2EAC"/>
    <w:rsid w:val="007D2F44"/>
    <w:rsid w:val="007D2F4D"/>
    <w:rsid w:val="007D303B"/>
    <w:rsid w:val="007D3343"/>
    <w:rsid w:val="007D33C4"/>
    <w:rsid w:val="007D3419"/>
    <w:rsid w:val="007D3431"/>
    <w:rsid w:val="007D3648"/>
    <w:rsid w:val="007D36F0"/>
    <w:rsid w:val="007D37AD"/>
    <w:rsid w:val="007D386E"/>
    <w:rsid w:val="007D39E2"/>
    <w:rsid w:val="007D3C17"/>
    <w:rsid w:val="007D3CFD"/>
    <w:rsid w:val="007D3D7A"/>
    <w:rsid w:val="007D3DD4"/>
    <w:rsid w:val="007D3DE9"/>
    <w:rsid w:val="007D3F2B"/>
    <w:rsid w:val="007D3FD4"/>
    <w:rsid w:val="007D40C6"/>
    <w:rsid w:val="007D4178"/>
    <w:rsid w:val="007D424A"/>
    <w:rsid w:val="007D443C"/>
    <w:rsid w:val="007D460B"/>
    <w:rsid w:val="007D468D"/>
    <w:rsid w:val="007D46A7"/>
    <w:rsid w:val="007D46D9"/>
    <w:rsid w:val="007D49E5"/>
    <w:rsid w:val="007D4B63"/>
    <w:rsid w:val="007D4B83"/>
    <w:rsid w:val="007D4CAE"/>
    <w:rsid w:val="007D4D33"/>
    <w:rsid w:val="007D4EE6"/>
    <w:rsid w:val="007D4F14"/>
    <w:rsid w:val="007D4F2B"/>
    <w:rsid w:val="007D5077"/>
    <w:rsid w:val="007D51D5"/>
    <w:rsid w:val="007D5234"/>
    <w:rsid w:val="007D5251"/>
    <w:rsid w:val="007D5284"/>
    <w:rsid w:val="007D53AF"/>
    <w:rsid w:val="007D53F2"/>
    <w:rsid w:val="007D54D4"/>
    <w:rsid w:val="007D55E2"/>
    <w:rsid w:val="007D570E"/>
    <w:rsid w:val="007D57A2"/>
    <w:rsid w:val="007D596F"/>
    <w:rsid w:val="007D5D06"/>
    <w:rsid w:val="007D5D3A"/>
    <w:rsid w:val="007D5D9D"/>
    <w:rsid w:val="007D6095"/>
    <w:rsid w:val="007D632E"/>
    <w:rsid w:val="007D635C"/>
    <w:rsid w:val="007D6844"/>
    <w:rsid w:val="007D6903"/>
    <w:rsid w:val="007D69D0"/>
    <w:rsid w:val="007D7056"/>
    <w:rsid w:val="007D70D6"/>
    <w:rsid w:val="007D7175"/>
    <w:rsid w:val="007D726F"/>
    <w:rsid w:val="007D7440"/>
    <w:rsid w:val="007D7531"/>
    <w:rsid w:val="007D7691"/>
    <w:rsid w:val="007D76B9"/>
    <w:rsid w:val="007D7752"/>
    <w:rsid w:val="007D78A4"/>
    <w:rsid w:val="007D7C3D"/>
    <w:rsid w:val="007D7D5E"/>
    <w:rsid w:val="007D7D66"/>
    <w:rsid w:val="007D7DCF"/>
    <w:rsid w:val="007D7E23"/>
    <w:rsid w:val="007D7E9D"/>
    <w:rsid w:val="007E000C"/>
    <w:rsid w:val="007E0196"/>
    <w:rsid w:val="007E061D"/>
    <w:rsid w:val="007E06C7"/>
    <w:rsid w:val="007E06E1"/>
    <w:rsid w:val="007E0B3D"/>
    <w:rsid w:val="007E0E0B"/>
    <w:rsid w:val="007E0F86"/>
    <w:rsid w:val="007E0FD3"/>
    <w:rsid w:val="007E1078"/>
    <w:rsid w:val="007E1324"/>
    <w:rsid w:val="007E1369"/>
    <w:rsid w:val="007E14F8"/>
    <w:rsid w:val="007E15DA"/>
    <w:rsid w:val="007E184A"/>
    <w:rsid w:val="007E194D"/>
    <w:rsid w:val="007E1A1B"/>
    <w:rsid w:val="007E1A88"/>
    <w:rsid w:val="007E1B9B"/>
    <w:rsid w:val="007E1C56"/>
    <w:rsid w:val="007E1DC4"/>
    <w:rsid w:val="007E1E27"/>
    <w:rsid w:val="007E1E73"/>
    <w:rsid w:val="007E208A"/>
    <w:rsid w:val="007E2288"/>
    <w:rsid w:val="007E2548"/>
    <w:rsid w:val="007E25A6"/>
    <w:rsid w:val="007E26DD"/>
    <w:rsid w:val="007E2778"/>
    <w:rsid w:val="007E2A5B"/>
    <w:rsid w:val="007E2B6C"/>
    <w:rsid w:val="007E2D9F"/>
    <w:rsid w:val="007E3056"/>
    <w:rsid w:val="007E3207"/>
    <w:rsid w:val="007E322D"/>
    <w:rsid w:val="007E32AD"/>
    <w:rsid w:val="007E3415"/>
    <w:rsid w:val="007E3455"/>
    <w:rsid w:val="007E3798"/>
    <w:rsid w:val="007E395E"/>
    <w:rsid w:val="007E39D7"/>
    <w:rsid w:val="007E3B20"/>
    <w:rsid w:val="007E3B3C"/>
    <w:rsid w:val="007E3B7B"/>
    <w:rsid w:val="007E3BDF"/>
    <w:rsid w:val="007E3BE3"/>
    <w:rsid w:val="007E3E84"/>
    <w:rsid w:val="007E3F7A"/>
    <w:rsid w:val="007E3FCA"/>
    <w:rsid w:val="007E3FCC"/>
    <w:rsid w:val="007E4380"/>
    <w:rsid w:val="007E43ED"/>
    <w:rsid w:val="007E4458"/>
    <w:rsid w:val="007E47D9"/>
    <w:rsid w:val="007E49E8"/>
    <w:rsid w:val="007E49FD"/>
    <w:rsid w:val="007E4C88"/>
    <w:rsid w:val="007E4CD0"/>
    <w:rsid w:val="007E4DB5"/>
    <w:rsid w:val="007E4DB6"/>
    <w:rsid w:val="007E5027"/>
    <w:rsid w:val="007E5267"/>
    <w:rsid w:val="007E55C1"/>
    <w:rsid w:val="007E55FB"/>
    <w:rsid w:val="007E57CF"/>
    <w:rsid w:val="007E57E6"/>
    <w:rsid w:val="007E57E8"/>
    <w:rsid w:val="007E585E"/>
    <w:rsid w:val="007E5AD0"/>
    <w:rsid w:val="007E5BB1"/>
    <w:rsid w:val="007E5C95"/>
    <w:rsid w:val="007E5EBE"/>
    <w:rsid w:val="007E5EF3"/>
    <w:rsid w:val="007E5F48"/>
    <w:rsid w:val="007E60AB"/>
    <w:rsid w:val="007E620D"/>
    <w:rsid w:val="007E6263"/>
    <w:rsid w:val="007E680D"/>
    <w:rsid w:val="007E6BC8"/>
    <w:rsid w:val="007E6CB3"/>
    <w:rsid w:val="007E6DD5"/>
    <w:rsid w:val="007E6DE4"/>
    <w:rsid w:val="007E6E11"/>
    <w:rsid w:val="007E72EC"/>
    <w:rsid w:val="007E742C"/>
    <w:rsid w:val="007E74B7"/>
    <w:rsid w:val="007E7654"/>
    <w:rsid w:val="007E7858"/>
    <w:rsid w:val="007E78D9"/>
    <w:rsid w:val="007E7948"/>
    <w:rsid w:val="007E7DAA"/>
    <w:rsid w:val="007E7DDF"/>
    <w:rsid w:val="007E7E0F"/>
    <w:rsid w:val="007E7F40"/>
    <w:rsid w:val="007F00BE"/>
    <w:rsid w:val="007F00C8"/>
    <w:rsid w:val="007F02B5"/>
    <w:rsid w:val="007F03AD"/>
    <w:rsid w:val="007F03BB"/>
    <w:rsid w:val="007F0442"/>
    <w:rsid w:val="007F068B"/>
    <w:rsid w:val="007F08E0"/>
    <w:rsid w:val="007F0A7C"/>
    <w:rsid w:val="007F0BAF"/>
    <w:rsid w:val="007F0BD1"/>
    <w:rsid w:val="007F0BE4"/>
    <w:rsid w:val="007F0C82"/>
    <w:rsid w:val="007F0D4A"/>
    <w:rsid w:val="007F0DA1"/>
    <w:rsid w:val="007F11C8"/>
    <w:rsid w:val="007F11EF"/>
    <w:rsid w:val="007F121A"/>
    <w:rsid w:val="007F1369"/>
    <w:rsid w:val="007F14E8"/>
    <w:rsid w:val="007F1856"/>
    <w:rsid w:val="007F1ACD"/>
    <w:rsid w:val="007F1B2E"/>
    <w:rsid w:val="007F1CC5"/>
    <w:rsid w:val="007F1CFB"/>
    <w:rsid w:val="007F1D38"/>
    <w:rsid w:val="007F1D6C"/>
    <w:rsid w:val="007F1DC3"/>
    <w:rsid w:val="007F1FD6"/>
    <w:rsid w:val="007F20B8"/>
    <w:rsid w:val="007F21CF"/>
    <w:rsid w:val="007F220A"/>
    <w:rsid w:val="007F220B"/>
    <w:rsid w:val="007F25A9"/>
    <w:rsid w:val="007F25CA"/>
    <w:rsid w:val="007F27CB"/>
    <w:rsid w:val="007F27DD"/>
    <w:rsid w:val="007F2F46"/>
    <w:rsid w:val="007F2F87"/>
    <w:rsid w:val="007F30C7"/>
    <w:rsid w:val="007F3342"/>
    <w:rsid w:val="007F34B1"/>
    <w:rsid w:val="007F353A"/>
    <w:rsid w:val="007F3553"/>
    <w:rsid w:val="007F35A6"/>
    <w:rsid w:val="007F38A4"/>
    <w:rsid w:val="007F3D16"/>
    <w:rsid w:val="007F3D91"/>
    <w:rsid w:val="007F3DFA"/>
    <w:rsid w:val="007F3F81"/>
    <w:rsid w:val="007F41CB"/>
    <w:rsid w:val="007F4257"/>
    <w:rsid w:val="007F425E"/>
    <w:rsid w:val="007F430F"/>
    <w:rsid w:val="007F4412"/>
    <w:rsid w:val="007F47A5"/>
    <w:rsid w:val="007F48BD"/>
    <w:rsid w:val="007F490E"/>
    <w:rsid w:val="007F49FF"/>
    <w:rsid w:val="007F4B44"/>
    <w:rsid w:val="007F4BB2"/>
    <w:rsid w:val="007F4BCC"/>
    <w:rsid w:val="007F4DED"/>
    <w:rsid w:val="007F4FD3"/>
    <w:rsid w:val="007F50DF"/>
    <w:rsid w:val="007F5268"/>
    <w:rsid w:val="007F5351"/>
    <w:rsid w:val="007F54EC"/>
    <w:rsid w:val="007F552A"/>
    <w:rsid w:val="007F579E"/>
    <w:rsid w:val="007F58B5"/>
    <w:rsid w:val="007F5918"/>
    <w:rsid w:val="007F5A00"/>
    <w:rsid w:val="007F5BF7"/>
    <w:rsid w:val="007F5CA1"/>
    <w:rsid w:val="007F5E50"/>
    <w:rsid w:val="007F6011"/>
    <w:rsid w:val="007F6045"/>
    <w:rsid w:val="007F61C6"/>
    <w:rsid w:val="007F61FF"/>
    <w:rsid w:val="007F66D2"/>
    <w:rsid w:val="007F673D"/>
    <w:rsid w:val="007F6880"/>
    <w:rsid w:val="007F6A28"/>
    <w:rsid w:val="007F6B3A"/>
    <w:rsid w:val="007F6BC7"/>
    <w:rsid w:val="007F6BFD"/>
    <w:rsid w:val="007F6C76"/>
    <w:rsid w:val="007F6CF9"/>
    <w:rsid w:val="007F6D8B"/>
    <w:rsid w:val="007F6D9A"/>
    <w:rsid w:val="007F6EBC"/>
    <w:rsid w:val="007F73AC"/>
    <w:rsid w:val="007F73CC"/>
    <w:rsid w:val="007F76B4"/>
    <w:rsid w:val="007F76DE"/>
    <w:rsid w:val="007F784C"/>
    <w:rsid w:val="007F798A"/>
    <w:rsid w:val="007F7C38"/>
    <w:rsid w:val="007F7D29"/>
    <w:rsid w:val="007F7F24"/>
    <w:rsid w:val="008001A6"/>
    <w:rsid w:val="008001B4"/>
    <w:rsid w:val="0080040A"/>
    <w:rsid w:val="00800577"/>
    <w:rsid w:val="00800588"/>
    <w:rsid w:val="008006A1"/>
    <w:rsid w:val="00800769"/>
    <w:rsid w:val="00800A49"/>
    <w:rsid w:val="00800AEA"/>
    <w:rsid w:val="00800D52"/>
    <w:rsid w:val="00800ED2"/>
    <w:rsid w:val="00800FCB"/>
    <w:rsid w:val="0080106C"/>
    <w:rsid w:val="00801373"/>
    <w:rsid w:val="008016BB"/>
    <w:rsid w:val="008016E3"/>
    <w:rsid w:val="008017D9"/>
    <w:rsid w:val="008017F5"/>
    <w:rsid w:val="008018AB"/>
    <w:rsid w:val="00801C87"/>
    <w:rsid w:val="00801E9F"/>
    <w:rsid w:val="008021A0"/>
    <w:rsid w:val="008021ED"/>
    <w:rsid w:val="00802268"/>
    <w:rsid w:val="00802338"/>
    <w:rsid w:val="00802344"/>
    <w:rsid w:val="008023EB"/>
    <w:rsid w:val="00802663"/>
    <w:rsid w:val="0080269A"/>
    <w:rsid w:val="0080289B"/>
    <w:rsid w:val="008029DB"/>
    <w:rsid w:val="00802A07"/>
    <w:rsid w:val="00802B9C"/>
    <w:rsid w:val="00802C6F"/>
    <w:rsid w:val="00802CDB"/>
    <w:rsid w:val="00802D34"/>
    <w:rsid w:val="00802DD2"/>
    <w:rsid w:val="00802E74"/>
    <w:rsid w:val="00802EA3"/>
    <w:rsid w:val="0080310C"/>
    <w:rsid w:val="00803148"/>
    <w:rsid w:val="00803535"/>
    <w:rsid w:val="0080362B"/>
    <w:rsid w:val="00803B23"/>
    <w:rsid w:val="00803C14"/>
    <w:rsid w:val="00803E84"/>
    <w:rsid w:val="00804144"/>
    <w:rsid w:val="00804208"/>
    <w:rsid w:val="008042C6"/>
    <w:rsid w:val="0080453C"/>
    <w:rsid w:val="008045B1"/>
    <w:rsid w:val="008045DE"/>
    <w:rsid w:val="00804710"/>
    <w:rsid w:val="00804783"/>
    <w:rsid w:val="008048FB"/>
    <w:rsid w:val="00804ACF"/>
    <w:rsid w:val="00804B92"/>
    <w:rsid w:val="00804CDA"/>
    <w:rsid w:val="00804E21"/>
    <w:rsid w:val="00804E59"/>
    <w:rsid w:val="00804ECB"/>
    <w:rsid w:val="00804F58"/>
    <w:rsid w:val="0080504B"/>
    <w:rsid w:val="00805092"/>
    <w:rsid w:val="008056DC"/>
    <w:rsid w:val="00805716"/>
    <w:rsid w:val="00805792"/>
    <w:rsid w:val="00805907"/>
    <w:rsid w:val="00805A06"/>
    <w:rsid w:val="00805A0F"/>
    <w:rsid w:val="00805AD7"/>
    <w:rsid w:val="00805FAA"/>
    <w:rsid w:val="00806398"/>
    <w:rsid w:val="008063D3"/>
    <w:rsid w:val="008063E5"/>
    <w:rsid w:val="0080641B"/>
    <w:rsid w:val="0080656D"/>
    <w:rsid w:val="00806725"/>
    <w:rsid w:val="0080697E"/>
    <w:rsid w:val="00806AAF"/>
    <w:rsid w:val="00806BB9"/>
    <w:rsid w:val="00806BBF"/>
    <w:rsid w:val="00806C24"/>
    <w:rsid w:val="00806CC1"/>
    <w:rsid w:val="00806EC7"/>
    <w:rsid w:val="00806F76"/>
    <w:rsid w:val="008070AC"/>
    <w:rsid w:val="00807184"/>
    <w:rsid w:val="0080726A"/>
    <w:rsid w:val="008078A7"/>
    <w:rsid w:val="008078EE"/>
    <w:rsid w:val="0080799D"/>
    <w:rsid w:val="00807A5A"/>
    <w:rsid w:val="00807D7F"/>
    <w:rsid w:val="00807F82"/>
    <w:rsid w:val="00807FC2"/>
    <w:rsid w:val="00810116"/>
    <w:rsid w:val="008101FD"/>
    <w:rsid w:val="008104B3"/>
    <w:rsid w:val="00810659"/>
    <w:rsid w:val="0081067F"/>
    <w:rsid w:val="008106D5"/>
    <w:rsid w:val="00810764"/>
    <w:rsid w:val="00810A8A"/>
    <w:rsid w:val="00810B2E"/>
    <w:rsid w:val="00810B44"/>
    <w:rsid w:val="00810D3F"/>
    <w:rsid w:val="00810D8D"/>
    <w:rsid w:val="00810FB9"/>
    <w:rsid w:val="008110B9"/>
    <w:rsid w:val="0081140B"/>
    <w:rsid w:val="00811788"/>
    <w:rsid w:val="00811813"/>
    <w:rsid w:val="00811835"/>
    <w:rsid w:val="0081196C"/>
    <w:rsid w:val="008119D9"/>
    <w:rsid w:val="008119F3"/>
    <w:rsid w:val="00811B43"/>
    <w:rsid w:val="00811F4E"/>
    <w:rsid w:val="0081213A"/>
    <w:rsid w:val="00812187"/>
    <w:rsid w:val="0081228E"/>
    <w:rsid w:val="0081232B"/>
    <w:rsid w:val="00812442"/>
    <w:rsid w:val="008124CF"/>
    <w:rsid w:val="008124ED"/>
    <w:rsid w:val="00812657"/>
    <w:rsid w:val="008126B8"/>
    <w:rsid w:val="008126DC"/>
    <w:rsid w:val="0081290D"/>
    <w:rsid w:val="00812E96"/>
    <w:rsid w:val="0081303A"/>
    <w:rsid w:val="00813091"/>
    <w:rsid w:val="0081354D"/>
    <w:rsid w:val="00813617"/>
    <w:rsid w:val="008136C2"/>
    <w:rsid w:val="008137A5"/>
    <w:rsid w:val="0081398B"/>
    <w:rsid w:val="00814069"/>
    <w:rsid w:val="0081438B"/>
    <w:rsid w:val="008143BB"/>
    <w:rsid w:val="008146D4"/>
    <w:rsid w:val="0081481E"/>
    <w:rsid w:val="0081499A"/>
    <w:rsid w:val="008149DF"/>
    <w:rsid w:val="00814D1C"/>
    <w:rsid w:val="00814D44"/>
    <w:rsid w:val="00814E8B"/>
    <w:rsid w:val="008150C2"/>
    <w:rsid w:val="0081536B"/>
    <w:rsid w:val="00815531"/>
    <w:rsid w:val="008155F4"/>
    <w:rsid w:val="008155F5"/>
    <w:rsid w:val="00815667"/>
    <w:rsid w:val="0081581D"/>
    <w:rsid w:val="0081589B"/>
    <w:rsid w:val="00815B41"/>
    <w:rsid w:val="00815B51"/>
    <w:rsid w:val="00815D24"/>
    <w:rsid w:val="00816076"/>
    <w:rsid w:val="00816095"/>
    <w:rsid w:val="008166C5"/>
    <w:rsid w:val="00816735"/>
    <w:rsid w:val="008168F5"/>
    <w:rsid w:val="00816B45"/>
    <w:rsid w:val="0081700B"/>
    <w:rsid w:val="00817056"/>
    <w:rsid w:val="0081705A"/>
    <w:rsid w:val="008170FC"/>
    <w:rsid w:val="00817145"/>
    <w:rsid w:val="008171F4"/>
    <w:rsid w:val="008172B0"/>
    <w:rsid w:val="008172BE"/>
    <w:rsid w:val="008175F8"/>
    <w:rsid w:val="008176AF"/>
    <w:rsid w:val="00817741"/>
    <w:rsid w:val="008178CD"/>
    <w:rsid w:val="008178E3"/>
    <w:rsid w:val="00817B04"/>
    <w:rsid w:val="00817B71"/>
    <w:rsid w:val="00817BE5"/>
    <w:rsid w:val="00817E60"/>
    <w:rsid w:val="0082013C"/>
    <w:rsid w:val="00820244"/>
    <w:rsid w:val="008204FE"/>
    <w:rsid w:val="008205CA"/>
    <w:rsid w:val="008206E6"/>
    <w:rsid w:val="0082070A"/>
    <w:rsid w:val="00820929"/>
    <w:rsid w:val="00820B1B"/>
    <w:rsid w:val="00820D49"/>
    <w:rsid w:val="00820EAA"/>
    <w:rsid w:val="00820F64"/>
    <w:rsid w:val="00820FCF"/>
    <w:rsid w:val="00821429"/>
    <w:rsid w:val="008214D3"/>
    <w:rsid w:val="00821511"/>
    <w:rsid w:val="00821514"/>
    <w:rsid w:val="00821B8E"/>
    <w:rsid w:val="00821CF2"/>
    <w:rsid w:val="00821E0F"/>
    <w:rsid w:val="00822088"/>
    <w:rsid w:val="0082210E"/>
    <w:rsid w:val="008221B3"/>
    <w:rsid w:val="00822371"/>
    <w:rsid w:val="00822475"/>
    <w:rsid w:val="0082248E"/>
    <w:rsid w:val="0082254C"/>
    <w:rsid w:val="008225C1"/>
    <w:rsid w:val="00822804"/>
    <w:rsid w:val="008228FC"/>
    <w:rsid w:val="00822977"/>
    <w:rsid w:val="00822D32"/>
    <w:rsid w:val="00822E41"/>
    <w:rsid w:val="00822EE6"/>
    <w:rsid w:val="00822EF7"/>
    <w:rsid w:val="008230C7"/>
    <w:rsid w:val="008235AC"/>
    <w:rsid w:val="0082367E"/>
    <w:rsid w:val="0082370B"/>
    <w:rsid w:val="00823A36"/>
    <w:rsid w:val="00823C00"/>
    <w:rsid w:val="00823C7F"/>
    <w:rsid w:val="00823D2D"/>
    <w:rsid w:val="00823F73"/>
    <w:rsid w:val="00823FFB"/>
    <w:rsid w:val="008240D1"/>
    <w:rsid w:val="00824144"/>
    <w:rsid w:val="008241F1"/>
    <w:rsid w:val="00824204"/>
    <w:rsid w:val="008245F2"/>
    <w:rsid w:val="008246BC"/>
    <w:rsid w:val="00824737"/>
    <w:rsid w:val="008247CF"/>
    <w:rsid w:val="008248F7"/>
    <w:rsid w:val="00824928"/>
    <w:rsid w:val="00824C8F"/>
    <w:rsid w:val="00824CE1"/>
    <w:rsid w:val="00824D2D"/>
    <w:rsid w:val="00824F94"/>
    <w:rsid w:val="00824FDF"/>
    <w:rsid w:val="00825030"/>
    <w:rsid w:val="0082509E"/>
    <w:rsid w:val="00825125"/>
    <w:rsid w:val="008253D3"/>
    <w:rsid w:val="008257CC"/>
    <w:rsid w:val="008258A6"/>
    <w:rsid w:val="008259DE"/>
    <w:rsid w:val="00825A78"/>
    <w:rsid w:val="00825ACF"/>
    <w:rsid w:val="00825D4D"/>
    <w:rsid w:val="00825F5D"/>
    <w:rsid w:val="00825FC2"/>
    <w:rsid w:val="0082602F"/>
    <w:rsid w:val="00826425"/>
    <w:rsid w:val="008264DE"/>
    <w:rsid w:val="00826652"/>
    <w:rsid w:val="0082676D"/>
    <w:rsid w:val="008268C6"/>
    <w:rsid w:val="00826918"/>
    <w:rsid w:val="00826963"/>
    <w:rsid w:val="00826A7C"/>
    <w:rsid w:val="00826B45"/>
    <w:rsid w:val="00826C70"/>
    <w:rsid w:val="00826ED1"/>
    <w:rsid w:val="008270F7"/>
    <w:rsid w:val="0082713B"/>
    <w:rsid w:val="0082722F"/>
    <w:rsid w:val="0082731B"/>
    <w:rsid w:val="008273FB"/>
    <w:rsid w:val="008274BF"/>
    <w:rsid w:val="00827545"/>
    <w:rsid w:val="008275A8"/>
    <w:rsid w:val="008276A6"/>
    <w:rsid w:val="00827730"/>
    <w:rsid w:val="0082779F"/>
    <w:rsid w:val="008279CB"/>
    <w:rsid w:val="00827C89"/>
    <w:rsid w:val="00827D0A"/>
    <w:rsid w:val="00827D1B"/>
    <w:rsid w:val="00827FDE"/>
    <w:rsid w:val="00830053"/>
    <w:rsid w:val="008302A8"/>
    <w:rsid w:val="0083054E"/>
    <w:rsid w:val="0083085D"/>
    <w:rsid w:val="008308B8"/>
    <w:rsid w:val="00830AF9"/>
    <w:rsid w:val="00830C31"/>
    <w:rsid w:val="00830DC3"/>
    <w:rsid w:val="00830DFD"/>
    <w:rsid w:val="00830E20"/>
    <w:rsid w:val="00830F34"/>
    <w:rsid w:val="00831003"/>
    <w:rsid w:val="0083112C"/>
    <w:rsid w:val="008312A0"/>
    <w:rsid w:val="008313D5"/>
    <w:rsid w:val="0083144B"/>
    <w:rsid w:val="00831452"/>
    <w:rsid w:val="008314BD"/>
    <w:rsid w:val="00831555"/>
    <w:rsid w:val="0083170D"/>
    <w:rsid w:val="008318C3"/>
    <w:rsid w:val="00831930"/>
    <w:rsid w:val="00831CD7"/>
    <w:rsid w:val="00831DF4"/>
    <w:rsid w:val="00831E2C"/>
    <w:rsid w:val="00831EB9"/>
    <w:rsid w:val="00831F48"/>
    <w:rsid w:val="00831F52"/>
    <w:rsid w:val="00831FAE"/>
    <w:rsid w:val="00832057"/>
    <w:rsid w:val="00832154"/>
    <w:rsid w:val="00832236"/>
    <w:rsid w:val="008322DE"/>
    <w:rsid w:val="00832448"/>
    <w:rsid w:val="00832706"/>
    <w:rsid w:val="00832C25"/>
    <w:rsid w:val="00832F5C"/>
    <w:rsid w:val="00833280"/>
    <w:rsid w:val="008333D5"/>
    <w:rsid w:val="00833425"/>
    <w:rsid w:val="0083347D"/>
    <w:rsid w:val="0083352F"/>
    <w:rsid w:val="00833630"/>
    <w:rsid w:val="008338B8"/>
    <w:rsid w:val="00833A12"/>
    <w:rsid w:val="00833B2B"/>
    <w:rsid w:val="00833BAC"/>
    <w:rsid w:val="00833C5F"/>
    <w:rsid w:val="00833F41"/>
    <w:rsid w:val="00834060"/>
    <w:rsid w:val="00834103"/>
    <w:rsid w:val="0083411F"/>
    <w:rsid w:val="008343B0"/>
    <w:rsid w:val="0083458A"/>
    <w:rsid w:val="00834759"/>
    <w:rsid w:val="00834AE8"/>
    <w:rsid w:val="00834B16"/>
    <w:rsid w:val="00834B7D"/>
    <w:rsid w:val="008350AB"/>
    <w:rsid w:val="00835157"/>
    <w:rsid w:val="00835970"/>
    <w:rsid w:val="008359E0"/>
    <w:rsid w:val="00835AEE"/>
    <w:rsid w:val="00835D0E"/>
    <w:rsid w:val="0083604C"/>
    <w:rsid w:val="00836060"/>
    <w:rsid w:val="00836091"/>
    <w:rsid w:val="0083625C"/>
    <w:rsid w:val="00836515"/>
    <w:rsid w:val="00836576"/>
    <w:rsid w:val="00836660"/>
    <w:rsid w:val="0083676B"/>
    <w:rsid w:val="008367CE"/>
    <w:rsid w:val="0083680E"/>
    <w:rsid w:val="00836855"/>
    <w:rsid w:val="00836883"/>
    <w:rsid w:val="00836B1A"/>
    <w:rsid w:val="00836BFD"/>
    <w:rsid w:val="00836FBF"/>
    <w:rsid w:val="0083740B"/>
    <w:rsid w:val="008376D4"/>
    <w:rsid w:val="008376F6"/>
    <w:rsid w:val="00837751"/>
    <w:rsid w:val="0083781E"/>
    <w:rsid w:val="00837827"/>
    <w:rsid w:val="0083790E"/>
    <w:rsid w:val="008379A9"/>
    <w:rsid w:val="00837A4B"/>
    <w:rsid w:val="00837B16"/>
    <w:rsid w:val="00837CA1"/>
    <w:rsid w:val="00837CBF"/>
    <w:rsid w:val="00837D5B"/>
    <w:rsid w:val="00837E4D"/>
    <w:rsid w:val="008400BC"/>
    <w:rsid w:val="008400D5"/>
    <w:rsid w:val="008402DC"/>
    <w:rsid w:val="00840330"/>
    <w:rsid w:val="00840607"/>
    <w:rsid w:val="008407B5"/>
    <w:rsid w:val="008407CA"/>
    <w:rsid w:val="00840B8B"/>
    <w:rsid w:val="00840F2C"/>
    <w:rsid w:val="00840F37"/>
    <w:rsid w:val="0084104F"/>
    <w:rsid w:val="0084153E"/>
    <w:rsid w:val="00841590"/>
    <w:rsid w:val="00841695"/>
    <w:rsid w:val="008416A5"/>
    <w:rsid w:val="0084183C"/>
    <w:rsid w:val="00841919"/>
    <w:rsid w:val="00841CD2"/>
    <w:rsid w:val="0084225C"/>
    <w:rsid w:val="00842810"/>
    <w:rsid w:val="00842914"/>
    <w:rsid w:val="00842951"/>
    <w:rsid w:val="00842ADF"/>
    <w:rsid w:val="00842B77"/>
    <w:rsid w:val="00842D7C"/>
    <w:rsid w:val="0084309F"/>
    <w:rsid w:val="0084343C"/>
    <w:rsid w:val="008435A1"/>
    <w:rsid w:val="008437FD"/>
    <w:rsid w:val="00843897"/>
    <w:rsid w:val="00843A09"/>
    <w:rsid w:val="00843AE7"/>
    <w:rsid w:val="00843F78"/>
    <w:rsid w:val="00844214"/>
    <w:rsid w:val="00844312"/>
    <w:rsid w:val="00844452"/>
    <w:rsid w:val="008445D1"/>
    <w:rsid w:val="00844670"/>
    <w:rsid w:val="008446D1"/>
    <w:rsid w:val="00844886"/>
    <w:rsid w:val="00844988"/>
    <w:rsid w:val="00844A0B"/>
    <w:rsid w:val="00844A64"/>
    <w:rsid w:val="00844BC4"/>
    <w:rsid w:val="00844E24"/>
    <w:rsid w:val="00844EE0"/>
    <w:rsid w:val="00844F3A"/>
    <w:rsid w:val="0084510C"/>
    <w:rsid w:val="0084524B"/>
    <w:rsid w:val="0084526D"/>
    <w:rsid w:val="008454B3"/>
    <w:rsid w:val="008455B2"/>
    <w:rsid w:val="008456EA"/>
    <w:rsid w:val="008456ED"/>
    <w:rsid w:val="0084579D"/>
    <w:rsid w:val="0084581A"/>
    <w:rsid w:val="00845887"/>
    <w:rsid w:val="00845B2C"/>
    <w:rsid w:val="00845C12"/>
    <w:rsid w:val="00845CAD"/>
    <w:rsid w:val="00845DFA"/>
    <w:rsid w:val="00845F4C"/>
    <w:rsid w:val="00845F62"/>
    <w:rsid w:val="008462C9"/>
    <w:rsid w:val="008463EA"/>
    <w:rsid w:val="00846468"/>
    <w:rsid w:val="00846508"/>
    <w:rsid w:val="00846521"/>
    <w:rsid w:val="0084656C"/>
    <w:rsid w:val="008466BA"/>
    <w:rsid w:val="008466D0"/>
    <w:rsid w:val="008467E9"/>
    <w:rsid w:val="00846961"/>
    <w:rsid w:val="008469D9"/>
    <w:rsid w:val="00846DC0"/>
    <w:rsid w:val="00846F0C"/>
    <w:rsid w:val="00846F69"/>
    <w:rsid w:val="0084711C"/>
    <w:rsid w:val="008471C5"/>
    <w:rsid w:val="00847343"/>
    <w:rsid w:val="0084734C"/>
    <w:rsid w:val="00847399"/>
    <w:rsid w:val="008473E7"/>
    <w:rsid w:val="00847419"/>
    <w:rsid w:val="008474A7"/>
    <w:rsid w:val="00847B19"/>
    <w:rsid w:val="00847BFE"/>
    <w:rsid w:val="00847DA2"/>
    <w:rsid w:val="00847DD2"/>
    <w:rsid w:val="00847DE6"/>
    <w:rsid w:val="00847E72"/>
    <w:rsid w:val="0085004F"/>
    <w:rsid w:val="00850324"/>
    <w:rsid w:val="008506B6"/>
    <w:rsid w:val="0085073F"/>
    <w:rsid w:val="00850821"/>
    <w:rsid w:val="00850975"/>
    <w:rsid w:val="008509D4"/>
    <w:rsid w:val="00850A20"/>
    <w:rsid w:val="00850AE0"/>
    <w:rsid w:val="00850B40"/>
    <w:rsid w:val="00850C59"/>
    <w:rsid w:val="00850C72"/>
    <w:rsid w:val="00850C7D"/>
    <w:rsid w:val="00850D49"/>
    <w:rsid w:val="00850D81"/>
    <w:rsid w:val="00850E24"/>
    <w:rsid w:val="00850F79"/>
    <w:rsid w:val="00851164"/>
    <w:rsid w:val="00851191"/>
    <w:rsid w:val="008511A7"/>
    <w:rsid w:val="008512C9"/>
    <w:rsid w:val="0085131B"/>
    <w:rsid w:val="00851338"/>
    <w:rsid w:val="008514E2"/>
    <w:rsid w:val="008516F2"/>
    <w:rsid w:val="00851812"/>
    <w:rsid w:val="00851814"/>
    <w:rsid w:val="00851A8A"/>
    <w:rsid w:val="00851AE6"/>
    <w:rsid w:val="00851B06"/>
    <w:rsid w:val="00851D97"/>
    <w:rsid w:val="00851DF4"/>
    <w:rsid w:val="00851F82"/>
    <w:rsid w:val="00851FCD"/>
    <w:rsid w:val="008520F8"/>
    <w:rsid w:val="00852176"/>
    <w:rsid w:val="008523A7"/>
    <w:rsid w:val="008524AE"/>
    <w:rsid w:val="008524D2"/>
    <w:rsid w:val="008525AF"/>
    <w:rsid w:val="00852699"/>
    <w:rsid w:val="008527F5"/>
    <w:rsid w:val="008529F7"/>
    <w:rsid w:val="00852E19"/>
    <w:rsid w:val="00852FF5"/>
    <w:rsid w:val="00853026"/>
    <w:rsid w:val="008530F7"/>
    <w:rsid w:val="00853324"/>
    <w:rsid w:val="00853508"/>
    <w:rsid w:val="00853713"/>
    <w:rsid w:val="00853935"/>
    <w:rsid w:val="00853A9E"/>
    <w:rsid w:val="00853B98"/>
    <w:rsid w:val="0085409E"/>
    <w:rsid w:val="008541AF"/>
    <w:rsid w:val="008542BA"/>
    <w:rsid w:val="00854463"/>
    <w:rsid w:val="00854593"/>
    <w:rsid w:val="008545C0"/>
    <w:rsid w:val="0085463E"/>
    <w:rsid w:val="008546A1"/>
    <w:rsid w:val="0085481B"/>
    <w:rsid w:val="00854888"/>
    <w:rsid w:val="0085490E"/>
    <w:rsid w:val="0085495C"/>
    <w:rsid w:val="00854B9A"/>
    <w:rsid w:val="00854EA3"/>
    <w:rsid w:val="00854EC4"/>
    <w:rsid w:val="0085506C"/>
    <w:rsid w:val="0085518B"/>
    <w:rsid w:val="008551B9"/>
    <w:rsid w:val="00855246"/>
    <w:rsid w:val="00855348"/>
    <w:rsid w:val="00855526"/>
    <w:rsid w:val="00855668"/>
    <w:rsid w:val="008557C2"/>
    <w:rsid w:val="00855CFE"/>
    <w:rsid w:val="00855DDE"/>
    <w:rsid w:val="00855E29"/>
    <w:rsid w:val="00855F0D"/>
    <w:rsid w:val="0085615D"/>
    <w:rsid w:val="008563A7"/>
    <w:rsid w:val="00856833"/>
    <w:rsid w:val="00856840"/>
    <w:rsid w:val="00856871"/>
    <w:rsid w:val="00856DD9"/>
    <w:rsid w:val="008571A1"/>
    <w:rsid w:val="0085720F"/>
    <w:rsid w:val="0085721D"/>
    <w:rsid w:val="00857522"/>
    <w:rsid w:val="008577AD"/>
    <w:rsid w:val="0085795E"/>
    <w:rsid w:val="00857E9F"/>
    <w:rsid w:val="00857F06"/>
    <w:rsid w:val="00857FCE"/>
    <w:rsid w:val="00860178"/>
    <w:rsid w:val="0086027D"/>
    <w:rsid w:val="0086075C"/>
    <w:rsid w:val="00860840"/>
    <w:rsid w:val="0086087C"/>
    <w:rsid w:val="0086094A"/>
    <w:rsid w:val="008609CA"/>
    <w:rsid w:val="008609D5"/>
    <w:rsid w:val="00860B3F"/>
    <w:rsid w:val="00860CE3"/>
    <w:rsid w:val="00860D8E"/>
    <w:rsid w:val="00860F80"/>
    <w:rsid w:val="0086108B"/>
    <w:rsid w:val="00861154"/>
    <w:rsid w:val="008611DD"/>
    <w:rsid w:val="008615F1"/>
    <w:rsid w:val="0086163D"/>
    <w:rsid w:val="00861728"/>
    <w:rsid w:val="00861974"/>
    <w:rsid w:val="008619B0"/>
    <w:rsid w:val="00861BE3"/>
    <w:rsid w:val="00861C68"/>
    <w:rsid w:val="00861E04"/>
    <w:rsid w:val="00861E31"/>
    <w:rsid w:val="00861E89"/>
    <w:rsid w:val="00861E99"/>
    <w:rsid w:val="008624C8"/>
    <w:rsid w:val="008625B5"/>
    <w:rsid w:val="008626BA"/>
    <w:rsid w:val="008626C6"/>
    <w:rsid w:val="0086270A"/>
    <w:rsid w:val="0086275E"/>
    <w:rsid w:val="0086293D"/>
    <w:rsid w:val="00862998"/>
    <w:rsid w:val="008629E8"/>
    <w:rsid w:val="00862A97"/>
    <w:rsid w:val="00862B3C"/>
    <w:rsid w:val="00862B78"/>
    <w:rsid w:val="00862D53"/>
    <w:rsid w:val="00862E5A"/>
    <w:rsid w:val="00862FF7"/>
    <w:rsid w:val="00863057"/>
    <w:rsid w:val="008632E3"/>
    <w:rsid w:val="00863712"/>
    <w:rsid w:val="00863834"/>
    <w:rsid w:val="00863928"/>
    <w:rsid w:val="00863935"/>
    <w:rsid w:val="00863B72"/>
    <w:rsid w:val="00863B9A"/>
    <w:rsid w:val="00863CCE"/>
    <w:rsid w:val="00863EFB"/>
    <w:rsid w:val="0086401B"/>
    <w:rsid w:val="00864080"/>
    <w:rsid w:val="008640DF"/>
    <w:rsid w:val="0086429C"/>
    <w:rsid w:val="008642A9"/>
    <w:rsid w:val="0086430A"/>
    <w:rsid w:val="00864440"/>
    <w:rsid w:val="00864514"/>
    <w:rsid w:val="00864C07"/>
    <w:rsid w:val="00864D76"/>
    <w:rsid w:val="00864E0C"/>
    <w:rsid w:val="008650FC"/>
    <w:rsid w:val="00865261"/>
    <w:rsid w:val="0086564C"/>
    <w:rsid w:val="00865AB4"/>
    <w:rsid w:val="00865F08"/>
    <w:rsid w:val="00865F3D"/>
    <w:rsid w:val="00866092"/>
    <w:rsid w:val="008660D5"/>
    <w:rsid w:val="00866136"/>
    <w:rsid w:val="00866313"/>
    <w:rsid w:val="008666BF"/>
    <w:rsid w:val="00866711"/>
    <w:rsid w:val="008669FE"/>
    <w:rsid w:val="00866C10"/>
    <w:rsid w:val="00866EB3"/>
    <w:rsid w:val="00866EDE"/>
    <w:rsid w:val="00866FAA"/>
    <w:rsid w:val="00866FD1"/>
    <w:rsid w:val="0086701A"/>
    <w:rsid w:val="0086706C"/>
    <w:rsid w:val="0086781E"/>
    <w:rsid w:val="0086782F"/>
    <w:rsid w:val="0086786A"/>
    <w:rsid w:val="00867918"/>
    <w:rsid w:val="00867BD2"/>
    <w:rsid w:val="00867C99"/>
    <w:rsid w:val="00867ED4"/>
    <w:rsid w:val="0087005F"/>
    <w:rsid w:val="0087008D"/>
    <w:rsid w:val="00870182"/>
    <w:rsid w:val="0087024E"/>
    <w:rsid w:val="00870444"/>
    <w:rsid w:val="008705E8"/>
    <w:rsid w:val="0087064C"/>
    <w:rsid w:val="008706E1"/>
    <w:rsid w:val="00870742"/>
    <w:rsid w:val="00870C44"/>
    <w:rsid w:val="00870C69"/>
    <w:rsid w:val="00870E04"/>
    <w:rsid w:val="00870E6D"/>
    <w:rsid w:val="00871089"/>
    <w:rsid w:val="0087110F"/>
    <w:rsid w:val="00871189"/>
    <w:rsid w:val="008712FD"/>
    <w:rsid w:val="0087130E"/>
    <w:rsid w:val="00871328"/>
    <w:rsid w:val="008713CA"/>
    <w:rsid w:val="00871444"/>
    <w:rsid w:val="008716A1"/>
    <w:rsid w:val="0087170F"/>
    <w:rsid w:val="00871761"/>
    <w:rsid w:val="0087187C"/>
    <w:rsid w:val="008718A8"/>
    <w:rsid w:val="00871CA3"/>
    <w:rsid w:val="00871D79"/>
    <w:rsid w:val="00871E98"/>
    <w:rsid w:val="00871EA8"/>
    <w:rsid w:val="00871F4F"/>
    <w:rsid w:val="00872127"/>
    <w:rsid w:val="00872156"/>
    <w:rsid w:val="0087220D"/>
    <w:rsid w:val="00872460"/>
    <w:rsid w:val="008726DF"/>
    <w:rsid w:val="00872753"/>
    <w:rsid w:val="008727E1"/>
    <w:rsid w:val="008727FA"/>
    <w:rsid w:val="0087291F"/>
    <w:rsid w:val="00872C98"/>
    <w:rsid w:val="00872D3F"/>
    <w:rsid w:val="00872EA6"/>
    <w:rsid w:val="00873145"/>
    <w:rsid w:val="008732BF"/>
    <w:rsid w:val="00873327"/>
    <w:rsid w:val="0087333C"/>
    <w:rsid w:val="008733AA"/>
    <w:rsid w:val="008733E4"/>
    <w:rsid w:val="00873767"/>
    <w:rsid w:val="008739B7"/>
    <w:rsid w:val="008739F7"/>
    <w:rsid w:val="00873A76"/>
    <w:rsid w:val="00873B30"/>
    <w:rsid w:val="00873C20"/>
    <w:rsid w:val="00873DA7"/>
    <w:rsid w:val="00873DE9"/>
    <w:rsid w:val="00873F15"/>
    <w:rsid w:val="00874096"/>
    <w:rsid w:val="008740BE"/>
    <w:rsid w:val="00874488"/>
    <w:rsid w:val="00874702"/>
    <w:rsid w:val="00874B73"/>
    <w:rsid w:val="00874B99"/>
    <w:rsid w:val="00874BE2"/>
    <w:rsid w:val="00874DE6"/>
    <w:rsid w:val="008750EE"/>
    <w:rsid w:val="008751F5"/>
    <w:rsid w:val="008752A7"/>
    <w:rsid w:val="008752CB"/>
    <w:rsid w:val="008752D4"/>
    <w:rsid w:val="008752E3"/>
    <w:rsid w:val="008752F6"/>
    <w:rsid w:val="00875361"/>
    <w:rsid w:val="0087552E"/>
    <w:rsid w:val="0087568A"/>
    <w:rsid w:val="008756A4"/>
    <w:rsid w:val="0087593C"/>
    <w:rsid w:val="00875D51"/>
    <w:rsid w:val="00875DF9"/>
    <w:rsid w:val="00875EB4"/>
    <w:rsid w:val="00875EBD"/>
    <w:rsid w:val="00875F73"/>
    <w:rsid w:val="008767E4"/>
    <w:rsid w:val="00876899"/>
    <w:rsid w:val="008768B5"/>
    <w:rsid w:val="008769B8"/>
    <w:rsid w:val="00876B07"/>
    <w:rsid w:val="00876BCC"/>
    <w:rsid w:val="00876C17"/>
    <w:rsid w:val="00876C73"/>
    <w:rsid w:val="00876C9F"/>
    <w:rsid w:val="00876D19"/>
    <w:rsid w:val="00876DEC"/>
    <w:rsid w:val="00876EA6"/>
    <w:rsid w:val="00876EC5"/>
    <w:rsid w:val="00876F59"/>
    <w:rsid w:val="00876F7F"/>
    <w:rsid w:val="00876FBB"/>
    <w:rsid w:val="0087706D"/>
    <w:rsid w:val="0087712A"/>
    <w:rsid w:val="00877224"/>
    <w:rsid w:val="00877317"/>
    <w:rsid w:val="00877409"/>
    <w:rsid w:val="008775FD"/>
    <w:rsid w:val="00877816"/>
    <w:rsid w:val="008778F9"/>
    <w:rsid w:val="008779DA"/>
    <w:rsid w:val="00877A2C"/>
    <w:rsid w:val="00877A65"/>
    <w:rsid w:val="00877AD0"/>
    <w:rsid w:val="00877BFD"/>
    <w:rsid w:val="00877C29"/>
    <w:rsid w:val="00877D9F"/>
    <w:rsid w:val="00877DE9"/>
    <w:rsid w:val="00880003"/>
    <w:rsid w:val="00880119"/>
    <w:rsid w:val="0088012C"/>
    <w:rsid w:val="008801CB"/>
    <w:rsid w:val="008804B9"/>
    <w:rsid w:val="00880593"/>
    <w:rsid w:val="008808E6"/>
    <w:rsid w:val="00880909"/>
    <w:rsid w:val="008809B4"/>
    <w:rsid w:val="00880AE9"/>
    <w:rsid w:val="00880AF5"/>
    <w:rsid w:val="00880BE2"/>
    <w:rsid w:val="00880F30"/>
    <w:rsid w:val="008810C3"/>
    <w:rsid w:val="0088153A"/>
    <w:rsid w:val="008815C1"/>
    <w:rsid w:val="00881655"/>
    <w:rsid w:val="008818F2"/>
    <w:rsid w:val="00881AD2"/>
    <w:rsid w:val="00881B8E"/>
    <w:rsid w:val="00881CD4"/>
    <w:rsid w:val="008820DC"/>
    <w:rsid w:val="008827F1"/>
    <w:rsid w:val="00882818"/>
    <w:rsid w:val="00882848"/>
    <w:rsid w:val="00882BC4"/>
    <w:rsid w:val="00882C75"/>
    <w:rsid w:val="00882C7D"/>
    <w:rsid w:val="00883282"/>
    <w:rsid w:val="008833C1"/>
    <w:rsid w:val="008833E8"/>
    <w:rsid w:val="0088356C"/>
    <w:rsid w:val="00883654"/>
    <w:rsid w:val="00883ABA"/>
    <w:rsid w:val="00883BC4"/>
    <w:rsid w:val="00883E3F"/>
    <w:rsid w:val="00883F30"/>
    <w:rsid w:val="00883FBE"/>
    <w:rsid w:val="008840CE"/>
    <w:rsid w:val="008841F7"/>
    <w:rsid w:val="008843AE"/>
    <w:rsid w:val="008843FB"/>
    <w:rsid w:val="008847B0"/>
    <w:rsid w:val="00884CE7"/>
    <w:rsid w:val="00884DAD"/>
    <w:rsid w:val="00884E2E"/>
    <w:rsid w:val="00884F50"/>
    <w:rsid w:val="0088513E"/>
    <w:rsid w:val="008855E4"/>
    <w:rsid w:val="00885665"/>
    <w:rsid w:val="0088566D"/>
    <w:rsid w:val="008856F0"/>
    <w:rsid w:val="00885958"/>
    <w:rsid w:val="008859BA"/>
    <w:rsid w:val="008859E1"/>
    <w:rsid w:val="00885A70"/>
    <w:rsid w:val="00885AC2"/>
    <w:rsid w:val="00885BC3"/>
    <w:rsid w:val="00885BD2"/>
    <w:rsid w:val="00885F2F"/>
    <w:rsid w:val="00885F4C"/>
    <w:rsid w:val="00886241"/>
    <w:rsid w:val="0088626B"/>
    <w:rsid w:val="008863D2"/>
    <w:rsid w:val="008863D6"/>
    <w:rsid w:val="00886555"/>
    <w:rsid w:val="00886655"/>
    <w:rsid w:val="0088676C"/>
    <w:rsid w:val="0088676D"/>
    <w:rsid w:val="00886818"/>
    <w:rsid w:val="008868A2"/>
    <w:rsid w:val="00886951"/>
    <w:rsid w:val="008869BB"/>
    <w:rsid w:val="00886B14"/>
    <w:rsid w:val="00886C58"/>
    <w:rsid w:val="00886C84"/>
    <w:rsid w:val="00886D75"/>
    <w:rsid w:val="00886F0A"/>
    <w:rsid w:val="00887088"/>
    <w:rsid w:val="00887164"/>
    <w:rsid w:val="008871E0"/>
    <w:rsid w:val="00887325"/>
    <w:rsid w:val="00887848"/>
    <w:rsid w:val="00887A40"/>
    <w:rsid w:val="00887AEC"/>
    <w:rsid w:val="00887B48"/>
    <w:rsid w:val="00887E9C"/>
    <w:rsid w:val="00887F35"/>
    <w:rsid w:val="00890069"/>
    <w:rsid w:val="008902E0"/>
    <w:rsid w:val="008903F8"/>
    <w:rsid w:val="0089049B"/>
    <w:rsid w:val="00890638"/>
    <w:rsid w:val="0089067C"/>
    <w:rsid w:val="0089074D"/>
    <w:rsid w:val="00890814"/>
    <w:rsid w:val="0089083E"/>
    <w:rsid w:val="00890880"/>
    <w:rsid w:val="008909E8"/>
    <w:rsid w:val="00890A48"/>
    <w:rsid w:val="00890AFB"/>
    <w:rsid w:val="00890B1C"/>
    <w:rsid w:val="00890BCE"/>
    <w:rsid w:val="008910DA"/>
    <w:rsid w:val="00891287"/>
    <w:rsid w:val="0089129E"/>
    <w:rsid w:val="00891584"/>
    <w:rsid w:val="008915B7"/>
    <w:rsid w:val="008915F3"/>
    <w:rsid w:val="00891602"/>
    <w:rsid w:val="00891693"/>
    <w:rsid w:val="0089176E"/>
    <w:rsid w:val="008917E0"/>
    <w:rsid w:val="0089183F"/>
    <w:rsid w:val="008918A0"/>
    <w:rsid w:val="008918DD"/>
    <w:rsid w:val="0089191C"/>
    <w:rsid w:val="00891C27"/>
    <w:rsid w:val="00891C73"/>
    <w:rsid w:val="00891CE3"/>
    <w:rsid w:val="00891DDA"/>
    <w:rsid w:val="00891F4E"/>
    <w:rsid w:val="00892049"/>
    <w:rsid w:val="00892109"/>
    <w:rsid w:val="00892175"/>
    <w:rsid w:val="0089219C"/>
    <w:rsid w:val="00892365"/>
    <w:rsid w:val="00892607"/>
    <w:rsid w:val="0089265A"/>
    <w:rsid w:val="00892761"/>
    <w:rsid w:val="00892965"/>
    <w:rsid w:val="00892BE5"/>
    <w:rsid w:val="00892E72"/>
    <w:rsid w:val="00892FCA"/>
    <w:rsid w:val="00892FEF"/>
    <w:rsid w:val="00893126"/>
    <w:rsid w:val="00893147"/>
    <w:rsid w:val="008932F4"/>
    <w:rsid w:val="0089355F"/>
    <w:rsid w:val="00893686"/>
    <w:rsid w:val="0089387C"/>
    <w:rsid w:val="00893A34"/>
    <w:rsid w:val="00893B51"/>
    <w:rsid w:val="00893C60"/>
    <w:rsid w:val="00893CBC"/>
    <w:rsid w:val="00893CE1"/>
    <w:rsid w:val="00894022"/>
    <w:rsid w:val="0089409B"/>
    <w:rsid w:val="0089431B"/>
    <w:rsid w:val="0089434A"/>
    <w:rsid w:val="00894356"/>
    <w:rsid w:val="0089444E"/>
    <w:rsid w:val="0089462A"/>
    <w:rsid w:val="0089466D"/>
    <w:rsid w:val="00894903"/>
    <w:rsid w:val="00894987"/>
    <w:rsid w:val="008949DF"/>
    <w:rsid w:val="00894AFD"/>
    <w:rsid w:val="00894CB6"/>
    <w:rsid w:val="00894D65"/>
    <w:rsid w:val="00894E33"/>
    <w:rsid w:val="008951DB"/>
    <w:rsid w:val="0089522E"/>
    <w:rsid w:val="0089530D"/>
    <w:rsid w:val="00895311"/>
    <w:rsid w:val="008953D3"/>
    <w:rsid w:val="00895410"/>
    <w:rsid w:val="008955AD"/>
    <w:rsid w:val="008955B3"/>
    <w:rsid w:val="008956EA"/>
    <w:rsid w:val="00895753"/>
    <w:rsid w:val="008957E6"/>
    <w:rsid w:val="008959EA"/>
    <w:rsid w:val="008959F8"/>
    <w:rsid w:val="00895C6E"/>
    <w:rsid w:val="00895CB4"/>
    <w:rsid w:val="00895D39"/>
    <w:rsid w:val="00895D55"/>
    <w:rsid w:val="00895E1D"/>
    <w:rsid w:val="00895E7A"/>
    <w:rsid w:val="00895E7F"/>
    <w:rsid w:val="00895F22"/>
    <w:rsid w:val="00896180"/>
    <w:rsid w:val="00896267"/>
    <w:rsid w:val="00896471"/>
    <w:rsid w:val="008965CC"/>
    <w:rsid w:val="008965EE"/>
    <w:rsid w:val="008968BC"/>
    <w:rsid w:val="00896C81"/>
    <w:rsid w:val="00896C91"/>
    <w:rsid w:val="00896D83"/>
    <w:rsid w:val="00896DA5"/>
    <w:rsid w:val="00896E69"/>
    <w:rsid w:val="00896FF1"/>
    <w:rsid w:val="008971D3"/>
    <w:rsid w:val="008971ED"/>
    <w:rsid w:val="0089724B"/>
    <w:rsid w:val="00897263"/>
    <w:rsid w:val="008972A3"/>
    <w:rsid w:val="00897650"/>
    <w:rsid w:val="008977DF"/>
    <w:rsid w:val="00897A3D"/>
    <w:rsid w:val="00897BB8"/>
    <w:rsid w:val="00897EC4"/>
    <w:rsid w:val="00897ED3"/>
    <w:rsid w:val="00897FB7"/>
    <w:rsid w:val="008A004A"/>
    <w:rsid w:val="008A01F6"/>
    <w:rsid w:val="008A02EC"/>
    <w:rsid w:val="008A046E"/>
    <w:rsid w:val="008A05CA"/>
    <w:rsid w:val="008A0635"/>
    <w:rsid w:val="008A098D"/>
    <w:rsid w:val="008A09EB"/>
    <w:rsid w:val="008A0AB2"/>
    <w:rsid w:val="008A0C7F"/>
    <w:rsid w:val="008A0CFC"/>
    <w:rsid w:val="008A0E8A"/>
    <w:rsid w:val="008A11FF"/>
    <w:rsid w:val="008A12FE"/>
    <w:rsid w:val="008A1462"/>
    <w:rsid w:val="008A147B"/>
    <w:rsid w:val="008A14FB"/>
    <w:rsid w:val="008A15EE"/>
    <w:rsid w:val="008A190E"/>
    <w:rsid w:val="008A1A46"/>
    <w:rsid w:val="008A1AC7"/>
    <w:rsid w:val="008A1B2E"/>
    <w:rsid w:val="008A1BB7"/>
    <w:rsid w:val="008A1CC5"/>
    <w:rsid w:val="008A1E3A"/>
    <w:rsid w:val="008A1EB3"/>
    <w:rsid w:val="008A22FF"/>
    <w:rsid w:val="008A24D9"/>
    <w:rsid w:val="008A27CE"/>
    <w:rsid w:val="008A27D2"/>
    <w:rsid w:val="008A283C"/>
    <w:rsid w:val="008A28B6"/>
    <w:rsid w:val="008A29D0"/>
    <w:rsid w:val="008A2B94"/>
    <w:rsid w:val="008A2BB1"/>
    <w:rsid w:val="008A2EA4"/>
    <w:rsid w:val="008A30C5"/>
    <w:rsid w:val="008A3148"/>
    <w:rsid w:val="008A31DF"/>
    <w:rsid w:val="008A32A1"/>
    <w:rsid w:val="008A3328"/>
    <w:rsid w:val="008A3466"/>
    <w:rsid w:val="008A35C9"/>
    <w:rsid w:val="008A3659"/>
    <w:rsid w:val="008A36C6"/>
    <w:rsid w:val="008A36DF"/>
    <w:rsid w:val="008A375E"/>
    <w:rsid w:val="008A3781"/>
    <w:rsid w:val="008A3802"/>
    <w:rsid w:val="008A389F"/>
    <w:rsid w:val="008A3974"/>
    <w:rsid w:val="008A3B3A"/>
    <w:rsid w:val="008A3D02"/>
    <w:rsid w:val="008A4014"/>
    <w:rsid w:val="008A40C4"/>
    <w:rsid w:val="008A40FD"/>
    <w:rsid w:val="008A40FF"/>
    <w:rsid w:val="008A41B8"/>
    <w:rsid w:val="008A431C"/>
    <w:rsid w:val="008A47D1"/>
    <w:rsid w:val="008A49E8"/>
    <w:rsid w:val="008A4AA6"/>
    <w:rsid w:val="008A4AC7"/>
    <w:rsid w:val="008A4D08"/>
    <w:rsid w:val="008A4EC1"/>
    <w:rsid w:val="008A51E2"/>
    <w:rsid w:val="008A5256"/>
    <w:rsid w:val="008A529D"/>
    <w:rsid w:val="008A5646"/>
    <w:rsid w:val="008A56B2"/>
    <w:rsid w:val="008A5877"/>
    <w:rsid w:val="008A5940"/>
    <w:rsid w:val="008A5A1B"/>
    <w:rsid w:val="008A5B6B"/>
    <w:rsid w:val="008A5C28"/>
    <w:rsid w:val="008A5D7A"/>
    <w:rsid w:val="008A5E1A"/>
    <w:rsid w:val="008A5FB3"/>
    <w:rsid w:val="008A635B"/>
    <w:rsid w:val="008A67E1"/>
    <w:rsid w:val="008A6863"/>
    <w:rsid w:val="008A68A3"/>
    <w:rsid w:val="008A6B69"/>
    <w:rsid w:val="008A6D53"/>
    <w:rsid w:val="008A73B2"/>
    <w:rsid w:val="008A74F5"/>
    <w:rsid w:val="008A7540"/>
    <w:rsid w:val="008A75F4"/>
    <w:rsid w:val="008A76E6"/>
    <w:rsid w:val="008A77A0"/>
    <w:rsid w:val="008A77F2"/>
    <w:rsid w:val="008A7950"/>
    <w:rsid w:val="008A7A4B"/>
    <w:rsid w:val="008A7DBD"/>
    <w:rsid w:val="008A7EA0"/>
    <w:rsid w:val="008A7F74"/>
    <w:rsid w:val="008B043F"/>
    <w:rsid w:val="008B07B3"/>
    <w:rsid w:val="008B0808"/>
    <w:rsid w:val="008B086D"/>
    <w:rsid w:val="008B09CB"/>
    <w:rsid w:val="008B0AEC"/>
    <w:rsid w:val="008B0B12"/>
    <w:rsid w:val="008B0E5C"/>
    <w:rsid w:val="008B0EF4"/>
    <w:rsid w:val="008B12BE"/>
    <w:rsid w:val="008B1385"/>
    <w:rsid w:val="008B14EA"/>
    <w:rsid w:val="008B162C"/>
    <w:rsid w:val="008B179E"/>
    <w:rsid w:val="008B1857"/>
    <w:rsid w:val="008B186E"/>
    <w:rsid w:val="008B1936"/>
    <w:rsid w:val="008B1A53"/>
    <w:rsid w:val="008B1B52"/>
    <w:rsid w:val="008B1BEC"/>
    <w:rsid w:val="008B1BFE"/>
    <w:rsid w:val="008B1C00"/>
    <w:rsid w:val="008B1C91"/>
    <w:rsid w:val="008B1CC0"/>
    <w:rsid w:val="008B1D6B"/>
    <w:rsid w:val="008B1E53"/>
    <w:rsid w:val="008B1E5B"/>
    <w:rsid w:val="008B1F00"/>
    <w:rsid w:val="008B1FB5"/>
    <w:rsid w:val="008B2121"/>
    <w:rsid w:val="008B214C"/>
    <w:rsid w:val="008B2396"/>
    <w:rsid w:val="008B2411"/>
    <w:rsid w:val="008B2586"/>
    <w:rsid w:val="008B25F2"/>
    <w:rsid w:val="008B26CE"/>
    <w:rsid w:val="008B29E5"/>
    <w:rsid w:val="008B2C03"/>
    <w:rsid w:val="008B2C5B"/>
    <w:rsid w:val="008B3286"/>
    <w:rsid w:val="008B330D"/>
    <w:rsid w:val="008B33E1"/>
    <w:rsid w:val="008B37E7"/>
    <w:rsid w:val="008B37F1"/>
    <w:rsid w:val="008B389D"/>
    <w:rsid w:val="008B38CA"/>
    <w:rsid w:val="008B39F2"/>
    <w:rsid w:val="008B3A1C"/>
    <w:rsid w:val="008B3AFF"/>
    <w:rsid w:val="008B3C2E"/>
    <w:rsid w:val="008B3C5C"/>
    <w:rsid w:val="008B3C61"/>
    <w:rsid w:val="008B3DB2"/>
    <w:rsid w:val="008B3E1E"/>
    <w:rsid w:val="008B3E2D"/>
    <w:rsid w:val="008B3E5B"/>
    <w:rsid w:val="008B413F"/>
    <w:rsid w:val="008B488C"/>
    <w:rsid w:val="008B4A17"/>
    <w:rsid w:val="008B4AD3"/>
    <w:rsid w:val="008B4E5A"/>
    <w:rsid w:val="008B4FA0"/>
    <w:rsid w:val="008B4FA2"/>
    <w:rsid w:val="008B505B"/>
    <w:rsid w:val="008B5299"/>
    <w:rsid w:val="008B533A"/>
    <w:rsid w:val="008B5809"/>
    <w:rsid w:val="008B58BF"/>
    <w:rsid w:val="008B58D8"/>
    <w:rsid w:val="008B5A26"/>
    <w:rsid w:val="008B5A5F"/>
    <w:rsid w:val="008B5AB0"/>
    <w:rsid w:val="008B5B18"/>
    <w:rsid w:val="008B5D7B"/>
    <w:rsid w:val="008B601A"/>
    <w:rsid w:val="008B6054"/>
    <w:rsid w:val="008B614A"/>
    <w:rsid w:val="008B61EB"/>
    <w:rsid w:val="008B62EB"/>
    <w:rsid w:val="008B6684"/>
    <w:rsid w:val="008B6A93"/>
    <w:rsid w:val="008B6FAB"/>
    <w:rsid w:val="008B6FCE"/>
    <w:rsid w:val="008B7085"/>
    <w:rsid w:val="008B7752"/>
    <w:rsid w:val="008B7791"/>
    <w:rsid w:val="008B77E4"/>
    <w:rsid w:val="008B788C"/>
    <w:rsid w:val="008B7981"/>
    <w:rsid w:val="008B7A65"/>
    <w:rsid w:val="008B7B08"/>
    <w:rsid w:val="008B7BD1"/>
    <w:rsid w:val="008B7BE2"/>
    <w:rsid w:val="008B7D3E"/>
    <w:rsid w:val="008C06AD"/>
    <w:rsid w:val="008C06B6"/>
    <w:rsid w:val="008C0A08"/>
    <w:rsid w:val="008C0B1D"/>
    <w:rsid w:val="008C0C21"/>
    <w:rsid w:val="008C0D69"/>
    <w:rsid w:val="008C0DC7"/>
    <w:rsid w:val="008C0F29"/>
    <w:rsid w:val="008C0F84"/>
    <w:rsid w:val="008C10FF"/>
    <w:rsid w:val="008C13BC"/>
    <w:rsid w:val="008C13F0"/>
    <w:rsid w:val="008C1733"/>
    <w:rsid w:val="008C1737"/>
    <w:rsid w:val="008C1B74"/>
    <w:rsid w:val="008C1D1E"/>
    <w:rsid w:val="008C1EC4"/>
    <w:rsid w:val="008C1F26"/>
    <w:rsid w:val="008C1F7E"/>
    <w:rsid w:val="008C208F"/>
    <w:rsid w:val="008C217C"/>
    <w:rsid w:val="008C22B8"/>
    <w:rsid w:val="008C2324"/>
    <w:rsid w:val="008C2357"/>
    <w:rsid w:val="008C2384"/>
    <w:rsid w:val="008C23E8"/>
    <w:rsid w:val="008C2546"/>
    <w:rsid w:val="008C2A3A"/>
    <w:rsid w:val="008C2AA9"/>
    <w:rsid w:val="008C2B2B"/>
    <w:rsid w:val="008C2B53"/>
    <w:rsid w:val="008C2C64"/>
    <w:rsid w:val="008C2DD8"/>
    <w:rsid w:val="008C2F01"/>
    <w:rsid w:val="008C3038"/>
    <w:rsid w:val="008C319B"/>
    <w:rsid w:val="008C31CA"/>
    <w:rsid w:val="008C36E4"/>
    <w:rsid w:val="008C3840"/>
    <w:rsid w:val="008C390A"/>
    <w:rsid w:val="008C3995"/>
    <w:rsid w:val="008C3DEB"/>
    <w:rsid w:val="008C3FC6"/>
    <w:rsid w:val="008C4055"/>
    <w:rsid w:val="008C4105"/>
    <w:rsid w:val="008C42AA"/>
    <w:rsid w:val="008C4377"/>
    <w:rsid w:val="008C4625"/>
    <w:rsid w:val="008C4722"/>
    <w:rsid w:val="008C486A"/>
    <w:rsid w:val="008C4881"/>
    <w:rsid w:val="008C4945"/>
    <w:rsid w:val="008C4A33"/>
    <w:rsid w:val="008C4AB3"/>
    <w:rsid w:val="008C4C4E"/>
    <w:rsid w:val="008C4C7E"/>
    <w:rsid w:val="008C4E7D"/>
    <w:rsid w:val="008C4FF9"/>
    <w:rsid w:val="008C50D8"/>
    <w:rsid w:val="008C524D"/>
    <w:rsid w:val="008C527E"/>
    <w:rsid w:val="008C5306"/>
    <w:rsid w:val="008C53F9"/>
    <w:rsid w:val="008C575D"/>
    <w:rsid w:val="008C5848"/>
    <w:rsid w:val="008C59F6"/>
    <w:rsid w:val="008C5C46"/>
    <w:rsid w:val="008C5E47"/>
    <w:rsid w:val="008C6184"/>
    <w:rsid w:val="008C666F"/>
    <w:rsid w:val="008C6757"/>
    <w:rsid w:val="008C68EB"/>
    <w:rsid w:val="008C6906"/>
    <w:rsid w:val="008C69A4"/>
    <w:rsid w:val="008C6A8B"/>
    <w:rsid w:val="008C6ADA"/>
    <w:rsid w:val="008C6C89"/>
    <w:rsid w:val="008C6D60"/>
    <w:rsid w:val="008C7003"/>
    <w:rsid w:val="008C70A3"/>
    <w:rsid w:val="008C7136"/>
    <w:rsid w:val="008C7578"/>
    <w:rsid w:val="008C773F"/>
    <w:rsid w:val="008C7747"/>
    <w:rsid w:val="008C777C"/>
    <w:rsid w:val="008C785E"/>
    <w:rsid w:val="008C79BC"/>
    <w:rsid w:val="008C79CD"/>
    <w:rsid w:val="008C7BA0"/>
    <w:rsid w:val="008C7C89"/>
    <w:rsid w:val="008C7D2D"/>
    <w:rsid w:val="008D0286"/>
    <w:rsid w:val="008D0322"/>
    <w:rsid w:val="008D0364"/>
    <w:rsid w:val="008D04EF"/>
    <w:rsid w:val="008D0502"/>
    <w:rsid w:val="008D0516"/>
    <w:rsid w:val="008D093C"/>
    <w:rsid w:val="008D097F"/>
    <w:rsid w:val="008D0AFB"/>
    <w:rsid w:val="008D0C68"/>
    <w:rsid w:val="008D0CE5"/>
    <w:rsid w:val="008D0D79"/>
    <w:rsid w:val="008D0DB4"/>
    <w:rsid w:val="008D0DEE"/>
    <w:rsid w:val="008D0F0B"/>
    <w:rsid w:val="008D1005"/>
    <w:rsid w:val="008D1419"/>
    <w:rsid w:val="008D142E"/>
    <w:rsid w:val="008D1447"/>
    <w:rsid w:val="008D14A5"/>
    <w:rsid w:val="008D1511"/>
    <w:rsid w:val="008D1639"/>
    <w:rsid w:val="008D1666"/>
    <w:rsid w:val="008D1675"/>
    <w:rsid w:val="008D1737"/>
    <w:rsid w:val="008D17D6"/>
    <w:rsid w:val="008D17F9"/>
    <w:rsid w:val="008D1993"/>
    <w:rsid w:val="008D1A2C"/>
    <w:rsid w:val="008D1B87"/>
    <w:rsid w:val="008D1CC7"/>
    <w:rsid w:val="008D1E16"/>
    <w:rsid w:val="008D1E9A"/>
    <w:rsid w:val="008D1EC1"/>
    <w:rsid w:val="008D1EE2"/>
    <w:rsid w:val="008D1F5D"/>
    <w:rsid w:val="008D1F7E"/>
    <w:rsid w:val="008D2240"/>
    <w:rsid w:val="008D252A"/>
    <w:rsid w:val="008D25B4"/>
    <w:rsid w:val="008D2755"/>
    <w:rsid w:val="008D2938"/>
    <w:rsid w:val="008D2AC8"/>
    <w:rsid w:val="008D2B3F"/>
    <w:rsid w:val="008D2D8D"/>
    <w:rsid w:val="008D2F86"/>
    <w:rsid w:val="008D319B"/>
    <w:rsid w:val="008D32C2"/>
    <w:rsid w:val="008D32DF"/>
    <w:rsid w:val="008D3327"/>
    <w:rsid w:val="008D33B5"/>
    <w:rsid w:val="008D35E9"/>
    <w:rsid w:val="008D3959"/>
    <w:rsid w:val="008D3966"/>
    <w:rsid w:val="008D3967"/>
    <w:rsid w:val="008D39C0"/>
    <w:rsid w:val="008D39DF"/>
    <w:rsid w:val="008D3A6E"/>
    <w:rsid w:val="008D3AA9"/>
    <w:rsid w:val="008D3ABE"/>
    <w:rsid w:val="008D3ADA"/>
    <w:rsid w:val="008D3B36"/>
    <w:rsid w:val="008D3B47"/>
    <w:rsid w:val="008D3CBA"/>
    <w:rsid w:val="008D3EDB"/>
    <w:rsid w:val="008D3F52"/>
    <w:rsid w:val="008D3FCA"/>
    <w:rsid w:val="008D4226"/>
    <w:rsid w:val="008D42DB"/>
    <w:rsid w:val="008D4352"/>
    <w:rsid w:val="008D460E"/>
    <w:rsid w:val="008D4732"/>
    <w:rsid w:val="008D4766"/>
    <w:rsid w:val="008D4786"/>
    <w:rsid w:val="008D4C88"/>
    <w:rsid w:val="008D4D73"/>
    <w:rsid w:val="008D4DF1"/>
    <w:rsid w:val="008D4EEB"/>
    <w:rsid w:val="008D4F74"/>
    <w:rsid w:val="008D4FB3"/>
    <w:rsid w:val="008D5075"/>
    <w:rsid w:val="008D5183"/>
    <w:rsid w:val="008D5191"/>
    <w:rsid w:val="008D57D5"/>
    <w:rsid w:val="008D580E"/>
    <w:rsid w:val="008D58BB"/>
    <w:rsid w:val="008D5917"/>
    <w:rsid w:val="008D5939"/>
    <w:rsid w:val="008D59F9"/>
    <w:rsid w:val="008D5A21"/>
    <w:rsid w:val="008D5ADA"/>
    <w:rsid w:val="008D5B72"/>
    <w:rsid w:val="008D5C73"/>
    <w:rsid w:val="008D5C74"/>
    <w:rsid w:val="008D5D9F"/>
    <w:rsid w:val="008D5F4C"/>
    <w:rsid w:val="008D6076"/>
    <w:rsid w:val="008D60BC"/>
    <w:rsid w:val="008D60E8"/>
    <w:rsid w:val="008D6167"/>
    <w:rsid w:val="008D64F8"/>
    <w:rsid w:val="008D6692"/>
    <w:rsid w:val="008D695C"/>
    <w:rsid w:val="008D6A07"/>
    <w:rsid w:val="008D6B62"/>
    <w:rsid w:val="008D6D7B"/>
    <w:rsid w:val="008D6EB7"/>
    <w:rsid w:val="008D6F4D"/>
    <w:rsid w:val="008D7228"/>
    <w:rsid w:val="008D727D"/>
    <w:rsid w:val="008D75C8"/>
    <w:rsid w:val="008D76BA"/>
    <w:rsid w:val="008D7833"/>
    <w:rsid w:val="008D78AC"/>
    <w:rsid w:val="008D78D0"/>
    <w:rsid w:val="008D7938"/>
    <w:rsid w:val="008D7A24"/>
    <w:rsid w:val="008D7CD2"/>
    <w:rsid w:val="008D7D38"/>
    <w:rsid w:val="008D7E85"/>
    <w:rsid w:val="008D7EB7"/>
    <w:rsid w:val="008E01FE"/>
    <w:rsid w:val="008E038F"/>
    <w:rsid w:val="008E04C8"/>
    <w:rsid w:val="008E0787"/>
    <w:rsid w:val="008E07B4"/>
    <w:rsid w:val="008E089E"/>
    <w:rsid w:val="008E08C3"/>
    <w:rsid w:val="008E0959"/>
    <w:rsid w:val="008E09B1"/>
    <w:rsid w:val="008E0A07"/>
    <w:rsid w:val="008E0AE9"/>
    <w:rsid w:val="008E0C52"/>
    <w:rsid w:val="008E0D0F"/>
    <w:rsid w:val="008E0D43"/>
    <w:rsid w:val="008E0E05"/>
    <w:rsid w:val="008E0EB8"/>
    <w:rsid w:val="008E0EC3"/>
    <w:rsid w:val="008E0F21"/>
    <w:rsid w:val="008E0F56"/>
    <w:rsid w:val="008E0FF7"/>
    <w:rsid w:val="008E10A6"/>
    <w:rsid w:val="008E11C0"/>
    <w:rsid w:val="008E1271"/>
    <w:rsid w:val="008E1275"/>
    <w:rsid w:val="008E1349"/>
    <w:rsid w:val="008E13D4"/>
    <w:rsid w:val="008E1542"/>
    <w:rsid w:val="008E16E7"/>
    <w:rsid w:val="008E1754"/>
    <w:rsid w:val="008E17A9"/>
    <w:rsid w:val="008E17BA"/>
    <w:rsid w:val="008E180C"/>
    <w:rsid w:val="008E1872"/>
    <w:rsid w:val="008E1993"/>
    <w:rsid w:val="008E1CBF"/>
    <w:rsid w:val="008E1D6C"/>
    <w:rsid w:val="008E1F43"/>
    <w:rsid w:val="008E2224"/>
    <w:rsid w:val="008E2251"/>
    <w:rsid w:val="008E24B3"/>
    <w:rsid w:val="008E24B8"/>
    <w:rsid w:val="008E24CA"/>
    <w:rsid w:val="008E259E"/>
    <w:rsid w:val="008E2619"/>
    <w:rsid w:val="008E29CE"/>
    <w:rsid w:val="008E29D6"/>
    <w:rsid w:val="008E2AC8"/>
    <w:rsid w:val="008E2D0A"/>
    <w:rsid w:val="008E2ED6"/>
    <w:rsid w:val="008E2F6E"/>
    <w:rsid w:val="008E2FEF"/>
    <w:rsid w:val="008E3291"/>
    <w:rsid w:val="008E3357"/>
    <w:rsid w:val="008E352A"/>
    <w:rsid w:val="008E35D6"/>
    <w:rsid w:val="008E3758"/>
    <w:rsid w:val="008E3843"/>
    <w:rsid w:val="008E38AD"/>
    <w:rsid w:val="008E3A10"/>
    <w:rsid w:val="008E3D0B"/>
    <w:rsid w:val="008E3E1F"/>
    <w:rsid w:val="008E3EEC"/>
    <w:rsid w:val="008E3F22"/>
    <w:rsid w:val="008E40FE"/>
    <w:rsid w:val="008E41BD"/>
    <w:rsid w:val="008E4342"/>
    <w:rsid w:val="008E4376"/>
    <w:rsid w:val="008E43F6"/>
    <w:rsid w:val="008E4425"/>
    <w:rsid w:val="008E45B6"/>
    <w:rsid w:val="008E48E1"/>
    <w:rsid w:val="008E492F"/>
    <w:rsid w:val="008E4BD3"/>
    <w:rsid w:val="008E4D7C"/>
    <w:rsid w:val="008E4DFF"/>
    <w:rsid w:val="008E4EFF"/>
    <w:rsid w:val="008E50C3"/>
    <w:rsid w:val="008E51BA"/>
    <w:rsid w:val="008E52F9"/>
    <w:rsid w:val="008E5578"/>
    <w:rsid w:val="008E5862"/>
    <w:rsid w:val="008E586B"/>
    <w:rsid w:val="008E58BC"/>
    <w:rsid w:val="008E5906"/>
    <w:rsid w:val="008E591E"/>
    <w:rsid w:val="008E5BF2"/>
    <w:rsid w:val="008E5C59"/>
    <w:rsid w:val="008E5C6F"/>
    <w:rsid w:val="008E5C81"/>
    <w:rsid w:val="008E5CA0"/>
    <w:rsid w:val="008E5DA1"/>
    <w:rsid w:val="008E5DD5"/>
    <w:rsid w:val="008E5E22"/>
    <w:rsid w:val="008E5F5E"/>
    <w:rsid w:val="008E5FA7"/>
    <w:rsid w:val="008E6108"/>
    <w:rsid w:val="008E618E"/>
    <w:rsid w:val="008E6342"/>
    <w:rsid w:val="008E654F"/>
    <w:rsid w:val="008E667B"/>
    <w:rsid w:val="008E68CE"/>
    <w:rsid w:val="008E69DF"/>
    <w:rsid w:val="008E6ACB"/>
    <w:rsid w:val="008E6EF4"/>
    <w:rsid w:val="008E735E"/>
    <w:rsid w:val="008E75BA"/>
    <w:rsid w:val="008E7825"/>
    <w:rsid w:val="008E79A7"/>
    <w:rsid w:val="008E79B8"/>
    <w:rsid w:val="008E7C84"/>
    <w:rsid w:val="008E7CE1"/>
    <w:rsid w:val="008E7EC9"/>
    <w:rsid w:val="008E7FDE"/>
    <w:rsid w:val="008F01E0"/>
    <w:rsid w:val="008F038C"/>
    <w:rsid w:val="008F059C"/>
    <w:rsid w:val="008F070C"/>
    <w:rsid w:val="008F0765"/>
    <w:rsid w:val="008F0A38"/>
    <w:rsid w:val="008F0A89"/>
    <w:rsid w:val="008F0EC5"/>
    <w:rsid w:val="008F0F84"/>
    <w:rsid w:val="008F1014"/>
    <w:rsid w:val="008F11C9"/>
    <w:rsid w:val="008F13C7"/>
    <w:rsid w:val="008F1592"/>
    <w:rsid w:val="008F15BF"/>
    <w:rsid w:val="008F180C"/>
    <w:rsid w:val="008F196C"/>
    <w:rsid w:val="008F1979"/>
    <w:rsid w:val="008F19CC"/>
    <w:rsid w:val="008F1ABB"/>
    <w:rsid w:val="008F1CC3"/>
    <w:rsid w:val="008F1DF7"/>
    <w:rsid w:val="008F1E25"/>
    <w:rsid w:val="008F1F09"/>
    <w:rsid w:val="008F2002"/>
    <w:rsid w:val="008F203A"/>
    <w:rsid w:val="008F2117"/>
    <w:rsid w:val="008F2177"/>
    <w:rsid w:val="008F23D8"/>
    <w:rsid w:val="008F2BFF"/>
    <w:rsid w:val="008F2C68"/>
    <w:rsid w:val="008F2EFE"/>
    <w:rsid w:val="008F2F9F"/>
    <w:rsid w:val="008F2FD5"/>
    <w:rsid w:val="008F308C"/>
    <w:rsid w:val="008F32F1"/>
    <w:rsid w:val="008F352E"/>
    <w:rsid w:val="008F35BB"/>
    <w:rsid w:val="008F3708"/>
    <w:rsid w:val="008F37E5"/>
    <w:rsid w:val="008F39D8"/>
    <w:rsid w:val="008F3CA5"/>
    <w:rsid w:val="008F3D88"/>
    <w:rsid w:val="008F3F4B"/>
    <w:rsid w:val="008F421B"/>
    <w:rsid w:val="008F42F5"/>
    <w:rsid w:val="008F43A7"/>
    <w:rsid w:val="008F4439"/>
    <w:rsid w:val="008F45D1"/>
    <w:rsid w:val="008F47A2"/>
    <w:rsid w:val="008F48C2"/>
    <w:rsid w:val="008F4AF3"/>
    <w:rsid w:val="008F4B23"/>
    <w:rsid w:val="008F4DDB"/>
    <w:rsid w:val="008F4F4A"/>
    <w:rsid w:val="008F4FAB"/>
    <w:rsid w:val="008F50AC"/>
    <w:rsid w:val="008F51E3"/>
    <w:rsid w:val="008F527F"/>
    <w:rsid w:val="008F52B2"/>
    <w:rsid w:val="008F52F8"/>
    <w:rsid w:val="008F5664"/>
    <w:rsid w:val="008F56CF"/>
    <w:rsid w:val="008F57D3"/>
    <w:rsid w:val="008F5840"/>
    <w:rsid w:val="008F587B"/>
    <w:rsid w:val="008F59F4"/>
    <w:rsid w:val="008F5CD6"/>
    <w:rsid w:val="008F5CE2"/>
    <w:rsid w:val="008F5CFA"/>
    <w:rsid w:val="008F5D7F"/>
    <w:rsid w:val="008F5EE0"/>
    <w:rsid w:val="008F5EEF"/>
    <w:rsid w:val="008F5F03"/>
    <w:rsid w:val="008F5F15"/>
    <w:rsid w:val="008F5F84"/>
    <w:rsid w:val="008F5FFA"/>
    <w:rsid w:val="008F6071"/>
    <w:rsid w:val="008F6077"/>
    <w:rsid w:val="008F656F"/>
    <w:rsid w:val="008F65D1"/>
    <w:rsid w:val="008F6664"/>
    <w:rsid w:val="008F66A3"/>
    <w:rsid w:val="008F66FE"/>
    <w:rsid w:val="008F679B"/>
    <w:rsid w:val="008F68A7"/>
    <w:rsid w:val="008F68B9"/>
    <w:rsid w:val="008F68C7"/>
    <w:rsid w:val="008F6AF5"/>
    <w:rsid w:val="008F6F43"/>
    <w:rsid w:val="008F6F84"/>
    <w:rsid w:val="008F7054"/>
    <w:rsid w:val="008F7201"/>
    <w:rsid w:val="008F723D"/>
    <w:rsid w:val="008F72B3"/>
    <w:rsid w:val="008F72CC"/>
    <w:rsid w:val="008F72CD"/>
    <w:rsid w:val="008F74DE"/>
    <w:rsid w:val="008F7699"/>
    <w:rsid w:val="008F7913"/>
    <w:rsid w:val="008F796D"/>
    <w:rsid w:val="008F79CA"/>
    <w:rsid w:val="008F7D50"/>
    <w:rsid w:val="008F7DC0"/>
    <w:rsid w:val="008F7E2A"/>
    <w:rsid w:val="008F7FD5"/>
    <w:rsid w:val="009001E6"/>
    <w:rsid w:val="00900451"/>
    <w:rsid w:val="0090045C"/>
    <w:rsid w:val="00900468"/>
    <w:rsid w:val="0090069A"/>
    <w:rsid w:val="00900712"/>
    <w:rsid w:val="00900783"/>
    <w:rsid w:val="009007CD"/>
    <w:rsid w:val="009007E5"/>
    <w:rsid w:val="009008A8"/>
    <w:rsid w:val="00900AD8"/>
    <w:rsid w:val="00900C4C"/>
    <w:rsid w:val="00900D13"/>
    <w:rsid w:val="00900DD8"/>
    <w:rsid w:val="009012FA"/>
    <w:rsid w:val="0090152F"/>
    <w:rsid w:val="00901540"/>
    <w:rsid w:val="0090161A"/>
    <w:rsid w:val="0090170B"/>
    <w:rsid w:val="0090199F"/>
    <w:rsid w:val="00901A6E"/>
    <w:rsid w:val="00901B0E"/>
    <w:rsid w:val="00901B6B"/>
    <w:rsid w:val="00901C0E"/>
    <w:rsid w:val="00901E34"/>
    <w:rsid w:val="00901FBA"/>
    <w:rsid w:val="00902043"/>
    <w:rsid w:val="0090234E"/>
    <w:rsid w:val="009028C0"/>
    <w:rsid w:val="00902A75"/>
    <w:rsid w:val="00902B55"/>
    <w:rsid w:val="00902B7A"/>
    <w:rsid w:val="00902BA8"/>
    <w:rsid w:val="00902BF4"/>
    <w:rsid w:val="00902E58"/>
    <w:rsid w:val="00902F49"/>
    <w:rsid w:val="00902FD2"/>
    <w:rsid w:val="00902FFA"/>
    <w:rsid w:val="009030BC"/>
    <w:rsid w:val="009030D4"/>
    <w:rsid w:val="00903131"/>
    <w:rsid w:val="00903135"/>
    <w:rsid w:val="0090315C"/>
    <w:rsid w:val="00903262"/>
    <w:rsid w:val="0090339A"/>
    <w:rsid w:val="0090340D"/>
    <w:rsid w:val="00903527"/>
    <w:rsid w:val="0090371B"/>
    <w:rsid w:val="00903802"/>
    <w:rsid w:val="009039C6"/>
    <w:rsid w:val="00903A1B"/>
    <w:rsid w:val="00903ADC"/>
    <w:rsid w:val="00903AFA"/>
    <w:rsid w:val="00903C05"/>
    <w:rsid w:val="00903C3B"/>
    <w:rsid w:val="00903C7E"/>
    <w:rsid w:val="00903DED"/>
    <w:rsid w:val="00904079"/>
    <w:rsid w:val="009041FF"/>
    <w:rsid w:val="0090421B"/>
    <w:rsid w:val="00904231"/>
    <w:rsid w:val="00904491"/>
    <w:rsid w:val="009044AB"/>
    <w:rsid w:val="00904606"/>
    <w:rsid w:val="009048DF"/>
    <w:rsid w:val="00904BEE"/>
    <w:rsid w:val="00904D00"/>
    <w:rsid w:val="00905026"/>
    <w:rsid w:val="00905187"/>
    <w:rsid w:val="009051A3"/>
    <w:rsid w:val="009051EB"/>
    <w:rsid w:val="00905263"/>
    <w:rsid w:val="009052A0"/>
    <w:rsid w:val="009052AB"/>
    <w:rsid w:val="009054CB"/>
    <w:rsid w:val="009054E9"/>
    <w:rsid w:val="009056B3"/>
    <w:rsid w:val="00905B18"/>
    <w:rsid w:val="00905D6D"/>
    <w:rsid w:val="00905DBE"/>
    <w:rsid w:val="00905E4C"/>
    <w:rsid w:val="00905E7A"/>
    <w:rsid w:val="00905EA2"/>
    <w:rsid w:val="00905F22"/>
    <w:rsid w:val="00905F75"/>
    <w:rsid w:val="00906081"/>
    <w:rsid w:val="00906187"/>
    <w:rsid w:val="00906249"/>
    <w:rsid w:val="0090656E"/>
    <w:rsid w:val="009066D1"/>
    <w:rsid w:val="009067A9"/>
    <w:rsid w:val="00906868"/>
    <w:rsid w:val="009068FD"/>
    <w:rsid w:val="0090696D"/>
    <w:rsid w:val="00906CD6"/>
    <w:rsid w:val="00906CE1"/>
    <w:rsid w:val="00906DE8"/>
    <w:rsid w:val="00906E4D"/>
    <w:rsid w:val="00906F31"/>
    <w:rsid w:val="0090708B"/>
    <w:rsid w:val="00907126"/>
    <w:rsid w:val="00907146"/>
    <w:rsid w:val="00907198"/>
    <w:rsid w:val="00907233"/>
    <w:rsid w:val="009074B4"/>
    <w:rsid w:val="0090756E"/>
    <w:rsid w:val="0090761C"/>
    <w:rsid w:val="009078B3"/>
    <w:rsid w:val="00907A77"/>
    <w:rsid w:val="00907ADD"/>
    <w:rsid w:val="00907B6B"/>
    <w:rsid w:val="00907C90"/>
    <w:rsid w:val="00907CC0"/>
    <w:rsid w:val="00907D51"/>
    <w:rsid w:val="00907D9D"/>
    <w:rsid w:val="00907DF1"/>
    <w:rsid w:val="00907E00"/>
    <w:rsid w:val="00907FD4"/>
    <w:rsid w:val="0091006D"/>
    <w:rsid w:val="009100BD"/>
    <w:rsid w:val="00910241"/>
    <w:rsid w:val="0091088D"/>
    <w:rsid w:val="009109F7"/>
    <w:rsid w:val="00910A43"/>
    <w:rsid w:val="00910CA7"/>
    <w:rsid w:val="00910FC9"/>
    <w:rsid w:val="00911130"/>
    <w:rsid w:val="0091115D"/>
    <w:rsid w:val="0091119A"/>
    <w:rsid w:val="00911241"/>
    <w:rsid w:val="0091136F"/>
    <w:rsid w:val="00911605"/>
    <w:rsid w:val="00911913"/>
    <w:rsid w:val="00911A89"/>
    <w:rsid w:val="00911B3E"/>
    <w:rsid w:val="00911CB6"/>
    <w:rsid w:val="00911E69"/>
    <w:rsid w:val="00911F99"/>
    <w:rsid w:val="00912409"/>
    <w:rsid w:val="0091256B"/>
    <w:rsid w:val="0091257D"/>
    <w:rsid w:val="009125EF"/>
    <w:rsid w:val="0091272E"/>
    <w:rsid w:val="0091291A"/>
    <w:rsid w:val="009129D4"/>
    <w:rsid w:val="00912B4A"/>
    <w:rsid w:val="00912BB5"/>
    <w:rsid w:val="00912EF3"/>
    <w:rsid w:val="009130AF"/>
    <w:rsid w:val="00913155"/>
    <w:rsid w:val="00913305"/>
    <w:rsid w:val="009134DE"/>
    <w:rsid w:val="009135B5"/>
    <w:rsid w:val="00913612"/>
    <w:rsid w:val="0091366A"/>
    <w:rsid w:val="009137D0"/>
    <w:rsid w:val="00913824"/>
    <w:rsid w:val="00913A6A"/>
    <w:rsid w:val="00913DFB"/>
    <w:rsid w:val="00913F48"/>
    <w:rsid w:val="00913F79"/>
    <w:rsid w:val="00913FD1"/>
    <w:rsid w:val="0091405C"/>
    <w:rsid w:val="009140F4"/>
    <w:rsid w:val="009143E9"/>
    <w:rsid w:val="0091473D"/>
    <w:rsid w:val="00914A01"/>
    <w:rsid w:val="00914BD2"/>
    <w:rsid w:val="00914BEC"/>
    <w:rsid w:val="00914CE0"/>
    <w:rsid w:val="00914E24"/>
    <w:rsid w:val="00914EAE"/>
    <w:rsid w:val="00915152"/>
    <w:rsid w:val="00915195"/>
    <w:rsid w:val="009151A6"/>
    <w:rsid w:val="00915448"/>
    <w:rsid w:val="009154E6"/>
    <w:rsid w:val="0091550E"/>
    <w:rsid w:val="0091559B"/>
    <w:rsid w:val="00915757"/>
    <w:rsid w:val="009159B3"/>
    <w:rsid w:val="00915A74"/>
    <w:rsid w:val="00915ACE"/>
    <w:rsid w:val="00915D5E"/>
    <w:rsid w:val="00915DC1"/>
    <w:rsid w:val="0091602D"/>
    <w:rsid w:val="0091605D"/>
    <w:rsid w:val="009160D9"/>
    <w:rsid w:val="00916181"/>
    <w:rsid w:val="009161F7"/>
    <w:rsid w:val="0091625A"/>
    <w:rsid w:val="009162D4"/>
    <w:rsid w:val="009162FF"/>
    <w:rsid w:val="0091636B"/>
    <w:rsid w:val="00916547"/>
    <w:rsid w:val="00916648"/>
    <w:rsid w:val="00916780"/>
    <w:rsid w:val="009169B8"/>
    <w:rsid w:val="00916A6E"/>
    <w:rsid w:val="00916BD9"/>
    <w:rsid w:val="00916BE8"/>
    <w:rsid w:val="00916D7A"/>
    <w:rsid w:val="00916DDB"/>
    <w:rsid w:val="00916FBA"/>
    <w:rsid w:val="00917045"/>
    <w:rsid w:val="009171A5"/>
    <w:rsid w:val="00917228"/>
    <w:rsid w:val="00917290"/>
    <w:rsid w:val="009174CC"/>
    <w:rsid w:val="0091772C"/>
    <w:rsid w:val="0091786C"/>
    <w:rsid w:val="009179A9"/>
    <w:rsid w:val="00917EF0"/>
    <w:rsid w:val="00917FA2"/>
    <w:rsid w:val="009204C5"/>
    <w:rsid w:val="00920852"/>
    <w:rsid w:val="00920C04"/>
    <w:rsid w:val="00920C93"/>
    <w:rsid w:val="00920D23"/>
    <w:rsid w:val="00920E4B"/>
    <w:rsid w:val="00920ED1"/>
    <w:rsid w:val="00920F09"/>
    <w:rsid w:val="0092109D"/>
    <w:rsid w:val="00921255"/>
    <w:rsid w:val="0092137F"/>
    <w:rsid w:val="009217D6"/>
    <w:rsid w:val="0092180D"/>
    <w:rsid w:val="009218F7"/>
    <w:rsid w:val="009219FA"/>
    <w:rsid w:val="00921B1D"/>
    <w:rsid w:val="00921BDB"/>
    <w:rsid w:val="00921D2E"/>
    <w:rsid w:val="00921DA9"/>
    <w:rsid w:val="00921DEE"/>
    <w:rsid w:val="00921E7E"/>
    <w:rsid w:val="00922025"/>
    <w:rsid w:val="00922731"/>
    <w:rsid w:val="00922927"/>
    <w:rsid w:val="0092311F"/>
    <w:rsid w:val="00923213"/>
    <w:rsid w:val="009232C9"/>
    <w:rsid w:val="0092335C"/>
    <w:rsid w:val="00923608"/>
    <w:rsid w:val="009238E5"/>
    <w:rsid w:val="00923988"/>
    <w:rsid w:val="00923A0A"/>
    <w:rsid w:val="00923B26"/>
    <w:rsid w:val="00923D25"/>
    <w:rsid w:val="00923F12"/>
    <w:rsid w:val="0092401B"/>
    <w:rsid w:val="0092409A"/>
    <w:rsid w:val="009241F8"/>
    <w:rsid w:val="00924370"/>
    <w:rsid w:val="009244D3"/>
    <w:rsid w:val="00924C99"/>
    <w:rsid w:val="00924D30"/>
    <w:rsid w:val="00924DC6"/>
    <w:rsid w:val="00924E26"/>
    <w:rsid w:val="00924F77"/>
    <w:rsid w:val="00924FF8"/>
    <w:rsid w:val="00925305"/>
    <w:rsid w:val="009254EF"/>
    <w:rsid w:val="0092562D"/>
    <w:rsid w:val="00925968"/>
    <w:rsid w:val="00925A32"/>
    <w:rsid w:val="00925A7B"/>
    <w:rsid w:val="00925BA6"/>
    <w:rsid w:val="00925BA8"/>
    <w:rsid w:val="00925C42"/>
    <w:rsid w:val="00925D78"/>
    <w:rsid w:val="00925DA8"/>
    <w:rsid w:val="0092618C"/>
    <w:rsid w:val="009262D2"/>
    <w:rsid w:val="0092631A"/>
    <w:rsid w:val="00926598"/>
    <w:rsid w:val="009265CB"/>
    <w:rsid w:val="009269D0"/>
    <w:rsid w:val="00926DA7"/>
    <w:rsid w:val="00926E1D"/>
    <w:rsid w:val="00926F17"/>
    <w:rsid w:val="00926FD8"/>
    <w:rsid w:val="009270A2"/>
    <w:rsid w:val="009270A8"/>
    <w:rsid w:val="009270D0"/>
    <w:rsid w:val="00927226"/>
    <w:rsid w:val="0092729B"/>
    <w:rsid w:val="009273D0"/>
    <w:rsid w:val="00927432"/>
    <w:rsid w:val="0092743B"/>
    <w:rsid w:val="00927510"/>
    <w:rsid w:val="009275D9"/>
    <w:rsid w:val="009276AF"/>
    <w:rsid w:val="00927761"/>
    <w:rsid w:val="009278C5"/>
    <w:rsid w:val="00927A4E"/>
    <w:rsid w:val="00927AEA"/>
    <w:rsid w:val="00927CE6"/>
    <w:rsid w:val="00927E83"/>
    <w:rsid w:val="00927EBB"/>
    <w:rsid w:val="00927F8B"/>
    <w:rsid w:val="00930170"/>
    <w:rsid w:val="00930293"/>
    <w:rsid w:val="00930322"/>
    <w:rsid w:val="00930340"/>
    <w:rsid w:val="00930715"/>
    <w:rsid w:val="0093076D"/>
    <w:rsid w:val="00930813"/>
    <w:rsid w:val="009308C2"/>
    <w:rsid w:val="0093094D"/>
    <w:rsid w:val="00930A21"/>
    <w:rsid w:val="00930A74"/>
    <w:rsid w:val="00930F87"/>
    <w:rsid w:val="00930FC3"/>
    <w:rsid w:val="00931204"/>
    <w:rsid w:val="00931231"/>
    <w:rsid w:val="0093130E"/>
    <w:rsid w:val="00931670"/>
    <w:rsid w:val="009316AD"/>
    <w:rsid w:val="009316B1"/>
    <w:rsid w:val="0093178A"/>
    <w:rsid w:val="00931A72"/>
    <w:rsid w:val="00931B1C"/>
    <w:rsid w:val="00931BFE"/>
    <w:rsid w:val="00931CB0"/>
    <w:rsid w:val="00931D10"/>
    <w:rsid w:val="00931F00"/>
    <w:rsid w:val="009322D9"/>
    <w:rsid w:val="009324A9"/>
    <w:rsid w:val="009324E4"/>
    <w:rsid w:val="00932522"/>
    <w:rsid w:val="00932687"/>
    <w:rsid w:val="00932823"/>
    <w:rsid w:val="0093284E"/>
    <w:rsid w:val="009328C7"/>
    <w:rsid w:val="009328EE"/>
    <w:rsid w:val="009329A9"/>
    <w:rsid w:val="00932A7E"/>
    <w:rsid w:val="00932A89"/>
    <w:rsid w:val="00932BE0"/>
    <w:rsid w:val="00932DE2"/>
    <w:rsid w:val="00932DE3"/>
    <w:rsid w:val="00932E90"/>
    <w:rsid w:val="00932EAA"/>
    <w:rsid w:val="00932EFB"/>
    <w:rsid w:val="00932F82"/>
    <w:rsid w:val="00933049"/>
    <w:rsid w:val="0093308D"/>
    <w:rsid w:val="009330A2"/>
    <w:rsid w:val="009330E5"/>
    <w:rsid w:val="00933329"/>
    <w:rsid w:val="00933366"/>
    <w:rsid w:val="00933476"/>
    <w:rsid w:val="009336EC"/>
    <w:rsid w:val="00933727"/>
    <w:rsid w:val="0093399D"/>
    <w:rsid w:val="00933B4B"/>
    <w:rsid w:val="00933B56"/>
    <w:rsid w:val="00933D18"/>
    <w:rsid w:val="00933ED3"/>
    <w:rsid w:val="00933F56"/>
    <w:rsid w:val="00933FB1"/>
    <w:rsid w:val="0093400A"/>
    <w:rsid w:val="00934155"/>
    <w:rsid w:val="00934268"/>
    <w:rsid w:val="009342B2"/>
    <w:rsid w:val="00934340"/>
    <w:rsid w:val="00934387"/>
    <w:rsid w:val="009344EB"/>
    <w:rsid w:val="009345D5"/>
    <w:rsid w:val="009346D2"/>
    <w:rsid w:val="00934798"/>
    <w:rsid w:val="0093484C"/>
    <w:rsid w:val="00934933"/>
    <w:rsid w:val="00934AB9"/>
    <w:rsid w:val="00934C13"/>
    <w:rsid w:val="00934CCC"/>
    <w:rsid w:val="00934E4C"/>
    <w:rsid w:val="0093502C"/>
    <w:rsid w:val="009350C2"/>
    <w:rsid w:val="00935228"/>
    <w:rsid w:val="00935247"/>
    <w:rsid w:val="009352CA"/>
    <w:rsid w:val="0093541A"/>
    <w:rsid w:val="009355A2"/>
    <w:rsid w:val="009355E7"/>
    <w:rsid w:val="00935653"/>
    <w:rsid w:val="0093566B"/>
    <w:rsid w:val="009357B5"/>
    <w:rsid w:val="00935907"/>
    <w:rsid w:val="00935C96"/>
    <w:rsid w:val="00935CA3"/>
    <w:rsid w:val="00935CDC"/>
    <w:rsid w:val="00935CEE"/>
    <w:rsid w:val="00935E08"/>
    <w:rsid w:val="00935EBA"/>
    <w:rsid w:val="00935F9E"/>
    <w:rsid w:val="00935FF2"/>
    <w:rsid w:val="00936004"/>
    <w:rsid w:val="00936008"/>
    <w:rsid w:val="00936089"/>
    <w:rsid w:val="00936552"/>
    <w:rsid w:val="009366DE"/>
    <w:rsid w:val="009367C4"/>
    <w:rsid w:val="00936C7C"/>
    <w:rsid w:val="00936D85"/>
    <w:rsid w:val="00936D98"/>
    <w:rsid w:val="0093704E"/>
    <w:rsid w:val="009370D5"/>
    <w:rsid w:val="0093715C"/>
    <w:rsid w:val="009372A1"/>
    <w:rsid w:val="00937313"/>
    <w:rsid w:val="009373E1"/>
    <w:rsid w:val="009374E9"/>
    <w:rsid w:val="009374F0"/>
    <w:rsid w:val="009375EE"/>
    <w:rsid w:val="00937657"/>
    <w:rsid w:val="00937804"/>
    <w:rsid w:val="00937CAB"/>
    <w:rsid w:val="00937CDD"/>
    <w:rsid w:val="00937D53"/>
    <w:rsid w:val="00937F31"/>
    <w:rsid w:val="009403AC"/>
    <w:rsid w:val="00940462"/>
    <w:rsid w:val="00940516"/>
    <w:rsid w:val="009405A4"/>
    <w:rsid w:val="009405CF"/>
    <w:rsid w:val="00940642"/>
    <w:rsid w:val="0094064F"/>
    <w:rsid w:val="00940B24"/>
    <w:rsid w:val="00940C49"/>
    <w:rsid w:val="00940D60"/>
    <w:rsid w:val="009410DC"/>
    <w:rsid w:val="00941150"/>
    <w:rsid w:val="00941178"/>
    <w:rsid w:val="00941252"/>
    <w:rsid w:val="009412EF"/>
    <w:rsid w:val="009413DF"/>
    <w:rsid w:val="009413E1"/>
    <w:rsid w:val="00941538"/>
    <w:rsid w:val="009415E8"/>
    <w:rsid w:val="0094171F"/>
    <w:rsid w:val="009417D0"/>
    <w:rsid w:val="009418AE"/>
    <w:rsid w:val="009418E6"/>
    <w:rsid w:val="00941B5C"/>
    <w:rsid w:val="00941C59"/>
    <w:rsid w:val="00941D1A"/>
    <w:rsid w:val="00941D8C"/>
    <w:rsid w:val="009420BD"/>
    <w:rsid w:val="0094248B"/>
    <w:rsid w:val="009424C5"/>
    <w:rsid w:val="009427EF"/>
    <w:rsid w:val="009429CC"/>
    <w:rsid w:val="00942B32"/>
    <w:rsid w:val="00942B4B"/>
    <w:rsid w:val="00942C80"/>
    <w:rsid w:val="00942F40"/>
    <w:rsid w:val="009430A4"/>
    <w:rsid w:val="00943197"/>
    <w:rsid w:val="009431B4"/>
    <w:rsid w:val="009432F9"/>
    <w:rsid w:val="0094336B"/>
    <w:rsid w:val="00943373"/>
    <w:rsid w:val="009433B2"/>
    <w:rsid w:val="00943423"/>
    <w:rsid w:val="009435BC"/>
    <w:rsid w:val="009435F2"/>
    <w:rsid w:val="00943784"/>
    <w:rsid w:val="0094383E"/>
    <w:rsid w:val="00943935"/>
    <w:rsid w:val="009439AD"/>
    <w:rsid w:val="00943A57"/>
    <w:rsid w:val="00943A80"/>
    <w:rsid w:val="00943F00"/>
    <w:rsid w:val="00943F42"/>
    <w:rsid w:val="00943F9F"/>
    <w:rsid w:val="00944052"/>
    <w:rsid w:val="009440A6"/>
    <w:rsid w:val="009441E3"/>
    <w:rsid w:val="00944210"/>
    <w:rsid w:val="009444B3"/>
    <w:rsid w:val="009444C1"/>
    <w:rsid w:val="00944547"/>
    <w:rsid w:val="0094471F"/>
    <w:rsid w:val="009448BD"/>
    <w:rsid w:val="009448DE"/>
    <w:rsid w:val="00944932"/>
    <w:rsid w:val="00944AA3"/>
    <w:rsid w:val="00944ADD"/>
    <w:rsid w:val="00944FD0"/>
    <w:rsid w:val="009450A6"/>
    <w:rsid w:val="00945180"/>
    <w:rsid w:val="009451DB"/>
    <w:rsid w:val="009451E1"/>
    <w:rsid w:val="0094522A"/>
    <w:rsid w:val="009453E9"/>
    <w:rsid w:val="0094541E"/>
    <w:rsid w:val="0094550D"/>
    <w:rsid w:val="0094553A"/>
    <w:rsid w:val="00945586"/>
    <w:rsid w:val="00945726"/>
    <w:rsid w:val="0094590C"/>
    <w:rsid w:val="00945A3E"/>
    <w:rsid w:val="00945CC0"/>
    <w:rsid w:val="00945CEE"/>
    <w:rsid w:val="0094632B"/>
    <w:rsid w:val="00946355"/>
    <w:rsid w:val="00946466"/>
    <w:rsid w:val="00946662"/>
    <w:rsid w:val="00946884"/>
    <w:rsid w:val="0094688E"/>
    <w:rsid w:val="0094688F"/>
    <w:rsid w:val="009468B7"/>
    <w:rsid w:val="00946C99"/>
    <w:rsid w:val="00946DAB"/>
    <w:rsid w:val="00946E8B"/>
    <w:rsid w:val="00946F1F"/>
    <w:rsid w:val="00947050"/>
    <w:rsid w:val="0094707F"/>
    <w:rsid w:val="0094714A"/>
    <w:rsid w:val="0094724E"/>
    <w:rsid w:val="0094734A"/>
    <w:rsid w:val="009475D1"/>
    <w:rsid w:val="00947678"/>
    <w:rsid w:val="0094788C"/>
    <w:rsid w:val="00947966"/>
    <w:rsid w:val="00947973"/>
    <w:rsid w:val="009479B4"/>
    <w:rsid w:val="00947AB1"/>
    <w:rsid w:val="00947BDB"/>
    <w:rsid w:val="00947BE6"/>
    <w:rsid w:val="00947C6D"/>
    <w:rsid w:val="00947D96"/>
    <w:rsid w:val="009501A0"/>
    <w:rsid w:val="009501FC"/>
    <w:rsid w:val="00950302"/>
    <w:rsid w:val="00950457"/>
    <w:rsid w:val="0095048D"/>
    <w:rsid w:val="00950804"/>
    <w:rsid w:val="00950B0B"/>
    <w:rsid w:val="00950B6A"/>
    <w:rsid w:val="00950C1B"/>
    <w:rsid w:val="00950E36"/>
    <w:rsid w:val="00950E4F"/>
    <w:rsid w:val="00950E7D"/>
    <w:rsid w:val="00950E8F"/>
    <w:rsid w:val="00950EFB"/>
    <w:rsid w:val="00950F54"/>
    <w:rsid w:val="009510FE"/>
    <w:rsid w:val="00951122"/>
    <w:rsid w:val="009511A0"/>
    <w:rsid w:val="0095124F"/>
    <w:rsid w:val="009512CF"/>
    <w:rsid w:val="009514F7"/>
    <w:rsid w:val="009515AF"/>
    <w:rsid w:val="0095166A"/>
    <w:rsid w:val="0095179D"/>
    <w:rsid w:val="00951ADB"/>
    <w:rsid w:val="00951B3E"/>
    <w:rsid w:val="00951BF0"/>
    <w:rsid w:val="00951D34"/>
    <w:rsid w:val="00951D3D"/>
    <w:rsid w:val="00951DF6"/>
    <w:rsid w:val="00951E6B"/>
    <w:rsid w:val="00951F64"/>
    <w:rsid w:val="00952259"/>
    <w:rsid w:val="009523B4"/>
    <w:rsid w:val="00952402"/>
    <w:rsid w:val="00952553"/>
    <w:rsid w:val="00952557"/>
    <w:rsid w:val="009526B1"/>
    <w:rsid w:val="009527EB"/>
    <w:rsid w:val="00952A65"/>
    <w:rsid w:val="00952ABE"/>
    <w:rsid w:val="00952AEB"/>
    <w:rsid w:val="00952B49"/>
    <w:rsid w:val="00952CC0"/>
    <w:rsid w:val="00953207"/>
    <w:rsid w:val="009532E5"/>
    <w:rsid w:val="009533A5"/>
    <w:rsid w:val="00953594"/>
    <w:rsid w:val="009536FE"/>
    <w:rsid w:val="0095380C"/>
    <w:rsid w:val="0095396A"/>
    <w:rsid w:val="00953CA1"/>
    <w:rsid w:val="00953EF6"/>
    <w:rsid w:val="00954251"/>
    <w:rsid w:val="00954353"/>
    <w:rsid w:val="009543D4"/>
    <w:rsid w:val="009543EA"/>
    <w:rsid w:val="009544F5"/>
    <w:rsid w:val="0095450B"/>
    <w:rsid w:val="00954937"/>
    <w:rsid w:val="00954B15"/>
    <w:rsid w:val="00954E1D"/>
    <w:rsid w:val="00954E75"/>
    <w:rsid w:val="00954EA2"/>
    <w:rsid w:val="00954EC4"/>
    <w:rsid w:val="009551B9"/>
    <w:rsid w:val="009551ED"/>
    <w:rsid w:val="00955211"/>
    <w:rsid w:val="00955216"/>
    <w:rsid w:val="009553A1"/>
    <w:rsid w:val="009554D2"/>
    <w:rsid w:val="0095575B"/>
    <w:rsid w:val="00955A37"/>
    <w:rsid w:val="00955A77"/>
    <w:rsid w:val="00955BA9"/>
    <w:rsid w:val="00955C0A"/>
    <w:rsid w:val="00955C4F"/>
    <w:rsid w:val="00955D27"/>
    <w:rsid w:val="00955D3E"/>
    <w:rsid w:val="00955DAF"/>
    <w:rsid w:val="00956183"/>
    <w:rsid w:val="0095621A"/>
    <w:rsid w:val="00956299"/>
    <w:rsid w:val="00956301"/>
    <w:rsid w:val="0095658B"/>
    <w:rsid w:val="00956591"/>
    <w:rsid w:val="009565E5"/>
    <w:rsid w:val="0095672F"/>
    <w:rsid w:val="009567FC"/>
    <w:rsid w:val="00956899"/>
    <w:rsid w:val="00956B76"/>
    <w:rsid w:val="00956C4E"/>
    <w:rsid w:val="00956E1C"/>
    <w:rsid w:val="00956F2F"/>
    <w:rsid w:val="00957052"/>
    <w:rsid w:val="009571B0"/>
    <w:rsid w:val="00957345"/>
    <w:rsid w:val="009574BB"/>
    <w:rsid w:val="00957631"/>
    <w:rsid w:val="00957679"/>
    <w:rsid w:val="0095771B"/>
    <w:rsid w:val="009579C1"/>
    <w:rsid w:val="00957A03"/>
    <w:rsid w:val="00957A49"/>
    <w:rsid w:val="009600D5"/>
    <w:rsid w:val="00960261"/>
    <w:rsid w:val="0096026B"/>
    <w:rsid w:val="0096026F"/>
    <w:rsid w:val="009603BB"/>
    <w:rsid w:val="00960400"/>
    <w:rsid w:val="00960432"/>
    <w:rsid w:val="00960728"/>
    <w:rsid w:val="009608FD"/>
    <w:rsid w:val="00960A1F"/>
    <w:rsid w:val="00960A96"/>
    <w:rsid w:val="00960AC3"/>
    <w:rsid w:val="00960FB0"/>
    <w:rsid w:val="0096123D"/>
    <w:rsid w:val="009612B5"/>
    <w:rsid w:val="0096138B"/>
    <w:rsid w:val="009613DB"/>
    <w:rsid w:val="00961698"/>
    <w:rsid w:val="00961703"/>
    <w:rsid w:val="00961BDD"/>
    <w:rsid w:val="00961D65"/>
    <w:rsid w:val="00961D78"/>
    <w:rsid w:val="00962022"/>
    <w:rsid w:val="009620F2"/>
    <w:rsid w:val="009620FC"/>
    <w:rsid w:val="0096216A"/>
    <w:rsid w:val="0096242E"/>
    <w:rsid w:val="00962A3D"/>
    <w:rsid w:val="00962A42"/>
    <w:rsid w:val="00962A51"/>
    <w:rsid w:val="00962B4A"/>
    <w:rsid w:val="00962CCB"/>
    <w:rsid w:val="00962ED3"/>
    <w:rsid w:val="00962F15"/>
    <w:rsid w:val="009631C3"/>
    <w:rsid w:val="00963545"/>
    <w:rsid w:val="009635E7"/>
    <w:rsid w:val="00963901"/>
    <w:rsid w:val="00963A5E"/>
    <w:rsid w:val="00963CD1"/>
    <w:rsid w:val="00963D7F"/>
    <w:rsid w:val="00963EFC"/>
    <w:rsid w:val="00964086"/>
    <w:rsid w:val="0096448F"/>
    <w:rsid w:val="009645AE"/>
    <w:rsid w:val="009646B5"/>
    <w:rsid w:val="00964732"/>
    <w:rsid w:val="009648B0"/>
    <w:rsid w:val="00964950"/>
    <w:rsid w:val="00964A44"/>
    <w:rsid w:val="00964A65"/>
    <w:rsid w:val="00964B3D"/>
    <w:rsid w:val="00964CCC"/>
    <w:rsid w:val="00964D3E"/>
    <w:rsid w:val="00964D50"/>
    <w:rsid w:val="00964E50"/>
    <w:rsid w:val="009650C5"/>
    <w:rsid w:val="009650F4"/>
    <w:rsid w:val="009651F4"/>
    <w:rsid w:val="009653BA"/>
    <w:rsid w:val="009655A8"/>
    <w:rsid w:val="00965647"/>
    <w:rsid w:val="009657BB"/>
    <w:rsid w:val="009657F1"/>
    <w:rsid w:val="009658CA"/>
    <w:rsid w:val="00965DB4"/>
    <w:rsid w:val="00965E53"/>
    <w:rsid w:val="00965ED4"/>
    <w:rsid w:val="00965FFF"/>
    <w:rsid w:val="0096614B"/>
    <w:rsid w:val="0096625D"/>
    <w:rsid w:val="009662F6"/>
    <w:rsid w:val="009665A6"/>
    <w:rsid w:val="00966871"/>
    <w:rsid w:val="00966ABF"/>
    <w:rsid w:val="00966B17"/>
    <w:rsid w:val="00966CE7"/>
    <w:rsid w:val="00966D6D"/>
    <w:rsid w:val="00966E0C"/>
    <w:rsid w:val="00966F48"/>
    <w:rsid w:val="00966F54"/>
    <w:rsid w:val="00966F72"/>
    <w:rsid w:val="0096711A"/>
    <w:rsid w:val="00967194"/>
    <w:rsid w:val="0096725B"/>
    <w:rsid w:val="009673BF"/>
    <w:rsid w:val="00967518"/>
    <w:rsid w:val="009676AB"/>
    <w:rsid w:val="00967795"/>
    <w:rsid w:val="009678C8"/>
    <w:rsid w:val="009679F7"/>
    <w:rsid w:val="00967AD0"/>
    <w:rsid w:val="00967B8A"/>
    <w:rsid w:val="00967E98"/>
    <w:rsid w:val="00967F90"/>
    <w:rsid w:val="00970108"/>
    <w:rsid w:val="0097012E"/>
    <w:rsid w:val="00970197"/>
    <w:rsid w:val="00970224"/>
    <w:rsid w:val="0097027C"/>
    <w:rsid w:val="0097030A"/>
    <w:rsid w:val="0097054C"/>
    <w:rsid w:val="009709F8"/>
    <w:rsid w:val="00970A20"/>
    <w:rsid w:val="00970C56"/>
    <w:rsid w:val="00970CBB"/>
    <w:rsid w:val="00970D0A"/>
    <w:rsid w:val="00970E74"/>
    <w:rsid w:val="00970F22"/>
    <w:rsid w:val="00970F50"/>
    <w:rsid w:val="00970F84"/>
    <w:rsid w:val="00971020"/>
    <w:rsid w:val="00971047"/>
    <w:rsid w:val="0097119C"/>
    <w:rsid w:val="0097130B"/>
    <w:rsid w:val="00971343"/>
    <w:rsid w:val="00971555"/>
    <w:rsid w:val="0097176E"/>
    <w:rsid w:val="009719A7"/>
    <w:rsid w:val="00971AF3"/>
    <w:rsid w:val="00971B21"/>
    <w:rsid w:val="00971C5F"/>
    <w:rsid w:val="00971C7B"/>
    <w:rsid w:val="00971C9F"/>
    <w:rsid w:val="00972409"/>
    <w:rsid w:val="0097254F"/>
    <w:rsid w:val="009725C4"/>
    <w:rsid w:val="0097281B"/>
    <w:rsid w:val="00972929"/>
    <w:rsid w:val="0097296F"/>
    <w:rsid w:val="00972F4A"/>
    <w:rsid w:val="00972F91"/>
    <w:rsid w:val="00973273"/>
    <w:rsid w:val="0097340C"/>
    <w:rsid w:val="009736F3"/>
    <w:rsid w:val="00973827"/>
    <w:rsid w:val="0097397F"/>
    <w:rsid w:val="00973C17"/>
    <w:rsid w:val="00973E69"/>
    <w:rsid w:val="00973FBE"/>
    <w:rsid w:val="009741DB"/>
    <w:rsid w:val="00974291"/>
    <w:rsid w:val="009742D3"/>
    <w:rsid w:val="0097448B"/>
    <w:rsid w:val="0097455D"/>
    <w:rsid w:val="0097475D"/>
    <w:rsid w:val="009747CD"/>
    <w:rsid w:val="00974D9E"/>
    <w:rsid w:val="00974E2E"/>
    <w:rsid w:val="00974EC3"/>
    <w:rsid w:val="00974F40"/>
    <w:rsid w:val="00974F98"/>
    <w:rsid w:val="0097500D"/>
    <w:rsid w:val="00975035"/>
    <w:rsid w:val="009752D9"/>
    <w:rsid w:val="00975300"/>
    <w:rsid w:val="00975375"/>
    <w:rsid w:val="00975402"/>
    <w:rsid w:val="009754B3"/>
    <w:rsid w:val="009755C2"/>
    <w:rsid w:val="00975792"/>
    <w:rsid w:val="0097583E"/>
    <w:rsid w:val="0097588E"/>
    <w:rsid w:val="009758A0"/>
    <w:rsid w:val="0097596F"/>
    <w:rsid w:val="00975A7D"/>
    <w:rsid w:val="00975BAA"/>
    <w:rsid w:val="00975BD5"/>
    <w:rsid w:val="00975C31"/>
    <w:rsid w:val="00975C8E"/>
    <w:rsid w:val="00975D57"/>
    <w:rsid w:val="0097600F"/>
    <w:rsid w:val="009760F7"/>
    <w:rsid w:val="009761CF"/>
    <w:rsid w:val="009769C5"/>
    <w:rsid w:val="00976AD2"/>
    <w:rsid w:val="00976E07"/>
    <w:rsid w:val="00976EB8"/>
    <w:rsid w:val="00976F29"/>
    <w:rsid w:val="00977114"/>
    <w:rsid w:val="0097746B"/>
    <w:rsid w:val="00977567"/>
    <w:rsid w:val="009775B9"/>
    <w:rsid w:val="009775CC"/>
    <w:rsid w:val="009776BC"/>
    <w:rsid w:val="00977753"/>
    <w:rsid w:val="009777B5"/>
    <w:rsid w:val="00977951"/>
    <w:rsid w:val="00977992"/>
    <w:rsid w:val="009779A0"/>
    <w:rsid w:val="00977A3A"/>
    <w:rsid w:val="00977BA7"/>
    <w:rsid w:val="00977CFD"/>
    <w:rsid w:val="00977D98"/>
    <w:rsid w:val="0098039E"/>
    <w:rsid w:val="00980517"/>
    <w:rsid w:val="00980642"/>
    <w:rsid w:val="009806F4"/>
    <w:rsid w:val="0098075A"/>
    <w:rsid w:val="009807AE"/>
    <w:rsid w:val="0098090D"/>
    <w:rsid w:val="009809D1"/>
    <w:rsid w:val="00980A69"/>
    <w:rsid w:val="00980C64"/>
    <w:rsid w:val="00980D2F"/>
    <w:rsid w:val="00980D8B"/>
    <w:rsid w:val="00981034"/>
    <w:rsid w:val="0098113C"/>
    <w:rsid w:val="009813A7"/>
    <w:rsid w:val="009813AE"/>
    <w:rsid w:val="009814B9"/>
    <w:rsid w:val="0098153C"/>
    <w:rsid w:val="00981868"/>
    <w:rsid w:val="009818B3"/>
    <w:rsid w:val="0098194F"/>
    <w:rsid w:val="009819C5"/>
    <w:rsid w:val="00982241"/>
    <w:rsid w:val="009822A5"/>
    <w:rsid w:val="009822BC"/>
    <w:rsid w:val="0098236B"/>
    <w:rsid w:val="009826C8"/>
    <w:rsid w:val="00982979"/>
    <w:rsid w:val="00982999"/>
    <w:rsid w:val="00982B03"/>
    <w:rsid w:val="00982B62"/>
    <w:rsid w:val="00982BC8"/>
    <w:rsid w:val="00982E18"/>
    <w:rsid w:val="00982E4D"/>
    <w:rsid w:val="00982F86"/>
    <w:rsid w:val="00983177"/>
    <w:rsid w:val="00983183"/>
    <w:rsid w:val="009831B7"/>
    <w:rsid w:val="00983602"/>
    <w:rsid w:val="009836E4"/>
    <w:rsid w:val="009837F4"/>
    <w:rsid w:val="0098387C"/>
    <w:rsid w:val="009838C9"/>
    <w:rsid w:val="009838EA"/>
    <w:rsid w:val="00983980"/>
    <w:rsid w:val="00983B62"/>
    <w:rsid w:val="00984043"/>
    <w:rsid w:val="00984047"/>
    <w:rsid w:val="0098412F"/>
    <w:rsid w:val="00984132"/>
    <w:rsid w:val="009841EC"/>
    <w:rsid w:val="009843DA"/>
    <w:rsid w:val="009845D5"/>
    <w:rsid w:val="00984700"/>
    <w:rsid w:val="00984865"/>
    <w:rsid w:val="00984C08"/>
    <w:rsid w:val="00984C8B"/>
    <w:rsid w:val="00984E4E"/>
    <w:rsid w:val="00984E97"/>
    <w:rsid w:val="00984F6B"/>
    <w:rsid w:val="00985380"/>
    <w:rsid w:val="009854BE"/>
    <w:rsid w:val="00985693"/>
    <w:rsid w:val="0098596E"/>
    <w:rsid w:val="00985E9F"/>
    <w:rsid w:val="00985EF6"/>
    <w:rsid w:val="00985F28"/>
    <w:rsid w:val="00986101"/>
    <w:rsid w:val="00986149"/>
    <w:rsid w:val="00986176"/>
    <w:rsid w:val="009862AA"/>
    <w:rsid w:val="009863BB"/>
    <w:rsid w:val="009864C9"/>
    <w:rsid w:val="0098677E"/>
    <w:rsid w:val="009869F2"/>
    <w:rsid w:val="00986D2B"/>
    <w:rsid w:val="00986D92"/>
    <w:rsid w:val="00986E7F"/>
    <w:rsid w:val="00986E8E"/>
    <w:rsid w:val="00987200"/>
    <w:rsid w:val="00987338"/>
    <w:rsid w:val="00987431"/>
    <w:rsid w:val="00987536"/>
    <w:rsid w:val="009875E4"/>
    <w:rsid w:val="00987681"/>
    <w:rsid w:val="00987793"/>
    <w:rsid w:val="009877F8"/>
    <w:rsid w:val="00987E67"/>
    <w:rsid w:val="00987E94"/>
    <w:rsid w:val="009901D3"/>
    <w:rsid w:val="00990235"/>
    <w:rsid w:val="00990258"/>
    <w:rsid w:val="00990403"/>
    <w:rsid w:val="0099063C"/>
    <w:rsid w:val="00990761"/>
    <w:rsid w:val="00990859"/>
    <w:rsid w:val="009908DF"/>
    <w:rsid w:val="00990A05"/>
    <w:rsid w:val="00990BB2"/>
    <w:rsid w:val="00990BD5"/>
    <w:rsid w:val="00990CAB"/>
    <w:rsid w:val="00990D10"/>
    <w:rsid w:val="00990DA8"/>
    <w:rsid w:val="009911A3"/>
    <w:rsid w:val="009911C9"/>
    <w:rsid w:val="009911E5"/>
    <w:rsid w:val="00991373"/>
    <w:rsid w:val="009913BF"/>
    <w:rsid w:val="0099144D"/>
    <w:rsid w:val="009914D8"/>
    <w:rsid w:val="009914EC"/>
    <w:rsid w:val="0099156B"/>
    <w:rsid w:val="0099169F"/>
    <w:rsid w:val="0099196F"/>
    <w:rsid w:val="009919B5"/>
    <w:rsid w:val="00991B91"/>
    <w:rsid w:val="00991FDA"/>
    <w:rsid w:val="009920E9"/>
    <w:rsid w:val="009923D5"/>
    <w:rsid w:val="009924AF"/>
    <w:rsid w:val="009926D6"/>
    <w:rsid w:val="009926DC"/>
    <w:rsid w:val="00992750"/>
    <w:rsid w:val="009929D4"/>
    <w:rsid w:val="00992A2B"/>
    <w:rsid w:val="00992ADB"/>
    <w:rsid w:val="00992B98"/>
    <w:rsid w:val="00992BA7"/>
    <w:rsid w:val="00992CF6"/>
    <w:rsid w:val="00992D20"/>
    <w:rsid w:val="00992F64"/>
    <w:rsid w:val="0099304C"/>
    <w:rsid w:val="00993218"/>
    <w:rsid w:val="00993363"/>
    <w:rsid w:val="00993468"/>
    <w:rsid w:val="00993533"/>
    <w:rsid w:val="0099356E"/>
    <w:rsid w:val="0099359F"/>
    <w:rsid w:val="009935C8"/>
    <w:rsid w:val="009936E3"/>
    <w:rsid w:val="0099373C"/>
    <w:rsid w:val="009937D4"/>
    <w:rsid w:val="00993809"/>
    <w:rsid w:val="009938AB"/>
    <w:rsid w:val="009939F9"/>
    <w:rsid w:val="00993A2E"/>
    <w:rsid w:val="00993A96"/>
    <w:rsid w:val="00993C37"/>
    <w:rsid w:val="00993CC3"/>
    <w:rsid w:val="00993E8C"/>
    <w:rsid w:val="00993EA1"/>
    <w:rsid w:val="00994013"/>
    <w:rsid w:val="00994065"/>
    <w:rsid w:val="00994228"/>
    <w:rsid w:val="009942BF"/>
    <w:rsid w:val="009942CA"/>
    <w:rsid w:val="0099458C"/>
    <w:rsid w:val="009945F8"/>
    <w:rsid w:val="009946DF"/>
    <w:rsid w:val="00994871"/>
    <w:rsid w:val="00994ADE"/>
    <w:rsid w:val="00994AFD"/>
    <w:rsid w:val="00994C3A"/>
    <w:rsid w:val="00994C54"/>
    <w:rsid w:val="00994E08"/>
    <w:rsid w:val="00994F5C"/>
    <w:rsid w:val="009951F9"/>
    <w:rsid w:val="009952CC"/>
    <w:rsid w:val="00995420"/>
    <w:rsid w:val="0099547C"/>
    <w:rsid w:val="00995524"/>
    <w:rsid w:val="0099554B"/>
    <w:rsid w:val="00995649"/>
    <w:rsid w:val="009956AD"/>
    <w:rsid w:val="0099579D"/>
    <w:rsid w:val="009958EF"/>
    <w:rsid w:val="0099593F"/>
    <w:rsid w:val="009959E2"/>
    <w:rsid w:val="00995A18"/>
    <w:rsid w:val="00995A6B"/>
    <w:rsid w:val="00995C45"/>
    <w:rsid w:val="00995C95"/>
    <w:rsid w:val="00995DE6"/>
    <w:rsid w:val="00995E85"/>
    <w:rsid w:val="00995EFF"/>
    <w:rsid w:val="00995F18"/>
    <w:rsid w:val="00996073"/>
    <w:rsid w:val="009961B4"/>
    <w:rsid w:val="00996394"/>
    <w:rsid w:val="00996452"/>
    <w:rsid w:val="00996468"/>
    <w:rsid w:val="00996731"/>
    <w:rsid w:val="009967D5"/>
    <w:rsid w:val="00996825"/>
    <w:rsid w:val="00996876"/>
    <w:rsid w:val="0099691E"/>
    <w:rsid w:val="00996971"/>
    <w:rsid w:val="00996C41"/>
    <w:rsid w:val="00996E75"/>
    <w:rsid w:val="00996FFA"/>
    <w:rsid w:val="0099710A"/>
    <w:rsid w:val="009971CD"/>
    <w:rsid w:val="00997286"/>
    <w:rsid w:val="009973F1"/>
    <w:rsid w:val="009973F3"/>
    <w:rsid w:val="00997437"/>
    <w:rsid w:val="00997493"/>
    <w:rsid w:val="00997727"/>
    <w:rsid w:val="009977A0"/>
    <w:rsid w:val="00997855"/>
    <w:rsid w:val="00997882"/>
    <w:rsid w:val="00997A80"/>
    <w:rsid w:val="00997BF4"/>
    <w:rsid w:val="00997D77"/>
    <w:rsid w:val="00997EEB"/>
    <w:rsid w:val="00997FBE"/>
    <w:rsid w:val="009A00D1"/>
    <w:rsid w:val="009A010D"/>
    <w:rsid w:val="009A0399"/>
    <w:rsid w:val="009A0453"/>
    <w:rsid w:val="009A0564"/>
    <w:rsid w:val="009A0609"/>
    <w:rsid w:val="009A0728"/>
    <w:rsid w:val="009A09DA"/>
    <w:rsid w:val="009A0BF5"/>
    <w:rsid w:val="009A0C6F"/>
    <w:rsid w:val="009A0E99"/>
    <w:rsid w:val="009A110C"/>
    <w:rsid w:val="009A110D"/>
    <w:rsid w:val="009A129D"/>
    <w:rsid w:val="009A1327"/>
    <w:rsid w:val="009A14D1"/>
    <w:rsid w:val="009A14EF"/>
    <w:rsid w:val="009A156E"/>
    <w:rsid w:val="009A160E"/>
    <w:rsid w:val="009A1A83"/>
    <w:rsid w:val="009A1E60"/>
    <w:rsid w:val="009A1ED0"/>
    <w:rsid w:val="009A1FE1"/>
    <w:rsid w:val="009A212E"/>
    <w:rsid w:val="009A21D0"/>
    <w:rsid w:val="009A252D"/>
    <w:rsid w:val="009A286C"/>
    <w:rsid w:val="009A29F0"/>
    <w:rsid w:val="009A2BE9"/>
    <w:rsid w:val="009A2DAE"/>
    <w:rsid w:val="009A2DF9"/>
    <w:rsid w:val="009A312F"/>
    <w:rsid w:val="009A322C"/>
    <w:rsid w:val="009A33A1"/>
    <w:rsid w:val="009A341E"/>
    <w:rsid w:val="009A3468"/>
    <w:rsid w:val="009A34D0"/>
    <w:rsid w:val="009A3533"/>
    <w:rsid w:val="009A3561"/>
    <w:rsid w:val="009A3786"/>
    <w:rsid w:val="009A37D6"/>
    <w:rsid w:val="009A3822"/>
    <w:rsid w:val="009A396B"/>
    <w:rsid w:val="009A3A86"/>
    <w:rsid w:val="009A3B3A"/>
    <w:rsid w:val="009A3BB8"/>
    <w:rsid w:val="009A3E5E"/>
    <w:rsid w:val="009A40A9"/>
    <w:rsid w:val="009A425B"/>
    <w:rsid w:val="009A42BC"/>
    <w:rsid w:val="009A432D"/>
    <w:rsid w:val="009A441B"/>
    <w:rsid w:val="009A4502"/>
    <w:rsid w:val="009A4633"/>
    <w:rsid w:val="009A4765"/>
    <w:rsid w:val="009A47A7"/>
    <w:rsid w:val="009A4869"/>
    <w:rsid w:val="009A493C"/>
    <w:rsid w:val="009A4989"/>
    <w:rsid w:val="009A49A7"/>
    <w:rsid w:val="009A49E0"/>
    <w:rsid w:val="009A4CD1"/>
    <w:rsid w:val="009A4DAB"/>
    <w:rsid w:val="009A4ECE"/>
    <w:rsid w:val="009A5037"/>
    <w:rsid w:val="009A5238"/>
    <w:rsid w:val="009A5253"/>
    <w:rsid w:val="009A528F"/>
    <w:rsid w:val="009A5516"/>
    <w:rsid w:val="009A5536"/>
    <w:rsid w:val="009A558F"/>
    <w:rsid w:val="009A5860"/>
    <w:rsid w:val="009A5BD4"/>
    <w:rsid w:val="009A5C62"/>
    <w:rsid w:val="009A5D35"/>
    <w:rsid w:val="009A5DF8"/>
    <w:rsid w:val="009A5E37"/>
    <w:rsid w:val="009A5FB6"/>
    <w:rsid w:val="009A602A"/>
    <w:rsid w:val="009A6179"/>
    <w:rsid w:val="009A6183"/>
    <w:rsid w:val="009A61C1"/>
    <w:rsid w:val="009A6249"/>
    <w:rsid w:val="009A65B6"/>
    <w:rsid w:val="009A6639"/>
    <w:rsid w:val="009A681D"/>
    <w:rsid w:val="009A6A6B"/>
    <w:rsid w:val="009A6BEB"/>
    <w:rsid w:val="009A6DA8"/>
    <w:rsid w:val="009A6F57"/>
    <w:rsid w:val="009A6F66"/>
    <w:rsid w:val="009A6F9E"/>
    <w:rsid w:val="009A70B2"/>
    <w:rsid w:val="009A72B7"/>
    <w:rsid w:val="009A7A2D"/>
    <w:rsid w:val="009A7A74"/>
    <w:rsid w:val="009A7AFD"/>
    <w:rsid w:val="009A7C8E"/>
    <w:rsid w:val="009A7FAF"/>
    <w:rsid w:val="009B0142"/>
    <w:rsid w:val="009B0155"/>
    <w:rsid w:val="009B06D8"/>
    <w:rsid w:val="009B07C2"/>
    <w:rsid w:val="009B0A7B"/>
    <w:rsid w:val="009B0C28"/>
    <w:rsid w:val="009B0ECD"/>
    <w:rsid w:val="009B0F07"/>
    <w:rsid w:val="009B1147"/>
    <w:rsid w:val="009B13E7"/>
    <w:rsid w:val="009B150D"/>
    <w:rsid w:val="009B1624"/>
    <w:rsid w:val="009B1728"/>
    <w:rsid w:val="009B18BD"/>
    <w:rsid w:val="009B1910"/>
    <w:rsid w:val="009B1E8F"/>
    <w:rsid w:val="009B1EF9"/>
    <w:rsid w:val="009B2080"/>
    <w:rsid w:val="009B239B"/>
    <w:rsid w:val="009B2546"/>
    <w:rsid w:val="009B2657"/>
    <w:rsid w:val="009B268F"/>
    <w:rsid w:val="009B26AC"/>
    <w:rsid w:val="009B2BB9"/>
    <w:rsid w:val="009B2CE3"/>
    <w:rsid w:val="009B2D26"/>
    <w:rsid w:val="009B2E67"/>
    <w:rsid w:val="009B2EB1"/>
    <w:rsid w:val="009B2F54"/>
    <w:rsid w:val="009B3081"/>
    <w:rsid w:val="009B3410"/>
    <w:rsid w:val="009B37E2"/>
    <w:rsid w:val="009B3998"/>
    <w:rsid w:val="009B3BDA"/>
    <w:rsid w:val="009B3C65"/>
    <w:rsid w:val="009B3EAE"/>
    <w:rsid w:val="009B400F"/>
    <w:rsid w:val="009B405E"/>
    <w:rsid w:val="009B41F3"/>
    <w:rsid w:val="009B42C5"/>
    <w:rsid w:val="009B43D6"/>
    <w:rsid w:val="009B440D"/>
    <w:rsid w:val="009B4513"/>
    <w:rsid w:val="009B4519"/>
    <w:rsid w:val="009B4556"/>
    <w:rsid w:val="009B48C1"/>
    <w:rsid w:val="009B4EA7"/>
    <w:rsid w:val="009B506B"/>
    <w:rsid w:val="009B5097"/>
    <w:rsid w:val="009B53DE"/>
    <w:rsid w:val="009B54D4"/>
    <w:rsid w:val="009B55B9"/>
    <w:rsid w:val="009B5607"/>
    <w:rsid w:val="009B5614"/>
    <w:rsid w:val="009B5745"/>
    <w:rsid w:val="009B57EF"/>
    <w:rsid w:val="009B58FE"/>
    <w:rsid w:val="009B5A73"/>
    <w:rsid w:val="009B5B85"/>
    <w:rsid w:val="009B604A"/>
    <w:rsid w:val="009B635D"/>
    <w:rsid w:val="009B658F"/>
    <w:rsid w:val="009B690B"/>
    <w:rsid w:val="009B69E1"/>
    <w:rsid w:val="009B6B74"/>
    <w:rsid w:val="009B6BC8"/>
    <w:rsid w:val="009B6D67"/>
    <w:rsid w:val="009B6ECA"/>
    <w:rsid w:val="009B6FB8"/>
    <w:rsid w:val="009B6FE3"/>
    <w:rsid w:val="009B7022"/>
    <w:rsid w:val="009B7204"/>
    <w:rsid w:val="009B7442"/>
    <w:rsid w:val="009B772C"/>
    <w:rsid w:val="009B792B"/>
    <w:rsid w:val="009B7994"/>
    <w:rsid w:val="009B7D59"/>
    <w:rsid w:val="009B7E40"/>
    <w:rsid w:val="009B7F23"/>
    <w:rsid w:val="009C0074"/>
    <w:rsid w:val="009C03AE"/>
    <w:rsid w:val="009C0564"/>
    <w:rsid w:val="009C06A8"/>
    <w:rsid w:val="009C06D4"/>
    <w:rsid w:val="009C0A4B"/>
    <w:rsid w:val="009C0A99"/>
    <w:rsid w:val="009C0AF3"/>
    <w:rsid w:val="009C0C27"/>
    <w:rsid w:val="009C0D0C"/>
    <w:rsid w:val="009C0E0D"/>
    <w:rsid w:val="009C1002"/>
    <w:rsid w:val="009C1083"/>
    <w:rsid w:val="009C11CD"/>
    <w:rsid w:val="009C12E1"/>
    <w:rsid w:val="009C152E"/>
    <w:rsid w:val="009C16F5"/>
    <w:rsid w:val="009C1BCE"/>
    <w:rsid w:val="009C1CAF"/>
    <w:rsid w:val="009C1CCB"/>
    <w:rsid w:val="009C1DAF"/>
    <w:rsid w:val="009C262D"/>
    <w:rsid w:val="009C2685"/>
    <w:rsid w:val="009C295D"/>
    <w:rsid w:val="009C297A"/>
    <w:rsid w:val="009C29DE"/>
    <w:rsid w:val="009C2C36"/>
    <w:rsid w:val="009C2D56"/>
    <w:rsid w:val="009C2D8A"/>
    <w:rsid w:val="009C2D95"/>
    <w:rsid w:val="009C2DAC"/>
    <w:rsid w:val="009C2EDB"/>
    <w:rsid w:val="009C33E1"/>
    <w:rsid w:val="009C3432"/>
    <w:rsid w:val="009C379D"/>
    <w:rsid w:val="009C37DA"/>
    <w:rsid w:val="009C3931"/>
    <w:rsid w:val="009C39BC"/>
    <w:rsid w:val="009C39CA"/>
    <w:rsid w:val="009C3B98"/>
    <w:rsid w:val="009C3D37"/>
    <w:rsid w:val="009C3DE6"/>
    <w:rsid w:val="009C4017"/>
    <w:rsid w:val="009C421D"/>
    <w:rsid w:val="009C42AC"/>
    <w:rsid w:val="009C42E1"/>
    <w:rsid w:val="009C43F4"/>
    <w:rsid w:val="009C4486"/>
    <w:rsid w:val="009C46A9"/>
    <w:rsid w:val="009C4766"/>
    <w:rsid w:val="009C48DF"/>
    <w:rsid w:val="009C4952"/>
    <w:rsid w:val="009C4A03"/>
    <w:rsid w:val="009C4BC2"/>
    <w:rsid w:val="009C4D22"/>
    <w:rsid w:val="009C4E08"/>
    <w:rsid w:val="009C4F64"/>
    <w:rsid w:val="009C5189"/>
    <w:rsid w:val="009C5349"/>
    <w:rsid w:val="009C5696"/>
    <w:rsid w:val="009C5746"/>
    <w:rsid w:val="009C57A1"/>
    <w:rsid w:val="009C59E0"/>
    <w:rsid w:val="009C5AB4"/>
    <w:rsid w:val="009C5AF1"/>
    <w:rsid w:val="009C5C74"/>
    <w:rsid w:val="009C5DF4"/>
    <w:rsid w:val="009C5ED6"/>
    <w:rsid w:val="009C6074"/>
    <w:rsid w:val="009C60AB"/>
    <w:rsid w:val="009C61FC"/>
    <w:rsid w:val="009C6214"/>
    <w:rsid w:val="009C62A1"/>
    <w:rsid w:val="009C64AF"/>
    <w:rsid w:val="009C64D8"/>
    <w:rsid w:val="009C653C"/>
    <w:rsid w:val="009C6563"/>
    <w:rsid w:val="009C679D"/>
    <w:rsid w:val="009C67CE"/>
    <w:rsid w:val="009C6929"/>
    <w:rsid w:val="009C6A87"/>
    <w:rsid w:val="009C6A93"/>
    <w:rsid w:val="009C6B74"/>
    <w:rsid w:val="009C6C31"/>
    <w:rsid w:val="009C6C33"/>
    <w:rsid w:val="009C6DD6"/>
    <w:rsid w:val="009C6E9F"/>
    <w:rsid w:val="009C6F0A"/>
    <w:rsid w:val="009C6F90"/>
    <w:rsid w:val="009C7320"/>
    <w:rsid w:val="009C73C2"/>
    <w:rsid w:val="009C7837"/>
    <w:rsid w:val="009C7861"/>
    <w:rsid w:val="009C7EA8"/>
    <w:rsid w:val="009C7EAA"/>
    <w:rsid w:val="009C7F9D"/>
    <w:rsid w:val="009D00A7"/>
    <w:rsid w:val="009D01CD"/>
    <w:rsid w:val="009D04EF"/>
    <w:rsid w:val="009D0729"/>
    <w:rsid w:val="009D075B"/>
    <w:rsid w:val="009D077A"/>
    <w:rsid w:val="009D0B33"/>
    <w:rsid w:val="009D0CA2"/>
    <w:rsid w:val="009D0D74"/>
    <w:rsid w:val="009D0D8F"/>
    <w:rsid w:val="009D0F66"/>
    <w:rsid w:val="009D105A"/>
    <w:rsid w:val="009D1105"/>
    <w:rsid w:val="009D115C"/>
    <w:rsid w:val="009D11DE"/>
    <w:rsid w:val="009D11F3"/>
    <w:rsid w:val="009D129F"/>
    <w:rsid w:val="009D155C"/>
    <w:rsid w:val="009D163B"/>
    <w:rsid w:val="009D16D4"/>
    <w:rsid w:val="009D1851"/>
    <w:rsid w:val="009D1A06"/>
    <w:rsid w:val="009D1AA2"/>
    <w:rsid w:val="009D1BA4"/>
    <w:rsid w:val="009D1C1E"/>
    <w:rsid w:val="009D1D4A"/>
    <w:rsid w:val="009D1D66"/>
    <w:rsid w:val="009D1D67"/>
    <w:rsid w:val="009D1D7B"/>
    <w:rsid w:val="009D1E77"/>
    <w:rsid w:val="009D225A"/>
    <w:rsid w:val="009D2274"/>
    <w:rsid w:val="009D2295"/>
    <w:rsid w:val="009D22D1"/>
    <w:rsid w:val="009D22E4"/>
    <w:rsid w:val="009D22F7"/>
    <w:rsid w:val="009D2519"/>
    <w:rsid w:val="009D258F"/>
    <w:rsid w:val="009D2607"/>
    <w:rsid w:val="009D26C4"/>
    <w:rsid w:val="009D280C"/>
    <w:rsid w:val="009D2896"/>
    <w:rsid w:val="009D2B6E"/>
    <w:rsid w:val="009D2C84"/>
    <w:rsid w:val="009D2E18"/>
    <w:rsid w:val="009D2FBE"/>
    <w:rsid w:val="009D319C"/>
    <w:rsid w:val="009D33F0"/>
    <w:rsid w:val="009D35AB"/>
    <w:rsid w:val="009D3751"/>
    <w:rsid w:val="009D3827"/>
    <w:rsid w:val="009D38D5"/>
    <w:rsid w:val="009D3986"/>
    <w:rsid w:val="009D3BCE"/>
    <w:rsid w:val="009D3E54"/>
    <w:rsid w:val="009D3F47"/>
    <w:rsid w:val="009D3FD2"/>
    <w:rsid w:val="009D4026"/>
    <w:rsid w:val="009D4295"/>
    <w:rsid w:val="009D4561"/>
    <w:rsid w:val="009D465B"/>
    <w:rsid w:val="009D4691"/>
    <w:rsid w:val="009D4750"/>
    <w:rsid w:val="009D47CB"/>
    <w:rsid w:val="009D494C"/>
    <w:rsid w:val="009D4C3C"/>
    <w:rsid w:val="009D4C5A"/>
    <w:rsid w:val="009D4CA3"/>
    <w:rsid w:val="009D4D34"/>
    <w:rsid w:val="009D4F1D"/>
    <w:rsid w:val="009D4F70"/>
    <w:rsid w:val="009D4FBA"/>
    <w:rsid w:val="009D57E7"/>
    <w:rsid w:val="009D599A"/>
    <w:rsid w:val="009D5AA1"/>
    <w:rsid w:val="009D5AC8"/>
    <w:rsid w:val="009D5B0D"/>
    <w:rsid w:val="009D5BAB"/>
    <w:rsid w:val="009D5C3E"/>
    <w:rsid w:val="009D5DF2"/>
    <w:rsid w:val="009D5EA0"/>
    <w:rsid w:val="009D6409"/>
    <w:rsid w:val="009D655F"/>
    <w:rsid w:val="009D6660"/>
    <w:rsid w:val="009D66FB"/>
    <w:rsid w:val="009D6A0A"/>
    <w:rsid w:val="009D6A29"/>
    <w:rsid w:val="009D6A2C"/>
    <w:rsid w:val="009D6B47"/>
    <w:rsid w:val="009D6C1D"/>
    <w:rsid w:val="009D6C79"/>
    <w:rsid w:val="009D6D35"/>
    <w:rsid w:val="009D6EA4"/>
    <w:rsid w:val="009D7393"/>
    <w:rsid w:val="009D73BA"/>
    <w:rsid w:val="009D7522"/>
    <w:rsid w:val="009D759F"/>
    <w:rsid w:val="009D76C2"/>
    <w:rsid w:val="009D790A"/>
    <w:rsid w:val="009D7A64"/>
    <w:rsid w:val="009D7A75"/>
    <w:rsid w:val="009D7AAB"/>
    <w:rsid w:val="009D7C63"/>
    <w:rsid w:val="009D7D75"/>
    <w:rsid w:val="009D7DE0"/>
    <w:rsid w:val="009D7E51"/>
    <w:rsid w:val="009D7F99"/>
    <w:rsid w:val="009E0169"/>
    <w:rsid w:val="009E0172"/>
    <w:rsid w:val="009E0318"/>
    <w:rsid w:val="009E04C9"/>
    <w:rsid w:val="009E058F"/>
    <w:rsid w:val="009E067F"/>
    <w:rsid w:val="009E0682"/>
    <w:rsid w:val="009E06EB"/>
    <w:rsid w:val="009E0768"/>
    <w:rsid w:val="009E089F"/>
    <w:rsid w:val="009E08C4"/>
    <w:rsid w:val="009E0931"/>
    <w:rsid w:val="009E093B"/>
    <w:rsid w:val="009E0992"/>
    <w:rsid w:val="009E0A4F"/>
    <w:rsid w:val="009E0A6A"/>
    <w:rsid w:val="009E0A9E"/>
    <w:rsid w:val="009E0C52"/>
    <w:rsid w:val="009E0CE8"/>
    <w:rsid w:val="009E0E8C"/>
    <w:rsid w:val="009E0FE4"/>
    <w:rsid w:val="009E10B6"/>
    <w:rsid w:val="009E118B"/>
    <w:rsid w:val="009E11EB"/>
    <w:rsid w:val="009E1436"/>
    <w:rsid w:val="009E1540"/>
    <w:rsid w:val="009E155E"/>
    <w:rsid w:val="009E16FE"/>
    <w:rsid w:val="009E197F"/>
    <w:rsid w:val="009E19A2"/>
    <w:rsid w:val="009E1A15"/>
    <w:rsid w:val="009E1BD5"/>
    <w:rsid w:val="009E1E6F"/>
    <w:rsid w:val="009E1EDC"/>
    <w:rsid w:val="009E1FE4"/>
    <w:rsid w:val="009E2181"/>
    <w:rsid w:val="009E21EA"/>
    <w:rsid w:val="009E22D1"/>
    <w:rsid w:val="009E22FA"/>
    <w:rsid w:val="009E2424"/>
    <w:rsid w:val="009E2807"/>
    <w:rsid w:val="009E28D9"/>
    <w:rsid w:val="009E29C7"/>
    <w:rsid w:val="009E2AE1"/>
    <w:rsid w:val="009E2B0B"/>
    <w:rsid w:val="009E2CFE"/>
    <w:rsid w:val="009E2D24"/>
    <w:rsid w:val="009E2DA3"/>
    <w:rsid w:val="009E300C"/>
    <w:rsid w:val="009E3135"/>
    <w:rsid w:val="009E3378"/>
    <w:rsid w:val="009E36C3"/>
    <w:rsid w:val="009E390F"/>
    <w:rsid w:val="009E3AEF"/>
    <w:rsid w:val="009E3AFD"/>
    <w:rsid w:val="009E3B53"/>
    <w:rsid w:val="009E3B6F"/>
    <w:rsid w:val="009E3C83"/>
    <w:rsid w:val="009E3CDD"/>
    <w:rsid w:val="009E3D56"/>
    <w:rsid w:val="009E3D66"/>
    <w:rsid w:val="009E423D"/>
    <w:rsid w:val="009E443C"/>
    <w:rsid w:val="009E470F"/>
    <w:rsid w:val="009E47BB"/>
    <w:rsid w:val="009E48D6"/>
    <w:rsid w:val="009E4AA1"/>
    <w:rsid w:val="009E4B16"/>
    <w:rsid w:val="009E4C5A"/>
    <w:rsid w:val="009E4DC1"/>
    <w:rsid w:val="009E4E17"/>
    <w:rsid w:val="009E4E87"/>
    <w:rsid w:val="009E4F26"/>
    <w:rsid w:val="009E4F86"/>
    <w:rsid w:val="009E5001"/>
    <w:rsid w:val="009E519F"/>
    <w:rsid w:val="009E51DB"/>
    <w:rsid w:val="009E5407"/>
    <w:rsid w:val="009E5488"/>
    <w:rsid w:val="009E54F5"/>
    <w:rsid w:val="009E551F"/>
    <w:rsid w:val="009E5592"/>
    <w:rsid w:val="009E5B56"/>
    <w:rsid w:val="009E5C60"/>
    <w:rsid w:val="009E61EB"/>
    <w:rsid w:val="009E6229"/>
    <w:rsid w:val="009E62CA"/>
    <w:rsid w:val="009E6335"/>
    <w:rsid w:val="009E63F0"/>
    <w:rsid w:val="009E648A"/>
    <w:rsid w:val="009E64DB"/>
    <w:rsid w:val="009E662D"/>
    <w:rsid w:val="009E6794"/>
    <w:rsid w:val="009E6949"/>
    <w:rsid w:val="009E69B0"/>
    <w:rsid w:val="009E6C93"/>
    <w:rsid w:val="009E6D28"/>
    <w:rsid w:val="009E6F36"/>
    <w:rsid w:val="009E7189"/>
    <w:rsid w:val="009E72A7"/>
    <w:rsid w:val="009E748D"/>
    <w:rsid w:val="009E7514"/>
    <w:rsid w:val="009E77FB"/>
    <w:rsid w:val="009E7962"/>
    <w:rsid w:val="009E7E46"/>
    <w:rsid w:val="009E7F18"/>
    <w:rsid w:val="009E7F2C"/>
    <w:rsid w:val="009E7FC1"/>
    <w:rsid w:val="009F003D"/>
    <w:rsid w:val="009F01E1"/>
    <w:rsid w:val="009F03EE"/>
    <w:rsid w:val="009F0419"/>
    <w:rsid w:val="009F05DA"/>
    <w:rsid w:val="009F05E4"/>
    <w:rsid w:val="009F0615"/>
    <w:rsid w:val="009F06D9"/>
    <w:rsid w:val="009F07B2"/>
    <w:rsid w:val="009F08CA"/>
    <w:rsid w:val="009F0922"/>
    <w:rsid w:val="009F0B1A"/>
    <w:rsid w:val="009F0B23"/>
    <w:rsid w:val="009F0B4D"/>
    <w:rsid w:val="009F0D0C"/>
    <w:rsid w:val="009F1096"/>
    <w:rsid w:val="009F1389"/>
    <w:rsid w:val="009F144C"/>
    <w:rsid w:val="009F1485"/>
    <w:rsid w:val="009F150E"/>
    <w:rsid w:val="009F16B0"/>
    <w:rsid w:val="009F1BDE"/>
    <w:rsid w:val="009F1C7B"/>
    <w:rsid w:val="009F1C83"/>
    <w:rsid w:val="009F1D31"/>
    <w:rsid w:val="009F1E80"/>
    <w:rsid w:val="009F1EA0"/>
    <w:rsid w:val="009F2158"/>
    <w:rsid w:val="009F2220"/>
    <w:rsid w:val="009F249A"/>
    <w:rsid w:val="009F25A9"/>
    <w:rsid w:val="009F279F"/>
    <w:rsid w:val="009F27AD"/>
    <w:rsid w:val="009F297C"/>
    <w:rsid w:val="009F2A66"/>
    <w:rsid w:val="009F2DC1"/>
    <w:rsid w:val="009F2F73"/>
    <w:rsid w:val="009F3000"/>
    <w:rsid w:val="009F309F"/>
    <w:rsid w:val="009F335F"/>
    <w:rsid w:val="009F34C2"/>
    <w:rsid w:val="009F3688"/>
    <w:rsid w:val="009F36B5"/>
    <w:rsid w:val="009F3732"/>
    <w:rsid w:val="009F388E"/>
    <w:rsid w:val="009F3DC9"/>
    <w:rsid w:val="009F3E05"/>
    <w:rsid w:val="009F3E23"/>
    <w:rsid w:val="009F3E84"/>
    <w:rsid w:val="009F3EDF"/>
    <w:rsid w:val="009F3FB5"/>
    <w:rsid w:val="009F4003"/>
    <w:rsid w:val="009F43CA"/>
    <w:rsid w:val="009F4493"/>
    <w:rsid w:val="009F4838"/>
    <w:rsid w:val="009F4A1D"/>
    <w:rsid w:val="009F4A64"/>
    <w:rsid w:val="009F4B26"/>
    <w:rsid w:val="009F4E16"/>
    <w:rsid w:val="009F4E99"/>
    <w:rsid w:val="009F5117"/>
    <w:rsid w:val="009F5134"/>
    <w:rsid w:val="009F51C0"/>
    <w:rsid w:val="009F521F"/>
    <w:rsid w:val="009F5510"/>
    <w:rsid w:val="009F553C"/>
    <w:rsid w:val="009F56EF"/>
    <w:rsid w:val="009F5921"/>
    <w:rsid w:val="009F59F8"/>
    <w:rsid w:val="009F6077"/>
    <w:rsid w:val="009F60F9"/>
    <w:rsid w:val="009F627D"/>
    <w:rsid w:val="009F6463"/>
    <w:rsid w:val="009F6509"/>
    <w:rsid w:val="009F650B"/>
    <w:rsid w:val="009F65A5"/>
    <w:rsid w:val="009F6796"/>
    <w:rsid w:val="009F68BB"/>
    <w:rsid w:val="009F6AF1"/>
    <w:rsid w:val="009F6B66"/>
    <w:rsid w:val="009F6C24"/>
    <w:rsid w:val="009F6F19"/>
    <w:rsid w:val="009F72D8"/>
    <w:rsid w:val="009F73BD"/>
    <w:rsid w:val="009F744F"/>
    <w:rsid w:val="009F77EA"/>
    <w:rsid w:val="009F780C"/>
    <w:rsid w:val="009F7A22"/>
    <w:rsid w:val="009F7B33"/>
    <w:rsid w:val="009F7D8A"/>
    <w:rsid w:val="00A00191"/>
    <w:rsid w:val="00A00351"/>
    <w:rsid w:val="00A00388"/>
    <w:rsid w:val="00A003E0"/>
    <w:rsid w:val="00A004D9"/>
    <w:rsid w:val="00A005B0"/>
    <w:rsid w:val="00A00B2B"/>
    <w:rsid w:val="00A00B48"/>
    <w:rsid w:val="00A00D08"/>
    <w:rsid w:val="00A011E5"/>
    <w:rsid w:val="00A013C0"/>
    <w:rsid w:val="00A013E0"/>
    <w:rsid w:val="00A01899"/>
    <w:rsid w:val="00A01A00"/>
    <w:rsid w:val="00A01A23"/>
    <w:rsid w:val="00A01AFD"/>
    <w:rsid w:val="00A01B51"/>
    <w:rsid w:val="00A01EDD"/>
    <w:rsid w:val="00A01F17"/>
    <w:rsid w:val="00A01F79"/>
    <w:rsid w:val="00A01FAC"/>
    <w:rsid w:val="00A020A0"/>
    <w:rsid w:val="00A0214F"/>
    <w:rsid w:val="00A0216B"/>
    <w:rsid w:val="00A021E2"/>
    <w:rsid w:val="00A022A5"/>
    <w:rsid w:val="00A02327"/>
    <w:rsid w:val="00A02337"/>
    <w:rsid w:val="00A023DA"/>
    <w:rsid w:val="00A02527"/>
    <w:rsid w:val="00A026BC"/>
    <w:rsid w:val="00A02734"/>
    <w:rsid w:val="00A028BC"/>
    <w:rsid w:val="00A02AA5"/>
    <w:rsid w:val="00A02AAE"/>
    <w:rsid w:val="00A02BB1"/>
    <w:rsid w:val="00A02D3A"/>
    <w:rsid w:val="00A032B5"/>
    <w:rsid w:val="00A032E9"/>
    <w:rsid w:val="00A035EC"/>
    <w:rsid w:val="00A0369D"/>
    <w:rsid w:val="00A0370D"/>
    <w:rsid w:val="00A03A22"/>
    <w:rsid w:val="00A03A42"/>
    <w:rsid w:val="00A03AC0"/>
    <w:rsid w:val="00A03BB7"/>
    <w:rsid w:val="00A03C56"/>
    <w:rsid w:val="00A03C6F"/>
    <w:rsid w:val="00A03C84"/>
    <w:rsid w:val="00A03D83"/>
    <w:rsid w:val="00A04257"/>
    <w:rsid w:val="00A04460"/>
    <w:rsid w:val="00A044F6"/>
    <w:rsid w:val="00A04634"/>
    <w:rsid w:val="00A0475D"/>
    <w:rsid w:val="00A04785"/>
    <w:rsid w:val="00A04AA8"/>
    <w:rsid w:val="00A04C61"/>
    <w:rsid w:val="00A04D55"/>
    <w:rsid w:val="00A051AC"/>
    <w:rsid w:val="00A052E3"/>
    <w:rsid w:val="00A05397"/>
    <w:rsid w:val="00A05500"/>
    <w:rsid w:val="00A056FE"/>
    <w:rsid w:val="00A05774"/>
    <w:rsid w:val="00A057B8"/>
    <w:rsid w:val="00A05995"/>
    <w:rsid w:val="00A05C61"/>
    <w:rsid w:val="00A060F5"/>
    <w:rsid w:val="00A06119"/>
    <w:rsid w:val="00A06309"/>
    <w:rsid w:val="00A0646E"/>
    <w:rsid w:val="00A0650F"/>
    <w:rsid w:val="00A066B6"/>
    <w:rsid w:val="00A066FB"/>
    <w:rsid w:val="00A0690B"/>
    <w:rsid w:val="00A06C8D"/>
    <w:rsid w:val="00A06D06"/>
    <w:rsid w:val="00A06D27"/>
    <w:rsid w:val="00A06D93"/>
    <w:rsid w:val="00A06FF9"/>
    <w:rsid w:val="00A0719B"/>
    <w:rsid w:val="00A07529"/>
    <w:rsid w:val="00A07622"/>
    <w:rsid w:val="00A07890"/>
    <w:rsid w:val="00A0791B"/>
    <w:rsid w:val="00A0797C"/>
    <w:rsid w:val="00A07A48"/>
    <w:rsid w:val="00A07BF0"/>
    <w:rsid w:val="00A07CDC"/>
    <w:rsid w:val="00A07EDA"/>
    <w:rsid w:val="00A1016D"/>
    <w:rsid w:val="00A101F9"/>
    <w:rsid w:val="00A102B8"/>
    <w:rsid w:val="00A10328"/>
    <w:rsid w:val="00A105E4"/>
    <w:rsid w:val="00A1062B"/>
    <w:rsid w:val="00A10695"/>
    <w:rsid w:val="00A108EE"/>
    <w:rsid w:val="00A10A63"/>
    <w:rsid w:val="00A10BB8"/>
    <w:rsid w:val="00A10FBA"/>
    <w:rsid w:val="00A1105F"/>
    <w:rsid w:val="00A11336"/>
    <w:rsid w:val="00A1143C"/>
    <w:rsid w:val="00A11492"/>
    <w:rsid w:val="00A11589"/>
    <w:rsid w:val="00A1160D"/>
    <w:rsid w:val="00A118AC"/>
    <w:rsid w:val="00A1194E"/>
    <w:rsid w:val="00A11A4C"/>
    <w:rsid w:val="00A11AC6"/>
    <w:rsid w:val="00A11B18"/>
    <w:rsid w:val="00A11C3D"/>
    <w:rsid w:val="00A11C76"/>
    <w:rsid w:val="00A1200D"/>
    <w:rsid w:val="00A1200E"/>
    <w:rsid w:val="00A12756"/>
    <w:rsid w:val="00A12764"/>
    <w:rsid w:val="00A128B2"/>
    <w:rsid w:val="00A12A6A"/>
    <w:rsid w:val="00A12DC1"/>
    <w:rsid w:val="00A13074"/>
    <w:rsid w:val="00A130D2"/>
    <w:rsid w:val="00A132C6"/>
    <w:rsid w:val="00A1367E"/>
    <w:rsid w:val="00A13759"/>
    <w:rsid w:val="00A1375A"/>
    <w:rsid w:val="00A137E4"/>
    <w:rsid w:val="00A13BCF"/>
    <w:rsid w:val="00A13D1B"/>
    <w:rsid w:val="00A13D49"/>
    <w:rsid w:val="00A13DDC"/>
    <w:rsid w:val="00A1418D"/>
    <w:rsid w:val="00A141ED"/>
    <w:rsid w:val="00A142CC"/>
    <w:rsid w:val="00A14362"/>
    <w:rsid w:val="00A143EC"/>
    <w:rsid w:val="00A1454F"/>
    <w:rsid w:val="00A1480C"/>
    <w:rsid w:val="00A14813"/>
    <w:rsid w:val="00A1495E"/>
    <w:rsid w:val="00A14B9F"/>
    <w:rsid w:val="00A14DD4"/>
    <w:rsid w:val="00A14F70"/>
    <w:rsid w:val="00A15106"/>
    <w:rsid w:val="00A15318"/>
    <w:rsid w:val="00A15393"/>
    <w:rsid w:val="00A15482"/>
    <w:rsid w:val="00A15529"/>
    <w:rsid w:val="00A15537"/>
    <w:rsid w:val="00A155AA"/>
    <w:rsid w:val="00A155C9"/>
    <w:rsid w:val="00A1566A"/>
    <w:rsid w:val="00A1572E"/>
    <w:rsid w:val="00A15781"/>
    <w:rsid w:val="00A159C5"/>
    <w:rsid w:val="00A159F7"/>
    <w:rsid w:val="00A15A28"/>
    <w:rsid w:val="00A15E8D"/>
    <w:rsid w:val="00A165BF"/>
    <w:rsid w:val="00A1673A"/>
    <w:rsid w:val="00A16804"/>
    <w:rsid w:val="00A168D1"/>
    <w:rsid w:val="00A16B9B"/>
    <w:rsid w:val="00A16D1B"/>
    <w:rsid w:val="00A16D2A"/>
    <w:rsid w:val="00A16DBA"/>
    <w:rsid w:val="00A16EE4"/>
    <w:rsid w:val="00A172E8"/>
    <w:rsid w:val="00A17458"/>
    <w:rsid w:val="00A17739"/>
    <w:rsid w:val="00A177A5"/>
    <w:rsid w:val="00A17938"/>
    <w:rsid w:val="00A179FF"/>
    <w:rsid w:val="00A17E7E"/>
    <w:rsid w:val="00A17E90"/>
    <w:rsid w:val="00A20029"/>
    <w:rsid w:val="00A20697"/>
    <w:rsid w:val="00A2079F"/>
    <w:rsid w:val="00A20847"/>
    <w:rsid w:val="00A209D7"/>
    <w:rsid w:val="00A20BDD"/>
    <w:rsid w:val="00A20DFC"/>
    <w:rsid w:val="00A20E49"/>
    <w:rsid w:val="00A20F02"/>
    <w:rsid w:val="00A20F06"/>
    <w:rsid w:val="00A2112F"/>
    <w:rsid w:val="00A2114E"/>
    <w:rsid w:val="00A2138D"/>
    <w:rsid w:val="00A21914"/>
    <w:rsid w:val="00A2194E"/>
    <w:rsid w:val="00A21A29"/>
    <w:rsid w:val="00A21A36"/>
    <w:rsid w:val="00A21D06"/>
    <w:rsid w:val="00A21D55"/>
    <w:rsid w:val="00A21DB7"/>
    <w:rsid w:val="00A21DCE"/>
    <w:rsid w:val="00A21EA3"/>
    <w:rsid w:val="00A21F29"/>
    <w:rsid w:val="00A21FF6"/>
    <w:rsid w:val="00A2205C"/>
    <w:rsid w:val="00A2206E"/>
    <w:rsid w:val="00A220E7"/>
    <w:rsid w:val="00A223A0"/>
    <w:rsid w:val="00A2280D"/>
    <w:rsid w:val="00A22A5F"/>
    <w:rsid w:val="00A22D6D"/>
    <w:rsid w:val="00A22F03"/>
    <w:rsid w:val="00A2311D"/>
    <w:rsid w:val="00A2323D"/>
    <w:rsid w:val="00A2338A"/>
    <w:rsid w:val="00A23523"/>
    <w:rsid w:val="00A235B8"/>
    <w:rsid w:val="00A2360D"/>
    <w:rsid w:val="00A23613"/>
    <w:rsid w:val="00A23708"/>
    <w:rsid w:val="00A23718"/>
    <w:rsid w:val="00A2373E"/>
    <w:rsid w:val="00A2396A"/>
    <w:rsid w:val="00A23F69"/>
    <w:rsid w:val="00A240BC"/>
    <w:rsid w:val="00A242A3"/>
    <w:rsid w:val="00A24355"/>
    <w:rsid w:val="00A24588"/>
    <w:rsid w:val="00A245F2"/>
    <w:rsid w:val="00A24858"/>
    <w:rsid w:val="00A2493C"/>
    <w:rsid w:val="00A24B94"/>
    <w:rsid w:val="00A24CD2"/>
    <w:rsid w:val="00A24D45"/>
    <w:rsid w:val="00A24DF7"/>
    <w:rsid w:val="00A24E20"/>
    <w:rsid w:val="00A24E75"/>
    <w:rsid w:val="00A25294"/>
    <w:rsid w:val="00A252BF"/>
    <w:rsid w:val="00A2540D"/>
    <w:rsid w:val="00A2542D"/>
    <w:rsid w:val="00A2546F"/>
    <w:rsid w:val="00A254EE"/>
    <w:rsid w:val="00A255F4"/>
    <w:rsid w:val="00A25657"/>
    <w:rsid w:val="00A25873"/>
    <w:rsid w:val="00A25BE7"/>
    <w:rsid w:val="00A25F6E"/>
    <w:rsid w:val="00A26038"/>
    <w:rsid w:val="00A2636C"/>
    <w:rsid w:val="00A2640D"/>
    <w:rsid w:val="00A2647F"/>
    <w:rsid w:val="00A2659C"/>
    <w:rsid w:val="00A267F8"/>
    <w:rsid w:val="00A2695B"/>
    <w:rsid w:val="00A269DC"/>
    <w:rsid w:val="00A26CC3"/>
    <w:rsid w:val="00A26DC1"/>
    <w:rsid w:val="00A26DF2"/>
    <w:rsid w:val="00A26E50"/>
    <w:rsid w:val="00A26FC2"/>
    <w:rsid w:val="00A27008"/>
    <w:rsid w:val="00A2749C"/>
    <w:rsid w:val="00A275E8"/>
    <w:rsid w:val="00A27805"/>
    <w:rsid w:val="00A2794C"/>
    <w:rsid w:val="00A27BED"/>
    <w:rsid w:val="00A27C32"/>
    <w:rsid w:val="00A27CDF"/>
    <w:rsid w:val="00A27FBB"/>
    <w:rsid w:val="00A3016F"/>
    <w:rsid w:val="00A303A6"/>
    <w:rsid w:val="00A30455"/>
    <w:rsid w:val="00A30574"/>
    <w:rsid w:val="00A3074D"/>
    <w:rsid w:val="00A30752"/>
    <w:rsid w:val="00A30760"/>
    <w:rsid w:val="00A3081A"/>
    <w:rsid w:val="00A309C6"/>
    <w:rsid w:val="00A30D13"/>
    <w:rsid w:val="00A30E04"/>
    <w:rsid w:val="00A30E53"/>
    <w:rsid w:val="00A3108F"/>
    <w:rsid w:val="00A310B0"/>
    <w:rsid w:val="00A3129A"/>
    <w:rsid w:val="00A31359"/>
    <w:rsid w:val="00A314F9"/>
    <w:rsid w:val="00A319D0"/>
    <w:rsid w:val="00A319D8"/>
    <w:rsid w:val="00A31F73"/>
    <w:rsid w:val="00A3203D"/>
    <w:rsid w:val="00A322E7"/>
    <w:rsid w:val="00A32316"/>
    <w:rsid w:val="00A323F0"/>
    <w:rsid w:val="00A3246F"/>
    <w:rsid w:val="00A324AF"/>
    <w:rsid w:val="00A324F9"/>
    <w:rsid w:val="00A3257A"/>
    <w:rsid w:val="00A32BA7"/>
    <w:rsid w:val="00A32DEE"/>
    <w:rsid w:val="00A32E82"/>
    <w:rsid w:val="00A3316B"/>
    <w:rsid w:val="00A33172"/>
    <w:rsid w:val="00A3333D"/>
    <w:rsid w:val="00A33443"/>
    <w:rsid w:val="00A334F9"/>
    <w:rsid w:val="00A336B6"/>
    <w:rsid w:val="00A33721"/>
    <w:rsid w:val="00A33755"/>
    <w:rsid w:val="00A33AD4"/>
    <w:rsid w:val="00A33C1B"/>
    <w:rsid w:val="00A33E9D"/>
    <w:rsid w:val="00A34021"/>
    <w:rsid w:val="00A3403D"/>
    <w:rsid w:val="00A34200"/>
    <w:rsid w:val="00A34312"/>
    <w:rsid w:val="00A3432B"/>
    <w:rsid w:val="00A345DC"/>
    <w:rsid w:val="00A346BA"/>
    <w:rsid w:val="00A34955"/>
    <w:rsid w:val="00A349E2"/>
    <w:rsid w:val="00A34A8E"/>
    <w:rsid w:val="00A34C18"/>
    <w:rsid w:val="00A34C42"/>
    <w:rsid w:val="00A34C67"/>
    <w:rsid w:val="00A34D0B"/>
    <w:rsid w:val="00A34D62"/>
    <w:rsid w:val="00A34D7A"/>
    <w:rsid w:val="00A353DA"/>
    <w:rsid w:val="00A35455"/>
    <w:rsid w:val="00A35C41"/>
    <w:rsid w:val="00A35DCF"/>
    <w:rsid w:val="00A35E20"/>
    <w:rsid w:val="00A35E3C"/>
    <w:rsid w:val="00A35F1D"/>
    <w:rsid w:val="00A36013"/>
    <w:rsid w:val="00A3611D"/>
    <w:rsid w:val="00A3617C"/>
    <w:rsid w:val="00A362EE"/>
    <w:rsid w:val="00A3630F"/>
    <w:rsid w:val="00A3631D"/>
    <w:rsid w:val="00A36339"/>
    <w:rsid w:val="00A364F0"/>
    <w:rsid w:val="00A365E6"/>
    <w:rsid w:val="00A366E4"/>
    <w:rsid w:val="00A3684E"/>
    <w:rsid w:val="00A3698E"/>
    <w:rsid w:val="00A36B44"/>
    <w:rsid w:val="00A36CFC"/>
    <w:rsid w:val="00A36EE1"/>
    <w:rsid w:val="00A36EF6"/>
    <w:rsid w:val="00A36F70"/>
    <w:rsid w:val="00A37206"/>
    <w:rsid w:val="00A372DC"/>
    <w:rsid w:val="00A373AE"/>
    <w:rsid w:val="00A37753"/>
    <w:rsid w:val="00A37831"/>
    <w:rsid w:val="00A379F0"/>
    <w:rsid w:val="00A37ADE"/>
    <w:rsid w:val="00A37BA4"/>
    <w:rsid w:val="00A37BBF"/>
    <w:rsid w:val="00A37DB9"/>
    <w:rsid w:val="00A37E19"/>
    <w:rsid w:val="00A400CC"/>
    <w:rsid w:val="00A4024A"/>
    <w:rsid w:val="00A40333"/>
    <w:rsid w:val="00A4034D"/>
    <w:rsid w:val="00A4045F"/>
    <w:rsid w:val="00A40616"/>
    <w:rsid w:val="00A40988"/>
    <w:rsid w:val="00A40C90"/>
    <w:rsid w:val="00A40DD3"/>
    <w:rsid w:val="00A40ED7"/>
    <w:rsid w:val="00A40F14"/>
    <w:rsid w:val="00A41044"/>
    <w:rsid w:val="00A411CA"/>
    <w:rsid w:val="00A4129A"/>
    <w:rsid w:val="00A412E1"/>
    <w:rsid w:val="00A413B0"/>
    <w:rsid w:val="00A41528"/>
    <w:rsid w:val="00A41802"/>
    <w:rsid w:val="00A41946"/>
    <w:rsid w:val="00A41A12"/>
    <w:rsid w:val="00A41AA0"/>
    <w:rsid w:val="00A41D6F"/>
    <w:rsid w:val="00A42225"/>
    <w:rsid w:val="00A424BB"/>
    <w:rsid w:val="00A424D5"/>
    <w:rsid w:val="00A42617"/>
    <w:rsid w:val="00A42A27"/>
    <w:rsid w:val="00A42B15"/>
    <w:rsid w:val="00A42CBD"/>
    <w:rsid w:val="00A42DC3"/>
    <w:rsid w:val="00A42E20"/>
    <w:rsid w:val="00A42EB4"/>
    <w:rsid w:val="00A42FC3"/>
    <w:rsid w:val="00A42FE2"/>
    <w:rsid w:val="00A430AC"/>
    <w:rsid w:val="00A43192"/>
    <w:rsid w:val="00A432B0"/>
    <w:rsid w:val="00A43496"/>
    <w:rsid w:val="00A4354B"/>
    <w:rsid w:val="00A435E2"/>
    <w:rsid w:val="00A436A2"/>
    <w:rsid w:val="00A4376F"/>
    <w:rsid w:val="00A437B0"/>
    <w:rsid w:val="00A438DF"/>
    <w:rsid w:val="00A43CA4"/>
    <w:rsid w:val="00A43CFB"/>
    <w:rsid w:val="00A43CFE"/>
    <w:rsid w:val="00A43E81"/>
    <w:rsid w:val="00A443CF"/>
    <w:rsid w:val="00A44555"/>
    <w:rsid w:val="00A448D2"/>
    <w:rsid w:val="00A44B21"/>
    <w:rsid w:val="00A44B5B"/>
    <w:rsid w:val="00A44E4C"/>
    <w:rsid w:val="00A44E6D"/>
    <w:rsid w:val="00A44EB7"/>
    <w:rsid w:val="00A44ED2"/>
    <w:rsid w:val="00A45059"/>
    <w:rsid w:val="00A451F1"/>
    <w:rsid w:val="00A45349"/>
    <w:rsid w:val="00A4549F"/>
    <w:rsid w:val="00A456FB"/>
    <w:rsid w:val="00A457BE"/>
    <w:rsid w:val="00A45B6D"/>
    <w:rsid w:val="00A45B9B"/>
    <w:rsid w:val="00A45C48"/>
    <w:rsid w:val="00A45E08"/>
    <w:rsid w:val="00A45E71"/>
    <w:rsid w:val="00A45E85"/>
    <w:rsid w:val="00A45F31"/>
    <w:rsid w:val="00A460AD"/>
    <w:rsid w:val="00A4614F"/>
    <w:rsid w:val="00A46182"/>
    <w:rsid w:val="00A46231"/>
    <w:rsid w:val="00A462FD"/>
    <w:rsid w:val="00A462FE"/>
    <w:rsid w:val="00A464AE"/>
    <w:rsid w:val="00A4666A"/>
    <w:rsid w:val="00A46691"/>
    <w:rsid w:val="00A468C9"/>
    <w:rsid w:val="00A468E2"/>
    <w:rsid w:val="00A46A3D"/>
    <w:rsid w:val="00A46B6F"/>
    <w:rsid w:val="00A46B8F"/>
    <w:rsid w:val="00A46C59"/>
    <w:rsid w:val="00A46D41"/>
    <w:rsid w:val="00A46D47"/>
    <w:rsid w:val="00A46EB4"/>
    <w:rsid w:val="00A47115"/>
    <w:rsid w:val="00A47210"/>
    <w:rsid w:val="00A4725A"/>
    <w:rsid w:val="00A47394"/>
    <w:rsid w:val="00A4748E"/>
    <w:rsid w:val="00A475A7"/>
    <w:rsid w:val="00A47866"/>
    <w:rsid w:val="00A47981"/>
    <w:rsid w:val="00A47B94"/>
    <w:rsid w:val="00A47C2E"/>
    <w:rsid w:val="00A47D1A"/>
    <w:rsid w:val="00A47D23"/>
    <w:rsid w:val="00A47D82"/>
    <w:rsid w:val="00A47E34"/>
    <w:rsid w:val="00A47EB9"/>
    <w:rsid w:val="00A47EE7"/>
    <w:rsid w:val="00A47F69"/>
    <w:rsid w:val="00A47FDF"/>
    <w:rsid w:val="00A501C9"/>
    <w:rsid w:val="00A50379"/>
    <w:rsid w:val="00A50488"/>
    <w:rsid w:val="00A50506"/>
    <w:rsid w:val="00A508B1"/>
    <w:rsid w:val="00A509F2"/>
    <w:rsid w:val="00A50B6B"/>
    <w:rsid w:val="00A50B74"/>
    <w:rsid w:val="00A50B7D"/>
    <w:rsid w:val="00A50BED"/>
    <w:rsid w:val="00A50C51"/>
    <w:rsid w:val="00A50F3A"/>
    <w:rsid w:val="00A512D1"/>
    <w:rsid w:val="00A515CB"/>
    <w:rsid w:val="00A5167B"/>
    <w:rsid w:val="00A516C6"/>
    <w:rsid w:val="00A519DE"/>
    <w:rsid w:val="00A51D93"/>
    <w:rsid w:val="00A51DCA"/>
    <w:rsid w:val="00A51E94"/>
    <w:rsid w:val="00A51FB9"/>
    <w:rsid w:val="00A51FF8"/>
    <w:rsid w:val="00A52077"/>
    <w:rsid w:val="00A520B6"/>
    <w:rsid w:val="00A52109"/>
    <w:rsid w:val="00A5225B"/>
    <w:rsid w:val="00A523C9"/>
    <w:rsid w:val="00A526AE"/>
    <w:rsid w:val="00A526C2"/>
    <w:rsid w:val="00A52A84"/>
    <w:rsid w:val="00A52CE7"/>
    <w:rsid w:val="00A52E5C"/>
    <w:rsid w:val="00A52E73"/>
    <w:rsid w:val="00A52F44"/>
    <w:rsid w:val="00A53093"/>
    <w:rsid w:val="00A531AF"/>
    <w:rsid w:val="00A5320E"/>
    <w:rsid w:val="00A5385F"/>
    <w:rsid w:val="00A53C71"/>
    <w:rsid w:val="00A53E40"/>
    <w:rsid w:val="00A53F2F"/>
    <w:rsid w:val="00A53F55"/>
    <w:rsid w:val="00A5417B"/>
    <w:rsid w:val="00A542B2"/>
    <w:rsid w:val="00A5434B"/>
    <w:rsid w:val="00A54599"/>
    <w:rsid w:val="00A5469F"/>
    <w:rsid w:val="00A54757"/>
    <w:rsid w:val="00A5481C"/>
    <w:rsid w:val="00A54862"/>
    <w:rsid w:val="00A549A5"/>
    <w:rsid w:val="00A54A57"/>
    <w:rsid w:val="00A54AE2"/>
    <w:rsid w:val="00A54AE8"/>
    <w:rsid w:val="00A54B53"/>
    <w:rsid w:val="00A54B82"/>
    <w:rsid w:val="00A54C58"/>
    <w:rsid w:val="00A54E1D"/>
    <w:rsid w:val="00A5502E"/>
    <w:rsid w:val="00A55094"/>
    <w:rsid w:val="00A551B4"/>
    <w:rsid w:val="00A551B8"/>
    <w:rsid w:val="00A55280"/>
    <w:rsid w:val="00A5544B"/>
    <w:rsid w:val="00A554C1"/>
    <w:rsid w:val="00A55627"/>
    <w:rsid w:val="00A55646"/>
    <w:rsid w:val="00A5568F"/>
    <w:rsid w:val="00A5585E"/>
    <w:rsid w:val="00A55AB9"/>
    <w:rsid w:val="00A55E7D"/>
    <w:rsid w:val="00A56464"/>
    <w:rsid w:val="00A564BC"/>
    <w:rsid w:val="00A56576"/>
    <w:rsid w:val="00A566AA"/>
    <w:rsid w:val="00A568B9"/>
    <w:rsid w:val="00A568BF"/>
    <w:rsid w:val="00A56902"/>
    <w:rsid w:val="00A569D4"/>
    <w:rsid w:val="00A56D7B"/>
    <w:rsid w:val="00A56DA6"/>
    <w:rsid w:val="00A56F06"/>
    <w:rsid w:val="00A57000"/>
    <w:rsid w:val="00A5733E"/>
    <w:rsid w:val="00A57611"/>
    <w:rsid w:val="00A57B28"/>
    <w:rsid w:val="00A57F1A"/>
    <w:rsid w:val="00A60157"/>
    <w:rsid w:val="00A60163"/>
    <w:rsid w:val="00A601AB"/>
    <w:rsid w:val="00A60252"/>
    <w:rsid w:val="00A6038D"/>
    <w:rsid w:val="00A603B1"/>
    <w:rsid w:val="00A603CA"/>
    <w:rsid w:val="00A60434"/>
    <w:rsid w:val="00A60518"/>
    <w:rsid w:val="00A608B7"/>
    <w:rsid w:val="00A60B23"/>
    <w:rsid w:val="00A60C73"/>
    <w:rsid w:val="00A60CF0"/>
    <w:rsid w:val="00A611C3"/>
    <w:rsid w:val="00A6121B"/>
    <w:rsid w:val="00A61277"/>
    <w:rsid w:val="00A612C2"/>
    <w:rsid w:val="00A6134C"/>
    <w:rsid w:val="00A61429"/>
    <w:rsid w:val="00A6146A"/>
    <w:rsid w:val="00A61514"/>
    <w:rsid w:val="00A615D2"/>
    <w:rsid w:val="00A6161C"/>
    <w:rsid w:val="00A61645"/>
    <w:rsid w:val="00A61860"/>
    <w:rsid w:val="00A61928"/>
    <w:rsid w:val="00A6199D"/>
    <w:rsid w:val="00A61E27"/>
    <w:rsid w:val="00A61E30"/>
    <w:rsid w:val="00A6204F"/>
    <w:rsid w:val="00A62080"/>
    <w:rsid w:val="00A62092"/>
    <w:rsid w:val="00A621EB"/>
    <w:rsid w:val="00A62301"/>
    <w:rsid w:val="00A62363"/>
    <w:rsid w:val="00A6243B"/>
    <w:rsid w:val="00A625E1"/>
    <w:rsid w:val="00A6274E"/>
    <w:rsid w:val="00A629F8"/>
    <w:rsid w:val="00A62E83"/>
    <w:rsid w:val="00A62F5E"/>
    <w:rsid w:val="00A630A2"/>
    <w:rsid w:val="00A63208"/>
    <w:rsid w:val="00A632B8"/>
    <w:rsid w:val="00A632D5"/>
    <w:rsid w:val="00A633AE"/>
    <w:rsid w:val="00A634D7"/>
    <w:rsid w:val="00A639CC"/>
    <w:rsid w:val="00A63A4D"/>
    <w:rsid w:val="00A63B4A"/>
    <w:rsid w:val="00A63BF3"/>
    <w:rsid w:val="00A63E3F"/>
    <w:rsid w:val="00A640F9"/>
    <w:rsid w:val="00A64110"/>
    <w:rsid w:val="00A642A0"/>
    <w:rsid w:val="00A6479C"/>
    <w:rsid w:val="00A64942"/>
    <w:rsid w:val="00A6499E"/>
    <w:rsid w:val="00A64A6B"/>
    <w:rsid w:val="00A64B65"/>
    <w:rsid w:val="00A64BD2"/>
    <w:rsid w:val="00A64DB1"/>
    <w:rsid w:val="00A65198"/>
    <w:rsid w:val="00A6519C"/>
    <w:rsid w:val="00A651AB"/>
    <w:rsid w:val="00A652D6"/>
    <w:rsid w:val="00A6543B"/>
    <w:rsid w:val="00A65494"/>
    <w:rsid w:val="00A654C8"/>
    <w:rsid w:val="00A656A6"/>
    <w:rsid w:val="00A65781"/>
    <w:rsid w:val="00A65911"/>
    <w:rsid w:val="00A65AAB"/>
    <w:rsid w:val="00A65B53"/>
    <w:rsid w:val="00A65BEB"/>
    <w:rsid w:val="00A65C07"/>
    <w:rsid w:val="00A65C42"/>
    <w:rsid w:val="00A65D04"/>
    <w:rsid w:val="00A65E8C"/>
    <w:rsid w:val="00A660B2"/>
    <w:rsid w:val="00A6643C"/>
    <w:rsid w:val="00A6662B"/>
    <w:rsid w:val="00A66662"/>
    <w:rsid w:val="00A666DC"/>
    <w:rsid w:val="00A668A0"/>
    <w:rsid w:val="00A668DB"/>
    <w:rsid w:val="00A66B05"/>
    <w:rsid w:val="00A6716F"/>
    <w:rsid w:val="00A674C7"/>
    <w:rsid w:val="00A67544"/>
    <w:rsid w:val="00A6763C"/>
    <w:rsid w:val="00A6764E"/>
    <w:rsid w:val="00A67756"/>
    <w:rsid w:val="00A6784D"/>
    <w:rsid w:val="00A67B77"/>
    <w:rsid w:val="00A67BE0"/>
    <w:rsid w:val="00A67EE6"/>
    <w:rsid w:val="00A67F33"/>
    <w:rsid w:val="00A67FC2"/>
    <w:rsid w:val="00A701FD"/>
    <w:rsid w:val="00A70476"/>
    <w:rsid w:val="00A706CA"/>
    <w:rsid w:val="00A7075B"/>
    <w:rsid w:val="00A70EC9"/>
    <w:rsid w:val="00A70FE9"/>
    <w:rsid w:val="00A7104B"/>
    <w:rsid w:val="00A71118"/>
    <w:rsid w:val="00A71234"/>
    <w:rsid w:val="00A7131F"/>
    <w:rsid w:val="00A71573"/>
    <w:rsid w:val="00A717C3"/>
    <w:rsid w:val="00A717CD"/>
    <w:rsid w:val="00A71B58"/>
    <w:rsid w:val="00A71C38"/>
    <w:rsid w:val="00A71CA5"/>
    <w:rsid w:val="00A71CE6"/>
    <w:rsid w:val="00A71D23"/>
    <w:rsid w:val="00A71E77"/>
    <w:rsid w:val="00A71EDE"/>
    <w:rsid w:val="00A71F6E"/>
    <w:rsid w:val="00A71FCD"/>
    <w:rsid w:val="00A721FB"/>
    <w:rsid w:val="00A72511"/>
    <w:rsid w:val="00A7254B"/>
    <w:rsid w:val="00A72647"/>
    <w:rsid w:val="00A728CC"/>
    <w:rsid w:val="00A7291D"/>
    <w:rsid w:val="00A72921"/>
    <w:rsid w:val="00A72AD6"/>
    <w:rsid w:val="00A72B5C"/>
    <w:rsid w:val="00A72C25"/>
    <w:rsid w:val="00A72D66"/>
    <w:rsid w:val="00A72E7F"/>
    <w:rsid w:val="00A72F3E"/>
    <w:rsid w:val="00A7333A"/>
    <w:rsid w:val="00A73456"/>
    <w:rsid w:val="00A737BF"/>
    <w:rsid w:val="00A73BDB"/>
    <w:rsid w:val="00A73C2B"/>
    <w:rsid w:val="00A73D0D"/>
    <w:rsid w:val="00A73EEF"/>
    <w:rsid w:val="00A74008"/>
    <w:rsid w:val="00A74123"/>
    <w:rsid w:val="00A743AE"/>
    <w:rsid w:val="00A7452A"/>
    <w:rsid w:val="00A7454F"/>
    <w:rsid w:val="00A7457A"/>
    <w:rsid w:val="00A74787"/>
    <w:rsid w:val="00A748E6"/>
    <w:rsid w:val="00A74966"/>
    <w:rsid w:val="00A74A92"/>
    <w:rsid w:val="00A74CEE"/>
    <w:rsid w:val="00A74E32"/>
    <w:rsid w:val="00A75126"/>
    <w:rsid w:val="00A75227"/>
    <w:rsid w:val="00A75275"/>
    <w:rsid w:val="00A75284"/>
    <w:rsid w:val="00A75353"/>
    <w:rsid w:val="00A7554F"/>
    <w:rsid w:val="00A756DA"/>
    <w:rsid w:val="00A757B2"/>
    <w:rsid w:val="00A759B7"/>
    <w:rsid w:val="00A75C1C"/>
    <w:rsid w:val="00A75CC1"/>
    <w:rsid w:val="00A75E88"/>
    <w:rsid w:val="00A75F4B"/>
    <w:rsid w:val="00A76066"/>
    <w:rsid w:val="00A76348"/>
    <w:rsid w:val="00A76367"/>
    <w:rsid w:val="00A76463"/>
    <w:rsid w:val="00A76C1F"/>
    <w:rsid w:val="00A76C94"/>
    <w:rsid w:val="00A76E42"/>
    <w:rsid w:val="00A76E4D"/>
    <w:rsid w:val="00A77176"/>
    <w:rsid w:val="00A7745B"/>
    <w:rsid w:val="00A7751F"/>
    <w:rsid w:val="00A7768C"/>
    <w:rsid w:val="00A777E4"/>
    <w:rsid w:val="00A777E7"/>
    <w:rsid w:val="00A77867"/>
    <w:rsid w:val="00A77ACE"/>
    <w:rsid w:val="00A77CC4"/>
    <w:rsid w:val="00A77E40"/>
    <w:rsid w:val="00A804CD"/>
    <w:rsid w:val="00A80561"/>
    <w:rsid w:val="00A8056E"/>
    <w:rsid w:val="00A80761"/>
    <w:rsid w:val="00A809FB"/>
    <w:rsid w:val="00A80A45"/>
    <w:rsid w:val="00A810A7"/>
    <w:rsid w:val="00A81150"/>
    <w:rsid w:val="00A8122E"/>
    <w:rsid w:val="00A812F8"/>
    <w:rsid w:val="00A8137E"/>
    <w:rsid w:val="00A81651"/>
    <w:rsid w:val="00A81699"/>
    <w:rsid w:val="00A81923"/>
    <w:rsid w:val="00A81A2D"/>
    <w:rsid w:val="00A81C18"/>
    <w:rsid w:val="00A82046"/>
    <w:rsid w:val="00A8214B"/>
    <w:rsid w:val="00A8214C"/>
    <w:rsid w:val="00A82387"/>
    <w:rsid w:val="00A824CD"/>
    <w:rsid w:val="00A824D0"/>
    <w:rsid w:val="00A824E9"/>
    <w:rsid w:val="00A824F3"/>
    <w:rsid w:val="00A8261F"/>
    <w:rsid w:val="00A82721"/>
    <w:rsid w:val="00A82728"/>
    <w:rsid w:val="00A82C99"/>
    <w:rsid w:val="00A82D58"/>
    <w:rsid w:val="00A82D60"/>
    <w:rsid w:val="00A82EC4"/>
    <w:rsid w:val="00A830B7"/>
    <w:rsid w:val="00A831AC"/>
    <w:rsid w:val="00A83269"/>
    <w:rsid w:val="00A83459"/>
    <w:rsid w:val="00A8355A"/>
    <w:rsid w:val="00A83616"/>
    <w:rsid w:val="00A83722"/>
    <w:rsid w:val="00A83771"/>
    <w:rsid w:val="00A8385E"/>
    <w:rsid w:val="00A8399D"/>
    <w:rsid w:val="00A83AD8"/>
    <w:rsid w:val="00A83B01"/>
    <w:rsid w:val="00A83C2B"/>
    <w:rsid w:val="00A83D93"/>
    <w:rsid w:val="00A83E3D"/>
    <w:rsid w:val="00A83ED0"/>
    <w:rsid w:val="00A8443A"/>
    <w:rsid w:val="00A8446D"/>
    <w:rsid w:val="00A844B9"/>
    <w:rsid w:val="00A845EC"/>
    <w:rsid w:val="00A846A5"/>
    <w:rsid w:val="00A8479C"/>
    <w:rsid w:val="00A847DA"/>
    <w:rsid w:val="00A84836"/>
    <w:rsid w:val="00A84918"/>
    <w:rsid w:val="00A849A1"/>
    <w:rsid w:val="00A84BC1"/>
    <w:rsid w:val="00A84EA9"/>
    <w:rsid w:val="00A84EBE"/>
    <w:rsid w:val="00A84F3F"/>
    <w:rsid w:val="00A84FDC"/>
    <w:rsid w:val="00A85019"/>
    <w:rsid w:val="00A8512F"/>
    <w:rsid w:val="00A851CB"/>
    <w:rsid w:val="00A85235"/>
    <w:rsid w:val="00A852EC"/>
    <w:rsid w:val="00A85457"/>
    <w:rsid w:val="00A8556F"/>
    <w:rsid w:val="00A8557B"/>
    <w:rsid w:val="00A85A05"/>
    <w:rsid w:val="00A85A21"/>
    <w:rsid w:val="00A85AAD"/>
    <w:rsid w:val="00A85AD9"/>
    <w:rsid w:val="00A85C1F"/>
    <w:rsid w:val="00A85C9C"/>
    <w:rsid w:val="00A85D72"/>
    <w:rsid w:val="00A85D7E"/>
    <w:rsid w:val="00A85EBE"/>
    <w:rsid w:val="00A860B6"/>
    <w:rsid w:val="00A860F8"/>
    <w:rsid w:val="00A86284"/>
    <w:rsid w:val="00A86855"/>
    <w:rsid w:val="00A868AE"/>
    <w:rsid w:val="00A86A7F"/>
    <w:rsid w:val="00A86D63"/>
    <w:rsid w:val="00A86DE1"/>
    <w:rsid w:val="00A86E7E"/>
    <w:rsid w:val="00A86F8F"/>
    <w:rsid w:val="00A87427"/>
    <w:rsid w:val="00A876BC"/>
    <w:rsid w:val="00A87797"/>
    <w:rsid w:val="00A8798D"/>
    <w:rsid w:val="00A879D6"/>
    <w:rsid w:val="00A87AD9"/>
    <w:rsid w:val="00A87AE9"/>
    <w:rsid w:val="00A87C38"/>
    <w:rsid w:val="00A87CDB"/>
    <w:rsid w:val="00A87D77"/>
    <w:rsid w:val="00A87F09"/>
    <w:rsid w:val="00A87F53"/>
    <w:rsid w:val="00A900CC"/>
    <w:rsid w:val="00A9042B"/>
    <w:rsid w:val="00A9091E"/>
    <w:rsid w:val="00A90D75"/>
    <w:rsid w:val="00A90DFA"/>
    <w:rsid w:val="00A90E72"/>
    <w:rsid w:val="00A90F43"/>
    <w:rsid w:val="00A910B3"/>
    <w:rsid w:val="00A912C9"/>
    <w:rsid w:val="00A912FD"/>
    <w:rsid w:val="00A9131D"/>
    <w:rsid w:val="00A913C6"/>
    <w:rsid w:val="00A91450"/>
    <w:rsid w:val="00A918E0"/>
    <w:rsid w:val="00A91AF2"/>
    <w:rsid w:val="00A91B17"/>
    <w:rsid w:val="00A91C67"/>
    <w:rsid w:val="00A91DD9"/>
    <w:rsid w:val="00A91EAD"/>
    <w:rsid w:val="00A92069"/>
    <w:rsid w:val="00A92274"/>
    <w:rsid w:val="00A922A2"/>
    <w:rsid w:val="00A9234F"/>
    <w:rsid w:val="00A92546"/>
    <w:rsid w:val="00A9254D"/>
    <w:rsid w:val="00A92551"/>
    <w:rsid w:val="00A92696"/>
    <w:rsid w:val="00A92B8A"/>
    <w:rsid w:val="00A92F19"/>
    <w:rsid w:val="00A930B6"/>
    <w:rsid w:val="00A93128"/>
    <w:rsid w:val="00A93176"/>
    <w:rsid w:val="00A9327B"/>
    <w:rsid w:val="00A932E6"/>
    <w:rsid w:val="00A9337A"/>
    <w:rsid w:val="00A93391"/>
    <w:rsid w:val="00A9374B"/>
    <w:rsid w:val="00A93777"/>
    <w:rsid w:val="00A9399E"/>
    <w:rsid w:val="00A93B69"/>
    <w:rsid w:val="00A93B9B"/>
    <w:rsid w:val="00A93BA9"/>
    <w:rsid w:val="00A93BE1"/>
    <w:rsid w:val="00A93C10"/>
    <w:rsid w:val="00A93CB1"/>
    <w:rsid w:val="00A93DC0"/>
    <w:rsid w:val="00A93E1E"/>
    <w:rsid w:val="00A93EC8"/>
    <w:rsid w:val="00A93F23"/>
    <w:rsid w:val="00A94099"/>
    <w:rsid w:val="00A94140"/>
    <w:rsid w:val="00A94294"/>
    <w:rsid w:val="00A943B3"/>
    <w:rsid w:val="00A94460"/>
    <w:rsid w:val="00A9448A"/>
    <w:rsid w:val="00A94500"/>
    <w:rsid w:val="00A94E38"/>
    <w:rsid w:val="00A94F82"/>
    <w:rsid w:val="00A94FF7"/>
    <w:rsid w:val="00A9528B"/>
    <w:rsid w:val="00A952DF"/>
    <w:rsid w:val="00A95305"/>
    <w:rsid w:val="00A95928"/>
    <w:rsid w:val="00A96028"/>
    <w:rsid w:val="00A96349"/>
    <w:rsid w:val="00A96351"/>
    <w:rsid w:val="00A963C7"/>
    <w:rsid w:val="00A965B6"/>
    <w:rsid w:val="00A96678"/>
    <w:rsid w:val="00A967F4"/>
    <w:rsid w:val="00A96BD9"/>
    <w:rsid w:val="00A96C1E"/>
    <w:rsid w:val="00A96F0D"/>
    <w:rsid w:val="00A970F5"/>
    <w:rsid w:val="00A97364"/>
    <w:rsid w:val="00A9737E"/>
    <w:rsid w:val="00A97668"/>
    <w:rsid w:val="00A976D1"/>
    <w:rsid w:val="00A976F5"/>
    <w:rsid w:val="00A97757"/>
    <w:rsid w:val="00A977B3"/>
    <w:rsid w:val="00AA0195"/>
    <w:rsid w:val="00AA01D9"/>
    <w:rsid w:val="00AA0274"/>
    <w:rsid w:val="00AA0340"/>
    <w:rsid w:val="00AA03D5"/>
    <w:rsid w:val="00AA042A"/>
    <w:rsid w:val="00AA0628"/>
    <w:rsid w:val="00AA09D1"/>
    <w:rsid w:val="00AA0A65"/>
    <w:rsid w:val="00AA0C3D"/>
    <w:rsid w:val="00AA0C40"/>
    <w:rsid w:val="00AA0D15"/>
    <w:rsid w:val="00AA0D7A"/>
    <w:rsid w:val="00AA0DDE"/>
    <w:rsid w:val="00AA1031"/>
    <w:rsid w:val="00AA11A3"/>
    <w:rsid w:val="00AA12BF"/>
    <w:rsid w:val="00AA1427"/>
    <w:rsid w:val="00AA150F"/>
    <w:rsid w:val="00AA1626"/>
    <w:rsid w:val="00AA19E8"/>
    <w:rsid w:val="00AA19F5"/>
    <w:rsid w:val="00AA1ACF"/>
    <w:rsid w:val="00AA1C25"/>
    <w:rsid w:val="00AA1F88"/>
    <w:rsid w:val="00AA2064"/>
    <w:rsid w:val="00AA23F3"/>
    <w:rsid w:val="00AA24AD"/>
    <w:rsid w:val="00AA28EE"/>
    <w:rsid w:val="00AA2961"/>
    <w:rsid w:val="00AA2B1D"/>
    <w:rsid w:val="00AA2BBA"/>
    <w:rsid w:val="00AA2D26"/>
    <w:rsid w:val="00AA2DA2"/>
    <w:rsid w:val="00AA2F92"/>
    <w:rsid w:val="00AA38C9"/>
    <w:rsid w:val="00AA3959"/>
    <w:rsid w:val="00AA3DB7"/>
    <w:rsid w:val="00AA3FAC"/>
    <w:rsid w:val="00AA4452"/>
    <w:rsid w:val="00AA44F6"/>
    <w:rsid w:val="00AA44F9"/>
    <w:rsid w:val="00AA454A"/>
    <w:rsid w:val="00AA463F"/>
    <w:rsid w:val="00AA471A"/>
    <w:rsid w:val="00AA47DE"/>
    <w:rsid w:val="00AA4957"/>
    <w:rsid w:val="00AA4BC4"/>
    <w:rsid w:val="00AA4BED"/>
    <w:rsid w:val="00AA4C73"/>
    <w:rsid w:val="00AA4D52"/>
    <w:rsid w:val="00AA4EEF"/>
    <w:rsid w:val="00AA5028"/>
    <w:rsid w:val="00AA5141"/>
    <w:rsid w:val="00AA51F5"/>
    <w:rsid w:val="00AA52E9"/>
    <w:rsid w:val="00AA53C0"/>
    <w:rsid w:val="00AA5560"/>
    <w:rsid w:val="00AA5697"/>
    <w:rsid w:val="00AA575E"/>
    <w:rsid w:val="00AA57ED"/>
    <w:rsid w:val="00AA587B"/>
    <w:rsid w:val="00AA5B24"/>
    <w:rsid w:val="00AA5BA0"/>
    <w:rsid w:val="00AA5E3B"/>
    <w:rsid w:val="00AA5E8C"/>
    <w:rsid w:val="00AA5ECE"/>
    <w:rsid w:val="00AA5F69"/>
    <w:rsid w:val="00AA6077"/>
    <w:rsid w:val="00AA6199"/>
    <w:rsid w:val="00AA61C4"/>
    <w:rsid w:val="00AA6497"/>
    <w:rsid w:val="00AA66AF"/>
    <w:rsid w:val="00AA66C7"/>
    <w:rsid w:val="00AA68B4"/>
    <w:rsid w:val="00AA6AF8"/>
    <w:rsid w:val="00AA6BBB"/>
    <w:rsid w:val="00AA6F95"/>
    <w:rsid w:val="00AA7085"/>
    <w:rsid w:val="00AA717F"/>
    <w:rsid w:val="00AA71B7"/>
    <w:rsid w:val="00AA74DF"/>
    <w:rsid w:val="00AA7543"/>
    <w:rsid w:val="00AA75D0"/>
    <w:rsid w:val="00AA76D5"/>
    <w:rsid w:val="00AA77FC"/>
    <w:rsid w:val="00AA7C6F"/>
    <w:rsid w:val="00AB0077"/>
    <w:rsid w:val="00AB012E"/>
    <w:rsid w:val="00AB0543"/>
    <w:rsid w:val="00AB0616"/>
    <w:rsid w:val="00AB06D3"/>
    <w:rsid w:val="00AB0951"/>
    <w:rsid w:val="00AB09EF"/>
    <w:rsid w:val="00AB0A16"/>
    <w:rsid w:val="00AB0A2A"/>
    <w:rsid w:val="00AB0AC9"/>
    <w:rsid w:val="00AB0D39"/>
    <w:rsid w:val="00AB0D3C"/>
    <w:rsid w:val="00AB0E0C"/>
    <w:rsid w:val="00AB1070"/>
    <w:rsid w:val="00AB10BB"/>
    <w:rsid w:val="00AB154A"/>
    <w:rsid w:val="00AB15DE"/>
    <w:rsid w:val="00AB15F7"/>
    <w:rsid w:val="00AB17B4"/>
    <w:rsid w:val="00AB185A"/>
    <w:rsid w:val="00AB18F7"/>
    <w:rsid w:val="00AB1A50"/>
    <w:rsid w:val="00AB1BA7"/>
    <w:rsid w:val="00AB1DBE"/>
    <w:rsid w:val="00AB1E04"/>
    <w:rsid w:val="00AB1E3D"/>
    <w:rsid w:val="00AB1E8D"/>
    <w:rsid w:val="00AB2106"/>
    <w:rsid w:val="00AB2381"/>
    <w:rsid w:val="00AB24AE"/>
    <w:rsid w:val="00AB25CD"/>
    <w:rsid w:val="00AB29CF"/>
    <w:rsid w:val="00AB2A1F"/>
    <w:rsid w:val="00AB30DE"/>
    <w:rsid w:val="00AB310B"/>
    <w:rsid w:val="00AB3113"/>
    <w:rsid w:val="00AB335D"/>
    <w:rsid w:val="00AB33B4"/>
    <w:rsid w:val="00AB33C6"/>
    <w:rsid w:val="00AB348A"/>
    <w:rsid w:val="00AB34F0"/>
    <w:rsid w:val="00AB3587"/>
    <w:rsid w:val="00AB375F"/>
    <w:rsid w:val="00AB3808"/>
    <w:rsid w:val="00AB3A3A"/>
    <w:rsid w:val="00AB3D56"/>
    <w:rsid w:val="00AB3E40"/>
    <w:rsid w:val="00AB3ECA"/>
    <w:rsid w:val="00AB3F38"/>
    <w:rsid w:val="00AB3F57"/>
    <w:rsid w:val="00AB41A4"/>
    <w:rsid w:val="00AB43AF"/>
    <w:rsid w:val="00AB43C0"/>
    <w:rsid w:val="00AB43EC"/>
    <w:rsid w:val="00AB441C"/>
    <w:rsid w:val="00AB4436"/>
    <w:rsid w:val="00AB44C8"/>
    <w:rsid w:val="00AB45D0"/>
    <w:rsid w:val="00AB4605"/>
    <w:rsid w:val="00AB46DA"/>
    <w:rsid w:val="00AB4A43"/>
    <w:rsid w:val="00AB4B5B"/>
    <w:rsid w:val="00AB4BF4"/>
    <w:rsid w:val="00AB4CA8"/>
    <w:rsid w:val="00AB4E51"/>
    <w:rsid w:val="00AB4E84"/>
    <w:rsid w:val="00AB4F99"/>
    <w:rsid w:val="00AB5287"/>
    <w:rsid w:val="00AB52BD"/>
    <w:rsid w:val="00AB541E"/>
    <w:rsid w:val="00AB5494"/>
    <w:rsid w:val="00AB580B"/>
    <w:rsid w:val="00AB584E"/>
    <w:rsid w:val="00AB58BE"/>
    <w:rsid w:val="00AB5AB6"/>
    <w:rsid w:val="00AB5ADF"/>
    <w:rsid w:val="00AB5C86"/>
    <w:rsid w:val="00AB5CBA"/>
    <w:rsid w:val="00AB5E57"/>
    <w:rsid w:val="00AB5E5E"/>
    <w:rsid w:val="00AB5F30"/>
    <w:rsid w:val="00AB60FE"/>
    <w:rsid w:val="00AB63F5"/>
    <w:rsid w:val="00AB64F0"/>
    <w:rsid w:val="00AB65B3"/>
    <w:rsid w:val="00AB6688"/>
    <w:rsid w:val="00AB68EB"/>
    <w:rsid w:val="00AB6B85"/>
    <w:rsid w:val="00AB6C9F"/>
    <w:rsid w:val="00AB6D19"/>
    <w:rsid w:val="00AB7197"/>
    <w:rsid w:val="00AB71B5"/>
    <w:rsid w:val="00AB725F"/>
    <w:rsid w:val="00AB768D"/>
    <w:rsid w:val="00AB77E8"/>
    <w:rsid w:val="00AB78A5"/>
    <w:rsid w:val="00AB7AC6"/>
    <w:rsid w:val="00AB7B49"/>
    <w:rsid w:val="00AB7BA9"/>
    <w:rsid w:val="00AB7CF7"/>
    <w:rsid w:val="00AC0216"/>
    <w:rsid w:val="00AC02C2"/>
    <w:rsid w:val="00AC038E"/>
    <w:rsid w:val="00AC0561"/>
    <w:rsid w:val="00AC0705"/>
    <w:rsid w:val="00AC0970"/>
    <w:rsid w:val="00AC0B5E"/>
    <w:rsid w:val="00AC0BD4"/>
    <w:rsid w:val="00AC0C0E"/>
    <w:rsid w:val="00AC0C20"/>
    <w:rsid w:val="00AC0CDF"/>
    <w:rsid w:val="00AC0DC2"/>
    <w:rsid w:val="00AC0F64"/>
    <w:rsid w:val="00AC0FF7"/>
    <w:rsid w:val="00AC109B"/>
    <w:rsid w:val="00AC120C"/>
    <w:rsid w:val="00AC123F"/>
    <w:rsid w:val="00AC12E1"/>
    <w:rsid w:val="00AC12FD"/>
    <w:rsid w:val="00AC142F"/>
    <w:rsid w:val="00AC150E"/>
    <w:rsid w:val="00AC1980"/>
    <w:rsid w:val="00AC1FF4"/>
    <w:rsid w:val="00AC2072"/>
    <w:rsid w:val="00AC2140"/>
    <w:rsid w:val="00AC2241"/>
    <w:rsid w:val="00AC2299"/>
    <w:rsid w:val="00AC23A5"/>
    <w:rsid w:val="00AC2534"/>
    <w:rsid w:val="00AC26E9"/>
    <w:rsid w:val="00AC2714"/>
    <w:rsid w:val="00AC2843"/>
    <w:rsid w:val="00AC28A9"/>
    <w:rsid w:val="00AC296D"/>
    <w:rsid w:val="00AC2B22"/>
    <w:rsid w:val="00AC2D70"/>
    <w:rsid w:val="00AC2DA3"/>
    <w:rsid w:val="00AC2DA7"/>
    <w:rsid w:val="00AC2E97"/>
    <w:rsid w:val="00AC2F20"/>
    <w:rsid w:val="00AC2FF7"/>
    <w:rsid w:val="00AC3036"/>
    <w:rsid w:val="00AC3077"/>
    <w:rsid w:val="00AC321C"/>
    <w:rsid w:val="00AC32AE"/>
    <w:rsid w:val="00AC392E"/>
    <w:rsid w:val="00AC3943"/>
    <w:rsid w:val="00AC39A1"/>
    <w:rsid w:val="00AC39AE"/>
    <w:rsid w:val="00AC3A36"/>
    <w:rsid w:val="00AC3B41"/>
    <w:rsid w:val="00AC3C91"/>
    <w:rsid w:val="00AC3D94"/>
    <w:rsid w:val="00AC4031"/>
    <w:rsid w:val="00AC423A"/>
    <w:rsid w:val="00AC453C"/>
    <w:rsid w:val="00AC458A"/>
    <w:rsid w:val="00AC459F"/>
    <w:rsid w:val="00AC4777"/>
    <w:rsid w:val="00AC484F"/>
    <w:rsid w:val="00AC48E4"/>
    <w:rsid w:val="00AC49B6"/>
    <w:rsid w:val="00AC4C9F"/>
    <w:rsid w:val="00AC4D90"/>
    <w:rsid w:val="00AC4D94"/>
    <w:rsid w:val="00AC4F12"/>
    <w:rsid w:val="00AC525E"/>
    <w:rsid w:val="00AC5347"/>
    <w:rsid w:val="00AC534C"/>
    <w:rsid w:val="00AC54D7"/>
    <w:rsid w:val="00AC5604"/>
    <w:rsid w:val="00AC5673"/>
    <w:rsid w:val="00AC57CC"/>
    <w:rsid w:val="00AC582E"/>
    <w:rsid w:val="00AC58AC"/>
    <w:rsid w:val="00AC58C9"/>
    <w:rsid w:val="00AC59C6"/>
    <w:rsid w:val="00AC5EE1"/>
    <w:rsid w:val="00AC6020"/>
    <w:rsid w:val="00AC668B"/>
    <w:rsid w:val="00AC6923"/>
    <w:rsid w:val="00AC6D3B"/>
    <w:rsid w:val="00AC6D51"/>
    <w:rsid w:val="00AC6DDC"/>
    <w:rsid w:val="00AC6ED3"/>
    <w:rsid w:val="00AC6EFC"/>
    <w:rsid w:val="00AC6FD0"/>
    <w:rsid w:val="00AC74DA"/>
    <w:rsid w:val="00AC7594"/>
    <w:rsid w:val="00AC7649"/>
    <w:rsid w:val="00AC7691"/>
    <w:rsid w:val="00AC76D5"/>
    <w:rsid w:val="00AC7983"/>
    <w:rsid w:val="00AC79A2"/>
    <w:rsid w:val="00AC7A00"/>
    <w:rsid w:val="00AC7A2B"/>
    <w:rsid w:val="00AC7C25"/>
    <w:rsid w:val="00AC7C38"/>
    <w:rsid w:val="00AC7FA1"/>
    <w:rsid w:val="00AC7FFD"/>
    <w:rsid w:val="00AD02C9"/>
    <w:rsid w:val="00AD0545"/>
    <w:rsid w:val="00AD0632"/>
    <w:rsid w:val="00AD0816"/>
    <w:rsid w:val="00AD08F0"/>
    <w:rsid w:val="00AD096F"/>
    <w:rsid w:val="00AD0A51"/>
    <w:rsid w:val="00AD0A56"/>
    <w:rsid w:val="00AD0B37"/>
    <w:rsid w:val="00AD0CA9"/>
    <w:rsid w:val="00AD0CAC"/>
    <w:rsid w:val="00AD0DC5"/>
    <w:rsid w:val="00AD0E95"/>
    <w:rsid w:val="00AD0ED2"/>
    <w:rsid w:val="00AD0FC1"/>
    <w:rsid w:val="00AD1132"/>
    <w:rsid w:val="00AD11F7"/>
    <w:rsid w:val="00AD14AD"/>
    <w:rsid w:val="00AD16CC"/>
    <w:rsid w:val="00AD1786"/>
    <w:rsid w:val="00AD198D"/>
    <w:rsid w:val="00AD1B5A"/>
    <w:rsid w:val="00AD1BE6"/>
    <w:rsid w:val="00AD1DB7"/>
    <w:rsid w:val="00AD1EA7"/>
    <w:rsid w:val="00AD2079"/>
    <w:rsid w:val="00AD20DE"/>
    <w:rsid w:val="00AD220F"/>
    <w:rsid w:val="00AD2285"/>
    <w:rsid w:val="00AD246D"/>
    <w:rsid w:val="00AD24F2"/>
    <w:rsid w:val="00AD24F7"/>
    <w:rsid w:val="00AD2520"/>
    <w:rsid w:val="00AD2572"/>
    <w:rsid w:val="00AD266B"/>
    <w:rsid w:val="00AD2762"/>
    <w:rsid w:val="00AD2852"/>
    <w:rsid w:val="00AD28D4"/>
    <w:rsid w:val="00AD297B"/>
    <w:rsid w:val="00AD2A21"/>
    <w:rsid w:val="00AD2A23"/>
    <w:rsid w:val="00AD2A42"/>
    <w:rsid w:val="00AD2C1A"/>
    <w:rsid w:val="00AD2D60"/>
    <w:rsid w:val="00AD30AC"/>
    <w:rsid w:val="00AD31C7"/>
    <w:rsid w:val="00AD32A7"/>
    <w:rsid w:val="00AD330B"/>
    <w:rsid w:val="00AD33C9"/>
    <w:rsid w:val="00AD33D4"/>
    <w:rsid w:val="00AD344B"/>
    <w:rsid w:val="00AD3576"/>
    <w:rsid w:val="00AD3976"/>
    <w:rsid w:val="00AD3ADB"/>
    <w:rsid w:val="00AD3BB9"/>
    <w:rsid w:val="00AD3E54"/>
    <w:rsid w:val="00AD4380"/>
    <w:rsid w:val="00AD4387"/>
    <w:rsid w:val="00AD4524"/>
    <w:rsid w:val="00AD4569"/>
    <w:rsid w:val="00AD45A7"/>
    <w:rsid w:val="00AD46C8"/>
    <w:rsid w:val="00AD4713"/>
    <w:rsid w:val="00AD473F"/>
    <w:rsid w:val="00AD482F"/>
    <w:rsid w:val="00AD495A"/>
    <w:rsid w:val="00AD4A6E"/>
    <w:rsid w:val="00AD4A83"/>
    <w:rsid w:val="00AD4B11"/>
    <w:rsid w:val="00AD4B3D"/>
    <w:rsid w:val="00AD4B8B"/>
    <w:rsid w:val="00AD4D2A"/>
    <w:rsid w:val="00AD4DDE"/>
    <w:rsid w:val="00AD4E4E"/>
    <w:rsid w:val="00AD4E8D"/>
    <w:rsid w:val="00AD4EEF"/>
    <w:rsid w:val="00AD50E1"/>
    <w:rsid w:val="00AD50E8"/>
    <w:rsid w:val="00AD51AB"/>
    <w:rsid w:val="00AD53E9"/>
    <w:rsid w:val="00AD542F"/>
    <w:rsid w:val="00AD5914"/>
    <w:rsid w:val="00AD59B6"/>
    <w:rsid w:val="00AD5C46"/>
    <w:rsid w:val="00AD5D09"/>
    <w:rsid w:val="00AD5DD9"/>
    <w:rsid w:val="00AD60DD"/>
    <w:rsid w:val="00AD6227"/>
    <w:rsid w:val="00AD636B"/>
    <w:rsid w:val="00AD63DD"/>
    <w:rsid w:val="00AD63EE"/>
    <w:rsid w:val="00AD6503"/>
    <w:rsid w:val="00AD676D"/>
    <w:rsid w:val="00AD69CA"/>
    <w:rsid w:val="00AD6B53"/>
    <w:rsid w:val="00AD6B75"/>
    <w:rsid w:val="00AD6C58"/>
    <w:rsid w:val="00AD6E8A"/>
    <w:rsid w:val="00AD6EFE"/>
    <w:rsid w:val="00AD6F5F"/>
    <w:rsid w:val="00AD7059"/>
    <w:rsid w:val="00AD7074"/>
    <w:rsid w:val="00AD7147"/>
    <w:rsid w:val="00AD727B"/>
    <w:rsid w:val="00AD7305"/>
    <w:rsid w:val="00AD7358"/>
    <w:rsid w:val="00AD7451"/>
    <w:rsid w:val="00AD751C"/>
    <w:rsid w:val="00AD752A"/>
    <w:rsid w:val="00AD7552"/>
    <w:rsid w:val="00AD7576"/>
    <w:rsid w:val="00AD76F9"/>
    <w:rsid w:val="00AD7718"/>
    <w:rsid w:val="00AD779E"/>
    <w:rsid w:val="00AD77CF"/>
    <w:rsid w:val="00AD79D6"/>
    <w:rsid w:val="00AD7A55"/>
    <w:rsid w:val="00AD7A87"/>
    <w:rsid w:val="00AD7D46"/>
    <w:rsid w:val="00AD7E64"/>
    <w:rsid w:val="00AD7FD2"/>
    <w:rsid w:val="00AE01A1"/>
    <w:rsid w:val="00AE025E"/>
    <w:rsid w:val="00AE0490"/>
    <w:rsid w:val="00AE0572"/>
    <w:rsid w:val="00AE068C"/>
    <w:rsid w:val="00AE06AC"/>
    <w:rsid w:val="00AE06FD"/>
    <w:rsid w:val="00AE083B"/>
    <w:rsid w:val="00AE092C"/>
    <w:rsid w:val="00AE0C56"/>
    <w:rsid w:val="00AE0EEC"/>
    <w:rsid w:val="00AE0FA7"/>
    <w:rsid w:val="00AE0FC0"/>
    <w:rsid w:val="00AE11A3"/>
    <w:rsid w:val="00AE128C"/>
    <w:rsid w:val="00AE12D1"/>
    <w:rsid w:val="00AE149E"/>
    <w:rsid w:val="00AE14C2"/>
    <w:rsid w:val="00AE16F2"/>
    <w:rsid w:val="00AE1833"/>
    <w:rsid w:val="00AE18AC"/>
    <w:rsid w:val="00AE18F7"/>
    <w:rsid w:val="00AE1B7C"/>
    <w:rsid w:val="00AE1BC9"/>
    <w:rsid w:val="00AE1C2D"/>
    <w:rsid w:val="00AE1EC8"/>
    <w:rsid w:val="00AE21E8"/>
    <w:rsid w:val="00AE22F2"/>
    <w:rsid w:val="00AE2356"/>
    <w:rsid w:val="00AE238F"/>
    <w:rsid w:val="00AE2400"/>
    <w:rsid w:val="00AE2443"/>
    <w:rsid w:val="00AE24F4"/>
    <w:rsid w:val="00AE25A2"/>
    <w:rsid w:val="00AE25BF"/>
    <w:rsid w:val="00AE25F4"/>
    <w:rsid w:val="00AE28B7"/>
    <w:rsid w:val="00AE28FC"/>
    <w:rsid w:val="00AE29FC"/>
    <w:rsid w:val="00AE2A0C"/>
    <w:rsid w:val="00AE2C66"/>
    <w:rsid w:val="00AE2D27"/>
    <w:rsid w:val="00AE2F3F"/>
    <w:rsid w:val="00AE301F"/>
    <w:rsid w:val="00AE3051"/>
    <w:rsid w:val="00AE3156"/>
    <w:rsid w:val="00AE3194"/>
    <w:rsid w:val="00AE3572"/>
    <w:rsid w:val="00AE3727"/>
    <w:rsid w:val="00AE372B"/>
    <w:rsid w:val="00AE37C6"/>
    <w:rsid w:val="00AE37E0"/>
    <w:rsid w:val="00AE37F6"/>
    <w:rsid w:val="00AE385D"/>
    <w:rsid w:val="00AE3962"/>
    <w:rsid w:val="00AE3985"/>
    <w:rsid w:val="00AE3AB7"/>
    <w:rsid w:val="00AE3AC4"/>
    <w:rsid w:val="00AE3AED"/>
    <w:rsid w:val="00AE3B4E"/>
    <w:rsid w:val="00AE3D1C"/>
    <w:rsid w:val="00AE3E04"/>
    <w:rsid w:val="00AE40F2"/>
    <w:rsid w:val="00AE436F"/>
    <w:rsid w:val="00AE466C"/>
    <w:rsid w:val="00AE4C5A"/>
    <w:rsid w:val="00AE4D1D"/>
    <w:rsid w:val="00AE4DDD"/>
    <w:rsid w:val="00AE51A2"/>
    <w:rsid w:val="00AE544F"/>
    <w:rsid w:val="00AE56CB"/>
    <w:rsid w:val="00AE5859"/>
    <w:rsid w:val="00AE58BB"/>
    <w:rsid w:val="00AE5958"/>
    <w:rsid w:val="00AE59EC"/>
    <w:rsid w:val="00AE5C23"/>
    <w:rsid w:val="00AE5D0C"/>
    <w:rsid w:val="00AE5FC5"/>
    <w:rsid w:val="00AE6173"/>
    <w:rsid w:val="00AE6739"/>
    <w:rsid w:val="00AE67B3"/>
    <w:rsid w:val="00AE6919"/>
    <w:rsid w:val="00AE72C6"/>
    <w:rsid w:val="00AE7487"/>
    <w:rsid w:val="00AE7563"/>
    <w:rsid w:val="00AE77B2"/>
    <w:rsid w:val="00AE77B9"/>
    <w:rsid w:val="00AE77BA"/>
    <w:rsid w:val="00AE7864"/>
    <w:rsid w:val="00AE78DD"/>
    <w:rsid w:val="00AE7949"/>
    <w:rsid w:val="00AE79DE"/>
    <w:rsid w:val="00AE7C45"/>
    <w:rsid w:val="00AE7E55"/>
    <w:rsid w:val="00AF0168"/>
    <w:rsid w:val="00AF0181"/>
    <w:rsid w:val="00AF0207"/>
    <w:rsid w:val="00AF0314"/>
    <w:rsid w:val="00AF039B"/>
    <w:rsid w:val="00AF0886"/>
    <w:rsid w:val="00AF0915"/>
    <w:rsid w:val="00AF099F"/>
    <w:rsid w:val="00AF0C94"/>
    <w:rsid w:val="00AF0D24"/>
    <w:rsid w:val="00AF0DE1"/>
    <w:rsid w:val="00AF0FD0"/>
    <w:rsid w:val="00AF1340"/>
    <w:rsid w:val="00AF13B4"/>
    <w:rsid w:val="00AF1455"/>
    <w:rsid w:val="00AF15E9"/>
    <w:rsid w:val="00AF1644"/>
    <w:rsid w:val="00AF199B"/>
    <w:rsid w:val="00AF19B0"/>
    <w:rsid w:val="00AF1A81"/>
    <w:rsid w:val="00AF1C90"/>
    <w:rsid w:val="00AF1CA0"/>
    <w:rsid w:val="00AF1F69"/>
    <w:rsid w:val="00AF20CC"/>
    <w:rsid w:val="00AF25D5"/>
    <w:rsid w:val="00AF2826"/>
    <w:rsid w:val="00AF28C9"/>
    <w:rsid w:val="00AF2B9C"/>
    <w:rsid w:val="00AF2C56"/>
    <w:rsid w:val="00AF2CB1"/>
    <w:rsid w:val="00AF2F67"/>
    <w:rsid w:val="00AF2FFE"/>
    <w:rsid w:val="00AF306C"/>
    <w:rsid w:val="00AF313B"/>
    <w:rsid w:val="00AF3474"/>
    <w:rsid w:val="00AF3A18"/>
    <w:rsid w:val="00AF3AC4"/>
    <w:rsid w:val="00AF3BB3"/>
    <w:rsid w:val="00AF3D9D"/>
    <w:rsid w:val="00AF3DBB"/>
    <w:rsid w:val="00AF3E29"/>
    <w:rsid w:val="00AF3F29"/>
    <w:rsid w:val="00AF3FEC"/>
    <w:rsid w:val="00AF4112"/>
    <w:rsid w:val="00AF4420"/>
    <w:rsid w:val="00AF44C3"/>
    <w:rsid w:val="00AF44E9"/>
    <w:rsid w:val="00AF4748"/>
    <w:rsid w:val="00AF4A26"/>
    <w:rsid w:val="00AF4A99"/>
    <w:rsid w:val="00AF4F1F"/>
    <w:rsid w:val="00AF4F22"/>
    <w:rsid w:val="00AF5056"/>
    <w:rsid w:val="00AF5194"/>
    <w:rsid w:val="00AF53EF"/>
    <w:rsid w:val="00AF557A"/>
    <w:rsid w:val="00AF570A"/>
    <w:rsid w:val="00AF580E"/>
    <w:rsid w:val="00AF5B13"/>
    <w:rsid w:val="00AF5CA3"/>
    <w:rsid w:val="00AF5DFB"/>
    <w:rsid w:val="00AF6106"/>
    <w:rsid w:val="00AF62E2"/>
    <w:rsid w:val="00AF62F1"/>
    <w:rsid w:val="00AF6558"/>
    <w:rsid w:val="00AF6573"/>
    <w:rsid w:val="00AF6888"/>
    <w:rsid w:val="00AF693C"/>
    <w:rsid w:val="00AF6985"/>
    <w:rsid w:val="00AF6B3F"/>
    <w:rsid w:val="00AF6C9A"/>
    <w:rsid w:val="00AF6CBE"/>
    <w:rsid w:val="00AF6F37"/>
    <w:rsid w:val="00AF7008"/>
    <w:rsid w:val="00AF70E9"/>
    <w:rsid w:val="00AF73C3"/>
    <w:rsid w:val="00AF7636"/>
    <w:rsid w:val="00AF795C"/>
    <w:rsid w:val="00AF79B7"/>
    <w:rsid w:val="00AF7A14"/>
    <w:rsid w:val="00AF7A89"/>
    <w:rsid w:val="00AF7B07"/>
    <w:rsid w:val="00AF7BE9"/>
    <w:rsid w:val="00AF7C07"/>
    <w:rsid w:val="00AF7DCA"/>
    <w:rsid w:val="00B00278"/>
    <w:rsid w:val="00B003DE"/>
    <w:rsid w:val="00B004B3"/>
    <w:rsid w:val="00B006F7"/>
    <w:rsid w:val="00B00752"/>
    <w:rsid w:val="00B007CF"/>
    <w:rsid w:val="00B00834"/>
    <w:rsid w:val="00B008C6"/>
    <w:rsid w:val="00B00A3C"/>
    <w:rsid w:val="00B00AD9"/>
    <w:rsid w:val="00B00C92"/>
    <w:rsid w:val="00B00D39"/>
    <w:rsid w:val="00B01154"/>
    <w:rsid w:val="00B01305"/>
    <w:rsid w:val="00B01359"/>
    <w:rsid w:val="00B01616"/>
    <w:rsid w:val="00B0164D"/>
    <w:rsid w:val="00B01782"/>
    <w:rsid w:val="00B018F1"/>
    <w:rsid w:val="00B01A69"/>
    <w:rsid w:val="00B01D94"/>
    <w:rsid w:val="00B01F94"/>
    <w:rsid w:val="00B023E9"/>
    <w:rsid w:val="00B023F0"/>
    <w:rsid w:val="00B02678"/>
    <w:rsid w:val="00B026C1"/>
    <w:rsid w:val="00B027D9"/>
    <w:rsid w:val="00B02937"/>
    <w:rsid w:val="00B02988"/>
    <w:rsid w:val="00B02A50"/>
    <w:rsid w:val="00B02A8D"/>
    <w:rsid w:val="00B02B8F"/>
    <w:rsid w:val="00B02B9C"/>
    <w:rsid w:val="00B02E29"/>
    <w:rsid w:val="00B02FB4"/>
    <w:rsid w:val="00B0339E"/>
    <w:rsid w:val="00B0344F"/>
    <w:rsid w:val="00B03518"/>
    <w:rsid w:val="00B0353B"/>
    <w:rsid w:val="00B03691"/>
    <w:rsid w:val="00B03724"/>
    <w:rsid w:val="00B03C9B"/>
    <w:rsid w:val="00B03DEB"/>
    <w:rsid w:val="00B03E6A"/>
    <w:rsid w:val="00B03F33"/>
    <w:rsid w:val="00B040B2"/>
    <w:rsid w:val="00B04190"/>
    <w:rsid w:val="00B0428E"/>
    <w:rsid w:val="00B042B1"/>
    <w:rsid w:val="00B0434B"/>
    <w:rsid w:val="00B043D4"/>
    <w:rsid w:val="00B04404"/>
    <w:rsid w:val="00B04435"/>
    <w:rsid w:val="00B0453F"/>
    <w:rsid w:val="00B04566"/>
    <w:rsid w:val="00B04636"/>
    <w:rsid w:val="00B04649"/>
    <w:rsid w:val="00B04863"/>
    <w:rsid w:val="00B04A6A"/>
    <w:rsid w:val="00B04BBF"/>
    <w:rsid w:val="00B04BD4"/>
    <w:rsid w:val="00B05069"/>
    <w:rsid w:val="00B051EB"/>
    <w:rsid w:val="00B05508"/>
    <w:rsid w:val="00B05566"/>
    <w:rsid w:val="00B056A9"/>
    <w:rsid w:val="00B05764"/>
    <w:rsid w:val="00B05906"/>
    <w:rsid w:val="00B05C1B"/>
    <w:rsid w:val="00B05EFD"/>
    <w:rsid w:val="00B05FEE"/>
    <w:rsid w:val="00B0618A"/>
    <w:rsid w:val="00B06248"/>
    <w:rsid w:val="00B06252"/>
    <w:rsid w:val="00B06354"/>
    <w:rsid w:val="00B064B3"/>
    <w:rsid w:val="00B06550"/>
    <w:rsid w:val="00B06572"/>
    <w:rsid w:val="00B067B5"/>
    <w:rsid w:val="00B06A18"/>
    <w:rsid w:val="00B06A2B"/>
    <w:rsid w:val="00B06BDF"/>
    <w:rsid w:val="00B06E48"/>
    <w:rsid w:val="00B06E66"/>
    <w:rsid w:val="00B07049"/>
    <w:rsid w:val="00B07098"/>
    <w:rsid w:val="00B07145"/>
    <w:rsid w:val="00B0716A"/>
    <w:rsid w:val="00B07455"/>
    <w:rsid w:val="00B0757E"/>
    <w:rsid w:val="00B07663"/>
    <w:rsid w:val="00B076AA"/>
    <w:rsid w:val="00B076C2"/>
    <w:rsid w:val="00B07820"/>
    <w:rsid w:val="00B07BD9"/>
    <w:rsid w:val="00B07DA1"/>
    <w:rsid w:val="00B07ECB"/>
    <w:rsid w:val="00B10100"/>
    <w:rsid w:val="00B1027D"/>
    <w:rsid w:val="00B10558"/>
    <w:rsid w:val="00B105E4"/>
    <w:rsid w:val="00B1060B"/>
    <w:rsid w:val="00B1073D"/>
    <w:rsid w:val="00B1075D"/>
    <w:rsid w:val="00B1088C"/>
    <w:rsid w:val="00B10A66"/>
    <w:rsid w:val="00B10ACA"/>
    <w:rsid w:val="00B10C40"/>
    <w:rsid w:val="00B10D4B"/>
    <w:rsid w:val="00B10EDB"/>
    <w:rsid w:val="00B11045"/>
    <w:rsid w:val="00B11178"/>
    <w:rsid w:val="00B1117A"/>
    <w:rsid w:val="00B11515"/>
    <w:rsid w:val="00B1158A"/>
    <w:rsid w:val="00B115A8"/>
    <w:rsid w:val="00B11981"/>
    <w:rsid w:val="00B11AC9"/>
    <w:rsid w:val="00B11BFC"/>
    <w:rsid w:val="00B11C25"/>
    <w:rsid w:val="00B11DB0"/>
    <w:rsid w:val="00B11FDF"/>
    <w:rsid w:val="00B1207C"/>
    <w:rsid w:val="00B12121"/>
    <w:rsid w:val="00B1233B"/>
    <w:rsid w:val="00B12518"/>
    <w:rsid w:val="00B125A3"/>
    <w:rsid w:val="00B1272D"/>
    <w:rsid w:val="00B1279A"/>
    <w:rsid w:val="00B1289E"/>
    <w:rsid w:val="00B12E41"/>
    <w:rsid w:val="00B130A6"/>
    <w:rsid w:val="00B13171"/>
    <w:rsid w:val="00B131DB"/>
    <w:rsid w:val="00B1323A"/>
    <w:rsid w:val="00B133AD"/>
    <w:rsid w:val="00B1373C"/>
    <w:rsid w:val="00B139C0"/>
    <w:rsid w:val="00B13CEF"/>
    <w:rsid w:val="00B13FDC"/>
    <w:rsid w:val="00B140A2"/>
    <w:rsid w:val="00B14137"/>
    <w:rsid w:val="00B14188"/>
    <w:rsid w:val="00B141DB"/>
    <w:rsid w:val="00B142D2"/>
    <w:rsid w:val="00B144AE"/>
    <w:rsid w:val="00B1450A"/>
    <w:rsid w:val="00B14537"/>
    <w:rsid w:val="00B14595"/>
    <w:rsid w:val="00B146FB"/>
    <w:rsid w:val="00B147F7"/>
    <w:rsid w:val="00B1481A"/>
    <w:rsid w:val="00B14A34"/>
    <w:rsid w:val="00B14AA6"/>
    <w:rsid w:val="00B14B83"/>
    <w:rsid w:val="00B14E03"/>
    <w:rsid w:val="00B14EA1"/>
    <w:rsid w:val="00B14F21"/>
    <w:rsid w:val="00B1519D"/>
    <w:rsid w:val="00B156A9"/>
    <w:rsid w:val="00B15723"/>
    <w:rsid w:val="00B1587B"/>
    <w:rsid w:val="00B15921"/>
    <w:rsid w:val="00B15A06"/>
    <w:rsid w:val="00B15D6A"/>
    <w:rsid w:val="00B15F83"/>
    <w:rsid w:val="00B160FF"/>
    <w:rsid w:val="00B161AB"/>
    <w:rsid w:val="00B161BB"/>
    <w:rsid w:val="00B16233"/>
    <w:rsid w:val="00B16278"/>
    <w:rsid w:val="00B16322"/>
    <w:rsid w:val="00B16362"/>
    <w:rsid w:val="00B16593"/>
    <w:rsid w:val="00B1659E"/>
    <w:rsid w:val="00B165A2"/>
    <w:rsid w:val="00B165D7"/>
    <w:rsid w:val="00B1662E"/>
    <w:rsid w:val="00B16716"/>
    <w:rsid w:val="00B16A6F"/>
    <w:rsid w:val="00B16AA1"/>
    <w:rsid w:val="00B16BB0"/>
    <w:rsid w:val="00B1724F"/>
    <w:rsid w:val="00B173AC"/>
    <w:rsid w:val="00B17468"/>
    <w:rsid w:val="00B175EE"/>
    <w:rsid w:val="00B1762B"/>
    <w:rsid w:val="00B17A61"/>
    <w:rsid w:val="00B17A7F"/>
    <w:rsid w:val="00B17BA3"/>
    <w:rsid w:val="00B17DFD"/>
    <w:rsid w:val="00B17E1F"/>
    <w:rsid w:val="00B17E89"/>
    <w:rsid w:val="00B17E93"/>
    <w:rsid w:val="00B17F3C"/>
    <w:rsid w:val="00B17FD7"/>
    <w:rsid w:val="00B17FDB"/>
    <w:rsid w:val="00B20212"/>
    <w:rsid w:val="00B208EA"/>
    <w:rsid w:val="00B20952"/>
    <w:rsid w:val="00B20956"/>
    <w:rsid w:val="00B20B19"/>
    <w:rsid w:val="00B20D74"/>
    <w:rsid w:val="00B20E17"/>
    <w:rsid w:val="00B20E46"/>
    <w:rsid w:val="00B20F71"/>
    <w:rsid w:val="00B21074"/>
    <w:rsid w:val="00B21151"/>
    <w:rsid w:val="00B2116A"/>
    <w:rsid w:val="00B21303"/>
    <w:rsid w:val="00B21399"/>
    <w:rsid w:val="00B213F5"/>
    <w:rsid w:val="00B2142A"/>
    <w:rsid w:val="00B21532"/>
    <w:rsid w:val="00B21639"/>
    <w:rsid w:val="00B2176A"/>
    <w:rsid w:val="00B2186F"/>
    <w:rsid w:val="00B218C5"/>
    <w:rsid w:val="00B21955"/>
    <w:rsid w:val="00B219FF"/>
    <w:rsid w:val="00B21A27"/>
    <w:rsid w:val="00B21AAB"/>
    <w:rsid w:val="00B21AF2"/>
    <w:rsid w:val="00B22097"/>
    <w:rsid w:val="00B2209A"/>
    <w:rsid w:val="00B227A8"/>
    <w:rsid w:val="00B2296F"/>
    <w:rsid w:val="00B22A1E"/>
    <w:rsid w:val="00B22C0D"/>
    <w:rsid w:val="00B2305C"/>
    <w:rsid w:val="00B230C8"/>
    <w:rsid w:val="00B23187"/>
    <w:rsid w:val="00B231D8"/>
    <w:rsid w:val="00B2351E"/>
    <w:rsid w:val="00B2373C"/>
    <w:rsid w:val="00B238EB"/>
    <w:rsid w:val="00B23952"/>
    <w:rsid w:val="00B23A49"/>
    <w:rsid w:val="00B23AF4"/>
    <w:rsid w:val="00B23C15"/>
    <w:rsid w:val="00B23C9D"/>
    <w:rsid w:val="00B23EA3"/>
    <w:rsid w:val="00B23F0C"/>
    <w:rsid w:val="00B23F41"/>
    <w:rsid w:val="00B242C4"/>
    <w:rsid w:val="00B2434C"/>
    <w:rsid w:val="00B24590"/>
    <w:rsid w:val="00B2477C"/>
    <w:rsid w:val="00B249AB"/>
    <w:rsid w:val="00B24ACE"/>
    <w:rsid w:val="00B24AEB"/>
    <w:rsid w:val="00B24B07"/>
    <w:rsid w:val="00B24F1B"/>
    <w:rsid w:val="00B24F5D"/>
    <w:rsid w:val="00B25045"/>
    <w:rsid w:val="00B25114"/>
    <w:rsid w:val="00B2523A"/>
    <w:rsid w:val="00B25762"/>
    <w:rsid w:val="00B25798"/>
    <w:rsid w:val="00B25B40"/>
    <w:rsid w:val="00B25FDE"/>
    <w:rsid w:val="00B2616B"/>
    <w:rsid w:val="00B26279"/>
    <w:rsid w:val="00B2629E"/>
    <w:rsid w:val="00B26476"/>
    <w:rsid w:val="00B26552"/>
    <w:rsid w:val="00B26562"/>
    <w:rsid w:val="00B266F7"/>
    <w:rsid w:val="00B267F7"/>
    <w:rsid w:val="00B26AB0"/>
    <w:rsid w:val="00B26AD2"/>
    <w:rsid w:val="00B26CA2"/>
    <w:rsid w:val="00B26E38"/>
    <w:rsid w:val="00B26E86"/>
    <w:rsid w:val="00B26F51"/>
    <w:rsid w:val="00B2706D"/>
    <w:rsid w:val="00B2721F"/>
    <w:rsid w:val="00B2724F"/>
    <w:rsid w:val="00B27270"/>
    <w:rsid w:val="00B272F1"/>
    <w:rsid w:val="00B27474"/>
    <w:rsid w:val="00B27613"/>
    <w:rsid w:val="00B27644"/>
    <w:rsid w:val="00B277E2"/>
    <w:rsid w:val="00B277FC"/>
    <w:rsid w:val="00B2796D"/>
    <w:rsid w:val="00B27A3D"/>
    <w:rsid w:val="00B27BF5"/>
    <w:rsid w:val="00B27C6D"/>
    <w:rsid w:val="00B27F84"/>
    <w:rsid w:val="00B30116"/>
    <w:rsid w:val="00B3054B"/>
    <w:rsid w:val="00B30576"/>
    <w:rsid w:val="00B3057D"/>
    <w:rsid w:val="00B307DD"/>
    <w:rsid w:val="00B30983"/>
    <w:rsid w:val="00B309C0"/>
    <w:rsid w:val="00B30B1F"/>
    <w:rsid w:val="00B30B4E"/>
    <w:rsid w:val="00B30E35"/>
    <w:rsid w:val="00B30E50"/>
    <w:rsid w:val="00B30EFA"/>
    <w:rsid w:val="00B31246"/>
    <w:rsid w:val="00B31353"/>
    <w:rsid w:val="00B3135A"/>
    <w:rsid w:val="00B31820"/>
    <w:rsid w:val="00B31AAE"/>
    <w:rsid w:val="00B31BB2"/>
    <w:rsid w:val="00B31C44"/>
    <w:rsid w:val="00B31C6B"/>
    <w:rsid w:val="00B31DDF"/>
    <w:rsid w:val="00B31E24"/>
    <w:rsid w:val="00B31F8A"/>
    <w:rsid w:val="00B3203C"/>
    <w:rsid w:val="00B320AF"/>
    <w:rsid w:val="00B32424"/>
    <w:rsid w:val="00B324A6"/>
    <w:rsid w:val="00B3259E"/>
    <w:rsid w:val="00B326AD"/>
    <w:rsid w:val="00B326FF"/>
    <w:rsid w:val="00B32943"/>
    <w:rsid w:val="00B32A02"/>
    <w:rsid w:val="00B32C0C"/>
    <w:rsid w:val="00B32D08"/>
    <w:rsid w:val="00B32D6E"/>
    <w:rsid w:val="00B32E55"/>
    <w:rsid w:val="00B33059"/>
    <w:rsid w:val="00B33081"/>
    <w:rsid w:val="00B33199"/>
    <w:rsid w:val="00B331D3"/>
    <w:rsid w:val="00B333A1"/>
    <w:rsid w:val="00B333CE"/>
    <w:rsid w:val="00B33490"/>
    <w:rsid w:val="00B334B8"/>
    <w:rsid w:val="00B33526"/>
    <w:rsid w:val="00B33548"/>
    <w:rsid w:val="00B33B4C"/>
    <w:rsid w:val="00B33DA6"/>
    <w:rsid w:val="00B33EBA"/>
    <w:rsid w:val="00B33EE4"/>
    <w:rsid w:val="00B340AA"/>
    <w:rsid w:val="00B340BF"/>
    <w:rsid w:val="00B34404"/>
    <w:rsid w:val="00B3468C"/>
    <w:rsid w:val="00B346BE"/>
    <w:rsid w:val="00B34A9F"/>
    <w:rsid w:val="00B34B49"/>
    <w:rsid w:val="00B34B64"/>
    <w:rsid w:val="00B34B80"/>
    <w:rsid w:val="00B34B89"/>
    <w:rsid w:val="00B34C64"/>
    <w:rsid w:val="00B34C9B"/>
    <w:rsid w:val="00B34CD5"/>
    <w:rsid w:val="00B34E36"/>
    <w:rsid w:val="00B34EED"/>
    <w:rsid w:val="00B34FB1"/>
    <w:rsid w:val="00B35170"/>
    <w:rsid w:val="00B352CC"/>
    <w:rsid w:val="00B35346"/>
    <w:rsid w:val="00B3537A"/>
    <w:rsid w:val="00B357EC"/>
    <w:rsid w:val="00B35974"/>
    <w:rsid w:val="00B35C17"/>
    <w:rsid w:val="00B35CDA"/>
    <w:rsid w:val="00B35D51"/>
    <w:rsid w:val="00B35F3F"/>
    <w:rsid w:val="00B36121"/>
    <w:rsid w:val="00B3612A"/>
    <w:rsid w:val="00B361CC"/>
    <w:rsid w:val="00B36262"/>
    <w:rsid w:val="00B36355"/>
    <w:rsid w:val="00B36587"/>
    <w:rsid w:val="00B366EB"/>
    <w:rsid w:val="00B36AFC"/>
    <w:rsid w:val="00B36FA4"/>
    <w:rsid w:val="00B3749E"/>
    <w:rsid w:val="00B3762E"/>
    <w:rsid w:val="00B37708"/>
    <w:rsid w:val="00B377DC"/>
    <w:rsid w:val="00B37831"/>
    <w:rsid w:val="00B378A6"/>
    <w:rsid w:val="00B37952"/>
    <w:rsid w:val="00B37C4A"/>
    <w:rsid w:val="00B37D97"/>
    <w:rsid w:val="00B37EE0"/>
    <w:rsid w:val="00B37F00"/>
    <w:rsid w:val="00B401B0"/>
    <w:rsid w:val="00B401D5"/>
    <w:rsid w:val="00B4072C"/>
    <w:rsid w:val="00B409F7"/>
    <w:rsid w:val="00B40BD0"/>
    <w:rsid w:val="00B40D4A"/>
    <w:rsid w:val="00B41036"/>
    <w:rsid w:val="00B4107B"/>
    <w:rsid w:val="00B41129"/>
    <w:rsid w:val="00B411BD"/>
    <w:rsid w:val="00B412BB"/>
    <w:rsid w:val="00B41345"/>
    <w:rsid w:val="00B41430"/>
    <w:rsid w:val="00B41549"/>
    <w:rsid w:val="00B41559"/>
    <w:rsid w:val="00B4167D"/>
    <w:rsid w:val="00B416D2"/>
    <w:rsid w:val="00B41718"/>
    <w:rsid w:val="00B41795"/>
    <w:rsid w:val="00B418E8"/>
    <w:rsid w:val="00B41A1F"/>
    <w:rsid w:val="00B41A5A"/>
    <w:rsid w:val="00B41A66"/>
    <w:rsid w:val="00B41A70"/>
    <w:rsid w:val="00B41CA3"/>
    <w:rsid w:val="00B41CFC"/>
    <w:rsid w:val="00B42285"/>
    <w:rsid w:val="00B424FC"/>
    <w:rsid w:val="00B426EE"/>
    <w:rsid w:val="00B4274B"/>
    <w:rsid w:val="00B427CA"/>
    <w:rsid w:val="00B4280C"/>
    <w:rsid w:val="00B42919"/>
    <w:rsid w:val="00B42994"/>
    <w:rsid w:val="00B429FE"/>
    <w:rsid w:val="00B42A4D"/>
    <w:rsid w:val="00B42A66"/>
    <w:rsid w:val="00B42ACA"/>
    <w:rsid w:val="00B42C56"/>
    <w:rsid w:val="00B431D8"/>
    <w:rsid w:val="00B435B1"/>
    <w:rsid w:val="00B4367F"/>
    <w:rsid w:val="00B43796"/>
    <w:rsid w:val="00B438BA"/>
    <w:rsid w:val="00B43B56"/>
    <w:rsid w:val="00B43F0C"/>
    <w:rsid w:val="00B4401E"/>
    <w:rsid w:val="00B441E3"/>
    <w:rsid w:val="00B442BD"/>
    <w:rsid w:val="00B443CA"/>
    <w:rsid w:val="00B44451"/>
    <w:rsid w:val="00B44695"/>
    <w:rsid w:val="00B4475C"/>
    <w:rsid w:val="00B4480A"/>
    <w:rsid w:val="00B44833"/>
    <w:rsid w:val="00B44847"/>
    <w:rsid w:val="00B4495F"/>
    <w:rsid w:val="00B44A23"/>
    <w:rsid w:val="00B44A62"/>
    <w:rsid w:val="00B44AF9"/>
    <w:rsid w:val="00B44B46"/>
    <w:rsid w:val="00B44B7B"/>
    <w:rsid w:val="00B44E15"/>
    <w:rsid w:val="00B44EE6"/>
    <w:rsid w:val="00B44F99"/>
    <w:rsid w:val="00B4515C"/>
    <w:rsid w:val="00B45411"/>
    <w:rsid w:val="00B454A5"/>
    <w:rsid w:val="00B454AE"/>
    <w:rsid w:val="00B45590"/>
    <w:rsid w:val="00B45876"/>
    <w:rsid w:val="00B45CA3"/>
    <w:rsid w:val="00B45CF3"/>
    <w:rsid w:val="00B45CFF"/>
    <w:rsid w:val="00B45D6B"/>
    <w:rsid w:val="00B45EB4"/>
    <w:rsid w:val="00B46444"/>
    <w:rsid w:val="00B46486"/>
    <w:rsid w:val="00B464A5"/>
    <w:rsid w:val="00B46585"/>
    <w:rsid w:val="00B465E7"/>
    <w:rsid w:val="00B465EB"/>
    <w:rsid w:val="00B466AE"/>
    <w:rsid w:val="00B466F3"/>
    <w:rsid w:val="00B46734"/>
    <w:rsid w:val="00B467AD"/>
    <w:rsid w:val="00B46892"/>
    <w:rsid w:val="00B46924"/>
    <w:rsid w:val="00B46A77"/>
    <w:rsid w:val="00B46B79"/>
    <w:rsid w:val="00B46C72"/>
    <w:rsid w:val="00B46DB7"/>
    <w:rsid w:val="00B46DC3"/>
    <w:rsid w:val="00B470F6"/>
    <w:rsid w:val="00B47144"/>
    <w:rsid w:val="00B4721B"/>
    <w:rsid w:val="00B47247"/>
    <w:rsid w:val="00B47288"/>
    <w:rsid w:val="00B47407"/>
    <w:rsid w:val="00B4775F"/>
    <w:rsid w:val="00B479FC"/>
    <w:rsid w:val="00B47A2A"/>
    <w:rsid w:val="00B47A5A"/>
    <w:rsid w:val="00B47C33"/>
    <w:rsid w:val="00B47C48"/>
    <w:rsid w:val="00B47C76"/>
    <w:rsid w:val="00B47DDD"/>
    <w:rsid w:val="00B47E47"/>
    <w:rsid w:val="00B47FED"/>
    <w:rsid w:val="00B50027"/>
    <w:rsid w:val="00B50067"/>
    <w:rsid w:val="00B5025C"/>
    <w:rsid w:val="00B508E1"/>
    <w:rsid w:val="00B50ADB"/>
    <w:rsid w:val="00B50AEE"/>
    <w:rsid w:val="00B50B33"/>
    <w:rsid w:val="00B50BC4"/>
    <w:rsid w:val="00B50CCC"/>
    <w:rsid w:val="00B50DCF"/>
    <w:rsid w:val="00B50E03"/>
    <w:rsid w:val="00B51178"/>
    <w:rsid w:val="00B51278"/>
    <w:rsid w:val="00B514D7"/>
    <w:rsid w:val="00B51542"/>
    <w:rsid w:val="00B51572"/>
    <w:rsid w:val="00B5157A"/>
    <w:rsid w:val="00B51754"/>
    <w:rsid w:val="00B517DB"/>
    <w:rsid w:val="00B5191C"/>
    <w:rsid w:val="00B51ABA"/>
    <w:rsid w:val="00B51D1D"/>
    <w:rsid w:val="00B51DB8"/>
    <w:rsid w:val="00B51E8A"/>
    <w:rsid w:val="00B51F4A"/>
    <w:rsid w:val="00B522FE"/>
    <w:rsid w:val="00B52347"/>
    <w:rsid w:val="00B5253F"/>
    <w:rsid w:val="00B52566"/>
    <w:rsid w:val="00B52723"/>
    <w:rsid w:val="00B52833"/>
    <w:rsid w:val="00B529A9"/>
    <w:rsid w:val="00B52AEA"/>
    <w:rsid w:val="00B52F54"/>
    <w:rsid w:val="00B52F92"/>
    <w:rsid w:val="00B5310E"/>
    <w:rsid w:val="00B534CD"/>
    <w:rsid w:val="00B536D3"/>
    <w:rsid w:val="00B53CFC"/>
    <w:rsid w:val="00B541C3"/>
    <w:rsid w:val="00B541EF"/>
    <w:rsid w:val="00B5421C"/>
    <w:rsid w:val="00B54304"/>
    <w:rsid w:val="00B54352"/>
    <w:rsid w:val="00B54385"/>
    <w:rsid w:val="00B545BF"/>
    <w:rsid w:val="00B54ACC"/>
    <w:rsid w:val="00B54DCB"/>
    <w:rsid w:val="00B54EC2"/>
    <w:rsid w:val="00B55126"/>
    <w:rsid w:val="00B55180"/>
    <w:rsid w:val="00B55209"/>
    <w:rsid w:val="00B55697"/>
    <w:rsid w:val="00B558FA"/>
    <w:rsid w:val="00B55AC2"/>
    <w:rsid w:val="00B55DB2"/>
    <w:rsid w:val="00B560C9"/>
    <w:rsid w:val="00B5617F"/>
    <w:rsid w:val="00B561DC"/>
    <w:rsid w:val="00B56217"/>
    <w:rsid w:val="00B562A3"/>
    <w:rsid w:val="00B564FA"/>
    <w:rsid w:val="00B56533"/>
    <w:rsid w:val="00B56670"/>
    <w:rsid w:val="00B56874"/>
    <w:rsid w:val="00B56AE7"/>
    <w:rsid w:val="00B56BB6"/>
    <w:rsid w:val="00B56C69"/>
    <w:rsid w:val="00B56CFC"/>
    <w:rsid w:val="00B56EDF"/>
    <w:rsid w:val="00B570A5"/>
    <w:rsid w:val="00B571C2"/>
    <w:rsid w:val="00B573B8"/>
    <w:rsid w:val="00B57643"/>
    <w:rsid w:val="00B576E9"/>
    <w:rsid w:val="00B57777"/>
    <w:rsid w:val="00B5778F"/>
    <w:rsid w:val="00B57A17"/>
    <w:rsid w:val="00B57A8F"/>
    <w:rsid w:val="00B57E4B"/>
    <w:rsid w:val="00B57F0F"/>
    <w:rsid w:val="00B57FC7"/>
    <w:rsid w:val="00B60055"/>
    <w:rsid w:val="00B601DF"/>
    <w:rsid w:val="00B60423"/>
    <w:rsid w:val="00B604A4"/>
    <w:rsid w:val="00B607C1"/>
    <w:rsid w:val="00B60918"/>
    <w:rsid w:val="00B609D6"/>
    <w:rsid w:val="00B60AFD"/>
    <w:rsid w:val="00B60F2B"/>
    <w:rsid w:val="00B60F86"/>
    <w:rsid w:val="00B610F6"/>
    <w:rsid w:val="00B61126"/>
    <w:rsid w:val="00B611CE"/>
    <w:rsid w:val="00B6170F"/>
    <w:rsid w:val="00B61749"/>
    <w:rsid w:val="00B61ABE"/>
    <w:rsid w:val="00B61BE2"/>
    <w:rsid w:val="00B61D1F"/>
    <w:rsid w:val="00B61DF8"/>
    <w:rsid w:val="00B620A7"/>
    <w:rsid w:val="00B62244"/>
    <w:rsid w:val="00B6229F"/>
    <w:rsid w:val="00B624E9"/>
    <w:rsid w:val="00B62586"/>
    <w:rsid w:val="00B6266F"/>
    <w:rsid w:val="00B62816"/>
    <w:rsid w:val="00B6285B"/>
    <w:rsid w:val="00B62B81"/>
    <w:rsid w:val="00B62CF4"/>
    <w:rsid w:val="00B62D46"/>
    <w:rsid w:val="00B62DE7"/>
    <w:rsid w:val="00B62E0B"/>
    <w:rsid w:val="00B62EE9"/>
    <w:rsid w:val="00B62F15"/>
    <w:rsid w:val="00B62FDE"/>
    <w:rsid w:val="00B6332F"/>
    <w:rsid w:val="00B63370"/>
    <w:rsid w:val="00B63589"/>
    <w:rsid w:val="00B6364E"/>
    <w:rsid w:val="00B637BC"/>
    <w:rsid w:val="00B639A4"/>
    <w:rsid w:val="00B63B1D"/>
    <w:rsid w:val="00B63BC7"/>
    <w:rsid w:val="00B63C32"/>
    <w:rsid w:val="00B63CB5"/>
    <w:rsid w:val="00B63E86"/>
    <w:rsid w:val="00B63EEE"/>
    <w:rsid w:val="00B64188"/>
    <w:rsid w:val="00B64434"/>
    <w:rsid w:val="00B6445A"/>
    <w:rsid w:val="00B6449E"/>
    <w:rsid w:val="00B64737"/>
    <w:rsid w:val="00B6489F"/>
    <w:rsid w:val="00B648FD"/>
    <w:rsid w:val="00B6496A"/>
    <w:rsid w:val="00B649CE"/>
    <w:rsid w:val="00B64A9D"/>
    <w:rsid w:val="00B64AA1"/>
    <w:rsid w:val="00B64BE5"/>
    <w:rsid w:val="00B64CEF"/>
    <w:rsid w:val="00B64DD0"/>
    <w:rsid w:val="00B64DD1"/>
    <w:rsid w:val="00B64DE1"/>
    <w:rsid w:val="00B65048"/>
    <w:rsid w:val="00B65122"/>
    <w:rsid w:val="00B65160"/>
    <w:rsid w:val="00B653E9"/>
    <w:rsid w:val="00B6556B"/>
    <w:rsid w:val="00B656C0"/>
    <w:rsid w:val="00B658CE"/>
    <w:rsid w:val="00B65A10"/>
    <w:rsid w:val="00B65BB3"/>
    <w:rsid w:val="00B65D58"/>
    <w:rsid w:val="00B65F68"/>
    <w:rsid w:val="00B65F7E"/>
    <w:rsid w:val="00B65FF8"/>
    <w:rsid w:val="00B66044"/>
    <w:rsid w:val="00B6605A"/>
    <w:rsid w:val="00B6606F"/>
    <w:rsid w:val="00B66081"/>
    <w:rsid w:val="00B660BE"/>
    <w:rsid w:val="00B663D3"/>
    <w:rsid w:val="00B663F7"/>
    <w:rsid w:val="00B66666"/>
    <w:rsid w:val="00B6667E"/>
    <w:rsid w:val="00B66E79"/>
    <w:rsid w:val="00B67024"/>
    <w:rsid w:val="00B67141"/>
    <w:rsid w:val="00B6733D"/>
    <w:rsid w:val="00B6739F"/>
    <w:rsid w:val="00B67436"/>
    <w:rsid w:val="00B6748C"/>
    <w:rsid w:val="00B67A70"/>
    <w:rsid w:val="00B67BCB"/>
    <w:rsid w:val="00B67CE5"/>
    <w:rsid w:val="00B67D95"/>
    <w:rsid w:val="00B67E19"/>
    <w:rsid w:val="00B67E34"/>
    <w:rsid w:val="00B67EB4"/>
    <w:rsid w:val="00B67FEC"/>
    <w:rsid w:val="00B7013A"/>
    <w:rsid w:val="00B70192"/>
    <w:rsid w:val="00B70405"/>
    <w:rsid w:val="00B70505"/>
    <w:rsid w:val="00B706D7"/>
    <w:rsid w:val="00B708CB"/>
    <w:rsid w:val="00B7091A"/>
    <w:rsid w:val="00B70923"/>
    <w:rsid w:val="00B709DE"/>
    <w:rsid w:val="00B70F86"/>
    <w:rsid w:val="00B70F96"/>
    <w:rsid w:val="00B71180"/>
    <w:rsid w:val="00B711CE"/>
    <w:rsid w:val="00B7133A"/>
    <w:rsid w:val="00B713C3"/>
    <w:rsid w:val="00B71484"/>
    <w:rsid w:val="00B71544"/>
    <w:rsid w:val="00B71621"/>
    <w:rsid w:val="00B716F0"/>
    <w:rsid w:val="00B71A0C"/>
    <w:rsid w:val="00B71BF0"/>
    <w:rsid w:val="00B71C77"/>
    <w:rsid w:val="00B71DC8"/>
    <w:rsid w:val="00B71F3B"/>
    <w:rsid w:val="00B71FDB"/>
    <w:rsid w:val="00B71FE1"/>
    <w:rsid w:val="00B7228D"/>
    <w:rsid w:val="00B7233A"/>
    <w:rsid w:val="00B7234A"/>
    <w:rsid w:val="00B724AB"/>
    <w:rsid w:val="00B72586"/>
    <w:rsid w:val="00B725B5"/>
    <w:rsid w:val="00B7264B"/>
    <w:rsid w:val="00B72657"/>
    <w:rsid w:val="00B72792"/>
    <w:rsid w:val="00B727B1"/>
    <w:rsid w:val="00B72B05"/>
    <w:rsid w:val="00B7306D"/>
    <w:rsid w:val="00B730C0"/>
    <w:rsid w:val="00B730CD"/>
    <w:rsid w:val="00B7311B"/>
    <w:rsid w:val="00B731E3"/>
    <w:rsid w:val="00B7365E"/>
    <w:rsid w:val="00B738A1"/>
    <w:rsid w:val="00B738AC"/>
    <w:rsid w:val="00B7395F"/>
    <w:rsid w:val="00B73B55"/>
    <w:rsid w:val="00B73B85"/>
    <w:rsid w:val="00B73C62"/>
    <w:rsid w:val="00B73F5F"/>
    <w:rsid w:val="00B73F96"/>
    <w:rsid w:val="00B741E9"/>
    <w:rsid w:val="00B7420E"/>
    <w:rsid w:val="00B743F5"/>
    <w:rsid w:val="00B74596"/>
    <w:rsid w:val="00B745DB"/>
    <w:rsid w:val="00B74631"/>
    <w:rsid w:val="00B74659"/>
    <w:rsid w:val="00B746C6"/>
    <w:rsid w:val="00B746CD"/>
    <w:rsid w:val="00B7478B"/>
    <w:rsid w:val="00B7489F"/>
    <w:rsid w:val="00B756BB"/>
    <w:rsid w:val="00B7571D"/>
    <w:rsid w:val="00B75880"/>
    <w:rsid w:val="00B75998"/>
    <w:rsid w:val="00B75A1E"/>
    <w:rsid w:val="00B75AF9"/>
    <w:rsid w:val="00B75B3A"/>
    <w:rsid w:val="00B75B92"/>
    <w:rsid w:val="00B7604C"/>
    <w:rsid w:val="00B760DC"/>
    <w:rsid w:val="00B7645E"/>
    <w:rsid w:val="00B7652C"/>
    <w:rsid w:val="00B765E0"/>
    <w:rsid w:val="00B766BF"/>
    <w:rsid w:val="00B766D5"/>
    <w:rsid w:val="00B766F8"/>
    <w:rsid w:val="00B7693F"/>
    <w:rsid w:val="00B769E3"/>
    <w:rsid w:val="00B76B3F"/>
    <w:rsid w:val="00B76C3E"/>
    <w:rsid w:val="00B76C3F"/>
    <w:rsid w:val="00B76D28"/>
    <w:rsid w:val="00B76F92"/>
    <w:rsid w:val="00B76FA6"/>
    <w:rsid w:val="00B76FC0"/>
    <w:rsid w:val="00B7713F"/>
    <w:rsid w:val="00B77246"/>
    <w:rsid w:val="00B772C7"/>
    <w:rsid w:val="00B77427"/>
    <w:rsid w:val="00B7758C"/>
    <w:rsid w:val="00B7762E"/>
    <w:rsid w:val="00B77756"/>
    <w:rsid w:val="00B777AA"/>
    <w:rsid w:val="00B778E8"/>
    <w:rsid w:val="00B77A45"/>
    <w:rsid w:val="00B77FC7"/>
    <w:rsid w:val="00B8017E"/>
    <w:rsid w:val="00B8056A"/>
    <w:rsid w:val="00B807B1"/>
    <w:rsid w:val="00B807CC"/>
    <w:rsid w:val="00B80910"/>
    <w:rsid w:val="00B8098E"/>
    <w:rsid w:val="00B80AED"/>
    <w:rsid w:val="00B80AFA"/>
    <w:rsid w:val="00B80BE4"/>
    <w:rsid w:val="00B80D5F"/>
    <w:rsid w:val="00B80E93"/>
    <w:rsid w:val="00B80F95"/>
    <w:rsid w:val="00B8127A"/>
    <w:rsid w:val="00B81356"/>
    <w:rsid w:val="00B81399"/>
    <w:rsid w:val="00B81426"/>
    <w:rsid w:val="00B815DE"/>
    <w:rsid w:val="00B8167E"/>
    <w:rsid w:val="00B816F8"/>
    <w:rsid w:val="00B818F4"/>
    <w:rsid w:val="00B81A26"/>
    <w:rsid w:val="00B81BC9"/>
    <w:rsid w:val="00B81BED"/>
    <w:rsid w:val="00B81CBD"/>
    <w:rsid w:val="00B81EFB"/>
    <w:rsid w:val="00B81F86"/>
    <w:rsid w:val="00B82052"/>
    <w:rsid w:val="00B8222F"/>
    <w:rsid w:val="00B82425"/>
    <w:rsid w:val="00B82615"/>
    <w:rsid w:val="00B82688"/>
    <w:rsid w:val="00B8278B"/>
    <w:rsid w:val="00B829B3"/>
    <w:rsid w:val="00B82A2B"/>
    <w:rsid w:val="00B82A3C"/>
    <w:rsid w:val="00B82C88"/>
    <w:rsid w:val="00B82DB0"/>
    <w:rsid w:val="00B82E7A"/>
    <w:rsid w:val="00B82F88"/>
    <w:rsid w:val="00B830A1"/>
    <w:rsid w:val="00B832BF"/>
    <w:rsid w:val="00B83306"/>
    <w:rsid w:val="00B83444"/>
    <w:rsid w:val="00B834B7"/>
    <w:rsid w:val="00B835E5"/>
    <w:rsid w:val="00B836ED"/>
    <w:rsid w:val="00B83AE3"/>
    <w:rsid w:val="00B83CEB"/>
    <w:rsid w:val="00B83CF4"/>
    <w:rsid w:val="00B83E22"/>
    <w:rsid w:val="00B83E5C"/>
    <w:rsid w:val="00B83F26"/>
    <w:rsid w:val="00B842FB"/>
    <w:rsid w:val="00B84319"/>
    <w:rsid w:val="00B84382"/>
    <w:rsid w:val="00B84522"/>
    <w:rsid w:val="00B84562"/>
    <w:rsid w:val="00B847A0"/>
    <w:rsid w:val="00B84861"/>
    <w:rsid w:val="00B84928"/>
    <w:rsid w:val="00B84A75"/>
    <w:rsid w:val="00B84E39"/>
    <w:rsid w:val="00B84E6D"/>
    <w:rsid w:val="00B84EDE"/>
    <w:rsid w:val="00B84F16"/>
    <w:rsid w:val="00B850AE"/>
    <w:rsid w:val="00B85163"/>
    <w:rsid w:val="00B853BE"/>
    <w:rsid w:val="00B8544B"/>
    <w:rsid w:val="00B856EF"/>
    <w:rsid w:val="00B85886"/>
    <w:rsid w:val="00B859D2"/>
    <w:rsid w:val="00B85A35"/>
    <w:rsid w:val="00B85B2B"/>
    <w:rsid w:val="00B85B78"/>
    <w:rsid w:val="00B85C8B"/>
    <w:rsid w:val="00B85E6B"/>
    <w:rsid w:val="00B85F94"/>
    <w:rsid w:val="00B85FBC"/>
    <w:rsid w:val="00B86120"/>
    <w:rsid w:val="00B86142"/>
    <w:rsid w:val="00B86172"/>
    <w:rsid w:val="00B86476"/>
    <w:rsid w:val="00B86538"/>
    <w:rsid w:val="00B8655A"/>
    <w:rsid w:val="00B865A2"/>
    <w:rsid w:val="00B865E4"/>
    <w:rsid w:val="00B868A4"/>
    <w:rsid w:val="00B86916"/>
    <w:rsid w:val="00B8696F"/>
    <w:rsid w:val="00B86A0F"/>
    <w:rsid w:val="00B86A3D"/>
    <w:rsid w:val="00B86D7F"/>
    <w:rsid w:val="00B86EFF"/>
    <w:rsid w:val="00B86F9E"/>
    <w:rsid w:val="00B871E8"/>
    <w:rsid w:val="00B872B1"/>
    <w:rsid w:val="00B873EB"/>
    <w:rsid w:val="00B875C7"/>
    <w:rsid w:val="00B878B6"/>
    <w:rsid w:val="00B879D6"/>
    <w:rsid w:val="00B87BB1"/>
    <w:rsid w:val="00B87C2C"/>
    <w:rsid w:val="00B87C31"/>
    <w:rsid w:val="00B87C67"/>
    <w:rsid w:val="00B87DAF"/>
    <w:rsid w:val="00B87EDD"/>
    <w:rsid w:val="00B87F89"/>
    <w:rsid w:val="00B87FBA"/>
    <w:rsid w:val="00B90206"/>
    <w:rsid w:val="00B9035D"/>
    <w:rsid w:val="00B904B1"/>
    <w:rsid w:val="00B904B7"/>
    <w:rsid w:val="00B90D10"/>
    <w:rsid w:val="00B90F1C"/>
    <w:rsid w:val="00B90FE5"/>
    <w:rsid w:val="00B9100B"/>
    <w:rsid w:val="00B9101C"/>
    <w:rsid w:val="00B9136E"/>
    <w:rsid w:val="00B91545"/>
    <w:rsid w:val="00B916CF"/>
    <w:rsid w:val="00B91823"/>
    <w:rsid w:val="00B9187E"/>
    <w:rsid w:val="00B9188F"/>
    <w:rsid w:val="00B91908"/>
    <w:rsid w:val="00B919AD"/>
    <w:rsid w:val="00B91A0C"/>
    <w:rsid w:val="00B91A2B"/>
    <w:rsid w:val="00B91AEB"/>
    <w:rsid w:val="00B91D4D"/>
    <w:rsid w:val="00B91E96"/>
    <w:rsid w:val="00B91F4C"/>
    <w:rsid w:val="00B920F2"/>
    <w:rsid w:val="00B9271D"/>
    <w:rsid w:val="00B92914"/>
    <w:rsid w:val="00B92972"/>
    <w:rsid w:val="00B92A71"/>
    <w:rsid w:val="00B92A86"/>
    <w:rsid w:val="00B92C02"/>
    <w:rsid w:val="00B92DF8"/>
    <w:rsid w:val="00B92EA2"/>
    <w:rsid w:val="00B92F00"/>
    <w:rsid w:val="00B92F42"/>
    <w:rsid w:val="00B93171"/>
    <w:rsid w:val="00B93204"/>
    <w:rsid w:val="00B93217"/>
    <w:rsid w:val="00B93243"/>
    <w:rsid w:val="00B93294"/>
    <w:rsid w:val="00B9330B"/>
    <w:rsid w:val="00B93320"/>
    <w:rsid w:val="00B93579"/>
    <w:rsid w:val="00B9359D"/>
    <w:rsid w:val="00B935BA"/>
    <w:rsid w:val="00B93656"/>
    <w:rsid w:val="00B93806"/>
    <w:rsid w:val="00B939CD"/>
    <w:rsid w:val="00B93B2A"/>
    <w:rsid w:val="00B93FC4"/>
    <w:rsid w:val="00B94167"/>
    <w:rsid w:val="00B941B5"/>
    <w:rsid w:val="00B9454C"/>
    <w:rsid w:val="00B94690"/>
    <w:rsid w:val="00B946DD"/>
    <w:rsid w:val="00B946DE"/>
    <w:rsid w:val="00B94992"/>
    <w:rsid w:val="00B94C15"/>
    <w:rsid w:val="00B94D10"/>
    <w:rsid w:val="00B94DB9"/>
    <w:rsid w:val="00B94E17"/>
    <w:rsid w:val="00B94F24"/>
    <w:rsid w:val="00B9502B"/>
    <w:rsid w:val="00B950B8"/>
    <w:rsid w:val="00B951C1"/>
    <w:rsid w:val="00B95295"/>
    <w:rsid w:val="00B9531F"/>
    <w:rsid w:val="00B95404"/>
    <w:rsid w:val="00B95536"/>
    <w:rsid w:val="00B95666"/>
    <w:rsid w:val="00B9567F"/>
    <w:rsid w:val="00B95727"/>
    <w:rsid w:val="00B957FE"/>
    <w:rsid w:val="00B9583D"/>
    <w:rsid w:val="00B9598A"/>
    <w:rsid w:val="00B95AB7"/>
    <w:rsid w:val="00B95D65"/>
    <w:rsid w:val="00B95F02"/>
    <w:rsid w:val="00B95F13"/>
    <w:rsid w:val="00B9604F"/>
    <w:rsid w:val="00B96BEF"/>
    <w:rsid w:val="00B96D49"/>
    <w:rsid w:val="00B96FC0"/>
    <w:rsid w:val="00B9704D"/>
    <w:rsid w:val="00B97184"/>
    <w:rsid w:val="00B97260"/>
    <w:rsid w:val="00B9729E"/>
    <w:rsid w:val="00B9740A"/>
    <w:rsid w:val="00B975BB"/>
    <w:rsid w:val="00B97714"/>
    <w:rsid w:val="00B97A69"/>
    <w:rsid w:val="00B97C84"/>
    <w:rsid w:val="00B97D76"/>
    <w:rsid w:val="00B97DB9"/>
    <w:rsid w:val="00B97EF8"/>
    <w:rsid w:val="00BA0003"/>
    <w:rsid w:val="00BA02A1"/>
    <w:rsid w:val="00BA030A"/>
    <w:rsid w:val="00BA0317"/>
    <w:rsid w:val="00BA0386"/>
    <w:rsid w:val="00BA042C"/>
    <w:rsid w:val="00BA0632"/>
    <w:rsid w:val="00BA065A"/>
    <w:rsid w:val="00BA073C"/>
    <w:rsid w:val="00BA0884"/>
    <w:rsid w:val="00BA08A3"/>
    <w:rsid w:val="00BA0AAA"/>
    <w:rsid w:val="00BA0DFA"/>
    <w:rsid w:val="00BA0DFB"/>
    <w:rsid w:val="00BA0E92"/>
    <w:rsid w:val="00BA1167"/>
    <w:rsid w:val="00BA119A"/>
    <w:rsid w:val="00BA1405"/>
    <w:rsid w:val="00BA1B06"/>
    <w:rsid w:val="00BA1F68"/>
    <w:rsid w:val="00BA2184"/>
    <w:rsid w:val="00BA222F"/>
    <w:rsid w:val="00BA22E1"/>
    <w:rsid w:val="00BA247A"/>
    <w:rsid w:val="00BA2727"/>
    <w:rsid w:val="00BA283A"/>
    <w:rsid w:val="00BA296F"/>
    <w:rsid w:val="00BA2A88"/>
    <w:rsid w:val="00BA2B66"/>
    <w:rsid w:val="00BA2F06"/>
    <w:rsid w:val="00BA2FEF"/>
    <w:rsid w:val="00BA3557"/>
    <w:rsid w:val="00BA387A"/>
    <w:rsid w:val="00BA3A1B"/>
    <w:rsid w:val="00BA3A24"/>
    <w:rsid w:val="00BA3CB8"/>
    <w:rsid w:val="00BA3EA4"/>
    <w:rsid w:val="00BA3FA7"/>
    <w:rsid w:val="00BA40D7"/>
    <w:rsid w:val="00BA4103"/>
    <w:rsid w:val="00BA414F"/>
    <w:rsid w:val="00BA417A"/>
    <w:rsid w:val="00BA42E0"/>
    <w:rsid w:val="00BA4364"/>
    <w:rsid w:val="00BA439E"/>
    <w:rsid w:val="00BA43AF"/>
    <w:rsid w:val="00BA43DC"/>
    <w:rsid w:val="00BA47E9"/>
    <w:rsid w:val="00BA4915"/>
    <w:rsid w:val="00BA4992"/>
    <w:rsid w:val="00BA4E7C"/>
    <w:rsid w:val="00BA5059"/>
    <w:rsid w:val="00BA51AD"/>
    <w:rsid w:val="00BA5224"/>
    <w:rsid w:val="00BA544F"/>
    <w:rsid w:val="00BA547A"/>
    <w:rsid w:val="00BA584F"/>
    <w:rsid w:val="00BA59E2"/>
    <w:rsid w:val="00BA5BD3"/>
    <w:rsid w:val="00BA5DA2"/>
    <w:rsid w:val="00BA5DC3"/>
    <w:rsid w:val="00BA5F97"/>
    <w:rsid w:val="00BA607A"/>
    <w:rsid w:val="00BA61AF"/>
    <w:rsid w:val="00BA6464"/>
    <w:rsid w:val="00BA66E7"/>
    <w:rsid w:val="00BA6778"/>
    <w:rsid w:val="00BA6862"/>
    <w:rsid w:val="00BA68E2"/>
    <w:rsid w:val="00BA697C"/>
    <w:rsid w:val="00BA6AF6"/>
    <w:rsid w:val="00BA6E93"/>
    <w:rsid w:val="00BA6ECF"/>
    <w:rsid w:val="00BA70A7"/>
    <w:rsid w:val="00BA735E"/>
    <w:rsid w:val="00BA7428"/>
    <w:rsid w:val="00BA7708"/>
    <w:rsid w:val="00BA7764"/>
    <w:rsid w:val="00BA782D"/>
    <w:rsid w:val="00BA7A5B"/>
    <w:rsid w:val="00BA7CE9"/>
    <w:rsid w:val="00BA7EEB"/>
    <w:rsid w:val="00BB0100"/>
    <w:rsid w:val="00BB0239"/>
    <w:rsid w:val="00BB035C"/>
    <w:rsid w:val="00BB03AC"/>
    <w:rsid w:val="00BB0431"/>
    <w:rsid w:val="00BB0588"/>
    <w:rsid w:val="00BB059A"/>
    <w:rsid w:val="00BB06F7"/>
    <w:rsid w:val="00BB080A"/>
    <w:rsid w:val="00BB0845"/>
    <w:rsid w:val="00BB0B63"/>
    <w:rsid w:val="00BB1019"/>
    <w:rsid w:val="00BB101E"/>
    <w:rsid w:val="00BB114E"/>
    <w:rsid w:val="00BB13CD"/>
    <w:rsid w:val="00BB14C0"/>
    <w:rsid w:val="00BB151A"/>
    <w:rsid w:val="00BB1548"/>
    <w:rsid w:val="00BB1919"/>
    <w:rsid w:val="00BB1AB7"/>
    <w:rsid w:val="00BB1B3F"/>
    <w:rsid w:val="00BB1BEC"/>
    <w:rsid w:val="00BB1CE7"/>
    <w:rsid w:val="00BB1DCC"/>
    <w:rsid w:val="00BB1DEB"/>
    <w:rsid w:val="00BB2005"/>
    <w:rsid w:val="00BB2118"/>
    <w:rsid w:val="00BB215E"/>
    <w:rsid w:val="00BB2243"/>
    <w:rsid w:val="00BB226F"/>
    <w:rsid w:val="00BB293A"/>
    <w:rsid w:val="00BB2A4E"/>
    <w:rsid w:val="00BB2C36"/>
    <w:rsid w:val="00BB2FD3"/>
    <w:rsid w:val="00BB2FDF"/>
    <w:rsid w:val="00BB2FFF"/>
    <w:rsid w:val="00BB3573"/>
    <w:rsid w:val="00BB3675"/>
    <w:rsid w:val="00BB36F4"/>
    <w:rsid w:val="00BB3841"/>
    <w:rsid w:val="00BB3906"/>
    <w:rsid w:val="00BB3C0B"/>
    <w:rsid w:val="00BB3C8F"/>
    <w:rsid w:val="00BB3DCB"/>
    <w:rsid w:val="00BB3DF1"/>
    <w:rsid w:val="00BB3FC6"/>
    <w:rsid w:val="00BB4327"/>
    <w:rsid w:val="00BB4496"/>
    <w:rsid w:val="00BB44F9"/>
    <w:rsid w:val="00BB451C"/>
    <w:rsid w:val="00BB4540"/>
    <w:rsid w:val="00BB45DD"/>
    <w:rsid w:val="00BB48D0"/>
    <w:rsid w:val="00BB49DB"/>
    <w:rsid w:val="00BB4A85"/>
    <w:rsid w:val="00BB4BB5"/>
    <w:rsid w:val="00BB4C61"/>
    <w:rsid w:val="00BB4C94"/>
    <w:rsid w:val="00BB4CC2"/>
    <w:rsid w:val="00BB4EE9"/>
    <w:rsid w:val="00BB506E"/>
    <w:rsid w:val="00BB530F"/>
    <w:rsid w:val="00BB543C"/>
    <w:rsid w:val="00BB54C0"/>
    <w:rsid w:val="00BB5515"/>
    <w:rsid w:val="00BB5585"/>
    <w:rsid w:val="00BB56A9"/>
    <w:rsid w:val="00BB5982"/>
    <w:rsid w:val="00BB5A6C"/>
    <w:rsid w:val="00BB5C39"/>
    <w:rsid w:val="00BB5EC1"/>
    <w:rsid w:val="00BB5FCB"/>
    <w:rsid w:val="00BB604B"/>
    <w:rsid w:val="00BB605B"/>
    <w:rsid w:val="00BB60BA"/>
    <w:rsid w:val="00BB60FA"/>
    <w:rsid w:val="00BB6754"/>
    <w:rsid w:val="00BB6758"/>
    <w:rsid w:val="00BB6996"/>
    <w:rsid w:val="00BB6B23"/>
    <w:rsid w:val="00BB6C28"/>
    <w:rsid w:val="00BB6C71"/>
    <w:rsid w:val="00BB6D49"/>
    <w:rsid w:val="00BB6D9F"/>
    <w:rsid w:val="00BB6DB8"/>
    <w:rsid w:val="00BB71EB"/>
    <w:rsid w:val="00BB752C"/>
    <w:rsid w:val="00BC00EC"/>
    <w:rsid w:val="00BC019F"/>
    <w:rsid w:val="00BC0288"/>
    <w:rsid w:val="00BC02FF"/>
    <w:rsid w:val="00BC084E"/>
    <w:rsid w:val="00BC08C5"/>
    <w:rsid w:val="00BC08CC"/>
    <w:rsid w:val="00BC0948"/>
    <w:rsid w:val="00BC0C02"/>
    <w:rsid w:val="00BC0D3D"/>
    <w:rsid w:val="00BC0DDA"/>
    <w:rsid w:val="00BC0EBC"/>
    <w:rsid w:val="00BC1223"/>
    <w:rsid w:val="00BC12FB"/>
    <w:rsid w:val="00BC1849"/>
    <w:rsid w:val="00BC1877"/>
    <w:rsid w:val="00BC18BB"/>
    <w:rsid w:val="00BC1B9C"/>
    <w:rsid w:val="00BC1C0F"/>
    <w:rsid w:val="00BC1C3C"/>
    <w:rsid w:val="00BC1D0C"/>
    <w:rsid w:val="00BC1D52"/>
    <w:rsid w:val="00BC1E09"/>
    <w:rsid w:val="00BC2371"/>
    <w:rsid w:val="00BC2389"/>
    <w:rsid w:val="00BC23C2"/>
    <w:rsid w:val="00BC26C3"/>
    <w:rsid w:val="00BC27EF"/>
    <w:rsid w:val="00BC2A7B"/>
    <w:rsid w:val="00BC2C31"/>
    <w:rsid w:val="00BC2F62"/>
    <w:rsid w:val="00BC307F"/>
    <w:rsid w:val="00BC3159"/>
    <w:rsid w:val="00BC31F4"/>
    <w:rsid w:val="00BC3257"/>
    <w:rsid w:val="00BC32F6"/>
    <w:rsid w:val="00BC35D2"/>
    <w:rsid w:val="00BC35D4"/>
    <w:rsid w:val="00BC3878"/>
    <w:rsid w:val="00BC39DB"/>
    <w:rsid w:val="00BC3A32"/>
    <w:rsid w:val="00BC3A5E"/>
    <w:rsid w:val="00BC3B07"/>
    <w:rsid w:val="00BC3BED"/>
    <w:rsid w:val="00BC3BF8"/>
    <w:rsid w:val="00BC3BFC"/>
    <w:rsid w:val="00BC3E40"/>
    <w:rsid w:val="00BC416D"/>
    <w:rsid w:val="00BC420B"/>
    <w:rsid w:val="00BC4210"/>
    <w:rsid w:val="00BC46EF"/>
    <w:rsid w:val="00BC4708"/>
    <w:rsid w:val="00BC496D"/>
    <w:rsid w:val="00BC49D1"/>
    <w:rsid w:val="00BC4A9F"/>
    <w:rsid w:val="00BC4B9E"/>
    <w:rsid w:val="00BC5056"/>
    <w:rsid w:val="00BC5107"/>
    <w:rsid w:val="00BC5435"/>
    <w:rsid w:val="00BC5488"/>
    <w:rsid w:val="00BC5938"/>
    <w:rsid w:val="00BC5A5F"/>
    <w:rsid w:val="00BC5A7A"/>
    <w:rsid w:val="00BC5C06"/>
    <w:rsid w:val="00BC5D79"/>
    <w:rsid w:val="00BC5E1A"/>
    <w:rsid w:val="00BC5EDD"/>
    <w:rsid w:val="00BC5F52"/>
    <w:rsid w:val="00BC6089"/>
    <w:rsid w:val="00BC6219"/>
    <w:rsid w:val="00BC6275"/>
    <w:rsid w:val="00BC64C8"/>
    <w:rsid w:val="00BC65DD"/>
    <w:rsid w:val="00BC662F"/>
    <w:rsid w:val="00BC6712"/>
    <w:rsid w:val="00BC6769"/>
    <w:rsid w:val="00BC67F2"/>
    <w:rsid w:val="00BC68EF"/>
    <w:rsid w:val="00BC6A3C"/>
    <w:rsid w:val="00BC6E71"/>
    <w:rsid w:val="00BC6E7C"/>
    <w:rsid w:val="00BC6EB5"/>
    <w:rsid w:val="00BC6F6F"/>
    <w:rsid w:val="00BC6F9B"/>
    <w:rsid w:val="00BC6FD6"/>
    <w:rsid w:val="00BC7067"/>
    <w:rsid w:val="00BC70CB"/>
    <w:rsid w:val="00BC71BF"/>
    <w:rsid w:val="00BC7275"/>
    <w:rsid w:val="00BC7469"/>
    <w:rsid w:val="00BC75BE"/>
    <w:rsid w:val="00BC75E6"/>
    <w:rsid w:val="00BC768E"/>
    <w:rsid w:val="00BC7746"/>
    <w:rsid w:val="00BC7758"/>
    <w:rsid w:val="00BD008E"/>
    <w:rsid w:val="00BD020D"/>
    <w:rsid w:val="00BD0449"/>
    <w:rsid w:val="00BD04B8"/>
    <w:rsid w:val="00BD04C3"/>
    <w:rsid w:val="00BD052E"/>
    <w:rsid w:val="00BD0789"/>
    <w:rsid w:val="00BD0AF4"/>
    <w:rsid w:val="00BD0B73"/>
    <w:rsid w:val="00BD0B9B"/>
    <w:rsid w:val="00BD0D7E"/>
    <w:rsid w:val="00BD11FC"/>
    <w:rsid w:val="00BD15E1"/>
    <w:rsid w:val="00BD16E8"/>
    <w:rsid w:val="00BD1A38"/>
    <w:rsid w:val="00BD1BB6"/>
    <w:rsid w:val="00BD1DF5"/>
    <w:rsid w:val="00BD1F62"/>
    <w:rsid w:val="00BD283B"/>
    <w:rsid w:val="00BD2AEA"/>
    <w:rsid w:val="00BD2AED"/>
    <w:rsid w:val="00BD2F3B"/>
    <w:rsid w:val="00BD3092"/>
    <w:rsid w:val="00BD30A3"/>
    <w:rsid w:val="00BD31B6"/>
    <w:rsid w:val="00BD3239"/>
    <w:rsid w:val="00BD327D"/>
    <w:rsid w:val="00BD3296"/>
    <w:rsid w:val="00BD32CB"/>
    <w:rsid w:val="00BD3372"/>
    <w:rsid w:val="00BD33B0"/>
    <w:rsid w:val="00BD34AA"/>
    <w:rsid w:val="00BD34F9"/>
    <w:rsid w:val="00BD36A7"/>
    <w:rsid w:val="00BD38AD"/>
    <w:rsid w:val="00BD3B3A"/>
    <w:rsid w:val="00BD3B65"/>
    <w:rsid w:val="00BD3C20"/>
    <w:rsid w:val="00BD3C4F"/>
    <w:rsid w:val="00BD3C57"/>
    <w:rsid w:val="00BD4097"/>
    <w:rsid w:val="00BD4120"/>
    <w:rsid w:val="00BD423C"/>
    <w:rsid w:val="00BD46B6"/>
    <w:rsid w:val="00BD473C"/>
    <w:rsid w:val="00BD4773"/>
    <w:rsid w:val="00BD487D"/>
    <w:rsid w:val="00BD497D"/>
    <w:rsid w:val="00BD49C5"/>
    <w:rsid w:val="00BD4FB6"/>
    <w:rsid w:val="00BD50AA"/>
    <w:rsid w:val="00BD5135"/>
    <w:rsid w:val="00BD53F0"/>
    <w:rsid w:val="00BD5606"/>
    <w:rsid w:val="00BD5764"/>
    <w:rsid w:val="00BD57FD"/>
    <w:rsid w:val="00BD586A"/>
    <w:rsid w:val="00BD5934"/>
    <w:rsid w:val="00BD5AC3"/>
    <w:rsid w:val="00BD5C3A"/>
    <w:rsid w:val="00BD5C61"/>
    <w:rsid w:val="00BD5F1B"/>
    <w:rsid w:val="00BD6376"/>
    <w:rsid w:val="00BD663F"/>
    <w:rsid w:val="00BD681B"/>
    <w:rsid w:val="00BD6829"/>
    <w:rsid w:val="00BD6838"/>
    <w:rsid w:val="00BD697D"/>
    <w:rsid w:val="00BD69AA"/>
    <w:rsid w:val="00BD7291"/>
    <w:rsid w:val="00BD75D1"/>
    <w:rsid w:val="00BD767F"/>
    <w:rsid w:val="00BD7687"/>
    <w:rsid w:val="00BD76F4"/>
    <w:rsid w:val="00BD7772"/>
    <w:rsid w:val="00BD7782"/>
    <w:rsid w:val="00BD78D0"/>
    <w:rsid w:val="00BD7A42"/>
    <w:rsid w:val="00BD7B88"/>
    <w:rsid w:val="00BD7E1E"/>
    <w:rsid w:val="00BD7EA3"/>
    <w:rsid w:val="00BD7F3B"/>
    <w:rsid w:val="00BD7FE2"/>
    <w:rsid w:val="00BE0113"/>
    <w:rsid w:val="00BE0494"/>
    <w:rsid w:val="00BE05AC"/>
    <w:rsid w:val="00BE05B2"/>
    <w:rsid w:val="00BE06EB"/>
    <w:rsid w:val="00BE0766"/>
    <w:rsid w:val="00BE0883"/>
    <w:rsid w:val="00BE08A8"/>
    <w:rsid w:val="00BE0904"/>
    <w:rsid w:val="00BE09FA"/>
    <w:rsid w:val="00BE0B19"/>
    <w:rsid w:val="00BE0C64"/>
    <w:rsid w:val="00BE0DD8"/>
    <w:rsid w:val="00BE1058"/>
    <w:rsid w:val="00BE106B"/>
    <w:rsid w:val="00BE11C2"/>
    <w:rsid w:val="00BE13E3"/>
    <w:rsid w:val="00BE13F0"/>
    <w:rsid w:val="00BE1469"/>
    <w:rsid w:val="00BE15F6"/>
    <w:rsid w:val="00BE17C9"/>
    <w:rsid w:val="00BE17D3"/>
    <w:rsid w:val="00BE191F"/>
    <w:rsid w:val="00BE1A80"/>
    <w:rsid w:val="00BE1A92"/>
    <w:rsid w:val="00BE1AA9"/>
    <w:rsid w:val="00BE1BC8"/>
    <w:rsid w:val="00BE1C80"/>
    <w:rsid w:val="00BE1D62"/>
    <w:rsid w:val="00BE1D82"/>
    <w:rsid w:val="00BE1D8A"/>
    <w:rsid w:val="00BE1EE4"/>
    <w:rsid w:val="00BE1F8B"/>
    <w:rsid w:val="00BE1FC2"/>
    <w:rsid w:val="00BE217C"/>
    <w:rsid w:val="00BE29FE"/>
    <w:rsid w:val="00BE2A07"/>
    <w:rsid w:val="00BE2A5D"/>
    <w:rsid w:val="00BE2B26"/>
    <w:rsid w:val="00BE2B4F"/>
    <w:rsid w:val="00BE2E61"/>
    <w:rsid w:val="00BE2E7E"/>
    <w:rsid w:val="00BE2EBA"/>
    <w:rsid w:val="00BE2F39"/>
    <w:rsid w:val="00BE2F3A"/>
    <w:rsid w:val="00BE2F7B"/>
    <w:rsid w:val="00BE31B3"/>
    <w:rsid w:val="00BE31BA"/>
    <w:rsid w:val="00BE329B"/>
    <w:rsid w:val="00BE332D"/>
    <w:rsid w:val="00BE3655"/>
    <w:rsid w:val="00BE388B"/>
    <w:rsid w:val="00BE3C41"/>
    <w:rsid w:val="00BE3CE7"/>
    <w:rsid w:val="00BE3CF1"/>
    <w:rsid w:val="00BE3DA0"/>
    <w:rsid w:val="00BE3E95"/>
    <w:rsid w:val="00BE3ED1"/>
    <w:rsid w:val="00BE3F48"/>
    <w:rsid w:val="00BE3F58"/>
    <w:rsid w:val="00BE3FF7"/>
    <w:rsid w:val="00BE4491"/>
    <w:rsid w:val="00BE465B"/>
    <w:rsid w:val="00BE4A20"/>
    <w:rsid w:val="00BE4A4E"/>
    <w:rsid w:val="00BE4ABA"/>
    <w:rsid w:val="00BE4B20"/>
    <w:rsid w:val="00BE4F1D"/>
    <w:rsid w:val="00BE4F6E"/>
    <w:rsid w:val="00BE4FF0"/>
    <w:rsid w:val="00BE5001"/>
    <w:rsid w:val="00BE5399"/>
    <w:rsid w:val="00BE53D7"/>
    <w:rsid w:val="00BE5420"/>
    <w:rsid w:val="00BE5505"/>
    <w:rsid w:val="00BE567D"/>
    <w:rsid w:val="00BE57E6"/>
    <w:rsid w:val="00BE593D"/>
    <w:rsid w:val="00BE5B11"/>
    <w:rsid w:val="00BE5B57"/>
    <w:rsid w:val="00BE5F1D"/>
    <w:rsid w:val="00BE5FC4"/>
    <w:rsid w:val="00BE5FE8"/>
    <w:rsid w:val="00BE60FB"/>
    <w:rsid w:val="00BE61EB"/>
    <w:rsid w:val="00BE6231"/>
    <w:rsid w:val="00BE633C"/>
    <w:rsid w:val="00BE63E4"/>
    <w:rsid w:val="00BE64C8"/>
    <w:rsid w:val="00BE6649"/>
    <w:rsid w:val="00BE67C5"/>
    <w:rsid w:val="00BE6849"/>
    <w:rsid w:val="00BE6DCF"/>
    <w:rsid w:val="00BE719A"/>
    <w:rsid w:val="00BE71D9"/>
    <w:rsid w:val="00BE73C1"/>
    <w:rsid w:val="00BE74A4"/>
    <w:rsid w:val="00BE74A7"/>
    <w:rsid w:val="00BE77A2"/>
    <w:rsid w:val="00BE77F5"/>
    <w:rsid w:val="00BE786C"/>
    <w:rsid w:val="00BE787E"/>
    <w:rsid w:val="00BE78F8"/>
    <w:rsid w:val="00BE7B93"/>
    <w:rsid w:val="00BE7C4D"/>
    <w:rsid w:val="00BE7F6A"/>
    <w:rsid w:val="00BF0274"/>
    <w:rsid w:val="00BF030A"/>
    <w:rsid w:val="00BF0462"/>
    <w:rsid w:val="00BF0594"/>
    <w:rsid w:val="00BF0795"/>
    <w:rsid w:val="00BF07B3"/>
    <w:rsid w:val="00BF08C4"/>
    <w:rsid w:val="00BF0BAF"/>
    <w:rsid w:val="00BF0CB1"/>
    <w:rsid w:val="00BF0D93"/>
    <w:rsid w:val="00BF0E05"/>
    <w:rsid w:val="00BF0EDC"/>
    <w:rsid w:val="00BF0F80"/>
    <w:rsid w:val="00BF1044"/>
    <w:rsid w:val="00BF141C"/>
    <w:rsid w:val="00BF169B"/>
    <w:rsid w:val="00BF16AE"/>
    <w:rsid w:val="00BF16C1"/>
    <w:rsid w:val="00BF181B"/>
    <w:rsid w:val="00BF1846"/>
    <w:rsid w:val="00BF18C1"/>
    <w:rsid w:val="00BF19CE"/>
    <w:rsid w:val="00BF19E6"/>
    <w:rsid w:val="00BF1A87"/>
    <w:rsid w:val="00BF1BB0"/>
    <w:rsid w:val="00BF1D3F"/>
    <w:rsid w:val="00BF1DA5"/>
    <w:rsid w:val="00BF2319"/>
    <w:rsid w:val="00BF2908"/>
    <w:rsid w:val="00BF2928"/>
    <w:rsid w:val="00BF2977"/>
    <w:rsid w:val="00BF2ABA"/>
    <w:rsid w:val="00BF2B6F"/>
    <w:rsid w:val="00BF2C00"/>
    <w:rsid w:val="00BF2C97"/>
    <w:rsid w:val="00BF2EB0"/>
    <w:rsid w:val="00BF2F58"/>
    <w:rsid w:val="00BF2FB8"/>
    <w:rsid w:val="00BF30E7"/>
    <w:rsid w:val="00BF3105"/>
    <w:rsid w:val="00BF3136"/>
    <w:rsid w:val="00BF3274"/>
    <w:rsid w:val="00BF3345"/>
    <w:rsid w:val="00BF338A"/>
    <w:rsid w:val="00BF351A"/>
    <w:rsid w:val="00BF36C1"/>
    <w:rsid w:val="00BF37D4"/>
    <w:rsid w:val="00BF38E4"/>
    <w:rsid w:val="00BF3914"/>
    <w:rsid w:val="00BF39A3"/>
    <w:rsid w:val="00BF3C8F"/>
    <w:rsid w:val="00BF3D56"/>
    <w:rsid w:val="00BF3D76"/>
    <w:rsid w:val="00BF3EBA"/>
    <w:rsid w:val="00BF4176"/>
    <w:rsid w:val="00BF4285"/>
    <w:rsid w:val="00BF42A4"/>
    <w:rsid w:val="00BF45B8"/>
    <w:rsid w:val="00BF48A8"/>
    <w:rsid w:val="00BF49B1"/>
    <w:rsid w:val="00BF4AEB"/>
    <w:rsid w:val="00BF4CC0"/>
    <w:rsid w:val="00BF4DAE"/>
    <w:rsid w:val="00BF4DCA"/>
    <w:rsid w:val="00BF4E01"/>
    <w:rsid w:val="00BF4EC3"/>
    <w:rsid w:val="00BF4FA0"/>
    <w:rsid w:val="00BF5031"/>
    <w:rsid w:val="00BF5054"/>
    <w:rsid w:val="00BF514B"/>
    <w:rsid w:val="00BF54AF"/>
    <w:rsid w:val="00BF554E"/>
    <w:rsid w:val="00BF5552"/>
    <w:rsid w:val="00BF5701"/>
    <w:rsid w:val="00BF5744"/>
    <w:rsid w:val="00BF5818"/>
    <w:rsid w:val="00BF5958"/>
    <w:rsid w:val="00BF59E3"/>
    <w:rsid w:val="00BF5A24"/>
    <w:rsid w:val="00BF5A4F"/>
    <w:rsid w:val="00BF5FD4"/>
    <w:rsid w:val="00BF6170"/>
    <w:rsid w:val="00BF61AF"/>
    <w:rsid w:val="00BF6221"/>
    <w:rsid w:val="00BF633F"/>
    <w:rsid w:val="00BF6687"/>
    <w:rsid w:val="00BF6697"/>
    <w:rsid w:val="00BF68BF"/>
    <w:rsid w:val="00BF69A1"/>
    <w:rsid w:val="00BF6F02"/>
    <w:rsid w:val="00BF6F13"/>
    <w:rsid w:val="00BF6F59"/>
    <w:rsid w:val="00BF6F63"/>
    <w:rsid w:val="00BF703B"/>
    <w:rsid w:val="00BF733E"/>
    <w:rsid w:val="00BF73F2"/>
    <w:rsid w:val="00BF74EA"/>
    <w:rsid w:val="00BF751D"/>
    <w:rsid w:val="00BF7730"/>
    <w:rsid w:val="00BF79E1"/>
    <w:rsid w:val="00BF7BAF"/>
    <w:rsid w:val="00BF7D6F"/>
    <w:rsid w:val="00BF7EF1"/>
    <w:rsid w:val="00C00372"/>
    <w:rsid w:val="00C00379"/>
    <w:rsid w:val="00C004EE"/>
    <w:rsid w:val="00C0051D"/>
    <w:rsid w:val="00C005E5"/>
    <w:rsid w:val="00C00863"/>
    <w:rsid w:val="00C00C9D"/>
    <w:rsid w:val="00C00CFD"/>
    <w:rsid w:val="00C00E78"/>
    <w:rsid w:val="00C00EF5"/>
    <w:rsid w:val="00C00F65"/>
    <w:rsid w:val="00C0100D"/>
    <w:rsid w:val="00C0100E"/>
    <w:rsid w:val="00C01011"/>
    <w:rsid w:val="00C011F9"/>
    <w:rsid w:val="00C012D0"/>
    <w:rsid w:val="00C014B5"/>
    <w:rsid w:val="00C01566"/>
    <w:rsid w:val="00C01584"/>
    <w:rsid w:val="00C01671"/>
    <w:rsid w:val="00C016CE"/>
    <w:rsid w:val="00C017B6"/>
    <w:rsid w:val="00C01926"/>
    <w:rsid w:val="00C01944"/>
    <w:rsid w:val="00C019C7"/>
    <w:rsid w:val="00C01C6F"/>
    <w:rsid w:val="00C01CC5"/>
    <w:rsid w:val="00C01D57"/>
    <w:rsid w:val="00C01E7F"/>
    <w:rsid w:val="00C023AC"/>
    <w:rsid w:val="00C02419"/>
    <w:rsid w:val="00C02546"/>
    <w:rsid w:val="00C026ED"/>
    <w:rsid w:val="00C026F5"/>
    <w:rsid w:val="00C0271C"/>
    <w:rsid w:val="00C02766"/>
    <w:rsid w:val="00C02999"/>
    <w:rsid w:val="00C02AE9"/>
    <w:rsid w:val="00C02CB7"/>
    <w:rsid w:val="00C02D06"/>
    <w:rsid w:val="00C030EE"/>
    <w:rsid w:val="00C033BC"/>
    <w:rsid w:val="00C036B2"/>
    <w:rsid w:val="00C0375D"/>
    <w:rsid w:val="00C0377D"/>
    <w:rsid w:val="00C03B50"/>
    <w:rsid w:val="00C03BCF"/>
    <w:rsid w:val="00C03D0B"/>
    <w:rsid w:val="00C03E76"/>
    <w:rsid w:val="00C03ED0"/>
    <w:rsid w:val="00C03EE8"/>
    <w:rsid w:val="00C04347"/>
    <w:rsid w:val="00C04770"/>
    <w:rsid w:val="00C049F1"/>
    <w:rsid w:val="00C04A5E"/>
    <w:rsid w:val="00C04B8F"/>
    <w:rsid w:val="00C04D64"/>
    <w:rsid w:val="00C04E44"/>
    <w:rsid w:val="00C0505E"/>
    <w:rsid w:val="00C05143"/>
    <w:rsid w:val="00C05399"/>
    <w:rsid w:val="00C053EC"/>
    <w:rsid w:val="00C054AF"/>
    <w:rsid w:val="00C05699"/>
    <w:rsid w:val="00C056BB"/>
    <w:rsid w:val="00C05779"/>
    <w:rsid w:val="00C0580E"/>
    <w:rsid w:val="00C058DA"/>
    <w:rsid w:val="00C05A3A"/>
    <w:rsid w:val="00C05AC8"/>
    <w:rsid w:val="00C05BEC"/>
    <w:rsid w:val="00C05C0C"/>
    <w:rsid w:val="00C06073"/>
    <w:rsid w:val="00C06087"/>
    <w:rsid w:val="00C06125"/>
    <w:rsid w:val="00C065E4"/>
    <w:rsid w:val="00C0667E"/>
    <w:rsid w:val="00C06701"/>
    <w:rsid w:val="00C0676E"/>
    <w:rsid w:val="00C06B8F"/>
    <w:rsid w:val="00C06BAA"/>
    <w:rsid w:val="00C06E7D"/>
    <w:rsid w:val="00C0716C"/>
    <w:rsid w:val="00C0738A"/>
    <w:rsid w:val="00C07461"/>
    <w:rsid w:val="00C0748C"/>
    <w:rsid w:val="00C074BA"/>
    <w:rsid w:val="00C076B3"/>
    <w:rsid w:val="00C076CF"/>
    <w:rsid w:val="00C07AEB"/>
    <w:rsid w:val="00C07B16"/>
    <w:rsid w:val="00C07C9F"/>
    <w:rsid w:val="00C07D96"/>
    <w:rsid w:val="00C07F49"/>
    <w:rsid w:val="00C07FF0"/>
    <w:rsid w:val="00C1001C"/>
    <w:rsid w:val="00C10131"/>
    <w:rsid w:val="00C105BA"/>
    <w:rsid w:val="00C105F6"/>
    <w:rsid w:val="00C10831"/>
    <w:rsid w:val="00C108DA"/>
    <w:rsid w:val="00C10974"/>
    <w:rsid w:val="00C10B57"/>
    <w:rsid w:val="00C10DB9"/>
    <w:rsid w:val="00C10DF8"/>
    <w:rsid w:val="00C10EBA"/>
    <w:rsid w:val="00C1103E"/>
    <w:rsid w:val="00C11093"/>
    <w:rsid w:val="00C1111B"/>
    <w:rsid w:val="00C1112B"/>
    <w:rsid w:val="00C1113C"/>
    <w:rsid w:val="00C1127B"/>
    <w:rsid w:val="00C112FD"/>
    <w:rsid w:val="00C1135A"/>
    <w:rsid w:val="00C11597"/>
    <w:rsid w:val="00C11749"/>
    <w:rsid w:val="00C11A88"/>
    <w:rsid w:val="00C11B5D"/>
    <w:rsid w:val="00C11BB6"/>
    <w:rsid w:val="00C11DF4"/>
    <w:rsid w:val="00C11E0D"/>
    <w:rsid w:val="00C12012"/>
    <w:rsid w:val="00C12068"/>
    <w:rsid w:val="00C120FB"/>
    <w:rsid w:val="00C12653"/>
    <w:rsid w:val="00C1281D"/>
    <w:rsid w:val="00C12874"/>
    <w:rsid w:val="00C129D2"/>
    <w:rsid w:val="00C12A57"/>
    <w:rsid w:val="00C12ABD"/>
    <w:rsid w:val="00C12BC1"/>
    <w:rsid w:val="00C12BC8"/>
    <w:rsid w:val="00C12BE9"/>
    <w:rsid w:val="00C12CFC"/>
    <w:rsid w:val="00C12EA0"/>
    <w:rsid w:val="00C12FCA"/>
    <w:rsid w:val="00C1307E"/>
    <w:rsid w:val="00C132B7"/>
    <w:rsid w:val="00C13310"/>
    <w:rsid w:val="00C1348C"/>
    <w:rsid w:val="00C13506"/>
    <w:rsid w:val="00C13A74"/>
    <w:rsid w:val="00C13B13"/>
    <w:rsid w:val="00C13B26"/>
    <w:rsid w:val="00C13BDA"/>
    <w:rsid w:val="00C13D58"/>
    <w:rsid w:val="00C13FFD"/>
    <w:rsid w:val="00C14142"/>
    <w:rsid w:val="00C14374"/>
    <w:rsid w:val="00C14378"/>
    <w:rsid w:val="00C1454A"/>
    <w:rsid w:val="00C14632"/>
    <w:rsid w:val="00C14795"/>
    <w:rsid w:val="00C147BA"/>
    <w:rsid w:val="00C14A36"/>
    <w:rsid w:val="00C14AF2"/>
    <w:rsid w:val="00C14C82"/>
    <w:rsid w:val="00C14D0E"/>
    <w:rsid w:val="00C14D89"/>
    <w:rsid w:val="00C14FBA"/>
    <w:rsid w:val="00C15131"/>
    <w:rsid w:val="00C15228"/>
    <w:rsid w:val="00C15321"/>
    <w:rsid w:val="00C158BE"/>
    <w:rsid w:val="00C15BBB"/>
    <w:rsid w:val="00C15C5A"/>
    <w:rsid w:val="00C15DEA"/>
    <w:rsid w:val="00C15F6F"/>
    <w:rsid w:val="00C15F8B"/>
    <w:rsid w:val="00C15FD4"/>
    <w:rsid w:val="00C161A9"/>
    <w:rsid w:val="00C161E0"/>
    <w:rsid w:val="00C165D7"/>
    <w:rsid w:val="00C165DC"/>
    <w:rsid w:val="00C16759"/>
    <w:rsid w:val="00C169D0"/>
    <w:rsid w:val="00C16C30"/>
    <w:rsid w:val="00C16D8E"/>
    <w:rsid w:val="00C1715A"/>
    <w:rsid w:val="00C173D6"/>
    <w:rsid w:val="00C1745B"/>
    <w:rsid w:val="00C1786E"/>
    <w:rsid w:val="00C179BC"/>
    <w:rsid w:val="00C179C1"/>
    <w:rsid w:val="00C17AD0"/>
    <w:rsid w:val="00C17B23"/>
    <w:rsid w:val="00C17C48"/>
    <w:rsid w:val="00C17EE7"/>
    <w:rsid w:val="00C200B7"/>
    <w:rsid w:val="00C20196"/>
    <w:rsid w:val="00C20232"/>
    <w:rsid w:val="00C202B5"/>
    <w:rsid w:val="00C204A0"/>
    <w:rsid w:val="00C2050B"/>
    <w:rsid w:val="00C2069E"/>
    <w:rsid w:val="00C206C0"/>
    <w:rsid w:val="00C20820"/>
    <w:rsid w:val="00C2088A"/>
    <w:rsid w:val="00C2090B"/>
    <w:rsid w:val="00C20914"/>
    <w:rsid w:val="00C2091D"/>
    <w:rsid w:val="00C20A00"/>
    <w:rsid w:val="00C20B4E"/>
    <w:rsid w:val="00C20C96"/>
    <w:rsid w:val="00C20DE7"/>
    <w:rsid w:val="00C20F90"/>
    <w:rsid w:val="00C210BC"/>
    <w:rsid w:val="00C21127"/>
    <w:rsid w:val="00C2121A"/>
    <w:rsid w:val="00C21253"/>
    <w:rsid w:val="00C21296"/>
    <w:rsid w:val="00C21416"/>
    <w:rsid w:val="00C214D8"/>
    <w:rsid w:val="00C21562"/>
    <w:rsid w:val="00C215A9"/>
    <w:rsid w:val="00C21673"/>
    <w:rsid w:val="00C21817"/>
    <w:rsid w:val="00C21967"/>
    <w:rsid w:val="00C21B96"/>
    <w:rsid w:val="00C21C7A"/>
    <w:rsid w:val="00C21D4B"/>
    <w:rsid w:val="00C22048"/>
    <w:rsid w:val="00C22088"/>
    <w:rsid w:val="00C220A0"/>
    <w:rsid w:val="00C22442"/>
    <w:rsid w:val="00C22577"/>
    <w:rsid w:val="00C225B2"/>
    <w:rsid w:val="00C225C0"/>
    <w:rsid w:val="00C22A04"/>
    <w:rsid w:val="00C22D11"/>
    <w:rsid w:val="00C23076"/>
    <w:rsid w:val="00C23130"/>
    <w:rsid w:val="00C231BA"/>
    <w:rsid w:val="00C239D4"/>
    <w:rsid w:val="00C23B15"/>
    <w:rsid w:val="00C23B27"/>
    <w:rsid w:val="00C2402F"/>
    <w:rsid w:val="00C24048"/>
    <w:rsid w:val="00C240CD"/>
    <w:rsid w:val="00C24369"/>
    <w:rsid w:val="00C243E5"/>
    <w:rsid w:val="00C24803"/>
    <w:rsid w:val="00C24F22"/>
    <w:rsid w:val="00C24F62"/>
    <w:rsid w:val="00C24F6E"/>
    <w:rsid w:val="00C251A1"/>
    <w:rsid w:val="00C253E1"/>
    <w:rsid w:val="00C255A5"/>
    <w:rsid w:val="00C255DD"/>
    <w:rsid w:val="00C25672"/>
    <w:rsid w:val="00C25673"/>
    <w:rsid w:val="00C25700"/>
    <w:rsid w:val="00C25718"/>
    <w:rsid w:val="00C2584B"/>
    <w:rsid w:val="00C25942"/>
    <w:rsid w:val="00C25DD9"/>
    <w:rsid w:val="00C264B1"/>
    <w:rsid w:val="00C264B3"/>
    <w:rsid w:val="00C264FD"/>
    <w:rsid w:val="00C2663F"/>
    <w:rsid w:val="00C267DF"/>
    <w:rsid w:val="00C267FE"/>
    <w:rsid w:val="00C2695D"/>
    <w:rsid w:val="00C269A1"/>
    <w:rsid w:val="00C26AC1"/>
    <w:rsid w:val="00C26DB8"/>
    <w:rsid w:val="00C2703A"/>
    <w:rsid w:val="00C27189"/>
    <w:rsid w:val="00C27238"/>
    <w:rsid w:val="00C272AF"/>
    <w:rsid w:val="00C27323"/>
    <w:rsid w:val="00C2749E"/>
    <w:rsid w:val="00C274A3"/>
    <w:rsid w:val="00C274ED"/>
    <w:rsid w:val="00C2753A"/>
    <w:rsid w:val="00C2787F"/>
    <w:rsid w:val="00C278CA"/>
    <w:rsid w:val="00C279BA"/>
    <w:rsid w:val="00C27B2B"/>
    <w:rsid w:val="00C27CD8"/>
    <w:rsid w:val="00C27F4B"/>
    <w:rsid w:val="00C30102"/>
    <w:rsid w:val="00C3018C"/>
    <w:rsid w:val="00C30294"/>
    <w:rsid w:val="00C30330"/>
    <w:rsid w:val="00C30456"/>
    <w:rsid w:val="00C304AE"/>
    <w:rsid w:val="00C30729"/>
    <w:rsid w:val="00C30796"/>
    <w:rsid w:val="00C30AF3"/>
    <w:rsid w:val="00C30F0C"/>
    <w:rsid w:val="00C30F46"/>
    <w:rsid w:val="00C30F6B"/>
    <w:rsid w:val="00C31037"/>
    <w:rsid w:val="00C31038"/>
    <w:rsid w:val="00C310E4"/>
    <w:rsid w:val="00C31299"/>
    <w:rsid w:val="00C31498"/>
    <w:rsid w:val="00C314EE"/>
    <w:rsid w:val="00C317CB"/>
    <w:rsid w:val="00C31803"/>
    <w:rsid w:val="00C31999"/>
    <w:rsid w:val="00C31AAB"/>
    <w:rsid w:val="00C31D5A"/>
    <w:rsid w:val="00C31F77"/>
    <w:rsid w:val="00C31FD1"/>
    <w:rsid w:val="00C32001"/>
    <w:rsid w:val="00C32200"/>
    <w:rsid w:val="00C32243"/>
    <w:rsid w:val="00C32381"/>
    <w:rsid w:val="00C32392"/>
    <w:rsid w:val="00C32505"/>
    <w:rsid w:val="00C327A9"/>
    <w:rsid w:val="00C328B4"/>
    <w:rsid w:val="00C3296B"/>
    <w:rsid w:val="00C32BBA"/>
    <w:rsid w:val="00C32C12"/>
    <w:rsid w:val="00C32D42"/>
    <w:rsid w:val="00C32DBB"/>
    <w:rsid w:val="00C32DDD"/>
    <w:rsid w:val="00C32E13"/>
    <w:rsid w:val="00C32EA7"/>
    <w:rsid w:val="00C32F33"/>
    <w:rsid w:val="00C33031"/>
    <w:rsid w:val="00C330F2"/>
    <w:rsid w:val="00C331F6"/>
    <w:rsid w:val="00C33212"/>
    <w:rsid w:val="00C33286"/>
    <w:rsid w:val="00C3329D"/>
    <w:rsid w:val="00C3331A"/>
    <w:rsid w:val="00C334D6"/>
    <w:rsid w:val="00C334F2"/>
    <w:rsid w:val="00C3358F"/>
    <w:rsid w:val="00C338A1"/>
    <w:rsid w:val="00C338A4"/>
    <w:rsid w:val="00C338CB"/>
    <w:rsid w:val="00C3397B"/>
    <w:rsid w:val="00C33A46"/>
    <w:rsid w:val="00C33ABA"/>
    <w:rsid w:val="00C33B5F"/>
    <w:rsid w:val="00C33F0F"/>
    <w:rsid w:val="00C3400F"/>
    <w:rsid w:val="00C34021"/>
    <w:rsid w:val="00C3408E"/>
    <w:rsid w:val="00C34104"/>
    <w:rsid w:val="00C341E5"/>
    <w:rsid w:val="00C342E3"/>
    <w:rsid w:val="00C3430B"/>
    <w:rsid w:val="00C34683"/>
    <w:rsid w:val="00C346B3"/>
    <w:rsid w:val="00C347D4"/>
    <w:rsid w:val="00C3485A"/>
    <w:rsid w:val="00C34874"/>
    <w:rsid w:val="00C3496C"/>
    <w:rsid w:val="00C34B0A"/>
    <w:rsid w:val="00C34B64"/>
    <w:rsid w:val="00C34C36"/>
    <w:rsid w:val="00C34C7A"/>
    <w:rsid w:val="00C35170"/>
    <w:rsid w:val="00C3520A"/>
    <w:rsid w:val="00C352B3"/>
    <w:rsid w:val="00C3548D"/>
    <w:rsid w:val="00C3550D"/>
    <w:rsid w:val="00C357B0"/>
    <w:rsid w:val="00C35901"/>
    <w:rsid w:val="00C359F2"/>
    <w:rsid w:val="00C35A40"/>
    <w:rsid w:val="00C35AAB"/>
    <w:rsid w:val="00C35B28"/>
    <w:rsid w:val="00C35BED"/>
    <w:rsid w:val="00C35C62"/>
    <w:rsid w:val="00C35DD5"/>
    <w:rsid w:val="00C36102"/>
    <w:rsid w:val="00C3654C"/>
    <w:rsid w:val="00C36559"/>
    <w:rsid w:val="00C36570"/>
    <w:rsid w:val="00C36B28"/>
    <w:rsid w:val="00C36BD4"/>
    <w:rsid w:val="00C36BF5"/>
    <w:rsid w:val="00C36D35"/>
    <w:rsid w:val="00C36DBC"/>
    <w:rsid w:val="00C36DCB"/>
    <w:rsid w:val="00C36E67"/>
    <w:rsid w:val="00C36FB2"/>
    <w:rsid w:val="00C372D5"/>
    <w:rsid w:val="00C37338"/>
    <w:rsid w:val="00C3748B"/>
    <w:rsid w:val="00C376BA"/>
    <w:rsid w:val="00C37737"/>
    <w:rsid w:val="00C37959"/>
    <w:rsid w:val="00C37A27"/>
    <w:rsid w:val="00C37BD3"/>
    <w:rsid w:val="00C40221"/>
    <w:rsid w:val="00C4022C"/>
    <w:rsid w:val="00C40373"/>
    <w:rsid w:val="00C40434"/>
    <w:rsid w:val="00C405CB"/>
    <w:rsid w:val="00C4082D"/>
    <w:rsid w:val="00C40951"/>
    <w:rsid w:val="00C40A3D"/>
    <w:rsid w:val="00C40A56"/>
    <w:rsid w:val="00C40AE6"/>
    <w:rsid w:val="00C40E60"/>
    <w:rsid w:val="00C40FBB"/>
    <w:rsid w:val="00C411AF"/>
    <w:rsid w:val="00C4138C"/>
    <w:rsid w:val="00C4138D"/>
    <w:rsid w:val="00C41421"/>
    <w:rsid w:val="00C417EF"/>
    <w:rsid w:val="00C41860"/>
    <w:rsid w:val="00C41945"/>
    <w:rsid w:val="00C419E3"/>
    <w:rsid w:val="00C41B97"/>
    <w:rsid w:val="00C41C4E"/>
    <w:rsid w:val="00C41DCB"/>
    <w:rsid w:val="00C41E3A"/>
    <w:rsid w:val="00C4209F"/>
    <w:rsid w:val="00C420C4"/>
    <w:rsid w:val="00C42306"/>
    <w:rsid w:val="00C42313"/>
    <w:rsid w:val="00C42B6B"/>
    <w:rsid w:val="00C4304C"/>
    <w:rsid w:val="00C43315"/>
    <w:rsid w:val="00C43482"/>
    <w:rsid w:val="00C4348E"/>
    <w:rsid w:val="00C436D8"/>
    <w:rsid w:val="00C43981"/>
    <w:rsid w:val="00C43A45"/>
    <w:rsid w:val="00C43BF3"/>
    <w:rsid w:val="00C43D81"/>
    <w:rsid w:val="00C43ECA"/>
    <w:rsid w:val="00C43ECB"/>
    <w:rsid w:val="00C43F20"/>
    <w:rsid w:val="00C44276"/>
    <w:rsid w:val="00C44487"/>
    <w:rsid w:val="00C444A3"/>
    <w:rsid w:val="00C446EC"/>
    <w:rsid w:val="00C447C8"/>
    <w:rsid w:val="00C4483F"/>
    <w:rsid w:val="00C44CED"/>
    <w:rsid w:val="00C45015"/>
    <w:rsid w:val="00C4504C"/>
    <w:rsid w:val="00C450F4"/>
    <w:rsid w:val="00C45161"/>
    <w:rsid w:val="00C452F5"/>
    <w:rsid w:val="00C455AE"/>
    <w:rsid w:val="00C45835"/>
    <w:rsid w:val="00C4599E"/>
    <w:rsid w:val="00C45A6F"/>
    <w:rsid w:val="00C45E4D"/>
    <w:rsid w:val="00C45F7D"/>
    <w:rsid w:val="00C46369"/>
    <w:rsid w:val="00C464B3"/>
    <w:rsid w:val="00C464B6"/>
    <w:rsid w:val="00C46555"/>
    <w:rsid w:val="00C4657B"/>
    <w:rsid w:val="00C4659E"/>
    <w:rsid w:val="00C467DC"/>
    <w:rsid w:val="00C468D7"/>
    <w:rsid w:val="00C469B9"/>
    <w:rsid w:val="00C46AC5"/>
    <w:rsid w:val="00C46B15"/>
    <w:rsid w:val="00C46F7D"/>
    <w:rsid w:val="00C46FDA"/>
    <w:rsid w:val="00C4754F"/>
    <w:rsid w:val="00C4755B"/>
    <w:rsid w:val="00C479B5"/>
    <w:rsid w:val="00C47B76"/>
    <w:rsid w:val="00C47C90"/>
    <w:rsid w:val="00C47C99"/>
    <w:rsid w:val="00C47EE8"/>
    <w:rsid w:val="00C47F47"/>
    <w:rsid w:val="00C47FA1"/>
    <w:rsid w:val="00C47FC1"/>
    <w:rsid w:val="00C50043"/>
    <w:rsid w:val="00C500CB"/>
    <w:rsid w:val="00C50166"/>
    <w:rsid w:val="00C50242"/>
    <w:rsid w:val="00C5034D"/>
    <w:rsid w:val="00C50478"/>
    <w:rsid w:val="00C5050E"/>
    <w:rsid w:val="00C50947"/>
    <w:rsid w:val="00C50995"/>
    <w:rsid w:val="00C50B67"/>
    <w:rsid w:val="00C50D7A"/>
    <w:rsid w:val="00C50E99"/>
    <w:rsid w:val="00C51133"/>
    <w:rsid w:val="00C51154"/>
    <w:rsid w:val="00C51645"/>
    <w:rsid w:val="00C517C5"/>
    <w:rsid w:val="00C5197D"/>
    <w:rsid w:val="00C519F5"/>
    <w:rsid w:val="00C51B4E"/>
    <w:rsid w:val="00C51CD4"/>
    <w:rsid w:val="00C51D51"/>
    <w:rsid w:val="00C51E88"/>
    <w:rsid w:val="00C51F3D"/>
    <w:rsid w:val="00C521B1"/>
    <w:rsid w:val="00C521DC"/>
    <w:rsid w:val="00C5224A"/>
    <w:rsid w:val="00C52265"/>
    <w:rsid w:val="00C522DE"/>
    <w:rsid w:val="00C52322"/>
    <w:rsid w:val="00C523A9"/>
    <w:rsid w:val="00C52442"/>
    <w:rsid w:val="00C524B1"/>
    <w:rsid w:val="00C525C7"/>
    <w:rsid w:val="00C526F0"/>
    <w:rsid w:val="00C52744"/>
    <w:rsid w:val="00C52809"/>
    <w:rsid w:val="00C528F2"/>
    <w:rsid w:val="00C52ABF"/>
    <w:rsid w:val="00C52D23"/>
    <w:rsid w:val="00C52D4A"/>
    <w:rsid w:val="00C52F8F"/>
    <w:rsid w:val="00C52FF3"/>
    <w:rsid w:val="00C532E8"/>
    <w:rsid w:val="00C5331D"/>
    <w:rsid w:val="00C53371"/>
    <w:rsid w:val="00C5337D"/>
    <w:rsid w:val="00C533BF"/>
    <w:rsid w:val="00C533E8"/>
    <w:rsid w:val="00C53787"/>
    <w:rsid w:val="00C537B2"/>
    <w:rsid w:val="00C53848"/>
    <w:rsid w:val="00C538C5"/>
    <w:rsid w:val="00C53A14"/>
    <w:rsid w:val="00C53A7D"/>
    <w:rsid w:val="00C53AFD"/>
    <w:rsid w:val="00C53B57"/>
    <w:rsid w:val="00C53BB1"/>
    <w:rsid w:val="00C53EB3"/>
    <w:rsid w:val="00C53ECC"/>
    <w:rsid w:val="00C54129"/>
    <w:rsid w:val="00C541B4"/>
    <w:rsid w:val="00C5420F"/>
    <w:rsid w:val="00C54245"/>
    <w:rsid w:val="00C542D4"/>
    <w:rsid w:val="00C5456A"/>
    <w:rsid w:val="00C545CE"/>
    <w:rsid w:val="00C54A9B"/>
    <w:rsid w:val="00C54AE4"/>
    <w:rsid w:val="00C54CFF"/>
    <w:rsid w:val="00C54D17"/>
    <w:rsid w:val="00C54D71"/>
    <w:rsid w:val="00C54DB9"/>
    <w:rsid w:val="00C54F0F"/>
    <w:rsid w:val="00C551A2"/>
    <w:rsid w:val="00C55339"/>
    <w:rsid w:val="00C55512"/>
    <w:rsid w:val="00C5553D"/>
    <w:rsid w:val="00C556A5"/>
    <w:rsid w:val="00C55701"/>
    <w:rsid w:val="00C557F3"/>
    <w:rsid w:val="00C5586C"/>
    <w:rsid w:val="00C558B5"/>
    <w:rsid w:val="00C55B99"/>
    <w:rsid w:val="00C55DB1"/>
    <w:rsid w:val="00C55E7C"/>
    <w:rsid w:val="00C56186"/>
    <w:rsid w:val="00C563F5"/>
    <w:rsid w:val="00C565E5"/>
    <w:rsid w:val="00C56623"/>
    <w:rsid w:val="00C56700"/>
    <w:rsid w:val="00C56909"/>
    <w:rsid w:val="00C56B41"/>
    <w:rsid w:val="00C570B7"/>
    <w:rsid w:val="00C570D7"/>
    <w:rsid w:val="00C570F7"/>
    <w:rsid w:val="00C571E2"/>
    <w:rsid w:val="00C571FB"/>
    <w:rsid w:val="00C57438"/>
    <w:rsid w:val="00C57A32"/>
    <w:rsid w:val="00C57B4C"/>
    <w:rsid w:val="00C57BDD"/>
    <w:rsid w:val="00C57C3A"/>
    <w:rsid w:val="00C57C48"/>
    <w:rsid w:val="00C57D67"/>
    <w:rsid w:val="00C57E7A"/>
    <w:rsid w:val="00C57F1D"/>
    <w:rsid w:val="00C57FCA"/>
    <w:rsid w:val="00C6019E"/>
    <w:rsid w:val="00C601F5"/>
    <w:rsid w:val="00C60344"/>
    <w:rsid w:val="00C60402"/>
    <w:rsid w:val="00C606BE"/>
    <w:rsid w:val="00C606C7"/>
    <w:rsid w:val="00C607DB"/>
    <w:rsid w:val="00C6087C"/>
    <w:rsid w:val="00C609FD"/>
    <w:rsid w:val="00C60A5E"/>
    <w:rsid w:val="00C60CAA"/>
    <w:rsid w:val="00C60E4B"/>
    <w:rsid w:val="00C60FF6"/>
    <w:rsid w:val="00C61088"/>
    <w:rsid w:val="00C61093"/>
    <w:rsid w:val="00C610E3"/>
    <w:rsid w:val="00C61314"/>
    <w:rsid w:val="00C61332"/>
    <w:rsid w:val="00C61396"/>
    <w:rsid w:val="00C61651"/>
    <w:rsid w:val="00C61701"/>
    <w:rsid w:val="00C618B2"/>
    <w:rsid w:val="00C618BC"/>
    <w:rsid w:val="00C61967"/>
    <w:rsid w:val="00C619DF"/>
    <w:rsid w:val="00C61CF7"/>
    <w:rsid w:val="00C61EA9"/>
    <w:rsid w:val="00C62193"/>
    <w:rsid w:val="00C622F0"/>
    <w:rsid w:val="00C623A2"/>
    <w:rsid w:val="00C6256C"/>
    <w:rsid w:val="00C6271A"/>
    <w:rsid w:val="00C62750"/>
    <w:rsid w:val="00C627AC"/>
    <w:rsid w:val="00C62890"/>
    <w:rsid w:val="00C62CBF"/>
    <w:rsid w:val="00C62CC6"/>
    <w:rsid w:val="00C62CD5"/>
    <w:rsid w:val="00C62D47"/>
    <w:rsid w:val="00C62D4E"/>
    <w:rsid w:val="00C62FCA"/>
    <w:rsid w:val="00C63038"/>
    <w:rsid w:val="00C6325B"/>
    <w:rsid w:val="00C632DE"/>
    <w:rsid w:val="00C633A6"/>
    <w:rsid w:val="00C636E6"/>
    <w:rsid w:val="00C639A9"/>
    <w:rsid w:val="00C639D6"/>
    <w:rsid w:val="00C63DB7"/>
    <w:rsid w:val="00C63F8E"/>
    <w:rsid w:val="00C64047"/>
    <w:rsid w:val="00C64072"/>
    <w:rsid w:val="00C64134"/>
    <w:rsid w:val="00C64156"/>
    <w:rsid w:val="00C6419D"/>
    <w:rsid w:val="00C6473C"/>
    <w:rsid w:val="00C647FB"/>
    <w:rsid w:val="00C648FC"/>
    <w:rsid w:val="00C649AB"/>
    <w:rsid w:val="00C649E0"/>
    <w:rsid w:val="00C64AB1"/>
    <w:rsid w:val="00C64EEF"/>
    <w:rsid w:val="00C64F3E"/>
    <w:rsid w:val="00C6528B"/>
    <w:rsid w:val="00C654E0"/>
    <w:rsid w:val="00C655C0"/>
    <w:rsid w:val="00C65810"/>
    <w:rsid w:val="00C659E1"/>
    <w:rsid w:val="00C65E78"/>
    <w:rsid w:val="00C660AF"/>
    <w:rsid w:val="00C66229"/>
    <w:rsid w:val="00C6641A"/>
    <w:rsid w:val="00C66628"/>
    <w:rsid w:val="00C66640"/>
    <w:rsid w:val="00C66705"/>
    <w:rsid w:val="00C667FB"/>
    <w:rsid w:val="00C66803"/>
    <w:rsid w:val="00C66842"/>
    <w:rsid w:val="00C66B2F"/>
    <w:rsid w:val="00C66D64"/>
    <w:rsid w:val="00C66D9D"/>
    <w:rsid w:val="00C671B1"/>
    <w:rsid w:val="00C671DC"/>
    <w:rsid w:val="00C671FA"/>
    <w:rsid w:val="00C67443"/>
    <w:rsid w:val="00C6756A"/>
    <w:rsid w:val="00C679C1"/>
    <w:rsid w:val="00C67C60"/>
    <w:rsid w:val="00C67DB3"/>
    <w:rsid w:val="00C67EAB"/>
    <w:rsid w:val="00C700F2"/>
    <w:rsid w:val="00C70114"/>
    <w:rsid w:val="00C703CE"/>
    <w:rsid w:val="00C7059F"/>
    <w:rsid w:val="00C705B9"/>
    <w:rsid w:val="00C70803"/>
    <w:rsid w:val="00C70920"/>
    <w:rsid w:val="00C70B1E"/>
    <w:rsid w:val="00C70BDC"/>
    <w:rsid w:val="00C70DFF"/>
    <w:rsid w:val="00C71040"/>
    <w:rsid w:val="00C710CE"/>
    <w:rsid w:val="00C7115B"/>
    <w:rsid w:val="00C71331"/>
    <w:rsid w:val="00C71525"/>
    <w:rsid w:val="00C71811"/>
    <w:rsid w:val="00C71924"/>
    <w:rsid w:val="00C71C13"/>
    <w:rsid w:val="00C71D87"/>
    <w:rsid w:val="00C71E39"/>
    <w:rsid w:val="00C71E8F"/>
    <w:rsid w:val="00C71F43"/>
    <w:rsid w:val="00C72244"/>
    <w:rsid w:val="00C722F1"/>
    <w:rsid w:val="00C722F4"/>
    <w:rsid w:val="00C72668"/>
    <w:rsid w:val="00C727AA"/>
    <w:rsid w:val="00C72947"/>
    <w:rsid w:val="00C72957"/>
    <w:rsid w:val="00C72B01"/>
    <w:rsid w:val="00C73205"/>
    <w:rsid w:val="00C73454"/>
    <w:rsid w:val="00C7348B"/>
    <w:rsid w:val="00C734F4"/>
    <w:rsid w:val="00C7350B"/>
    <w:rsid w:val="00C73572"/>
    <w:rsid w:val="00C737D6"/>
    <w:rsid w:val="00C737F4"/>
    <w:rsid w:val="00C74156"/>
    <w:rsid w:val="00C7417F"/>
    <w:rsid w:val="00C742C2"/>
    <w:rsid w:val="00C742D3"/>
    <w:rsid w:val="00C743AF"/>
    <w:rsid w:val="00C7442E"/>
    <w:rsid w:val="00C745BA"/>
    <w:rsid w:val="00C74634"/>
    <w:rsid w:val="00C747BD"/>
    <w:rsid w:val="00C747CA"/>
    <w:rsid w:val="00C7486F"/>
    <w:rsid w:val="00C748CF"/>
    <w:rsid w:val="00C74A05"/>
    <w:rsid w:val="00C74A12"/>
    <w:rsid w:val="00C74A8E"/>
    <w:rsid w:val="00C74B79"/>
    <w:rsid w:val="00C74D6E"/>
    <w:rsid w:val="00C74E00"/>
    <w:rsid w:val="00C74E59"/>
    <w:rsid w:val="00C74F5F"/>
    <w:rsid w:val="00C74FA7"/>
    <w:rsid w:val="00C74FF7"/>
    <w:rsid w:val="00C750D4"/>
    <w:rsid w:val="00C75217"/>
    <w:rsid w:val="00C752DB"/>
    <w:rsid w:val="00C75637"/>
    <w:rsid w:val="00C75766"/>
    <w:rsid w:val="00C757C9"/>
    <w:rsid w:val="00C757EE"/>
    <w:rsid w:val="00C7585D"/>
    <w:rsid w:val="00C7586F"/>
    <w:rsid w:val="00C75A50"/>
    <w:rsid w:val="00C75A6B"/>
    <w:rsid w:val="00C75BA0"/>
    <w:rsid w:val="00C7600B"/>
    <w:rsid w:val="00C7606A"/>
    <w:rsid w:val="00C76134"/>
    <w:rsid w:val="00C76177"/>
    <w:rsid w:val="00C761E5"/>
    <w:rsid w:val="00C76253"/>
    <w:rsid w:val="00C762AA"/>
    <w:rsid w:val="00C76301"/>
    <w:rsid w:val="00C7631C"/>
    <w:rsid w:val="00C76326"/>
    <w:rsid w:val="00C7639B"/>
    <w:rsid w:val="00C763B6"/>
    <w:rsid w:val="00C7644F"/>
    <w:rsid w:val="00C7651B"/>
    <w:rsid w:val="00C7672F"/>
    <w:rsid w:val="00C767A3"/>
    <w:rsid w:val="00C768F6"/>
    <w:rsid w:val="00C7694E"/>
    <w:rsid w:val="00C76D20"/>
    <w:rsid w:val="00C76D62"/>
    <w:rsid w:val="00C76E3A"/>
    <w:rsid w:val="00C76EAE"/>
    <w:rsid w:val="00C76F39"/>
    <w:rsid w:val="00C76FA2"/>
    <w:rsid w:val="00C77158"/>
    <w:rsid w:val="00C771B7"/>
    <w:rsid w:val="00C77219"/>
    <w:rsid w:val="00C7733B"/>
    <w:rsid w:val="00C77462"/>
    <w:rsid w:val="00C7750A"/>
    <w:rsid w:val="00C77750"/>
    <w:rsid w:val="00C778D6"/>
    <w:rsid w:val="00C779C7"/>
    <w:rsid w:val="00C77D5A"/>
    <w:rsid w:val="00C77F93"/>
    <w:rsid w:val="00C77F9F"/>
    <w:rsid w:val="00C80073"/>
    <w:rsid w:val="00C801EA"/>
    <w:rsid w:val="00C8024E"/>
    <w:rsid w:val="00C8026C"/>
    <w:rsid w:val="00C80384"/>
    <w:rsid w:val="00C8040E"/>
    <w:rsid w:val="00C804FD"/>
    <w:rsid w:val="00C805E8"/>
    <w:rsid w:val="00C806AB"/>
    <w:rsid w:val="00C80775"/>
    <w:rsid w:val="00C809A1"/>
    <w:rsid w:val="00C80A36"/>
    <w:rsid w:val="00C80A6A"/>
    <w:rsid w:val="00C80A89"/>
    <w:rsid w:val="00C80BB3"/>
    <w:rsid w:val="00C80C53"/>
    <w:rsid w:val="00C80C5D"/>
    <w:rsid w:val="00C80DEA"/>
    <w:rsid w:val="00C80FF1"/>
    <w:rsid w:val="00C81016"/>
    <w:rsid w:val="00C81075"/>
    <w:rsid w:val="00C810AF"/>
    <w:rsid w:val="00C81125"/>
    <w:rsid w:val="00C812F0"/>
    <w:rsid w:val="00C8176E"/>
    <w:rsid w:val="00C8176F"/>
    <w:rsid w:val="00C81810"/>
    <w:rsid w:val="00C8184A"/>
    <w:rsid w:val="00C81928"/>
    <w:rsid w:val="00C819E0"/>
    <w:rsid w:val="00C81A33"/>
    <w:rsid w:val="00C81AED"/>
    <w:rsid w:val="00C81CBB"/>
    <w:rsid w:val="00C81DF6"/>
    <w:rsid w:val="00C81FFE"/>
    <w:rsid w:val="00C82060"/>
    <w:rsid w:val="00C820CC"/>
    <w:rsid w:val="00C820ED"/>
    <w:rsid w:val="00C821FC"/>
    <w:rsid w:val="00C824B0"/>
    <w:rsid w:val="00C8275A"/>
    <w:rsid w:val="00C829A6"/>
    <w:rsid w:val="00C82A73"/>
    <w:rsid w:val="00C82A9E"/>
    <w:rsid w:val="00C83156"/>
    <w:rsid w:val="00C83197"/>
    <w:rsid w:val="00C832DC"/>
    <w:rsid w:val="00C83459"/>
    <w:rsid w:val="00C83472"/>
    <w:rsid w:val="00C835A2"/>
    <w:rsid w:val="00C836C2"/>
    <w:rsid w:val="00C8377F"/>
    <w:rsid w:val="00C83A4C"/>
    <w:rsid w:val="00C83BA2"/>
    <w:rsid w:val="00C83C90"/>
    <w:rsid w:val="00C83CA0"/>
    <w:rsid w:val="00C83CF1"/>
    <w:rsid w:val="00C83DE7"/>
    <w:rsid w:val="00C83DEA"/>
    <w:rsid w:val="00C83E0F"/>
    <w:rsid w:val="00C83E5E"/>
    <w:rsid w:val="00C84092"/>
    <w:rsid w:val="00C840B5"/>
    <w:rsid w:val="00C84299"/>
    <w:rsid w:val="00C8440F"/>
    <w:rsid w:val="00C84642"/>
    <w:rsid w:val="00C8480E"/>
    <w:rsid w:val="00C84D07"/>
    <w:rsid w:val="00C84E73"/>
    <w:rsid w:val="00C84EBE"/>
    <w:rsid w:val="00C851AD"/>
    <w:rsid w:val="00C851B0"/>
    <w:rsid w:val="00C85596"/>
    <w:rsid w:val="00C855B9"/>
    <w:rsid w:val="00C8562D"/>
    <w:rsid w:val="00C85647"/>
    <w:rsid w:val="00C85677"/>
    <w:rsid w:val="00C8583E"/>
    <w:rsid w:val="00C8586D"/>
    <w:rsid w:val="00C8590C"/>
    <w:rsid w:val="00C859EE"/>
    <w:rsid w:val="00C85E41"/>
    <w:rsid w:val="00C85FBB"/>
    <w:rsid w:val="00C860C8"/>
    <w:rsid w:val="00C861E3"/>
    <w:rsid w:val="00C8646D"/>
    <w:rsid w:val="00C86568"/>
    <w:rsid w:val="00C8667D"/>
    <w:rsid w:val="00C86A23"/>
    <w:rsid w:val="00C86BF4"/>
    <w:rsid w:val="00C86CDD"/>
    <w:rsid w:val="00C86D29"/>
    <w:rsid w:val="00C86F34"/>
    <w:rsid w:val="00C8708B"/>
    <w:rsid w:val="00C87146"/>
    <w:rsid w:val="00C8724C"/>
    <w:rsid w:val="00C8725E"/>
    <w:rsid w:val="00C872E7"/>
    <w:rsid w:val="00C873C1"/>
    <w:rsid w:val="00C874AE"/>
    <w:rsid w:val="00C874C3"/>
    <w:rsid w:val="00C874DC"/>
    <w:rsid w:val="00C87618"/>
    <w:rsid w:val="00C8761A"/>
    <w:rsid w:val="00C8761B"/>
    <w:rsid w:val="00C879C6"/>
    <w:rsid w:val="00C879E1"/>
    <w:rsid w:val="00C87AB9"/>
    <w:rsid w:val="00C87BD0"/>
    <w:rsid w:val="00C87BF9"/>
    <w:rsid w:val="00C87CE4"/>
    <w:rsid w:val="00C87D38"/>
    <w:rsid w:val="00C87DEE"/>
    <w:rsid w:val="00C87DF6"/>
    <w:rsid w:val="00C904CD"/>
    <w:rsid w:val="00C90604"/>
    <w:rsid w:val="00C9063A"/>
    <w:rsid w:val="00C909BA"/>
    <w:rsid w:val="00C909C4"/>
    <w:rsid w:val="00C90B19"/>
    <w:rsid w:val="00C90D9F"/>
    <w:rsid w:val="00C90E4A"/>
    <w:rsid w:val="00C91087"/>
    <w:rsid w:val="00C91134"/>
    <w:rsid w:val="00C91266"/>
    <w:rsid w:val="00C912EA"/>
    <w:rsid w:val="00C913B3"/>
    <w:rsid w:val="00C91450"/>
    <w:rsid w:val="00C91703"/>
    <w:rsid w:val="00C91914"/>
    <w:rsid w:val="00C9197F"/>
    <w:rsid w:val="00C91BCB"/>
    <w:rsid w:val="00C91C4C"/>
    <w:rsid w:val="00C91D0E"/>
    <w:rsid w:val="00C91DE3"/>
    <w:rsid w:val="00C9200A"/>
    <w:rsid w:val="00C92177"/>
    <w:rsid w:val="00C9224E"/>
    <w:rsid w:val="00C92432"/>
    <w:rsid w:val="00C9245B"/>
    <w:rsid w:val="00C92474"/>
    <w:rsid w:val="00C924C2"/>
    <w:rsid w:val="00C925F2"/>
    <w:rsid w:val="00C929A3"/>
    <w:rsid w:val="00C92A0E"/>
    <w:rsid w:val="00C92C7F"/>
    <w:rsid w:val="00C92C9C"/>
    <w:rsid w:val="00C92CE9"/>
    <w:rsid w:val="00C92DA9"/>
    <w:rsid w:val="00C92E03"/>
    <w:rsid w:val="00C92E80"/>
    <w:rsid w:val="00C92F3E"/>
    <w:rsid w:val="00C92F60"/>
    <w:rsid w:val="00C93196"/>
    <w:rsid w:val="00C935AA"/>
    <w:rsid w:val="00C9369D"/>
    <w:rsid w:val="00C936B0"/>
    <w:rsid w:val="00C9380E"/>
    <w:rsid w:val="00C9386A"/>
    <w:rsid w:val="00C938EF"/>
    <w:rsid w:val="00C93B1B"/>
    <w:rsid w:val="00C93C90"/>
    <w:rsid w:val="00C93CB2"/>
    <w:rsid w:val="00C93EA0"/>
    <w:rsid w:val="00C93F09"/>
    <w:rsid w:val="00C93F12"/>
    <w:rsid w:val="00C94098"/>
    <w:rsid w:val="00C94204"/>
    <w:rsid w:val="00C9420F"/>
    <w:rsid w:val="00C942C2"/>
    <w:rsid w:val="00C944FA"/>
    <w:rsid w:val="00C94501"/>
    <w:rsid w:val="00C945E1"/>
    <w:rsid w:val="00C945E9"/>
    <w:rsid w:val="00C94666"/>
    <w:rsid w:val="00C94695"/>
    <w:rsid w:val="00C94BE8"/>
    <w:rsid w:val="00C94CC0"/>
    <w:rsid w:val="00C95609"/>
    <w:rsid w:val="00C95743"/>
    <w:rsid w:val="00C95854"/>
    <w:rsid w:val="00C95B17"/>
    <w:rsid w:val="00C95EFF"/>
    <w:rsid w:val="00C95FDD"/>
    <w:rsid w:val="00C960C8"/>
    <w:rsid w:val="00C960F0"/>
    <w:rsid w:val="00C963A4"/>
    <w:rsid w:val="00C963CE"/>
    <w:rsid w:val="00C9665C"/>
    <w:rsid w:val="00C96797"/>
    <w:rsid w:val="00C96E6F"/>
    <w:rsid w:val="00C96F14"/>
    <w:rsid w:val="00C96F81"/>
    <w:rsid w:val="00C971A2"/>
    <w:rsid w:val="00C972FF"/>
    <w:rsid w:val="00C97416"/>
    <w:rsid w:val="00C97558"/>
    <w:rsid w:val="00C975F5"/>
    <w:rsid w:val="00C97617"/>
    <w:rsid w:val="00C9764D"/>
    <w:rsid w:val="00C976FC"/>
    <w:rsid w:val="00C9773C"/>
    <w:rsid w:val="00C97872"/>
    <w:rsid w:val="00C97BC0"/>
    <w:rsid w:val="00C97CA5"/>
    <w:rsid w:val="00CA00B0"/>
    <w:rsid w:val="00CA035B"/>
    <w:rsid w:val="00CA038D"/>
    <w:rsid w:val="00CA046E"/>
    <w:rsid w:val="00CA0498"/>
    <w:rsid w:val="00CA0532"/>
    <w:rsid w:val="00CA06AF"/>
    <w:rsid w:val="00CA06E4"/>
    <w:rsid w:val="00CA07AF"/>
    <w:rsid w:val="00CA0845"/>
    <w:rsid w:val="00CA0941"/>
    <w:rsid w:val="00CA0B95"/>
    <w:rsid w:val="00CA0E4F"/>
    <w:rsid w:val="00CA11BC"/>
    <w:rsid w:val="00CA11C1"/>
    <w:rsid w:val="00CA15D7"/>
    <w:rsid w:val="00CA15DC"/>
    <w:rsid w:val="00CA165B"/>
    <w:rsid w:val="00CA1711"/>
    <w:rsid w:val="00CA172A"/>
    <w:rsid w:val="00CA19D9"/>
    <w:rsid w:val="00CA1B30"/>
    <w:rsid w:val="00CA1BCC"/>
    <w:rsid w:val="00CA1D2C"/>
    <w:rsid w:val="00CA1D7A"/>
    <w:rsid w:val="00CA1E95"/>
    <w:rsid w:val="00CA2241"/>
    <w:rsid w:val="00CA26C5"/>
    <w:rsid w:val="00CA2A5A"/>
    <w:rsid w:val="00CA2A7B"/>
    <w:rsid w:val="00CA2D74"/>
    <w:rsid w:val="00CA2DD5"/>
    <w:rsid w:val="00CA2E6B"/>
    <w:rsid w:val="00CA2F4B"/>
    <w:rsid w:val="00CA2FB2"/>
    <w:rsid w:val="00CA3225"/>
    <w:rsid w:val="00CA33A8"/>
    <w:rsid w:val="00CA346C"/>
    <w:rsid w:val="00CA34E2"/>
    <w:rsid w:val="00CA35DA"/>
    <w:rsid w:val="00CA3792"/>
    <w:rsid w:val="00CA38A7"/>
    <w:rsid w:val="00CA3981"/>
    <w:rsid w:val="00CA3A8D"/>
    <w:rsid w:val="00CA3B08"/>
    <w:rsid w:val="00CA3CDD"/>
    <w:rsid w:val="00CA3D70"/>
    <w:rsid w:val="00CA3F85"/>
    <w:rsid w:val="00CA3FC7"/>
    <w:rsid w:val="00CA403B"/>
    <w:rsid w:val="00CA4189"/>
    <w:rsid w:val="00CA4657"/>
    <w:rsid w:val="00CA4679"/>
    <w:rsid w:val="00CA48A4"/>
    <w:rsid w:val="00CA48B3"/>
    <w:rsid w:val="00CA49B2"/>
    <w:rsid w:val="00CA4B41"/>
    <w:rsid w:val="00CA4CE1"/>
    <w:rsid w:val="00CA4FEC"/>
    <w:rsid w:val="00CA505A"/>
    <w:rsid w:val="00CA5075"/>
    <w:rsid w:val="00CA50FE"/>
    <w:rsid w:val="00CA52AC"/>
    <w:rsid w:val="00CA5354"/>
    <w:rsid w:val="00CA5688"/>
    <w:rsid w:val="00CA574E"/>
    <w:rsid w:val="00CA57ED"/>
    <w:rsid w:val="00CA5822"/>
    <w:rsid w:val="00CA5881"/>
    <w:rsid w:val="00CA58E4"/>
    <w:rsid w:val="00CA5979"/>
    <w:rsid w:val="00CA59AF"/>
    <w:rsid w:val="00CA59BA"/>
    <w:rsid w:val="00CA59DD"/>
    <w:rsid w:val="00CA5A5E"/>
    <w:rsid w:val="00CA5BFD"/>
    <w:rsid w:val="00CA5ECE"/>
    <w:rsid w:val="00CA5F85"/>
    <w:rsid w:val="00CA6043"/>
    <w:rsid w:val="00CA6054"/>
    <w:rsid w:val="00CA60A2"/>
    <w:rsid w:val="00CA63C7"/>
    <w:rsid w:val="00CA6575"/>
    <w:rsid w:val="00CA66D4"/>
    <w:rsid w:val="00CA6891"/>
    <w:rsid w:val="00CA68CD"/>
    <w:rsid w:val="00CA68D7"/>
    <w:rsid w:val="00CA69C3"/>
    <w:rsid w:val="00CA69F9"/>
    <w:rsid w:val="00CA6A32"/>
    <w:rsid w:val="00CA6A97"/>
    <w:rsid w:val="00CA6B47"/>
    <w:rsid w:val="00CA6D08"/>
    <w:rsid w:val="00CA7075"/>
    <w:rsid w:val="00CA70A8"/>
    <w:rsid w:val="00CA72C2"/>
    <w:rsid w:val="00CA73EB"/>
    <w:rsid w:val="00CA743A"/>
    <w:rsid w:val="00CA74D9"/>
    <w:rsid w:val="00CA7839"/>
    <w:rsid w:val="00CA7866"/>
    <w:rsid w:val="00CA7A00"/>
    <w:rsid w:val="00CA7A35"/>
    <w:rsid w:val="00CA7BD2"/>
    <w:rsid w:val="00CA7FDA"/>
    <w:rsid w:val="00CB008E"/>
    <w:rsid w:val="00CB00E1"/>
    <w:rsid w:val="00CB01FA"/>
    <w:rsid w:val="00CB03B8"/>
    <w:rsid w:val="00CB0710"/>
    <w:rsid w:val="00CB0737"/>
    <w:rsid w:val="00CB07ED"/>
    <w:rsid w:val="00CB097A"/>
    <w:rsid w:val="00CB09DB"/>
    <w:rsid w:val="00CB0A0F"/>
    <w:rsid w:val="00CB0D78"/>
    <w:rsid w:val="00CB0DC4"/>
    <w:rsid w:val="00CB1089"/>
    <w:rsid w:val="00CB1106"/>
    <w:rsid w:val="00CB1150"/>
    <w:rsid w:val="00CB12E3"/>
    <w:rsid w:val="00CB134B"/>
    <w:rsid w:val="00CB165D"/>
    <w:rsid w:val="00CB17D9"/>
    <w:rsid w:val="00CB1899"/>
    <w:rsid w:val="00CB1B89"/>
    <w:rsid w:val="00CB1C09"/>
    <w:rsid w:val="00CB1EB5"/>
    <w:rsid w:val="00CB1F4A"/>
    <w:rsid w:val="00CB2038"/>
    <w:rsid w:val="00CB20B7"/>
    <w:rsid w:val="00CB223F"/>
    <w:rsid w:val="00CB26EC"/>
    <w:rsid w:val="00CB2801"/>
    <w:rsid w:val="00CB2916"/>
    <w:rsid w:val="00CB2ADF"/>
    <w:rsid w:val="00CB2BA7"/>
    <w:rsid w:val="00CB2BEF"/>
    <w:rsid w:val="00CB2D2A"/>
    <w:rsid w:val="00CB2EF4"/>
    <w:rsid w:val="00CB2F54"/>
    <w:rsid w:val="00CB2FD4"/>
    <w:rsid w:val="00CB3120"/>
    <w:rsid w:val="00CB3186"/>
    <w:rsid w:val="00CB3200"/>
    <w:rsid w:val="00CB3416"/>
    <w:rsid w:val="00CB36CC"/>
    <w:rsid w:val="00CB3B2B"/>
    <w:rsid w:val="00CB3D1D"/>
    <w:rsid w:val="00CB3D64"/>
    <w:rsid w:val="00CB3D72"/>
    <w:rsid w:val="00CB3E23"/>
    <w:rsid w:val="00CB3E56"/>
    <w:rsid w:val="00CB3E85"/>
    <w:rsid w:val="00CB3FA1"/>
    <w:rsid w:val="00CB415F"/>
    <w:rsid w:val="00CB4279"/>
    <w:rsid w:val="00CB4519"/>
    <w:rsid w:val="00CB469C"/>
    <w:rsid w:val="00CB4748"/>
    <w:rsid w:val="00CB48F8"/>
    <w:rsid w:val="00CB4A4B"/>
    <w:rsid w:val="00CB4A87"/>
    <w:rsid w:val="00CB4A8E"/>
    <w:rsid w:val="00CB4D45"/>
    <w:rsid w:val="00CB4FB4"/>
    <w:rsid w:val="00CB5080"/>
    <w:rsid w:val="00CB5193"/>
    <w:rsid w:val="00CB53DB"/>
    <w:rsid w:val="00CB5619"/>
    <w:rsid w:val="00CB566A"/>
    <w:rsid w:val="00CB5A22"/>
    <w:rsid w:val="00CB5B1E"/>
    <w:rsid w:val="00CB5BA4"/>
    <w:rsid w:val="00CB5D20"/>
    <w:rsid w:val="00CB5E91"/>
    <w:rsid w:val="00CB5F1F"/>
    <w:rsid w:val="00CB676F"/>
    <w:rsid w:val="00CB6B6D"/>
    <w:rsid w:val="00CB6C76"/>
    <w:rsid w:val="00CB6E46"/>
    <w:rsid w:val="00CB6F43"/>
    <w:rsid w:val="00CB70F9"/>
    <w:rsid w:val="00CB710D"/>
    <w:rsid w:val="00CB7140"/>
    <w:rsid w:val="00CB7502"/>
    <w:rsid w:val="00CB7530"/>
    <w:rsid w:val="00CB7730"/>
    <w:rsid w:val="00CB77AF"/>
    <w:rsid w:val="00CB77D4"/>
    <w:rsid w:val="00CB787A"/>
    <w:rsid w:val="00CB7973"/>
    <w:rsid w:val="00CB79B2"/>
    <w:rsid w:val="00CB7B57"/>
    <w:rsid w:val="00CB7BC5"/>
    <w:rsid w:val="00CB7CDB"/>
    <w:rsid w:val="00CB7DB6"/>
    <w:rsid w:val="00CB7ED8"/>
    <w:rsid w:val="00CB7F2C"/>
    <w:rsid w:val="00CB7F9A"/>
    <w:rsid w:val="00CC020A"/>
    <w:rsid w:val="00CC026F"/>
    <w:rsid w:val="00CC02C8"/>
    <w:rsid w:val="00CC02D9"/>
    <w:rsid w:val="00CC04D9"/>
    <w:rsid w:val="00CC07A4"/>
    <w:rsid w:val="00CC07A6"/>
    <w:rsid w:val="00CC07B0"/>
    <w:rsid w:val="00CC0C4A"/>
    <w:rsid w:val="00CC0F96"/>
    <w:rsid w:val="00CC1185"/>
    <w:rsid w:val="00CC1279"/>
    <w:rsid w:val="00CC17F0"/>
    <w:rsid w:val="00CC1853"/>
    <w:rsid w:val="00CC1A32"/>
    <w:rsid w:val="00CC1AB2"/>
    <w:rsid w:val="00CC1C97"/>
    <w:rsid w:val="00CC1FAE"/>
    <w:rsid w:val="00CC207C"/>
    <w:rsid w:val="00CC231D"/>
    <w:rsid w:val="00CC2347"/>
    <w:rsid w:val="00CC2376"/>
    <w:rsid w:val="00CC2422"/>
    <w:rsid w:val="00CC2494"/>
    <w:rsid w:val="00CC25D2"/>
    <w:rsid w:val="00CC2942"/>
    <w:rsid w:val="00CC2BDA"/>
    <w:rsid w:val="00CC2D21"/>
    <w:rsid w:val="00CC2E32"/>
    <w:rsid w:val="00CC2F23"/>
    <w:rsid w:val="00CC2F34"/>
    <w:rsid w:val="00CC2F43"/>
    <w:rsid w:val="00CC3007"/>
    <w:rsid w:val="00CC3076"/>
    <w:rsid w:val="00CC3094"/>
    <w:rsid w:val="00CC3095"/>
    <w:rsid w:val="00CC30FA"/>
    <w:rsid w:val="00CC3122"/>
    <w:rsid w:val="00CC3334"/>
    <w:rsid w:val="00CC34AE"/>
    <w:rsid w:val="00CC3747"/>
    <w:rsid w:val="00CC38B2"/>
    <w:rsid w:val="00CC390D"/>
    <w:rsid w:val="00CC3941"/>
    <w:rsid w:val="00CC3A23"/>
    <w:rsid w:val="00CC3AF6"/>
    <w:rsid w:val="00CC3B93"/>
    <w:rsid w:val="00CC3D6D"/>
    <w:rsid w:val="00CC3FA9"/>
    <w:rsid w:val="00CC4121"/>
    <w:rsid w:val="00CC4147"/>
    <w:rsid w:val="00CC420B"/>
    <w:rsid w:val="00CC4360"/>
    <w:rsid w:val="00CC4423"/>
    <w:rsid w:val="00CC4509"/>
    <w:rsid w:val="00CC4845"/>
    <w:rsid w:val="00CC492E"/>
    <w:rsid w:val="00CC4C54"/>
    <w:rsid w:val="00CC4D48"/>
    <w:rsid w:val="00CC4FC2"/>
    <w:rsid w:val="00CC5319"/>
    <w:rsid w:val="00CC5CF2"/>
    <w:rsid w:val="00CC5D69"/>
    <w:rsid w:val="00CC5DA3"/>
    <w:rsid w:val="00CC5EBB"/>
    <w:rsid w:val="00CC605B"/>
    <w:rsid w:val="00CC62FF"/>
    <w:rsid w:val="00CC6367"/>
    <w:rsid w:val="00CC63E6"/>
    <w:rsid w:val="00CC652E"/>
    <w:rsid w:val="00CC68A5"/>
    <w:rsid w:val="00CC6909"/>
    <w:rsid w:val="00CC69A1"/>
    <w:rsid w:val="00CC6C1B"/>
    <w:rsid w:val="00CC6D7E"/>
    <w:rsid w:val="00CC6DC2"/>
    <w:rsid w:val="00CC6E31"/>
    <w:rsid w:val="00CC6FA4"/>
    <w:rsid w:val="00CC70A8"/>
    <w:rsid w:val="00CC7175"/>
    <w:rsid w:val="00CC7306"/>
    <w:rsid w:val="00CC737C"/>
    <w:rsid w:val="00CC74AE"/>
    <w:rsid w:val="00CC788E"/>
    <w:rsid w:val="00CC7A0A"/>
    <w:rsid w:val="00CC7B64"/>
    <w:rsid w:val="00CC7C28"/>
    <w:rsid w:val="00CC7D8B"/>
    <w:rsid w:val="00CC7DD8"/>
    <w:rsid w:val="00CC7E67"/>
    <w:rsid w:val="00CD054D"/>
    <w:rsid w:val="00CD0607"/>
    <w:rsid w:val="00CD0716"/>
    <w:rsid w:val="00CD0721"/>
    <w:rsid w:val="00CD087D"/>
    <w:rsid w:val="00CD08B5"/>
    <w:rsid w:val="00CD0998"/>
    <w:rsid w:val="00CD09D8"/>
    <w:rsid w:val="00CD0A89"/>
    <w:rsid w:val="00CD0B06"/>
    <w:rsid w:val="00CD0C81"/>
    <w:rsid w:val="00CD0CF2"/>
    <w:rsid w:val="00CD0D54"/>
    <w:rsid w:val="00CD0F5D"/>
    <w:rsid w:val="00CD0FA6"/>
    <w:rsid w:val="00CD1044"/>
    <w:rsid w:val="00CD1145"/>
    <w:rsid w:val="00CD1514"/>
    <w:rsid w:val="00CD158B"/>
    <w:rsid w:val="00CD1678"/>
    <w:rsid w:val="00CD16CD"/>
    <w:rsid w:val="00CD18E2"/>
    <w:rsid w:val="00CD1903"/>
    <w:rsid w:val="00CD19CA"/>
    <w:rsid w:val="00CD19E7"/>
    <w:rsid w:val="00CD1A6C"/>
    <w:rsid w:val="00CD1B21"/>
    <w:rsid w:val="00CD1B31"/>
    <w:rsid w:val="00CD1B78"/>
    <w:rsid w:val="00CD1C0B"/>
    <w:rsid w:val="00CD1F98"/>
    <w:rsid w:val="00CD2297"/>
    <w:rsid w:val="00CD239A"/>
    <w:rsid w:val="00CD251C"/>
    <w:rsid w:val="00CD28A0"/>
    <w:rsid w:val="00CD28A1"/>
    <w:rsid w:val="00CD2B92"/>
    <w:rsid w:val="00CD2E42"/>
    <w:rsid w:val="00CD2FB3"/>
    <w:rsid w:val="00CD3249"/>
    <w:rsid w:val="00CD33A1"/>
    <w:rsid w:val="00CD35CA"/>
    <w:rsid w:val="00CD36AB"/>
    <w:rsid w:val="00CD37F1"/>
    <w:rsid w:val="00CD39BA"/>
    <w:rsid w:val="00CD3A88"/>
    <w:rsid w:val="00CD3CA7"/>
    <w:rsid w:val="00CD3CB9"/>
    <w:rsid w:val="00CD3CD1"/>
    <w:rsid w:val="00CD3DB9"/>
    <w:rsid w:val="00CD3F0F"/>
    <w:rsid w:val="00CD3F91"/>
    <w:rsid w:val="00CD444B"/>
    <w:rsid w:val="00CD458C"/>
    <w:rsid w:val="00CD4610"/>
    <w:rsid w:val="00CD4658"/>
    <w:rsid w:val="00CD4860"/>
    <w:rsid w:val="00CD4954"/>
    <w:rsid w:val="00CD4980"/>
    <w:rsid w:val="00CD49B7"/>
    <w:rsid w:val="00CD49D7"/>
    <w:rsid w:val="00CD4A6E"/>
    <w:rsid w:val="00CD4BE0"/>
    <w:rsid w:val="00CD4E6C"/>
    <w:rsid w:val="00CD4EE9"/>
    <w:rsid w:val="00CD50D4"/>
    <w:rsid w:val="00CD5195"/>
    <w:rsid w:val="00CD5363"/>
    <w:rsid w:val="00CD54AA"/>
    <w:rsid w:val="00CD5512"/>
    <w:rsid w:val="00CD5663"/>
    <w:rsid w:val="00CD580C"/>
    <w:rsid w:val="00CD58D4"/>
    <w:rsid w:val="00CD5A27"/>
    <w:rsid w:val="00CD5B5B"/>
    <w:rsid w:val="00CD5CCA"/>
    <w:rsid w:val="00CD60E1"/>
    <w:rsid w:val="00CD61AC"/>
    <w:rsid w:val="00CD61F4"/>
    <w:rsid w:val="00CD6205"/>
    <w:rsid w:val="00CD627E"/>
    <w:rsid w:val="00CD682E"/>
    <w:rsid w:val="00CD68E2"/>
    <w:rsid w:val="00CD6A15"/>
    <w:rsid w:val="00CD6AB4"/>
    <w:rsid w:val="00CD6D9E"/>
    <w:rsid w:val="00CD6E3D"/>
    <w:rsid w:val="00CD70B5"/>
    <w:rsid w:val="00CD71AB"/>
    <w:rsid w:val="00CD71AE"/>
    <w:rsid w:val="00CD724A"/>
    <w:rsid w:val="00CD726F"/>
    <w:rsid w:val="00CD73C8"/>
    <w:rsid w:val="00CD7545"/>
    <w:rsid w:val="00CD754D"/>
    <w:rsid w:val="00CD771A"/>
    <w:rsid w:val="00CD7776"/>
    <w:rsid w:val="00CD77DE"/>
    <w:rsid w:val="00CD77F0"/>
    <w:rsid w:val="00CD799C"/>
    <w:rsid w:val="00CD7A52"/>
    <w:rsid w:val="00CD7DE8"/>
    <w:rsid w:val="00CD7F29"/>
    <w:rsid w:val="00CE0109"/>
    <w:rsid w:val="00CE0350"/>
    <w:rsid w:val="00CE03E6"/>
    <w:rsid w:val="00CE0457"/>
    <w:rsid w:val="00CE053D"/>
    <w:rsid w:val="00CE061A"/>
    <w:rsid w:val="00CE0724"/>
    <w:rsid w:val="00CE0792"/>
    <w:rsid w:val="00CE07C7"/>
    <w:rsid w:val="00CE097A"/>
    <w:rsid w:val="00CE0B9F"/>
    <w:rsid w:val="00CE0C06"/>
    <w:rsid w:val="00CE0CA1"/>
    <w:rsid w:val="00CE0D34"/>
    <w:rsid w:val="00CE1227"/>
    <w:rsid w:val="00CE1272"/>
    <w:rsid w:val="00CE136E"/>
    <w:rsid w:val="00CE144B"/>
    <w:rsid w:val="00CE15A4"/>
    <w:rsid w:val="00CE18F7"/>
    <w:rsid w:val="00CE19A7"/>
    <w:rsid w:val="00CE1BC2"/>
    <w:rsid w:val="00CE1C4B"/>
    <w:rsid w:val="00CE1D06"/>
    <w:rsid w:val="00CE1D92"/>
    <w:rsid w:val="00CE1DA6"/>
    <w:rsid w:val="00CE1FC5"/>
    <w:rsid w:val="00CE1FD0"/>
    <w:rsid w:val="00CE202E"/>
    <w:rsid w:val="00CE20AE"/>
    <w:rsid w:val="00CE218A"/>
    <w:rsid w:val="00CE21C8"/>
    <w:rsid w:val="00CE23CF"/>
    <w:rsid w:val="00CE2624"/>
    <w:rsid w:val="00CE2626"/>
    <w:rsid w:val="00CE26D9"/>
    <w:rsid w:val="00CE26F2"/>
    <w:rsid w:val="00CE2724"/>
    <w:rsid w:val="00CE283B"/>
    <w:rsid w:val="00CE2879"/>
    <w:rsid w:val="00CE2D1B"/>
    <w:rsid w:val="00CE2D50"/>
    <w:rsid w:val="00CE2D67"/>
    <w:rsid w:val="00CE2EB9"/>
    <w:rsid w:val="00CE3170"/>
    <w:rsid w:val="00CE32B0"/>
    <w:rsid w:val="00CE3592"/>
    <w:rsid w:val="00CE3A94"/>
    <w:rsid w:val="00CE3B34"/>
    <w:rsid w:val="00CE3B72"/>
    <w:rsid w:val="00CE3CBE"/>
    <w:rsid w:val="00CE3D4B"/>
    <w:rsid w:val="00CE3F9F"/>
    <w:rsid w:val="00CE4017"/>
    <w:rsid w:val="00CE40DB"/>
    <w:rsid w:val="00CE4185"/>
    <w:rsid w:val="00CE43FA"/>
    <w:rsid w:val="00CE4603"/>
    <w:rsid w:val="00CE4683"/>
    <w:rsid w:val="00CE46E5"/>
    <w:rsid w:val="00CE485A"/>
    <w:rsid w:val="00CE4A21"/>
    <w:rsid w:val="00CE4B63"/>
    <w:rsid w:val="00CE4CA0"/>
    <w:rsid w:val="00CE4D9C"/>
    <w:rsid w:val="00CE4F48"/>
    <w:rsid w:val="00CE5175"/>
    <w:rsid w:val="00CE5279"/>
    <w:rsid w:val="00CE52DA"/>
    <w:rsid w:val="00CE531F"/>
    <w:rsid w:val="00CE5380"/>
    <w:rsid w:val="00CE54BA"/>
    <w:rsid w:val="00CE55D4"/>
    <w:rsid w:val="00CE5795"/>
    <w:rsid w:val="00CE57AA"/>
    <w:rsid w:val="00CE5858"/>
    <w:rsid w:val="00CE591C"/>
    <w:rsid w:val="00CE5A01"/>
    <w:rsid w:val="00CE5A78"/>
    <w:rsid w:val="00CE5CAE"/>
    <w:rsid w:val="00CE5D07"/>
    <w:rsid w:val="00CE5E13"/>
    <w:rsid w:val="00CE5F15"/>
    <w:rsid w:val="00CE602B"/>
    <w:rsid w:val="00CE60FA"/>
    <w:rsid w:val="00CE6356"/>
    <w:rsid w:val="00CE6443"/>
    <w:rsid w:val="00CE653F"/>
    <w:rsid w:val="00CE6626"/>
    <w:rsid w:val="00CE6762"/>
    <w:rsid w:val="00CE686D"/>
    <w:rsid w:val="00CE6898"/>
    <w:rsid w:val="00CE6995"/>
    <w:rsid w:val="00CE6E18"/>
    <w:rsid w:val="00CE6FA3"/>
    <w:rsid w:val="00CE7109"/>
    <w:rsid w:val="00CE7524"/>
    <w:rsid w:val="00CE7628"/>
    <w:rsid w:val="00CE7685"/>
    <w:rsid w:val="00CE78AE"/>
    <w:rsid w:val="00CE78FC"/>
    <w:rsid w:val="00CE7B10"/>
    <w:rsid w:val="00CE7D48"/>
    <w:rsid w:val="00CE7D7F"/>
    <w:rsid w:val="00CE7DCB"/>
    <w:rsid w:val="00CE7E62"/>
    <w:rsid w:val="00CE7E9A"/>
    <w:rsid w:val="00CF00CF"/>
    <w:rsid w:val="00CF015D"/>
    <w:rsid w:val="00CF01F1"/>
    <w:rsid w:val="00CF025A"/>
    <w:rsid w:val="00CF0264"/>
    <w:rsid w:val="00CF05AF"/>
    <w:rsid w:val="00CF05DF"/>
    <w:rsid w:val="00CF069E"/>
    <w:rsid w:val="00CF079E"/>
    <w:rsid w:val="00CF0A9F"/>
    <w:rsid w:val="00CF0B84"/>
    <w:rsid w:val="00CF0C15"/>
    <w:rsid w:val="00CF0E8F"/>
    <w:rsid w:val="00CF0FAE"/>
    <w:rsid w:val="00CF140D"/>
    <w:rsid w:val="00CF15C2"/>
    <w:rsid w:val="00CF16A0"/>
    <w:rsid w:val="00CF195E"/>
    <w:rsid w:val="00CF19DA"/>
    <w:rsid w:val="00CF1A8D"/>
    <w:rsid w:val="00CF1C7F"/>
    <w:rsid w:val="00CF1CC0"/>
    <w:rsid w:val="00CF1D13"/>
    <w:rsid w:val="00CF1D16"/>
    <w:rsid w:val="00CF2023"/>
    <w:rsid w:val="00CF2051"/>
    <w:rsid w:val="00CF2101"/>
    <w:rsid w:val="00CF2276"/>
    <w:rsid w:val="00CF2328"/>
    <w:rsid w:val="00CF24F8"/>
    <w:rsid w:val="00CF251E"/>
    <w:rsid w:val="00CF25CC"/>
    <w:rsid w:val="00CF2653"/>
    <w:rsid w:val="00CF26D0"/>
    <w:rsid w:val="00CF29E7"/>
    <w:rsid w:val="00CF2B88"/>
    <w:rsid w:val="00CF2CAF"/>
    <w:rsid w:val="00CF2D39"/>
    <w:rsid w:val="00CF2FA7"/>
    <w:rsid w:val="00CF30A0"/>
    <w:rsid w:val="00CF32EA"/>
    <w:rsid w:val="00CF33ED"/>
    <w:rsid w:val="00CF3597"/>
    <w:rsid w:val="00CF39D6"/>
    <w:rsid w:val="00CF3B4B"/>
    <w:rsid w:val="00CF3D35"/>
    <w:rsid w:val="00CF3D4C"/>
    <w:rsid w:val="00CF3E1B"/>
    <w:rsid w:val="00CF418E"/>
    <w:rsid w:val="00CF4247"/>
    <w:rsid w:val="00CF4300"/>
    <w:rsid w:val="00CF44A2"/>
    <w:rsid w:val="00CF4583"/>
    <w:rsid w:val="00CF499A"/>
    <w:rsid w:val="00CF49D1"/>
    <w:rsid w:val="00CF4AAB"/>
    <w:rsid w:val="00CF4F5F"/>
    <w:rsid w:val="00CF5070"/>
    <w:rsid w:val="00CF5263"/>
    <w:rsid w:val="00CF5581"/>
    <w:rsid w:val="00CF573D"/>
    <w:rsid w:val="00CF5912"/>
    <w:rsid w:val="00CF5939"/>
    <w:rsid w:val="00CF5D5A"/>
    <w:rsid w:val="00CF5E8A"/>
    <w:rsid w:val="00CF5EF6"/>
    <w:rsid w:val="00CF60B5"/>
    <w:rsid w:val="00CF615F"/>
    <w:rsid w:val="00CF62D6"/>
    <w:rsid w:val="00CF6505"/>
    <w:rsid w:val="00CF6581"/>
    <w:rsid w:val="00CF6742"/>
    <w:rsid w:val="00CF67DC"/>
    <w:rsid w:val="00CF69CA"/>
    <w:rsid w:val="00CF6A8D"/>
    <w:rsid w:val="00CF6B83"/>
    <w:rsid w:val="00CF6DBE"/>
    <w:rsid w:val="00CF6F1B"/>
    <w:rsid w:val="00CF6F85"/>
    <w:rsid w:val="00CF6FBC"/>
    <w:rsid w:val="00CF70FE"/>
    <w:rsid w:val="00CF713C"/>
    <w:rsid w:val="00CF71DF"/>
    <w:rsid w:val="00CF7314"/>
    <w:rsid w:val="00CF7446"/>
    <w:rsid w:val="00CF744D"/>
    <w:rsid w:val="00CF7532"/>
    <w:rsid w:val="00CF75FB"/>
    <w:rsid w:val="00CF763B"/>
    <w:rsid w:val="00CF7671"/>
    <w:rsid w:val="00CF769B"/>
    <w:rsid w:val="00CF786E"/>
    <w:rsid w:val="00CF794F"/>
    <w:rsid w:val="00CF7A6A"/>
    <w:rsid w:val="00CF7AD6"/>
    <w:rsid w:val="00CF7B25"/>
    <w:rsid w:val="00CF7DC0"/>
    <w:rsid w:val="00CF7F71"/>
    <w:rsid w:val="00D00241"/>
    <w:rsid w:val="00D00398"/>
    <w:rsid w:val="00D004FA"/>
    <w:rsid w:val="00D006DB"/>
    <w:rsid w:val="00D00A21"/>
    <w:rsid w:val="00D00AB6"/>
    <w:rsid w:val="00D00BB1"/>
    <w:rsid w:val="00D00BCC"/>
    <w:rsid w:val="00D00C45"/>
    <w:rsid w:val="00D00CE1"/>
    <w:rsid w:val="00D00D58"/>
    <w:rsid w:val="00D00FF6"/>
    <w:rsid w:val="00D01193"/>
    <w:rsid w:val="00D0134B"/>
    <w:rsid w:val="00D013F4"/>
    <w:rsid w:val="00D01581"/>
    <w:rsid w:val="00D015B5"/>
    <w:rsid w:val="00D015CC"/>
    <w:rsid w:val="00D017DD"/>
    <w:rsid w:val="00D01948"/>
    <w:rsid w:val="00D019AC"/>
    <w:rsid w:val="00D01B21"/>
    <w:rsid w:val="00D01BA5"/>
    <w:rsid w:val="00D01CC0"/>
    <w:rsid w:val="00D01D59"/>
    <w:rsid w:val="00D01E2F"/>
    <w:rsid w:val="00D0207E"/>
    <w:rsid w:val="00D02183"/>
    <w:rsid w:val="00D0236C"/>
    <w:rsid w:val="00D02579"/>
    <w:rsid w:val="00D025C1"/>
    <w:rsid w:val="00D026D0"/>
    <w:rsid w:val="00D02716"/>
    <w:rsid w:val="00D027B3"/>
    <w:rsid w:val="00D02BE6"/>
    <w:rsid w:val="00D02C87"/>
    <w:rsid w:val="00D03036"/>
    <w:rsid w:val="00D03102"/>
    <w:rsid w:val="00D03225"/>
    <w:rsid w:val="00D0327D"/>
    <w:rsid w:val="00D032B4"/>
    <w:rsid w:val="00D033EF"/>
    <w:rsid w:val="00D0351B"/>
    <w:rsid w:val="00D036F0"/>
    <w:rsid w:val="00D03727"/>
    <w:rsid w:val="00D0378A"/>
    <w:rsid w:val="00D03884"/>
    <w:rsid w:val="00D038DF"/>
    <w:rsid w:val="00D039B7"/>
    <w:rsid w:val="00D03A21"/>
    <w:rsid w:val="00D03EA4"/>
    <w:rsid w:val="00D03FA5"/>
    <w:rsid w:val="00D040CB"/>
    <w:rsid w:val="00D04251"/>
    <w:rsid w:val="00D04292"/>
    <w:rsid w:val="00D04403"/>
    <w:rsid w:val="00D044F3"/>
    <w:rsid w:val="00D045B9"/>
    <w:rsid w:val="00D04704"/>
    <w:rsid w:val="00D0482C"/>
    <w:rsid w:val="00D04970"/>
    <w:rsid w:val="00D04A98"/>
    <w:rsid w:val="00D04BEB"/>
    <w:rsid w:val="00D04F48"/>
    <w:rsid w:val="00D05132"/>
    <w:rsid w:val="00D0513F"/>
    <w:rsid w:val="00D05343"/>
    <w:rsid w:val="00D05427"/>
    <w:rsid w:val="00D0571A"/>
    <w:rsid w:val="00D05905"/>
    <w:rsid w:val="00D059CC"/>
    <w:rsid w:val="00D05A55"/>
    <w:rsid w:val="00D05C22"/>
    <w:rsid w:val="00D05C71"/>
    <w:rsid w:val="00D05E53"/>
    <w:rsid w:val="00D05EA9"/>
    <w:rsid w:val="00D06047"/>
    <w:rsid w:val="00D0634C"/>
    <w:rsid w:val="00D06421"/>
    <w:rsid w:val="00D0645B"/>
    <w:rsid w:val="00D06921"/>
    <w:rsid w:val="00D06953"/>
    <w:rsid w:val="00D069DF"/>
    <w:rsid w:val="00D06A08"/>
    <w:rsid w:val="00D06AD9"/>
    <w:rsid w:val="00D06C67"/>
    <w:rsid w:val="00D06FD5"/>
    <w:rsid w:val="00D071F8"/>
    <w:rsid w:val="00D07252"/>
    <w:rsid w:val="00D074F4"/>
    <w:rsid w:val="00D07A14"/>
    <w:rsid w:val="00D07BE4"/>
    <w:rsid w:val="00D07C9D"/>
    <w:rsid w:val="00D07CE1"/>
    <w:rsid w:val="00D07E6C"/>
    <w:rsid w:val="00D07EE1"/>
    <w:rsid w:val="00D1009A"/>
    <w:rsid w:val="00D100CC"/>
    <w:rsid w:val="00D1011E"/>
    <w:rsid w:val="00D1026A"/>
    <w:rsid w:val="00D10278"/>
    <w:rsid w:val="00D1039C"/>
    <w:rsid w:val="00D1045F"/>
    <w:rsid w:val="00D104FC"/>
    <w:rsid w:val="00D1064D"/>
    <w:rsid w:val="00D107CF"/>
    <w:rsid w:val="00D10A52"/>
    <w:rsid w:val="00D10C43"/>
    <w:rsid w:val="00D111F4"/>
    <w:rsid w:val="00D113ED"/>
    <w:rsid w:val="00D1141C"/>
    <w:rsid w:val="00D115B0"/>
    <w:rsid w:val="00D115B3"/>
    <w:rsid w:val="00D119FB"/>
    <w:rsid w:val="00D11B0B"/>
    <w:rsid w:val="00D11D46"/>
    <w:rsid w:val="00D11E20"/>
    <w:rsid w:val="00D11FFC"/>
    <w:rsid w:val="00D1208E"/>
    <w:rsid w:val="00D121ED"/>
    <w:rsid w:val="00D12225"/>
    <w:rsid w:val="00D12293"/>
    <w:rsid w:val="00D122E3"/>
    <w:rsid w:val="00D1261F"/>
    <w:rsid w:val="00D127D3"/>
    <w:rsid w:val="00D128F4"/>
    <w:rsid w:val="00D12BDD"/>
    <w:rsid w:val="00D12EDE"/>
    <w:rsid w:val="00D133B3"/>
    <w:rsid w:val="00D134A6"/>
    <w:rsid w:val="00D13804"/>
    <w:rsid w:val="00D13853"/>
    <w:rsid w:val="00D13922"/>
    <w:rsid w:val="00D13927"/>
    <w:rsid w:val="00D13BE0"/>
    <w:rsid w:val="00D13E2A"/>
    <w:rsid w:val="00D13E87"/>
    <w:rsid w:val="00D13F54"/>
    <w:rsid w:val="00D1404C"/>
    <w:rsid w:val="00D14083"/>
    <w:rsid w:val="00D141A6"/>
    <w:rsid w:val="00D14236"/>
    <w:rsid w:val="00D143A0"/>
    <w:rsid w:val="00D144E6"/>
    <w:rsid w:val="00D1453A"/>
    <w:rsid w:val="00D14553"/>
    <w:rsid w:val="00D1457F"/>
    <w:rsid w:val="00D147A3"/>
    <w:rsid w:val="00D147F7"/>
    <w:rsid w:val="00D14905"/>
    <w:rsid w:val="00D14970"/>
    <w:rsid w:val="00D149CF"/>
    <w:rsid w:val="00D14CB4"/>
    <w:rsid w:val="00D14DB1"/>
    <w:rsid w:val="00D14FA2"/>
    <w:rsid w:val="00D15129"/>
    <w:rsid w:val="00D15236"/>
    <w:rsid w:val="00D15314"/>
    <w:rsid w:val="00D1557A"/>
    <w:rsid w:val="00D157FF"/>
    <w:rsid w:val="00D15BAE"/>
    <w:rsid w:val="00D15BBC"/>
    <w:rsid w:val="00D15C16"/>
    <w:rsid w:val="00D15CA4"/>
    <w:rsid w:val="00D15EE3"/>
    <w:rsid w:val="00D15F43"/>
    <w:rsid w:val="00D15F90"/>
    <w:rsid w:val="00D15FC9"/>
    <w:rsid w:val="00D16018"/>
    <w:rsid w:val="00D1616D"/>
    <w:rsid w:val="00D16191"/>
    <w:rsid w:val="00D161B4"/>
    <w:rsid w:val="00D162E5"/>
    <w:rsid w:val="00D16626"/>
    <w:rsid w:val="00D166D3"/>
    <w:rsid w:val="00D166FE"/>
    <w:rsid w:val="00D16A5D"/>
    <w:rsid w:val="00D16B5A"/>
    <w:rsid w:val="00D16C4D"/>
    <w:rsid w:val="00D16CC7"/>
    <w:rsid w:val="00D16E87"/>
    <w:rsid w:val="00D16EF8"/>
    <w:rsid w:val="00D16FB5"/>
    <w:rsid w:val="00D1743E"/>
    <w:rsid w:val="00D178B5"/>
    <w:rsid w:val="00D179F3"/>
    <w:rsid w:val="00D179FC"/>
    <w:rsid w:val="00D17BA8"/>
    <w:rsid w:val="00D17D0D"/>
    <w:rsid w:val="00D17D8E"/>
    <w:rsid w:val="00D17DC8"/>
    <w:rsid w:val="00D2001F"/>
    <w:rsid w:val="00D2004C"/>
    <w:rsid w:val="00D20082"/>
    <w:rsid w:val="00D20083"/>
    <w:rsid w:val="00D205D3"/>
    <w:rsid w:val="00D205F8"/>
    <w:rsid w:val="00D20822"/>
    <w:rsid w:val="00D2086C"/>
    <w:rsid w:val="00D209A9"/>
    <w:rsid w:val="00D20B1E"/>
    <w:rsid w:val="00D20B8B"/>
    <w:rsid w:val="00D20BF6"/>
    <w:rsid w:val="00D20C9F"/>
    <w:rsid w:val="00D20DDD"/>
    <w:rsid w:val="00D210D5"/>
    <w:rsid w:val="00D21201"/>
    <w:rsid w:val="00D214EA"/>
    <w:rsid w:val="00D2162C"/>
    <w:rsid w:val="00D2176C"/>
    <w:rsid w:val="00D218BB"/>
    <w:rsid w:val="00D21994"/>
    <w:rsid w:val="00D21A3C"/>
    <w:rsid w:val="00D21BA9"/>
    <w:rsid w:val="00D21E20"/>
    <w:rsid w:val="00D21E53"/>
    <w:rsid w:val="00D220F1"/>
    <w:rsid w:val="00D22208"/>
    <w:rsid w:val="00D222A9"/>
    <w:rsid w:val="00D22319"/>
    <w:rsid w:val="00D2233D"/>
    <w:rsid w:val="00D2234C"/>
    <w:rsid w:val="00D22351"/>
    <w:rsid w:val="00D22441"/>
    <w:rsid w:val="00D22766"/>
    <w:rsid w:val="00D22804"/>
    <w:rsid w:val="00D22B02"/>
    <w:rsid w:val="00D22B87"/>
    <w:rsid w:val="00D22ED1"/>
    <w:rsid w:val="00D22EF5"/>
    <w:rsid w:val="00D22F58"/>
    <w:rsid w:val="00D23037"/>
    <w:rsid w:val="00D230F7"/>
    <w:rsid w:val="00D23111"/>
    <w:rsid w:val="00D23341"/>
    <w:rsid w:val="00D233F1"/>
    <w:rsid w:val="00D23899"/>
    <w:rsid w:val="00D23997"/>
    <w:rsid w:val="00D239C5"/>
    <w:rsid w:val="00D23E59"/>
    <w:rsid w:val="00D23E5E"/>
    <w:rsid w:val="00D23EA3"/>
    <w:rsid w:val="00D24077"/>
    <w:rsid w:val="00D240FD"/>
    <w:rsid w:val="00D24133"/>
    <w:rsid w:val="00D24277"/>
    <w:rsid w:val="00D245AE"/>
    <w:rsid w:val="00D245F5"/>
    <w:rsid w:val="00D246FF"/>
    <w:rsid w:val="00D2486C"/>
    <w:rsid w:val="00D24986"/>
    <w:rsid w:val="00D249F0"/>
    <w:rsid w:val="00D249F1"/>
    <w:rsid w:val="00D24EC4"/>
    <w:rsid w:val="00D252E3"/>
    <w:rsid w:val="00D252EB"/>
    <w:rsid w:val="00D2532B"/>
    <w:rsid w:val="00D253FB"/>
    <w:rsid w:val="00D25623"/>
    <w:rsid w:val="00D2565A"/>
    <w:rsid w:val="00D256F8"/>
    <w:rsid w:val="00D2591B"/>
    <w:rsid w:val="00D25931"/>
    <w:rsid w:val="00D259CA"/>
    <w:rsid w:val="00D25B4A"/>
    <w:rsid w:val="00D25CB9"/>
    <w:rsid w:val="00D25D13"/>
    <w:rsid w:val="00D25D17"/>
    <w:rsid w:val="00D25F02"/>
    <w:rsid w:val="00D2610F"/>
    <w:rsid w:val="00D26135"/>
    <w:rsid w:val="00D261C2"/>
    <w:rsid w:val="00D26447"/>
    <w:rsid w:val="00D264ED"/>
    <w:rsid w:val="00D265C0"/>
    <w:rsid w:val="00D265D2"/>
    <w:rsid w:val="00D2685C"/>
    <w:rsid w:val="00D26A3B"/>
    <w:rsid w:val="00D26A73"/>
    <w:rsid w:val="00D26B1B"/>
    <w:rsid w:val="00D26CA1"/>
    <w:rsid w:val="00D26D7A"/>
    <w:rsid w:val="00D26E5B"/>
    <w:rsid w:val="00D27012"/>
    <w:rsid w:val="00D2719A"/>
    <w:rsid w:val="00D271A8"/>
    <w:rsid w:val="00D27391"/>
    <w:rsid w:val="00D27449"/>
    <w:rsid w:val="00D274BB"/>
    <w:rsid w:val="00D275F9"/>
    <w:rsid w:val="00D27A63"/>
    <w:rsid w:val="00D27B9A"/>
    <w:rsid w:val="00D30142"/>
    <w:rsid w:val="00D30189"/>
    <w:rsid w:val="00D30240"/>
    <w:rsid w:val="00D302FD"/>
    <w:rsid w:val="00D3038A"/>
    <w:rsid w:val="00D306F1"/>
    <w:rsid w:val="00D3076C"/>
    <w:rsid w:val="00D308CA"/>
    <w:rsid w:val="00D30942"/>
    <w:rsid w:val="00D3098D"/>
    <w:rsid w:val="00D30AE0"/>
    <w:rsid w:val="00D30BD1"/>
    <w:rsid w:val="00D30C4C"/>
    <w:rsid w:val="00D30D9C"/>
    <w:rsid w:val="00D30F6E"/>
    <w:rsid w:val="00D30F73"/>
    <w:rsid w:val="00D3118B"/>
    <w:rsid w:val="00D312F7"/>
    <w:rsid w:val="00D3156C"/>
    <w:rsid w:val="00D31727"/>
    <w:rsid w:val="00D31A02"/>
    <w:rsid w:val="00D31A48"/>
    <w:rsid w:val="00D31C6C"/>
    <w:rsid w:val="00D31CE5"/>
    <w:rsid w:val="00D31F83"/>
    <w:rsid w:val="00D31FB4"/>
    <w:rsid w:val="00D31FF0"/>
    <w:rsid w:val="00D32185"/>
    <w:rsid w:val="00D322AF"/>
    <w:rsid w:val="00D325ED"/>
    <w:rsid w:val="00D327D0"/>
    <w:rsid w:val="00D328C0"/>
    <w:rsid w:val="00D32CE8"/>
    <w:rsid w:val="00D32D49"/>
    <w:rsid w:val="00D32D93"/>
    <w:rsid w:val="00D32E3E"/>
    <w:rsid w:val="00D32E43"/>
    <w:rsid w:val="00D32F47"/>
    <w:rsid w:val="00D32FDA"/>
    <w:rsid w:val="00D3311A"/>
    <w:rsid w:val="00D3312C"/>
    <w:rsid w:val="00D33209"/>
    <w:rsid w:val="00D3323C"/>
    <w:rsid w:val="00D332DA"/>
    <w:rsid w:val="00D3342B"/>
    <w:rsid w:val="00D33456"/>
    <w:rsid w:val="00D3357B"/>
    <w:rsid w:val="00D338C2"/>
    <w:rsid w:val="00D3396F"/>
    <w:rsid w:val="00D33C4F"/>
    <w:rsid w:val="00D33CA4"/>
    <w:rsid w:val="00D33D4D"/>
    <w:rsid w:val="00D33D76"/>
    <w:rsid w:val="00D34206"/>
    <w:rsid w:val="00D34556"/>
    <w:rsid w:val="00D345BB"/>
    <w:rsid w:val="00D3487A"/>
    <w:rsid w:val="00D349A6"/>
    <w:rsid w:val="00D349F0"/>
    <w:rsid w:val="00D34A0B"/>
    <w:rsid w:val="00D34C87"/>
    <w:rsid w:val="00D34DBC"/>
    <w:rsid w:val="00D34E0C"/>
    <w:rsid w:val="00D35108"/>
    <w:rsid w:val="00D35BC2"/>
    <w:rsid w:val="00D35DE9"/>
    <w:rsid w:val="00D35EB5"/>
    <w:rsid w:val="00D35F96"/>
    <w:rsid w:val="00D36234"/>
    <w:rsid w:val="00D36371"/>
    <w:rsid w:val="00D364AF"/>
    <w:rsid w:val="00D36620"/>
    <w:rsid w:val="00D36F7E"/>
    <w:rsid w:val="00D373D7"/>
    <w:rsid w:val="00D374FC"/>
    <w:rsid w:val="00D37500"/>
    <w:rsid w:val="00D3771D"/>
    <w:rsid w:val="00D3785B"/>
    <w:rsid w:val="00D37865"/>
    <w:rsid w:val="00D378E6"/>
    <w:rsid w:val="00D379F2"/>
    <w:rsid w:val="00D37A7A"/>
    <w:rsid w:val="00D37E28"/>
    <w:rsid w:val="00D37EE6"/>
    <w:rsid w:val="00D40047"/>
    <w:rsid w:val="00D4007C"/>
    <w:rsid w:val="00D40152"/>
    <w:rsid w:val="00D40167"/>
    <w:rsid w:val="00D40405"/>
    <w:rsid w:val="00D4055E"/>
    <w:rsid w:val="00D405A5"/>
    <w:rsid w:val="00D406D5"/>
    <w:rsid w:val="00D407D7"/>
    <w:rsid w:val="00D4087E"/>
    <w:rsid w:val="00D4093F"/>
    <w:rsid w:val="00D40AC7"/>
    <w:rsid w:val="00D40AE8"/>
    <w:rsid w:val="00D40B7B"/>
    <w:rsid w:val="00D40B8D"/>
    <w:rsid w:val="00D40D58"/>
    <w:rsid w:val="00D40D88"/>
    <w:rsid w:val="00D40DCB"/>
    <w:rsid w:val="00D40ECD"/>
    <w:rsid w:val="00D40ED7"/>
    <w:rsid w:val="00D40FB7"/>
    <w:rsid w:val="00D41180"/>
    <w:rsid w:val="00D41184"/>
    <w:rsid w:val="00D412BF"/>
    <w:rsid w:val="00D415E2"/>
    <w:rsid w:val="00D41A6B"/>
    <w:rsid w:val="00D41B48"/>
    <w:rsid w:val="00D41CB9"/>
    <w:rsid w:val="00D41E6E"/>
    <w:rsid w:val="00D41E81"/>
    <w:rsid w:val="00D4247A"/>
    <w:rsid w:val="00D424E3"/>
    <w:rsid w:val="00D429A1"/>
    <w:rsid w:val="00D42A31"/>
    <w:rsid w:val="00D42D9E"/>
    <w:rsid w:val="00D42E38"/>
    <w:rsid w:val="00D42FC8"/>
    <w:rsid w:val="00D43070"/>
    <w:rsid w:val="00D4320A"/>
    <w:rsid w:val="00D4337C"/>
    <w:rsid w:val="00D43442"/>
    <w:rsid w:val="00D435EE"/>
    <w:rsid w:val="00D436C6"/>
    <w:rsid w:val="00D437AA"/>
    <w:rsid w:val="00D437D8"/>
    <w:rsid w:val="00D43AC9"/>
    <w:rsid w:val="00D43C36"/>
    <w:rsid w:val="00D43D45"/>
    <w:rsid w:val="00D43DF6"/>
    <w:rsid w:val="00D43E23"/>
    <w:rsid w:val="00D43F94"/>
    <w:rsid w:val="00D4406A"/>
    <w:rsid w:val="00D44160"/>
    <w:rsid w:val="00D442B9"/>
    <w:rsid w:val="00D44374"/>
    <w:rsid w:val="00D446A6"/>
    <w:rsid w:val="00D4477A"/>
    <w:rsid w:val="00D44897"/>
    <w:rsid w:val="00D44904"/>
    <w:rsid w:val="00D44965"/>
    <w:rsid w:val="00D44994"/>
    <w:rsid w:val="00D44B8C"/>
    <w:rsid w:val="00D44C07"/>
    <w:rsid w:val="00D44F39"/>
    <w:rsid w:val="00D4512E"/>
    <w:rsid w:val="00D45155"/>
    <w:rsid w:val="00D45326"/>
    <w:rsid w:val="00D45523"/>
    <w:rsid w:val="00D4580B"/>
    <w:rsid w:val="00D4593A"/>
    <w:rsid w:val="00D45948"/>
    <w:rsid w:val="00D45BB5"/>
    <w:rsid w:val="00D45CD5"/>
    <w:rsid w:val="00D45DF3"/>
    <w:rsid w:val="00D45E66"/>
    <w:rsid w:val="00D46060"/>
    <w:rsid w:val="00D46115"/>
    <w:rsid w:val="00D46174"/>
    <w:rsid w:val="00D462CD"/>
    <w:rsid w:val="00D466BF"/>
    <w:rsid w:val="00D469FA"/>
    <w:rsid w:val="00D46A49"/>
    <w:rsid w:val="00D46AAB"/>
    <w:rsid w:val="00D46AAC"/>
    <w:rsid w:val="00D46B16"/>
    <w:rsid w:val="00D46B58"/>
    <w:rsid w:val="00D46B86"/>
    <w:rsid w:val="00D46C09"/>
    <w:rsid w:val="00D46CAE"/>
    <w:rsid w:val="00D46F1A"/>
    <w:rsid w:val="00D47193"/>
    <w:rsid w:val="00D474D0"/>
    <w:rsid w:val="00D474FC"/>
    <w:rsid w:val="00D47760"/>
    <w:rsid w:val="00D477C8"/>
    <w:rsid w:val="00D477E8"/>
    <w:rsid w:val="00D478FE"/>
    <w:rsid w:val="00D479E3"/>
    <w:rsid w:val="00D47C6E"/>
    <w:rsid w:val="00D47DD0"/>
    <w:rsid w:val="00D47E0D"/>
    <w:rsid w:val="00D47E44"/>
    <w:rsid w:val="00D5006A"/>
    <w:rsid w:val="00D5006D"/>
    <w:rsid w:val="00D50095"/>
    <w:rsid w:val="00D5011B"/>
    <w:rsid w:val="00D50183"/>
    <w:rsid w:val="00D50294"/>
    <w:rsid w:val="00D50398"/>
    <w:rsid w:val="00D5039B"/>
    <w:rsid w:val="00D503A6"/>
    <w:rsid w:val="00D50553"/>
    <w:rsid w:val="00D50792"/>
    <w:rsid w:val="00D507B3"/>
    <w:rsid w:val="00D50915"/>
    <w:rsid w:val="00D50C56"/>
    <w:rsid w:val="00D50CD8"/>
    <w:rsid w:val="00D51606"/>
    <w:rsid w:val="00D5170F"/>
    <w:rsid w:val="00D51876"/>
    <w:rsid w:val="00D519C1"/>
    <w:rsid w:val="00D51BA9"/>
    <w:rsid w:val="00D51CBD"/>
    <w:rsid w:val="00D51D12"/>
    <w:rsid w:val="00D51DB5"/>
    <w:rsid w:val="00D52016"/>
    <w:rsid w:val="00D5215D"/>
    <w:rsid w:val="00D522A7"/>
    <w:rsid w:val="00D523A2"/>
    <w:rsid w:val="00D52C14"/>
    <w:rsid w:val="00D52CB7"/>
    <w:rsid w:val="00D52F70"/>
    <w:rsid w:val="00D53044"/>
    <w:rsid w:val="00D530B3"/>
    <w:rsid w:val="00D53394"/>
    <w:rsid w:val="00D534E2"/>
    <w:rsid w:val="00D535D9"/>
    <w:rsid w:val="00D5362B"/>
    <w:rsid w:val="00D53827"/>
    <w:rsid w:val="00D5382C"/>
    <w:rsid w:val="00D53A3F"/>
    <w:rsid w:val="00D53CFA"/>
    <w:rsid w:val="00D53F86"/>
    <w:rsid w:val="00D54028"/>
    <w:rsid w:val="00D542B7"/>
    <w:rsid w:val="00D54346"/>
    <w:rsid w:val="00D5435A"/>
    <w:rsid w:val="00D54410"/>
    <w:rsid w:val="00D54541"/>
    <w:rsid w:val="00D54771"/>
    <w:rsid w:val="00D54947"/>
    <w:rsid w:val="00D54A59"/>
    <w:rsid w:val="00D54D1D"/>
    <w:rsid w:val="00D54D64"/>
    <w:rsid w:val="00D5502B"/>
    <w:rsid w:val="00D55072"/>
    <w:rsid w:val="00D5518D"/>
    <w:rsid w:val="00D551B5"/>
    <w:rsid w:val="00D5524E"/>
    <w:rsid w:val="00D55383"/>
    <w:rsid w:val="00D5559C"/>
    <w:rsid w:val="00D555A6"/>
    <w:rsid w:val="00D55B4F"/>
    <w:rsid w:val="00D55B78"/>
    <w:rsid w:val="00D55C59"/>
    <w:rsid w:val="00D55D6E"/>
    <w:rsid w:val="00D55F2F"/>
    <w:rsid w:val="00D560CF"/>
    <w:rsid w:val="00D56183"/>
    <w:rsid w:val="00D5629F"/>
    <w:rsid w:val="00D562C8"/>
    <w:rsid w:val="00D56388"/>
    <w:rsid w:val="00D56568"/>
    <w:rsid w:val="00D5664C"/>
    <w:rsid w:val="00D5684D"/>
    <w:rsid w:val="00D5686F"/>
    <w:rsid w:val="00D568C5"/>
    <w:rsid w:val="00D568FA"/>
    <w:rsid w:val="00D56AF5"/>
    <w:rsid w:val="00D56C10"/>
    <w:rsid w:val="00D56C2A"/>
    <w:rsid w:val="00D56DB2"/>
    <w:rsid w:val="00D56EEA"/>
    <w:rsid w:val="00D57130"/>
    <w:rsid w:val="00D57179"/>
    <w:rsid w:val="00D57278"/>
    <w:rsid w:val="00D572EF"/>
    <w:rsid w:val="00D573BD"/>
    <w:rsid w:val="00D5747F"/>
    <w:rsid w:val="00D57495"/>
    <w:rsid w:val="00D574FA"/>
    <w:rsid w:val="00D575E2"/>
    <w:rsid w:val="00D57626"/>
    <w:rsid w:val="00D57662"/>
    <w:rsid w:val="00D5782E"/>
    <w:rsid w:val="00D57ABD"/>
    <w:rsid w:val="00D57B1D"/>
    <w:rsid w:val="00D57C18"/>
    <w:rsid w:val="00D57C92"/>
    <w:rsid w:val="00D604E5"/>
    <w:rsid w:val="00D60676"/>
    <w:rsid w:val="00D60970"/>
    <w:rsid w:val="00D60972"/>
    <w:rsid w:val="00D60C8D"/>
    <w:rsid w:val="00D60E3D"/>
    <w:rsid w:val="00D60F1E"/>
    <w:rsid w:val="00D61027"/>
    <w:rsid w:val="00D61077"/>
    <w:rsid w:val="00D61222"/>
    <w:rsid w:val="00D612F8"/>
    <w:rsid w:val="00D61374"/>
    <w:rsid w:val="00D61529"/>
    <w:rsid w:val="00D61657"/>
    <w:rsid w:val="00D6165F"/>
    <w:rsid w:val="00D61666"/>
    <w:rsid w:val="00D6168A"/>
    <w:rsid w:val="00D616A5"/>
    <w:rsid w:val="00D61942"/>
    <w:rsid w:val="00D61C0C"/>
    <w:rsid w:val="00D61D14"/>
    <w:rsid w:val="00D61D5C"/>
    <w:rsid w:val="00D61E69"/>
    <w:rsid w:val="00D61FF0"/>
    <w:rsid w:val="00D61FF8"/>
    <w:rsid w:val="00D6200D"/>
    <w:rsid w:val="00D62046"/>
    <w:rsid w:val="00D6211D"/>
    <w:rsid w:val="00D62327"/>
    <w:rsid w:val="00D623F6"/>
    <w:rsid w:val="00D624EC"/>
    <w:rsid w:val="00D6252B"/>
    <w:rsid w:val="00D62596"/>
    <w:rsid w:val="00D626BD"/>
    <w:rsid w:val="00D6274B"/>
    <w:rsid w:val="00D6280E"/>
    <w:rsid w:val="00D628A1"/>
    <w:rsid w:val="00D62B1A"/>
    <w:rsid w:val="00D62C97"/>
    <w:rsid w:val="00D62D09"/>
    <w:rsid w:val="00D62D2B"/>
    <w:rsid w:val="00D62D55"/>
    <w:rsid w:val="00D62DA8"/>
    <w:rsid w:val="00D62F48"/>
    <w:rsid w:val="00D62F61"/>
    <w:rsid w:val="00D63186"/>
    <w:rsid w:val="00D632EF"/>
    <w:rsid w:val="00D63517"/>
    <w:rsid w:val="00D639CA"/>
    <w:rsid w:val="00D63B75"/>
    <w:rsid w:val="00D63B7D"/>
    <w:rsid w:val="00D63CE5"/>
    <w:rsid w:val="00D63D80"/>
    <w:rsid w:val="00D63EB2"/>
    <w:rsid w:val="00D63F20"/>
    <w:rsid w:val="00D64095"/>
    <w:rsid w:val="00D64268"/>
    <w:rsid w:val="00D6452D"/>
    <w:rsid w:val="00D645E8"/>
    <w:rsid w:val="00D645EA"/>
    <w:rsid w:val="00D648BF"/>
    <w:rsid w:val="00D64A33"/>
    <w:rsid w:val="00D64A4D"/>
    <w:rsid w:val="00D64AA6"/>
    <w:rsid w:val="00D64C73"/>
    <w:rsid w:val="00D64E65"/>
    <w:rsid w:val="00D64F72"/>
    <w:rsid w:val="00D6513B"/>
    <w:rsid w:val="00D65180"/>
    <w:rsid w:val="00D651D6"/>
    <w:rsid w:val="00D65450"/>
    <w:rsid w:val="00D656F3"/>
    <w:rsid w:val="00D6577D"/>
    <w:rsid w:val="00D65890"/>
    <w:rsid w:val="00D658A5"/>
    <w:rsid w:val="00D659B1"/>
    <w:rsid w:val="00D65A52"/>
    <w:rsid w:val="00D65B58"/>
    <w:rsid w:val="00D65FC6"/>
    <w:rsid w:val="00D66083"/>
    <w:rsid w:val="00D660C1"/>
    <w:rsid w:val="00D66262"/>
    <w:rsid w:val="00D66363"/>
    <w:rsid w:val="00D666D7"/>
    <w:rsid w:val="00D6688F"/>
    <w:rsid w:val="00D66ADF"/>
    <w:rsid w:val="00D66BC6"/>
    <w:rsid w:val="00D66BF2"/>
    <w:rsid w:val="00D66E18"/>
    <w:rsid w:val="00D66FEC"/>
    <w:rsid w:val="00D670A5"/>
    <w:rsid w:val="00D67160"/>
    <w:rsid w:val="00D67269"/>
    <w:rsid w:val="00D67314"/>
    <w:rsid w:val="00D67336"/>
    <w:rsid w:val="00D6734D"/>
    <w:rsid w:val="00D67376"/>
    <w:rsid w:val="00D6748A"/>
    <w:rsid w:val="00D674E1"/>
    <w:rsid w:val="00D6772F"/>
    <w:rsid w:val="00D6777F"/>
    <w:rsid w:val="00D6793A"/>
    <w:rsid w:val="00D679CF"/>
    <w:rsid w:val="00D679D3"/>
    <w:rsid w:val="00D67A66"/>
    <w:rsid w:val="00D67B84"/>
    <w:rsid w:val="00D67BF8"/>
    <w:rsid w:val="00D67E0E"/>
    <w:rsid w:val="00D7046D"/>
    <w:rsid w:val="00D70B23"/>
    <w:rsid w:val="00D70BF6"/>
    <w:rsid w:val="00D70F1C"/>
    <w:rsid w:val="00D70F84"/>
    <w:rsid w:val="00D7104B"/>
    <w:rsid w:val="00D71053"/>
    <w:rsid w:val="00D71339"/>
    <w:rsid w:val="00D71640"/>
    <w:rsid w:val="00D719F1"/>
    <w:rsid w:val="00D71AFC"/>
    <w:rsid w:val="00D71B63"/>
    <w:rsid w:val="00D71C1F"/>
    <w:rsid w:val="00D71FEF"/>
    <w:rsid w:val="00D721E8"/>
    <w:rsid w:val="00D722E5"/>
    <w:rsid w:val="00D723E5"/>
    <w:rsid w:val="00D723E8"/>
    <w:rsid w:val="00D72558"/>
    <w:rsid w:val="00D7272F"/>
    <w:rsid w:val="00D727F8"/>
    <w:rsid w:val="00D72A1A"/>
    <w:rsid w:val="00D72A6E"/>
    <w:rsid w:val="00D72B37"/>
    <w:rsid w:val="00D72B57"/>
    <w:rsid w:val="00D72B72"/>
    <w:rsid w:val="00D72B95"/>
    <w:rsid w:val="00D72BD3"/>
    <w:rsid w:val="00D72C1F"/>
    <w:rsid w:val="00D72C58"/>
    <w:rsid w:val="00D72E6F"/>
    <w:rsid w:val="00D7307F"/>
    <w:rsid w:val="00D73192"/>
    <w:rsid w:val="00D731DE"/>
    <w:rsid w:val="00D731EC"/>
    <w:rsid w:val="00D73371"/>
    <w:rsid w:val="00D7356F"/>
    <w:rsid w:val="00D73587"/>
    <w:rsid w:val="00D73839"/>
    <w:rsid w:val="00D73BDB"/>
    <w:rsid w:val="00D73EBB"/>
    <w:rsid w:val="00D73F67"/>
    <w:rsid w:val="00D73F86"/>
    <w:rsid w:val="00D74007"/>
    <w:rsid w:val="00D740EE"/>
    <w:rsid w:val="00D741C8"/>
    <w:rsid w:val="00D741F5"/>
    <w:rsid w:val="00D74314"/>
    <w:rsid w:val="00D7450F"/>
    <w:rsid w:val="00D74626"/>
    <w:rsid w:val="00D74653"/>
    <w:rsid w:val="00D74674"/>
    <w:rsid w:val="00D746F7"/>
    <w:rsid w:val="00D747AC"/>
    <w:rsid w:val="00D748FC"/>
    <w:rsid w:val="00D749A2"/>
    <w:rsid w:val="00D74BCA"/>
    <w:rsid w:val="00D74D1C"/>
    <w:rsid w:val="00D74D80"/>
    <w:rsid w:val="00D74ECA"/>
    <w:rsid w:val="00D751DA"/>
    <w:rsid w:val="00D751FB"/>
    <w:rsid w:val="00D7529C"/>
    <w:rsid w:val="00D752DD"/>
    <w:rsid w:val="00D752FC"/>
    <w:rsid w:val="00D754D6"/>
    <w:rsid w:val="00D755AA"/>
    <w:rsid w:val="00D75655"/>
    <w:rsid w:val="00D7565F"/>
    <w:rsid w:val="00D75791"/>
    <w:rsid w:val="00D7581F"/>
    <w:rsid w:val="00D75906"/>
    <w:rsid w:val="00D7599E"/>
    <w:rsid w:val="00D759C1"/>
    <w:rsid w:val="00D75BBF"/>
    <w:rsid w:val="00D75E23"/>
    <w:rsid w:val="00D75E9A"/>
    <w:rsid w:val="00D75F0C"/>
    <w:rsid w:val="00D75F0E"/>
    <w:rsid w:val="00D76176"/>
    <w:rsid w:val="00D761AA"/>
    <w:rsid w:val="00D76249"/>
    <w:rsid w:val="00D76400"/>
    <w:rsid w:val="00D7659E"/>
    <w:rsid w:val="00D76BBF"/>
    <w:rsid w:val="00D76CC7"/>
    <w:rsid w:val="00D76DB9"/>
    <w:rsid w:val="00D76FAE"/>
    <w:rsid w:val="00D77147"/>
    <w:rsid w:val="00D77299"/>
    <w:rsid w:val="00D773B5"/>
    <w:rsid w:val="00D77436"/>
    <w:rsid w:val="00D774B3"/>
    <w:rsid w:val="00D774D7"/>
    <w:rsid w:val="00D77596"/>
    <w:rsid w:val="00D775AD"/>
    <w:rsid w:val="00D775C7"/>
    <w:rsid w:val="00D777D7"/>
    <w:rsid w:val="00D77963"/>
    <w:rsid w:val="00D77CFE"/>
    <w:rsid w:val="00D77D12"/>
    <w:rsid w:val="00D77D62"/>
    <w:rsid w:val="00D77DB0"/>
    <w:rsid w:val="00D77EE7"/>
    <w:rsid w:val="00D77FE2"/>
    <w:rsid w:val="00D800B0"/>
    <w:rsid w:val="00D805CF"/>
    <w:rsid w:val="00D8081F"/>
    <w:rsid w:val="00D808A3"/>
    <w:rsid w:val="00D80A12"/>
    <w:rsid w:val="00D80AB8"/>
    <w:rsid w:val="00D80AD2"/>
    <w:rsid w:val="00D80B01"/>
    <w:rsid w:val="00D80CD6"/>
    <w:rsid w:val="00D80D86"/>
    <w:rsid w:val="00D80E84"/>
    <w:rsid w:val="00D80FAB"/>
    <w:rsid w:val="00D81032"/>
    <w:rsid w:val="00D8115A"/>
    <w:rsid w:val="00D81339"/>
    <w:rsid w:val="00D813C5"/>
    <w:rsid w:val="00D814FD"/>
    <w:rsid w:val="00D81570"/>
    <w:rsid w:val="00D8159E"/>
    <w:rsid w:val="00D816C1"/>
    <w:rsid w:val="00D81792"/>
    <w:rsid w:val="00D819B1"/>
    <w:rsid w:val="00D81C89"/>
    <w:rsid w:val="00D81DF9"/>
    <w:rsid w:val="00D81E5F"/>
    <w:rsid w:val="00D81FD8"/>
    <w:rsid w:val="00D8201A"/>
    <w:rsid w:val="00D82471"/>
    <w:rsid w:val="00D82494"/>
    <w:rsid w:val="00D82508"/>
    <w:rsid w:val="00D82A01"/>
    <w:rsid w:val="00D82D48"/>
    <w:rsid w:val="00D8314B"/>
    <w:rsid w:val="00D8318C"/>
    <w:rsid w:val="00D832CA"/>
    <w:rsid w:val="00D83564"/>
    <w:rsid w:val="00D8365B"/>
    <w:rsid w:val="00D836E5"/>
    <w:rsid w:val="00D837DB"/>
    <w:rsid w:val="00D837E6"/>
    <w:rsid w:val="00D837E9"/>
    <w:rsid w:val="00D83916"/>
    <w:rsid w:val="00D8393D"/>
    <w:rsid w:val="00D83947"/>
    <w:rsid w:val="00D83971"/>
    <w:rsid w:val="00D83993"/>
    <w:rsid w:val="00D83A23"/>
    <w:rsid w:val="00D83AD3"/>
    <w:rsid w:val="00D83AE9"/>
    <w:rsid w:val="00D83BB4"/>
    <w:rsid w:val="00D83C9A"/>
    <w:rsid w:val="00D8412A"/>
    <w:rsid w:val="00D84242"/>
    <w:rsid w:val="00D846B9"/>
    <w:rsid w:val="00D8473D"/>
    <w:rsid w:val="00D84743"/>
    <w:rsid w:val="00D847FC"/>
    <w:rsid w:val="00D849BA"/>
    <w:rsid w:val="00D849F8"/>
    <w:rsid w:val="00D84A56"/>
    <w:rsid w:val="00D84B2C"/>
    <w:rsid w:val="00D84C36"/>
    <w:rsid w:val="00D84DFB"/>
    <w:rsid w:val="00D84E03"/>
    <w:rsid w:val="00D85062"/>
    <w:rsid w:val="00D850B4"/>
    <w:rsid w:val="00D85292"/>
    <w:rsid w:val="00D856AA"/>
    <w:rsid w:val="00D857B8"/>
    <w:rsid w:val="00D85917"/>
    <w:rsid w:val="00D8592A"/>
    <w:rsid w:val="00D85B32"/>
    <w:rsid w:val="00D85B67"/>
    <w:rsid w:val="00D85E9A"/>
    <w:rsid w:val="00D85F64"/>
    <w:rsid w:val="00D85F93"/>
    <w:rsid w:val="00D86189"/>
    <w:rsid w:val="00D861D9"/>
    <w:rsid w:val="00D8627F"/>
    <w:rsid w:val="00D8645D"/>
    <w:rsid w:val="00D86525"/>
    <w:rsid w:val="00D86A98"/>
    <w:rsid w:val="00D86DBD"/>
    <w:rsid w:val="00D86F5B"/>
    <w:rsid w:val="00D87175"/>
    <w:rsid w:val="00D87352"/>
    <w:rsid w:val="00D87763"/>
    <w:rsid w:val="00D87ABF"/>
    <w:rsid w:val="00D87CDE"/>
    <w:rsid w:val="00D87D68"/>
    <w:rsid w:val="00D87E1E"/>
    <w:rsid w:val="00D87E73"/>
    <w:rsid w:val="00D9013D"/>
    <w:rsid w:val="00D901A7"/>
    <w:rsid w:val="00D9020C"/>
    <w:rsid w:val="00D902D5"/>
    <w:rsid w:val="00D90503"/>
    <w:rsid w:val="00D9081B"/>
    <w:rsid w:val="00D90A5D"/>
    <w:rsid w:val="00D90B0F"/>
    <w:rsid w:val="00D90B4D"/>
    <w:rsid w:val="00D90CCA"/>
    <w:rsid w:val="00D90CD3"/>
    <w:rsid w:val="00D90E05"/>
    <w:rsid w:val="00D90E80"/>
    <w:rsid w:val="00D90F0E"/>
    <w:rsid w:val="00D9104F"/>
    <w:rsid w:val="00D911C2"/>
    <w:rsid w:val="00D915E0"/>
    <w:rsid w:val="00D91694"/>
    <w:rsid w:val="00D91766"/>
    <w:rsid w:val="00D91860"/>
    <w:rsid w:val="00D919E6"/>
    <w:rsid w:val="00D91B7D"/>
    <w:rsid w:val="00D91B85"/>
    <w:rsid w:val="00D91BE1"/>
    <w:rsid w:val="00D91C02"/>
    <w:rsid w:val="00D91C23"/>
    <w:rsid w:val="00D91E6A"/>
    <w:rsid w:val="00D91E6E"/>
    <w:rsid w:val="00D9208D"/>
    <w:rsid w:val="00D9212B"/>
    <w:rsid w:val="00D92148"/>
    <w:rsid w:val="00D922EB"/>
    <w:rsid w:val="00D92427"/>
    <w:rsid w:val="00D924FF"/>
    <w:rsid w:val="00D92510"/>
    <w:rsid w:val="00D92656"/>
    <w:rsid w:val="00D92662"/>
    <w:rsid w:val="00D92A30"/>
    <w:rsid w:val="00D92C29"/>
    <w:rsid w:val="00D92EF6"/>
    <w:rsid w:val="00D92F18"/>
    <w:rsid w:val="00D930A4"/>
    <w:rsid w:val="00D9315E"/>
    <w:rsid w:val="00D932BA"/>
    <w:rsid w:val="00D933A7"/>
    <w:rsid w:val="00D934D6"/>
    <w:rsid w:val="00D93517"/>
    <w:rsid w:val="00D9358B"/>
    <w:rsid w:val="00D93690"/>
    <w:rsid w:val="00D93697"/>
    <w:rsid w:val="00D936E2"/>
    <w:rsid w:val="00D9381A"/>
    <w:rsid w:val="00D93823"/>
    <w:rsid w:val="00D93A60"/>
    <w:rsid w:val="00D93B84"/>
    <w:rsid w:val="00D93C36"/>
    <w:rsid w:val="00D93DEE"/>
    <w:rsid w:val="00D93E42"/>
    <w:rsid w:val="00D93F15"/>
    <w:rsid w:val="00D94166"/>
    <w:rsid w:val="00D941B4"/>
    <w:rsid w:val="00D942EE"/>
    <w:rsid w:val="00D94669"/>
    <w:rsid w:val="00D946F6"/>
    <w:rsid w:val="00D94AAB"/>
    <w:rsid w:val="00D94AC6"/>
    <w:rsid w:val="00D94E05"/>
    <w:rsid w:val="00D94EC0"/>
    <w:rsid w:val="00D94EEA"/>
    <w:rsid w:val="00D94FBA"/>
    <w:rsid w:val="00D9506C"/>
    <w:rsid w:val="00D95104"/>
    <w:rsid w:val="00D951E9"/>
    <w:rsid w:val="00D952D9"/>
    <w:rsid w:val="00D95324"/>
    <w:rsid w:val="00D95352"/>
    <w:rsid w:val="00D953D6"/>
    <w:rsid w:val="00D9545A"/>
    <w:rsid w:val="00D9553C"/>
    <w:rsid w:val="00D955E0"/>
    <w:rsid w:val="00D95600"/>
    <w:rsid w:val="00D95617"/>
    <w:rsid w:val="00D9577D"/>
    <w:rsid w:val="00D9578A"/>
    <w:rsid w:val="00D95A05"/>
    <w:rsid w:val="00D95DEC"/>
    <w:rsid w:val="00D95EC0"/>
    <w:rsid w:val="00D95EC4"/>
    <w:rsid w:val="00D96067"/>
    <w:rsid w:val="00D960D2"/>
    <w:rsid w:val="00D96127"/>
    <w:rsid w:val="00D961EE"/>
    <w:rsid w:val="00D96388"/>
    <w:rsid w:val="00D966D7"/>
    <w:rsid w:val="00D966EF"/>
    <w:rsid w:val="00D9683C"/>
    <w:rsid w:val="00D969E1"/>
    <w:rsid w:val="00D96B94"/>
    <w:rsid w:val="00D96C6D"/>
    <w:rsid w:val="00D96D1E"/>
    <w:rsid w:val="00D96F49"/>
    <w:rsid w:val="00D97004"/>
    <w:rsid w:val="00D971C7"/>
    <w:rsid w:val="00D972EB"/>
    <w:rsid w:val="00D97452"/>
    <w:rsid w:val="00D9749B"/>
    <w:rsid w:val="00D974AA"/>
    <w:rsid w:val="00D97884"/>
    <w:rsid w:val="00D978F1"/>
    <w:rsid w:val="00D978F8"/>
    <w:rsid w:val="00D97941"/>
    <w:rsid w:val="00D979D5"/>
    <w:rsid w:val="00D97AD0"/>
    <w:rsid w:val="00D97B5D"/>
    <w:rsid w:val="00D97BCD"/>
    <w:rsid w:val="00D97CE6"/>
    <w:rsid w:val="00D97D73"/>
    <w:rsid w:val="00D97D92"/>
    <w:rsid w:val="00D97D9C"/>
    <w:rsid w:val="00D97DB5"/>
    <w:rsid w:val="00DA0004"/>
    <w:rsid w:val="00DA01DD"/>
    <w:rsid w:val="00DA026F"/>
    <w:rsid w:val="00DA0346"/>
    <w:rsid w:val="00DA055B"/>
    <w:rsid w:val="00DA05EA"/>
    <w:rsid w:val="00DA08B7"/>
    <w:rsid w:val="00DA0A7F"/>
    <w:rsid w:val="00DA0B84"/>
    <w:rsid w:val="00DA0CB8"/>
    <w:rsid w:val="00DA0CE8"/>
    <w:rsid w:val="00DA0D15"/>
    <w:rsid w:val="00DA1093"/>
    <w:rsid w:val="00DA1300"/>
    <w:rsid w:val="00DA1384"/>
    <w:rsid w:val="00DA1443"/>
    <w:rsid w:val="00DA1602"/>
    <w:rsid w:val="00DA1C31"/>
    <w:rsid w:val="00DA1CF9"/>
    <w:rsid w:val="00DA1F3D"/>
    <w:rsid w:val="00DA1F63"/>
    <w:rsid w:val="00DA20BC"/>
    <w:rsid w:val="00DA22FA"/>
    <w:rsid w:val="00DA24D7"/>
    <w:rsid w:val="00DA2581"/>
    <w:rsid w:val="00DA25C6"/>
    <w:rsid w:val="00DA26E9"/>
    <w:rsid w:val="00DA27E0"/>
    <w:rsid w:val="00DA296E"/>
    <w:rsid w:val="00DA2A98"/>
    <w:rsid w:val="00DA2B57"/>
    <w:rsid w:val="00DA2BBD"/>
    <w:rsid w:val="00DA2C0C"/>
    <w:rsid w:val="00DA2ED7"/>
    <w:rsid w:val="00DA2F2E"/>
    <w:rsid w:val="00DA3193"/>
    <w:rsid w:val="00DA32E9"/>
    <w:rsid w:val="00DA334C"/>
    <w:rsid w:val="00DA3782"/>
    <w:rsid w:val="00DA39F9"/>
    <w:rsid w:val="00DA3CCC"/>
    <w:rsid w:val="00DA3CF4"/>
    <w:rsid w:val="00DA3CFD"/>
    <w:rsid w:val="00DA3D50"/>
    <w:rsid w:val="00DA3E7A"/>
    <w:rsid w:val="00DA4083"/>
    <w:rsid w:val="00DA411B"/>
    <w:rsid w:val="00DA4266"/>
    <w:rsid w:val="00DA430C"/>
    <w:rsid w:val="00DA452B"/>
    <w:rsid w:val="00DA4602"/>
    <w:rsid w:val="00DA4656"/>
    <w:rsid w:val="00DA4657"/>
    <w:rsid w:val="00DA466A"/>
    <w:rsid w:val="00DA46B2"/>
    <w:rsid w:val="00DA4B0C"/>
    <w:rsid w:val="00DA4BF9"/>
    <w:rsid w:val="00DA5117"/>
    <w:rsid w:val="00DA51EC"/>
    <w:rsid w:val="00DA55EF"/>
    <w:rsid w:val="00DA55FC"/>
    <w:rsid w:val="00DA58E9"/>
    <w:rsid w:val="00DA59F4"/>
    <w:rsid w:val="00DA5B3C"/>
    <w:rsid w:val="00DA5B48"/>
    <w:rsid w:val="00DA5E1B"/>
    <w:rsid w:val="00DA5EB1"/>
    <w:rsid w:val="00DA5EDC"/>
    <w:rsid w:val="00DA5F13"/>
    <w:rsid w:val="00DA615D"/>
    <w:rsid w:val="00DA6319"/>
    <w:rsid w:val="00DA649E"/>
    <w:rsid w:val="00DA6598"/>
    <w:rsid w:val="00DA6654"/>
    <w:rsid w:val="00DA694B"/>
    <w:rsid w:val="00DA6BC2"/>
    <w:rsid w:val="00DA6C0F"/>
    <w:rsid w:val="00DA6C87"/>
    <w:rsid w:val="00DA6D9D"/>
    <w:rsid w:val="00DA6DAA"/>
    <w:rsid w:val="00DA6F3A"/>
    <w:rsid w:val="00DA702F"/>
    <w:rsid w:val="00DA70EF"/>
    <w:rsid w:val="00DA7566"/>
    <w:rsid w:val="00DA7741"/>
    <w:rsid w:val="00DA7C61"/>
    <w:rsid w:val="00DA7D2F"/>
    <w:rsid w:val="00DA7DB8"/>
    <w:rsid w:val="00DA7F8A"/>
    <w:rsid w:val="00DA7FE8"/>
    <w:rsid w:val="00DB014E"/>
    <w:rsid w:val="00DB0176"/>
    <w:rsid w:val="00DB01FA"/>
    <w:rsid w:val="00DB0364"/>
    <w:rsid w:val="00DB0404"/>
    <w:rsid w:val="00DB047F"/>
    <w:rsid w:val="00DB05AD"/>
    <w:rsid w:val="00DB0667"/>
    <w:rsid w:val="00DB0883"/>
    <w:rsid w:val="00DB0FD1"/>
    <w:rsid w:val="00DB109C"/>
    <w:rsid w:val="00DB10F4"/>
    <w:rsid w:val="00DB11F8"/>
    <w:rsid w:val="00DB1311"/>
    <w:rsid w:val="00DB15A1"/>
    <w:rsid w:val="00DB1645"/>
    <w:rsid w:val="00DB1655"/>
    <w:rsid w:val="00DB16CA"/>
    <w:rsid w:val="00DB1816"/>
    <w:rsid w:val="00DB18F8"/>
    <w:rsid w:val="00DB1A57"/>
    <w:rsid w:val="00DB1B29"/>
    <w:rsid w:val="00DB1C19"/>
    <w:rsid w:val="00DB1CD5"/>
    <w:rsid w:val="00DB1F2A"/>
    <w:rsid w:val="00DB229F"/>
    <w:rsid w:val="00DB22E7"/>
    <w:rsid w:val="00DB2347"/>
    <w:rsid w:val="00DB23F0"/>
    <w:rsid w:val="00DB2624"/>
    <w:rsid w:val="00DB266F"/>
    <w:rsid w:val="00DB2791"/>
    <w:rsid w:val="00DB297F"/>
    <w:rsid w:val="00DB2B72"/>
    <w:rsid w:val="00DB2C22"/>
    <w:rsid w:val="00DB2CA9"/>
    <w:rsid w:val="00DB2EDA"/>
    <w:rsid w:val="00DB307C"/>
    <w:rsid w:val="00DB30E1"/>
    <w:rsid w:val="00DB30EB"/>
    <w:rsid w:val="00DB311D"/>
    <w:rsid w:val="00DB3153"/>
    <w:rsid w:val="00DB317A"/>
    <w:rsid w:val="00DB34EC"/>
    <w:rsid w:val="00DB35F1"/>
    <w:rsid w:val="00DB37C5"/>
    <w:rsid w:val="00DB3A5C"/>
    <w:rsid w:val="00DB3B82"/>
    <w:rsid w:val="00DB3E42"/>
    <w:rsid w:val="00DB3E7B"/>
    <w:rsid w:val="00DB3EC0"/>
    <w:rsid w:val="00DB3F43"/>
    <w:rsid w:val="00DB3F53"/>
    <w:rsid w:val="00DB42C4"/>
    <w:rsid w:val="00DB454A"/>
    <w:rsid w:val="00DB4644"/>
    <w:rsid w:val="00DB47FB"/>
    <w:rsid w:val="00DB485D"/>
    <w:rsid w:val="00DB4892"/>
    <w:rsid w:val="00DB4954"/>
    <w:rsid w:val="00DB4AE2"/>
    <w:rsid w:val="00DB4D09"/>
    <w:rsid w:val="00DB4F36"/>
    <w:rsid w:val="00DB4F6E"/>
    <w:rsid w:val="00DB501C"/>
    <w:rsid w:val="00DB505C"/>
    <w:rsid w:val="00DB5088"/>
    <w:rsid w:val="00DB519F"/>
    <w:rsid w:val="00DB5273"/>
    <w:rsid w:val="00DB539D"/>
    <w:rsid w:val="00DB53EF"/>
    <w:rsid w:val="00DB5415"/>
    <w:rsid w:val="00DB54A5"/>
    <w:rsid w:val="00DB55ED"/>
    <w:rsid w:val="00DB587F"/>
    <w:rsid w:val="00DB59B0"/>
    <w:rsid w:val="00DB5DE2"/>
    <w:rsid w:val="00DB5E07"/>
    <w:rsid w:val="00DB603D"/>
    <w:rsid w:val="00DB6477"/>
    <w:rsid w:val="00DB67B9"/>
    <w:rsid w:val="00DB6A50"/>
    <w:rsid w:val="00DB6A86"/>
    <w:rsid w:val="00DB6AF0"/>
    <w:rsid w:val="00DB7240"/>
    <w:rsid w:val="00DB7349"/>
    <w:rsid w:val="00DB73BE"/>
    <w:rsid w:val="00DB7561"/>
    <w:rsid w:val="00DB78C1"/>
    <w:rsid w:val="00DB7CCC"/>
    <w:rsid w:val="00DB7CD4"/>
    <w:rsid w:val="00DB7EE6"/>
    <w:rsid w:val="00DC00EE"/>
    <w:rsid w:val="00DC0314"/>
    <w:rsid w:val="00DC0405"/>
    <w:rsid w:val="00DC060B"/>
    <w:rsid w:val="00DC06C1"/>
    <w:rsid w:val="00DC070B"/>
    <w:rsid w:val="00DC099F"/>
    <w:rsid w:val="00DC0B2C"/>
    <w:rsid w:val="00DC0D0A"/>
    <w:rsid w:val="00DC107D"/>
    <w:rsid w:val="00DC1103"/>
    <w:rsid w:val="00DC1235"/>
    <w:rsid w:val="00DC1327"/>
    <w:rsid w:val="00DC1350"/>
    <w:rsid w:val="00DC167A"/>
    <w:rsid w:val="00DC1911"/>
    <w:rsid w:val="00DC19D9"/>
    <w:rsid w:val="00DC1AD5"/>
    <w:rsid w:val="00DC1B1F"/>
    <w:rsid w:val="00DC1B28"/>
    <w:rsid w:val="00DC1D52"/>
    <w:rsid w:val="00DC1D6F"/>
    <w:rsid w:val="00DC1E4A"/>
    <w:rsid w:val="00DC216A"/>
    <w:rsid w:val="00DC21EE"/>
    <w:rsid w:val="00DC22E4"/>
    <w:rsid w:val="00DC2383"/>
    <w:rsid w:val="00DC238A"/>
    <w:rsid w:val="00DC261B"/>
    <w:rsid w:val="00DC28EA"/>
    <w:rsid w:val="00DC2986"/>
    <w:rsid w:val="00DC2B35"/>
    <w:rsid w:val="00DC2B54"/>
    <w:rsid w:val="00DC2C82"/>
    <w:rsid w:val="00DC2D23"/>
    <w:rsid w:val="00DC2FA2"/>
    <w:rsid w:val="00DC2FD4"/>
    <w:rsid w:val="00DC3102"/>
    <w:rsid w:val="00DC321F"/>
    <w:rsid w:val="00DC3224"/>
    <w:rsid w:val="00DC3237"/>
    <w:rsid w:val="00DC342F"/>
    <w:rsid w:val="00DC38D8"/>
    <w:rsid w:val="00DC3AEB"/>
    <w:rsid w:val="00DC3E84"/>
    <w:rsid w:val="00DC3EC6"/>
    <w:rsid w:val="00DC3ECF"/>
    <w:rsid w:val="00DC417E"/>
    <w:rsid w:val="00DC41A4"/>
    <w:rsid w:val="00DC4206"/>
    <w:rsid w:val="00DC4263"/>
    <w:rsid w:val="00DC42DC"/>
    <w:rsid w:val="00DC42F8"/>
    <w:rsid w:val="00DC44DA"/>
    <w:rsid w:val="00DC4520"/>
    <w:rsid w:val="00DC4A73"/>
    <w:rsid w:val="00DC4A80"/>
    <w:rsid w:val="00DC4B77"/>
    <w:rsid w:val="00DC4C97"/>
    <w:rsid w:val="00DC4DEB"/>
    <w:rsid w:val="00DC4F10"/>
    <w:rsid w:val="00DC50A3"/>
    <w:rsid w:val="00DC512E"/>
    <w:rsid w:val="00DC5175"/>
    <w:rsid w:val="00DC5604"/>
    <w:rsid w:val="00DC5672"/>
    <w:rsid w:val="00DC5796"/>
    <w:rsid w:val="00DC5EB8"/>
    <w:rsid w:val="00DC60A2"/>
    <w:rsid w:val="00DC621C"/>
    <w:rsid w:val="00DC6278"/>
    <w:rsid w:val="00DC6578"/>
    <w:rsid w:val="00DC6600"/>
    <w:rsid w:val="00DC66E0"/>
    <w:rsid w:val="00DC66E9"/>
    <w:rsid w:val="00DC6777"/>
    <w:rsid w:val="00DC67BD"/>
    <w:rsid w:val="00DC6924"/>
    <w:rsid w:val="00DC6B96"/>
    <w:rsid w:val="00DC6E76"/>
    <w:rsid w:val="00DC6F41"/>
    <w:rsid w:val="00DC71F2"/>
    <w:rsid w:val="00DC7382"/>
    <w:rsid w:val="00DC73D5"/>
    <w:rsid w:val="00DC7434"/>
    <w:rsid w:val="00DC7471"/>
    <w:rsid w:val="00DC74D9"/>
    <w:rsid w:val="00DC7526"/>
    <w:rsid w:val="00DC7737"/>
    <w:rsid w:val="00DC7C1C"/>
    <w:rsid w:val="00DC7C7D"/>
    <w:rsid w:val="00DC7CD8"/>
    <w:rsid w:val="00DC7D4B"/>
    <w:rsid w:val="00DC7D5A"/>
    <w:rsid w:val="00DC7D99"/>
    <w:rsid w:val="00DC7EE8"/>
    <w:rsid w:val="00DC7FFD"/>
    <w:rsid w:val="00DD03AE"/>
    <w:rsid w:val="00DD03D4"/>
    <w:rsid w:val="00DD081D"/>
    <w:rsid w:val="00DD0A75"/>
    <w:rsid w:val="00DD0BAB"/>
    <w:rsid w:val="00DD0C00"/>
    <w:rsid w:val="00DD0CA2"/>
    <w:rsid w:val="00DD10A8"/>
    <w:rsid w:val="00DD11CF"/>
    <w:rsid w:val="00DD11D0"/>
    <w:rsid w:val="00DD121A"/>
    <w:rsid w:val="00DD1285"/>
    <w:rsid w:val="00DD13C6"/>
    <w:rsid w:val="00DD14CC"/>
    <w:rsid w:val="00DD158C"/>
    <w:rsid w:val="00DD1C35"/>
    <w:rsid w:val="00DD1F25"/>
    <w:rsid w:val="00DD2025"/>
    <w:rsid w:val="00DD2060"/>
    <w:rsid w:val="00DD2156"/>
    <w:rsid w:val="00DD21EB"/>
    <w:rsid w:val="00DD226F"/>
    <w:rsid w:val="00DD22EA"/>
    <w:rsid w:val="00DD2382"/>
    <w:rsid w:val="00DD23A0"/>
    <w:rsid w:val="00DD28AF"/>
    <w:rsid w:val="00DD29E9"/>
    <w:rsid w:val="00DD29FF"/>
    <w:rsid w:val="00DD2A18"/>
    <w:rsid w:val="00DD2AD5"/>
    <w:rsid w:val="00DD2B4E"/>
    <w:rsid w:val="00DD3224"/>
    <w:rsid w:val="00DD34BE"/>
    <w:rsid w:val="00DD34C2"/>
    <w:rsid w:val="00DD37EB"/>
    <w:rsid w:val="00DD383A"/>
    <w:rsid w:val="00DD3874"/>
    <w:rsid w:val="00DD3889"/>
    <w:rsid w:val="00DD3ADF"/>
    <w:rsid w:val="00DD3C0B"/>
    <w:rsid w:val="00DD3EF5"/>
    <w:rsid w:val="00DD3F25"/>
    <w:rsid w:val="00DD4051"/>
    <w:rsid w:val="00DD406E"/>
    <w:rsid w:val="00DD43BA"/>
    <w:rsid w:val="00DD4483"/>
    <w:rsid w:val="00DD4552"/>
    <w:rsid w:val="00DD469D"/>
    <w:rsid w:val="00DD47CA"/>
    <w:rsid w:val="00DD48BF"/>
    <w:rsid w:val="00DD4934"/>
    <w:rsid w:val="00DD494B"/>
    <w:rsid w:val="00DD4987"/>
    <w:rsid w:val="00DD4B39"/>
    <w:rsid w:val="00DD4E3A"/>
    <w:rsid w:val="00DD5185"/>
    <w:rsid w:val="00DD518B"/>
    <w:rsid w:val="00DD51BE"/>
    <w:rsid w:val="00DD53A5"/>
    <w:rsid w:val="00DD53FA"/>
    <w:rsid w:val="00DD555D"/>
    <w:rsid w:val="00DD55B2"/>
    <w:rsid w:val="00DD573B"/>
    <w:rsid w:val="00DD5758"/>
    <w:rsid w:val="00DD57D7"/>
    <w:rsid w:val="00DD584D"/>
    <w:rsid w:val="00DD586B"/>
    <w:rsid w:val="00DD58C1"/>
    <w:rsid w:val="00DD5934"/>
    <w:rsid w:val="00DD5CD2"/>
    <w:rsid w:val="00DD5E12"/>
    <w:rsid w:val="00DD5E44"/>
    <w:rsid w:val="00DD5F42"/>
    <w:rsid w:val="00DD5F7D"/>
    <w:rsid w:val="00DD6024"/>
    <w:rsid w:val="00DD614B"/>
    <w:rsid w:val="00DD617B"/>
    <w:rsid w:val="00DD619D"/>
    <w:rsid w:val="00DD624E"/>
    <w:rsid w:val="00DD636A"/>
    <w:rsid w:val="00DD6472"/>
    <w:rsid w:val="00DD6798"/>
    <w:rsid w:val="00DD68DE"/>
    <w:rsid w:val="00DD69F3"/>
    <w:rsid w:val="00DD6A58"/>
    <w:rsid w:val="00DD6B67"/>
    <w:rsid w:val="00DD6BE0"/>
    <w:rsid w:val="00DD6DAD"/>
    <w:rsid w:val="00DD6F4E"/>
    <w:rsid w:val="00DD6FDF"/>
    <w:rsid w:val="00DD70AB"/>
    <w:rsid w:val="00DD7430"/>
    <w:rsid w:val="00DD748E"/>
    <w:rsid w:val="00DD78E9"/>
    <w:rsid w:val="00DD799C"/>
    <w:rsid w:val="00DD79A6"/>
    <w:rsid w:val="00DD7A61"/>
    <w:rsid w:val="00DD7A7D"/>
    <w:rsid w:val="00DD7BFE"/>
    <w:rsid w:val="00DD7D14"/>
    <w:rsid w:val="00DD7DC7"/>
    <w:rsid w:val="00DD7E4F"/>
    <w:rsid w:val="00DD7F10"/>
    <w:rsid w:val="00DE0026"/>
    <w:rsid w:val="00DE00F7"/>
    <w:rsid w:val="00DE0242"/>
    <w:rsid w:val="00DE0255"/>
    <w:rsid w:val="00DE03E9"/>
    <w:rsid w:val="00DE05EE"/>
    <w:rsid w:val="00DE0845"/>
    <w:rsid w:val="00DE0A27"/>
    <w:rsid w:val="00DE0A99"/>
    <w:rsid w:val="00DE0AF9"/>
    <w:rsid w:val="00DE0B1A"/>
    <w:rsid w:val="00DE0B8D"/>
    <w:rsid w:val="00DE0BE9"/>
    <w:rsid w:val="00DE0BF6"/>
    <w:rsid w:val="00DE0E59"/>
    <w:rsid w:val="00DE0F04"/>
    <w:rsid w:val="00DE0F6C"/>
    <w:rsid w:val="00DE10D1"/>
    <w:rsid w:val="00DE11CB"/>
    <w:rsid w:val="00DE125C"/>
    <w:rsid w:val="00DE12DB"/>
    <w:rsid w:val="00DE1308"/>
    <w:rsid w:val="00DE1339"/>
    <w:rsid w:val="00DE139E"/>
    <w:rsid w:val="00DE1414"/>
    <w:rsid w:val="00DE16EC"/>
    <w:rsid w:val="00DE1782"/>
    <w:rsid w:val="00DE1852"/>
    <w:rsid w:val="00DE1C0B"/>
    <w:rsid w:val="00DE1C62"/>
    <w:rsid w:val="00DE1E24"/>
    <w:rsid w:val="00DE1EF0"/>
    <w:rsid w:val="00DE1F9B"/>
    <w:rsid w:val="00DE219B"/>
    <w:rsid w:val="00DE2274"/>
    <w:rsid w:val="00DE227A"/>
    <w:rsid w:val="00DE25A5"/>
    <w:rsid w:val="00DE2684"/>
    <w:rsid w:val="00DE26E4"/>
    <w:rsid w:val="00DE27CF"/>
    <w:rsid w:val="00DE2847"/>
    <w:rsid w:val="00DE2924"/>
    <w:rsid w:val="00DE2E94"/>
    <w:rsid w:val="00DE3056"/>
    <w:rsid w:val="00DE307D"/>
    <w:rsid w:val="00DE3164"/>
    <w:rsid w:val="00DE318A"/>
    <w:rsid w:val="00DE3278"/>
    <w:rsid w:val="00DE3396"/>
    <w:rsid w:val="00DE362F"/>
    <w:rsid w:val="00DE380E"/>
    <w:rsid w:val="00DE3B92"/>
    <w:rsid w:val="00DE40C2"/>
    <w:rsid w:val="00DE419B"/>
    <w:rsid w:val="00DE4898"/>
    <w:rsid w:val="00DE48E2"/>
    <w:rsid w:val="00DE48EE"/>
    <w:rsid w:val="00DE4A01"/>
    <w:rsid w:val="00DE4A57"/>
    <w:rsid w:val="00DE52E3"/>
    <w:rsid w:val="00DE5300"/>
    <w:rsid w:val="00DE5482"/>
    <w:rsid w:val="00DE5524"/>
    <w:rsid w:val="00DE582D"/>
    <w:rsid w:val="00DE583A"/>
    <w:rsid w:val="00DE589B"/>
    <w:rsid w:val="00DE5982"/>
    <w:rsid w:val="00DE5C54"/>
    <w:rsid w:val="00DE5EC9"/>
    <w:rsid w:val="00DE5F35"/>
    <w:rsid w:val="00DE5FDE"/>
    <w:rsid w:val="00DE6034"/>
    <w:rsid w:val="00DE63B9"/>
    <w:rsid w:val="00DE6597"/>
    <w:rsid w:val="00DE65A7"/>
    <w:rsid w:val="00DE65B3"/>
    <w:rsid w:val="00DE6724"/>
    <w:rsid w:val="00DE6A13"/>
    <w:rsid w:val="00DE6D74"/>
    <w:rsid w:val="00DE6F8C"/>
    <w:rsid w:val="00DE7078"/>
    <w:rsid w:val="00DE728E"/>
    <w:rsid w:val="00DE72D5"/>
    <w:rsid w:val="00DE73ED"/>
    <w:rsid w:val="00DE73F0"/>
    <w:rsid w:val="00DE7477"/>
    <w:rsid w:val="00DE74DD"/>
    <w:rsid w:val="00DE7511"/>
    <w:rsid w:val="00DE7597"/>
    <w:rsid w:val="00DE75CD"/>
    <w:rsid w:val="00DE75DC"/>
    <w:rsid w:val="00DE7625"/>
    <w:rsid w:val="00DE768E"/>
    <w:rsid w:val="00DE7740"/>
    <w:rsid w:val="00DE7844"/>
    <w:rsid w:val="00DE7866"/>
    <w:rsid w:val="00DE7BDE"/>
    <w:rsid w:val="00DE7C00"/>
    <w:rsid w:val="00DE7DC0"/>
    <w:rsid w:val="00DE7F0C"/>
    <w:rsid w:val="00DE7F45"/>
    <w:rsid w:val="00DF004B"/>
    <w:rsid w:val="00DF03E9"/>
    <w:rsid w:val="00DF03ED"/>
    <w:rsid w:val="00DF04EE"/>
    <w:rsid w:val="00DF0530"/>
    <w:rsid w:val="00DF072A"/>
    <w:rsid w:val="00DF090C"/>
    <w:rsid w:val="00DF093E"/>
    <w:rsid w:val="00DF0B11"/>
    <w:rsid w:val="00DF0BF4"/>
    <w:rsid w:val="00DF0C57"/>
    <w:rsid w:val="00DF0D3F"/>
    <w:rsid w:val="00DF0F64"/>
    <w:rsid w:val="00DF1386"/>
    <w:rsid w:val="00DF1541"/>
    <w:rsid w:val="00DF15D9"/>
    <w:rsid w:val="00DF179D"/>
    <w:rsid w:val="00DF1AA0"/>
    <w:rsid w:val="00DF1B4B"/>
    <w:rsid w:val="00DF1CC5"/>
    <w:rsid w:val="00DF1DA4"/>
    <w:rsid w:val="00DF1DDA"/>
    <w:rsid w:val="00DF1E9C"/>
    <w:rsid w:val="00DF2082"/>
    <w:rsid w:val="00DF232C"/>
    <w:rsid w:val="00DF238A"/>
    <w:rsid w:val="00DF2416"/>
    <w:rsid w:val="00DF24DC"/>
    <w:rsid w:val="00DF27BA"/>
    <w:rsid w:val="00DF2A96"/>
    <w:rsid w:val="00DF2AF7"/>
    <w:rsid w:val="00DF2E9A"/>
    <w:rsid w:val="00DF2EFB"/>
    <w:rsid w:val="00DF3175"/>
    <w:rsid w:val="00DF320D"/>
    <w:rsid w:val="00DF3363"/>
    <w:rsid w:val="00DF35D1"/>
    <w:rsid w:val="00DF3B4D"/>
    <w:rsid w:val="00DF3C70"/>
    <w:rsid w:val="00DF3CE1"/>
    <w:rsid w:val="00DF3D68"/>
    <w:rsid w:val="00DF3DFF"/>
    <w:rsid w:val="00DF3F18"/>
    <w:rsid w:val="00DF3F6E"/>
    <w:rsid w:val="00DF40EE"/>
    <w:rsid w:val="00DF41C8"/>
    <w:rsid w:val="00DF4349"/>
    <w:rsid w:val="00DF443F"/>
    <w:rsid w:val="00DF44F6"/>
    <w:rsid w:val="00DF4572"/>
    <w:rsid w:val="00DF45DF"/>
    <w:rsid w:val="00DF4658"/>
    <w:rsid w:val="00DF4662"/>
    <w:rsid w:val="00DF48FD"/>
    <w:rsid w:val="00DF4919"/>
    <w:rsid w:val="00DF493E"/>
    <w:rsid w:val="00DF4B50"/>
    <w:rsid w:val="00DF4C49"/>
    <w:rsid w:val="00DF4C9F"/>
    <w:rsid w:val="00DF4D49"/>
    <w:rsid w:val="00DF4DC6"/>
    <w:rsid w:val="00DF4E27"/>
    <w:rsid w:val="00DF4E69"/>
    <w:rsid w:val="00DF4EAC"/>
    <w:rsid w:val="00DF50C5"/>
    <w:rsid w:val="00DF5190"/>
    <w:rsid w:val="00DF5212"/>
    <w:rsid w:val="00DF537E"/>
    <w:rsid w:val="00DF5438"/>
    <w:rsid w:val="00DF55A2"/>
    <w:rsid w:val="00DF56B4"/>
    <w:rsid w:val="00DF57CF"/>
    <w:rsid w:val="00DF57FE"/>
    <w:rsid w:val="00DF5A09"/>
    <w:rsid w:val="00DF5A35"/>
    <w:rsid w:val="00DF5BC5"/>
    <w:rsid w:val="00DF5E30"/>
    <w:rsid w:val="00DF5FB7"/>
    <w:rsid w:val="00DF5FD3"/>
    <w:rsid w:val="00DF5FF2"/>
    <w:rsid w:val="00DF6064"/>
    <w:rsid w:val="00DF6223"/>
    <w:rsid w:val="00DF63F9"/>
    <w:rsid w:val="00DF642C"/>
    <w:rsid w:val="00DF6517"/>
    <w:rsid w:val="00DF654A"/>
    <w:rsid w:val="00DF65A6"/>
    <w:rsid w:val="00DF67B9"/>
    <w:rsid w:val="00DF6927"/>
    <w:rsid w:val="00DF6B30"/>
    <w:rsid w:val="00DF6B76"/>
    <w:rsid w:val="00DF6B8B"/>
    <w:rsid w:val="00DF6C8B"/>
    <w:rsid w:val="00DF6D9B"/>
    <w:rsid w:val="00DF6EFF"/>
    <w:rsid w:val="00DF6F17"/>
    <w:rsid w:val="00DF6F1C"/>
    <w:rsid w:val="00DF6F4A"/>
    <w:rsid w:val="00DF6F52"/>
    <w:rsid w:val="00DF720D"/>
    <w:rsid w:val="00DF7767"/>
    <w:rsid w:val="00DF783A"/>
    <w:rsid w:val="00DF78FA"/>
    <w:rsid w:val="00DF7AE6"/>
    <w:rsid w:val="00DF7B2E"/>
    <w:rsid w:val="00DF7BF6"/>
    <w:rsid w:val="00DF7C29"/>
    <w:rsid w:val="00DF7DCB"/>
    <w:rsid w:val="00DF7E23"/>
    <w:rsid w:val="00DF7F9E"/>
    <w:rsid w:val="00E0003B"/>
    <w:rsid w:val="00E000B3"/>
    <w:rsid w:val="00E00293"/>
    <w:rsid w:val="00E002F1"/>
    <w:rsid w:val="00E004DB"/>
    <w:rsid w:val="00E005A4"/>
    <w:rsid w:val="00E0082C"/>
    <w:rsid w:val="00E00919"/>
    <w:rsid w:val="00E00D43"/>
    <w:rsid w:val="00E00FF5"/>
    <w:rsid w:val="00E0100D"/>
    <w:rsid w:val="00E0123F"/>
    <w:rsid w:val="00E012CF"/>
    <w:rsid w:val="00E013A3"/>
    <w:rsid w:val="00E01411"/>
    <w:rsid w:val="00E0143B"/>
    <w:rsid w:val="00E014B6"/>
    <w:rsid w:val="00E0157B"/>
    <w:rsid w:val="00E01AD7"/>
    <w:rsid w:val="00E01DAA"/>
    <w:rsid w:val="00E01DB8"/>
    <w:rsid w:val="00E01EAA"/>
    <w:rsid w:val="00E01ECF"/>
    <w:rsid w:val="00E01F9D"/>
    <w:rsid w:val="00E02057"/>
    <w:rsid w:val="00E021C2"/>
    <w:rsid w:val="00E0236C"/>
    <w:rsid w:val="00E023E5"/>
    <w:rsid w:val="00E02432"/>
    <w:rsid w:val="00E025C5"/>
    <w:rsid w:val="00E02640"/>
    <w:rsid w:val="00E026D9"/>
    <w:rsid w:val="00E02719"/>
    <w:rsid w:val="00E0288C"/>
    <w:rsid w:val="00E0292A"/>
    <w:rsid w:val="00E02AB5"/>
    <w:rsid w:val="00E02DED"/>
    <w:rsid w:val="00E02E85"/>
    <w:rsid w:val="00E0336E"/>
    <w:rsid w:val="00E033C8"/>
    <w:rsid w:val="00E033EB"/>
    <w:rsid w:val="00E034C5"/>
    <w:rsid w:val="00E0382C"/>
    <w:rsid w:val="00E03C37"/>
    <w:rsid w:val="00E03EE3"/>
    <w:rsid w:val="00E04022"/>
    <w:rsid w:val="00E04037"/>
    <w:rsid w:val="00E0423E"/>
    <w:rsid w:val="00E046FA"/>
    <w:rsid w:val="00E04B92"/>
    <w:rsid w:val="00E04CF7"/>
    <w:rsid w:val="00E04F7A"/>
    <w:rsid w:val="00E04F9B"/>
    <w:rsid w:val="00E05111"/>
    <w:rsid w:val="00E051EF"/>
    <w:rsid w:val="00E05261"/>
    <w:rsid w:val="00E0565E"/>
    <w:rsid w:val="00E05735"/>
    <w:rsid w:val="00E058FD"/>
    <w:rsid w:val="00E059A2"/>
    <w:rsid w:val="00E05B97"/>
    <w:rsid w:val="00E05C58"/>
    <w:rsid w:val="00E05CF5"/>
    <w:rsid w:val="00E05E8C"/>
    <w:rsid w:val="00E05EC4"/>
    <w:rsid w:val="00E05F0F"/>
    <w:rsid w:val="00E05F6B"/>
    <w:rsid w:val="00E06185"/>
    <w:rsid w:val="00E06373"/>
    <w:rsid w:val="00E064A5"/>
    <w:rsid w:val="00E06647"/>
    <w:rsid w:val="00E06C9A"/>
    <w:rsid w:val="00E06ED1"/>
    <w:rsid w:val="00E07046"/>
    <w:rsid w:val="00E0728F"/>
    <w:rsid w:val="00E073E9"/>
    <w:rsid w:val="00E07461"/>
    <w:rsid w:val="00E0755C"/>
    <w:rsid w:val="00E075CC"/>
    <w:rsid w:val="00E0763A"/>
    <w:rsid w:val="00E079D6"/>
    <w:rsid w:val="00E079FB"/>
    <w:rsid w:val="00E07EA0"/>
    <w:rsid w:val="00E10016"/>
    <w:rsid w:val="00E102A0"/>
    <w:rsid w:val="00E10606"/>
    <w:rsid w:val="00E10673"/>
    <w:rsid w:val="00E10BB9"/>
    <w:rsid w:val="00E10C6E"/>
    <w:rsid w:val="00E10FFD"/>
    <w:rsid w:val="00E11099"/>
    <w:rsid w:val="00E11253"/>
    <w:rsid w:val="00E112E8"/>
    <w:rsid w:val="00E1142C"/>
    <w:rsid w:val="00E11488"/>
    <w:rsid w:val="00E116C1"/>
    <w:rsid w:val="00E11747"/>
    <w:rsid w:val="00E11D14"/>
    <w:rsid w:val="00E11D79"/>
    <w:rsid w:val="00E11EF6"/>
    <w:rsid w:val="00E12082"/>
    <w:rsid w:val="00E1209E"/>
    <w:rsid w:val="00E12154"/>
    <w:rsid w:val="00E12415"/>
    <w:rsid w:val="00E1249C"/>
    <w:rsid w:val="00E124B0"/>
    <w:rsid w:val="00E1276D"/>
    <w:rsid w:val="00E12785"/>
    <w:rsid w:val="00E127BC"/>
    <w:rsid w:val="00E12A3A"/>
    <w:rsid w:val="00E12B04"/>
    <w:rsid w:val="00E12B77"/>
    <w:rsid w:val="00E12D9D"/>
    <w:rsid w:val="00E12FF8"/>
    <w:rsid w:val="00E13186"/>
    <w:rsid w:val="00E137F5"/>
    <w:rsid w:val="00E13A3D"/>
    <w:rsid w:val="00E13AF4"/>
    <w:rsid w:val="00E13CCF"/>
    <w:rsid w:val="00E1402A"/>
    <w:rsid w:val="00E1406A"/>
    <w:rsid w:val="00E14102"/>
    <w:rsid w:val="00E1427A"/>
    <w:rsid w:val="00E14292"/>
    <w:rsid w:val="00E142D0"/>
    <w:rsid w:val="00E14391"/>
    <w:rsid w:val="00E147ED"/>
    <w:rsid w:val="00E149AB"/>
    <w:rsid w:val="00E14A5C"/>
    <w:rsid w:val="00E14A7E"/>
    <w:rsid w:val="00E14E23"/>
    <w:rsid w:val="00E14E67"/>
    <w:rsid w:val="00E14FD6"/>
    <w:rsid w:val="00E15053"/>
    <w:rsid w:val="00E1507E"/>
    <w:rsid w:val="00E151E1"/>
    <w:rsid w:val="00E155A1"/>
    <w:rsid w:val="00E1570F"/>
    <w:rsid w:val="00E15783"/>
    <w:rsid w:val="00E158E0"/>
    <w:rsid w:val="00E15901"/>
    <w:rsid w:val="00E15A76"/>
    <w:rsid w:val="00E15AFA"/>
    <w:rsid w:val="00E15BAA"/>
    <w:rsid w:val="00E15CDB"/>
    <w:rsid w:val="00E15D7C"/>
    <w:rsid w:val="00E16036"/>
    <w:rsid w:val="00E160E9"/>
    <w:rsid w:val="00E16644"/>
    <w:rsid w:val="00E16849"/>
    <w:rsid w:val="00E16C60"/>
    <w:rsid w:val="00E1707B"/>
    <w:rsid w:val="00E17276"/>
    <w:rsid w:val="00E17619"/>
    <w:rsid w:val="00E177F4"/>
    <w:rsid w:val="00E17805"/>
    <w:rsid w:val="00E17854"/>
    <w:rsid w:val="00E1792C"/>
    <w:rsid w:val="00E179AF"/>
    <w:rsid w:val="00E179BE"/>
    <w:rsid w:val="00E17B26"/>
    <w:rsid w:val="00E17B6D"/>
    <w:rsid w:val="00E17CE2"/>
    <w:rsid w:val="00E17DD6"/>
    <w:rsid w:val="00E17FB8"/>
    <w:rsid w:val="00E200C8"/>
    <w:rsid w:val="00E20223"/>
    <w:rsid w:val="00E203A2"/>
    <w:rsid w:val="00E204AD"/>
    <w:rsid w:val="00E20570"/>
    <w:rsid w:val="00E205DD"/>
    <w:rsid w:val="00E20612"/>
    <w:rsid w:val="00E209A5"/>
    <w:rsid w:val="00E20C18"/>
    <w:rsid w:val="00E20CC2"/>
    <w:rsid w:val="00E20D7F"/>
    <w:rsid w:val="00E20E19"/>
    <w:rsid w:val="00E20F75"/>
    <w:rsid w:val="00E20F79"/>
    <w:rsid w:val="00E210F5"/>
    <w:rsid w:val="00E21250"/>
    <w:rsid w:val="00E21278"/>
    <w:rsid w:val="00E212F8"/>
    <w:rsid w:val="00E213A7"/>
    <w:rsid w:val="00E213D3"/>
    <w:rsid w:val="00E21721"/>
    <w:rsid w:val="00E21723"/>
    <w:rsid w:val="00E217EC"/>
    <w:rsid w:val="00E218DA"/>
    <w:rsid w:val="00E21922"/>
    <w:rsid w:val="00E2194F"/>
    <w:rsid w:val="00E21E2B"/>
    <w:rsid w:val="00E21EC1"/>
    <w:rsid w:val="00E22139"/>
    <w:rsid w:val="00E221F7"/>
    <w:rsid w:val="00E2247E"/>
    <w:rsid w:val="00E228C0"/>
    <w:rsid w:val="00E228C4"/>
    <w:rsid w:val="00E229C2"/>
    <w:rsid w:val="00E22AB9"/>
    <w:rsid w:val="00E22C82"/>
    <w:rsid w:val="00E22CAB"/>
    <w:rsid w:val="00E22CCD"/>
    <w:rsid w:val="00E22CEA"/>
    <w:rsid w:val="00E22EB4"/>
    <w:rsid w:val="00E23007"/>
    <w:rsid w:val="00E23374"/>
    <w:rsid w:val="00E2349F"/>
    <w:rsid w:val="00E2355C"/>
    <w:rsid w:val="00E236C1"/>
    <w:rsid w:val="00E239BA"/>
    <w:rsid w:val="00E23A11"/>
    <w:rsid w:val="00E23AD2"/>
    <w:rsid w:val="00E23B48"/>
    <w:rsid w:val="00E23BDC"/>
    <w:rsid w:val="00E23C30"/>
    <w:rsid w:val="00E23C3D"/>
    <w:rsid w:val="00E23D50"/>
    <w:rsid w:val="00E23E50"/>
    <w:rsid w:val="00E23FB7"/>
    <w:rsid w:val="00E240BD"/>
    <w:rsid w:val="00E2415F"/>
    <w:rsid w:val="00E241B6"/>
    <w:rsid w:val="00E24418"/>
    <w:rsid w:val="00E24432"/>
    <w:rsid w:val="00E246FC"/>
    <w:rsid w:val="00E2473C"/>
    <w:rsid w:val="00E24A27"/>
    <w:rsid w:val="00E24A31"/>
    <w:rsid w:val="00E24CCA"/>
    <w:rsid w:val="00E24D50"/>
    <w:rsid w:val="00E24E96"/>
    <w:rsid w:val="00E2549F"/>
    <w:rsid w:val="00E254C0"/>
    <w:rsid w:val="00E255F6"/>
    <w:rsid w:val="00E259A6"/>
    <w:rsid w:val="00E259C1"/>
    <w:rsid w:val="00E25A9B"/>
    <w:rsid w:val="00E25D19"/>
    <w:rsid w:val="00E25D53"/>
    <w:rsid w:val="00E25D93"/>
    <w:rsid w:val="00E25E90"/>
    <w:rsid w:val="00E25F89"/>
    <w:rsid w:val="00E26137"/>
    <w:rsid w:val="00E262C7"/>
    <w:rsid w:val="00E262CF"/>
    <w:rsid w:val="00E26656"/>
    <w:rsid w:val="00E266CB"/>
    <w:rsid w:val="00E267B2"/>
    <w:rsid w:val="00E26B43"/>
    <w:rsid w:val="00E26B57"/>
    <w:rsid w:val="00E26BCD"/>
    <w:rsid w:val="00E26DDD"/>
    <w:rsid w:val="00E26F0D"/>
    <w:rsid w:val="00E26FFF"/>
    <w:rsid w:val="00E27014"/>
    <w:rsid w:val="00E27021"/>
    <w:rsid w:val="00E270A7"/>
    <w:rsid w:val="00E27105"/>
    <w:rsid w:val="00E271A3"/>
    <w:rsid w:val="00E27287"/>
    <w:rsid w:val="00E27601"/>
    <w:rsid w:val="00E2769E"/>
    <w:rsid w:val="00E27799"/>
    <w:rsid w:val="00E27819"/>
    <w:rsid w:val="00E27A8D"/>
    <w:rsid w:val="00E27CDE"/>
    <w:rsid w:val="00E27D09"/>
    <w:rsid w:val="00E30012"/>
    <w:rsid w:val="00E30132"/>
    <w:rsid w:val="00E301EE"/>
    <w:rsid w:val="00E3020E"/>
    <w:rsid w:val="00E302BE"/>
    <w:rsid w:val="00E306BC"/>
    <w:rsid w:val="00E306D6"/>
    <w:rsid w:val="00E307C1"/>
    <w:rsid w:val="00E3087E"/>
    <w:rsid w:val="00E309D3"/>
    <w:rsid w:val="00E30A18"/>
    <w:rsid w:val="00E30B49"/>
    <w:rsid w:val="00E30BE8"/>
    <w:rsid w:val="00E30E92"/>
    <w:rsid w:val="00E31025"/>
    <w:rsid w:val="00E310CC"/>
    <w:rsid w:val="00E31117"/>
    <w:rsid w:val="00E31217"/>
    <w:rsid w:val="00E31225"/>
    <w:rsid w:val="00E3129A"/>
    <w:rsid w:val="00E316DE"/>
    <w:rsid w:val="00E318D6"/>
    <w:rsid w:val="00E31AE3"/>
    <w:rsid w:val="00E31D66"/>
    <w:rsid w:val="00E32396"/>
    <w:rsid w:val="00E324D5"/>
    <w:rsid w:val="00E325DE"/>
    <w:rsid w:val="00E327D9"/>
    <w:rsid w:val="00E3290C"/>
    <w:rsid w:val="00E32ABC"/>
    <w:rsid w:val="00E32AFE"/>
    <w:rsid w:val="00E32D62"/>
    <w:rsid w:val="00E330EE"/>
    <w:rsid w:val="00E331AD"/>
    <w:rsid w:val="00E33388"/>
    <w:rsid w:val="00E33555"/>
    <w:rsid w:val="00E335AA"/>
    <w:rsid w:val="00E335EB"/>
    <w:rsid w:val="00E338EF"/>
    <w:rsid w:val="00E339B6"/>
    <w:rsid w:val="00E339BA"/>
    <w:rsid w:val="00E339DC"/>
    <w:rsid w:val="00E33A34"/>
    <w:rsid w:val="00E33B54"/>
    <w:rsid w:val="00E33C0D"/>
    <w:rsid w:val="00E33D58"/>
    <w:rsid w:val="00E33E15"/>
    <w:rsid w:val="00E34078"/>
    <w:rsid w:val="00E340A6"/>
    <w:rsid w:val="00E3448E"/>
    <w:rsid w:val="00E34AD5"/>
    <w:rsid w:val="00E34C5A"/>
    <w:rsid w:val="00E34FB6"/>
    <w:rsid w:val="00E35085"/>
    <w:rsid w:val="00E350CC"/>
    <w:rsid w:val="00E3537A"/>
    <w:rsid w:val="00E35427"/>
    <w:rsid w:val="00E35565"/>
    <w:rsid w:val="00E355AD"/>
    <w:rsid w:val="00E356B3"/>
    <w:rsid w:val="00E35871"/>
    <w:rsid w:val="00E35889"/>
    <w:rsid w:val="00E35B60"/>
    <w:rsid w:val="00E35B71"/>
    <w:rsid w:val="00E35C6E"/>
    <w:rsid w:val="00E35F3B"/>
    <w:rsid w:val="00E35F85"/>
    <w:rsid w:val="00E35F9A"/>
    <w:rsid w:val="00E3613F"/>
    <w:rsid w:val="00E361B8"/>
    <w:rsid w:val="00E362E4"/>
    <w:rsid w:val="00E364F3"/>
    <w:rsid w:val="00E3653D"/>
    <w:rsid w:val="00E3659B"/>
    <w:rsid w:val="00E365C9"/>
    <w:rsid w:val="00E366D2"/>
    <w:rsid w:val="00E367A8"/>
    <w:rsid w:val="00E36854"/>
    <w:rsid w:val="00E36A07"/>
    <w:rsid w:val="00E36A17"/>
    <w:rsid w:val="00E36A1B"/>
    <w:rsid w:val="00E36D0B"/>
    <w:rsid w:val="00E37060"/>
    <w:rsid w:val="00E371DD"/>
    <w:rsid w:val="00E37305"/>
    <w:rsid w:val="00E37397"/>
    <w:rsid w:val="00E37418"/>
    <w:rsid w:val="00E37451"/>
    <w:rsid w:val="00E374BA"/>
    <w:rsid w:val="00E37562"/>
    <w:rsid w:val="00E375C8"/>
    <w:rsid w:val="00E3764C"/>
    <w:rsid w:val="00E37B59"/>
    <w:rsid w:val="00E37C5D"/>
    <w:rsid w:val="00E37E17"/>
    <w:rsid w:val="00E37ED9"/>
    <w:rsid w:val="00E37F68"/>
    <w:rsid w:val="00E400A0"/>
    <w:rsid w:val="00E4011D"/>
    <w:rsid w:val="00E4020A"/>
    <w:rsid w:val="00E4046F"/>
    <w:rsid w:val="00E406C3"/>
    <w:rsid w:val="00E4076C"/>
    <w:rsid w:val="00E407A3"/>
    <w:rsid w:val="00E40A28"/>
    <w:rsid w:val="00E40ABD"/>
    <w:rsid w:val="00E40B31"/>
    <w:rsid w:val="00E40E8B"/>
    <w:rsid w:val="00E40F83"/>
    <w:rsid w:val="00E40FAC"/>
    <w:rsid w:val="00E41092"/>
    <w:rsid w:val="00E412A7"/>
    <w:rsid w:val="00E412FE"/>
    <w:rsid w:val="00E4134A"/>
    <w:rsid w:val="00E414E0"/>
    <w:rsid w:val="00E414ED"/>
    <w:rsid w:val="00E415A0"/>
    <w:rsid w:val="00E4183D"/>
    <w:rsid w:val="00E4187F"/>
    <w:rsid w:val="00E41A80"/>
    <w:rsid w:val="00E41CC8"/>
    <w:rsid w:val="00E41EA5"/>
    <w:rsid w:val="00E41FC1"/>
    <w:rsid w:val="00E4213A"/>
    <w:rsid w:val="00E421C4"/>
    <w:rsid w:val="00E42200"/>
    <w:rsid w:val="00E4234A"/>
    <w:rsid w:val="00E4250F"/>
    <w:rsid w:val="00E42735"/>
    <w:rsid w:val="00E429ED"/>
    <w:rsid w:val="00E42AFA"/>
    <w:rsid w:val="00E42BB5"/>
    <w:rsid w:val="00E42BF2"/>
    <w:rsid w:val="00E42D43"/>
    <w:rsid w:val="00E42FE6"/>
    <w:rsid w:val="00E43151"/>
    <w:rsid w:val="00E43196"/>
    <w:rsid w:val="00E4322A"/>
    <w:rsid w:val="00E434A7"/>
    <w:rsid w:val="00E43640"/>
    <w:rsid w:val="00E43859"/>
    <w:rsid w:val="00E4386F"/>
    <w:rsid w:val="00E438EE"/>
    <w:rsid w:val="00E43960"/>
    <w:rsid w:val="00E43A22"/>
    <w:rsid w:val="00E43B21"/>
    <w:rsid w:val="00E43B60"/>
    <w:rsid w:val="00E43DBB"/>
    <w:rsid w:val="00E43E08"/>
    <w:rsid w:val="00E43E27"/>
    <w:rsid w:val="00E43E77"/>
    <w:rsid w:val="00E43EAE"/>
    <w:rsid w:val="00E43F37"/>
    <w:rsid w:val="00E43F53"/>
    <w:rsid w:val="00E440B4"/>
    <w:rsid w:val="00E4444A"/>
    <w:rsid w:val="00E447E2"/>
    <w:rsid w:val="00E44879"/>
    <w:rsid w:val="00E4491A"/>
    <w:rsid w:val="00E44AA4"/>
    <w:rsid w:val="00E44C2C"/>
    <w:rsid w:val="00E4509E"/>
    <w:rsid w:val="00E450BF"/>
    <w:rsid w:val="00E450ED"/>
    <w:rsid w:val="00E45162"/>
    <w:rsid w:val="00E451CB"/>
    <w:rsid w:val="00E452C9"/>
    <w:rsid w:val="00E45359"/>
    <w:rsid w:val="00E453DC"/>
    <w:rsid w:val="00E45806"/>
    <w:rsid w:val="00E459D3"/>
    <w:rsid w:val="00E45A03"/>
    <w:rsid w:val="00E45B49"/>
    <w:rsid w:val="00E45C16"/>
    <w:rsid w:val="00E45C68"/>
    <w:rsid w:val="00E45E0D"/>
    <w:rsid w:val="00E46002"/>
    <w:rsid w:val="00E460F0"/>
    <w:rsid w:val="00E460F1"/>
    <w:rsid w:val="00E4621C"/>
    <w:rsid w:val="00E46365"/>
    <w:rsid w:val="00E46447"/>
    <w:rsid w:val="00E46598"/>
    <w:rsid w:val="00E465B3"/>
    <w:rsid w:val="00E46924"/>
    <w:rsid w:val="00E46C4B"/>
    <w:rsid w:val="00E46CD4"/>
    <w:rsid w:val="00E46D91"/>
    <w:rsid w:val="00E4704A"/>
    <w:rsid w:val="00E47094"/>
    <w:rsid w:val="00E47099"/>
    <w:rsid w:val="00E471CB"/>
    <w:rsid w:val="00E47320"/>
    <w:rsid w:val="00E4738C"/>
    <w:rsid w:val="00E477CA"/>
    <w:rsid w:val="00E4791B"/>
    <w:rsid w:val="00E47AB0"/>
    <w:rsid w:val="00E47D73"/>
    <w:rsid w:val="00E47E31"/>
    <w:rsid w:val="00E47E65"/>
    <w:rsid w:val="00E500AE"/>
    <w:rsid w:val="00E5010B"/>
    <w:rsid w:val="00E5011A"/>
    <w:rsid w:val="00E50347"/>
    <w:rsid w:val="00E5086D"/>
    <w:rsid w:val="00E50978"/>
    <w:rsid w:val="00E50983"/>
    <w:rsid w:val="00E50AA2"/>
    <w:rsid w:val="00E50AC6"/>
    <w:rsid w:val="00E50C97"/>
    <w:rsid w:val="00E50D6E"/>
    <w:rsid w:val="00E50FE8"/>
    <w:rsid w:val="00E5104A"/>
    <w:rsid w:val="00E51396"/>
    <w:rsid w:val="00E514E1"/>
    <w:rsid w:val="00E514EB"/>
    <w:rsid w:val="00E5163E"/>
    <w:rsid w:val="00E51673"/>
    <w:rsid w:val="00E51D5D"/>
    <w:rsid w:val="00E51DDD"/>
    <w:rsid w:val="00E51DE6"/>
    <w:rsid w:val="00E51FDD"/>
    <w:rsid w:val="00E52152"/>
    <w:rsid w:val="00E52230"/>
    <w:rsid w:val="00E5227F"/>
    <w:rsid w:val="00E52435"/>
    <w:rsid w:val="00E52675"/>
    <w:rsid w:val="00E52770"/>
    <w:rsid w:val="00E52850"/>
    <w:rsid w:val="00E52B76"/>
    <w:rsid w:val="00E52E09"/>
    <w:rsid w:val="00E52E90"/>
    <w:rsid w:val="00E52F3D"/>
    <w:rsid w:val="00E53052"/>
    <w:rsid w:val="00E53122"/>
    <w:rsid w:val="00E53463"/>
    <w:rsid w:val="00E5351B"/>
    <w:rsid w:val="00E536D0"/>
    <w:rsid w:val="00E53B14"/>
    <w:rsid w:val="00E53B3D"/>
    <w:rsid w:val="00E53E11"/>
    <w:rsid w:val="00E53F22"/>
    <w:rsid w:val="00E53FA9"/>
    <w:rsid w:val="00E5411B"/>
    <w:rsid w:val="00E5414C"/>
    <w:rsid w:val="00E5425B"/>
    <w:rsid w:val="00E542B1"/>
    <w:rsid w:val="00E544C4"/>
    <w:rsid w:val="00E54672"/>
    <w:rsid w:val="00E547B3"/>
    <w:rsid w:val="00E547CA"/>
    <w:rsid w:val="00E54942"/>
    <w:rsid w:val="00E54974"/>
    <w:rsid w:val="00E54B91"/>
    <w:rsid w:val="00E54DB5"/>
    <w:rsid w:val="00E54F84"/>
    <w:rsid w:val="00E55081"/>
    <w:rsid w:val="00E550CE"/>
    <w:rsid w:val="00E55312"/>
    <w:rsid w:val="00E5531E"/>
    <w:rsid w:val="00E55354"/>
    <w:rsid w:val="00E553B9"/>
    <w:rsid w:val="00E554A7"/>
    <w:rsid w:val="00E558CC"/>
    <w:rsid w:val="00E55911"/>
    <w:rsid w:val="00E5599C"/>
    <w:rsid w:val="00E55B56"/>
    <w:rsid w:val="00E55D07"/>
    <w:rsid w:val="00E55E66"/>
    <w:rsid w:val="00E55E85"/>
    <w:rsid w:val="00E55F58"/>
    <w:rsid w:val="00E56052"/>
    <w:rsid w:val="00E560A8"/>
    <w:rsid w:val="00E562B4"/>
    <w:rsid w:val="00E564D2"/>
    <w:rsid w:val="00E56518"/>
    <w:rsid w:val="00E5673A"/>
    <w:rsid w:val="00E56848"/>
    <w:rsid w:val="00E56B47"/>
    <w:rsid w:val="00E56DB0"/>
    <w:rsid w:val="00E56E04"/>
    <w:rsid w:val="00E5713B"/>
    <w:rsid w:val="00E57163"/>
    <w:rsid w:val="00E57165"/>
    <w:rsid w:val="00E571FF"/>
    <w:rsid w:val="00E5733D"/>
    <w:rsid w:val="00E5762F"/>
    <w:rsid w:val="00E577CD"/>
    <w:rsid w:val="00E578AA"/>
    <w:rsid w:val="00E5790B"/>
    <w:rsid w:val="00E579C9"/>
    <w:rsid w:val="00E579DA"/>
    <w:rsid w:val="00E57A41"/>
    <w:rsid w:val="00E57C51"/>
    <w:rsid w:val="00E57D19"/>
    <w:rsid w:val="00E57D68"/>
    <w:rsid w:val="00E57DAB"/>
    <w:rsid w:val="00E57FB6"/>
    <w:rsid w:val="00E57FF8"/>
    <w:rsid w:val="00E60022"/>
    <w:rsid w:val="00E6004F"/>
    <w:rsid w:val="00E60115"/>
    <w:rsid w:val="00E601F2"/>
    <w:rsid w:val="00E60341"/>
    <w:rsid w:val="00E6063C"/>
    <w:rsid w:val="00E60A1C"/>
    <w:rsid w:val="00E60A32"/>
    <w:rsid w:val="00E60D1A"/>
    <w:rsid w:val="00E60E8D"/>
    <w:rsid w:val="00E60FA7"/>
    <w:rsid w:val="00E610B4"/>
    <w:rsid w:val="00E6123C"/>
    <w:rsid w:val="00E61400"/>
    <w:rsid w:val="00E6169F"/>
    <w:rsid w:val="00E61736"/>
    <w:rsid w:val="00E61942"/>
    <w:rsid w:val="00E61A4A"/>
    <w:rsid w:val="00E61A8B"/>
    <w:rsid w:val="00E61B23"/>
    <w:rsid w:val="00E61BCD"/>
    <w:rsid w:val="00E61C8E"/>
    <w:rsid w:val="00E61CC0"/>
    <w:rsid w:val="00E61CCF"/>
    <w:rsid w:val="00E61E15"/>
    <w:rsid w:val="00E61EEC"/>
    <w:rsid w:val="00E61F9B"/>
    <w:rsid w:val="00E620D6"/>
    <w:rsid w:val="00E62102"/>
    <w:rsid w:val="00E62303"/>
    <w:rsid w:val="00E62353"/>
    <w:rsid w:val="00E623B2"/>
    <w:rsid w:val="00E623E2"/>
    <w:rsid w:val="00E62428"/>
    <w:rsid w:val="00E62443"/>
    <w:rsid w:val="00E624BF"/>
    <w:rsid w:val="00E625DB"/>
    <w:rsid w:val="00E62748"/>
    <w:rsid w:val="00E62771"/>
    <w:rsid w:val="00E6277B"/>
    <w:rsid w:val="00E62808"/>
    <w:rsid w:val="00E62C95"/>
    <w:rsid w:val="00E63144"/>
    <w:rsid w:val="00E63155"/>
    <w:rsid w:val="00E63479"/>
    <w:rsid w:val="00E63579"/>
    <w:rsid w:val="00E6367E"/>
    <w:rsid w:val="00E63680"/>
    <w:rsid w:val="00E6380E"/>
    <w:rsid w:val="00E63A1B"/>
    <w:rsid w:val="00E63AB6"/>
    <w:rsid w:val="00E63B1D"/>
    <w:rsid w:val="00E63CD4"/>
    <w:rsid w:val="00E63FB0"/>
    <w:rsid w:val="00E6401A"/>
    <w:rsid w:val="00E640B6"/>
    <w:rsid w:val="00E64205"/>
    <w:rsid w:val="00E64275"/>
    <w:rsid w:val="00E642D2"/>
    <w:rsid w:val="00E6432C"/>
    <w:rsid w:val="00E64424"/>
    <w:rsid w:val="00E644C6"/>
    <w:rsid w:val="00E648D2"/>
    <w:rsid w:val="00E64B24"/>
    <w:rsid w:val="00E64C70"/>
    <w:rsid w:val="00E64C99"/>
    <w:rsid w:val="00E64CD3"/>
    <w:rsid w:val="00E64D4F"/>
    <w:rsid w:val="00E64E30"/>
    <w:rsid w:val="00E64F45"/>
    <w:rsid w:val="00E64F7E"/>
    <w:rsid w:val="00E6516B"/>
    <w:rsid w:val="00E652E9"/>
    <w:rsid w:val="00E65324"/>
    <w:rsid w:val="00E65454"/>
    <w:rsid w:val="00E65515"/>
    <w:rsid w:val="00E65AB0"/>
    <w:rsid w:val="00E65D31"/>
    <w:rsid w:val="00E65D6A"/>
    <w:rsid w:val="00E65EE8"/>
    <w:rsid w:val="00E660B1"/>
    <w:rsid w:val="00E660F5"/>
    <w:rsid w:val="00E6625C"/>
    <w:rsid w:val="00E66599"/>
    <w:rsid w:val="00E667E5"/>
    <w:rsid w:val="00E6682F"/>
    <w:rsid w:val="00E6692F"/>
    <w:rsid w:val="00E6697C"/>
    <w:rsid w:val="00E66ADF"/>
    <w:rsid w:val="00E66C6B"/>
    <w:rsid w:val="00E66CD2"/>
    <w:rsid w:val="00E66DA5"/>
    <w:rsid w:val="00E66F2C"/>
    <w:rsid w:val="00E66FC0"/>
    <w:rsid w:val="00E67170"/>
    <w:rsid w:val="00E671C9"/>
    <w:rsid w:val="00E672CA"/>
    <w:rsid w:val="00E6743F"/>
    <w:rsid w:val="00E6758E"/>
    <w:rsid w:val="00E6772C"/>
    <w:rsid w:val="00E67857"/>
    <w:rsid w:val="00E678FE"/>
    <w:rsid w:val="00E67CA6"/>
    <w:rsid w:val="00E67E23"/>
    <w:rsid w:val="00E67E52"/>
    <w:rsid w:val="00E67E5C"/>
    <w:rsid w:val="00E67F1C"/>
    <w:rsid w:val="00E67FBC"/>
    <w:rsid w:val="00E70016"/>
    <w:rsid w:val="00E7006F"/>
    <w:rsid w:val="00E70116"/>
    <w:rsid w:val="00E70327"/>
    <w:rsid w:val="00E70331"/>
    <w:rsid w:val="00E7035B"/>
    <w:rsid w:val="00E7037E"/>
    <w:rsid w:val="00E7050C"/>
    <w:rsid w:val="00E70BC7"/>
    <w:rsid w:val="00E70C3B"/>
    <w:rsid w:val="00E70C48"/>
    <w:rsid w:val="00E70E76"/>
    <w:rsid w:val="00E70E82"/>
    <w:rsid w:val="00E70EFC"/>
    <w:rsid w:val="00E70FBC"/>
    <w:rsid w:val="00E70FD3"/>
    <w:rsid w:val="00E7106A"/>
    <w:rsid w:val="00E71070"/>
    <w:rsid w:val="00E71167"/>
    <w:rsid w:val="00E711E3"/>
    <w:rsid w:val="00E713C5"/>
    <w:rsid w:val="00E7160A"/>
    <w:rsid w:val="00E71A2E"/>
    <w:rsid w:val="00E71D0D"/>
    <w:rsid w:val="00E71DE8"/>
    <w:rsid w:val="00E71F10"/>
    <w:rsid w:val="00E721A8"/>
    <w:rsid w:val="00E72261"/>
    <w:rsid w:val="00E72653"/>
    <w:rsid w:val="00E72777"/>
    <w:rsid w:val="00E72C01"/>
    <w:rsid w:val="00E72DC7"/>
    <w:rsid w:val="00E72E08"/>
    <w:rsid w:val="00E72E75"/>
    <w:rsid w:val="00E73054"/>
    <w:rsid w:val="00E731E1"/>
    <w:rsid w:val="00E7320F"/>
    <w:rsid w:val="00E732CC"/>
    <w:rsid w:val="00E7348A"/>
    <w:rsid w:val="00E734FC"/>
    <w:rsid w:val="00E735AE"/>
    <w:rsid w:val="00E735E0"/>
    <w:rsid w:val="00E735F4"/>
    <w:rsid w:val="00E736BE"/>
    <w:rsid w:val="00E739FE"/>
    <w:rsid w:val="00E73A79"/>
    <w:rsid w:val="00E73A84"/>
    <w:rsid w:val="00E73C8A"/>
    <w:rsid w:val="00E73DBB"/>
    <w:rsid w:val="00E73E70"/>
    <w:rsid w:val="00E73E90"/>
    <w:rsid w:val="00E74019"/>
    <w:rsid w:val="00E741AC"/>
    <w:rsid w:val="00E741AE"/>
    <w:rsid w:val="00E7427B"/>
    <w:rsid w:val="00E747A5"/>
    <w:rsid w:val="00E747EA"/>
    <w:rsid w:val="00E7484B"/>
    <w:rsid w:val="00E748E0"/>
    <w:rsid w:val="00E74CF8"/>
    <w:rsid w:val="00E74DF4"/>
    <w:rsid w:val="00E750D3"/>
    <w:rsid w:val="00E750DC"/>
    <w:rsid w:val="00E75174"/>
    <w:rsid w:val="00E75242"/>
    <w:rsid w:val="00E752E5"/>
    <w:rsid w:val="00E75491"/>
    <w:rsid w:val="00E757F3"/>
    <w:rsid w:val="00E758CC"/>
    <w:rsid w:val="00E75A89"/>
    <w:rsid w:val="00E75CDF"/>
    <w:rsid w:val="00E75D1B"/>
    <w:rsid w:val="00E75DE2"/>
    <w:rsid w:val="00E75EBA"/>
    <w:rsid w:val="00E75FE4"/>
    <w:rsid w:val="00E75FEF"/>
    <w:rsid w:val="00E76080"/>
    <w:rsid w:val="00E761F4"/>
    <w:rsid w:val="00E76328"/>
    <w:rsid w:val="00E763B4"/>
    <w:rsid w:val="00E763B6"/>
    <w:rsid w:val="00E76493"/>
    <w:rsid w:val="00E76637"/>
    <w:rsid w:val="00E7674F"/>
    <w:rsid w:val="00E7710E"/>
    <w:rsid w:val="00E77331"/>
    <w:rsid w:val="00E7740B"/>
    <w:rsid w:val="00E77681"/>
    <w:rsid w:val="00E776F0"/>
    <w:rsid w:val="00E7771F"/>
    <w:rsid w:val="00E7772F"/>
    <w:rsid w:val="00E77848"/>
    <w:rsid w:val="00E77889"/>
    <w:rsid w:val="00E7795F"/>
    <w:rsid w:val="00E77A67"/>
    <w:rsid w:val="00E77D8D"/>
    <w:rsid w:val="00E77DAA"/>
    <w:rsid w:val="00E77F13"/>
    <w:rsid w:val="00E77F54"/>
    <w:rsid w:val="00E80036"/>
    <w:rsid w:val="00E801D0"/>
    <w:rsid w:val="00E803E8"/>
    <w:rsid w:val="00E80514"/>
    <w:rsid w:val="00E80649"/>
    <w:rsid w:val="00E808B7"/>
    <w:rsid w:val="00E809EB"/>
    <w:rsid w:val="00E80A2B"/>
    <w:rsid w:val="00E80B00"/>
    <w:rsid w:val="00E80C43"/>
    <w:rsid w:val="00E80C70"/>
    <w:rsid w:val="00E80CB4"/>
    <w:rsid w:val="00E80CCA"/>
    <w:rsid w:val="00E80D2A"/>
    <w:rsid w:val="00E80DA4"/>
    <w:rsid w:val="00E80E5B"/>
    <w:rsid w:val="00E80F5A"/>
    <w:rsid w:val="00E81038"/>
    <w:rsid w:val="00E8105E"/>
    <w:rsid w:val="00E81108"/>
    <w:rsid w:val="00E811FF"/>
    <w:rsid w:val="00E81250"/>
    <w:rsid w:val="00E81259"/>
    <w:rsid w:val="00E8135C"/>
    <w:rsid w:val="00E815A7"/>
    <w:rsid w:val="00E81658"/>
    <w:rsid w:val="00E816C5"/>
    <w:rsid w:val="00E81743"/>
    <w:rsid w:val="00E818C5"/>
    <w:rsid w:val="00E81970"/>
    <w:rsid w:val="00E819B3"/>
    <w:rsid w:val="00E81B8B"/>
    <w:rsid w:val="00E81C00"/>
    <w:rsid w:val="00E81CE0"/>
    <w:rsid w:val="00E81D44"/>
    <w:rsid w:val="00E81DB0"/>
    <w:rsid w:val="00E81E7C"/>
    <w:rsid w:val="00E81F41"/>
    <w:rsid w:val="00E81F48"/>
    <w:rsid w:val="00E81FBF"/>
    <w:rsid w:val="00E82032"/>
    <w:rsid w:val="00E8224D"/>
    <w:rsid w:val="00E822A5"/>
    <w:rsid w:val="00E822CD"/>
    <w:rsid w:val="00E82346"/>
    <w:rsid w:val="00E82427"/>
    <w:rsid w:val="00E82453"/>
    <w:rsid w:val="00E82805"/>
    <w:rsid w:val="00E82831"/>
    <w:rsid w:val="00E828FF"/>
    <w:rsid w:val="00E82B85"/>
    <w:rsid w:val="00E831C2"/>
    <w:rsid w:val="00E8325D"/>
    <w:rsid w:val="00E833DC"/>
    <w:rsid w:val="00E836D0"/>
    <w:rsid w:val="00E839A1"/>
    <w:rsid w:val="00E839E9"/>
    <w:rsid w:val="00E83BAA"/>
    <w:rsid w:val="00E83C89"/>
    <w:rsid w:val="00E83CC2"/>
    <w:rsid w:val="00E83D00"/>
    <w:rsid w:val="00E83E45"/>
    <w:rsid w:val="00E83EC4"/>
    <w:rsid w:val="00E840E5"/>
    <w:rsid w:val="00E84479"/>
    <w:rsid w:val="00E844BC"/>
    <w:rsid w:val="00E8450F"/>
    <w:rsid w:val="00E84553"/>
    <w:rsid w:val="00E84623"/>
    <w:rsid w:val="00E84793"/>
    <w:rsid w:val="00E8490A"/>
    <w:rsid w:val="00E84A4A"/>
    <w:rsid w:val="00E84C14"/>
    <w:rsid w:val="00E84DE0"/>
    <w:rsid w:val="00E84E3E"/>
    <w:rsid w:val="00E84F36"/>
    <w:rsid w:val="00E8519F"/>
    <w:rsid w:val="00E85380"/>
    <w:rsid w:val="00E853D2"/>
    <w:rsid w:val="00E8552E"/>
    <w:rsid w:val="00E855B4"/>
    <w:rsid w:val="00E8581F"/>
    <w:rsid w:val="00E85881"/>
    <w:rsid w:val="00E85B3D"/>
    <w:rsid w:val="00E85B49"/>
    <w:rsid w:val="00E85BAB"/>
    <w:rsid w:val="00E85BCB"/>
    <w:rsid w:val="00E85CC3"/>
    <w:rsid w:val="00E85CC4"/>
    <w:rsid w:val="00E85EDB"/>
    <w:rsid w:val="00E85EE6"/>
    <w:rsid w:val="00E85FB2"/>
    <w:rsid w:val="00E86235"/>
    <w:rsid w:val="00E862A5"/>
    <w:rsid w:val="00E8644A"/>
    <w:rsid w:val="00E864F0"/>
    <w:rsid w:val="00E86520"/>
    <w:rsid w:val="00E86591"/>
    <w:rsid w:val="00E866DD"/>
    <w:rsid w:val="00E86978"/>
    <w:rsid w:val="00E86A0C"/>
    <w:rsid w:val="00E87251"/>
    <w:rsid w:val="00E8730A"/>
    <w:rsid w:val="00E874FD"/>
    <w:rsid w:val="00E87540"/>
    <w:rsid w:val="00E87602"/>
    <w:rsid w:val="00E876C5"/>
    <w:rsid w:val="00E8782E"/>
    <w:rsid w:val="00E87881"/>
    <w:rsid w:val="00E879AF"/>
    <w:rsid w:val="00E87EB4"/>
    <w:rsid w:val="00E90152"/>
    <w:rsid w:val="00E90279"/>
    <w:rsid w:val="00E90403"/>
    <w:rsid w:val="00E90506"/>
    <w:rsid w:val="00E90635"/>
    <w:rsid w:val="00E90746"/>
    <w:rsid w:val="00E90859"/>
    <w:rsid w:val="00E90929"/>
    <w:rsid w:val="00E9092D"/>
    <w:rsid w:val="00E909A1"/>
    <w:rsid w:val="00E909AD"/>
    <w:rsid w:val="00E909D1"/>
    <w:rsid w:val="00E90A02"/>
    <w:rsid w:val="00E90AAD"/>
    <w:rsid w:val="00E90BFF"/>
    <w:rsid w:val="00E90CB5"/>
    <w:rsid w:val="00E90DAB"/>
    <w:rsid w:val="00E90DF4"/>
    <w:rsid w:val="00E90E8E"/>
    <w:rsid w:val="00E91289"/>
    <w:rsid w:val="00E91883"/>
    <w:rsid w:val="00E918C3"/>
    <w:rsid w:val="00E91B6E"/>
    <w:rsid w:val="00E91C6A"/>
    <w:rsid w:val="00E91E46"/>
    <w:rsid w:val="00E91F04"/>
    <w:rsid w:val="00E91F35"/>
    <w:rsid w:val="00E91F4E"/>
    <w:rsid w:val="00E9207B"/>
    <w:rsid w:val="00E925BF"/>
    <w:rsid w:val="00E9290F"/>
    <w:rsid w:val="00E9293F"/>
    <w:rsid w:val="00E92B40"/>
    <w:rsid w:val="00E92BBF"/>
    <w:rsid w:val="00E92C47"/>
    <w:rsid w:val="00E92D7E"/>
    <w:rsid w:val="00E92F07"/>
    <w:rsid w:val="00E93470"/>
    <w:rsid w:val="00E935A7"/>
    <w:rsid w:val="00E9397B"/>
    <w:rsid w:val="00E93A05"/>
    <w:rsid w:val="00E93A85"/>
    <w:rsid w:val="00E93A9A"/>
    <w:rsid w:val="00E93B8D"/>
    <w:rsid w:val="00E93BE1"/>
    <w:rsid w:val="00E93BFE"/>
    <w:rsid w:val="00E93C72"/>
    <w:rsid w:val="00E93E39"/>
    <w:rsid w:val="00E940AF"/>
    <w:rsid w:val="00E9411C"/>
    <w:rsid w:val="00E944C5"/>
    <w:rsid w:val="00E94667"/>
    <w:rsid w:val="00E9476A"/>
    <w:rsid w:val="00E94A9B"/>
    <w:rsid w:val="00E94C24"/>
    <w:rsid w:val="00E94D8E"/>
    <w:rsid w:val="00E94E66"/>
    <w:rsid w:val="00E952DE"/>
    <w:rsid w:val="00E9553D"/>
    <w:rsid w:val="00E959A4"/>
    <w:rsid w:val="00E95A5D"/>
    <w:rsid w:val="00E95BA6"/>
    <w:rsid w:val="00E95C64"/>
    <w:rsid w:val="00E95CD4"/>
    <w:rsid w:val="00E95CF7"/>
    <w:rsid w:val="00E95D0A"/>
    <w:rsid w:val="00E95E0F"/>
    <w:rsid w:val="00E95E8B"/>
    <w:rsid w:val="00E96059"/>
    <w:rsid w:val="00E960D0"/>
    <w:rsid w:val="00E9630B"/>
    <w:rsid w:val="00E963E5"/>
    <w:rsid w:val="00E96628"/>
    <w:rsid w:val="00E96DAA"/>
    <w:rsid w:val="00E96E37"/>
    <w:rsid w:val="00E96F34"/>
    <w:rsid w:val="00E97151"/>
    <w:rsid w:val="00E9717A"/>
    <w:rsid w:val="00E9724A"/>
    <w:rsid w:val="00E974C2"/>
    <w:rsid w:val="00E97648"/>
    <w:rsid w:val="00E9787A"/>
    <w:rsid w:val="00E978CC"/>
    <w:rsid w:val="00EA00DB"/>
    <w:rsid w:val="00EA01D4"/>
    <w:rsid w:val="00EA01E8"/>
    <w:rsid w:val="00EA0267"/>
    <w:rsid w:val="00EA0856"/>
    <w:rsid w:val="00EA0BAE"/>
    <w:rsid w:val="00EA0BE9"/>
    <w:rsid w:val="00EA0E4A"/>
    <w:rsid w:val="00EA1091"/>
    <w:rsid w:val="00EA1102"/>
    <w:rsid w:val="00EA1144"/>
    <w:rsid w:val="00EA12F7"/>
    <w:rsid w:val="00EA13BB"/>
    <w:rsid w:val="00EA1596"/>
    <w:rsid w:val="00EA166E"/>
    <w:rsid w:val="00EA1675"/>
    <w:rsid w:val="00EA17C1"/>
    <w:rsid w:val="00EA180E"/>
    <w:rsid w:val="00EA190B"/>
    <w:rsid w:val="00EA19B0"/>
    <w:rsid w:val="00EA1A54"/>
    <w:rsid w:val="00EA1B45"/>
    <w:rsid w:val="00EA1D1B"/>
    <w:rsid w:val="00EA1D79"/>
    <w:rsid w:val="00EA1DAD"/>
    <w:rsid w:val="00EA1DC2"/>
    <w:rsid w:val="00EA200B"/>
    <w:rsid w:val="00EA2095"/>
    <w:rsid w:val="00EA2226"/>
    <w:rsid w:val="00EA2295"/>
    <w:rsid w:val="00EA23CB"/>
    <w:rsid w:val="00EA2477"/>
    <w:rsid w:val="00EA26FC"/>
    <w:rsid w:val="00EA2A2E"/>
    <w:rsid w:val="00EA2A44"/>
    <w:rsid w:val="00EA2B6F"/>
    <w:rsid w:val="00EA2CD1"/>
    <w:rsid w:val="00EA2D76"/>
    <w:rsid w:val="00EA3062"/>
    <w:rsid w:val="00EA30EC"/>
    <w:rsid w:val="00EA32FA"/>
    <w:rsid w:val="00EA33E0"/>
    <w:rsid w:val="00EA33F2"/>
    <w:rsid w:val="00EA360D"/>
    <w:rsid w:val="00EA36FE"/>
    <w:rsid w:val="00EA3750"/>
    <w:rsid w:val="00EA383E"/>
    <w:rsid w:val="00EA3956"/>
    <w:rsid w:val="00EA39DA"/>
    <w:rsid w:val="00EA3B5A"/>
    <w:rsid w:val="00EA3BD0"/>
    <w:rsid w:val="00EA3CB4"/>
    <w:rsid w:val="00EA406F"/>
    <w:rsid w:val="00EA410E"/>
    <w:rsid w:val="00EA42B3"/>
    <w:rsid w:val="00EA42FD"/>
    <w:rsid w:val="00EA43AC"/>
    <w:rsid w:val="00EA4654"/>
    <w:rsid w:val="00EA48B5"/>
    <w:rsid w:val="00EA4C5B"/>
    <w:rsid w:val="00EA4F72"/>
    <w:rsid w:val="00EA4FD1"/>
    <w:rsid w:val="00EA4FD2"/>
    <w:rsid w:val="00EA535F"/>
    <w:rsid w:val="00EA53C2"/>
    <w:rsid w:val="00EA5405"/>
    <w:rsid w:val="00EA5695"/>
    <w:rsid w:val="00EA599D"/>
    <w:rsid w:val="00EA5AB8"/>
    <w:rsid w:val="00EA5B0A"/>
    <w:rsid w:val="00EA5B36"/>
    <w:rsid w:val="00EA5B8B"/>
    <w:rsid w:val="00EA5CBA"/>
    <w:rsid w:val="00EA5FE4"/>
    <w:rsid w:val="00EA60B5"/>
    <w:rsid w:val="00EA65AD"/>
    <w:rsid w:val="00EA6625"/>
    <w:rsid w:val="00EA6651"/>
    <w:rsid w:val="00EA67AD"/>
    <w:rsid w:val="00EA6A82"/>
    <w:rsid w:val="00EA6D0D"/>
    <w:rsid w:val="00EA6F74"/>
    <w:rsid w:val="00EA706D"/>
    <w:rsid w:val="00EA70D5"/>
    <w:rsid w:val="00EA72E2"/>
    <w:rsid w:val="00EA7314"/>
    <w:rsid w:val="00EA7671"/>
    <w:rsid w:val="00EA78E4"/>
    <w:rsid w:val="00EA7932"/>
    <w:rsid w:val="00EA794E"/>
    <w:rsid w:val="00EA7A24"/>
    <w:rsid w:val="00EA7AA5"/>
    <w:rsid w:val="00EA7C2D"/>
    <w:rsid w:val="00EA7D9C"/>
    <w:rsid w:val="00EA7FCF"/>
    <w:rsid w:val="00EB02D4"/>
    <w:rsid w:val="00EB0351"/>
    <w:rsid w:val="00EB03B0"/>
    <w:rsid w:val="00EB0425"/>
    <w:rsid w:val="00EB05C4"/>
    <w:rsid w:val="00EB0670"/>
    <w:rsid w:val="00EB0815"/>
    <w:rsid w:val="00EB088E"/>
    <w:rsid w:val="00EB093C"/>
    <w:rsid w:val="00EB094E"/>
    <w:rsid w:val="00EB0B86"/>
    <w:rsid w:val="00EB0B9E"/>
    <w:rsid w:val="00EB0CA3"/>
    <w:rsid w:val="00EB0D21"/>
    <w:rsid w:val="00EB0D26"/>
    <w:rsid w:val="00EB0DA1"/>
    <w:rsid w:val="00EB0ED6"/>
    <w:rsid w:val="00EB0F51"/>
    <w:rsid w:val="00EB1045"/>
    <w:rsid w:val="00EB104F"/>
    <w:rsid w:val="00EB154F"/>
    <w:rsid w:val="00EB1556"/>
    <w:rsid w:val="00EB155D"/>
    <w:rsid w:val="00EB16F9"/>
    <w:rsid w:val="00EB1AA8"/>
    <w:rsid w:val="00EB1B27"/>
    <w:rsid w:val="00EB1BA7"/>
    <w:rsid w:val="00EB1DA8"/>
    <w:rsid w:val="00EB225C"/>
    <w:rsid w:val="00EB23A2"/>
    <w:rsid w:val="00EB2556"/>
    <w:rsid w:val="00EB2596"/>
    <w:rsid w:val="00EB25A5"/>
    <w:rsid w:val="00EB27D6"/>
    <w:rsid w:val="00EB2822"/>
    <w:rsid w:val="00EB2AA6"/>
    <w:rsid w:val="00EB2E05"/>
    <w:rsid w:val="00EB2FE5"/>
    <w:rsid w:val="00EB314B"/>
    <w:rsid w:val="00EB335E"/>
    <w:rsid w:val="00EB35A6"/>
    <w:rsid w:val="00EB35A8"/>
    <w:rsid w:val="00EB3631"/>
    <w:rsid w:val="00EB36F0"/>
    <w:rsid w:val="00EB3809"/>
    <w:rsid w:val="00EB3818"/>
    <w:rsid w:val="00EB382D"/>
    <w:rsid w:val="00EB385F"/>
    <w:rsid w:val="00EB389D"/>
    <w:rsid w:val="00EB38A2"/>
    <w:rsid w:val="00EB38BF"/>
    <w:rsid w:val="00EB3C03"/>
    <w:rsid w:val="00EB3C6E"/>
    <w:rsid w:val="00EB3FD2"/>
    <w:rsid w:val="00EB3FF6"/>
    <w:rsid w:val="00EB403F"/>
    <w:rsid w:val="00EB4153"/>
    <w:rsid w:val="00EB4209"/>
    <w:rsid w:val="00EB4292"/>
    <w:rsid w:val="00EB47AF"/>
    <w:rsid w:val="00EB4934"/>
    <w:rsid w:val="00EB4A90"/>
    <w:rsid w:val="00EB4B6B"/>
    <w:rsid w:val="00EB4CFF"/>
    <w:rsid w:val="00EB4DA0"/>
    <w:rsid w:val="00EB4F3F"/>
    <w:rsid w:val="00EB50B2"/>
    <w:rsid w:val="00EB53BD"/>
    <w:rsid w:val="00EB5476"/>
    <w:rsid w:val="00EB577C"/>
    <w:rsid w:val="00EB594B"/>
    <w:rsid w:val="00EB5A1B"/>
    <w:rsid w:val="00EB5DB8"/>
    <w:rsid w:val="00EB620F"/>
    <w:rsid w:val="00EB6375"/>
    <w:rsid w:val="00EB6760"/>
    <w:rsid w:val="00EB6856"/>
    <w:rsid w:val="00EB69B0"/>
    <w:rsid w:val="00EB6C65"/>
    <w:rsid w:val="00EB6C80"/>
    <w:rsid w:val="00EB6D06"/>
    <w:rsid w:val="00EB6D83"/>
    <w:rsid w:val="00EB6E61"/>
    <w:rsid w:val="00EB70B0"/>
    <w:rsid w:val="00EB7538"/>
    <w:rsid w:val="00EB7557"/>
    <w:rsid w:val="00EB7620"/>
    <w:rsid w:val="00EB7633"/>
    <w:rsid w:val="00EB763F"/>
    <w:rsid w:val="00EB76DC"/>
    <w:rsid w:val="00EB76E3"/>
    <w:rsid w:val="00EB7736"/>
    <w:rsid w:val="00EB774C"/>
    <w:rsid w:val="00EB7778"/>
    <w:rsid w:val="00EB7922"/>
    <w:rsid w:val="00EB7ABF"/>
    <w:rsid w:val="00EB7AD2"/>
    <w:rsid w:val="00EB7C25"/>
    <w:rsid w:val="00EB7D83"/>
    <w:rsid w:val="00EB7E04"/>
    <w:rsid w:val="00EB7F03"/>
    <w:rsid w:val="00EC0370"/>
    <w:rsid w:val="00EC04A3"/>
    <w:rsid w:val="00EC04F0"/>
    <w:rsid w:val="00EC060A"/>
    <w:rsid w:val="00EC0697"/>
    <w:rsid w:val="00EC0741"/>
    <w:rsid w:val="00EC07A6"/>
    <w:rsid w:val="00EC0A0E"/>
    <w:rsid w:val="00EC0B3B"/>
    <w:rsid w:val="00EC0D1E"/>
    <w:rsid w:val="00EC0DB5"/>
    <w:rsid w:val="00EC0E00"/>
    <w:rsid w:val="00EC0E36"/>
    <w:rsid w:val="00EC1102"/>
    <w:rsid w:val="00EC1456"/>
    <w:rsid w:val="00EC1524"/>
    <w:rsid w:val="00EC1B62"/>
    <w:rsid w:val="00EC1C92"/>
    <w:rsid w:val="00EC1D92"/>
    <w:rsid w:val="00EC21BE"/>
    <w:rsid w:val="00EC244F"/>
    <w:rsid w:val="00EC25CB"/>
    <w:rsid w:val="00EC2633"/>
    <w:rsid w:val="00EC2665"/>
    <w:rsid w:val="00EC267F"/>
    <w:rsid w:val="00EC26AD"/>
    <w:rsid w:val="00EC26D7"/>
    <w:rsid w:val="00EC2AF0"/>
    <w:rsid w:val="00EC2C7D"/>
    <w:rsid w:val="00EC2DB1"/>
    <w:rsid w:val="00EC2E2D"/>
    <w:rsid w:val="00EC2F04"/>
    <w:rsid w:val="00EC30CD"/>
    <w:rsid w:val="00EC3222"/>
    <w:rsid w:val="00EC3316"/>
    <w:rsid w:val="00EC3363"/>
    <w:rsid w:val="00EC3455"/>
    <w:rsid w:val="00EC391B"/>
    <w:rsid w:val="00EC3B5A"/>
    <w:rsid w:val="00EC3E60"/>
    <w:rsid w:val="00EC40D8"/>
    <w:rsid w:val="00EC4147"/>
    <w:rsid w:val="00EC44EC"/>
    <w:rsid w:val="00EC462B"/>
    <w:rsid w:val="00EC4723"/>
    <w:rsid w:val="00EC4769"/>
    <w:rsid w:val="00EC496A"/>
    <w:rsid w:val="00EC4972"/>
    <w:rsid w:val="00EC49CB"/>
    <w:rsid w:val="00EC4C51"/>
    <w:rsid w:val="00EC4CAC"/>
    <w:rsid w:val="00EC4CC6"/>
    <w:rsid w:val="00EC4DB8"/>
    <w:rsid w:val="00EC50C2"/>
    <w:rsid w:val="00EC50F5"/>
    <w:rsid w:val="00EC51D0"/>
    <w:rsid w:val="00EC5622"/>
    <w:rsid w:val="00EC56E0"/>
    <w:rsid w:val="00EC57FB"/>
    <w:rsid w:val="00EC58AA"/>
    <w:rsid w:val="00EC591B"/>
    <w:rsid w:val="00EC5AA0"/>
    <w:rsid w:val="00EC5CC4"/>
    <w:rsid w:val="00EC5D05"/>
    <w:rsid w:val="00EC5ECA"/>
    <w:rsid w:val="00EC6049"/>
    <w:rsid w:val="00EC6057"/>
    <w:rsid w:val="00EC60B7"/>
    <w:rsid w:val="00EC612C"/>
    <w:rsid w:val="00EC6175"/>
    <w:rsid w:val="00EC62DE"/>
    <w:rsid w:val="00EC6478"/>
    <w:rsid w:val="00EC654B"/>
    <w:rsid w:val="00EC6847"/>
    <w:rsid w:val="00EC68D0"/>
    <w:rsid w:val="00EC6930"/>
    <w:rsid w:val="00EC6933"/>
    <w:rsid w:val="00EC6D51"/>
    <w:rsid w:val="00EC6F00"/>
    <w:rsid w:val="00EC6F74"/>
    <w:rsid w:val="00EC718B"/>
    <w:rsid w:val="00EC7259"/>
    <w:rsid w:val="00EC72D3"/>
    <w:rsid w:val="00EC730F"/>
    <w:rsid w:val="00EC732C"/>
    <w:rsid w:val="00EC733B"/>
    <w:rsid w:val="00EC75AE"/>
    <w:rsid w:val="00EC767F"/>
    <w:rsid w:val="00EC7713"/>
    <w:rsid w:val="00EC79CD"/>
    <w:rsid w:val="00EC7B51"/>
    <w:rsid w:val="00EC7CAF"/>
    <w:rsid w:val="00EC7DB6"/>
    <w:rsid w:val="00EC7E43"/>
    <w:rsid w:val="00EC7F44"/>
    <w:rsid w:val="00ED0089"/>
    <w:rsid w:val="00ED0114"/>
    <w:rsid w:val="00ED0260"/>
    <w:rsid w:val="00ED029E"/>
    <w:rsid w:val="00ED02BF"/>
    <w:rsid w:val="00ED03AE"/>
    <w:rsid w:val="00ED048E"/>
    <w:rsid w:val="00ED049F"/>
    <w:rsid w:val="00ED0582"/>
    <w:rsid w:val="00ED05B8"/>
    <w:rsid w:val="00ED089A"/>
    <w:rsid w:val="00ED0A4F"/>
    <w:rsid w:val="00ED0B49"/>
    <w:rsid w:val="00ED0C7F"/>
    <w:rsid w:val="00ED0CEF"/>
    <w:rsid w:val="00ED0E3F"/>
    <w:rsid w:val="00ED0EB0"/>
    <w:rsid w:val="00ED0FE8"/>
    <w:rsid w:val="00ED12BE"/>
    <w:rsid w:val="00ED137E"/>
    <w:rsid w:val="00ED15A9"/>
    <w:rsid w:val="00ED162F"/>
    <w:rsid w:val="00ED177B"/>
    <w:rsid w:val="00ED18BB"/>
    <w:rsid w:val="00ED18DA"/>
    <w:rsid w:val="00ED18E1"/>
    <w:rsid w:val="00ED1912"/>
    <w:rsid w:val="00ED1937"/>
    <w:rsid w:val="00ED19F4"/>
    <w:rsid w:val="00ED20D5"/>
    <w:rsid w:val="00ED2334"/>
    <w:rsid w:val="00ED2578"/>
    <w:rsid w:val="00ED25B7"/>
    <w:rsid w:val="00ED2766"/>
    <w:rsid w:val="00ED27E8"/>
    <w:rsid w:val="00ED2B00"/>
    <w:rsid w:val="00ED2DCF"/>
    <w:rsid w:val="00ED2E52"/>
    <w:rsid w:val="00ED2E8B"/>
    <w:rsid w:val="00ED2F26"/>
    <w:rsid w:val="00ED3024"/>
    <w:rsid w:val="00ED32E2"/>
    <w:rsid w:val="00ED3443"/>
    <w:rsid w:val="00ED361B"/>
    <w:rsid w:val="00ED3898"/>
    <w:rsid w:val="00ED3B97"/>
    <w:rsid w:val="00ED3D01"/>
    <w:rsid w:val="00ED3D0D"/>
    <w:rsid w:val="00ED3EB7"/>
    <w:rsid w:val="00ED3F02"/>
    <w:rsid w:val="00ED423E"/>
    <w:rsid w:val="00ED4486"/>
    <w:rsid w:val="00ED4590"/>
    <w:rsid w:val="00ED46C4"/>
    <w:rsid w:val="00ED4862"/>
    <w:rsid w:val="00ED48D2"/>
    <w:rsid w:val="00ED4C20"/>
    <w:rsid w:val="00ED4E95"/>
    <w:rsid w:val="00ED4F0B"/>
    <w:rsid w:val="00ED4F64"/>
    <w:rsid w:val="00ED5431"/>
    <w:rsid w:val="00ED545E"/>
    <w:rsid w:val="00ED54DD"/>
    <w:rsid w:val="00ED58DA"/>
    <w:rsid w:val="00ED59CF"/>
    <w:rsid w:val="00ED5C87"/>
    <w:rsid w:val="00ED5C9B"/>
    <w:rsid w:val="00ED5D01"/>
    <w:rsid w:val="00ED5F8F"/>
    <w:rsid w:val="00ED5FE4"/>
    <w:rsid w:val="00ED5FEC"/>
    <w:rsid w:val="00ED612C"/>
    <w:rsid w:val="00ED61C8"/>
    <w:rsid w:val="00ED650A"/>
    <w:rsid w:val="00ED65A8"/>
    <w:rsid w:val="00ED65E0"/>
    <w:rsid w:val="00ED6653"/>
    <w:rsid w:val="00ED6728"/>
    <w:rsid w:val="00ED67B6"/>
    <w:rsid w:val="00ED6805"/>
    <w:rsid w:val="00ED6A98"/>
    <w:rsid w:val="00ED6B1B"/>
    <w:rsid w:val="00ED6BE9"/>
    <w:rsid w:val="00ED6D52"/>
    <w:rsid w:val="00ED6DCE"/>
    <w:rsid w:val="00ED6E2A"/>
    <w:rsid w:val="00ED6FB2"/>
    <w:rsid w:val="00ED71C5"/>
    <w:rsid w:val="00ED71E0"/>
    <w:rsid w:val="00ED726E"/>
    <w:rsid w:val="00ED76CE"/>
    <w:rsid w:val="00ED77FD"/>
    <w:rsid w:val="00ED7858"/>
    <w:rsid w:val="00ED78B4"/>
    <w:rsid w:val="00ED7D08"/>
    <w:rsid w:val="00EE02E9"/>
    <w:rsid w:val="00EE0445"/>
    <w:rsid w:val="00EE04E0"/>
    <w:rsid w:val="00EE0603"/>
    <w:rsid w:val="00EE07B8"/>
    <w:rsid w:val="00EE0AAD"/>
    <w:rsid w:val="00EE0B9A"/>
    <w:rsid w:val="00EE0C48"/>
    <w:rsid w:val="00EE0CD8"/>
    <w:rsid w:val="00EE0D64"/>
    <w:rsid w:val="00EE0E59"/>
    <w:rsid w:val="00EE0F96"/>
    <w:rsid w:val="00EE0FDA"/>
    <w:rsid w:val="00EE12E4"/>
    <w:rsid w:val="00EE132A"/>
    <w:rsid w:val="00EE1449"/>
    <w:rsid w:val="00EE14AE"/>
    <w:rsid w:val="00EE14BB"/>
    <w:rsid w:val="00EE159E"/>
    <w:rsid w:val="00EE16ED"/>
    <w:rsid w:val="00EE16FA"/>
    <w:rsid w:val="00EE1792"/>
    <w:rsid w:val="00EE183F"/>
    <w:rsid w:val="00EE1D0E"/>
    <w:rsid w:val="00EE1DE5"/>
    <w:rsid w:val="00EE1EB0"/>
    <w:rsid w:val="00EE1F56"/>
    <w:rsid w:val="00EE2013"/>
    <w:rsid w:val="00EE2033"/>
    <w:rsid w:val="00EE21A3"/>
    <w:rsid w:val="00EE2226"/>
    <w:rsid w:val="00EE2244"/>
    <w:rsid w:val="00EE2423"/>
    <w:rsid w:val="00EE2A81"/>
    <w:rsid w:val="00EE2B8E"/>
    <w:rsid w:val="00EE2CF1"/>
    <w:rsid w:val="00EE2DC6"/>
    <w:rsid w:val="00EE329D"/>
    <w:rsid w:val="00EE3412"/>
    <w:rsid w:val="00EE3525"/>
    <w:rsid w:val="00EE3558"/>
    <w:rsid w:val="00EE3581"/>
    <w:rsid w:val="00EE3815"/>
    <w:rsid w:val="00EE3C42"/>
    <w:rsid w:val="00EE3D4F"/>
    <w:rsid w:val="00EE3E48"/>
    <w:rsid w:val="00EE4A5B"/>
    <w:rsid w:val="00EE4A96"/>
    <w:rsid w:val="00EE4AA8"/>
    <w:rsid w:val="00EE508B"/>
    <w:rsid w:val="00EE522A"/>
    <w:rsid w:val="00EE534D"/>
    <w:rsid w:val="00EE5381"/>
    <w:rsid w:val="00EE53E2"/>
    <w:rsid w:val="00EE5414"/>
    <w:rsid w:val="00EE5560"/>
    <w:rsid w:val="00EE5B0B"/>
    <w:rsid w:val="00EE5F56"/>
    <w:rsid w:val="00EE5FB8"/>
    <w:rsid w:val="00EE5FD6"/>
    <w:rsid w:val="00EE6208"/>
    <w:rsid w:val="00EE6245"/>
    <w:rsid w:val="00EE63CE"/>
    <w:rsid w:val="00EE63F5"/>
    <w:rsid w:val="00EE641B"/>
    <w:rsid w:val="00EE64BE"/>
    <w:rsid w:val="00EE66DE"/>
    <w:rsid w:val="00EE67CE"/>
    <w:rsid w:val="00EE6863"/>
    <w:rsid w:val="00EE6A5D"/>
    <w:rsid w:val="00EE6C8D"/>
    <w:rsid w:val="00EE6E53"/>
    <w:rsid w:val="00EE6F1E"/>
    <w:rsid w:val="00EE7176"/>
    <w:rsid w:val="00EE730B"/>
    <w:rsid w:val="00EE7355"/>
    <w:rsid w:val="00EE77A5"/>
    <w:rsid w:val="00EE7BDE"/>
    <w:rsid w:val="00EF003C"/>
    <w:rsid w:val="00EF00DA"/>
    <w:rsid w:val="00EF010E"/>
    <w:rsid w:val="00EF02C5"/>
    <w:rsid w:val="00EF0319"/>
    <w:rsid w:val="00EF031D"/>
    <w:rsid w:val="00EF0348"/>
    <w:rsid w:val="00EF0439"/>
    <w:rsid w:val="00EF069F"/>
    <w:rsid w:val="00EF093F"/>
    <w:rsid w:val="00EF0C55"/>
    <w:rsid w:val="00EF0F6D"/>
    <w:rsid w:val="00EF10A5"/>
    <w:rsid w:val="00EF10EA"/>
    <w:rsid w:val="00EF11C9"/>
    <w:rsid w:val="00EF12E1"/>
    <w:rsid w:val="00EF1484"/>
    <w:rsid w:val="00EF14CC"/>
    <w:rsid w:val="00EF152E"/>
    <w:rsid w:val="00EF18C4"/>
    <w:rsid w:val="00EF190B"/>
    <w:rsid w:val="00EF1993"/>
    <w:rsid w:val="00EF1AB5"/>
    <w:rsid w:val="00EF1BD6"/>
    <w:rsid w:val="00EF1DBA"/>
    <w:rsid w:val="00EF1DCC"/>
    <w:rsid w:val="00EF1F29"/>
    <w:rsid w:val="00EF1F9C"/>
    <w:rsid w:val="00EF202F"/>
    <w:rsid w:val="00EF2304"/>
    <w:rsid w:val="00EF2364"/>
    <w:rsid w:val="00EF2666"/>
    <w:rsid w:val="00EF2963"/>
    <w:rsid w:val="00EF2C77"/>
    <w:rsid w:val="00EF2DC4"/>
    <w:rsid w:val="00EF2EDE"/>
    <w:rsid w:val="00EF30F4"/>
    <w:rsid w:val="00EF3113"/>
    <w:rsid w:val="00EF31AC"/>
    <w:rsid w:val="00EF326F"/>
    <w:rsid w:val="00EF32BC"/>
    <w:rsid w:val="00EF32C8"/>
    <w:rsid w:val="00EF32C9"/>
    <w:rsid w:val="00EF3409"/>
    <w:rsid w:val="00EF3636"/>
    <w:rsid w:val="00EF3780"/>
    <w:rsid w:val="00EF37C0"/>
    <w:rsid w:val="00EF3806"/>
    <w:rsid w:val="00EF3A81"/>
    <w:rsid w:val="00EF3B3C"/>
    <w:rsid w:val="00EF3E80"/>
    <w:rsid w:val="00EF407C"/>
    <w:rsid w:val="00EF4125"/>
    <w:rsid w:val="00EF4133"/>
    <w:rsid w:val="00EF4366"/>
    <w:rsid w:val="00EF46E1"/>
    <w:rsid w:val="00EF47AD"/>
    <w:rsid w:val="00EF48F9"/>
    <w:rsid w:val="00EF4A84"/>
    <w:rsid w:val="00EF4CD6"/>
    <w:rsid w:val="00EF4CF2"/>
    <w:rsid w:val="00EF4DB2"/>
    <w:rsid w:val="00EF4F72"/>
    <w:rsid w:val="00EF530B"/>
    <w:rsid w:val="00EF55A0"/>
    <w:rsid w:val="00EF55A1"/>
    <w:rsid w:val="00EF5639"/>
    <w:rsid w:val="00EF56AA"/>
    <w:rsid w:val="00EF56B2"/>
    <w:rsid w:val="00EF572C"/>
    <w:rsid w:val="00EF583D"/>
    <w:rsid w:val="00EF591E"/>
    <w:rsid w:val="00EF59BD"/>
    <w:rsid w:val="00EF5D7E"/>
    <w:rsid w:val="00EF5E74"/>
    <w:rsid w:val="00EF61F4"/>
    <w:rsid w:val="00EF61F8"/>
    <w:rsid w:val="00EF63D1"/>
    <w:rsid w:val="00EF6513"/>
    <w:rsid w:val="00EF6683"/>
    <w:rsid w:val="00EF66D0"/>
    <w:rsid w:val="00EF67B1"/>
    <w:rsid w:val="00EF68FA"/>
    <w:rsid w:val="00EF6A61"/>
    <w:rsid w:val="00EF6BFF"/>
    <w:rsid w:val="00EF6C43"/>
    <w:rsid w:val="00EF6D08"/>
    <w:rsid w:val="00EF6F73"/>
    <w:rsid w:val="00EF7002"/>
    <w:rsid w:val="00EF704B"/>
    <w:rsid w:val="00EF7119"/>
    <w:rsid w:val="00EF71EC"/>
    <w:rsid w:val="00EF72CA"/>
    <w:rsid w:val="00EF737B"/>
    <w:rsid w:val="00EF7393"/>
    <w:rsid w:val="00EF73DD"/>
    <w:rsid w:val="00EF7485"/>
    <w:rsid w:val="00EF7551"/>
    <w:rsid w:val="00EF7608"/>
    <w:rsid w:val="00EF769B"/>
    <w:rsid w:val="00EF790E"/>
    <w:rsid w:val="00EF7EA1"/>
    <w:rsid w:val="00EF7F8A"/>
    <w:rsid w:val="00F00162"/>
    <w:rsid w:val="00F0049D"/>
    <w:rsid w:val="00F004CB"/>
    <w:rsid w:val="00F0067A"/>
    <w:rsid w:val="00F0092D"/>
    <w:rsid w:val="00F00CBB"/>
    <w:rsid w:val="00F00FC9"/>
    <w:rsid w:val="00F00FE9"/>
    <w:rsid w:val="00F010CB"/>
    <w:rsid w:val="00F01255"/>
    <w:rsid w:val="00F01362"/>
    <w:rsid w:val="00F01375"/>
    <w:rsid w:val="00F01449"/>
    <w:rsid w:val="00F014E9"/>
    <w:rsid w:val="00F0151C"/>
    <w:rsid w:val="00F015C6"/>
    <w:rsid w:val="00F015FB"/>
    <w:rsid w:val="00F016F8"/>
    <w:rsid w:val="00F018FA"/>
    <w:rsid w:val="00F0198D"/>
    <w:rsid w:val="00F01CC5"/>
    <w:rsid w:val="00F01CDE"/>
    <w:rsid w:val="00F01D49"/>
    <w:rsid w:val="00F02449"/>
    <w:rsid w:val="00F0276A"/>
    <w:rsid w:val="00F027BA"/>
    <w:rsid w:val="00F02840"/>
    <w:rsid w:val="00F02859"/>
    <w:rsid w:val="00F02A25"/>
    <w:rsid w:val="00F02ADC"/>
    <w:rsid w:val="00F0373D"/>
    <w:rsid w:val="00F03B37"/>
    <w:rsid w:val="00F03B92"/>
    <w:rsid w:val="00F03D0E"/>
    <w:rsid w:val="00F03DE4"/>
    <w:rsid w:val="00F03E79"/>
    <w:rsid w:val="00F03EB9"/>
    <w:rsid w:val="00F04017"/>
    <w:rsid w:val="00F041F7"/>
    <w:rsid w:val="00F04202"/>
    <w:rsid w:val="00F04569"/>
    <w:rsid w:val="00F04584"/>
    <w:rsid w:val="00F045AC"/>
    <w:rsid w:val="00F046E7"/>
    <w:rsid w:val="00F0473C"/>
    <w:rsid w:val="00F0479F"/>
    <w:rsid w:val="00F04A06"/>
    <w:rsid w:val="00F04C6F"/>
    <w:rsid w:val="00F04D1F"/>
    <w:rsid w:val="00F04F07"/>
    <w:rsid w:val="00F051B1"/>
    <w:rsid w:val="00F053B7"/>
    <w:rsid w:val="00F05792"/>
    <w:rsid w:val="00F05A02"/>
    <w:rsid w:val="00F05A25"/>
    <w:rsid w:val="00F05A27"/>
    <w:rsid w:val="00F05A65"/>
    <w:rsid w:val="00F05B5C"/>
    <w:rsid w:val="00F05D29"/>
    <w:rsid w:val="00F060EC"/>
    <w:rsid w:val="00F0628D"/>
    <w:rsid w:val="00F0639F"/>
    <w:rsid w:val="00F06417"/>
    <w:rsid w:val="00F06547"/>
    <w:rsid w:val="00F065CF"/>
    <w:rsid w:val="00F06651"/>
    <w:rsid w:val="00F06864"/>
    <w:rsid w:val="00F069DB"/>
    <w:rsid w:val="00F06A08"/>
    <w:rsid w:val="00F06A33"/>
    <w:rsid w:val="00F06A38"/>
    <w:rsid w:val="00F06A61"/>
    <w:rsid w:val="00F06CC9"/>
    <w:rsid w:val="00F07044"/>
    <w:rsid w:val="00F0716D"/>
    <w:rsid w:val="00F07177"/>
    <w:rsid w:val="00F07376"/>
    <w:rsid w:val="00F073FA"/>
    <w:rsid w:val="00F0781A"/>
    <w:rsid w:val="00F07BDA"/>
    <w:rsid w:val="00F07DDE"/>
    <w:rsid w:val="00F07DE6"/>
    <w:rsid w:val="00F1042D"/>
    <w:rsid w:val="00F1043A"/>
    <w:rsid w:val="00F10452"/>
    <w:rsid w:val="00F104A5"/>
    <w:rsid w:val="00F104FC"/>
    <w:rsid w:val="00F1056C"/>
    <w:rsid w:val="00F107F1"/>
    <w:rsid w:val="00F1081C"/>
    <w:rsid w:val="00F10A37"/>
    <w:rsid w:val="00F10A72"/>
    <w:rsid w:val="00F10B37"/>
    <w:rsid w:val="00F10F22"/>
    <w:rsid w:val="00F10F66"/>
    <w:rsid w:val="00F10FC1"/>
    <w:rsid w:val="00F111E1"/>
    <w:rsid w:val="00F112FD"/>
    <w:rsid w:val="00F11516"/>
    <w:rsid w:val="00F11775"/>
    <w:rsid w:val="00F118AE"/>
    <w:rsid w:val="00F11969"/>
    <w:rsid w:val="00F119A7"/>
    <w:rsid w:val="00F11AE0"/>
    <w:rsid w:val="00F12119"/>
    <w:rsid w:val="00F1213C"/>
    <w:rsid w:val="00F1215E"/>
    <w:rsid w:val="00F1238A"/>
    <w:rsid w:val="00F124C0"/>
    <w:rsid w:val="00F1259C"/>
    <w:rsid w:val="00F12630"/>
    <w:rsid w:val="00F12739"/>
    <w:rsid w:val="00F1287B"/>
    <w:rsid w:val="00F129C4"/>
    <w:rsid w:val="00F12DA7"/>
    <w:rsid w:val="00F12E14"/>
    <w:rsid w:val="00F13064"/>
    <w:rsid w:val="00F131CE"/>
    <w:rsid w:val="00F1337C"/>
    <w:rsid w:val="00F133A1"/>
    <w:rsid w:val="00F133D9"/>
    <w:rsid w:val="00F135DE"/>
    <w:rsid w:val="00F136E6"/>
    <w:rsid w:val="00F1382B"/>
    <w:rsid w:val="00F1393B"/>
    <w:rsid w:val="00F139F5"/>
    <w:rsid w:val="00F13A15"/>
    <w:rsid w:val="00F13A5B"/>
    <w:rsid w:val="00F13AE9"/>
    <w:rsid w:val="00F13E79"/>
    <w:rsid w:val="00F13ECD"/>
    <w:rsid w:val="00F1421D"/>
    <w:rsid w:val="00F1424F"/>
    <w:rsid w:val="00F1430A"/>
    <w:rsid w:val="00F14338"/>
    <w:rsid w:val="00F144C1"/>
    <w:rsid w:val="00F145D9"/>
    <w:rsid w:val="00F1465C"/>
    <w:rsid w:val="00F14959"/>
    <w:rsid w:val="00F149C5"/>
    <w:rsid w:val="00F149D4"/>
    <w:rsid w:val="00F14A72"/>
    <w:rsid w:val="00F14B49"/>
    <w:rsid w:val="00F14B72"/>
    <w:rsid w:val="00F14B77"/>
    <w:rsid w:val="00F14C07"/>
    <w:rsid w:val="00F14C10"/>
    <w:rsid w:val="00F14D4D"/>
    <w:rsid w:val="00F14D83"/>
    <w:rsid w:val="00F14F96"/>
    <w:rsid w:val="00F1500C"/>
    <w:rsid w:val="00F150C8"/>
    <w:rsid w:val="00F150ED"/>
    <w:rsid w:val="00F1534F"/>
    <w:rsid w:val="00F155CE"/>
    <w:rsid w:val="00F15840"/>
    <w:rsid w:val="00F15A36"/>
    <w:rsid w:val="00F1628B"/>
    <w:rsid w:val="00F1631B"/>
    <w:rsid w:val="00F165FA"/>
    <w:rsid w:val="00F16820"/>
    <w:rsid w:val="00F1687D"/>
    <w:rsid w:val="00F169DD"/>
    <w:rsid w:val="00F16A0F"/>
    <w:rsid w:val="00F16B8B"/>
    <w:rsid w:val="00F16BF2"/>
    <w:rsid w:val="00F171C0"/>
    <w:rsid w:val="00F17341"/>
    <w:rsid w:val="00F175CD"/>
    <w:rsid w:val="00F1786E"/>
    <w:rsid w:val="00F1787F"/>
    <w:rsid w:val="00F178FD"/>
    <w:rsid w:val="00F17A0F"/>
    <w:rsid w:val="00F17BB7"/>
    <w:rsid w:val="00F17D1D"/>
    <w:rsid w:val="00F17D4B"/>
    <w:rsid w:val="00F17D80"/>
    <w:rsid w:val="00F17EAE"/>
    <w:rsid w:val="00F2011A"/>
    <w:rsid w:val="00F20154"/>
    <w:rsid w:val="00F20225"/>
    <w:rsid w:val="00F20316"/>
    <w:rsid w:val="00F20377"/>
    <w:rsid w:val="00F203D3"/>
    <w:rsid w:val="00F203E0"/>
    <w:rsid w:val="00F2067E"/>
    <w:rsid w:val="00F207E0"/>
    <w:rsid w:val="00F2081A"/>
    <w:rsid w:val="00F2083E"/>
    <w:rsid w:val="00F2084F"/>
    <w:rsid w:val="00F20953"/>
    <w:rsid w:val="00F209B3"/>
    <w:rsid w:val="00F20C83"/>
    <w:rsid w:val="00F20CA8"/>
    <w:rsid w:val="00F20F94"/>
    <w:rsid w:val="00F213BB"/>
    <w:rsid w:val="00F214E5"/>
    <w:rsid w:val="00F215F9"/>
    <w:rsid w:val="00F218D4"/>
    <w:rsid w:val="00F21A1A"/>
    <w:rsid w:val="00F21A38"/>
    <w:rsid w:val="00F21A53"/>
    <w:rsid w:val="00F21A95"/>
    <w:rsid w:val="00F21CEA"/>
    <w:rsid w:val="00F21DD1"/>
    <w:rsid w:val="00F21F87"/>
    <w:rsid w:val="00F21FF4"/>
    <w:rsid w:val="00F22167"/>
    <w:rsid w:val="00F2230E"/>
    <w:rsid w:val="00F224B3"/>
    <w:rsid w:val="00F2250A"/>
    <w:rsid w:val="00F225F4"/>
    <w:rsid w:val="00F227B5"/>
    <w:rsid w:val="00F22938"/>
    <w:rsid w:val="00F229B2"/>
    <w:rsid w:val="00F22D13"/>
    <w:rsid w:val="00F22DDB"/>
    <w:rsid w:val="00F2310F"/>
    <w:rsid w:val="00F232E2"/>
    <w:rsid w:val="00F2330E"/>
    <w:rsid w:val="00F233CF"/>
    <w:rsid w:val="00F23731"/>
    <w:rsid w:val="00F237AA"/>
    <w:rsid w:val="00F238A7"/>
    <w:rsid w:val="00F23928"/>
    <w:rsid w:val="00F23A17"/>
    <w:rsid w:val="00F23A92"/>
    <w:rsid w:val="00F23AFF"/>
    <w:rsid w:val="00F23B46"/>
    <w:rsid w:val="00F23B52"/>
    <w:rsid w:val="00F23BB7"/>
    <w:rsid w:val="00F23EDA"/>
    <w:rsid w:val="00F23F07"/>
    <w:rsid w:val="00F23FA3"/>
    <w:rsid w:val="00F2404B"/>
    <w:rsid w:val="00F24171"/>
    <w:rsid w:val="00F242DB"/>
    <w:rsid w:val="00F2448B"/>
    <w:rsid w:val="00F24602"/>
    <w:rsid w:val="00F24788"/>
    <w:rsid w:val="00F24854"/>
    <w:rsid w:val="00F2496F"/>
    <w:rsid w:val="00F24A08"/>
    <w:rsid w:val="00F24A31"/>
    <w:rsid w:val="00F24B19"/>
    <w:rsid w:val="00F24B56"/>
    <w:rsid w:val="00F24C25"/>
    <w:rsid w:val="00F24F6E"/>
    <w:rsid w:val="00F250EF"/>
    <w:rsid w:val="00F25209"/>
    <w:rsid w:val="00F254F9"/>
    <w:rsid w:val="00F255E2"/>
    <w:rsid w:val="00F25801"/>
    <w:rsid w:val="00F2583D"/>
    <w:rsid w:val="00F258BF"/>
    <w:rsid w:val="00F25904"/>
    <w:rsid w:val="00F25910"/>
    <w:rsid w:val="00F25A93"/>
    <w:rsid w:val="00F25B78"/>
    <w:rsid w:val="00F25C83"/>
    <w:rsid w:val="00F25F67"/>
    <w:rsid w:val="00F260EE"/>
    <w:rsid w:val="00F2621E"/>
    <w:rsid w:val="00F2640F"/>
    <w:rsid w:val="00F264AA"/>
    <w:rsid w:val="00F26744"/>
    <w:rsid w:val="00F26773"/>
    <w:rsid w:val="00F267D7"/>
    <w:rsid w:val="00F26A19"/>
    <w:rsid w:val="00F26A9F"/>
    <w:rsid w:val="00F26C7A"/>
    <w:rsid w:val="00F26CA5"/>
    <w:rsid w:val="00F26E96"/>
    <w:rsid w:val="00F270C0"/>
    <w:rsid w:val="00F27260"/>
    <w:rsid w:val="00F2745E"/>
    <w:rsid w:val="00F278FC"/>
    <w:rsid w:val="00F27C34"/>
    <w:rsid w:val="00F27C6D"/>
    <w:rsid w:val="00F27CE6"/>
    <w:rsid w:val="00F27DE1"/>
    <w:rsid w:val="00F27E46"/>
    <w:rsid w:val="00F27EB0"/>
    <w:rsid w:val="00F301C2"/>
    <w:rsid w:val="00F302E1"/>
    <w:rsid w:val="00F30481"/>
    <w:rsid w:val="00F30492"/>
    <w:rsid w:val="00F30531"/>
    <w:rsid w:val="00F305B9"/>
    <w:rsid w:val="00F307A2"/>
    <w:rsid w:val="00F30881"/>
    <w:rsid w:val="00F308D3"/>
    <w:rsid w:val="00F3094D"/>
    <w:rsid w:val="00F3097A"/>
    <w:rsid w:val="00F30BB8"/>
    <w:rsid w:val="00F30C3B"/>
    <w:rsid w:val="00F30FD0"/>
    <w:rsid w:val="00F31089"/>
    <w:rsid w:val="00F3109D"/>
    <w:rsid w:val="00F310AF"/>
    <w:rsid w:val="00F31263"/>
    <w:rsid w:val="00F31447"/>
    <w:rsid w:val="00F3169F"/>
    <w:rsid w:val="00F31B22"/>
    <w:rsid w:val="00F31B49"/>
    <w:rsid w:val="00F31B55"/>
    <w:rsid w:val="00F31B69"/>
    <w:rsid w:val="00F31B92"/>
    <w:rsid w:val="00F31BFB"/>
    <w:rsid w:val="00F31DF4"/>
    <w:rsid w:val="00F31EE4"/>
    <w:rsid w:val="00F321A2"/>
    <w:rsid w:val="00F325E0"/>
    <w:rsid w:val="00F32688"/>
    <w:rsid w:val="00F3274A"/>
    <w:rsid w:val="00F32756"/>
    <w:rsid w:val="00F329C2"/>
    <w:rsid w:val="00F32A9F"/>
    <w:rsid w:val="00F32B87"/>
    <w:rsid w:val="00F32CD5"/>
    <w:rsid w:val="00F32EDC"/>
    <w:rsid w:val="00F32F56"/>
    <w:rsid w:val="00F3305D"/>
    <w:rsid w:val="00F3307D"/>
    <w:rsid w:val="00F330A4"/>
    <w:rsid w:val="00F332BA"/>
    <w:rsid w:val="00F33487"/>
    <w:rsid w:val="00F334C6"/>
    <w:rsid w:val="00F334F1"/>
    <w:rsid w:val="00F338C1"/>
    <w:rsid w:val="00F33BF3"/>
    <w:rsid w:val="00F33D4F"/>
    <w:rsid w:val="00F33DB6"/>
    <w:rsid w:val="00F3408D"/>
    <w:rsid w:val="00F34288"/>
    <w:rsid w:val="00F344AD"/>
    <w:rsid w:val="00F34B0D"/>
    <w:rsid w:val="00F34CD6"/>
    <w:rsid w:val="00F34D11"/>
    <w:rsid w:val="00F34DD6"/>
    <w:rsid w:val="00F34E92"/>
    <w:rsid w:val="00F35571"/>
    <w:rsid w:val="00F356E7"/>
    <w:rsid w:val="00F3583F"/>
    <w:rsid w:val="00F35852"/>
    <w:rsid w:val="00F35873"/>
    <w:rsid w:val="00F35920"/>
    <w:rsid w:val="00F35BB7"/>
    <w:rsid w:val="00F35C52"/>
    <w:rsid w:val="00F35D32"/>
    <w:rsid w:val="00F35D99"/>
    <w:rsid w:val="00F35E3D"/>
    <w:rsid w:val="00F35ED1"/>
    <w:rsid w:val="00F35FCC"/>
    <w:rsid w:val="00F360AF"/>
    <w:rsid w:val="00F3616D"/>
    <w:rsid w:val="00F361D3"/>
    <w:rsid w:val="00F36389"/>
    <w:rsid w:val="00F3669C"/>
    <w:rsid w:val="00F366A5"/>
    <w:rsid w:val="00F369F6"/>
    <w:rsid w:val="00F36C5F"/>
    <w:rsid w:val="00F36D77"/>
    <w:rsid w:val="00F37068"/>
    <w:rsid w:val="00F37259"/>
    <w:rsid w:val="00F37423"/>
    <w:rsid w:val="00F37478"/>
    <w:rsid w:val="00F37A19"/>
    <w:rsid w:val="00F37A6F"/>
    <w:rsid w:val="00F37DB9"/>
    <w:rsid w:val="00F37E12"/>
    <w:rsid w:val="00F4011C"/>
    <w:rsid w:val="00F4036A"/>
    <w:rsid w:val="00F40486"/>
    <w:rsid w:val="00F4048C"/>
    <w:rsid w:val="00F40584"/>
    <w:rsid w:val="00F405A4"/>
    <w:rsid w:val="00F4067B"/>
    <w:rsid w:val="00F406F1"/>
    <w:rsid w:val="00F40A25"/>
    <w:rsid w:val="00F40BF1"/>
    <w:rsid w:val="00F40D3B"/>
    <w:rsid w:val="00F40EAC"/>
    <w:rsid w:val="00F41367"/>
    <w:rsid w:val="00F415E6"/>
    <w:rsid w:val="00F417CD"/>
    <w:rsid w:val="00F4183F"/>
    <w:rsid w:val="00F418C1"/>
    <w:rsid w:val="00F41A74"/>
    <w:rsid w:val="00F41A84"/>
    <w:rsid w:val="00F41C9B"/>
    <w:rsid w:val="00F41EEC"/>
    <w:rsid w:val="00F41F05"/>
    <w:rsid w:val="00F4219A"/>
    <w:rsid w:val="00F42292"/>
    <w:rsid w:val="00F4253B"/>
    <w:rsid w:val="00F429DE"/>
    <w:rsid w:val="00F42E81"/>
    <w:rsid w:val="00F43260"/>
    <w:rsid w:val="00F433BD"/>
    <w:rsid w:val="00F43493"/>
    <w:rsid w:val="00F434AE"/>
    <w:rsid w:val="00F435E2"/>
    <w:rsid w:val="00F43621"/>
    <w:rsid w:val="00F437B0"/>
    <w:rsid w:val="00F437F2"/>
    <w:rsid w:val="00F439BA"/>
    <w:rsid w:val="00F43A10"/>
    <w:rsid w:val="00F43A39"/>
    <w:rsid w:val="00F43D95"/>
    <w:rsid w:val="00F43F80"/>
    <w:rsid w:val="00F44072"/>
    <w:rsid w:val="00F44243"/>
    <w:rsid w:val="00F443CC"/>
    <w:rsid w:val="00F44443"/>
    <w:rsid w:val="00F444DE"/>
    <w:rsid w:val="00F44561"/>
    <w:rsid w:val="00F44686"/>
    <w:rsid w:val="00F44692"/>
    <w:rsid w:val="00F4469B"/>
    <w:rsid w:val="00F446E8"/>
    <w:rsid w:val="00F44984"/>
    <w:rsid w:val="00F44B93"/>
    <w:rsid w:val="00F44C5D"/>
    <w:rsid w:val="00F44CA9"/>
    <w:rsid w:val="00F44DFB"/>
    <w:rsid w:val="00F44EC5"/>
    <w:rsid w:val="00F44F35"/>
    <w:rsid w:val="00F4507D"/>
    <w:rsid w:val="00F451A4"/>
    <w:rsid w:val="00F45539"/>
    <w:rsid w:val="00F45609"/>
    <w:rsid w:val="00F45712"/>
    <w:rsid w:val="00F45734"/>
    <w:rsid w:val="00F45744"/>
    <w:rsid w:val="00F458B7"/>
    <w:rsid w:val="00F4590E"/>
    <w:rsid w:val="00F45A57"/>
    <w:rsid w:val="00F45A71"/>
    <w:rsid w:val="00F45BCA"/>
    <w:rsid w:val="00F462DE"/>
    <w:rsid w:val="00F46551"/>
    <w:rsid w:val="00F46816"/>
    <w:rsid w:val="00F46C9B"/>
    <w:rsid w:val="00F46D38"/>
    <w:rsid w:val="00F46DEA"/>
    <w:rsid w:val="00F46FCA"/>
    <w:rsid w:val="00F47022"/>
    <w:rsid w:val="00F470E5"/>
    <w:rsid w:val="00F4711E"/>
    <w:rsid w:val="00F473C8"/>
    <w:rsid w:val="00F47490"/>
    <w:rsid w:val="00F47498"/>
    <w:rsid w:val="00F4751F"/>
    <w:rsid w:val="00F4765C"/>
    <w:rsid w:val="00F477AB"/>
    <w:rsid w:val="00F47BC7"/>
    <w:rsid w:val="00F47C07"/>
    <w:rsid w:val="00F47D44"/>
    <w:rsid w:val="00F47E8B"/>
    <w:rsid w:val="00F5002F"/>
    <w:rsid w:val="00F5028B"/>
    <w:rsid w:val="00F5029D"/>
    <w:rsid w:val="00F5051F"/>
    <w:rsid w:val="00F505E0"/>
    <w:rsid w:val="00F50D8B"/>
    <w:rsid w:val="00F50EC4"/>
    <w:rsid w:val="00F50EDF"/>
    <w:rsid w:val="00F50F4E"/>
    <w:rsid w:val="00F5101C"/>
    <w:rsid w:val="00F512B2"/>
    <w:rsid w:val="00F51470"/>
    <w:rsid w:val="00F5156F"/>
    <w:rsid w:val="00F516A7"/>
    <w:rsid w:val="00F519C1"/>
    <w:rsid w:val="00F519D6"/>
    <w:rsid w:val="00F51C00"/>
    <w:rsid w:val="00F51CAD"/>
    <w:rsid w:val="00F51EFE"/>
    <w:rsid w:val="00F51F0C"/>
    <w:rsid w:val="00F51F28"/>
    <w:rsid w:val="00F51F54"/>
    <w:rsid w:val="00F522A3"/>
    <w:rsid w:val="00F5242B"/>
    <w:rsid w:val="00F524BC"/>
    <w:rsid w:val="00F524F3"/>
    <w:rsid w:val="00F52509"/>
    <w:rsid w:val="00F5283D"/>
    <w:rsid w:val="00F52974"/>
    <w:rsid w:val="00F5297B"/>
    <w:rsid w:val="00F52A8E"/>
    <w:rsid w:val="00F52A93"/>
    <w:rsid w:val="00F52ABA"/>
    <w:rsid w:val="00F52BC7"/>
    <w:rsid w:val="00F52CB5"/>
    <w:rsid w:val="00F52CE5"/>
    <w:rsid w:val="00F52D6D"/>
    <w:rsid w:val="00F52D80"/>
    <w:rsid w:val="00F52E55"/>
    <w:rsid w:val="00F52E67"/>
    <w:rsid w:val="00F53027"/>
    <w:rsid w:val="00F5334F"/>
    <w:rsid w:val="00F533B5"/>
    <w:rsid w:val="00F53407"/>
    <w:rsid w:val="00F535C4"/>
    <w:rsid w:val="00F53741"/>
    <w:rsid w:val="00F53896"/>
    <w:rsid w:val="00F53BF4"/>
    <w:rsid w:val="00F53D18"/>
    <w:rsid w:val="00F53D9C"/>
    <w:rsid w:val="00F53E1D"/>
    <w:rsid w:val="00F53E3D"/>
    <w:rsid w:val="00F53E77"/>
    <w:rsid w:val="00F54087"/>
    <w:rsid w:val="00F54147"/>
    <w:rsid w:val="00F541B7"/>
    <w:rsid w:val="00F54266"/>
    <w:rsid w:val="00F54319"/>
    <w:rsid w:val="00F54327"/>
    <w:rsid w:val="00F543DA"/>
    <w:rsid w:val="00F5442E"/>
    <w:rsid w:val="00F5444B"/>
    <w:rsid w:val="00F54744"/>
    <w:rsid w:val="00F54895"/>
    <w:rsid w:val="00F549E0"/>
    <w:rsid w:val="00F54AC6"/>
    <w:rsid w:val="00F54B2E"/>
    <w:rsid w:val="00F54BEF"/>
    <w:rsid w:val="00F54C0F"/>
    <w:rsid w:val="00F54C2A"/>
    <w:rsid w:val="00F54C4A"/>
    <w:rsid w:val="00F55043"/>
    <w:rsid w:val="00F55061"/>
    <w:rsid w:val="00F55192"/>
    <w:rsid w:val="00F55340"/>
    <w:rsid w:val="00F55AA5"/>
    <w:rsid w:val="00F55D9E"/>
    <w:rsid w:val="00F55DDE"/>
    <w:rsid w:val="00F55E2C"/>
    <w:rsid w:val="00F55F13"/>
    <w:rsid w:val="00F55F41"/>
    <w:rsid w:val="00F55F60"/>
    <w:rsid w:val="00F55F70"/>
    <w:rsid w:val="00F5640C"/>
    <w:rsid w:val="00F56486"/>
    <w:rsid w:val="00F5659D"/>
    <w:rsid w:val="00F568BB"/>
    <w:rsid w:val="00F5698D"/>
    <w:rsid w:val="00F56B01"/>
    <w:rsid w:val="00F56B2A"/>
    <w:rsid w:val="00F56B50"/>
    <w:rsid w:val="00F56D5B"/>
    <w:rsid w:val="00F56D8A"/>
    <w:rsid w:val="00F56DCF"/>
    <w:rsid w:val="00F56E2D"/>
    <w:rsid w:val="00F57034"/>
    <w:rsid w:val="00F5718E"/>
    <w:rsid w:val="00F573A6"/>
    <w:rsid w:val="00F5749C"/>
    <w:rsid w:val="00F575CC"/>
    <w:rsid w:val="00F57657"/>
    <w:rsid w:val="00F5783A"/>
    <w:rsid w:val="00F57873"/>
    <w:rsid w:val="00F578DE"/>
    <w:rsid w:val="00F5798E"/>
    <w:rsid w:val="00F57B6F"/>
    <w:rsid w:val="00F57CAB"/>
    <w:rsid w:val="00F57E7C"/>
    <w:rsid w:val="00F600DB"/>
    <w:rsid w:val="00F60180"/>
    <w:rsid w:val="00F601EC"/>
    <w:rsid w:val="00F60319"/>
    <w:rsid w:val="00F6039B"/>
    <w:rsid w:val="00F6068C"/>
    <w:rsid w:val="00F60752"/>
    <w:rsid w:val="00F6079D"/>
    <w:rsid w:val="00F607A7"/>
    <w:rsid w:val="00F60988"/>
    <w:rsid w:val="00F609BE"/>
    <w:rsid w:val="00F60A9D"/>
    <w:rsid w:val="00F60B1E"/>
    <w:rsid w:val="00F60BE9"/>
    <w:rsid w:val="00F60F57"/>
    <w:rsid w:val="00F60F5E"/>
    <w:rsid w:val="00F60F8C"/>
    <w:rsid w:val="00F60FB8"/>
    <w:rsid w:val="00F6112E"/>
    <w:rsid w:val="00F6121C"/>
    <w:rsid w:val="00F61872"/>
    <w:rsid w:val="00F618CB"/>
    <w:rsid w:val="00F61B2F"/>
    <w:rsid w:val="00F61FD8"/>
    <w:rsid w:val="00F62270"/>
    <w:rsid w:val="00F62298"/>
    <w:rsid w:val="00F623D0"/>
    <w:rsid w:val="00F6241E"/>
    <w:rsid w:val="00F62473"/>
    <w:rsid w:val="00F62878"/>
    <w:rsid w:val="00F6290A"/>
    <w:rsid w:val="00F62D5E"/>
    <w:rsid w:val="00F62DBF"/>
    <w:rsid w:val="00F62FAD"/>
    <w:rsid w:val="00F630D5"/>
    <w:rsid w:val="00F63258"/>
    <w:rsid w:val="00F632FE"/>
    <w:rsid w:val="00F633BD"/>
    <w:rsid w:val="00F634D0"/>
    <w:rsid w:val="00F6354B"/>
    <w:rsid w:val="00F636A9"/>
    <w:rsid w:val="00F637CF"/>
    <w:rsid w:val="00F63995"/>
    <w:rsid w:val="00F639B3"/>
    <w:rsid w:val="00F63C29"/>
    <w:rsid w:val="00F63E62"/>
    <w:rsid w:val="00F63FDA"/>
    <w:rsid w:val="00F6411B"/>
    <w:rsid w:val="00F641FC"/>
    <w:rsid w:val="00F64205"/>
    <w:rsid w:val="00F64249"/>
    <w:rsid w:val="00F643C5"/>
    <w:rsid w:val="00F644F3"/>
    <w:rsid w:val="00F6467E"/>
    <w:rsid w:val="00F64750"/>
    <w:rsid w:val="00F64757"/>
    <w:rsid w:val="00F647F7"/>
    <w:rsid w:val="00F64B04"/>
    <w:rsid w:val="00F64B44"/>
    <w:rsid w:val="00F64F79"/>
    <w:rsid w:val="00F6520F"/>
    <w:rsid w:val="00F655D1"/>
    <w:rsid w:val="00F65661"/>
    <w:rsid w:val="00F6583A"/>
    <w:rsid w:val="00F6583C"/>
    <w:rsid w:val="00F6589A"/>
    <w:rsid w:val="00F65996"/>
    <w:rsid w:val="00F65AE5"/>
    <w:rsid w:val="00F65C66"/>
    <w:rsid w:val="00F65C84"/>
    <w:rsid w:val="00F65CDD"/>
    <w:rsid w:val="00F65E0E"/>
    <w:rsid w:val="00F65F7B"/>
    <w:rsid w:val="00F660DA"/>
    <w:rsid w:val="00F666F6"/>
    <w:rsid w:val="00F66791"/>
    <w:rsid w:val="00F667AD"/>
    <w:rsid w:val="00F66B56"/>
    <w:rsid w:val="00F66BD2"/>
    <w:rsid w:val="00F66D7A"/>
    <w:rsid w:val="00F66EB1"/>
    <w:rsid w:val="00F67037"/>
    <w:rsid w:val="00F67064"/>
    <w:rsid w:val="00F6710B"/>
    <w:rsid w:val="00F671D5"/>
    <w:rsid w:val="00F6725D"/>
    <w:rsid w:val="00F67426"/>
    <w:rsid w:val="00F677FB"/>
    <w:rsid w:val="00F6783E"/>
    <w:rsid w:val="00F67912"/>
    <w:rsid w:val="00F6791B"/>
    <w:rsid w:val="00F67B6B"/>
    <w:rsid w:val="00F67FAB"/>
    <w:rsid w:val="00F70061"/>
    <w:rsid w:val="00F7038D"/>
    <w:rsid w:val="00F70630"/>
    <w:rsid w:val="00F70699"/>
    <w:rsid w:val="00F70B67"/>
    <w:rsid w:val="00F70BA7"/>
    <w:rsid w:val="00F70CC1"/>
    <w:rsid w:val="00F70CFD"/>
    <w:rsid w:val="00F70DBE"/>
    <w:rsid w:val="00F71124"/>
    <w:rsid w:val="00F712E9"/>
    <w:rsid w:val="00F71605"/>
    <w:rsid w:val="00F716A3"/>
    <w:rsid w:val="00F717E9"/>
    <w:rsid w:val="00F71888"/>
    <w:rsid w:val="00F719CD"/>
    <w:rsid w:val="00F71A5D"/>
    <w:rsid w:val="00F71B71"/>
    <w:rsid w:val="00F71BB8"/>
    <w:rsid w:val="00F71BF5"/>
    <w:rsid w:val="00F71C1E"/>
    <w:rsid w:val="00F72584"/>
    <w:rsid w:val="00F72590"/>
    <w:rsid w:val="00F725D3"/>
    <w:rsid w:val="00F7263A"/>
    <w:rsid w:val="00F727E8"/>
    <w:rsid w:val="00F72889"/>
    <w:rsid w:val="00F7290D"/>
    <w:rsid w:val="00F72AD2"/>
    <w:rsid w:val="00F72B78"/>
    <w:rsid w:val="00F72B79"/>
    <w:rsid w:val="00F72BEF"/>
    <w:rsid w:val="00F72CAE"/>
    <w:rsid w:val="00F72D90"/>
    <w:rsid w:val="00F72DA1"/>
    <w:rsid w:val="00F7301E"/>
    <w:rsid w:val="00F7302F"/>
    <w:rsid w:val="00F7307E"/>
    <w:rsid w:val="00F73167"/>
    <w:rsid w:val="00F732EC"/>
    <w:rsid w:val="00F733DA"/>
    <w:rsid w:val="00F73650"/>
    <w:rsid w:val="00F7367F"/>
    <w:rsid w:val="00F73D08"/>
    <w:rsid w:val="00F73D0E"/>
    <w:rsid w:val="00F73FAA"/>
    <w:rsid w:val="00F74012"/>
    <w:rsid w:val="00F74046"/>
    <w:rsid w:val="00F744F1"/>
    <w:rsid w:val="00F745A4"/>
    <w:rsid w:val="00F7478D"/>
    <w:rsid w:val="00F74825"/>
    <w:rsid w:val="00F74844"/>
    <w:rsid w:val="00F7492D"/>
    <w:rsid w:val="00F74A90"/>
    <w:rsid w:val="00F74DAF"/>
    <w:rsid w:val="00F7516F"/>
    <w:rsid w:val="00F75584"/>
    <w:rsid w:val="00F75630"/>
    <w:rsid w:val="00F7586B"/>
    <w:rsid w:val="00F75967"/>
    <w:rsid w:val="00F75BC4"/>
    <w:rsid w:val="00F75BFA"/>
    <w:rsid w:val="00F75E8A"/>
    <w:rsid w:val="00F75F2F"/>
    <w:rsid w:val="00F75FBF"/>
    <w:rsid w:val="00F76004"/>
    <w:rsid w:val="00F763D8"/>
    <w:rsid w:val="00F76445"/>
    <w:rsid w:val="00F76712"/>
    <w:rsid w:val="00F76953"/>
    <w:rsid w:val="00F76C93"/>
    <w:rsid w:val="00F76DFC"/>
    <w:rsid w:val="00F76ECC"/>
    <w:rsid w:val="00F77051"/>
    <w:rsid w:val="00F77095"/>
    <w:rsid w:val="00F770A9"/>
    <w:rsid w:val="00F7716E"/>
    <w:rsid w:val="00F7792F"/>
    <w:rsid w:val="00F7794C"/>
    <w:rsid w:val="00F77AC5"/>
    <w:rsid w:val="00F77BA6"/>
    <w:rsid w:val="00F77D40"/>
    <w:rsid w:val="00F77EBE"/>
    <w:rsid w:val="00F80191"/>
    <w:rsid w:val="00F80399"/>
    <w:rsid w:val="00F80424"/>
    <w:rsid w:val="00F80783"/>
    <w:rsid w:val="00F80905"/>
    <w:rsid w:val="00F80943"/>
    <w:rsid w:val="00F80AAA"/>
    <w:rsid w:val="00F80AD6"/>
    <w:rsid w:val="00F80CFD"/>
    <w:rsid w:val="00F80ED7"/>
    <w:rsid w:val="00F81032"/>
    <w:rsid w:val="00F81233"/>
    <w:rsid w:val="00F812C8"/>
    <w:rsid w:val="00F8132D"/>
    <w:rsid w:val="00F814F6"/>
    <w:rsid w:val="00F8160A"/>
    <w:rsid w:val="00F8183E"/>
    <w:rsid w:val="00F818AE"/>
    <w:rsid w:val="00F81986"/>
    <w:rsid w:val="00F81A88"/>
    <w:rsid w:val="00F81B40"/>
    <w:rsid w:val="00F81C2F"/>
    <w:rsid w:val="00F820C4"/>
    <w:rsid w:val="00F82148"/>
    <w:rsid w:val="00F82172"/>
    <w:rsid w:val="00F821D5"/>
    <w:rsid w:val="00F822C3"/>
    <w:rsid w:val="00F8247B"/>
    <w:rsid w:val="00F82484"/>
    <w:rsid w:val="00F826AA"/>
    <w:rsid w:val="00F82717"/>
    <w:rsid w:val="00F8277B"/>
    <w:rsid w:val="00F82831"/>
    <w:rsid w:val="00F82C75"/>
    <w:rsid w:val="00F82CA6"/>
    <w:rsid w:val="00F82DA7"/>
    <w:rsid w:val="00F82DCF"/>
    <w:rsid w:val="00F832E3"/>
    <w:rsid w:val="00F83337"/>
    <w:rsid w:val="00F8345F"/>
    <w:rsid w:val="00F836CB"/>
    <w:rsid w:val="00F83829"/>
    <w:rsid w:val="00F8389C"/>
    <w:rsid w:val="00F8393F"/>
    <w:rsid w:val="00F83940"/>
    <w:rsid w:val="00F83BF8"/>
    <w:rsid w:val="00F83C06"/>
    <w:rsid w:val="00F83C94"/>
    <w:rsid w:val="00F83CF8"/>
    <w:rsid w:val="00F83EDF"/>
    <w:rsid w:val="00F84069"/>
    <w:rsid w:val="00F84165"/>
    <w:rsid w:val="00F84185"/>
    <w:rsid w:val="00F843D7"/>
    <w:rsid w:val="00F84578"/>
    <w:rsid w:val="00F8473C"/>
    <w:rsid w:val="00F84A0B"/>
    <w:rsid w:val="00F84B69"/>
    <w:rsid w:val="00F84CF0"/>
    <w:rsid w:val="00F84D91"/>
    <w:rsid w:val="00F84F95"/>
    <w:rsid w:val="00F85140"/>
    <w:rsid w:val="00F852C6"/>
    <w:rsid w:val="00F85536"/>
    <w:rsid w:val="00F85A60"/>
    <w:rsid w:val="00F85C06"/>
    <w:rsid w:val="00F85E04"/>
    <w:rsid w:val="00F85F0C"/>
    <w:rsid w:val="00F85FC0"/>
    <w:rsid w:val="00F8617C"/>
    <w:rsid w:val="00F8630B"/>
    <w:rsid w:val="00F863C7"/>
    <w:rsid w:val="00F8657A"/>
    <w:rsid w:val="00F865E8"/>
    <w:rsid w:val="00F8679A"/>
    <w:rsid w:val="00F868C7"/>
    <w:rsid w:val="00F869EA"/>
    <w:rsid w:val="00F86D66"/>
    <w:rsid w:val="00F86E8E"/>
    <w:rsid w:val="00F86F1F"/>
    <w:rsid w:val="00F87117"/>
    <w:rsid w:val="00F87263"/>
    <w:rsid w:val="00F8736C"/>
    <w:rsid w:val="00F875D8"/>
    <w:rsid w:val="00F875E5"/>
    <w:rsid w:val="00F877DB"/>
    <w:rsid w:val="00F879BC"/>
    <w:rsid w:val="00F87ABC"/>
    <w:rsid w:val="00F87B3C"/>
    <w:rsid w:val="00F87DCC"/>
    <w:rsid w:val="00F90062"/>
    <w:rsid w:val="00F901D7"/>
    <w:rsid w:val="00F902D6"/>
    <w:rsid w:val="00F9030E"/>
    <w:rsid w:val="00F90347"/>
    <w:rsid w:val="00F903A8"/>
    <w:rsid w:val="00F90532"/>
    <w:rsid w:val="00F90570"/>
    <w:rsid w:val="00F90721"/>
    <w:rsid w:val="00F9077F"/>
    <w:rsid w:val="00F908B1"/>
    <w:rsid w:val="00F90A91"/>
    <w:rsid w:val="00F90ADB"/>
    <w:rsid w:val="00F90BD7"/>
    <w:rsid w:val="00F90C45"/>
    <w:rsid w:val="00F90E10"/>
    <w:rsid w:val="00F90E78"/>
    <w:rsid w:val="00F91009"/>
    <w:rsid w:val="00F911C6"/>
    <w:rsid w:val="00F91209"/>
    <w:rsid w:val="00F919D7"/>
    <w:rsid w:val="00F91EEE"/>
    <w:rsid w:val="00F9201A"/>
    <w:rsid w:val="00F9221F"/>
    <w:rsid w:val="00F92344"/>
    <w:rsid w:val="00F923C7"/>
    <w:rsid w:val="00F92424"/>
    <w:rsid w:val="00F9258E"/>
    <w:rsid w:val="00F925D4"/>
    <w:rsid w:val="00F926A7"/>
    <w:rsid w:val="00F926D8"/>
    <w:rsid w:val="00F926EC"/>
    <w:rsid w:val="00F9278A"/>
    <w:rsid w:val="00F9279E"/>
    <w:rsid w:val="00F92841"/>
    <w:rsid w:val="00F9284C"/>
    <w:rsid w:val="00F92A49"/>
    <w:rsid w:val="00F92BA7"/>
    <w:rsid w:val="00F92F1F"/>
    <w:rsid w:val="00F931C7"/>
    <w:rsid w:val="00F933C1"/>
    <w:rsid w:val="00F93559"/>
    <w:rsid w:val="00F9372C"/>
    <w:rsid w:val="00F93B39"/>
    <w:rsid w:val="00F93D72"/>
    <w:rsid w:val="00F93D8A"/>
    <w:rsid w:val="00F93E65"/>
    <w:rsid w:val="00F93F0F"/>
    <w:rsid w:val="00F94070"/>
    <w:rsid w:val="00F94088"/>
    <w:rsid w:val="00F940C5"/>
    <w:rsid w:val="00F9447A"/>
    <w:rsid w:val="00F947F9"/>
    <w:rsid w:val="00F9480B"/>
    <w:rsid w:val="00F948D3"/>
    <w:rsid w:val="00F94BE8"/>
    <w:rsid w:val="00F94C0C"/>
    <w:rsid w:val="00F94DDC"/>
    <w:rsid w:val="00F94E51"/>
    <w:rsid w:val="00F9504C"/>
    <w:rsid w:val="00F950B5"/>
    <w:rsid w:val="00F950DE"/>
    <w:rsid w:val="00F9513F"/>
    <w:rsid w:val="00F95243"/>
    <w:rsid w:val="00F952C6"/>
    <w:rsid w:val="00F954B9"/>
    <w:rsid w:val="00F956A8"/>
    <w:rsid w:val="00F957AB"/>
    <w:rsid w:val="00F95B3A"/>
    <w:rsid w:val="00F95BAC"/>
    <w:rsid w:val="00F95CF9"/>
    <w:rsid w:val="00F95D1E"/>
    <w:rsid w:val="00F95F0D"/>
    <w:rsid w:val="00F96582"/>
    <w:rsid w:val="00F96609"/>
    <w:rsid w:val="00F96614"/>
    <w:rsid w:val="00F966A9"/>
    <w:rsid w:val="00F966FB"/>
    <w:rsid w:val="00F9679B"/>
    <w:rsid w:val="00F96A0C"/>
    <w:rsid w:val="00F96BAB"/>
    <w:rsid w:val="00F973A5"/>
    <w:rsid w:val="00F973C2"/>
    <w:rsid w:val="00F97568"/>
    <w:rsid w:val="00F97908"/>
    <w:rsid w:val="00F97B43"/>
    <w:rsid w:val="00F97BA2"/>
    <w:rsid w:val="00F97C44"/>
    <w:rsid w:val="00FA0109"/>
    <w:rsid w:val="00FA01CC"/>
    <w:rsid w:val="00FA0397"/>
    <w:rsid w:val="00FA0461"/>
    <w:rsid w:val="00FA0463"/>
    <w:rsid w:val="00FA0496"/>
    <w:rsid w:val="00FA0699"/>
    <w:rsid w:val="00FA07EC"/>
    <w:rsid w:val="00FA07F8"/>
    <w:rsid w:val="00FA0850"/>
    <w:rsid w:val="00FA0861"/>
    <w:rsid w:val="00FA0946"/>
    <w:rsid w:val="00FA094E"/>
    <w:rsid w:val="00FA0B86"/>
    <w:rsid w:val="00FA0E76"/>
    <w:rsid w:val="00FA0E91"/>
    <w:rsid w:val="00FA0F6A"/>
    <w:rsid w:val="00FA105C"/>
    <w:rsid w:val="00FA12BE"/>
    <w:rsid w:val="00FA12C5"/>
    <w:rsid w:val="00FA1475"/>
    <w:rsid w:val="00FA148A"/>
    <w:rsid w:val="00FA1502"/>
    <w:rsid w:val="00FA15A8"/>
    <w:rsid w:val="00FA16D8"/>
    <w:rsid w:val="00FA1854"/>
    <w:rsid w:val="00FA1969"/>
    <w:rsid w:val="00FA1AB9"/>
    <w:rsid w:val="00FA1F6D"/>
    <w:rsid w:val="00FA27C8"/>
    <w:rsid w:val="00FA2B8E"/>
    <w:rsid w:val="00FA2CE2"/>
    <w:rsid w:val="00FA2D71"/>
    <w:rsid w:val="00FA3100"/>
    <w:rsid w:val="00FA3178"/>
    <w:rsid w:val="00FA365E"/>
    <w:rsid w:val="00FA36BE"/>
    <w:rsid w:val="00FA36E2"/>
    <w:rsid w:val="00FA377C"/>
    <w:rsid w:val="00FA3A6E"/>
    <w:rsid w:val="00FA3B76"/>
    <w:rsid w:val="00FA3BA0"/>
    <w:rsid w:val="00FA3C24"/>
    <w:rsid w:val="00FA3D2A"/>
    <w:rsid w:val="00FA3DAE"/>
    <w:rsid w:val="00FA3E3A"/>
    <w:rsid w:val="00FA3F2F"/>
    <w:rsid w:val="00FA3FC6"/>
    <w:rsid w:val="00FA3FE7"/>
    <w:rsid w:val="00FA40DD"/>
    <w:rsid w:val="00FA414A"/>
    <w:rsid w:val="00FA478A"/>
    <w:rsid w:val="00FA493D"/>
    <w:rsid w:val="00FA4A8C"/>
    <w:rsid w:val="00FA4D0A"/>
    <w:rsid w:val="00FA4D66"/>
    <w:rsid w:val="00FA503A"/>
    <w:rsid w:val="00FA50D4"/>
    <w:rsid w:val="00FA54C3"/>
    <w:rsid w:val="00FA55D7"/>
    <w:rsid w:val="00FA5956"/>
    <w:rsid w:val="00FA59B2"/>
    <w:rsid w:val="00FA5A4E"/>
    <w:rsid w:val="00FA5B81"/>
    <w:rsid w:val="00FA5BB5"/>
    <w:rsid w:val="00FA5BCE"/>
    <w:rsid w:val="00FA5D49"/>
    <w:rsid w:val="00FA5D6C"/>
    <w:rsid w:val="00FA5DAB"/>
    <w:rsid w:val="00FA5E44"/>
    <w:rsid w:val="00FA5E7C"/>
    <w:rsid w:val="00FA6100"/>
    <w:rsid w:val="00FA6127"/>
    <w:rsid w:val="00FA6240"/>
    <w:rsid w:val="00FA6245"/>
    <w:rsid w:val="00FA627E"/>
    <w:rsid w:val="00FA6393"/>
    <w:rsid w:val="00FA650A"/>
    <w:rsid w:val="00FA6563"/>
    <w:rsid w:val="00FA6973"/>
    <w:rsid w:val="00FA6A2F"/>
    <w:rsid w:val="00FA6A6F"/>
    <w:rsid w:val="00FA6A8F"/>
    <w:rsid w:val="00FA6ABA"/>
    <w:rsid w:val="00FA6B9E"/>
    <w:rsid w:val="00FA6BB7"/>
    <w:rsid w:val="00FA6D50"/>
    <w:rsid w:val="00FA6F31"/>
    <w:rsid w:val="00FA7321"/>
    <w:rsid w:val="00FA7570"/>
    <w:rsid w:val="00FA7846"/>
    <w:rsid w:val="00FA7868"/>
    <w:rsid w:val="00FA787C"/>
    <w:rsid w:val="00FA7A2A"/>
    <w:rsid w:val="00FA7A43"/>
    <w:rsid w:val="00FA7B96"/>
    <w:rsid w:val="00FA7C95"/>
    <w:rsid w:val="00FA7E1F"/>
    <w:rsid w:val="00FB0081"/>
    <w:rsid w:val="00FB0082"/>
    <w:rsid w:val="00FB0243"/>
    <w:rsid w:val="00FB0542"/>
    <w:rsid w:val="00FB075C"/>
    <w:rsid w:val="00FB07A6"/>
    <w:rsid w:val="00FB07A7"/>
    <w:rsid w:val="00FB07EF"/>
    <w:rsid w:val="00FB082E"/>
    <w:rsid w:val="00FB08B3"/>
    <w:rsid w:val="00FB0EBC"/>
    <w:rsid w:val="00FB0FD4"/>
    <w:rsid w:val="00FB10AE"/>
    <w:rsid w:val="00FB11B6"/>
    <w:rsid w:val="00FB1263"/>
    <w:rsid w:val="00FB1339"/>
    <w:rsid w:val="00FB1527"/>
    <w:rsid w:val="00FB153F"/>
    <w:rsid w:val="00FB17DB"/>
    <w:rsid w:val="00FB1BE4"/>
    <w:rsid w:val="00FB1C4B"/>
    <w:rsid w:val="00FB1C79"/>
    <w:rsid w:val="00FB2537"/>
    <w:rsid w:val="00FB25D2"/>
    <w:rsid w:val="00FB2618"/>
    <w:rsid w:val="00FB275A"/>
    <w:rsid w:val="00FB29F5"/>
    <w:rsid w:val="00FB2ABB"/>
    <w:rsid w:val="00FB2E02"/>
    <w:rsid w:val="00FB2FF7"/>
    <w:rsid w:val="00FB32C8"/>
    <w:rsid w:val="00FB33CA"/>
    <w:rsid w:val="00FB33DC"/>
    <w:rsid w:val="00FB3434"/>
    <w:rsid w:val="00FB34CA"/>
    <w:rsid w:val="00FB357E"/>
    <w:rsid w:val="00FB35FC"/>
    <w:rsid w:val="00FB3A50"/>
    <w:rsid w:val="00FB3C53"/>
    <w:rsid w:val="00FB3F41"/>
    <w:rsid w:val="00FB401C"/>
    <w:rsid w:val="00FB4080"/>
    <w:rsid w:val="00FB41F0"/>
    <w:rsid w:val="00FB4338"/>
    <w:rsid w:val="00FB4358"/>
    <w:rsid w:val="00FB456B"/>
    <w:rsid w:val="00FB46FE"/>
    <w:rsid w:val="00FB477E"/>
    <w:rsid w:val="00FB47A0"/>
    <w:rsid w:val="00FB4A3D"/>
    <w:rsid w:val="00FB4C9C"/>
    <w:rsid w:val="00FB4F88"/>
    <w:rsid w:val="00FB52B5"/>
    <w:rsid w:val="00FB5401"/>
    <w:rsid w:val="00FB5AC1"/>
    <w:rsid w:val="00FB5BBD"/>
    <w:rsid w:val="00FB5D38"/>
    <w:rsid w:val="00FB5F48"/>
    <w:rsid w:val="00FB608A"/>
    <w:rsid w:val="00FB60FC"/>
    <w:rsid w:val="00FB6165"/>
    <w:rsid w:val="00FB61C5"/>
    <w:rsid w:val="00FB62A5"/>
    <w:rsid w:val="00FB62AA"/>
    <w:rsid w:val="00FB64D2"/>
    <w:rsid w:val="00FB65D8"/>
    <w:rsid w:val="00FB6D8D"/>
    <w:rsid w:val="00FB6DE8"/>
    <w:rsid w:val="00FB6E4D"/>
    <w:rsid w:val="00FB7053"/>
    <w:rsid w:val="00FB720D"/>
    <w:rsid w:val="00FB7216"/>
    <w:rsid w:val="00FB7307"/>
    <w:rsid w:val="00FB7449"/>
    <w:rsid w:val="00FB7530"/>
    <w:rsid w:val="00FB7730"/>
    <w:rsid w:val="00FB7A1B"/>
    <w:rsid w:val="00FB7D00"/>
    <w:rsid w:val="00FB7D08"/>
    <w:rsid w:val="00FB7D14"/>
    <w:rsid w:val="00FB7F22"/>
    <w:rsid w:val="00FC003B"/>
    <w:rsid w:val="00FC0150"/>
    <w:rsid w:val="00FC0197"/>
    <w:rsid w:val="00FC01E9"/>
    <w:rsid w:val="00FC03AB"/>
    <w:rsid w:val="00FC0586"/>
    <w:rsid w:val="00FC05FF"/>
    <w:rsid w:val="00FC075A"/>
    <w:rsid w:val="00FC07EE"/>
    <w:rsid w:val="00FC0916"/>
    <w:rsid w:val="00FC0ACE"/>
    <w:rsid w:val="00FC0AE2"/>
    <w:rsid w:val="00FC0E40"/>
    <w:rsid w:val="00FC108D"/>
    <w:rsid w:val="00FC10CC"/>
    <w:rsid w:val="00FC1185"/>
    <w:rsid w:val="00FC122C"/>
    <w:rsid w:val="00FC1341"/>
    <w:rsid w:val="00FC13B5"/>
    <w:rsid w:val="00FC14F7"/>
    <w:rsid w:val="00FC16C2"/>
    <w:rsid w:val="00FC17A0"/>
    <w:rsid w:val="00FC17C0"/>
    <w:rsid w:val="00FC1964"/>
    <w:rsid w:val="00FC1976"/>
    <w:rsid w:val="00FC1A2C"/>
    <w:rsid w:val="00FC1B3F"/>
    <w:rsid w:val="00FC1B7F"/>
    <w:rsid w:val="00FC1DB1"/>
    <w:rsid w:val="00FC1E1F"/>
    <w:rsid w:val="00FC1FE6"/>
    <w:rsid w:val="00FC242C"/>
    <w:rsid w:val="00FC27A8"/>
    <w:rsid w:val="00FC27BC"/>
    <w:rsid w:val="00FC2872"/>
    <w:rsid w:val="00FC2952"/>
    <w:rsid w:val="00FC2A4D"/>
    <w:rsid w:val="00FC2B9F"/>
    <w:rsid w:val="00FC2C28"/>
    <w:rsid w:val="00FC2CFB"/>
    <w:rsid w:val="00FC2E37"/>
    <w:rsid w:val="00FC2EED"/>
    <w:rsid w:val="00FC2F0E"/>
    <w:rsid w:val="00FC31CA"/>
    <w:rsid w:val="00FC3300"/>
    <w:rsid w:val="00FC3A12"/>
    <w:rsid w:val="00FC3D47"/>
    <w:rsid w:val="00FC3E06"/>
    <w:rsid w:val="00FC4193"/>
    <w:rsid w:val="00FC41FC"/>
    <w:rsid w:val="00FC447F"/>
    <w:rsid w:val="00FC44F6"/>
    <w:rsid w:val="00FC4582"/>
    <w:rsid w:val="00FC471F"/>
    <w:rsid w:val="00FC4729"/>
    <w:rsid w:val="00FC4735"/>
    <w:rsid w:val="00FC481C"/>
    <w:rsid w:val="00FC498C"/>
    <w:rsid w:val="00FC4A02"/>
    <w:rsid w:val="00FC4A47"/>
    <w:rsid w:val="00FC4A8C"/>
    <w:rsid w:val="00FC4F57"/>
    <w:rsid w:val="00FC5199"/>
    <w:rsid w:val="00FC5223"/>
    <w:rsid w:val="00FC5228"/>
    <w:rsid w:val="00FC5302"/>
    <w:rsid w:val="00FC53DB"/>
    <w:rsid w:val="00FC54F5"/>
    <w:rsid w:val="00FC5628"/>
    <w:rsid w:val="00FC571C"/>
    <w:rsid w:val="00FC5827"/>
    <w:rsid w:val="00FC5830"/>
    <w:rsid w:val="00FC5A0B"/>
    <w:rsid w:val="00FC5DC7"/>
    <w:rsid w:val="00FC5DE1"/>
    <w:rsid w:val="00FC5F62"/>
    <w:rsid w:val="00FC5FC2"/>
    <w:rsid w:val="00FC609B"/>
    <w:rsid w:val="00FC6177"/>
    <w:rsid w:val="00FC61B8"/>
    <w:rsid w:val="00FC63D1"/>
    <w:rsid w:val="00FC6533"/>
    <w:rsid w:val="00FC67E7"/>
    <w:rsid w:val="00FC682B"/>
    <w:rsid w:val="00FC6952"/>
    <w:rsid w:val="00FC699A"/>
    <w:rsid w:val="00FC6B64"/>
    <w:rsid w:val="00FC6CC8"/>
    <w:rsid w:val="00FC6CDE"/>
    <w:rsid w:val="00FC7025"/>
    <w:rsid w:val="00FC70D7"/>
    <w:rsid w:val="00FC71CA"/>
    <w:rsid w:val="00FC72D1"/>
    <w:rsid w:val="00FC72E7"/>
    <w:rsid w:val="00FC7528"/>
    <w:rsid w:val="00FC7562"/>
    <w:rsid w:val="00FC7644"/>
    <w:rsid w:val="00FC783E"/>
    <w:rsid w:val="00FC7842"/>
    <w:rsid w:val="00FC79D8"/>
    <w:rsid w:val="00FC7AAB"/>
    <w:rsid w:val="00FC7AD7"/>
    <w:rsid w:val="00FC7B11"/>
    <w:rsid w:val="00FC7B1E"/>
    <w:rsid w:val="00FC7B9B"/>
    <w:rsid w:val="00FC7BB4"/>
    <w:rsid w:val="00FC7C97"/>
    <w:rsid w:val="00FC7CED"/>
    <w:rsid w:val="00FC7DD5"/>
    <w:rsid w:val="00FD0393"/>
    <w:rsid w:val="00FD0572"/>
    <w:rsid w:val="00FD0726"/>
    <w:rsid w:val="00FD0789"/>
    <w:rsid w:val="00FD0943"/>
    <w:rsid w:val="00FD0CA6"/>
    <w:rsid w:val="00FD0D43"/>
    <w:rsid w:val="00FD0D61"/>
    <w:rsid w:val="00FD0E79"/>
    <w:rsid w:val="00FD11A6"/>
    <w:rsid w:val="00FD1584"/>
    <w:rsid w:val="00FD1868"/>
    <w:rsid w:val="00FD19C1"/>
    <w:rsid w:val="00FD19F5"/>
    <w:rsid w:val="00FD1A1C"/>
    <w:rsid w:val="00FD1A55"/>
    <w:rsid w:val="00FD1A97"/>
    <w:rsid w:val="00FD1B85"/>
    <w:rsid w:val="00FD1BEF"/>
    <w:rsid w:val="00FD1C0F"/>
    <w:rsid w:val="00FD1C2D"/>
    <w:rsid w:val="00FD1D1F"/>
    <w:rsid w:val="00FD1DD3"/>
    <w:rsid w:val="00FD1E66"/>
    <w:rsid w:val="00FD1F25"/>
    <w:rsid w:val="00FD1F9E"/>
    <w:rsid w:val="00FD1FD1"/>
    <w:rsid w:val="00FD1FDB"/>
    <w:rsid w:val="00FD2006"/>
    <w:rsid w:val="00FD2233"/>
    <w:rsid w:val="00FD2245"/>
    <w:rsid w:val="00FD23A0"/>
    <w:rsid w:val="00FD2486"/>
    <w:rsid w:val="00FD253D"/>
    <w:rsid w:val="00FD2649"/>
    <w:rsid w:val="00FD282E"/>
    <w:rsid w:val="00FD2879"/>
    <w:rsid w:val="00FD2A72"/>
    <w:rsid w:val="00FD2B70"/>
    <w:rsid w:val="00FD2C0E"/>
    <w:rsid w:val="00FD2D4D"/>
    <w:rsid w:val="00FD2D7B"/>
    <w:rsid w:val="00FD2E74"/>
    <w:rsid w:val="00FD3233"/>
    <w:rsid w:val="00FD349D"/>
    <w:rsid w:val="00FD34D2"/>
    <w:rsid w:val="00FD34F7"/>
    <w:rsid w:val="00FD37F6"/>
    <w:rsid w:val="00FD38C9"/>
    <w:rsid w:val="00FD3A06"/>
    <w:rsid w:val="00FD3D0F"/>
    <w:rsid w:val="00FD3EEF"/>
    <w:rsid w:val="00FD3F1A"/>
    <w:rsid w:val="00FD4093"/>
    <w:rsid w:val="00FD41E3"/>
    <w:rsid w:val="00FD4302"/>
    <w:rsid w:val="00FD4318"/>
    <w:rsid w:val="00FD443B"/>
    <w:rsid w:val="00FD444E"/>
    <w:rsid w:val="00FD4589"/>
    <w:rsid w:val="00FD473E"/>
    <w:rsid w:val="00FD497C"/>
    <w:rsid w:val="00FD4A3A"/>
    <w:rsid w:val="00FD4CAA"/>
    <w:rsid w:val="00FD4DB6"/>
    <w:rsid w:val="00FD4E05"/>
    <w:rsid w:val="00FD4EF2"/>
    <w:rsid w:val="00FD5096"/>
    <w:rsid w:val="00FD50E0"/>
    <w:rsid w:val="00FD531F"/>
    <w:rsid w:val="00FD5418"/>
    <w:rsid w:val="00FD5437"/>
    <w:rsid w:val="00FD54BA"/>
    <w:rsid w:val="00FD557E"/>
    <w:rsid w:val="00FD56A3"/>
    <w:rsid w:val="00FD56B0"/>
    <w:rsid w:val="00FD57D1"/>
    <w:rsid w:val="00FD5C15"/>
    <w:rsid w:val="00FD5C23"/>
    <w:rsid w:val="00FD64B9"/>
    <w:rsid w:val="00FD65BA"/>
    <w:rsid w:val="00FD6639"/>
    <w:rsid w:val="00FD6660"/>
    <w:rsid w:val="00FD685C"/>
    <w:rsid w:val="00FD68A7"/>
    <w:rsid w:val="00FD68FF"/>
    <w:rsid w:val="00FD6925"/>
    <w:rsid w:val="00FD69BB"/>
    <w:rsid w:val="00FD6AF8"/>
    <w:rsid w:val="00FD6C76"/>
    <w:rsid w:val="00FD6E81"/>
    <w:rsid w:val="00FD6E84"/>
    <w:rsid w:val="00FD7219"/>
    <w:rsid w:val="00FD72BD"/>
    <w:rsid w:val="00FD732B"/>
    <w:rsid w:val="00FD737D"/>
    <w:rsid w:val="00FD7527"/>
    <w:rsid w:val="00FD776D"/>
    <w:rsid w:val="00FD7832"/>
    <w:rsid w:val="00FD7836"/>
    <w:rsid w:val="00FD78C3"/>
    <w:rsid w:val="00FD7A27"/>
    <w:rsid w:val="00FD7CFB"/>
    <w:rsid w:val="00FD7DF9"/>
    <w:rsid w:val="00FE0060"/>
    <w:rsid w:val="00FE00C5"/>
    <w:rsid w:val="00FE01CB"/>
    <w:rsid w:val="00FE028B"/>
    <w:rsid w:val="00FE02A1"/>
    <w:rsid w:val="00FE02A6"/>
    <w:rsid w:val="00FE0308"/>
    <w:rsid w:val="00FE03C3"/>
    <w:rsid w:val="00FE0450"/>
    <w:rsid w:val="00FE04AB"/>
    <w:rsid w:val="00FE04C7"/>
    <w:rsid w:val="00FE06C0"/>
    <w:rsid w:val="00FE08F4"/>
    <w:rsid w:val="00FE090C"/>
    <w:rsid w:val="00FE0B11"/>
    <w:rsid w:val="00FE0B51"/>
    <w:rsid w:val="00FE0B52"/>
    <w:rsid w:val="00FE0B78"/>
    <w:rsid w:val="00FE0BCA"/>
    <w:rsid w:val="00FE0ED4"/>
    <w:rsid w:val="00FE107F"/>
    <w:rsid w:val="00FE111E"/>
    <w:rsid w:val="00FE1219"/>
    <w:rsid w:val="00FE1483"/>
    <w:rsid w:val="00FE155C"/>
    <w:rsid w:val="00FE1587"/>
    <w:rsid w:val="00FE1697"/>
    <w:rsid w:val="00FE1850"/>
    <w:rsid w:val="00FE18BA"/>
    <w:rsid w:val="00FE190E"/>
    <w:rsid w:val="00FE1974"/>
    <w:rsid w:val="00FE1B7E"/>
    <w:rsid w:val="00FE1BB3"/>
    <w:rsid w:val="00FE1EAB"/>
    <w:rsid w:val="00FE1F0A"/>
    <w:rsid w:val="00FE2513"/>
    <w:rsid w:val="00FE253F"/>
    <w:rsid w:val="00FE27B3"/>
    <w:rsid w:val="00FE2824"/>
    <w:rsid w:val="00FE28A6"/>
    <w:rsid w:val="00FE28E9"/>
    <w:rsid w:val="00FE2A4E"/>
    <w:rsid w:val="00FE2AF9"/>
    <w:rsid w:val="00FE2BFB"/>
    <w:rsid w:val="00FE2EDE"/>
    <w:rsid w:val="00FE2F38"/>
    <w:rsid w:val="00FE30AA"/>
    <w:rsid w:val="00FE3465"/>
    <w:rsid w:val="00FE34B9"/>
    <w:rsid w:val="00FE3564"/>
    <w:rsid w:val="00FE35B3"/>
    <w:rsid w:val="00FE3730"/>
    <w:rsid w:val="00FE37A3"/>
    <w:rsid w:val="00FE39AC"/>
    <w:rsid w:val="00FE3D48"/>
    <w:rsid w:val="00FE3D84"/>
    <w:rsid w:val="00FE3E0D"/>
    <w:rsid w:val="00FE3E8B"/>
    <w:rsid w:val="00FE3F0E"/>
    <w:rsid w:val="00FE414B"/>
    <w:rsid w:val="00FE42D2"/>
    <w:rsid w:val="00FE4730"/>
    <w:rsid w:val="00FE4790"/>
    <w:rsid w:val="00FE487B"/>
    <w:rsid w:val="00FE499E"/>
    <w:rsid w:val="00FE4A27"/>
    <w:rsid w:val="00FE5207"/>
    <w:rsid w:val="00FE5341"/>
    <w:rsid w:val="00FE542C"/>
    <w:rsid w:val="00FE5457"/>
    <w:rsid w:val="00FE561F"/>
    <w:rsid w:val="00FE57EE"/>
    <w:rsid w:val="00FE5A50"/>
    <w:rsid w:val="00FE620B"/>
    <w:rsid w:val="00FE622D"/>
    <w:rsid w:val="00FE6657"/>
    <w:rsid w:val="00FE6761"/>
    <w:rsid w:val="00FE67CF"/>
    <w:rsid w:val="00FE688C"/>
    <w:rsid w:val="00FE6A30"/>
    <w:rsid w:val="00FE6B2F"/>
    <w:rsid w:val="00FE6CA5"/>
    <w:rsid w:val="00FE6D20"/>
    <w:rsid w:val="00FE6E3F"/>
    <w:rsid w:val="00FE6FB9"/>
    <w:rsid w:val="00FE703F"/>
    <w:rsid w:val="00FE706F"/>
    <w:rsid w:val="00FE7191"/>
    <w:rsid w:val="00FE7525"/>
    <w:rsid w:val="00FE7549"/>
    <w:rsid w:val="00FE7A02"/>
    <w:rsid w:val="00FE7A6E"/>
    <w:rsid w:val="00FE7ADF"/>
    <w:rsid w:val="00FE7B62"/>
    <w:rsid w:val="00FE7BCC"/>
    <w:rsid w:val="00FE7D5C"/>
    <w:rsid w:val="00FE7F0B"/>
    <w:rsid w:val="00FF0227"/>
    <w:rsid w:val="00FF04A2"/>
    <w:rsid w:val="00FF062F"/>
    <w:rsid w:val="00FF0693"/>
    <w:rsid w:val="00FF0D96"/>
    <w:rsid w:val="00FF0DEA"/>
    <w:rsid w:val="00FF0E72"/>
    <w:rsid w:val="00FF0F34"/>
    <w:rsid w:val="00FF0F41"/>
    <w:rsid w:val="00FF101F"/>
    <w:rsid w:val="00FF1199"/>
    <w:rsid w:val="00FF126D"/>
    <w:rsid w:val="00FF173B"/>
    <w:rsid w:val="00FF184D"/>
    <w:rsid w:val="00FF185A"/>
    <w:rsid w:val="00FF189D"/>
    <w:rsid w:val="00FF1940"/>
    <w:rsid w:val="00FF19C0"/>
    <w:rsid w:val="00FF1AE0"/>
    <w:rsid w:val="00FF1BC0"/>
    <w:rsid w:val="00FF1C75"/>
    <w:rsid w:val="00FF1E18"/>
    <w:rsid w:val="00FF1ED1"/>
    <w:rsid w:val="00FF1EF7"/>
    <w:rsid w:val="00FF1F1F"/>
    <w:rsid w:val="00FF1F8C"/>
    <w:rsid w:val="00FF2310"/>
    <w:rsid w:val="00FF25FC"/>
    <w:rsid w:val="00FF263B"/>
    <w:rsid w:val="00FF26A2"/>
    <w:rsid w:val="00FF27EE"/>
    <w:rsid w:val="00FF2817"/>
    <w:rsid w:val="00FF2932"/>
    <w:rsid w:val="00FF2ADD"/>
    <w:rsid w:val="00FF2BA3"/>
    <w:rsid w:val="00FF2E73"/>
    <w:rsid w:val="00FF3278"/>
    <w:rsid w:val="00FF3349"/>
    <w:rsid w:val="00FF348E"/>
    <w:rsid w:val="00FF376B"/>
    <w:rsid w:val="00FF3A73"/>
    <w:rsid w:val="00FF3A74"/>
    <w:rsid w:val="00FF3AD2"/>
    <w:rsid w:val="00FF3B6A"/>
    <w:rsid w:val="00FF3C1A"/>
    <w:rsid w:val="00FF3C49"/>
    <w:rsid w:val="00FF40B2"/>
    <w:rsid w:val="00FF42EC"/>
    <w:rsid w:val="00FF4388"/>
    <w:rsid w:val="00FF456B"/>
    <w:rsid w:val="00FF470E"/>
    <w:rsid w:val="00FF4772"/>
    <w:rsid w:val="00FF48D8"/>
    <w:rsid w:val="00FF4AE2"/>
    <w:rsid w:val="00FF4B11"/>
    <w:rsid w:val="00FF4DD4"/>
    <w:rsid w:val="00FF4E59"/>
    <w:rsid w:val="00FF50A8"/>
    <w:rsid w:val="00FF52D5"/>
    <w:rsid w:val="00FF5441"/>
    <w:rsid w:val="00FF5525"/>
    <w:rsid w:val="00FF571E"/>
    <w:rsid w:val="00FF59FD"/>
    <w:rsid w:val="00FF5E52"/>
    <w:rsid w:val="00FF606D"/>
    <w:rsid w:val="00FF617B"/>
    <w:rsid w:val="00FF6292"/>
    <w:rsid w:val="00FF63D5"/>
    <w:rsid w:val="00FF65F9"/>
    <w:rsid w:val="00FF6870"/>
    <w:rsid w:val="00FF6980"/>
    <w:rsid w:val="00FF6BD1"/>
    <w:rsid w:val="00FF6CC0"/>
    <w:rsid w:val="00FF7074"/>
    <w:rsid w:val="00FF70B5"/>
    <w:rsid w:val="00FF733F"/>
    <w:rsid w:val="00FF74D7"/>
    <w:rsid w:val="00FF7512"/>
    <w:rsid w:val="00FF7563"/>
    <w:rsid w:val="00FF761E"/>
    <w:rsid w:val="00FF7675"/>
    <w:rsid w:val="00FF79F9"/>
    <w:rsid w:val="00FF7D2C"/>
    <w:rsid w:val="00FF7E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D73067"/>
  <w15:docId w15:val="{74B846C9-4389-464A-9FC3-5311882C3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DC6278"/>
    <w:pPr>
      <w:autoSpaceDE w:val="0"/>
      <w:autoSpaceDN w:val="0"/>
      <w:adjustRightInd w:val="0"/>
      <w:snapToGrid w:val="0"/>
      <w:spacing w:after="120"/>
      <w:jc w:val="both"/>
    </w:pPr>
    <w:rPr>
      <w:sz w:val="22"/>
      <w:szCs w:val="22"/>
      <w:lang w:eastAsia="en-US"/>
    </w:rPr>
  </w:style>
  <w:style w:type="paragraph" w:styleId="1">
    <w:name w:val="heading 1"/>
    <w:basedOn w:val="a0"/>
    <w:next w:val="a0"/>
    <w:link w:val="10"/>
    <w:qFormat/>
    <w:rsid w:val="006A5DF3"/>
    <w:pPr>
      <w:keepNext/>
      <w:spacing w:before="120"/>
      <w:ind w:left="432" w:hanging="432"/>
      <w:outlineLvl w:val="0"/>
    </w:pPr>
    <w:rPr>
      <w:b/>
      <w:bCs/>
      <w:sz w:val="28"/>
      <w:szCs w:val="28"/>
    </w:rPr>
  </w:style>
  <w:style w:type="paragraph" w:styleId="2">
    <w:name w:val="heading 2"/>
    <w:basedOn w:val="a0"/>
    <w:next w:val="a0"/>
    <w:link w:val="20"/>
    <w:qFormat/>
    <w:rsid w:val="006A5DF3"/>
    <w:pPr>
      <w:keepNext/>
      <w:spacing w:before="120"/>
      <w:ind w:left="576" w:hanging="576"/>
      <w:outlineLvl w:val="1"/>
    </w:pPr>
    <w:rPr>
      <w:b/>
      <w:bCs/>
      <w:sz w:val="24"/>
    </w:rPr>
  </w:style>
  <w:style w:type="paragraph" w:styleId="3">
    <w:name w:val="heading 3"/>
    <w:basedOn w:val="a0"/>
    <w:next w:val="a0"/>
    <w:link w:val="30"/>
    <w:qFormat/>
    <w:rsid w:val="006A5DF3"/>
    <w:pPr>
      <w:keepNext/>
      <w:spacing w:before="120"/>
      <w:ind w:left="720" w:hanging="720"/>
      <w:outlineLvl w:val="2"/>
    </w:pPr>
    <w:rPr>
      <w:b/>
    </w:rPr>
  </w:style>
  <w:style w:type="paragraph" w:styleId="4">
    <w:name w:val="heading 4"/>
    <w:basedOn w:val="a0"/>
    <w:next w:val="a0"/>
    <w:qFormat/>
    <w:rsid w:val="006A5DF3"/>
    <w:pPr>
      <w:keepNext/>
      <w:spacing w:before="120"/>
      <w:ind w:left="720" w:hanging="720"/>
      <w:outlineLvl w:val="3"/>
    </w:pPr>
    <w:rPr>
      <w:b/>
      <w:bCs/>
      <w:szCs w:val="28"/>
    </w:rPr>
  </w:style>
  <w:style w:type="paragraph" w:styleId="5">
    <w:name w:val="heading 5"/>
    <w:basedOn w:val="a0"/>
    <w:next w:val="a0"/>
    <w:qFormat/>
    <w:rsid w:val="006A5DF3"/>
    <w:pPr>
      <w:keepNext/>
      <w:spacing w:before="120"/>
      <w:ind w:left="720" w:hanging="720"/>
      <w:outlineLvl w:val="4"/>
    </w:pPr>
    <w:rPr>
      <w:b/>
      <w:bCs/>
      <w:i/>
      <w:iCs/>
      <w:szCs w:val="26"/>
    </w:rPr>
  </w:style>
  <w:style w:type="paragraph" w:styleId="6">
    <w:name w:val="heading 6"/>
    <w:basedOn w:val="a0"/>
    <w:next w:val="a0"/>
    <w:qFormat/>
    <w:rsid w:val="006A5DF3"/>
    <w:pPr>
      <w:spacing w:before="240" w:after="60"/>
      <w:outlineLvl w:val="5"/>
    </w:pPr>
    <w:rPr>
      <w:b/>
      <w:bCs/>
    </w:rPr>
  </w:style>
  <w:style w:type="paragraph" w:styleId="7">
    <w:name w:val="heading 7"/>
    <w:basedOn w:val="a0"/>
    <w:next w:val="a0"/>
    <w:qFormat/>
    <w:rsid w:val="006A5DF3"/>
    <w:pPr>
      <w:spacing w:before="240" w:after="60"/>
      <w:outlineLvl w:val="6"/>
    </w:pPr>
    <w:rPr>
      <w:sz w:val="24"/>
      <w:szCs w:val="24"/>
    </w:rPr>
  </w:style>
  <w:style w:type="paragraph" w:styleId="8">
    <w:name w:val="heading 8"/>
    <w:aliases w:val="Table Heading"/>
    <w:basedOn w:val="a0"/>
    <w:next w:val="a0"/>
    <w:qFormat/>
    <w:rsid w:val="006A5DF3"/>
    <w:pPr>
      <w:spacing w:before="240" w:after="60"/>
      <w:outlineLvl w:val="7"/>
    </w:pPr>
    <w:rPr>
      <w:i/>
      <w:iCs/>
      <w:sz w:val="24"/>
      <w:szCs w:val="24"/>
    </w:rPr>
  </w:style>
  <w:style w:type="paragraph" w:styleId="9">
    <w:name w:val="heading 9"/>
    <w:aliases w:val="Figure Heading,FH"/>
    <w:basedOn w:val="a0"/>
    <w:next w:val="a0"/>
    <w:qFormat/>
    <w:rsid w:val="006A5DF3"/>
    <w:p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rsid w:val="006A5DF3"/>
    <w:rPr>
      <w:sz w:val="20"/>
      <w:szCs w:val="20"/>
    </w:rPr>
  </w:style>
  <w:style w:type="character" w:customStyle="1" w:styleId="a5">
    <w:name w:val="正文文本 字符"/>
    <w:basedOn w:val="a1"/>
    <w:link w:val="a4"/>
    <w:rsid w:val="00CF195E"/>
  </w:style>
  <w:style w:type="character" w:styleId="a6">
    <w:name w:val="Hyperlink"/>
    <w:uiPriority w:val="99"/>
    <w:rsid w:val="006A5DF3"/>
    <w:rPr>
      <w:color w:val="0000FF"/>
      <w:u w:val="single"/>
    </w:rPr>
  </w:style>
  <w:style w:type="paragraph" w:styleId="a7">
    <w:name w:val="caption"/>
    <w:aliases w:val="cap,cap Char Char Char Char Char Char Char,Caption Char1 Char,cap Char Char1,Caption Char Char1 Char,cap Char2,cap1,cap2,cap11,Légende-figure,Légende-figure Char,Beschrifubg,Beschriftung Char,label,cap11 Char,cap11 Char Char Char,captions"/>
    <w:basedOn w:val="a0"/>
    <w:next w:val="a0"/>
    <w:link w:val="a8"/>
    <w:qFormat/>
    <w:rsid w:val="006A5DF3"/>
    <w:pPr>
      <w:jc w:val="center"/>
    </w:pPr>
    <w:rPr>
      <w:b/>
      <w:bCs/>
      <w:sz w:val="20"/>
      <w:szCs w:val="20"/>
    </w:rPr>
  </w:style>
  <w:style w:type="character" w:customStyle="1" w:styleId="a8">
    <w:name w:val="题注 字符"/>
    <w:aliases w:val="cap 字符,cap Char Char Char Char Char Char Char 字符,Caption Char1 Char 字符,cap Char Char1 字符,Caption Char Char1 Char 字符,cap Char2 字符,cap1 字符,cap2 字符,cap11 字符,Légende-figure 字符,Légende-figure Char 字符,Beschrifubg 字符,Beschriftung Char 字符,label 字符"/>
    <w:link w:val="a7"/>
    <w:qFormat/>
    <w:rsid w:val="00C411AF"/>
    <w:rPr>
      <w:b/>
      <w:bCs/>
    </w:rPr>
  </w:style>
  <w:style w:type="paragraph" w:styleId="a9">
    <w:name w:val="List Bullet"/>
    <w:basedOn w:val="aa"/>
    <w:rsid w:val="006A5DF3"/>
    <w:pPr>
      <w:autoSpaceDE/>
      <w:autoSpaceDN/>
      <w:adjustRightInd/>
      <w:spacing w:after="180"/>
      <w:ind w:left="568" w:hanging="284"/>
      <w:jc w:val="left"/>
    </w:pPr>
    <w:rPr>
      <w:sz w:val="20"/>
      <w:szCs w:val="20"/>
      <w:lang w:val="en-GB"/>
    </w:rPr>
  </w:style>
  <w:style w:type="paragraph" w:styleId="aa">
    <w:name w:val="List"/>
    <w:basedOn w:val="a0"/>
    <w:rsid w:val="006A5DF3"/>
    <w:pPr>
      <w:ind w:left="360" w:hanging="360"/>
    </w:pPr>
  </w:style>
  <w:style w:type="paragraph" w:styleId="21">
    <w:name w:val="Body Text 2"/>
    <w:basedOn w:val="a0"/>
    <w:rsid w:val="006A5DF3"/>
    <w:pPr>
      <w:spacing w:after="0"/>
      <w:jc w:val="left"/>
    </w:pPr>
    <w:rPr>
      <w:szCs w:val="20"/>
    </w:rPr>
  </w:style>
  <w:style w:type="paragraph" w:styleId="ab">
    <w:name w:val="Balloon Text"/>
    <w:basedOn w:val="a0"/>
    <w:link w:val="ac"/>
    <w:uiPriority w:val="99"/>
    <w:semiHidden/>
    <w:rsid w:val="006A5DF3"/>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d">
    <w:name w:val="FollowedHyperlink"/>
    <w:rsid w:val="006A5DF3"/>
    <w:rPr>
      <w:color w:val="800080"/>
      <w:u w:val="single"/>
    </w:rPr>
  </w:style>
  <w:style w:type="paragraph" w:styleId="ae">
    <w:name w:val="footnote text"/>
    <w:basedOn w:val="a0"/>
    <w:semiHidden/>
    <w:rsid w:val="006A5DF3"/>
    <w:rPr>
      <w:sz w:val="20"/>
      <w:szCs w:val="20"/>
    </w:rPr>
  </w:style>
  <w:style w:type="character" w:styleId="af">
    <w:name w:val="footnote reference"/>
    <w:semiHidden/>
    <w:rsid w:val="006A5DF3"/>
    <w:rPr>
      <w:vertAlign w:val="superscript"/>
    </w:rPr>
  </w:style>
  <w:style w:type="table" w:styleId="af0">
    <w:name w:val="Table Grid"/>
    <w:aliases w:val="TableGrid"/>
    <w:basedOn w:val="a2"/>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2"/>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2"/>
    <w:rsid w:val="00AB3F38"/>
    <w:pPr>
      <w:tabs>
        <w:tab w:val="center" w:pos="4680"/>
        <w:tab w:val="right" w:pos="9360"/>
      </w:tabs>
    </w:pPr>
  </w:style>
  <w:style w:type="character" w:customStyle="1" w:styleId="a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1"/>
    <w:rsid w:val="00AB3F38"/>
    <w:rPr>
      <w:sz w:val="22"/>
      <w:szCs w:val="22"/>
    </w:rPr>
  </w:style>
  <w:style w:type="paragraph" w:styleId="af3">
    <w:name w:val="footer"/>
    <w:basedOn w:val="a0"/>
    <w:link w:val="af4"/>
    <w:rsid w:val="00AB3F38"/>
    <w:pPr>
      <w:tabs>
        <w:tab w:val="center" w:pos="4680"/>
        <w:tab w:val="right" w:pos="9360"/>
      </w:tabs>
    </w:pPr>
  </w:style>
  <w:style w:type="character" w:customStyle="1" w:styleId="af4">
    <w:name w:val="页脚 字符"/>
    <w:link w:val="af3"/>
    <w:rsid w:val="00AB3F38"/>
    <w:rPr>
      <w:sz w:val="22"/>
      <w:szCs w:val="22"/>
    </w:rPr>
  </w:style>
  <w:style w:type="paragraph" w:customStyle="1" w:styleId="tablecol">
    <w:name w:val="tablecol"/>
    <w:basedOn w:val="tablecell"/>
    <w:qFormat/>
    <w:rsid w:val="000D1796"/>
    <w:pPr>
      <w:jc w:val="center"/>
    </w:pPr>
    <w:rPr>
      <w:b/>
    </w:rPr>
  </w:style>
  <w:style w:type="paragraph" w:customStyle="1" w:styleId="3GPPAgreements">
    <w:name w:val="3GPP Agreements"/>
    <w:basedOn w:val="a0"/>
    <w:link w:val="3GPPAgreementsChar"/>
    <w:qFormat/>
    <w:rsid w:val="00D3312C"/>
    <w:pPr>
      <w:numPr>
        <w:numId w:val="7"/>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D3312C"/>
    <w:rPr>
      <w:sz w:val="22"/>
      <w:lang w:eastAsia="zh-CN"/>
    </w:rPr>
  </w:style>
  <w:style w:type="paragraph" w:styleId="af5">
    <w:name w:val="List Paragraph"/>
    <w:aliases w:val="- Bullets,목록 단락,リスト段落,¥¡¡¡¡ì¬º¥¹¥È¶ÎÂä,?? ??,?????,????,Lista1,ÁÐ³ö¶ÎÂä,列出段落1,中等深浅网格 1 - 着色 21,列表段落1,—ño’i—Ž,¥ê¥¹¥È¶ÎÂä,1st level - Bullet List Paragraph,Lettre d'introduction,Paragrafo elenco,Normal bullet 2,Bullet list,목록단락,列出段򄏑,列,P"/>
    <w:basedOn w:val="a0"/>
    <w:link w:val="af6"/>
    <w:uiPriority w:val="34"/>
    <w:qFormat/>
    <w:rsid w:val="00D3312C"/>
    <w:pPr>
      <w:ind w:firstLineChars="200" w:firstLine="420"/>
    </w:pPr>
  </w:style>
  <w:style w:type="character" w:customStyle="1" w:styleId="af6">
    <w:name w:val="列表段落 字符"/>
    <w:aliases w:val="- Bullets 字符,목록 단락 字符,リスト段落 字符,¥¡¡¡¡ì¬º¥¹¥È¶ÎÂä 字符,?? ?? 字符,????? 字符,???? 字符,Lista1 字符,ÁÐ³ö¶ÎÂä 字符,列出段落1 字符,中等深浅网格 1 - 着色 21 字符,列表段落1 字符,—ño’i—Ž 字符,¥ê¥¹¥È¶ÎÂä 字符,1st level - Bullet List Paragraph 字符,Lettre d'introduction 字符,Paragrafo elenco 字符"/>
    <w:link w:val="af5"/>
    <w:uiPriority w:val="34"/>
    <w:qFormat/>
    <w:locked/>
    <w:rsid w:val="00D3312C"/>
    <w:rPr>
      <w:rFonts w:eastAsia="宋体"/>
      <w:sz w:val="22"/>
      <w:szCs w:val="22"/>
    </w:rPr>
  </w:style>
  <w:style w:type="paragraph" w:customStyle="1" w:styleId="BodyText0001">
    <w:name w:val="Body Text 0001"/>
    <w:basedOn w:val="a0"/>
    <w:link w:val="BodyText0001Char"/>
    <w:qFormat/>
    <w:rsid w:val="00D3312C"/>
    <w:pPr>
      <w:numPr>
        <w:numId w:val="3"/>
      </w:numPr>
      <w:tabs>
        <w:tab w:val="left" w:pos="1080"/>
      </w:tabs>
      <w:autoSpaceDE/>
      <w:autoSpaceDN/>
      <w:adjustRightInd/>
      <w:snapToGrid/>
      <w:spacing w:line="360" w:lineRule="auto"/>
      <w:jc w:val="left"/>
    </w:pPr>
    <w:rPr>
      <w:rFonts w:ascii="Georgia" w:hAnsi="Georgia"/>
      <w:szCs w:val="20"/>
    </w:rPr>
  </w:style>
  <w:style w:type="character" w:styleId="af7">
    <w:name w:val="annotation reference"/>
    <w:unhideWhenUsed/>
    <w:qFormat/>
    <w:rsid w:val="006027FC"/>
    <w:rPr>
      <w:sz w:val="16"/>
      <w:szCs w:val="16"/>
    </w:rPr>
  </w:style>
  <w:style w:type="paragraph" w:styleId="af8">
    <w:name w:val="annotation text"/>
    <w:basedOn w:val="a0"/>
    <w:link w:val="af9"/>
    <w:uiPriority w:val="99"/>
    <w:unhideWhenUsed/>
    <w:qFormat/>
    <w:rsid w:val="006027FC"/>
    <w:rPr>
      <w:sz w:val="20"/>
      <w:szCs w:val="20"/>
    </w:rPr>
  </w:style>
  <w:style w:type="character" w:customStyle="1" w:styleId="af9">
    <w:name w:val="批注文字 字符"/>
    <w:basedOn w:val="a1"/>
    <w:link w:val="af8"/>
    <w:uiPriority w:val="99"/>
    <w:qFormat/>
    <w:rsid w:val="006027FC"/>
  </w:style>
  <w:style w:type="paragraph" w:styleId="afa">
    <w:name w:val="annotation subject"/>
    <w:basedOn w:val="af8"/>
    <w:next w:val="af8"/>
    <w:link w:val="afb"/>
    <w:unhideWhenUsed/>
    <w:rsid w:val="006027FC"/>
    <w:rPr>
      <w:b/>
      <w:bCs/>
    </w:rPr>
  </w:style>
  <w:style w:type="character" w:customStyle="1" w:styleId="afb">
    <w:name w:val="批注主题 字符"/>
    <w:link w:val="afa"/>
    <w:rsid w:val="006027FC"/>
    <w:rPr>
      <w:b/>
      <w:bCs/>
    </w:rPr>
  </w:style>
  <w:style w:type="character" w:customStyle="1" w:styleId="20">
    <w:name w:val="标题 2 字符"/>
    <w:link w:val="2"/>
    <w:rsid w:val="00504C6A"/>
    <w:rPr>
      <w:b/>
      <w:bCs/>
      <w:sz w:val="24"/>
      <w:szCs w:val="22"/>
    </w:rPr>
  </w:style>
  <w:style w:type="character" w:customStyle="1" w:styleId="11">
    <w:name w:val="访问过的超链接1"/>
    <w:rsid w:val="00BE5B57"/>
    <w:rPr>
      <w:color w:val="800080"/>
      <w:u w:val="single"/>
    </w:rPr>
  </w:style>
  <w:style w:type="paragraph" w:customStyle="1" w:styleId="12">
    <w:name w:val="1"/>
    <w:next w:val="a0"/>
    <w:semiHidden/>
    <w:rsid w:val="00BE5B57"/>
    <w:pPr>
      <w:keepNext/>
      <w:tabs>
        <w:tab w:val="num" w:pos="720"/>
      </w:tabs>
      <w:autoSpaceDE w:val="0"/>
      <w:autoSpaceDN w:val="0"/>
      <w:adjustRightInd w:val="0"/>
      <w:spacing w:after="120"/>
      <w:ind w:left="720" w:hanging="360"/>
      <w:jc w:val="both"/>
    </w:pPr>
    <w:rPr>
      <w:rFonts w:eastAsia="Times New Roman"/>
      <w:kern w:val="2"/>
      <w:lang w:val="en-GB"/>
    </w:rPr>
  </w:style>
  <w:style w:type="paragraph" w:styleId="afc">
    <w:name w:val="Document Map"/>
    <w:basedOn w:val="a0"/>
    <w:link w:val="afd"/>
    <w:rsid w:val="00BE5B57"/>
    <w:rPr>
      <w:rFonts w:ascii="宋体"/>
      <w:sz w:val="18"/>
      <w:szCs w:val="18"/>
    </w:rPr>
  </w:style>
  <w:style w:type="character" w:customStyle="1" w:styleId="afd">
    <w:name w:val="文档结构图 字符"/>
    <w:link w:val="afc"/>
    <w:rsid w:val="00BE5B57"/>
    <w:rPr>
      <w:rFonts w:ascii="宋体" w:eastAsia="宋体"/>
      <w:sz w:val="18"/>
      <w:szCs w:val="18"/>
    </w:rPr>
  </w:style>
  <w:style w:type="paragraph" w:styleId="afe">
    <w:name w:val="Normal (Web)"/>
    <w:basedOn w:val="a0"/>
    <w:uiPriority w:val="99"/>
    <w:unhideWhenUsed/>
    <w:rsid w:val="00BE5B57"/>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ff">
    <w:name w:val="Title"/>
    <w:basedOn w:val="a0"/>
    <w:next w:val="a0"/>
    <w:link w:val="aff0"/>
    <w:qFormat/>
    <w:rsid w:val="00BE5B57"/>
    <w:pPr>
      <w:spacing w:before="240" w:after="60"/>
      <w:jc w:val="center"/>
      <w:outlineLvl w:val="0"/>
    </w:pPr>
    <w:rPr>
      <w:rFonts w:ascii="Cambria" w:hAnsi="Cambria"/>
      <w:b/>
      <w:bCs/>
      <w:sz w:val="32"/>
      <w:szCs w:val="32"/>
    </w:rPr>
  </w:style>
  <w:style w:type="character" w:customStyle="1" w:styleId="aff0">
    <w:name w:val="标题 字符"/>
    <w:link w:val="aff"/>
    <w:rsid w:val="00BE5B57"/>
    <w:rPr>
      <w:rFonts w:ascii="Cambria" w:eastAsia="宋体" w:hAnsi="Cambria"/>
      <w:b/>
      <w:bCs/>
      <w:sz w:val="32"/>
      <w:szCs w:val="32"/>
    </w:rPr>
  </w:style>
  <w:style w:type="character" w:styleId="aff1">
    <w:name w:val="Placeholder Text"/>
    <w:uiPriority w:val="99"/>
    <w:semiHidden/>
    <w:rsid w:val="00BE5B57"/>
    <w:rPr>
      <w:color w:val="808080"/>
    </w:rPr>
  </w:style>
  <w:style w:type="paragraph" w:customStyle="1" w:styleId="aff2">
    <w:name w:val="缺省文本"/>
    <w:basedOn w:val="a0"/>
    <w:rsid w:val="00BE5B57"/>
    <w:pPr>
      <w:widowControl w:val="0"/>
      <w:snapToGrid/>
      <w:spacing w:after="0" w:line="360" w:lineRule="auto"/>
      <w:jc w:val="left"/>
    </w:pPr>
    <w:rPr>
      <w:rFonts w:ascii="Arial" w:hAnsi="Arial"/>
      <w:szCs w:val="20"/>
      <w:lang w:eastAsia="zh-CN"/>
    </w:rPr>
  </w:style>
  <w:style w:type="paragraph" w:customStyle="1" w:styleId="3GPPNormalText">
    <w:name w:val="3GPP Normal Text"/>
    <w:basedOn w:val="a4"/>
    <w:link w:val="3GPPNormalTextChar"/>
    <w:autoRedefine/>
    <w:qFormat/>
    <w:rsid w:val="00BE5B57"/>
    <w:pPr>
      <w:autoSpaceDE/>
      <w:autoSpaceDN/>
      <w:adjustRightInd/>
      <w:snapToGrid/>
      <w:spacing w:before="120"/>
    </w:pPr>
    <w:rPr>
      <w:rFonts w:eastAsia="MS Mincho"/>
      <w:szCs w:val="24"/>
    </w:rPr>
  </w:style>
  <w:style w:type="character" w:customStyle="1" w:styleId="3GPPNormalTextChar">
    <w:name w:val="3GPP Normal Text Char"/>
    <w:link w:val="3GPPNormalText"/>
    <w:rsid w:val="00BE5B57"/>
    <w:rPr>
      <w:rFonts w:eastAsia="MS Mincho"/>
      <w:szCs w:val="24"/>
    </w:rPr>
  </w:style>
  <w:style w:type="paragraph" w:customStyle="1" w:styleId="CRCoverPage">
    <w:name w:val="CR Cover Page"/>
    <w:rsid w:val="00BE5B57"/>
    <w:pPr>
      <w:spacing w:after="120"/>
    </w:pPr>
    <w:rPr>
      <w:rFonts w:ascii="Arial" w:eastAsia="MS Mincho" w:hAnsi="Arial"/>
      <w:lang w:val="en-GB" w:eastAsia="en-US"/>
    </w:rPr>
  </w:style>
  <w:style w:type="paragraph" w:styleId="aff3">
    <w:name w:val="Revision"/>
    <w:hidden/>
    <w:uiPriority w:val="99"/>
    <w:semiHidden/>
    <w:rsid w:val="00BE5B57"/>
    <w:rPr>
      <w:sz w:val="22"/>
      <w:szCs w:val="22"/>
      <w:lang w:eastAsia="en-US"/>
    </w:rPr>
  </w:style>
  <w:style w:type="character" w:customStyle="1" w:styleId="30">
    <w:name w:val="标题 3 字符"/>
    <w:link w:val="3"/>
    <w:rsid w:val="00BE5B57"/>
    <w:rPr>
      <w:b/>
      <w:sz w:val="22"/>
      <w:szCs w:val="22"/>
    </w:rPr>
  </w:style>
  <w:style w:type="character" w:styleId="aff4">
    <w:name w:val="Book Title"/>
    <w:uiPriority w:val="33"/>
    <w:qFormat/>
    <w:rsid w:val="00BE5B57"/>
    <w:rPr>
      <w:b/>
      <w:bCs/>
      <w:smallCaps/>
      <w:spacing w:val="5"/>
    </w:rPr>
  </w:style>
  <w:style w:type="character" w:customStyle="1" w:styleId="BodyText0001Char">
    <w:name w:val="Body Text 0001 Char"/>
    <w:link w:val="BodyText0001"/>
    <w:locked/>
    <w:rsid w:val="00BE5B57"/>
    <w:rPr>
      <w:rFonts w:ascii="Georgia" w:eastAsia="宋体" w:hAnsi="Georgia"/>
      <w:sz w:val="22"/>
    </w:rPr>
  </w:style>
  <w:style w:type="character" w:customStyle="1" w:styleId="keyword">
    <w:name w:val="keyword"/>
    <w:basedOn w:val="a1"/>
    <w:rsid w:val="00BE5B57"/>
  </w:style>
  <w:style w:type="table" w:customStyle="1" w:styleId="aff5">
    <w:name w:val="表样式"/>
    <w:basedOn w:val="a2"/>
    <w:rsid w:val="00BE5B57"/>
    <w:pPr>
      <w:jc w:val="both"/>
    </w:pPr>
    <w:rPr>
      <w:rFonts w:cs="Bookman Old Style"/>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B1">
    <w:name w:val="B1"/>
    <w:basedOn w:val="a0"/>
    <w:link w:val="B1Zchn"/>
    <w:qFormat/>
    <w:rsid w:val="00BE5B57"/>
    <w:pPr>
      <w:autoSpaceDE/>
      <w:autoSpaceDN/>
      <w:adjustRightInd/>
      <w:snapToGrid/>
      <w:spacing w:after="180"/>
      <w:ind w:left="568" w:hanging="284"/>
      <w:jc w:val="left"/>
    </w:pPr>
    <w:rPr>
      <w:sz w:val="20"/>
      <w:szCs w:val="20"/>
      <w:lang w:val="en-GB"/>
    </w:rPr>
  </w:style>
  <w:style w:type="character" w:customStyle="1" w:styleId="B1Zchn">
    <w:name w:val="B1 Zchn"/>
    <w:link w:val="B1"/>
    <w:qFormat/>
    <w:rsid w:val="00BE5B57"/>
    <w:rPr>
      <w:rFonts w:eastAsia="宋体"/>
      <w:lang w:val="en-GB"/>
    </w:rPr>
  </w:style>
  <w:style w:type="paragraph" w:customStyle="1" w:styleId="bullet">
    <w:name w:val="bullet"/>
    <w:basedOn w:val="af5"/>
    <w:qFormat/>
    <w:rsid w:val="00BE5B57"/>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lang w:eastAsia="zh-CN"/>
    </w:rPr>
  </w:style>
  <w:style w:type="paragraph" w:customStyle="1" w:styleId="TH">
    <w:name w:val="TH"/>
    <w:basedOn w:val="a0"/>
    <w:link w:val="THChar"/>
    <w:qFormat/>
    <w:rsid w:val="00BE5B57"/>
    <w:pPr>
      <w:keepNext/>
      <w:keepLines/>
      <w:autoSpaceDE/>
      <w:autoSpaceDN/>
      <w:adjustRightInd/>
      <w:snapToGrid/>
      <w:spacing w:before="60" w:after="180"/>
      <w:jc w:val="center"/>
    </w:pPr>
    <w:rPr>
      <w:rFonts w:ascii="Arial" w:hAnsi="Arial"/>
      <w:b/>
      <w:sz w:val="20"/>
      <w:szCs w:val="20"/>
      <w:lang w:val="en-GB"/>
    </w:rPr>
  </w:style>
  <w:style w:type="paragraph" w:customStyle="1" w:styleId="LGTdoc">
    <w:name w:val="LGTdoc_본문"/>
    <w:basedOn w:val="a0"/>
    <w:rsid w:val="00BE5B57"/>
    <w:pPr>
      <w:widowControl w:val="0"/>
      <w:spacing w:afterLines="50" w:line="264" w:lineRule="auto"/>
    </w:pPr>
    <w:rPr>
      <w:rFonts w:eastAsia="Batang"/>
      <w:kern w:val="2"/>
      <w:szCs w:val="24"/>
      <w:lang w:val="en-GB" w:eastAsia="ko-KR"/>
    </w:rPr>
  </w:style>
  <w:style w:type="character" w:customStyle="1" w:styleId="ac">
    <w:name w:val="批注框文本 字符"/>
    <w:link w:val="ab"/>
    <w:uiPriority w:val="99"/>
    <w:semiHidden/>
    <w:rsid w:val="00BE5B57"/>
    <w:rPr>
      <w:rFonts w:ascii="Tahoma" w:hAnsi="Tahoma" w:cs="Tahoma"/>
      <w:sz w:val="16"/>
      <w:szCs w:val="16"/>
    </w:rPr>
  </w:style>
  <w:style w:type="paragraph" w:styleId="a">
    <w:name w:val="List Number"/>
    <w:basedOn w:val="a0"/>
    <w:rsid w:val="004E2866"/>
    <w:pPr>
      <w:numPr>
        <w:numId w:val="6"/>
      </w:numPr>
      <w:contextualSpacing/>
    </w:pPr>
  </w:style>
  <w:style w:type="paragraph" w:customStyle="1" w:styleId="3GPPText">
    <w:name w:val="3GPP Text"/>
    <w:basedOn w:val="a0"/>
    <w:link w:val="3GPPTextChar"/>
    <w:qFormat/>
    <w:rsid w:val="00D00241"/>
    <w:pPr>
      <w:overflowPunct w:val="0"/>
      <w:snapToGrid/>
      <w:spacing w:before="120"/>
      <w:textAlignment w:val="baseline"/>
    </w:pPr>
    <w:rPr>
      <w:szCs w:val="20"/>
    </w:rPr>
  </w:style>
  <w:style w:type="character" w:customStyle="1" w:styleId="3GPPTextChar">
    <w:name w:val="3GPP Text Char"/>
    <w:link w:val="3GPPText"/>
    <w:rsid w:val="00D00241"/>
    <w:rPr>
      <w:sz w:val="22"/>
    </w:rPr>
  </w:style>
  <w:style w:type="paragraph" w:customStyle="1" w:styleId="31">
    <w:name w:val="标题3"/>
    <w:basedOn w:val="a0"/>
    <w:rsid w:val="00A14362"/>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BD0B73"/>
    <w:rPr>
      <w:rFonts w:eastAsia="Times New Roman"/>
    </w:rPr>
  </w:style>
  <w:style w:type="paragraph" w:customStyle="1" w:styleId="B2">
    <w:name w:val="B2"/>
    <w:basedOn w:val="23"/>
    <w:link w:val="B2Char"/>
    <w:qFormat/>
    <w:rsid w:val="00BD0B73"/>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paragraph" w:customStyle="1" w:styleId="B3">
    <w:name w:val="B3"/>
    <w:basedOn w:val="32"/>
    <w:link w:val="B3Char"/>
    <w:rsid w:val="00BD0B73"/>
    <w:pPr>
      <w:overflowPunct w:val="0"/>
      <w:snapToGrid/>
      <w:spacing w:after="180"/>
      <w:ind w:leftChars="0" w:left="1135" w:firstLineChars="0" w:hanging="284"/>
      <w:contextualSpacing w:val="0"/>
      <w:jc w:val="left"/>
      <w:textAlignment w:val="baseline"/>
    </w:pPr>
    <w:rPr>
      <w:rFonts w:eastAsia="Times New Roman"/>
      <w:sz w:val="20"/>
      <w:szCs w:val="20"/>
      <w:lang w:val="en-GB" w:eastAsia="en-GB"/>
    </w:rPr>
  </w:style>
  <w:style w:type="character" w:customStyle="1" w:styleId="B3Char">
    <w:name w:val="B3 Char"/>
    <w:link w:val="B3"/>
    <w:qFormat/>
    <w:rsid w:val="00BD0B73"/>
    <w:rPr>
      <w:rFonts w:eastAsia="Times New Roman"/>
      <w:lang w:val="en-GB" w:eastAsia="en-GB"/>
    </w:rPr>
  </w:style>
  <w:style w:type="character" w:customStyle="1" w:styleId="B2Char">
    <w:name w:val="B2 Char"/>
    <w:link w:val="B2"/>
    <w:qFormat/>
    <w:locked/>
    <w:rsid w:val="00BD0B73"/>
    <w:rPr>
      <w:rFonts w:eastAsia="Times New Roman"/>
      <w:lang w:val="en-GB" w:eastAsia="en-GB"/>
    </w:rPr>
  </w:style>
  <w:style w:type="paragraph" w:styleId="23">
    <w:name w:val="List 2"/>
    <w:basedOn w:val="a0"/>
    <w:semiHidden/>
    <w:unhideWhenUsed/>
    <w:rsid w:val="00BD0B73"/>
    <w:pPr>
      <w:ind w:leftChars="200" w:left="100" w:hangingChars="200" w:hanging="200"/>
      <w:contextualSpacing/>
    </w:pPr>
  </w:style>
  <w:style w:type="paragraph" w:styleId="32">
    <w:name w:val="List 3"/>
    <w:basedOn w:val="a0"/>
    <w:semiHidden/>
    <w:unhideWhenUsed/>
    <w:rsid w:val="00BD0B73"/>
    <w:pPr>
      <w:ind w:leftChars="400" w:left="100" w:hangingChars="200" w:hanging="200"/>
      <w:contextualSpacing/>
    </w:pPr>
  </w:style>
  <w:style w:type="character" w:customStyle="1" w:styleId="B1Char">
    <w:name w:val="B1 Char"/>
    <w:qFormat/>
    <w:locked/>
    <w:rsid w:val="00BF4176"/>
    <w:rPr>
      <w:rFonts w:eastAsia="Times New Roman"/>
      <w:lang w:val="en-GB"/>
    </w:rPr>
  </w:style>
  <w:style w:type="paragraph" w:customStyle="1" w:styleId="EQ">
    <w:name w:val="EQ"/>
    <w:basedOn w:val="a0"/>
    <w:next w:val="a0"/>
    <w:uiPriority w:val="99"/>
    <w:qFormat/>
    <w:rsid w:val="00BF4176"/>
    <w:pPr>
      <w:keepLines/>
      <w:tabs>
        <w:tab w:val="center" w:pos="4536"/>
        <w:tab w:val="right" w:pos="9072"/>
      </w:tabs>
      <w:autoSpaceDE/>
      <w:autoSpaceDN/>
      <w:adjustRightInd/>
      <w:snapToGrid/>
      <w:spacing w:after="180"/>
      <w:jc w:val="left"/>
    </w:pPr>
    <w:rPr>
      <w:noProof/>
      <w:sz w:val="20"/>
      <w:szCs w:val="20"/>
      <w:lang w:val="en-GB"/>
    </w:rPr>
  </w:style>
  <w:style w:type="character" w:customStyle="1" w:styleId="apple-converted-space">
    <w:name w:val="apple-converted-space"/>
    <w:qFormat/>
    <w:rsid w:val="006739F9"/>
  </w:style>
  <w:style w:type="character" w:customStyle="1" w:styleId="B4Char">
    <w:name w:val="B4 Char"/>
    <w:link w:val="B4"/>
    <w:qFormat/>
    <w:locked/>
    <w:rsid w:val="00F575CC"/>
    <w:rPr>
      <w:rFonts w:eastAsia="Times New Roman"/>
    </w:rPr>
  </w:style>
  <w:style w:type="paragraph" w:customStyle="1" w:styleId="B4">
    <w:name w:val="B4"/>
    <w:basedOn w:val="40"/>
    <w:link w:val="B4Char"/>
    <w:rsid w:val="00F575CC"/>
    <w:pPr>
      <w:overflowPunct w:val="0"/>
      <w:snapToGrid/>
      <w:spacing w:after="180"/>
      <w:ind w:leftChars="0" w:left="1418" w:firstLineChars="0" w:hanging="284"/>
      <w:contextualSpacing w:val="0"/>
      <w:jc w:val="left"/>
    </w:pPr>
    <w:rPr>
      <w:rFonts w:eastAsia="Times New Roman"/>
      <w:sz w:val="20"/>
      <w:szCs w:val="20"/>
    </w:rPr>
  </w:style>
  <w:style w:type="character" w:customStyle="1" w:styleId="B5Char">
    <w:name w:val="B5 Char"/>
    <w:link w:val="B5"/>
    <w:qFormat/>
    <w:locked/>
    <w:rsid w:val="00F575CC"/>
    <w:rPr>
      <w:rFonts w:eastAsia="Times New Roman"/>
    </w:rPr>
  </w:style>
  <w:style w:type="paragraph" w:customStyle="1" w:styleId="B5">
    <w:name w:val="B5"/>
    <w:basedOn w:val="50"/>
    <w:link w:val="B5Char"/>
    <w:rsid w:val="00F575CC"/>
    <w:pPr>
      <w:overflowPunct w:val="0"/>
      <w:snapToGrid/>
      <w:spacing w:after="180"/>
      <w:ind w:leftChars="0" w:left="1702" w:firstLineChars="0" w:hanging="284"/>
      <w:contextualSpacing w:val="0"/>
      <w:jc w:val="left"/>
    </w:pPr>
    <w:rPr>
      <w:rFonts w:eastAsia="Times New Roman"/>
      <w:sz w:val="20"/>
      <w:szCs w:val="20"/>
    </w:rPr>
  </w:style>
  <w:style w:type="paragraph" w:styleId="40">
    <w:name w:val="List 4"/>
    <w:basedOn w:val="a0"/>
    <w:rsid w:val="00F575CC"/>
    <w:pPr>
      <w:ind w:leftChars="600" w:left="100" w:hangingChars="200" w:hanging="200"/>
      <w:contextualSpacing/>
    </w:pPr>
  </w:style>
  <w:style w:type="paragraph" w:styleId="50">
    <w:name w:val="List 5"/>
    <w:basedOn w:val="a0"/>
    <w:rsid w:val="00F575CC"/>
    <w:pPr>
      <w:ind w:leftChars="800" w:left="100" w:hangingChars="200" w:hanging="200"/>
      <w:contextualSpacing/>
    </w:pPr>
  </w:style>
  <w:style w:type="character" w:styleId="aff6">
    <w:name w:val="Emphasis"/>
    <w:uiPriority w:val="20"/>
    <w:qFormat/>
    <w:rsid w:val="00E43A22"/>
    <w:rPr>
      <w:i/>
      <w:iCs/>
    </w:rPr>
  </w:style>
  <w:style w:type="paragraph" w:customStyle="1" w:styleId="Comments">
    <w:name w:val="Comments"/>
    <w:basedOn w:val="a0"/>
    <w:link w:val="CommentsChar"/>
    <w:qFormat/>
    <w:rsid w:val="00F15840"/>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F15840"/>
    <w:rPr>
      <w:rFonts w:ascii="Arial" w:eastAsia="MS Mincho" w:hAnsi="Arial"/>
      <w:i/>
      <w:sz w:val="18"/>
      <w:szCs w:val="24"/>
      <w:lang w:val="en-GB" w:eastAsia="en-GB"/>
    </w:rPr>
  </w:style>
  <w:style w:type="paragraph" w:customStyle="1" w:styleId="xmsonormal">
    <w:name w:val="xmsonormal"/>
    <w:basedOn w:val="a0"/>
    <w:uiPriority w:val="99"/>
    <w:rsid w:val="001B61AB"/>
    <w:pPr>
      <w:autoSpaceDE/>
      <w:autoSpaceDN/>
      <w:adjustRightInd/>
      <w:snapToGrid/>
      <w:spacing w:before="100" w:beforeAutospacing="1" w:after="100" w:afterAutospacing="1"/>
      <w:jc w:val="left"/>
    </w:pPr>
    <w:rPr>
      <w:rFonts w:ascii="Calibri" w:eastAsia="Gulim" w:hAnsi="Calibri" w:cs="Calibri"/>
      <w:lang w:eastAsia="ko-KR"/>
    </w:rPr>
  </w:style>
  <w:style w:type="paragraph" w:customStyle="1" w:styleId="Default">
    <w:name w:val="Default"/>
    <w:rsid w:val="001F3A47"/>
    <w:pPr>
      <w:widowControl w:val="0"/>
      <w:autoSpaceDE w:val="0"/>
      <w:autoSpaceDN w:val="0"/>
      <w:adjustRightInd w:val="0"/>
    </w:pPr>
    <w:rPr>
      <w:rFonts w:ascii="Courier New" w:hAnsi="Courier New" w:cs="Courier New"/>
      <w:color w:val="000000"/>
      <w:sz w:val="24"/>
      <w:szCs w:val="24"/>
      <w:lang w:eastAsia="en-US"/>
    </w:rPr>
  </w:style>
  <w:style w:type="character" w:styleId="aff7">
    <w:name w:val="Strong"/>
    <w:uiPriority w:val="22"/>
    <w:qFormat/>
    <w:rsid w:val="005E1C79"/>
    <w:rPr>
      <w:b/>
      <w:bCs/>
    </w:rPr>
  </w:style>
  <w:style w:type="paragraph" w:customStyle="1" w:styleId="TAH">
    <w:name w:val="TAH"/>
    <w:basedOn w:val="TAC"/>
    <w:link w:val="TAHCar"/>
    <w:qFormat/>
    <w:rsid w:val="00475258"/>
    <w:rPr>
      <w:b/>
    </w:rPr>
  </w:style>
  <w:style w:type="paragraph" w:customStyle="1" w:styleId="TAC">
    <w:name w:val="TAC"/>
    <w:basedOn w:val="a0"/>
    <w:link w:val="TACChar"/>
    <w:qFormat/>
    <w:rsid w:val="00475258"/>
    <w:pPr>
      <w:keepNext/>
      <w:keepLines/>
      <w:autoSpaceDE/>
      <w:autoSpaceDN/>
      <w:adjustRightInd/>
      <w:snapToGrid/>
      <w:spacing w:after="0"/>
      <w:jc w:val="center"/>
    </w:pPr>
    <w:rPr>
      <w:rFonts w:ascii="Arial" w:hAnsi="Arial"/>
      <w:sz w:val="18"/>
      <w:szCs w:val="20"/>
      <w:lang w:val="en-GB"/>
    </w:rPr>
  </w:style>
  <w:style w:type="character" w:customStyle="1" w:styleId="THChar">
    <w:name w:val="TH Char"/>
    <w:link w:val="TH"/>
    <w:qFormat/>
    <w:rsid w:val="00475258"/>
    <w:rPr>
      <w:rFonts w:ascii="Arial" w:eastAsia="宋体" w:hAnsi="Arial"/>
      <w:b/>
      <w:lang w:val="en-GB"/>
    </w:rPr>
  </w:style>
  <w:style w:type="character" w:customStyle="1" w:styleId="TACChar">
    <w:name w:val="TAC Char"/>
    <w:link w:val="TAC"/>
    <w:qFormat/>
    <w:locked/>
    <w:rsid w:val="00475258"/>
    <w:rPr>
      <w:rFonts w:ascii="Arial" w:hAnsi="Arial"/>
      <w:sz w:val="18"/>
      <w:lang w:val="en-GB"/>
    </w:rPr>
  </w:style>
  <w:style w:type="character" w:customStyle="1" w:styleId="TAHCar">
    <w:name w:val="TAH Car"/>
    <w:link w:val="TAH"/>
    <w:qFormat/>
    <w:locked/>
    <w:rsid w:val="00475258"/>
    <w:rPr>
      <w:rFonts w:ascii="Arial" w:hAnsi="Arial"/>
      <w:b/>
      <w:sz w:val="18"/>
      <w:lang w:val="en-GB"/>
    </w:rPr>
  </w:style>
  <w:style w:type="paragraph" w:customStyle="1" w:styleId="TAL">
    <w:name w:val="TAL"/>
    <w:basedOn w:val="a0"/>
    <w:link w:val="TALChar"/>
    <w:qFormat/>
    <w:rsid w:val="00A6204F"/>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A6204F"/>
    <w:rPr>
      <w:rFonts w:ascii="Arial" w:hAnsi="Arial"/>
      <w:sz w:val="18"/>
      <w:lang w:val="en-GB"/>
    </w:rPr>
  </w:style>
  <w:style w:type="character" w:customStyle="1" w:styleId="10">
    <w:name w:val="标题 1 字符"/>
    <w:link w:val="1"/>
    <w:rsid w:val="00E0123F"/>
    <w:rPr>
      <w:b/>
      <w:bCs/>
      <w:sz w:val="28"/>
      <w:szCs w:val="28"/>
    </w:rPr>
  </w:style>
  <w:style w:type="character" w:customStyle="1" w:styleId="0MaintextChar">
    <w:name w:val="0 Main text Char"/>
    <w:link w:val="0Maintext"/>
    <w:qFormat/>
    <w:locked/>
    <w:rsid w:val="006C0A8A"/>
    <w:rPr>
      <w:lang w:val="en-GB"/>
    </w:rPr>
  </w:style>
  <w:style w:type="paragraph" w:customStyle="1" w:styleId="0Maintext">
    <w:name w:val="0 Main text"/>
    <w:basedOn w:val="a0"/>
    <w:link w:val="0MaintextChar"/>
    <w:qFormat/>
    <w:rsid w:val="006C0A8A"/>
    <w:pPr>
      <w:autoSpaceDE/>
      <w:autoSpaceDN/>
      <w:adjustRightInd/>
      <w:snapToGrid/>
      <w:spacing w:after="0"/>
    </w:pPr>
    <w:rPr>
      <w:sz w:val="20"/>
      <w:szCs w:val="20"/>
      <w:lang w:val="en-GB"/>
    </w:rPr>
  </w:style>
  <w:style w:type="paragraph" w:customStyle="1" w:styleId="TAN">
    <w:name w:val="TAN"/>
    <w:basedOn w:val="TAL"/>
    <w:rsid w:val="00870742"/>
    <w:pPr>
      <w:overflowPunct w:val="0"/>
      <w:autoSpaceDE w:val="0"/>
      <w:autoSpaceDN w:val="0"/>
      <w:adjustRightInd w:val="0"/>
      <w:ind w:left="851" w:hanging="851"/>
      <w:textAlignment w:val="baseline"/>
    </w:pPr>
    <w:rPr>
      <w:rFonts w:eastAsia="Times New Roman"/>
      <w:lang w:eastAsia="ja-JP"/>
    </w:rPr>
  </w:style>
  <w:style w:type="paragraph" w:customStyle="1" w:styleId="proposal">
    <w:name w:val="proposal"/>
    <w:basedOn w:val="a0"/>
    <w:link w:val="proposalChar"/>
    <w:qFormat/>
    <w:rsid w:val="00AF62E2"/>
    <w:pPr>
      <w:kinsoku w:val="0"/>
      <w:overflowPunct w:val="0"/>
      <w:autoSpaceDE/>
      <w:autoSpaceDN/>
      <w:spacing w:after="60"/>
      <w:textAlignment w:val="baseline"/>
    </w:pPr>
    <w:rPr>
      <w:rFonts w:eastAsia="Batang"/>
      <w:b/>
      <w:snapToGrid w:val="0"/>
      <w:sz w:val="28"/>
      <w:szCs w:val="20"/>
      <w:lang w:val="en-GB"/>
    </w:rPr>
  </w:style>
  <w:style w:type="character" w:customStyle="1" w:styleId="proposalChar">
    <w:name w:val="proposal Char"/>
    <w:link w:val="proposal"/>
    <w:rsid w:val="00AF62E2"/>
    <w:rPr>
      <w:rFonts w:eastAsia="Batang"/>
      <w:b/>
      <w:snapToGrid w:val="0"/>
      <w:sz w:val="28"/>
      <w:lang w:val="en-GB"/>
    </w:rPr>
  </w:style>
  <w:style w:type="paragraph" w:customStyle="1" w:styleId="Reference">
    <w:name w:val="Reference"/>
    <w:basedOn w:val="a0"/>
    <w:qFormat/>
    <w:rsid w:val="00B0757E"/>
    <w:pPr>
      <w:widowControl w:val="0"/>
      <w:numPr>
        <w:numId w:val="12"/>
      </w:numPr>
      <w:autoSpaceDE/>
      <w:autoSpaceDN/>
      <w:adjustRightInd/>
      <w:snapToGrid/>
      <w:spacing w:after="0"/>
    </w:pPr>
    <w:rPr>
      <w:rFonts w:eastAsia="Calibri"/>
      <w:kern w:val="2"/>
      <w:sz w:val="21"/>
      <w:szCs w:val="24"/>
    </w:rPr>
  </w:style>
  <w:style w:type="character" w:customStyle="1" w:styleId="fontstyle01">
    <w:name w:val="fontstyle01"/>
    <w:rsid w:val="0025178D"/>
    <w:rPr>
      <w:rFonts w:ascii="Times-Roman" w:hAnsi="Times-Roman" w:hint="default"/>
      <w:b w:val="0"/>
      <w:bCs w:val="0"/>
      <w:i w:val="0"/>
      <w:iCs w:val="0"/>
      <w:color w:val="000000"/>
      <w:sz w:val="20"/>
      <w:szCs w:val="20"/>
    </w:rPr>
  </w:style>
  <w:style w:type="character" w:customStyle="1" w:styleId="fontstyle21">
    <w:name w:val="fontstyle21"/>
    <w:rsid w:val="0025178D"/>
    <w:rPr>
      <w:rFonts w:ascii="Times-Italic" w:hAnsi="Times-Italic" w:hint="default"/>
      <w:b w:val="0"/>
      <w:bCs w:val="0"/>
      <w:i/>
      <w:iCs/>
      <w:color w:val="000000"/>
      <w:sz w:val="20"/>
      <w:szCs w:val="20"/>
    </w:rPr>
  </w:style>
  <w:style w:type="character" w:customStyle="1" w:styleId="B10">
    <w:name w:val="B1 (文字)"/>
    <w:qFormat/>
    <w:locked/>
    <w:rsid w:val="00E73C8A"/>
    <w:rPr>
      <w:lang w:eastAsia="en-US"/>
    </w:rPr>
  </w:style>
  <w:style w:type="paragraph" w:customStyle="1" w:styleId="NO">
    <w:name w:val="NO"/>
    <w:basedOn w:val="a0"/>
    <w:link w:val="NOChar"/>
    <w:qFormat/>
    <w:rsid w:val="00B91D4D"/>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B91D4D"/>
    <w:rPr>
      <w:rFonts w:eastAsia="Times New Roman"/>
      <w:lang w:val="en-GB" w:eastAsia="ja-JP"/>
    </w:rPr>
  </w:style>
  <w:style w:type="character" w:customStyle="1" w:styleId="UnresolvedMention1">
    <w:name w:val="Unresolved Mention1"/>
    <w:uiPriority w:val="99"/>
    <w:semiHidden/>
    <w:unhideWhenUsed/>
    <w:rsid w:val="00F360AF"/>
    <w:rPr>
      <w:color w:val="605E5C"/>
      <w:shd w:val="clear" w:color="auto" w:fill="E1DFDD"/>
    </w:rPr>
  </w:style>
  <w:style w:type="paragraph" w:customStyle="1" w:styleId="Doc-title">
    <w:name w:val="Doc-title"/>
    <w:basedOn w:val="a0"/>
    <w:next w:val="Doc-text2"/>
    <w:link w:val="Doc-titleChar"/>
    <w:qFormat/>
    <w:rsid w:val="003063E5"/>
    <w:pPr>
      <w:autoSpaceDE/>
      <w:autoSpaceDN/>
      <w:adjustRightInd/>
      <w:snapToGrid/>
      <w:spacing w:before="60" w:after="0"/>
      <w:ind w:left="1259" w:hanging="1259"/>
      <w:jc w:val="left"/>
    </w:pPr>
    <w:rPr>
      <w:rFonts w:ascii="Arial" w:eastAsia="MS Mincho" w:hAnsi="Arial"/>
      <w:noProof/>
      <w:sz w:val="20"/>
      <w:szCs w:val="24"/>
      <w:lang w:val="en-GB" w:eastAsia="en-GB"/>
    </w:rPr>
  </w:style>
  <w:style w:type="paragraph" w:customStyle="1" w:styleId="Doc-text2">
    <w:name w:val="Doc-text2"/>
    <w:basedOn w:val="a0"/>
    <w:link w:val="Doc-text2Char"/>
    <w:qFormat/>
    <w:rsid w:val="003063E5"/>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3063E5"/>
    <w:rPr>
      <w:rFonts w:ascii="Arial" w:eastAsia="MS Mincho" w:hAnsi="Arial"/>
      <w:szCs w:val="24"/>
      <w:lang w:val="en-GB" w:eastAsia="en-GB"/>
    </w:rPr>
  </w:style>
  <w:style w:type="character" w:customStyle="1" w:styleId="Doc-titleChar">
    <w:name w:val="Doc-title Char"/>
    <w:link w:val="Doc-title"/>
    <w:qFormat/>
    <w:rsid w:val="003063E5"/>
    <w:rPr>
      <w:rFonts w:ascii="Arial" w:eastAsia="MS Mincho" w:hAnsi="Arial"/>
      <w:noProof/>
      <w:szCs w:val="24"/>
      <w:lang w:val="en-GB" w:eastAsia="en-GB"/>
    </w:rPr>
  </w:style>
  <w:style w:type="character" w:customStyle="1" w:styleId="fontstyle31">
    <w:name w:val="fontstyle31"/>
    <w:basedOn w:val="a1"/>
    <w:rsid w:val="00B10EDB"/>
    <w:rPr>
      <w:rFonts w:ascii="Cambria Math" w:hAnsi="Cambria Math" w:hint="default"/>
      <w:b w:val="0"/>
      <w:bCs w:val="0"/>
      <w:i w:val="0"/>
      <w:iCs w:val="0"/>
      <w:color w:val="000000"/>
      <w:sz w:val="20"/>
      <w:szCs w:val="20"/>
    </w:rPr>
  </w:style>
  <w:style w:type="paragraph" w:customStyle="1" w:styleId="PL">
    <w:name w:val="PL"/>
    <w:link w:val="PLChar"/>
    <w:qFormat/>
    <w:rsid w:val="00B10E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10EDB"/>
    <w:rPr>
      <w:rFonts w:ascii="Courier New" w:eastAsia="Times New Roman" w:hAnsi="Courier New"/>
      <w:noProof/>
      <w:sz w:val="16"/>
      <w:shd w:val="clear" w:color="auto" w:fill="E6E6E6"/>
      <w:lang w:val="en-GB" w:eastAsia="en-GB"/>
    </w:rPr>
  </w:style>
  <w:style w:type="character" w:customStyle="1" w:styleId="04Proposal1Char">
    <w:name w:val="04_Proposal1 Char"/>
    <w:link w:val="04Proposal1"/>
    <w:locked/>
    <w:rsid w:val="003C0619"/>
    <w:rPr>
      <w:rFonts w:ascii="Times New Roman Bold" w:hAnsi="Times New Roman Bold" w:cs="Times New Roman Bold"/>
      <w:b/>
      <w:bCs/>
      <w:i/>
      <w:iCs/>
      <w:szCs w:val="24"/>
    </w:rPr>
  </w:style>
  <w:style w:type="paragraph" w:customStyle="1" w:styleId="04Proposal1">
    <w:name w:val="04_Proposal1"/>
    <w:basedOn w:val="a0"/>
    <w:link w:val="04Proposal1Char"/>
    <w:qFormat/>
    <w:rsid w:val="003C0619"/>
    <w:pPr>
      <w:autoSpaceDE/>
      <w:autoSpaceDN/>
      <w:adjustRightInd/>
      <w:snapToGrid/>
      <w:spacing w:before="100" w:beforeAutospacing="1" w:after="100" w:afterAutospacing="1"/>
    </w:pPr>
    <w:rPr>
      <w:rFonts w:ascii="Times New Roman Bold" w:hAnsi="Times New Roman Bold" w:cs="Times New Roman Bold"/>
      <w:b/>
      <w:bCs/>
      <w:i/>
      <w:iCs/>
      <w:sz w:val="20"/>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86023">
      <w:bodyDiv w:val="1"/>
      <w:marLeft w:val="0"/>
      <w:marRight w:val="0"/>
      <w:marTop w:val="0"/>
      <w:marBottom w:val="0"/>
      <w:divBdr>
        <w:top w:val="none" w:sz="0" w:space="0" w:color="auto"/>
        <w:left w:val="none" w:sz="0" w:space="0" w:color="auto"/>
        <w:bottom w:val="none" w:sz="0" w:space="0" w:color="auto"/>
        <w:right w:val="none" w:sz="0" w:space="0" w:color="auto"/>
      </w:divBdr>
    </w:div>
    <w:div w:id="16390836">
      <w:bodyDiv w:val="1"/>
      <w:marLeft w:val="0"/>
      <w:marRight w:val="0"/>
      <w:marTop w:val="0"/>
      <w:marBottom w:val="0"/>
      <w:divBdr>
        <w:top w:val="none" w:sz="0" w:space="0" w:color="auto"/>
        <w:left w:val="none" w:sz="0" w:space="0" w:color="auto"/>
        <w:bottom w:val="none" w:sz="0" w:space="0" w:color="auto"/>
        <w:right w:val="none" w:sz="0" w:space="0" w:color="auto"/>
      </w:divBdr>
      <w:divsChild>
        <w:div w:id="170919053">
          <w:marLeft w:val="360"/>
          <w:marRight w:val="0"/>
          <w:marTop w:val="200"/>
          <w:marBottom w:val="0"/>
          <w:divBdr>
            <w:top w:val="none" w:sz="0" w:space="0" w:color="auto"/>
            <w:left w:val="none" w:sz="0" w:space="0" w:color="auto"/>
            <w:bottom w:val="none" w:sz="0" w:space="0" w:color="auto"/>
            <w:right w:val="none" w:sz="0" w:space="0" w:color="auto"/>
          </w:divBdr>
        </w:div>
        <w:div w:id="232617791">
          <w:marLeft w:val="360"/>
          <w:marRight w:val="0"/>
          <w:marTop w:val="200"/>
          <w:marBottom w:val="0"/>
          <w:divBdr>
            <w:top w:val="none" w:sz="0" w:space="0" w:color="auto"/>
            <w:left w:val="none" w:sz="0" w:space="0" w:color="auto"/>
            <w:bottom w:val="none" w:sz="0" w:space="0" w:color="auto"/>
            <w:right w:val="none" w:sz="0" w:space="0" w:color="auto"/>
          </w:divBdr>
        </w:div>
        <w:div w:id="426195971">
          <w:marLeft w:val="360"/>
          <w:marRight w:val="0"/>
          <w:marTop w:val="200"/>
          <w:marBottom w:val="0"/>
          <w:divBdr>
            <w:top w:val="none" w:sz="0" w:space="0" w:color="auto"/>
            <w:left w:val="none" w:sz="0" w:space="0" w:color="auto"/>
            <w:bottom w:val="none" w:sz="0" w:space="0" w:color="auto"/>
            <w:right w:val="none" w:sz="0" w:space="0" w:color="auto"/>
          </w:divBdr>
        </w:div>
        <w:div w:id="1312490370">
          <w:marLeft w:val="360"/>
          <w:marRight w:val="0"/>
          <w:marTop w:val="200"/>
          <w:marBottom w:val="0"/>
          <w:divBdr>
            <w:top w:val="none" w:sz="0" w:space="0" w:color="auto"/>
            <w:left w:val="none" w:sz="0" w:space="0" w:color="auto"/>
            <w:bottom w:val="none" w:sz="0" w:space="0" w:color="auto"/>
            <w:right w:val="none" w:sz="0" w:space="0" w:color="auto"/>
          </w:divBdr>
        </w:div>
        <w:div w:id="1700004334">
          <w:marLeft w:val="360"/>
          <w:marRight w:val="0"/>
          <w:marTop w:val="200"/>
          <w:marBottom w:val="0"/>
          <w:divBdr>
            <w:top w:val="none" w:sz="0" w:space="0" w:color="auto"/>
            <w:left w:val="none" w:sz="0" w:space="0" w:color="auto"/>
            <w:bottom w:val="none" w:sz="0" w:space="0" w:color="auto"/>
            <w:right w:val="none" w:sz="0" w:space="0" w:color="auto"/>
          </w:divBdr>
        </w:div>
        <w:div w:id="1951275057">
          <w:marLeft w:val="360"/>
          <w:marRight w:val="0"/>
          <w:marTop w:val="200"/>
          <w:marBottom w:val="0"/>
          <w:divBdr>
            <w:top w:val="none" w:sz="0" w:space="0" w:color="auto"/>
            <w:left w:val="none" w:sz="0" w:space="0" w:color="auto"/>
            <w:bottom w:val="none" w:sz="0" w:space="0" w:color="auto"/>
            <w:right w:val="none" w:sz="0" w:space="0" w:color="auto"/>
          </w:divBdr>
        </w:div>
      </w:divsChild>
    </w:div>
    <w:div w:id="27075775">
      <w:bodyDiv w:val="1"/>
      <w:marLeft w:val="0"/>
      <w:marRight w:val="0"/>
      <w:marTop w:val="0"/>
      <w:marBottom w:val="0"/>
      <w:divBdr>
        <w:top w:val="none" w:sz="0" w:space="0" w:color="auto"/>
        <w:left w:val="none" w:sz="0" w:space="0" w:color="auto"/>
        <w:bottom w:val="none" w:sz="0" w:space="0" w:color="auto"/>
        <w:right w:val="none" w:sz="0" w:space="0" w:color="auto"/>
      </w:divBdr>
      <w:divsChild>
        <w:div w:id="360671148">
          <w:marLeft w:val="547"/>
          <w:marRight w:val="0"/>
          <w:marTop w:val="0"/>
          <w:marBottom w:val="0"/>
          <w:divBdr>
            <w:top w:val="none" w:sz="0" w:space="0" w:color="auto"/>
            <w:left w:val="none" w:sz="0" w:space="0" w:color="auto"/>
            <w:bottom w:val="none" w:sz="0" w:space="0" w:color="auto"/>
            <w:right w:val="none" w:sz="0" w:space="0" w:color="auto"/>
          </w:divBdr>
        </w:div>
        <w:div w:id="1286621943">
          <w:marLeft w:val="547"/>
          <w:marRight w:val="0"/>
          <w:marTop w:val="0"/>
          <w:marBottom w:val="0"/>
          <w:divBdr>
            <w:top w:val="none" w:sz="0" w:space="0" w:color="auto"/>
            <w:left w:val="none" w:sz="0" w:space="0" w:color="auto"/>
            <w:bottom w:val="none" w:sz="0" w:space="0" w:color="auto"/>
            <w:right w:val="none" w:sz="0" w:space="0" w:color="auto"/>
          </w:divBdr>
        </w:div>
      </w:divsChild>
    </w:div>
    <w:div w:id="53353868">
      <w:bodyDiv w:val="1"/>
      <w:marLeft w:val="0"/>
      <w:marRight w:val="0"/>
      <w:marTop w:val="0"/>
      <w:marBottom w:val="0"/>
      <w:divBdr>
        <w:top w:val="none" w:sz="0" w:space="0" w:color="auto"/>
        <w:left w:val="none" w:sz="0" w:space="0" w:color="auto"/>
        <w:bottom w:val="none" w:sz="0" w:space="0" w:color="auto"/>
        <w:right w:val="none" w:sz="0" w:space="0" w:color="auto"/>
      </w:divBdr>
    </w:div>
    <w:div w:id="64307915">
      <w:bodyDiv w:val="1"/>
      <w:marLeft w:val="0"/>
      <w:marRight w:val="0"/>
      <w:marTop w:val="0"/>
      <w:marBottom w:val="0"/>
      <w:divBdr>
        <w:top w:val="none" w:sz="0" w:space="0" w:color="auto"/>
        <w:left w:val="none" w:sz="0" w:space="0" w:color="auto"/>
        <w:bottom w:val="none" w:sz="0" w:space="0" w:color="auto"/>
        <w:right w:val="none" w:sz="0" w:space="0" w:color="auto"/>
      </w:divBdr>
      <w:divsChild>
        <w:div w:id="972056857">
          <w:marLeft w:val="403"/>
          <w:marRight w:val="0"/>
          <w:marTop w:val="0"/>
          <w:marBottom w:val="0"/>
          <w:divBdr>
            <w:top w:val="none" w:sz="0" w:space="0" w:color="auto"/>
            <w:left w:val="none" w:sz="0" w:space="0" w:color="auto"/>
            <w:bottom w:val="none" w:sz="0" w:space="0" w:color="auto"/>
            <w:right w:val="none" w:sz="0" w:space="0" w:color="auto"/>
          </w:divBdr>
        </w:div>
      </w:divsChild>
    </w:div>
    <w:div w:id="95099651">
      <w:bodyDiv w:val="1"/>
      <w:marLeft w:val="0"/>
      <w:marRight w:val="0"/>
      <w:marTop w:val="0"/>
      <w:marBottom w:val="0"/>
      <w:divBdr>
        <w:top w:val="none" w:sz="0" w:space="0" w:color="auto"/>
        <w:left w:val="none" w:sz="0" w:space="0" w:color="auto"/>
        <w:bottom w:val="none" w:sz="0" w:space="0" w:color="auto"/>
        <w:right w:val="none" w:sz="0" w:space="0" w:color="auto"/>
      </w:divBdr>
    </w:div>
    <w:div w:id="96828722">
      <w:bodyDiv w:val="1"/>
      <w:marLeft w:val="0"/>
      <w:marRight w:val="0"/>
      <w:marTop w:val="0"/>
      <w:marBottom w:val="0"/>
      <w:divBdr>
        <w:top w:val="none" w:sz="0" w:space="0" w:color="auto"/>
        <w:left w:val="none" w:sz="0" w:space="0" w:color="auto"/>
        <w:bottom w:val="none" w:sz="0" w:space="0" w:color="auto"/>
        <w:right w:val="none" w:sz="0" w:space="0" w:color="auto"/>
      </w:divBdr>
    </w:div>
    <w:div w:id="104077851">
      <w:bodyDiv w:val="1"/>
      <w:marLeft w:val="0"/>
      <w:marRight w:val="0"/>
      <w:marTop w:val="0"/>
      <w:marBottom w:val="0"/>
      <w:divBdr>
        <w:top w:val="none" w:sz="0" w:space="0" w:color="auto"/>
        <w:left w:val="none" w:sz="0" w:space="0" w:color="auto"/>
        <w:bottom w:val="none" w:sz="0" w:space="0" w:color="auto"/>
        <w:right w:val="none" w:sz="0" w:space="0" w:color="auto"/>
      </w:divBdr>
    </w:div>
    <w:div w:id="115418430">
      <w:bodyDiv w:val="1"/>
      <w:marLeft w:val="0"/>
      <w:marRight w:val="0"/>
      <w:marTop w:val="0"/>
      <w:marBottom w:val="0"/>
      <w:divBdr>
        <w:top w:val="none" w:sz="0" w:space="0" w:color="auto"/>
        <w:left w:val="none" w:sz="0" w:space="0" w:color="auto"/>
        <w:bottom w:val="none" w:sz="0" w:space="0" w:color="auto"/>
        <w:right w:val="none" w:sz="0" w:space="0" w:color="auto"/>
      </w:divBdr>
    </w:div>
    <w:div w:id="120731790">
      <w:bodyDiv w:val="1"/>
      <w:marLeft w:val="0"/>
      <w:marRight w:val="0"/>
      <w:marTop w:val="0"/>
      <w:marBottom w:val="0"/>
      <w:divBdr>
        <w:top w:val="none" w:sz="0" w:space="0" w:color="auto"/>
        <w:left w:val="none" w:sz="0" w:space="0" w:color="auto"/>
        <w:bottom w:val="none" w:sz="0" w:space="0" w:color="auto"/>
        <w:right w:val="none" w:sz="0" w:space="0" w:color="auto"/>
      </w:divBdr>
    </w:div>
    <w:div w:id="129711569">
      <w:bodyDiv w:val="1"/>
      <w:marLeft w:val="0"/>
      <w:marRight w:val="0"/>
      <w:marTop w:val="0"/>
      <w:marBottom w:val="0"/>
      <w:divBdr>
        <w:top w:val="none" w:sz="0" w:space="0" w:color="auto"/>
        <w:left w:val="none" w:sz="0" w:space="0" w:color="auto"/>
        <w:bottom w:val="none" w:sz="0" w:space="0" w:color="auto"/>
        <w:right w:val="none" w:sz="0" w:space="0" w:color="auto"/>
      </w:divBdr>
    </w:div>
    <w:div w:id="148598870">
      <w:bodyDiv w:val="1"/>
      <w:marLeft w:val="0"/>
      <w:marRight w:val="0"/>
      <w:marTop w:val="0"/>
      <w:marBottom w:val="0"/>
      <w:divBdr>
        <w:top w:val="none" w:sz="0" w:space="0" w:color="auto"/>
        <w:left w:val="none" w:sz="0" w:space="0" w:color="auto"/>
        <w:bottom w:val="none" w:sz="0" w:space="0" w:color="auto"/>
        <w:right w:val="none" w:sz="0" w:space="0" w:color="auto"/>
      </w:divBdr>
    </w:div>
    <w:div w:id="162551392">
      <w:bodyDiv w:val="1"/>
      <w:marLeft w:val="0"/>
      <w:marRight w:val="0"/>
      <w:marTop w:val="0"/>
      <w:marBottom w:val="0"/>
      <w:divBdr>
        <w:top w:val="none" w:sz="0" w:space="0" w:color="auto"/>
        <w:left w:val="none" w:sz="0" w:space="0" w:color="auto"/>
        <w:bottom w:val="none" w:sz="0" w:space="0" w:color="auto"/>
        <w:right w:val="none" w:sz="0" w:space="0" w:color="auto"/>
      </w:divBdr>
    </w:div>
    <w:div w:id="175577820">
      <w:bodyDiv w:val="1"/>
      <w:marLeft w:val="0"/>
      <w:marRight w:val="0"/>
      <w:marTop w:val="0"/>
      <w:marBottom w:val="0"/>
      <w:divBdr>
        <w:top w:val="none" w:sz="0" w:space="0" w:color="auto"/>
        <w:left w:val="none" w:sz="0" w:space="0" w:color="auto"/>
        <w:bottom w:val="none" w:sz="0" w:space="0" w:color="auto"/>
        <w:right w:val="none" w:sz="0" w:space="0" w:color="auto"/>
      </w:divBdr>
    </w:div>
    <w:div w:id="197399738">
      <w:bodyDiv w:val="1"/>
      <w:marLeft w:val="0"/>
      <w:marRight w:val="0"/>
      <w:marTop w:val="0"/>
      <w:marBottom w:val="0"/>
      <w:divBdr>
        <w:top w:val="none" w:sz="0" w:space="0" w:color="auto"/>
        <w:left w:val="none" w:sz="0" w:space="0" w:color="auto"/>
        <w:bottom w:val="none" w:sz="0" w:space="0" w:color="auto"/>
        <w:right w:val="none" w:sz="0" w:space="0" w:color="auto"/>
      </w:divBdr>
    </w:div>
    <w:div w:id="199897729">
      <w:bodyDiv w:val="1"/>
      <w:marLeft w:val="0"/>
      <w:marRight w:val="0"/>
      <w:marTop w:val="0"/>
      <w:marBottom w:val="0"/>
      <w:divBdr>
        <w:top w:val="none" w:sz="0" w:space="0" w:color="auto"/>
        <w:left w:val="none" w:sz="0" w:space="0" w:color="auto"/>
        <w:bottom w:val="none" w:sz="0" w:space="0" w:color="auto"/>
        <w:right w:val="none" w:sz="0" w:space="0" w:color="auto"/>
      </w:divBdr>
    </w:div>
    <w:div w:id="213204642">
      <w:bodyDiv w:val="1"/>
      <w:marLeft w:val="0"/>
      <w:marRight w:val="0"/>
      <w:marTop w:val="0"/>
      <w:marBottom w:val="0"/>
      <w:divBdr>
        <w:top w:val="none" w:sz="0" w:space="0" w:color="auto"/>
        <w:left w:val="none" w:sz="0" w:space="0" w:color="auto"/>
        <w:bottom w:val="none" w:sz="0" w:space="0" w:color="auto"/>
        <w:right w:val="none" w:sz="0" w:space="0" w:color="auto"/>
      </w:divBdr>
    </w:div>
    <w:div w:id="219637075">
      <w:bodyDiv w:val="1"/>
      <w:marLeft w:val="0"/>
      <w:marRight w:val="0"/>
      <w:marTop w:val="0"/>
      <w:marBottom w:val="0"/>
      <w:divBdr>
        <w:top w:val="none" w:sz="0" w:space="0" w:color="auto"/>
        <w:left w:val="none" w:sz="0" w:space="0" w:color="auto"/>
        <w:bottom w:val="none" w:sz="0" w:space="0" w:color="auto"/>
        <w:right w:val="none" w:sz="0" w:space="0" w:color="auto"/>
      </w:divBdr>
    </w:div>
    <w:div w:id="223297727">
      <w:bodyDiv w:val="1"/>
      <w:marLeft w:val="0"/>
      <w:marRight w:val="0"/>
      <w:marTop w:val="0"/>
      <w:marBottom w:val="0"/>
      <w:divBdr>
        <w:top w:val="none" w:sz="0" w:space="0" w:color="auto"/>
        <w:left w:val="none" w:sz="0" w:space="0" w:color="auto"/>
        <w:bottom w:val="none" w:sz="0" w:space="0" w:color="auto"/>
        <w:right w:val="none" w:sz="0" w:space="0" w:color="auto"/>
      </w:divBdr>
    </w:div>
    <w:div w:id="23343974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237346">
      <w:bodyDiv w:val="1"/>
      <w:marLeft w:val="0"/>
      <w:marRight w:val="0"/>
      <w:marTop w:val="0"/>
      <w:marBottom w:val="0"/>
      <w:divBdr>
        <w:top w:val="none" w:sz="0" w:space="0" w:color="auto"/>
        <w:left w:val="none" w:sz="0" w:space="0" w:color="auto"/>
        <w:bottom w:val="none" w:sz="0" w:space="0" w:color="auto"/>
        <w:right w:val="none" w:sz="0" w:space="0" w:color="auto"/>
      </w:divBdr>
    </w:div>
    <w:div w:id="250966545">
      <w:bodyDiv w:val="1"/>
      <w:marLeft w:val="0"/>
      <w:marRight w:val="0"/>
      <w:marTop w:val="0"/>
      <w:marBottom w:val="0"/>
      <w:divBdr>
        <w:top w:val="none" w:sz="0" w:space="0" w:color="auto"/>
        <w:left w:val="none" w:sz="0" w:space="0" w:color="auto"/>
        <w:bottom w:val="none" w:sz="0" w:space="0" w:color="auto"/>
        <w:right w:val="none" w:sz="0" w:space="0" w:color="auto"/>
      </w:divBdr>
    </w:div>
    <w:div w:id="255486419">
      <w:bodyDiv w:val="1"/>
      <w:marLeft w:val="0"/>
      <w:marRight w:val="0"/>
      <w:marTop w:val="0"/>
      <w:marBottom w:val="0"/>
      <w:divBdr>
        <w:top w:val="none" w:sz="0" w:space="0" w:color="auto"/>
        <w:left w:val="none" w:sz="0" w:space="0" w:color="auto"/>
        <w:bottom w:val="none" w:sz="0" w:space="0" w:color="auto"/>
        <w:right w:val="none" w:sz="0" w:space="0" w:color="auto"/>
      </w:divBdr>
    </w:div>
    <w:div w:id="261299179">
      <w:bodyDiv w:val="1"/>
      <w:marLeft w:val="0"/>
      <w:marRight w:val="0"/>
      <w:marTop w:val="0"/>
      <w:marBottom w:val="0"/>
      <w:divBdr>
        <w:top w:val="none" w:sz="0" w:space="0" w:color="auto"/>
        <w:left w:val="none" w:sz="0" w:space="0" w:color="auto"/>
        <w:bottom w:val="none" w:sz="0" w:space="0" w:color="auto"/>
        <w:right w:val="none" w:sz="0" w:space="0" w:color="auto"/>
      </w:divBdr>
    </w:div>
    <w:div w:id="266424750">
      <w:bodyDiv w:val="1"/>
      <w:marLeft w:val="0"/>
      <w:marRight w:val="0"/>
      <w:marTop w:val="0"/>
      <w:marBottom w:val="0"/>
      <w:divBdr>
        <w:top w:val="none" w:sz="0" w:space="0" w:color="auto"/>
        <w:left w:val="none" w:sz="0" w:space="0" w:color="auto"/>
        <w:bottom w:val="none" w:sz="0" w:space="0" w:color="auto"/>
        <w:right w:val="none" w:sz="0" w:space="0" w:color="auto"/>
      </w:divBdr>
    </w:div>
    <w:div w:id="287590735">
      <w:bodyDiv w:val="1"/>
      <w:marLeft w:val="0"/>
      <w:marRight w:val="0"/>
      <w:marTop w:val="0"/>
      <w:marBottom w:val="0"/>
      <w:divBdr>
        <w:top w:val="none" w:sz="0" w:space="0" w:color="auto"/>
        <w:left w:val="none" w:sz="0" w:space="0" w:color="auto"/>
        <w:bottom w:val="none" w:sz="0" w:space="0" w:color="auto"/>
        <w:right w:val="none" w:sz="0" w:space="0" w:color="auto"/>
      </w:divBdr>
    </w:div>
    <w:div w:id="290022417">
      <w:bodyDiv w:val="1"/>
      <w:marLeft w:val="0"/>
      <w:marRight w:val="0"/>
      <w:marTop w:val="0"/>
      <w:marBottom w:val="0"/>
      <w:divBdr>
        <w:top w:val="none" w:sz="0" w:space="0" w:color="auto"/>
        <w:left w:val="none" w:sz="0" w:space="0" w:color="auto"/>
        <w:bottom w:val="none" w:sz="0" w:space="0" w:color="auto"/>
        <w:right w:val="none" w:sz="0" w:space="0" w:color="auto"/>
      </w:divBdr>
    </w:div>
    <w:div w:id="298263082">
      <w:bodyDiv w:val="1"/>
      <w:marLeft w:val="0"/>
      <w:marRight w:val="0"/>
      <w:marTop w:val="0"/>
      <w:marBottom w:val="0"/>
      <w:divBdr>
        <w:top w:val="none" w:sz="0" w:space="0" w:color="auto"/>
        <w:left w:val="none" w:sz="0" w:space="0" w:color="auto"/>
        <w:bottom w:val="none" w:sz="0" w:space="0" w:color="auto"/>
        <w:right w:val="none" w:sz="0" w:space="0" w:color="auto"/>
      </w:divBdr>
    </w:div>
    <w:div w:id="308706603">
      <w:bodyDiv w:val="1"/>
      <w:marLeft w:val="0"/>
      <w:marRight w:val="0"/>
      <w:marTop w:val="0"/>
      <w:marBottom w:val="0"/>
      <w:divBdr>
        <w:top w:val="none" w:sz="0" w:space="0" w:color="auto"/>
        <w:left w:val="none" w:sz="0" w:space="0" w:color="auto"/>
        <w:bottom w:val="none" w:sz="0" w:space="0" w:color="auto"/>
        <w:right w:val="none" w:sz="0" w:space="0" w:color="auto"/>
      </w:divBdr>
    </w:div>
    <w:div w:id="32913986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0693221">
      <w:bodyDiv w:val="1"/>
      <w:marLeft w:val="0"/>
      <w:marRight w:val="0"/>
      <w:marTop w:val="0"/>
      <w:marBottom w:val="0"/>
      <w:divBdr>
        <w:top w:val="none" w:sz="0" w:space="0" w:color="auto"/>
        <w:left w:val="none" w:sz="0" w:space="0" w:color="auto"/>
        <w:bottom w:val="none" w:sz="0" w:space="0" w:color="auto"/>
        <w:right w:val="none" w:sz="0" w:space="0" w:color="auto"/>
      </w:divBdr>
    </w:div>
    <w:div w:id="357513043">
      <w:bodyDiv w:val="1"/>
      <w:marLeft w:val="0"/>
      <w:marRight w:val="0"/>
      <w:marTop w:val="0"/>
      <w:marBottom w:val="0"/>
      <w:divBdr>
        <w:top w:val="none" w:sz="0" w:space="0" w:color="auto"/>
        <w:left w:val="none" w:sz="0" w:space="0" w:color="auto"/>
        <w:bottom w:val="none" w:sz="0" w:space="0" w:color="auto"/>
        <w:right w:val="none" w:sz="0" w:space="0" w:color="auto"/>
      </w:divBdr>
    </w:div>
    <w:div w:id="357659104">
      <w:bodyDiv w:val="1"/>
      <w:marLeft w:val="0"/>
      <w:marRight w:val="0"/>
      <w:marTop w:val="0"/>
      <w:marBottom w:val="0"/>
      <w:divBdr>
        <w:top w:val="none" w:sz="0" w:space="0" w:color="auto"/>
        <w:left w:val="none" w:sz="0" w:space="0" w:color="auto"/>
        <w:bottom w:val="none" w:sz="0" w:space="0" w:color="auto"/>
        <w:right w:val="none" w:sz="0" w:space="0" w:color="auto"/>
      </w:divBdr>
    </w:div>
    <w:div w:id="363404227">
      <w:bodyDiv w:val="1"/>
      <w:marLeft w:val="0"/>
      <w:marRight w:val="0"/>
      <w:marTop w:val="0"/>
      <w:marBottom w:val="0"/>
      <w:divBdr>
        <w:top w:val="none" w:sz="0" w:space="0" w:color="auto"/>
        <w:left w:val="none" w:sz="0" w:space="0" w:color="auto"/>
        <w:bottom w:val="none" w:sz="0" w:space="0" w:color="auto"/>
        <w:right w:val="none" w:sz="0" w:space="0" w:color="auto"/>
      </w:divBdr>
    </w:div>
    <w:div w:id="373585413">
      <w:bodyDiv w:val="1"/>
      <w:marLeft w:val="0"/>
      <w:marRight w:val="0"/>
      <w:marTop w:val="0"/>
      <w:marBottom w:val="0"/>
      <w:divBdr>
        <w:top w:val="none" w:sz="0" w:space="0" w:color="auto"/>
        <w:left w:val="none" w:sz="0" w:space="0" w:color="auto"/>
        <w:bottom w:val="none" w:sz="0" w:space="0" w:color="auto"/>
        <w:right w:val="none" w:sz="0" w:space="0" w:color="auto"/>
      </w:divBdr>
    </w:div>
    <w:div w:id="3742380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459479">
      <w:bodyDiv w:val="1"/>
      <w:marLeft w:val="0"/>
      <w:marRight w:val="0"/>
      <w:marTop w:val="0"/>
      <w:marBottom w:val="0"/>
      <w:divBdr>
        <w:top w:val="none" w:sz="0" w:space="0" w:color="auto"/>
        <w:left w:val="none" w:sz="0" w:space="0" w:color="auto"/>
        <w:bottom w:val="none" w:sz="0" w:space="0" w:color="auto"/>
        <w:right w:val="none" w:sz="0" w:space="0" w:color="auto"/>
      </w:divBdr>
    </w:div>
    <w:div w:id="413288226">
      <w:bodyDiv w:val="1"/>
      <w:marLeft w:val="0"/>
      <w:marRight w:val="0"/>
      <w:marTop w:val="0"/>
      <w:marBottom w:val="0"/>
      <w:divBdr>
        <w:top w:val="none" w:sz="0" w:space="0" w:color="auto"/>
        <w:left w:val="none" w:sz="0" w:space="0" w:color="auto"/>
        <w:bottom w:val="none" w:sz="0" w:space="0" w:color="auto"/>
        <w:right w:val="none" w:sz="0" w:space="0" w:color="auto"/>
      </w:divBdr>
    </w:div>
    <w:div w:id="423838291">
      <w:bodyDiv w:val="1"/>
      <w:marLeft w:val="0"/>
      <w:marRight w:val="0"/>
      <w:marTop w:val="0"/>
      <w:marBottom w:val="0"/>
      <w:divBdr>
        <w:top w:val="none" w:sz="0" w:space="0" w:color="auto"/>
        <w:left w:val="none" w:sz="0" w:space="0" w:color="auto"/>
        <w:bottom w:val="none" w:sz="0" w:space="0" w:color="auto"/>
        <w:right w:val="none" w:sz="0" w:space="0" w:color="auto"/>
      </w:divBdr>
    </w:div>
    <w:div w:id="442118360">
      <w:bodyDiv w:val="1"/>
      <w:marLeft w:val="0"/>
      <w:marRight w:val="0"/>
      <w:marTop w:val="0"/>
      <w:marBottom w:val="0"/>
      <w:divBdr>
        <w:top w:val="none" w:sz="0" w:space="0" w:color="auto"/>
        <w:left w:val="none" w:sz="0" w:space="0" w:color="auto"/>
        <w:bottom w:val="none" w:sz="0" w:space="0" w:color="auto"/>
        <w:right w:val="none" w:sz="0" w:space="0" w:color="auto"/>
      </w:divBdr>
    </w:div>
    <w:div w:id="442262139">
      <w:bodyDiv w:val="1"/>
      <w:marLeft w:val="0"/>
      <w:marRight w:val="0"/>
      <w:marTop w:val="0"/>
      <w:marBottom w:val="0"/>
      <w:divBdr>
        <w:top w:val="none" w:sz="0" w:space="0" w:color="auto"/>
        <w:left w:val="none" w:sz="0" w:space="0" w:color="auto"/>
        <w:bottom w:val="none" w:sz="0" w:space="0" w:color="auto"/>
        <w:right w:val="none" w:sz="0" w:space="0" w:color="auto"/>
      </w:divBdr>
    </w:div>
    <w:div w:id="447311334">
      <w:bodyDiv w:val="1"/>
      <w:marLeft w:val="0"/>
      <w:marRight w:val="0"/>
      <w:marTop w:val="0"/>
      <w:marBottom w:val="0"/>
      <w:divBdr>
        <w:top w:val="none" w:sz="0" w:space="0" w:color="auto"/>
        <w:left w:val="none" w:sz="0" w:space="0" w:color="auto"/>
        <w:bottom w:val="none" w:sz="0" w:space="0" w:color="auto"/>
        <w:right w:val="none" w:sz="0" w:space="0" w:color="auto"/>
      </w:divBdr>
    </w:div>
    <w:div w:id="467018908">
      <w:bodyDiv w:val="1"/>
      <w:marLeft w:val="0"/>
      <w:marRight w:val="0"/>
      <w:marTop w:val="0"/>
      <w:marBottom w:val="0"/>
      <w:divBdr>
        <w:top w:val="none" w:sz="0" w:space="0" w:color="auto"/>
        <w:left w:val="none" w:sz="0" w:space="0" w:color="auto"/>
        <w:bottom w:val="none" w:sz="0" w:space="0" w:color="auto"/>
        <w:right w:val="none" w:sz="0" w:space="0" w:color="auto"/>
      </w:divBdr>
    </w:div>
    <w:div w:id="467746588">
      <w:bodyDiv w:val="1"/>
      <w:marLeft w:val="0"/>
      <w:marRight w:val="0"/>
      <w:marTop w:val="0"/>
      <w:marBottom w:val="0"/>
      <w:divBdr>
        <w:top w:val="none" w:sz="0" w:space="0" w:color="auto"/>
        <w:left w:val="none" w:sz="0" w:space="0" w:color="auto"/>
        <w:bottom w:val="none" w:sz="0" w:space="0" w:color="auto"/>
        <w:right w:val="none" w:sz="0" w:space="0" w:color="auto"/>
      </w:divBdr>
    </w:div>
    <w:div w:id="480779539">
      <w:bodyDiv w:val="1"/>
      <w:marLeft w:val="0"/>
      <w:marRight w:val="0"/>
      <w:marTop w:val="0"/>
      <w:marBottom w:val="0"/>
      <w:divBdr>
        <w:top w:val="none" w:sz="0" w:space="0" w:color="auto"/>
        <w:left w:val="none" w:sz="0" w:space="0" w:color="auto"/>
        <w:bottom w:val="none" w:sz="0" w:space="0" w:color="auto"/>
        <w:right w:val="none" w:sz="0" w:space="0" w:color="auto"/>
      </w:divBdr>
    </w:div>
    <w:div w:id="506480456">
      <w:bodyDiv w:val="1"/>
      <w:marLeft w:val="0"/>
      <w:marRight w:val="0"/>
      <w:marTop w:val="0"/>
      <w:marBottom w:val="0"/>
      <w:divBdr>
        <w:top w:val="none" w:sz="0" w:space="0" w:color="auto"/>
        <w:left w:val="none" w:sz="0" w:space="0" w:color="auto"/>
        <w:bottom w:val="none" w:sz="0" w:space="0" w:color="auto"/>
        <w:right w:val="none" w:sz="0" w:space="0" w:color="auto"/>
      </w:divBdr>
    </w:div>
    <w:div w:id="507791678">
      <w:bodyDiv w:val="1"/>
      <w:marLeft w:val="0"/>
      <w:marRight w:val="0"/>
      <w:marTop w:val="0"/>
      <w:marBottom w:val="0"/>
      <w:divBdr>
        <w:top w:val="none" w:sz="0" w:space="0" w:color="auto"/>
        <w:left w:val="none" w:sz="0" w:space="0" w:color="auto"/>
        <w:bottom w:val="none" w:sz="0" w:space="0" w:color="auto"/>
        <w:right w:val="none" w:sz="0" w:space="0" w:color="auto"/>
      </w:divBdr>
      <w:divsChild>
        <w:div w:id="1296914252">
          <w:marLeft w:val="403"/>
          <w:marRight w:val="0"/>
          <w:marTop w:val="0"/>
          <w:marBottom w:val="0"/>
          <w:divBdr>
            <w:top w:val="none" w:sz="0" w:space="0" w:color="auto"/>
            <w:left w:val="none" w:sz="0" w:space="0" w:color="auto"/>
            <w:bottom w:val="none" w:sz="0" w:space="0" w:color="auto"/>
            <w:right w:val="none" w:sz="0" w:space="0" w:color="auto"/>
          </w:divBdr>
        </w:div>
      </w:divsChild>
    </w:div>
    <w:div w:id="518590343">
      <w:bodyDiv w:val="1"/>
      <w:marLeft w:val="0"/>
      <w:marRight w:val="0"/>
      <w:marTop w:val="0"/>
      <w:marBottom w:val="0"/>
      <w:divBdr>
        <w:top w:val="none" w:sz="0" w:space="0" w:color="auto"/>
        <w:left w:val="none" w:sz="0" w:space="0" w:color="auto"/>
        <w:bottom w:val="none" w:sz="0" w:space="0" w:color="auto"/>
        <w:right w:val="none" w:sz="0" w:space="0" w:color="auto"/>
      </w:divBdr>
    </w:div>
    <w:div w:id="528176835">
      <w:bodyDiv w:val="1"/>
      <w:marLeft w:val="0"/>
      <w:marRight w:val="0"/>
      <w:marTop w:val="0"/>
      <w:marBottom w:val="0"/>
      <w:divBdr>
        <w:top w:val="none" w:sz="0" w:space="0" w:color="auto"/>
        <w:left w:val="none" w:sz="0" w:space="0" w:color="auto"/>
        <w:bottom w:val="none" w:sz="0" w:space="0" w:color="auto"/>
        <w:right w:val="none" w:sz="0" w:space="0" w:color="auto"/>
      </w:divBdr>
    </w:div>
    <w:div w:id="548686356">
      <w:bodyDiv w:val="1"/>
      <w:marLeft w:val="0"/>
      <w:marRight w:val="0"/>
      <w:marTop w:val="0"/>
      <w:marBottom w:val="0"/>
      <w:divBdr>
        <w:top w:val="none" w:sz="0" w:space="0" w:color="auto"/>
        <w:left w:val="none" w:sz="0" w:space="0" w:color="auto"/>
        <w:bottom w:val="none" w:sz="0" w:space="0" w:color="auto"/>
        <w:right w:val="none" w:sz="0" w:space="0" w:color="auto"/>
      </w:divBdr>
    </w:div>
    <w:div w:id="555287810">
      <w:bodyDiv w:val="1"/>
      <w:marLeft w:val="0"/>
      <w:marRight w:val="0"/>
      <w:marTop w:val="0"/>
      <w:marBottom w:val="0"/>
      <w:divBdr>
        <w:top w:val="none" w:sz="0" w:space="0" w:color="auto"/>
        <w:left w:val="none" w:sz="0" w:space="0" w:color="auto"/>
        <w:bottom w:val="none" w:sz="0" w:space="0" w:color="auto"/>
        <w:right w:val="none" w:sz="0" w:space="0" w:color="auto"/>
      </w:divBdr>
      <w:divsChild>
        <w:div w:id="732392613">
          <w:marLeft w:val="2606"/>
          <w:marRight w:val="0"/>
          <w:marTop w:val="0"/>
          <w:marBottom w:val="0"/>
          <w:divBdr>
            <w:top w:val="none" w:sz="0" w:space="0" w:color="auto"/>
            <w:left w:val="none" w:sz="0" w:space="0" w:color="auto"/>
            <w:bottom w:val="none" w:sz="0" w:space="0" w:color="auto"/>
            <w:right w:val="none" w:sz="0" w:space="0" w:color="auto"/>
          </w:divBdr>
        </w:div>
      </w:divsChild>
    </w:div>
    <w:div w:id="560944136">
      <w:bodyDiv w:val="1"/>
      <w:marLeft w:val="0"/>
      <w:marRight w:val="0"/>
      <w:marTop w:val="0"/>
      <w:marBottom w:val="0"/>
      <w:divBdr>
        <w:top w:val="none" w:sz="0" w:space="0" w:color="auto"/>
        <w:left w:val="none" w:sz="0" w:space="0" w:color="auto"/>
        <w:bottom w:val="none" w:sz="0" w:space="0" w:color="auto"/>
        <w:right w:val="none" w:sz="0" w:space="0" w:color="auto"/>
      </w:divBdr>
    </w:div>
    <w:div w:id="577790874">
      <w:bodyDiv w:val="1"/>
      <w:marLeft w:val="0"/>
      <w:marRight w:val="0"/>
      <w:marTop w:val="0"/>
      <w:marBottom w:val="0"/>
      <w:divBdr>
        <w:top w:val="none" w:sz="0" w:space="0" w:color="auto"/>
        <w:left w:val="none" w:sz="0" w:space="0" w:color="auto"/>
        <w:bottom w:val="none" w:sz="0" w:space="0" w:color="auto"/>
        <w:right w:val="none" w:sz="0" w:space="0" w:color="auto"/>
      </w:divBdr>
    </w:div>
    <w:div w:id="5828818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5239454">
      <w:bodyDiv w:val="1"/>
      <w:marLeft w:val="0"/>
      <w:marRight w:val="0"/>
      <w:marTop w:val="0"/>
      <w:marBottom w:val="0"/>
      <w:divBdr>
        <w:top w:val="none" w:sz="0" w:space="0" w:color="auto"/>
        <w:left w:val="none" w:sz="0" w:space="0" w:color="auto"/>
        <w:bottom w:val="none" w:sz="0" w:space="0" w:color="auto"/>
        <w:right w:val="none" w:sz="0" w:space="0" w:color="auto"/>
      </w:divBdr>
    </w:div>
    <w:div w:id="663241184">
      <w:bodyDiv w:val="1"/>
      <w:marLeft w:val="0"/>
      <w:marRight w:val="0"/>
      <w:marTop w:val="0"/>
      <w:marBottom w:val="0"/>
      <w:divBdr>
        <w:top w:val="none" w:sz="0" w:space="0" w:color="auto"/>
        <w:left w:val="none" w:sz="0" w:space="0" w:color="auto"/>
        <w:bottom w:val="none" w:sz="0" w:space="0" w:color="auto"/>
        <w:right w:val="none" w:sz="0" w:space="0" w:color="auto"/>
      </w:divBdr>
    </w:div>
    <w:div w:id="676661967">
      <w:bodyDiv w:val="1"/>
      <w:marLeft w:val="0"/>
      <w:marRight w:val="0"/>
      <w:marTop w:val="0"/>
      <w:marBottom w:val="0"/>
      <w:divBdr>
        <w:top w:val="none" w:sz="0" w:space="0" w:color="auto"/>
        <w:left w:val="none" w:sz="0" w:space="0" w:color="auto"/>
        <w:bottom w:val="none" w:sz="0" w:space="0" w:color="auto"/>
        <w:right w:val="none" w:sz="0" w:space="0" w:color="auto"/>
      </w:divBdr>
      <w:divsChild>
        <w:div w:id="1101070911">
          <w:marLeft w:val="0"/>
          <w:marRight w:val="0"/>
          <w:marTop w:val="0"/>
          <w:marBottom w:val="0"/>
          <w:divBdr>
            <w:top w:val="none" w:sz="0" w:space="0" w:color="auto"/>
            <w:left w:val="none" w:sz="0" w:space="0" w:color="auto"/>
            <w:bottom w:val="none" w:sz="0" w:space="0" w:color="auto"/>
            <w:right w:val="none" w:sz="0" w:space="0" w:color="auto"/>
          </w:divBdr>
          <w:divsChild>
            <w:div w:id="1594164116">
              <w:marLeft w:val="0"/>
              <w:marRight w:val="0"/>
              <w:marTop w:val="0"/>
              <w:marBottom w:val="60"/>
              <w:divBdr>
                <w:top w:val="none" w:sz="0" w:space="0" w:color="auto"/>
                <w:left w:val="none" w:sz="0" w:space="0" w:color="auto"/>
                <w:bottom w:val="none" w:sz="0" w:space="0" w:color="auto"/>
                <w:right w:val="none" w:sz="0" w:space="0" w:color="auto"/>
              </w:divBdr>
              <w:divsChild>
                <w:div w:id="1378621694">
                  <w:marLeft w:val="90"/>
                  <w:marRight w:val="0"/>
                  <w:marTop w:val="0"/>
                  <w:marBottom w:val="0"/>
                  <w:divBdr>
                    <w:top w:val="single" w:sz="6" w:space="5" w:color="E8E8E8"/>
                    <w:left w:val="single" w:sz="6" w:space="7" w:color="E8E8E8"/>
                    <w:bottom w:val="single" w:sz="6" w:space="5" w:color="E8E8E8"/>
                    <w:right w:val="single" w:sz="6" w:space="7" w:color="E8E8E8"/>
                  </w:divBdr>
                  <w:divsChild>
                    <w:div w:id="440031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6833805">
      <w:bodyDiv w:val="1"/>
      <w:marLeft w:val="0"/>
      <w:marRight w:val="0"/>
      <w:marTop w:val="0"/>
      <w:marBottom w:val="0"/>
      <w:divBdr>
        <w:top w:val="none" w:sz="0" w:space="0" w:color="auto"/>
        <w:left w:val="none" w:sz="0" w:space="0" w:color="auto"/>
        <w:bottom w:val="none" w:sz="0" w:space="0" w:color="auto"/>
        <w:right w:val="none" w:sz="0" w:space="0" w:color="auto"/>
      </w:divBdr>
    </w:div>
    <w:div w:id="700399947">
      <w:bodyDiv w:val="1"/>
      <w:marLeft w:val="0"/>
      <w:marRight w:val="0"/>
      <w:marTop w:val="0"/>
      <w:marBottom w:val="0"/>
      <w:divBdr>
        <w:top w:val="none" w:sz="0" w:space="0" w:color="auto"/>
        <w:left w:val="none" w:sz="0" w:space="0" w:color="auto"/>
        <w:bottom w:val="none" w:sz="0" w:space="0" w:color="auto"/>
        <w:right w:val="none" w:sz="0" w:space="0" w:color="auto"/>
      </w:divBdr>
    </w:div>
    <w:div w:id="702748331">
      <w:bodyDiv w:val="1"/>
      <w:marLeft w:val="0"/>
      <w:marRight w:val="0"/>
      <w:marTop w:val="0"/>
      <w:marBottom w:val="0"/>
      <w:divBdr>
        <w:top w:val="none" w:sz="0" w:space="0" w:color="auto"/>
        <w:left w:val="none" w:sz="0" w:space="0" w:color="auto"/>
        <w:bottom w:val="none" w:sz="0" w:space="0" w:color="auto"/>
        <w:right w:val="none" w:sz="0" w:space="0" w:color="auto"/>
      </w:divBdr>
    </w:div>
    <w:div w:id="716055147">
      <w:bodyDiv w:val="1"/>
      <w:marLeft w:val="0"/>
      <w:marRight w:val="0"/>
      <w:marTop w:val="0"/>
      <w:marBottom w:val="0"/>
      <w:divBdr>
        <w:top w:val="none" w:sz="0" w:space="0" w:color="auto"/>
        <w:left w:val="none" w:sz="0" w:space="0" w:color="auto"/>
        <w:bottom w:val="none" w:sz="0" w:space="0" w:color="auto"/>
        <w:right w:val="none" w:sz="0" w:space="0" w:color="auto"/>
      </w:divBdr>
    </w:div>
    <w:div w:id="742340048">
      <w:bodyDiv w:val="1"/>
      <w:marLeft w:val="0"/>
      <w:marRight w:val="0"/>
      <w:marTop w:val="0"/>
      <w:marBottom w:val="0"/>
      <w:divBdr>
        <w:top w:val="none" w:sz="0" w:space="0" w:color="auto"/>
        <w:left w:val="none" w:sz="0" w:space="0" w:color="auto"/>
        <w:bottom w:val="none" w:sz="0" w:space="0" w:color="auto"/>
        <w:right w:val="none" w:sz="0" w:space="0" w:color="auto"/>
      </w:divBdr>
    </w:div>
    <w:div w:id="743455690">
      <w:bodyDiv w:val="1"/>
      <w:marLeft w:val="0"/>
      <w:marRight w:val="0"/>
      <w:marTop w:val="0"/>
      <w:marBottom w:val="0"/>
      <w:divBdr>
        <w:top w:val="none" w:sz="0" w:space="0" w:color="auto"/>
        <w:left w:val="none" w:sz="0" w:space="0" w:color="auto"/>
        <w:bottom w:val="none" w:sz="0" w:space="0" w:color="auto"/>
        <w:right w:val="none" w:sz="0" w:space="0" w:color="auto"/>
      </w:divBdr>
      <w:divsChild>
        <w:div w:id="1301961625">
          <w:marLeft w:val="547"/>
          <w:marRight w:val="0"/>
          <w:marTop w:val="0"/>
          <w:marBottom w:val="0"/>
          <w:divBdr>
            <w:top w:val="none" w:sz="0" w:space="0" w:color="auto"/>
            <w:left w:val="none" w:sz="0" w:space="0" w:color="auto"/>
            <w:bottom w:val="none" w:sz="0" w:space="0" w:color="auto"/>
            <w:right w:val="none" w:sz="0" w:space="0" w:color="auto"/>
          </w:divBdr>
        </w:div>
        <w:div w:id="1518496651">
          <w:marLeft w:val="547"/>
          <w:marRight w:val="0"/>
          <w:marTop w:val="0"/>
          <w:marBottom w:val="0"/>
          <w:divBdr>
            <w:top w:val="none" w:sz="0" w:space="0" w:color="auto"/>
            <w:left w:val="none" w:sz="0" w:space="0" w:color="auto"/>
            <w:bottom w:val="none" w:sz="0" w:space="0" w:color="auto"/>
            <w:right w:val="none" w:sz="0" w:space="0" w:color="auto"/>
          </w:divBdr>
        </w:div>
        <w:div w:id="1999531296">
          <w:marLeft w:val="547"/>
          <w:marRight w:val="0"/>
          <w:marTop w:val="0"/>
          <w:marBottom w:val="0"/>
          <w:divBdr>
            <w:top w:val="none" w:sz="0" w:space="0" w:color="auto"/>
            <w:left w:val="none" w:sz="0" w:space="0" w:color="auto"/>
            <w:bottom w:val="none" w:sz="0" w:space="0" w:color="auto"/>
            <w:right w:val="none" w:sz="0" w:space="0" w:color="auto"/>
          </w:divBdr>
        </w:div>
      </w:divsChild>
    </w:div>
    <w:div w:id="746224568">
      <w:bodyDiv w:val="1"/>
      <w:marLeft w:val="0"/>
      <w:marRight w:val="0"/>
      <w:marTop w:val="0"/>
      <w:marBottom w:val="0"/>
      <w:divBdr>
        <w:top w:val="none" w:sz="0" w:space="0" w:color="auto"/>
        <w:left w:val="none" w:sz="0" w:space="0" w:color="auto"/>
        <w:bottom w:val="none" w:sz="0" w:space="0" w:color="auto"/>
        <w:right w:val="none" w:sz="0" w:space="0" w:color="auto"/>
      </w:divBdr>
      <w:divsChild>
        <w:div w:id="543563472">
          <w:marLeft w:val="288"/>
          <w:marRight w:val="0"/>
          <w:marTop w:val="0"/>
          <w:marBottom w:val="120"/>
          <w:divBdr>
            <w:top w:val="none" w:sz="0" w:space="0" w:color="auto"/>
            <w:left w:val="none" w:sz="0" w:space="0" w:color="auto"/>
            <w:bottom w:val="none" w:sz="0" w:space="0" w:color="auto"/>
            <w:right w:val="none" w:sz="0" w:space="0" w:color="auto"/>
          </w:divBdr>
        </w:div>
        <w:div w:id="1783111434">
          <w:marLeft w:val="288"/>
          <w:marRight w:val="0"/>
          <w:marTop w:val="0"/>
          <w:marBottom w:val="120"/>
          <w:divBdr>
            <w:top w:val="none" w:sz="0" w:space="0" w:color="auto"/>
            <w:left w:val="none" w:sz="0" w:space="0" w:color="auto"/>
            <w:bottom w:val="none" w:sz="0" w:space="0" w:color="auto"/>
            <w:right w:val="none" w:sz="0" w:space="0" w:color="auto"/>
          </w:divBdr>
        </w:div>
      </w:divsChild>
    </w:div>
    <w:div w:id="754984430">
      <w:bodyDiv w:val="1"/>
      <w:marLeft w:val="0"/>
      <w:marRight w:val="0"/>
      <w:marTop w:val="0"/>
      <w:marBottom w:val="0"/>
      <w:divBdr>
        <w:top w:val="none" w:sz="0" w:space="0" w:color="auto"/>
        <w:left w:val="none" w:sz="0" w:space="0" w:color="auto"/>
        <w:bottom w:val="none" w:sz="0" w:space="0" w:color="auto"/>
        <w:right w:val="none" w:sz="0" w:space="0" w:color="auto"/>
      </w:divBdr>
    </w:div>
    <w:div w:id="756248048">
      <w:bodyDiv w:val="1"/>
      <w:marLeft w:val="0"/>
      <w:marRight w:val="0"/>
      <w:marTop w:val="0"/>
      <w:marBottom w:val="0"/>
      <w:divBdr>
        <w:top w:val="none" w:sz="0" w:space="0" w:color="auto"/>
        <w:left w:val="none" w:sz="0" w:space="0" w:color="auto"/>
        <w:bottom w:val="none" w:sz="0" w:space="0" w:color="auto"/>
        <w:right w:val="none" w:sz="0" w:space="0" w:color="auto"/>
      </w:divBdr>
    </w:div>
    <w:div w:id="771248134">
      <w:bodyDiv w:val="1"/>
      <w:marLeft w:val="0"/>
      <w:marRight w:val="0"/>
      <w:marTop w:val="0"/>
      <w:marBottom w:val="0"/>
      <w:divBdr>
        <w:top w:val="none" w:sz="0" w:space="0" w:color="auto"/>
        <w:left w:val="none" w:sz="0" w:space="0" w:color="auto"/>
        <w:bottom w:val="none" w:sz="0" w:space="0" w:color="auto"/>
        <w:right w:val="none" w:sz="0" w:space="0" w:color="auto"/>
      </w:divBdr>
    </w:div>
    <w:div w:id="775751148">
      <w:bodyDiv w:val="1"/>
      <w:marLeft w:val="0"/>
      <w:marRight w:val="0"/>
      <w:marTop w:val="0"/>
      <w:marBottom w:val="0"/>
      <w:divBdr>
        <w:top w:val="none" w:sz="0" w:space="0" w:color="auto"/>
        <w:left w:val="none" w:sz="0" w:space="0" w:color="auto"/>
        <w:bottom w:val="none" w:sz="0" w:space="0" w:color="auto"/>
        <w:right w:val="none" w:sz="0" w:space="0" w:color="auto"/>
      </w:divBdr>
    </w:div>
    <w:div w:id="781338591">
      <w:bodyDiv w:val="1"/>
      <w:marLeft w:val="0"/>
      <w:marRight w:val="0"/>
      <w:marTop w:val="0"/>
      <w:marBottom w:val="0"/>
      <w:divBdr>
        <w:top w:val="none" w:sz="0" w:space="0" w:color="auto"/>
        <w:left w:val="none" w:sz="0" w:space="0" w:color="auto"/>
        <w:bottom w:val="none" w:sz="0" w:space="0" w:color="auto"/>
        <w:right w:val="none" w:sz="0" w:space="0" w:color="auto"/>
      </w:divBdr>
      <w:divsChild>
        <w:div w:id="880633194">
          <w:marLeft w:val="0"/>
          <w:marRight w:val="0"/>
          <w:marTop w:val="0"/>
          <w:marBottom w:val="0"/>
          <w:divBdr>
            <w:top w:val="none" w:sz="0" w:space="0" w:color="auto"/>
            <w:left w:val="none" w:sz="0" w:space="0" w:color="auto"/>
            <w:bottom w:val="none" w:sz="0" w:space="0" w:color="auto"/>
            <w:right w:val="none" w:sz="0" w:space="0" w:color="auto"/>
          </w:divBdr>
          <w:divsChild>
            <w:div w:id="239487910">
              <w:marLeft w:val="0"/>
              <w:marRight w:val="0"/>
              <w:marTop w:val="0"/>
              <w:marBottom w:val="60"/>
              <w:divBdr>
                <w:top w:val="none" w:sz="0" w:space="0" w:color="auto"/>
                <w:left w:val="none" w:sz="0" w:space="0" w:color="auto"/>
                <w:bottom w:val="none" w:sz="0" w:space="0" w:color="auto"/>
                <w:right w:val="none" w:sz="0" w:space="0" w:color="auto"/>
              </w:divBdr>
              <w:divsChild>
                <w:div w:id="306784933">
                  <w:marLeft w:val="90"/>
                  <w:marRight w:val="0"/>
                  <w:marTop w:val="0"/>
                  <w:marBottom w:val="0"/>
                  <w:divBdr>
                    <w:top w:val="single" w:sz="6" w:space="5" w:color="E8E8E8"/>
                    <w:left w:val="single" w:sz="6" w:space="7" w:color="E8E8E8"/>
                    <w:bottom w:val="single" w:sz="6" w:space="5" w:color="E8E8E8"/>
                    <w:right w:val="single" w:sz="6" w:space="7" w:color="E8E8E8"/>
                  </w:divBdr>
                  <w:divsChild>
                    <w:div w:id="1046832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0511598">
      <w:bodyDiv w:val="1"/>
      <w:marLeft w:val="0"/>
      <w:marRight w:val="0"/>
      <w:marTop w:val="0"/>
      <w:marBottom w:val="0"/>
      <w:divBdr>
        <w:top w:val="none" w:sz="0" w:space="0" w:color="auto"/>
        <w:left w:val="none" w:sz="0" w:space="0" w:color="auto"/>
        <w:bottom w:val="none" w:sz="0" w:space="0" w:color="auto"/>
        <w:right w:val="none" w:sz="0" w:space="0" w:color="auto"/>
      </w:divBdr>
    </w:div>
    <w:div w:id="793405450">
      <w:bodyDiv w:val="1"/>
      <w:marLeft w:val="0"/>
      <w:marRight w:val="0"/>
      <w:marTop w:val="0"/>
      <w:marBottom w:val="0"/>
      <w:divBdr>
        <w:top w:val="none" w:sz="0" w:space="0" w:color="auto"/>
        <w:left w:val="none" w:sz="0" w:space="0" w:color="auto"/>
        <w:bottom w:val="none" w:sz="0" w:space="0" w:color="auto"/>
        <w:right w:val="none" w:sz="0" w:space="0" w:color="auto"/>
      </w:divBdr>
    </w:div>
    <w:div w:id="810488717">
      <w:bodyDiv w:val="1"/>
      <w:marLeft w:val="0"/>
      <w:marRight w:val="0"/>
      <w:marTop w:val="0"/>
      <w:marBottom w:val="0"/>
      <w:divBdr>
        <w:top w:val="none" w:sz="0" w:space="0" w:color="auto"/>
        <w:left w:val="none" w:sz="0" w:space="0" w:color="auto"/>
        <w:bottom w:val="none" w:sz="0" w:space="0" w:color="auto"/>
        <w:right w:val="none" w:sz="0" w:space="0" w:color="auto"/>
      </w:divBdr>
    </w:div>
    <w:div w:id="810564619">
      <w:bodyDiv w:val="1"/>
      <w:marLeft w:val="0"/>
      <w:marRight w:val="0"/>
      <w:marTop w:val="0"/>
      <w:marBottom w:val="0"/>
      <w:divBdr>
        <w:top w:val="none" w:sz="0" w:space="0" w:color="auto"/>
        <w:left w:val="none" w:sz="0" w:space="0" w:color="auto"/>
        <w:bottom w:val="none" w:sz="0" w:space="0" w:color="auto"/>
        <w:right w:val="none" w:sz="0" w:space="0" w:color="auto"/>
      </w:divBdr>
    </w:div>
    <w:div w:id="829173266">
      <w:bodyDiv w:val="1"/>
      <w:marLeft w:val="0"/>
      <w:marRight w:val="0"/>
      <w:marTop w:val="0"/>
      <w:marBottom w:val="0"/>
      <w:divBdr>
        <w:top w:val="none" w:sz="0" w:space="0" w:color="auto"/>
        <w:left w:val="none" w:sz="0" w:space="0" w:color="auto"/>
        <w:bottom w:val="none" w:sz="0" w:space="0" w:color="auto"/>
        <w:right w:val="none" w:sz="0" w:space="0" w:color="auto"/>
      </w:divBdr>
    </w:div>
    <w:div w:id="837380655">
      <w:bodyDiv w:val="1"/>
      <w:marLeft w:val="0"/>
      <w:marRight w:val="0"/>
      <w:marTop w:val="0"/>
      <w:marBottom w:val="0"/>
      <w:divBdr>
        <w:top w:val="none" w:sz="0" w:space="0" w:color="auto"/>
        <w:left w:val="none" w:sz="0" w:space="0" w:color="auto"/>
        <w:bottom w:val="none" w:sz="0" w:space="0" w:color="auto"/>
        <w:right w:val="none" w:sz="0" w:space="0" w:color="auto"/>
      </w:divBdr>
    </w:div>
    <w:div w:id="842090057">
      <w:bodyDiv w:val="1"/>
      <w:marLeft w:val="0"/>
      <w:marRight w:val="0"/>
      <w:marTop w:val="0"/>
      <w:marBottom w:val="0"/>
      <w:divBdr>
        <w:top w:val="none" w:sz="0" w:space="0" w:color="auto"/>
        <w:left w:val="none" w:sz="0" w:space="0" w:color="auto"/>
        <w:bottom w:val="none" w:sz="0" w:space="0" w:color="auto"/>
        <w:right w:val="none" w:sz="0" w:space="0" w:color="auto"/>
      </w:divBdr>
    </w:div>
    <w:div w:id="847670644">
      <w:bodyDiv w:val="1"/>
      <w:marLeft w:val="0"/>
      <w:marRight w:val="0"/>
      <w:marTop w:val="0"/>
      <w:marBottom w:val="0"/>
      <w:divBdr>
        <w:top w:val="none" w:sz="0" w:space="0" w:color="auto"/>
        <w:left w:val="none" w:sz="0" w:space="0" w:color="auto"/>
        <w:bottom w:val="none" w:sz="0" w:space="0" w:color="auto"/>
        <w:right w:val="none" w:sz="0" w:space="0" w:color="auto"/>
      </w:divBdr>
    </w:div>
    <w:div w:id="852692981">
      <w:bodyDiv w:val="1"/>
      <w:marLeft w:val="0"/>
      <w:marRight w:val="0"/>
      <w:marTop w:val="0"/>
      <w:marBottom w:val="0"/>
      <w:divBdr>
        <w:top w:val="none" w:sz="0" w:space="0" w:color="auto"/>
        <w:left w:val="none" w:sz="0" w:space="0" w:color="auto"/>
        <w:bottom w:val="none" w:sz="0" w:space="0" w:color="auto"/>
        <w:right w:val="none" w:sz="0" w:space="0" w:color="auto"/>
      </w:divBdr>
    </w:div>
    <w:div w:id="875778909">
      <w:bodyDiv w:val="1"/>
      <w:marLeft w:val="0"/>
      <w:marRight w:val="0"/>
      <w:marTop w:val="0"/>
      <w:marBottom w:val="0"/>
      <w:divBdr>
        <w:top w:val="none" w:sz="0" w:space="0" w:color="auto"/>
        <w:left w:val="none" w:sz="0" w:space="0" w:color="auto"/>
        <w:bottom w:val="none" w:sz="0" w:space="0" w:color="auto"/>
        <w:right w:val="none" w:sz="0" w:space="0" w:color="auto"/>
      </w:divBdr>
      <w:divsChild>
        <w:div w:id="1415319641">
          <w:marLeft w:val="3125"/>
          <w:marRight w:val="0"/>
          <w:marTop w:val="0"/>
          <w:marBottom w:val="0"/>
          <w:divBdr>
            <w:top w:val="none" w:sz="0" w:space="0" w:color="auto"/>
            <w:left w:val="none" w:sz="0" w:space="0" w:color="auto"/>
            <w:bottom w:val="none" w:sz="0" w:space="0" w:color="auto"/>
            <w:right w:val="none" w:sz="0" w:space="0" w:color="auto"/>
          </w:divBdr>
        </w:div>
      </w:divsChild>
    </w:div>
    <w:div w:id="881284854">
      <w:bodyDiv w:val="1"/>
      <w:marLeft w:val="0"/>
      <w:marRight w:val="0"/>
      <w:marTop w:val="0"/>
      <w:marBottom w:val="0"/>
      <w:divBdr>
        <w:top w:val="none" w:sz="0" w:space="0" w:color="auto"/>
        <w:left w:val="none" w:sz="0" w:space="0" w:color="auto"/>
        <w:bottom w:val="none" w:sz="0" w:space="0" w:color="auto"/>
        <w:right w:val="none" w:sz="0" w:space="0" w:color="auto"/>
      </w:divBdr>
    </w:div>
    <w:div w:id="902444267">
      <w:bodyDiv w:val="1"/>
      <w:marLeft w:val="0"/>
      <w:marRight w:val="0"/>
      <w:marTop w:val="0"/>
      <w:marBottom w:val="0"/>
      <w:divBdr>
        <w:top w:val="none" w:sz="0" w:space="0" w:color="auto"/>
        <w:left w:val="none" w:sz="0" w:space="0" w:color="auto"/>
        <w:bottom w:val="none" w:sz="0" w:space="0" w:color="auto"/>
        <w:right w:val="none" w:sz="0" w:space="0" w:color="auto"/>
      </w:divBdr>
    </w:div>
    <w:div w:id="944263359">
      <w:bodyDiv w:val="1"/>
      <w:marLeft w:val="0"/>
      <w:marRight w:val="0"/>
      <w:marTop w:val="0"/>
      <w:marBottom w:val="0"/>
      <w:divBdr>
        <w:top w:val="none" w:sz="0" w:space="0" w:color="auto"/>
        <w:left w:val="none" w:sz="0" w:space="0" w:color="auto"/>
        <w:bottom w:val="none" w:sz="0" w:space="0" w:color="auto"/>
        <w:right w:val="none" w:sz="0" w:space="0" w:color="auto"/>
      </w:divBdr>
    </w:div>
    <w:div w:id="946545281">
      <w:bodyDiv w:val="1"/>
      <w:marLeft w:val="0"/>
      <w:marRight w:val="0"/>
      <w:marTop w:val="0"/>
      <w:marBottom w:val="0"/>
      <w:divBdr>
        <w:top w:val="none" w:sz="0" w:space="0" w:color="auto"/>
        <w:left w:val="none" w:sz="0" w:space="0" w:color="auto"/>
        <w:bottom w:val="none" w:sz="0" w:space="0" w:color="auto"/>
        <w:right w:val="none" w:sz="0" w:space="0" w:color="auto"/>
      </w:divBdr>
    </w:div>
    <w:div w:id="958608615">
      <w:bodyDiv w:val="1"/>
      <w:marLeft w:val="0"/>
      <w:marRight w:val="0"/>
      <w:marTop w:val="0"/>
      <w:marBottom w:val="0"/>
      <w:divBdr>
        <w:top w:val="none" w:sz="0" w:space="0" w:color="auto"/>
        <w:left w:val="none" w:sz="0" w:space="0" w:color="auto"/>
        <w:bottom w:val="none" w:sz="0" w:space="0" w:color="auto"/>
        <w:right w:val="none" w:sz="0" w:space="0" w:color="auto"/>
      </w:divBdr>
      <w:divsChild>
        <w:div w:id="258295099">
          <w:marLeft w:val="0"/>
          <w:marRight w:val="0"/>
          <w:marTop w:val="150"/>
          <w:marBottom w:val="60"/>
          <w:divBdr>
            <w:top w:val="none" w:sz="0" w:space="0" w:color="auto"/>
            <w:left w:val="none" w:sz="0" w:space="0" w:color="auto"/>
            <w:bottom w:val="none" w:sz="0" w:space="0" w:color="auto"/>
            <w:right w:val="none" w:sz="0" w:space="0" w:color="auto"/>
          </w:divBdr>
          <w:divsChild>
            <w:div w:id="409622251">
              <w:marLeft w:val="90"/>
              <w:marRight w:val="0"/>
              <w:marTop w:val="0"/>
              <w:marBottom w:val="0"/>
              <w:divBdr>
                <w:top w:val="single" w:sz="6" w:space="5" w:color="E8E8E8"/>
                <w:left w:val="single" w:sz="6" w:space="7" w:color="E8E8E8"/>
                <w:bottom w:val="single" w:sz="6" w:space="5" w:color="E8E8E8"/>
                <w:right w:val="single" w:sz="6" w:space="7" w:color="E8E8E8"/>
              </w:divBdr>
              <w:divsChild>
                <w:div w:id="431316736">
                  <w:marLeft w:val="0"/>
                  <w:marRight w:val="0"/>
                  <w:marTop w:val="0"/>
                  <w:marBottom w:val="0"/>
                  <w:divBdr>
                    <w:top w:val="none" w:sz="0" w:space="0" w:color="auto"/>
                    <w:left w:val="none" w:sz="0" w:space="0" w:color="auto"/>
                    <w:bottom w:val="none" w:sz="0" w:space="0" w:color="auto"/>
                    <w:right w:val="none" w:sz="0" w:space="0" w:color="auto"/>
                  </w:divBdr>
                  <w:divsChild>
                    <w:div w:id="312027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6399679">
      <w:bodyDiv w:val="1"/>
      <w:marLeft w:val="0"/>
      <w:marRight w:val="0"/>
      <w:marTop w:val="0"/>
      <w:marBottom w:val="0"/>
      <w:divBdr>
        <w:top w:val="none" w:sz="0" w:space="0" w:color="auto"/>
        <w:left w:val="none" w:sz="0" w:space="0" w:color="auto"/>
        <w:bottom w:val="none" w:sz="0" w:space="0" w:color="auto"/>
        <w:right w:val="none" w:sz="0" w:space="0" w:color="auto"/>
      </w:divBdr>
    </w:div>
    <w:div w:id="98057756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1173384">
      <w:bodyDiv w:val="1"/>
      <w:marLeft w:val="0"/>
      <w:marRight w:val="0"/>
      <w:marTop w:val="0"/>
      <w:marBottom w:val="0"/>
      <w:divBdr>
        <w:top w:val="none" w:sz="0" w:space="0" w:color="auto"/>
        <w:left w:val="none" w:sz="0" w:space="0" w:color="auto"/>
        <w:bottom w:val="none" w:sz="0" w:space="0" w:color="auto"/>
        <w:right w:val="none" w:sz="0" w:space="0" w:color="auto"/>
      </w:divBdr>
    </w:div>
    <w:div w:id="1009673304">
      <w:bodyDiv w:val="1"/>
      <w:marLeft w:val="0"/>
      <w:marRight w:val="0"/>
      <w:marTop w:val="0"/>
      <w:marBottom w:val="0"/>
      <w:divBdr>
        <w:top w:val="none" w:sz="0" w:space="0" w:color="auto"/>
        <w:left w:val="none" w:sz="0" w:space="0" w:color="auto"/>
        <w:bottom w:val="none" w:sz="0" w:space="0" w:color="auto"/>
        <w:right w:val="none" w:sz="0" w:space="0" w:color="auto"/>
      </w:divBdr>
    </w:div>
    <w:div w:id="1011682234">
      <w:bodyDiv w:val="1"/>
      <w:marLeft w:val="0"/>
      <w:marRight w:val="0"/>
      <w:marTop w:val="0"/>
      <w:marBottom w:val="0"/>
      <w:divBdr>
        <w:top w:val="none" w:sz="0" w:space="0" w:color="auto"/>
        <w:left w:val="none" w:sz="0" w:space="0" w:color="auto"/>
        <w:bottom w:val="none" w:sz="0" w:space="0" w:color="auto"/>
        <w:right w:val="none" w:sz="0" w:space="0" w:color="auto"/>
      </w:divBdr>
    </w:div>
    <w:div w:id="1020886982">
      <w:bodyDiv w:val="1"/>
      <w:marLeft w:val="0"/>
      <w:marRight w:val="0"/>
      <w:marTop w:val="0"/>
      <w:marBottom w:val="0"/>
      <w:divBdr>
        <w:top w:val="none" w:sz="0" w:space="0" w:color="auto"/>
        <w:left w:val="none" w:sz="0" w:space="0" w:color="auto"/>
        <w:bottom w:val="none" w:sz="0" w:space="0" w:color="auto"/>
        <w:right w:val="none" w:sz="0" w:space="0" w:color="auto"/>
      </w:divBdr>
      <w:divsChild>
        <w:div w:id="814564528">
          <w:marLeft w:val="547"/>
          <w:marRight w:val="0"/>
          <w:marTop w:val="0"/>
          <w:marBottom w:val="0"/>
          <w:divBdr>
            <w:top w:val="none" w:sz="0" w:space="0" w:color="auto"/>
            <w:left w:val="none" w:sz="0" w:space="0" w:color="auto"/>
            <w:bottom w:val="none" w:sz="0" w:space="0" w:color="auto"/>
            <w:right w:val="none" w:sz="0" w:space="0" w:color="auto"/>
          </w:divBdr>
        </w:div>
        <w:div w:id="1189562018">
          <w:marLeft w:val="547"/>
          <w:marRight w:val="0"/>
          <w:marTop w:val="0"/>
          <w:marBottom w:val="0"/>
          <w:divBdr>
            <w:top w:val="none" w:sz="0" w:space="0" w:color="auto"/>
            <w:left w:val="none" w:sz="0" w:space="0" w:color="auto"/>
            <w:bottom w:val="none" w:sz="0" w:space="0" w:color="auto"/>
            <w:right w:val="none" w:sz="0" w:space="0" w:color="auto"/>
          </w:divBdr>
        </w:div>
        <w:div w:id="1983458920">
          <w:marLeft w:val="547"/>
          <w:marRight w:val="0"/>
          <w:marTop w:val="0"/>
          <w:marBottom w:val="0"/>
          <w:divBdr>
            <w:top w:val="none" w:sz="0" w:space="0" w:color="auto"/>
            <w:left w:val="none" w:sz="0" w:space="0" w:color="auto"/>
            <w:bottom w:val="none" w:sz="0" w:space="0" w:color="auto"/>
            <w:right w:val="none" w:sz="0" w:space="0" w:color="auto"/>
          </w:divBdr>
        </w:div>
      </w:divsChild>
    </w:div>
    <w:div w:id="1035546445">
      <w:bodyDiv w:val="1"/>
      <w:marLeft w:val="0"/>
      <w:marRight w:val="0"/>
      <w:marTop w:val="0"/>
      <w:marBottom w:val="0"/>
      <w:divBdr>
        <w:top w:val="none" w:sz="0" w:space="0" w:color="auto"/>
        <w:left w:val="none" w:sz="0" w:space="0" w:color="auto"/>
        <w:bottom w:val="none" w:sz="0" w:space="0" w:color="auto"/>
        <w:right w:val="none" w:sz="0" w:space="0" w:color="auto"/>
      </w:divBdr>
    </w:div>
    <w:div w:id="1056666171">
      <w:bodyDiv w:val="1"/>
      <w:marLeft w:val="0"/>
      <w:marRight w:val="0"/>
      <w:marTop w:val="0"/>
      <w:marBottom w:val="0"/>
      <w:divBdr>
        <w:top w:val="none" w:sz="0" w:space="0" w:color="auto"/>
        <w:left w:val="none" w:sz="0" w:space="0" w:color="auto"/>
        <w:bottom w:val="none" w:sz="0" w:space="0" w:color="auto"/>
        <w:right w:val="none" w:sz="0" w:space="0" w:color="auto"/>
      </w:divBdr>
    </w:div>
    <w:div w:id="1062413625">
      <w:bodyDiv w:val="1"/>
      <w:marLeft w:val="0"/>
      <w:marRight w:val="0"/>
      <w:marTop w:val="0"/>
      <w:marBottom w:val="0"/>
      <w:divBdr>
        <w:top w:val="none" w:sz="0" w:space="0" w:color="auto"/>
        <w:left w:val="none" w:sz="0" w:space="0" w:color="auto"/>
        <w:bottom w:val="none" w:sz="0" w:space="0" w:color="auto"/>
        <w:right w:val="none" w:sz="0" w:space="0" w:color="auto"/>
      </w:divBdr>
    </w:div>
    <w:div w:id="1070814067">
      <w:bodyDiv w:val="1"/>
      <w:marLeft w:val="0"/>
      <w:marRight w:val="0"/>
      <w:marTop w:val="0"/>
      <w:marBottom w:val="0"/>
      <w:divBdr>
        <w:top w:val="none" w:sz="0" w:space="0" w:color="auto"/>
        <w:left w:val="none" w:sz="0" w:space="0" w:color="auto"/>
        <w:bottom w:val="none" w:sz="0" w:space="0" w:color="auto"/>
        <w:right w:val="none" w:sz="0" w:space="0" w:color="auto"/>
      </w:divBdr>
    </w:div>
    <w:div w:id="1098409678">
      <w:bodyDiv w:val="1"/>
      <w:marLeft w:val="0"/>
      <w:marRight w:val="0"/>
      <w:marTop w:val="0"/>
      <w:marBottom w:val="0"/>
      <w:divBdr>
        <w:top w:val="none" w:sz="0" w:space="0" w:color="auto"/>
        <w:left w:val="none" w:sz="0" w:space="0" w:color="auto"/>
        <w:bottom w:val="none" w:sz="0" w:space="0" w:color="auto"/>
        <w:right w:val="none" w:sz="0" w:space="0" w:color="auto"/>
      </w:divBdr>
      <w:divsChild>
        <w:div w:id="787698819">
          <w:marLeft w:val="922"/>
          <w:marRight w:val="0"/>
          <w:marTop w:val="0"/>
          <w:marBottom w:val="0"/>
          <w:divBdr>
            <w:top w:val="none" w:sz="0" w:space="0" w:color="auto"/>
            <w:left w:val="none" w:sz="0" w:space="0" w:color="auto"/>
            <w:bottom w:val="none" w:sz="0" w:space="0" w:color="auto"/>
            <w:right w:val="none" w:sz="0" w:space="0" w:color="auto"/>
          </w:divBdr>
        </w:div>
      </w:divsChild>
    </w:div>
    <w:div w:id="1105421754">
      <w:bodyDiv w:val="1"/>
      <w:marLeft w:val="0"/>
      <w:marRight w:val="0"/>
      <w:marTop w:val="0"/>
      <w:marBottom w:val="0"/>
      <w:divBdr>
        <w:top w:val="none" w:sz="0" w:space="0" w:color="auto"/>
        <w:left w:val="none" w:sz="0" w:space="0" w:color="auto"/>
        <w:bottom w:val="none" w:sz="0" w:space="0" w:color="auto"/>
        <w:right w:val="none" w:sz="0" w:space="0" w:color="auto"/>
      </w:divBdr>
    </w:div>
    <w:div w:id="1113287473">
      <w:bodyDiv w:val="1"/>
      <w:marLeft w:val="0"/>
      <w:marRight w:val="0"/>
      <w:marTop w:val="0"/>
      <w:marBottom w:val="0"/>
      <w:divBdr>
        <w:top w:val="none" w:sz="0" w:space="0" w:color="auto"/>
        <w:left w:val="none" w:sz="0" w:space="0" w:color="auto"/>
        <w:bottom w:val="none" w:sz="0" w:space="0" w:color="auto"/>
        <w:right w:val="none" w:sz="0" w:space="0" w:color="auto"/>
      </w:divBdr>
    </w:div>
    <w:div w:id="1120105912">
      <w:bodyDiv w:val="1"/>
      <w:marLeft w:val="0"/>
      <w:marRight w:val="0"/>
      <w:marTop w:val="0"/>
      <w:marBottom w:val="0"/>
      <w:divBdr>
        <w:top w:val="none" w:sz="0" w:space="0" w:color="auto"/>
        <w:left w:val="none" w:sz="0" w:space="0" w:color="auto"/>
        <w:bottom w:val="none" w:sz="0" w:space="0" w:color="auto"/>
        <w:right w:val="none" w:sz="0" w:space="0" w:color="auto"/>
      </w:divBdr>
    </w:div>
    <w:div w:id="1128861792">
      <w:bodyDiv w:val="1"/>
      <w:marLeft w:val="0"/>
      <w:marRight w:val="0"/>
      <w:marTop w:val="0"/>
      <w:marBottom w:val="0"/>
      <w:divBdr>
        <w:top w:val="none" w:sz="0" w:space="0" w:color="auto"/>
        <w:left w:val="none" w:sz="0" w:space="0" w:color="auto"/>
        <w:bottom w:val="none" w:sz="0" w:space="0" w:color="auto"/>
        <w:right w:val="none" w:sz="0" w:space="0" w:color="auto"/>
      </w:divBdr>
      <w:divsChild>
        <w:div w:id="1284071072">
          <w:marLeft w:val="288"/>
          <w:marRight w:val="0"/>
          <w:marTop w:val="0"/>
          <w:marBottom w:val="0"/>
          <w:divBdr>
            <w:top w:val="none" w:sz="0" w:space="0" w:color="auto"/>
            <w:left w:val="none" w:sz="0" w:space="0" w:color="auto"/>
            <w:bottom w:val="none" w:sz="0" w:space="0" w:color="auto"/>
            <w:right w:val="none" w:sz="0" w:space="0" w:color="auto"/>
          </w:divBdr>
        </w:div>
      </w:divsChild>
    </w:div>
    <w:div w:id="1131292337">
      <w:bodyDiv w:val="1"/>
      <w:marLeft w:val="0"/>
      <w:marRight w:val="0"/>
      <w:marTop w:val="0"/>
      <w:marBottom w:val="0"/>
      <w:divBdr>
        <w:top w:val="none" w:sz="0" w:space="0" w:color="auto"/>
        <w:left w:val="none" w:sz="0" w:space="0" w:color="auto"/>
        <w:bottom w:val="none" w:sz="0" w:space="0" w:color="auto"/>
        <w:right w:val="none" w:sz="0" w:space="0" w:color="auto"/>
      </w:divBdr>
    </w:div>
    <w:div w:id="1134249935">
      <w:bodyDiv w:val="1"/>
      <w:marLeft w:val="0"/>
      <w:marRight w:val="0"/>
      <w:marTop w:val="0"/>
      <w:marBottom w:val="0"/>
      <w:divBdr>
        <w:top w:val="none" w:sz="0" w:space="0" w:color="auto"/>
        <w:left w:val="none" w:sz="0" w:space="0" w:color="auto"/>
        <w:bottom w:val="none" w:sz="0" w:space="0" w:color="auto"/>
        <w:right w:val="none" w:sz="0" w:space="0" w:color="auto"/>
      </w:divBdr>
    </w:div>
    <w:div w:id="1137063034">
      <w:bodyDiv w:val="1"/>
      <w:marLeft w:val="0"/>
      <w:marRight w:val="0"/>
      <w:marTop w:val="0"/>
      <w:marBottom w:val="0"/>
      <w:divBdr>
        <w:top w:val="none" w:sz="0" w:space="0" w:color="auto"/>
        <w:left w:val="none" w:sz="0" w:space="0" w:color="auto"/>
        <w:bottom w:val="none" w:sz="0" w:space="0" w:color="auto"/>
        <w:right w:val="none" w:sz="0" w:space="0" w:color="auto"/>
      </w:divBdr>
    </w:div>
    <w:div w:id="1145393027">
      <w:bodyDiv w:val="1"/>
      <w:marLeft w:val="0"/>
      <w:marRight w:val="0"/>
      <w:marTop w:val="0"/>
      <w:marBottom w:val="0"/>
      <w:divBdr>
        <w:top w:val="none" w:sz="0" w:space="0" w:color="auto"/>
        <w:left w:val="none" w:sz="0" w:space="0" w:color="auto"/>
        <w:bottom w:val="none" w:sz="0" w:space="0" w:color="auto"/>
        <w:right w:val="none" w:sz="0" w:space="0" w:color="auto"/>
      </w:divBdr>
    </w:div>
    <w:div w:id="1148473153">
      <w:bodyDiv w:val="1"/>
      <w:marLeft w:val="0"/>
      <w:marRight w:val="0"/>
      <w:marTop w:val="0"/>
      <w:marBottom w:val="0"/>
      <w:divBdr>
        <w:top w:val="none" w:sz="0" w:space="0" w:color="auto"/>
        <w:left w:val="none" w:sz="0" w:space="0" w:color="auto"/>
        <w:bottom w:val="none" w:sz="0" w:space="0" w:color="auto"/>
        <w:right w:val="none" w:sz="0" w:space="0" w:color="auto"/>
      </w:divBdr>
    </w:div>
    <w:div w:id="1171993110">
      <w:bodyDiv w:val="1"/>
      <w:marLeft w:val="0"/>
      <w:marRight w:val="0"/>
      <w:marTop w:val="0"/>
      <w:marBottom w:val="0"/>
      <w:divBdr>
        <w:top w:val="none" w:sz="0" w:space="0" w:color="auto"/>
        <w:left w:val="none" w:sz="0" w:space="0" w:color="auto"/>
        <w:bottom w:val="none" w:sz="0" w:space="0" w:color="auto"/>
        <w:right w:val="none" w:sz="0" w:space="0" w:color="auto"/>
      </w:divBdr>
    </w:div>
    <w:div w:id="1226140180">
      <w:bodyDiv w:val="1"/>
      <w:marLeft w:val="0"/>
      <w:marRight w:val="0"/>
      <w:marTop w:val="0"/>
      <w:marBottom w:val="0"/>
      <w:divBdr>
        <w:top w:val="none" w:sz="0" w:space="0" w:color="auto"/>
        <w:left w:val="none" w:sz="0" w:space="0" w:color="auto"/>
        <w:bottom w:val="none" w:sz="0" w:space="0" w:color="auto"/>
        <w:right w:val="none" w:sz="0" w:space="0" w:color="auto"/>
      </w:divBdr>
    </w:div>
    <w:div w:id="1226262414">
      <w:bodyDiv w:val="1"/>
      <w:marLeft w:val="0"/>
      <w:marRight w:val="0"/>
      <w:marTop w:val="0"/>
      <w:marBottom w:val="0"/>
      <w:divBdr>
        <w:top w:val="none" w:sz="0" w:space="0" w:color="auto"/>
        <w:left w:val="none" w:sz="0" w:space="0" w:color="auto"/>
        <w:bottom w:val="none" w:sz="0" w:space="0" w:color="auto"/>
        <w:right w:val="none" w:sz="0" w:space="0" w:color="auto"/>
      </w:divBdr>
    </w:div>
    <w:div w:id="1228960615">
      <w:bodyDiv w:val="1"/>
      <w:marLeft w:val="0"/>
      <w:marRight w:val="0"/>
      <w:marTop w:val="0"/>
      <w:marBottom w:val="0"/>
      <w:divBdr>
        <w:top w:val="none" w:sz="0" w:space="0" w:color="auto"/>
        <w:left w:val="none" w:sz="0" w:space="0" w:color="auto"/>
        <w:bottom w:val="none" w:sz="0" w:space="0" w:color="auto"/>
        <w:right w:val="none" w:sz="0" w:space="0" w:color="auto"/>
      </w:divBdr>
    </w:div>
    <w:div w:id="1231236035">
      <w:bodyDiv w:val="1"/>
      <w:marLeft w:val="0"/>
      <w:marRight w:val="0"/>
      <w:marTop w:val="0"/>
      <w:marBottom w:val="0"/>
      <w:divBdr>
        <w:top w:val="none" w:sz="0" w:space="0" w:color="auto"/>
        <w:left w:val="none" w:sz="0" w:space="0" w:color="auto"/>
        <w:bottom w:val="none" w:sz="0" w:space="0" w:color="auto"/>
        <w:right w:val="none" w:sz="0" w:space="0" w:color="auto"/>
      </w:divBdr>
    </w:div>
    <w:div w:id="1231381972">
      <w:bodyDiv w:val="1"/>
      <w:marLeft w:val="0"/>
      <w:marRight w:val="0"/>
      <w:marTop w:val="0"/>
      <w:marBottom w:val="0"/>
      <w:divBdr>
        <w:top w:val="none" w:sz="0" w:space="0" w:color="auto"/>
        <w:left w:val="none" w:sz="0" w:space="0" w:color="auto"/>
        <w:bottom w:val="none" w:sz="0" w:space="0" w:color="auto"/>
        <w:right w:val="none" w:sz="0" w:space="0" w:color="auto"/>
      </w:divBdr>
    </w:div>
    <w:div w:id="1232891877">
      <w:bodyDiv w:val="1"/>
      <w:marLeft w:val="0"/>
      <w:marRight w:val="0"/>
      <w:marTop w:val="0"/>
      <w:marBottom w:val="0"/>
      <w:divBdr>
        <w:top w:val="none" w:sz="0" w:space="0" w:color="auto"/>
        <w:left w:val="none" w:sz="0" w:space="0" w:color="auto"/>
        <w:bottom w:val="none" w:sz="0" w:space="0" w:color="auto"/>
        <w:right w:val="none" w:sz="0" w:space="0" w:color="auto"/>
      </w:divBdr>
    </w:div>
    <w:div w:id="1235091901">
      <w:bodyDiv w:val="1"/>
      <w:marLeft w:val="0"/>
      <w:marRight w:val="0"/>
      <w:marTop w:val="0"/>
      <w:marBottom w:val="0"/>
      <w:divBdr>
        <w:top w:val="none" w:sz="0" w:space="0" w:color="auto"/>
        <w:left w:val="none" w:sz="0" w:space="0" w:color="auto"/>
        <w:bottom w:val="none" w:sz="0" w:space="0" w:color="auto"/>
        <w:right w:val="none" w:sz="0" w:space="0" w:color="auto"/>
      </w:divBdr>
      <w:divsChild>
        <w:div w:id="1851798206">
          <w:marLeft w:val="922"/>
          <w:marRight w:val="0"/>
          <w:marTop w:val="0"/>
          <w:marBottom w:val="0"/>
          <w:divBdr>
            <w:top w:val="none" w:sz="0" w:space="0" w:color="auto"/>
            <w:left w:val="none" w:sz="0" w:space="0" w:color="auto"/>
            <w:bottom w:val="none" w:sz="0" w:space="0" w:color="auto"/>
            <w:right w:val="none" w:sz="0" w:space="0" w:color="auto"/>
          </w:divBdr>
        </w:div>
      </w:divsChild>
    </w:div>
    <w:div w:id="1236210212">
      <w:bodyDiv w:val="1"/>
      <w:marLeft w:val="0"/>
      <w:marRight w:val="0"/>
      <w:marTop w:val="0"/>
      <w:marBottom w:val="0"/>
      <w:divBdr>
        <w:top w:val="none" w:sz="0" w:space="0" w:color="auto"/>
        <w:left w:val="none" w:sz="0" w:space="0" w:color="auto"/>
        <w:bottom w:val="none" w:sz="0" w:space="0" w:color="auto"/>
        <w:right w:val="none" w:sz="0" w:space="0" w:color="auto"/>
      </w:divBdr>
      <w:divsChild>
        <w:div w:id="345325030">
          <w:marLeft w:val="1166"/>
          <w:marRight w:val="0"/>
          <w:marTop w:val="240"/>
          <w:marBottom w:val="0"/>
          <w:divBdr>
            <w:top w:val="none" w:sz="0" w:space="0" w:color="auto"/>
            <w:left w:val="none" w:sz="0" w:space="0" w:color="auto"/>
            <w:bottom w:val="none" w:sz="0" w:space="0" w:color="auto"/>
            <w:right w:val="none" w:sz="0" w:space="0" w:color="auto"/>
          </w:divBdr>
        </w:div>
        <w:div w:id="1029524348">
          <w:marLeft w:val="446"/>
          <w:marRight w:val="0"/>
          <w:marTop w:val="240"/>
          <w:marBottom w:val="120"/>
          <w:divBdr>
            <w:top w:val="none" w:sz="0" w:space="0" w:color="auto"/>
            <w:left w:val="none" w:sz="0" w:space="0" w:color="auto"/>
            <w:bottom w:val="none" w:sz="0" w:space="0" w:color="auto"/>
            <w:right w:val="none" w:sz="0" w:space="0" w:color="auto"/>
          </w:divBdr>
        </w:div>
      </w:divsChild>
    </w:div>
    <w:div w:id="1249726475">
      <w:bodyDiv w:val="1"/>
      <w:marLeft w:val="0"/>
      <w:marRight w:val="0"/>
      <w:marTop w:val="0"/>
      <w:marBottom w:val="0"/>
      <w:divBdr>
        <w:top w:val="none" w:sz="0" w:space="0" w:color="auto"/>
        <w:left w:val="none" w:sz="0" w:space="0" w:color="auto"/>
        <w:bottom w:val="none" w:sz="0" w:space="0" w:color="auto"/>
        <w:right w:val="none" w:sz="0" w:space="0" w:color="auto"/>
      </w:divBdr>
    </w:div>
    <w:div w:id="1251349008">
      <w:bodyDiv w:val="1"/>
      <w:marLeft w:val="0"/>
      <w:marRight w:val="0"/>
      <w:marTop w:val="0"/>
      <w:marBottom w:val="0"/>
      <w:divBdr>
        <w:top w:val="none" w:sz="0" w:space="0" w:color="auto"/>
        <w:left w:val="none" w:sz="0" w:space="0" w:color="auto"/>
        <w:bottom w:val="none" w:sz="0" w:space="0" w:color="auto"/>
        <w:right w:val="none" w:sz="0" w:space="0" w:color="auto"/>
      </w:divBdr>
    </w:div>
    <w:div w:id="1291401741">
      <w:bodyDiv w:val="1"/>
      <w:marLeft w:val="0"/>
      <w:marRight w:val="0"/>
      <w:marTop w:val="0"/>
      <w:marBottom w:val="0"/>
      <w:divBdr>
        <w:top w:val="none" w:sz="0" w:space="0" w:color="auto"/>
        <w:left w:val="none" w:sz="0" w:space="0" w:color="auto"/>
        <w:bottom w:val="none" w:sz="0" w:space="0" w:color="auto"/>
        <w:right w:val="none" w:sz="0" w:space="0" w:color="auto"/>
      </w:divBdr>
    </w:div>
    <w:div w:id="1291940891">
      <w:bodyDiv w:val="1"/>
      <w:marLeft w:val="0"/>
      <w:marRight w:val="0"/>
      <w:marTop w:val="0"/>
      <w:marBottom w:val="0"/>
      <w:divBdr>
        <w:top w:val="none" w:sz="0" w:space="0" w:color="auto"/>
        <w:left w:val="none" w:sz="0" w:space="0" w:color="auto"/>
        <w:bottom w:val="none" w:sz="0" w:space="0" w:color="auto"/>
        <w:right w:val="none" w:sz="0" w:space="0" w:color="auto"/>
      </w:divBdr>
    </w:div>
    <w:div w:id="1293973828">
      <w:bodyDiv w:val="1"/>
      <w:marLeft w:val="0"/>
      <w:marRight w:val="0"/>
      <w:marTop w:val="0"/>
      <w:marBottom w:val="0"/>
      <w:divBdr>
        <w:top w:val="none" w:sz="0" w:space="0" w:color="auto"/>
        <w:left w:val="none" w:sz="0" w:space="0" w:color="auto"/>
        <w:bottom w:val="none" w:sz="0" w:space="0" w:color="auto"/>
        <w:right w:val="none" w:sz="0" w:space="0" w:color="auto"/>
      </w:divBdr>
    </w:div>
    <w:div w:id="1304000970">
      <w:bodyDiv w:val="1"/>
      <w:marLeft w:val="0"/>
      <w:marRight w:val="0"/>
      <w:marTop w:val="0"/>
      <w:marBottom w:val="0"/>
      <w:divBdr>
        <w:top w:val="none" w:sz="0" w:space="0" w:color="auto"/>
        <w:left w:val="none" w:sz="0" w:space="0" w:color="auto"/>
        <w:bottom w:val="none" w:sz="0" w:space="0" w:color="auto"/>
        <w:right w:val="none" w:sz="0" w:space="0" w:color="auto"/>
      </w:divBdr>
    </w:div>
    <w:div w:id="1304197473">
      <w:bodyDiv w:val="1"/>
      <w:marLeft w:val="0"/>
      <w:marRight w:val="0"/>
      <w:marTop w:val="0"/>
      <w:marBottom w:val="0"/>
      <w:divBdr>
        <w:top w:val="none" w:sz="0" w:space="0" w:color="auto"/>
        <w:left w:val="none" w:sz="0" w:space="0" w:color="auto"/>
        <w:bottom w:val="none" w:sz="0" w:space="0" w:color="auto"/>
        <w:right w:val="none" w:sz="0" w:space="0" w:color="auto"/>
      </w:divBdr>
    </w:div>
    <w:div w:id="1312522060">
      <w:bodyDiv w:val="1"/>
      <w:marLeft w:val="0"/>
      <w:marRight w:val="0"/>
      <w:marTop w:val="0"/>
      <w:marBottom w:val="0"/>
      <w:divBdr>
        <w:top w:val="none" w:sz="0" w:space="0" w:color="auto"/>
        <w:left w:val="none" w:sz="0" w:space="0" w:color="auto"/>
        <w:bottom w:val="none" w:sz="0" w:space="0" w:color="auto"/>
        <w:right w:val="none" w:sz="0" w:space="0" w:color="auto"/>
      </w:divBdr>
    </w:div>
    <w:div w:id="1315376406">
      <w:bodyDiv w:val="1"/>
      <w:marLeft w:val="0"/>
      <w:marRight w:val="0"/>
      <w:marTop w:val="0"/>
      <w:marBottom w:val="0"/>
      <w:divBdr>
        <w:top w:val="none" w:sz="0" w:space="0" w:color="auto"/>
        <w:left w:val="none" w:sz="0" w:space="0" w:color="auto"/>
        <w:bottom w:val="none" w:sz="0" w:space="0" w:color="auto"/>
        <w:right w:val="none" w:sz="0" w:space="0" w:color="auto"/>
      </w:divBdr>
    </w:div>
    <w:div w:id="1320883239">
      <w:bodyDiv w:val="1"/>
      <w:marLeft w:val="0"/>
      <w:marRight w:val="0"/>
      <w:marTop w:val="0"/>
      <w:marBottom w:val="0"/>
      <w:divBdr>
        <w:top w:val="none" w:sz="0" w:space="0" w:color="auto"/>
        <w:left w:val="none" w:sz="0" w:space="0" w:color="auto"/>
        <w:bottom w:val="none" w:sz="0" w:space="0" w:color="auto"/>
        <w:right w:val="none" w:sz="0" w:space="0" w:color="auto"/>
      </w:divBdr>
    </w:div>
    <w:div w:id="1327827883">
      <w:bodyDiv w:val="1"/>
      <w:marLeft w:val="0"/>
      <w:marRight w:val="0"/>
      <w:marTop w:val="0"/>
      <w:marBottom w:val="0"/>
      <w:divBdr>
        <w:top w:val="none" w:sz="0" w:space="0" w:color="auto"/>
        <w:left w:val="none" w:sz="0" w:space="0" w:color="auto"/>
        <w:bottom w:val="none" w:sz="0" w:space="0" w:color="auto"/>
        <w:right w:val="none" w:sz="0" w:space="0" w:color="auto"/>
      </w:divBdr>
    </w:div>
    <w:div w:id="1362128780">
      <w:bodyDiv w:val="1"/>
      <w:marLeft w:val="0"/>
      <w:marRight w:val="0"/>
      <w:marTop w:val="0"/>
      <w:marBottom w:val="0"/>
      <w:divBdr>
        <w:top w:val="none" w:sz="0" w:space="0" w:color="auto"/>
        <w:left w:val="none" w:sz="0" w:space="0" w:color="auto"/>
        <w:bottom w:val="none" w:sz="0" w:space="0" w:color="auto"/>
        <w:right w:val="none" w:sz="0" w:space="0" w:color="auto"/>
      </w:divBdr>
    </w:div>
    <w:div w:id="1365132843">
      <w:bodyDiv w:val="1"/>
      <w:marLeft w:val="0"/>
      <w:marRight w:val="0"/>
      <w:marTop w:val="0"/>
      <w:marBottom w:val="0"/>
      <w:divBdr>
        <w:top w:val="none" w:sz="0" w:space="0" w:color="auto"/>
        <w:left w:val="none" w:sz="0" w:space="0" w:color="auto"/>
        <w:bottom w:val="none" w:sz="0" w:space="0" w:color="auto"/>
        <w:right w:val="none" w:sz="0" w:space="0" w:color="auto"/>
      </w:divBdr>
    </w:div>
    <w:div w:id="1370685599">
      <w:bodyDiv w:val="1"/>
      <w:marLeft w:val="0"/>
      <w:marRight w:val="0"/>
      <w:marTop w:val="0"/>
      <w:marBottom w:val="0"/>
      <w:divBdr>
        <w:top w:val="none" w:sz="0" w:space="0" w:color="auto"/>
        <w:left w:val="none" w:sz="0" w:space="0" w:color="auto"/>
        <w:bottom w:val="none" w:sz="0" w:space="0" w:color="auto"/>
        <w:right w:val="none" w:sz="0" w:space="0" w:color="auto"/>
      </w:divBdr>
    </w:div>
    <w:div w:id="1403017280">
      <w:bodyDiv w:val="1"/>
      <w:marLeft w:val="0"/>
      <w:marRight w:val="0"/>
      <w:marTop w:val="0"/>
      <w:marBottom w:val="0"/>
      <w:divBdr>
        <w:top w:val="none" w:sz="0" w:space="0" w:color="auto"/>
        <w:left w:val="none" w:sz="0" w:space="0" w:color="auto"/>
        <w:bottom w:val="none" w:sz="0" w:space="0" w:color="auto"/>
        <w:right w:val="none" w:sz="0" w:space="0" w:color="auto"/>
      </w:divBdr>
    </w:div>
    <w:div w:id="1410496679">
      <w:bodyDiv w:val="1"/>
      <w:marLeft w:val="0"/>
      <w:marRight w:val="0"/>
      <w:marTop w:val="0"/>
      <w:marBottom w:val="0"/>
      <w:divBdr>
        <w:top w:val="none" w:sz="0" w:space="0" w:color="auto"/>
        <w:left w:val="none" w:sz="0" w:space="0" w:color="auto"/>
        <w:bottom w:val="none" w:sz="0" w:space="0" w:color="auto"/>
        <w:right w:val="none" w:sz="0" w:space="0" w:color="auto"/>
      </w:divBdr>
      <w:divsChild>
        <w:div w:id="139809144">
          <w:marLeft w:val="446"/>
          <w:marRight w:val="0"/>
          <w:marTop w:val="0"/>
          <w:marBottom w:val="120"/>
          <w:divBdr>
            <w:top w:val="none" w:sz="0" w:space="0" w:color="auto"/>
            <w:left w:val="none" w:sz="0" w:space="0" w:color="auto"/>
            <w:bottom w:val="none" w:sz="0" w:space="0" w:color="auto"/>
            <w:right w:val="none" w:sz="0" w:space="0" w:color="auto"/>
          </w:divBdr>
        </w:div>
        <w:div w:id="272171991">
          <w:marLeft w:val="1166"/>
          <w:marRight w:val="0"/>
          <w:marTop w:val="0"/>
          <w:marBottom w:val="120"/>
          <w:divBdr>
            <w:top w:val="none" w:sz="0" w:space="0" w:color="auto"/>
            <w:left w:val="none" w:sz="0" w:space="0" w:color="auto"/>
            <w:bottom w:val="none" w:sz="0" w:space="0" w:color="auto"/>
            <w:right w:val="none" w:sz="0" w:space="0" w:color="auto"/>
          </w:divBdr>
        </w:div>
        <w:div w:id="1471904657">
          <w:marLeft w:val="446"/>
          <w:marRight w:val="0"/>
          <w:marTop w:val="0"/>
          <w:marBottom w:val="120"/>
          <w:divBdr>
            <w:top w:val="none" w:sz="0" w:space="0" w:color="auto"/>
            <w:left w:val="none" w:sz="0" w:space="0" w:color="auto"/>
            <w:bottom w:val="none" w:sz="0" w:space="0" w:color="auto"/>
            <w:right w:val="none" w:sz="0" w:space="0" w:color="auto"/>
          </w:divBdr>
        </w:div>
        <w:div w:id="1567259684">
          <w:marLeft w:val="1166"/>
          <w:marRight w:val="0"/>
          <w:marTop w:val="0"/>
          <w:marBottom w:val="120"/>
          <w:divBdr>
            <w:top w:val="none" w:sz="0" w:space="0" w:color="auto"/>
            <w:left w:val="none" w:sz="0" w:space="0" w:color="auto"/>
            <w:bottom w:val="none" w:sz="0" w:space="0" w:color="auto"/>
            <w:right w:val="none" w:sz="0" w:space="0" w:color="auto"/>
          </w:divBdr>
        </w:div>
      </w:divsChild>
    </w:div>
    <w:div w:id="1420248188">
      <w:bodyDiv w:val="1"/>
      <w:marLeft w:val="0"/>
      <w:marRight w:val="0"/>
      <w:marTop w:val="0"/>
      <w:marBottom w:val="0"/>
      <w:divBdr>
        <w:top w:val="none" w:sz="0" w:space="0" w:color="auto"/>
        <w:left w:val="none" w:sz="0" w:space="0" w:color="auto"/>
        <w:bottom w:val="none" w:sz="0" w:space="0" w:color="auto"/>
        <w:right w:val="none" w:sz="0" w:space="0" w:color="auto"/>
      </w:divBdr>
    </w:div>
    <w:div w:id="1434479076">
      <w:bodyDiv w:val="1"/>
      <w:marLeft w:val="0"/>
      <w:marRight w:val="0"/>
      <w:marTop w:val="0"/>
      <w:marBottom w:val="0"/>
      <w:divBdr>
        <w:top w:val="none" w:sz="0" w:space="0" w:color="auto"/>
        <w:left w:val="none" w:sz="0" w:space="0" w:color="auto"/>
        <w:bottom w:val="none" w:sz="0" w:space="0" w:color="auto"/>
        <w:right w:val="none" w:sz="0" w:space="0" w:color="auto"/>
      </w:divBdr>
    </w:div>
    <w:div w:id="1446925199">
      <w:bodyDiv w:val="1"/>
      <w:marLeft w:val="0"/>
      <w:marRight w:val="0"/>
      <w:marTop w:val="0"/>
      <w:marBottom w:val="0"/>
      <w:divBdr>
        <w:top w:val="none" w:sz="0" w:space="0" w:color="auto"/>
        <w:left w:val="none" w:sz="0" w:space="0" w:color="auto"/>
        <w:bottom w:val="none" w:sz="0" w:space="0" w:color="auto"/>
        <w:right w:val="none" w:sz="0" w:space="0" w:color="auto"/>
      </w:divBdr>
    </w:div>
    <w:div w:id="1456873484">
      <w:bodyDiv w:val="1"/>
      <w:marLeft w:val="0"/>
      <w:marRight w:val="0"/>
      <w:marTop w:val="0"/>
      <w:marBottom w:val="0"/>
      <w:divBdr>
        <w:top w:val="none" w:sz="0" w:space="0" w:color="auto"/>
        <w:left w:val="none" w:sz="0" w:space="0" w:color="auto"/>
        <w:bottom w:val="none" w:sz="0" w:space="0" w:color="auto"/>
        <w:right w:val="none" w:sz="0" w:space="0" w:color="auto"/>
      </w:divBdr>
    </w:div>
    <w:div w:id="1468468758">
      <w:bodyDiv w:val="1"/>
      <w:marLeft w:val="0"/>
      <w:marRight w:val="0"/>
      <w:marTop w:val="0"/>
      <w:marBottom w:val="0"/>
      <w:divBdr>
        <w:top w:val="none" w:sz="0" w:space="0" w:color="auto"/>
        <w:left w:val="none" w:sz="0" w:space="0" w:color="auto"/>
        <w:bottom w:val="none" w:sz="0" w:space="0" w:color="auto"/>
        <w:right w:val="none" w:sz="0" w:space="0" w:color="auto"/>
      </w:divBdr>
    </w:div>
    <w:div w:id="1476677536">
      <w:bodyDiv w:val="1"/>
      <w:marLeft w:val="0"/>
      <w:marRight w:val="0"/>
      <w:marTop w:val="0"/>
      <w:marBottom w:val="0"/>
      <w:divBdr>
        <w:top w:val="none" w:sz="0" w:space="0" w:color="auto"/>
        <w:left w:val="none" w:sz="0" w:space="0" w:color="auto"/>
        <w:bottom w:val="none" w:sz="0" w:space="0" w:color="auto"/>
        <w:right w:val="none" w:sz="0" w:space="0" w:color="auto"/>
      </w:divBdr>
    </w:div>
    <w:div w:id="1486579865">
      <w:bodyDiv w:val="1"/>
      <w:marLeft w:val="0"/>
      <w:marRight w:val="0"/>
      <w:marTop w:val="0"/>
      <w:marBottom w:val="0"/>
      <w:divBdr>
        <w:top w:val="none" w:sz="0" w:space="0" w:color="auto"/>
        <w:left w:val="none" w:sz="0" w:space="0" w:color="auto"/>
        <w:bottom w:val="none" w:sz="0" w:space="0" w:color="auto"/>
        <w:right w:val="none" w:sz="0" w:space="0" w:color="auto"/>
      </w:divBdr>
    </w:div>
    <w:div w:id="1492024616">
      <w:bodyDiv w:val="1"/>
      <w:marLeft w:val="0"/>
      <w:marRight w:val="0"/>
      <w:marTop w:val="0"/>
      <w:marBottom w:val="0"/>
      <w:divBdr>
        <w:top w:val="none" w:sz="0" w:space="0" w:color="auto"/>
        <w:left w:val="none" w:sz="0" w:space="0" w:color="auto"/>
        <w:bottom w:val="none" w:sz="0" w:space="0" w:color="auto"/>
        <w:right w:val="none" w:sz="0" w:space="0" w:color="auto"/>
      </w:divBdr>
    </w:div>
    <w:div w:id="1494881348">
      <w:bodyDiv w:val="1"/>
      <w:marLeft w:val="0"/>
      <w:marRight w:val="0"/>
      <w:marTop w:val="0"/>
      <w:marBottom w:val="0"/>
      <w:divBdr>
        <w:top w:val="none" w:sz="0" w:space="0" w:color="auto"/>
        <w:left w:val="none" w:sz="0" w:space="0" w:color="auto"/>
        <w:bottom w:val="none" w:sz="0" w:space="0" w:color="auto"/>
        <w:right w:val="none" w:sz="0" w:space="0" w:color="auto"/>
      </w:divBdr>
    </w:div>
    <w:div w:id="1503856249">
      <w:bodyDiv w:val="1"/>
      <w:marLeft w:val="0"/>
      <w:marRight w:val="0"/>
      <w:marTop w:val="0"/>
      <w:marBottom w:val="0"/>
      <w:divBdr>
        <w:top w:val="none" w:sz="0" w:space="0" w:color="auto"/>
        <w:left w:val="none" w:sz="0" w:space="0" w:color="auto"/>
        <w:bottom w:val="none" w:sz="0" w:space="0" w:color="auto"/>
        <w:right w:val="none" w:sz="0" w:space="0" w:color="auto"/>
      </w:divBdr>
    </w:div>
    <w:div w:id="1504659487">
      <w:bodyDiv w:val="1"/>
      <w:marLeft w:val="0"/>
      <w:marRight w:val="0"/>
      <w:marTop w:val="0"/>
      <w:marBottom w:val="0"/>
      <w:divBdr>
        <w:top w:val="none" w:sz="0" w:space="0" w:color="auto"/>
        <w:left w:val="none" w:sz="0" w:space="0" w:color="auto"/>
        <w:bottom w:val="none" w:sz="0" w:space="0" w:color="auto"/>
        <w:right w:val="none" w:sz="0" w:space="0" w:color="auto"/>
      </w:divBdr>
    </w:div>
    <w:div w:id="1523275650">
      <w:bodyDiv w:val="1"/>
      <w:marLeft w:val="0"/>
      <w:marRight w:val="0"/>
      <w:marTop w:val="0"/>
      <w:marBottom w:val="0"/>
      <w:divBdr>
        <w:top w:val="none" w:sz="0" w:space="0" w:color="auto"/>
        <w:left w:val="none" w:sz="0" w:space="0" w:color="auto"/>
        <w:bottom w:val="none" w:sz="0" w:space="0" w:color="auto"/>
        <w:right w:val="none" w:sz="0" w:space="0" w:color="auto"/>
      </w:divBdr>
    </w:div>
    <w:div w:id="1541555073">
      <w:bodyDiv w:val="1"/>
      <w:marLeft w:val="0"/>
      <w:marRight w:val="0"/>
      <w:marTop w:val="0"/>
      <w:marBottom w:val="0"/>
      <w:divBdr>
        <w:top w:val="none" w:sz="0" w:space="0" w:color="auto"/>
        <w:left w:val="none" w:sz="0" w:space="0" w:color="auto"/>
        <w:bottom w:val="none" w:sz="0" w:space="0" w:color="auto"/>
        <w:right w:val="none" w:sz="0" w:space="0" w:color="auto"/>
      </w:divBdr>
    </w:div>
    <w:div w:id="1550921192">
      <w:bodyDiv w:val="1"/>
      <w:marLeft w:val="0"/>
      <w:marRight w:val="0"/>
      <w:marTop w:val="0"/>
      <w:marBottom w:val="0"/>
      <w:divBdr>
        <w:top w:val="none" w:sz="0" w:space="0" w:color="auto"/>
        <w:left w:val="none" w:sz="0" w:space="0" w:color="auto"/>
        <w:bottom w:val="none" w:sz="0" w:space="0" w:color="auto"/>
        <w:right w:val="none" w:sz="0" w:space="0" w:color="auto"/>
      </w:divBdr>
    </w:div>
    <w:div w:id="1560893786">
      <w:bodyDiv w:val="1"/>
      <w:marLeft w:val="0"/>
      <w:marRight w:val="0"/>
      <w:marTop w:val="0"/>
      <w:marBottom w:val="0"/>
      <w:divBdr>
        <w:top w:val="none" w:sz="0" w:space="0" w:color="auto"/>
        <w:left w:val="none" w:sz="0" w:space="0" w:color="auto"/>
        <w:bottom w:val="none" w:sz="0" w:space="0" w:color="auto"/>
        <w:right w:val="none" w:sz="0" w:space="0" w:color="auto"/>
      </w:divBdr>
    </w:div>
    <w:div w:id="1574389191">
      <w:bodyDiv w:val="1"/>
      <w:marLeft w:val="0"/>
      <w:marRight w:val="0"/>
      <w:marTop w:val="0"/>
      <w:marBottom w:val="0"/>
      <w:divBdr>
        <w:top w:val="none" w:sz="0" w:space="0" w:color="auto"/>
        <w:left w:val="none" w:sz="0" w:space="0" w:color="auto"/>
        <w:bottom w:val="none" w:sz="0" w:space="0" w:color="auto"/>
        <w:right w:val="none" w:sz="0" w:space="0" w:color="auto"/>
      </w:divBdr>
    </w:div>
    <w:div w:id="1606039427">
      <w:bodyDiv w:val="1"/>
      <w:marLeft w:val="0"/>
      <w:marRight w:val="0"/>
      <w:marTop w:val="0"/>
      <w:marBottom w:val="0"/>
      <w:divBdr>
        <w:top w:val="none" w:sz="0" w:space="0" w:color="auto"/>
        <w:left w:val="none" w:sz="0" w:space="0" w:color="auto"/>
        <w:bottom w:val="none" w:sz="0" w:space="0" w:color="auto"/>
        <w:right w:val="none" w:sz="0" w:space="0" w:color="auto"/>
      </w:divBdr>
    </w:div>
    <w:div w:id="1608852601">
      <w:bodyDiv w:val="1"/>
      <w:marLeft w:val="0"/>
      <w:marRight w:val="0"/>
      <w:marTop w:val="0"/>
      <w:marBottom w:val="0"/>
      <w:divBdr>
        <w:top w:val="none" w:sz="0" w:space="0" w:color="auto"/>
        <w:left w:val="none" w:sz="0" w:space="0" w:color="auto"/>
        <w:bottom w:val="none" w:sz="0" w:space="0" w:color="auto"/>
        <w:right w:val="none" w:sz="0" w:space="0" w:color="auto"/>
      </w:divBdr>
    </w:div>
    <w:div w:id="1618415736">
      <w:bodyDiv w:val="1"/>
      <w:marLeft w:val="0"/>
      <w:marRight w:val="0"/>
      <w:marTop w:val="0"/>
      <w:marBottom w:val="0"/>
      <w:divBdr>
        <w:top w:val="none" w:sz="0" w:space="0" w:color="auto"/>
        <w:left w:val="none" w:sz="0" w:space="0" w:color="auto"/>
        <w:bottom w:val="none" w:sz="0" w:space="0" w:color="auto"/>
        <w:right w:val="none" w:sz="0" w:space="0" w:color="auto"/>
      </w:divBdr>
    </w:div>
    <w:div w:id="1622152242">
      <w:bodyDiv w:val="1"/>
      <w:marLeft w:val="0"/>
      <w:marRight w:val="0"/>
      <w:marTop w:val="0"/>
      <w:marBottom w:val="0"/>
      <w:divBdr>
        <w:top w:val="none" w:sz="0" w:space="0" w:color="auto"/>
        <w:left w:val="none" w:sz="0" w:space="0" w:color="auto"/>
        <w:bottom w:val="none" w:sz="0" w:space="0" w:color="auto"/>
        <w:right w:val="none" w:sz="0" w:space="0" w:color="auto"/>
      </w:divBdr>
    </w:div>
    <w:div w:id="1628076775">
      <w:bodyDiv w:val="1"/>
      <w:marLeft w:val="0"/>
      <w:marRight w:val="0"/>
      <w:marTop w:val="0"/>
      <w:marBottom w:val="0"/>
      <w:divBdr>
        <w:top w:val="none" w:sz="0" w:space="0" w:color="auto"/>
        <w:left w:val="none" w:sz="0" w:space="0" w:color="auto"/>
        <w:bottom w:val="none" w:sz="0" w:space="0" w:color="auto"/>
        <w:right w:val="none" w:sz="0" w:space="0" w:color="auto"/>
      </w:divBdr>
    </w:div>
    <w:div w:id="1642079587">
      <w:bodyDiv w:val="1"/>
      <w:marLeft w:val="0"/>
      <w:marRight w:val="0"/>
      <w:marTop w:val="0"/>
      <w:marBottom w:val="0"/>
      <w:divBdr>
        <w:top w:val="none" w:sz="0" w:space="0" w:color="auto"/>
        <w:left w:val="none" w:sz="0" w:space="0" w:color="auto"/>
        <w:bottom w:val="none" w:sz="0" w:space="0" w:color="auto"/>
        <w:right w:val="none" w:sz="0" w:space="0" w:color="auto"/>
      </w:divBdr>
    </w:div>
    <w:div w:id="1642880755">
      <w:bodyDiv w:val="1"/>
      <w:marLeft w:val="0"/>
      <w:marRight w:val="0"/>
      <w:marTop w:val="0"/>
      <w:marBottom w:val="0"/>
      <w:divBdr>
        <w:top w:val="none" w:sz="0" w:space="0" w:color="auto"/>
        <w:left w:val="none" w:sz="0" w:space="0" w:color="auto"/>
        <w:bottom w:val="none" w:sz="0" w:space="0" w:color="auto"/>
        <w:right w:val="none" w:sz="0" w:space="0" w:color="auto"/>
      </w:divBdr>
    </w:div>
    <w:div w:id="1662583625">
      <w:bodyDiv w:val="1"/>
      <w:marLeft w:val="0"/>
      <w:marRight w:val="0"/>
      <w:marTop w:val="0"/>
      <w:marBottom w:val="0"/>
      <w:divBdr>
        <w:top w:val="none" w:sz="0" w:space="0" w:color="auto"/>
        <w:left w:val="none" w:sz="0" w:space="0" w:color="auto"/>
        <w:bottom w:val="none" w:sz="0" w:space="0" w:color="auto"/>
        <w:right w:val="none" w:sz="0" w:space="0" w:color="auto"/>
      </w:divBdr>
    </w:div>
    <w:div w:id="1667780888">
      <w:bodyDiv w:val="1"/>
      <w:marLeft w:val="0"/>
      <w:marRight w:val="0"/>
      <w:marTop w:val="0"/>
      <w:marBottom w:val="0"/>
      <w:divBdr>
        <w:top w:val="none" w:sz="0" w:space="0" w:color="auto"/>
        <w:left w:val="none" w:sz="0" w:space="0" w:color="auto"/>
        <w:bottom w:val="none" w:sz="0" w:space="0" w:color="auto"/>
        <w:right w:val="none" w:sz="0" w:space="0" w:color="auto"/>
      </w:divBdr>
    </w:div>
    <w:div w:id="1668895923">
      <w:bodyDiv w:val="1"/>
      <w:marLeft w:val="0"/>
      <w:marRight w:val="0"/>
      <w:marTop w:val="0"/>
      <w:marBottom w:val="0"/>
      <w:divBdr>
        <w:top w:val="none" w:sz="0" w:space="0" w:color="auto"/>
        <w:left w:val="none" w:sz="0" w:space="0" w:color="auto"/>
        <w:bottom w:val="none" w:sz="0" w:space="0" w:color="auto"/>
        <w:right w:val="none" w:sz="0" w:space="0" w:color="auto"/>
      </w:divBdr>
    </w:div>
    <w:div w:id="1677538883">
      <w:bodyDiv w:val="1"/>
      <w:marLeft w:val="0"/>
      <w:marRight w:val="0"/>
      <w:marTop w:val="0"/>
      <w:marBottom w:val="0"/>
      <w:divBdr>
        <w:top w:val="none" w:sz="0" w:space="0" w:color="auto"/>
        <w:left w:val="none" w:sz="0" w:space="0" w:color="auto"/>
        <w:bottom w:val="none" w:sz="0" w:space="0" w:color="auto"/>
        <w:right w:val="none" w:sz="0" w:space="0" w:color="auto"/>
      </w:divBdr>
    </w:div>
    <w:div w:id="1685470360">
      <w:bodyDiv w:val="1"/>
      <w:marLeft w:val="0"/>
      <w:marRight w:val="0"/>
      <w:marTop w:val="0"/>
      <w:marBottom w:val="0"/>
      <w:divBdr>
        <w:top w:val="none" w:sz="0" w:space="0" w:color="auto"/>
        <w:left w:val="none" w:sz="0" w:space="0" w:color="auto"/>
        <w:bottom w:val="none" w:sz="0" w:space="0" w:color="auto"/>
        <w:right w:val="none" w:sz="0" w:space="0" w:color="auto"/>
      </w:divBdr>
    </w:div>
    <w:div w:id="1690908165">
      <w:bodyDiv w:val="1"/>
      <w:marLeft w:val="0"/>
      <w:marRight w:val="0"/>
      <w:marTop w:val="0"/>
      <w:marBottom w:val="0"/>
      <w:divBdr>
        <w:top w:val="none" w:sz="0" w:space="0" w:color="auto"/>
        <w:left w:val="none" w:sz="0" w:space="0" w:color="auto"/>
        <w:bottom w:val="none" w:sz="0" w:space="0" w:color="auto"/>
        <w:right w:val="none" w:sz="0" w:space="0" w:color="auto"/>
      </w:divBdr>
    </w:div>
    <w:div w:id="1696273368">
      <w:bodyDiv w:val="1"/>
      <w:marLeft w:val="0"/>
      <w:marRight w:val="0"/>
      <w:marTop w:val="0"/>
      <w:marBottom w:val="0"/>
      <w:divBdr>
        <w:top w:val="none" w:sz="0" w:space="0" w:color="auto"/>
        <w:left w:val="none" w:sz="0" w:space="0" w:color="auto"/>
        <w:bottom w:val="none" w:sz="0" w:space="0" w:color="auto"/>
        <w:right w:val="none" w:sz="0" w:space="0" w:color="auto"/>
      </w:divBdr>
    </w:div>
    <w:div w:id="1711028041">
      <w:bodyDiv w:val="1"/>
      <w:marLeft w:val="0"/>
      <w:marRight w:val="0"/>
      <w:marTop w:val="0"/>
      <w:marBottom w:val="0"/>
      <w:divBdr>
        <w:top w:val="none" w:sz="0" w:space="0" w:color="auto"/>
        <w:left w:val="none" w:sz="0" w:space="0" w:color="auto"/>
        <w:bottom w:val="none" w:sz="0" w:space="0" w:color="auto"/>
        <w:right w:val="none" w:sz="0" w:space="0" w:color="auto"/>
      </w:divBdr>
      <w:divsChild>
        <w:div w:id="1519925668">
          <w:marLeft w:val="1987"/>
          <w:marRight w:val="0"/>
          <w:marTop w:val="100"/>
          <w:marBottom w:val="0"/>
          <w:divBdr>
            <w:top w:val="none" w:sz="0" w:space="0" w:color="auto"/>
            <w:left w:val="none" w:sz="0" w:space="0" w:color="auto"/>
            <w:bottom w:val="none" w:sz="0" w:space="0" w:color="auto"/>
            <w:right w:val="none" w:sz="0" w:space="0" w:color="auto"/>
          </w:divBdr>
        </w:div>
      </w:divsChild>
    </w:div>
    <w:div w:id="1711147021">
      <w:bodyDiv w:val="1"/>
      <w:marLeft w:val="0"/>
      <w:marRight w:val="0"/>
      <w:marTop w:val="0"/>
      <w:marBottom w:val="0"/>
      <w:divBdr>
        <w:top w:val="none" w:sz="0" w:space="0" w:color="auto"/>
        <w:left w:val="none" w:sz="0" w:space="0" w:color="auto"/>
        <w:bottom w:val="none" w:sz="0" w:space="0" w:color="auto"/>
        <w:right w:val="none" w:sz="0" w:space="0" w:color="auto"/>
      </w:divBdr>
    </w:div>
    <w:div w:id="172872712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6776443">
      <w:bodyDiv w:val="1"/>
      <w:marLeft w:val="0"/>
      <w:marRight w:val="0"/>
      <w:marTop w:val="0"/>
      <w:marBottom w:val="0"/>
      <w:divBdr>
        <w:top w:val="none" w:sz="0" w:space="0" w:color="auto"/>
        <w:left w:val="none" w:sz="0" w:space="0" w:color="auto"/>
        <w:bottom w:val="none" w:sz="0" w:space="0" w:color="auto"/>
        <w:right w:val="none" w:sz="0" w:space="0" w:color="auto"/>
      </w:divBdr>
    </w:div>
    <w:div w:id="1738437789">
      <w:bodyDiv w:val="1"/>
      <w:marLeft w:val="0"/>
      <w:marRight w:val="0"/>
      <w:marTop w:val="0"/>
      <w:marBottom w:val="0"/>
      <w:divBdr>
        <w:top w:val="none" w:sz="0" w:space="0" w:color="auto"/>
        <w:left w:val="none" w:sz="0" w:space="0" w:color="auto"/>
        <w:bottom w:val="none" w:sz="0" w:space="0" w:color="auto"/>
        <w:right w:val="none" w:sz="0" w:space="0" w:color="auto"/>
      </w:divBdr>
    </w:div>
    <w:div w:id="1739551278">
      <w:bodyDiv w:val="1"/>
      <w:marLeft w:val="0"/>
      <w:marRight w:val="0"/>
      <w:marTop w:val="0"/>
      <w:marBottom w:val="0"/>
      <w:divBdr>
        <w:top w:val="none" w:sz="0" w:space="0" w:color="auto"/>
        <w:left w:val="none" w:sz="0" w:space="0" w:color="auto"/>
        <w:bottom w:val="none" w:sz="0" w:space="0" w:color="auto"/>
        <w:right w:val="none" w:sz="0" w:space="0" w:color="auto"/>
      </w:divBdr>
    </w:div>
    <w:div w:id="1747679344">
      <w:bodyDiv w:val="1"/>
      <w:marLeft w:val="0"/>
      <w:marRight w:val="0"/>
      <w:marTop w:val="0"/>
      <w:marBottom w:val="0"/>
      <w:divBdr>
        <w:top w:val="none" w:sz="0" w:space="0" w:color="auto"/>
        <w:left w:val="none" w:sz="0" w:space="0" w:color="auto"/>
        <w:bottom w:val="none" w:sz="0" w:space="0" w:color="auto"/>
        <w:right w:val="none" w:sz="0" w:space="0" w:color="auto"/>
      </w:divBdr>
    </w:div>
    <w:div w:id="1759672191">
      <w:bodyDiv w:val="1"/>
      <w:marLeft w:val="0"/>
      <w:marRight w:val="0"/>
      <w:marTop w:val="0"/>
      <w:marBottom w:val="0"/>
      <w:divBdr>
        <w:top w:val="none" w:sz="0" w:space="0" w:color="auto"/>
        <w:left w:val="none" w:sz="0" w:space="0" w:color="auto"/>
        <w:bottom w:val="none" w:sz="0" w:space="0" w:color="auto"/>
        <w:right w:val="none" w:sz="0" w:space="0" w:color="auto"/>
      </w:divBdr>
    </w:div>
    <w:div w:id="1778212556">
      <w:bodyDiv w:val="1"/>
      <w:marLeft w:val="0"/>
      <w:marRight w:val="0"/>
      <w:marTop w:val="0"/>
      <w:marBottom w:val="0"/>
      <w:divBdr>
        <w:top w:val="none" w:sz="0" w:space="0" w:color="auto"/>
        <w:left w:val="none" w:sz="0" w:space="0" w:color="auto"/>
        <w:bottom w:val="none" w:sz="0" w:space="0" w:color="auto"/>
        <w:right w:val="none" w:sz="0" w:space="0" w:color="auto"/>
      </w:divBdr>
    </w:div>
    <w:div w:id="1782189129">
      <w:bodyDiv w:val="1"/>
      <w:marLeft w:val="0"/>
      <w:marRight w:val="0"/>
      <w:marTop w:val="0"/>
      <w:marBottom w:val="0"/>
      <w:divBdr>
        <w:top w:val="none" w:sz="0" w:space="0" w:color="auto"/>
        <w:left w:val="none" w:sz="0" w:space="0" w:color="auto"/>
        <w:bottom w:val="none" w:sz="0" w:space="0" w:color="auto"/>
        <w:right w:val="none" w:sz="0" w:space="0" w:color="auto"/>
      </w:divBdr>
    </w:div>
    <w:div w:id="1789545482">
      <w:bodyDiv w:val="1"/>
      <w:marLeft w:val="0"/>
      <w:marRight w:val="0"/>
      <w:marTop w:val="0"/>
      <w:marBottom w:val="0"/>
      <w:divBdr>
        <w:top w:val="none" w:sz="0" w:space="0" w:color="auto"/>
        <w:left w:val="none" w:sz="0" w:space="0" w:color="auto"/>
        <w:bottom w:val="none" w:sz="0" w:space="0" w:color="auto"/>
        <w:right w:val="none" w:sz="0" w:space="0" w:color="auto"/>
      </w:divBdr>
    </w:div>
    <w:div w:id="1790777924">
      <w:bodyDiv w:val="1"/>
      <w:marLeft w:val="0"/>
      <w:marRight w:val="0"/>
      <w:marTop w:val="0"/>
      <w:marBottom w:val="0"/>
      <w:divBdr>
        <w:top w:val="none" w:sz="0" w:space="0" w:color="auto"/>
        <w:left w:val="none" w:sz="0" w:space="0" w:color="auto"/>
        <w:bottom w:val="none" w:sz="0" w:space="0" w:color="auto"/>
        <w:right w:val="none" w:sz="0" w:space="0" w:color="auto"/>
      </w:divBdr>
    </w:div>
    <w:div w:id="1793355898">
      <w:bodyDiv w:val="1"/>
      <w:marLeft w:val="0"/>
      <w:marRight w:val="0"/>
      <w:marTop w:val="0"/>
      <w:marBottom w:val="0"/>
      <w:divBdr>
        <w:top w:val="none" w:sz="0" w:space="0" w:color="auto"/>
        <w:left w:val="none" w:sz="0" w:space="0" w:color="auto"/>
        <w:bottom w:val="none" w:sz="0" w:space="0" w:color="auto"/>
        <w:right w:val="none" w:sz="0" w:space="0" w:color="auto"/>
      </w:divBdr>
    </w:div>
    <w:div w:id="1806973332">
      <w:bodyDiv w:val="1"/>
      <w:marLeft w:val="0"/>
      <w:marRight w:val="0"/>
      <w:marTop w:val="0"/>
      <w:marBottom w:val="0"/>
      <w:divBdr>
        <w:top w:val="none" w:sz="0" w:space="0" w:color="auto"/>
        <w:left w:val="none" w:sz="0" w:space="0" w:color="auto"/>
        <w:bottom w:val="none" w:sz="0" w:space="0" w:color="auto"/>
        <w:right w:val="none" w:sz="0" w:space="0" w:color="auto"/>
      </w:divBdr>
    </w:div>
    <w:div w:id="1825118876">
      <w:bodyDiv w:val="1"/>
      <w:marLeft w:val="0"/>
      <w:marRight w:val="0"/>
      <w:marTop w:val="0"/>
      <w:marBottom w:val="0"/>
      <w:divBdr>
        <w:top w:val="none" w:sz="0" w:space="0" w:color="auto"/>
        <w:left w:val="none" w:sz="0" w:space="0" w:color="auto"/>
        <w:bottom w:val="none" w:sz="0" w:space="0" w:color="auto"/>
        <w:right w:val="none" w:sz="0" w:space="0" w:color="auto"/>
      </w:divBdr>
    </w:div>
    <w:div w:id="1825584235">
      <w:bodyDiv w:val="1"/>
      <w:marLeft w:val="0"/>
      <w:marRight w:val="0"/>
      <w:marTop w:val="0"/>
      <w:marBottom w:val="0"/>
      <w:divBdr>
        <w:top w:val="none" w:sz="0" w:space="0" w:color="auto"/>
        <w:left w:val="none" w:sz="0" w:space="0" w:color="auto"/>
        <w:bottom w:val="none" w:sz="0" w:space="0" w:color="auto"/>
        <w:right w:val="none" w:sz="0" w:space="0" w:color="auto"/>
      </w:divBdr>
    </w:div>
    <w:div w:id="1866018000">
      <w:bodyDiv w:val="1"/>
      <w:marLeft w:val="0"/>
      <w:marRight w:val="0"/>
      <w:marTop w:val="0"/>
      <w:marBottom w:val="0"/>
      <w:divBdr>
        <w:top w:val="none" w:sz="0" w:space="0" w:color="auto"/>
        <w:left w:val="none" w:sz="0" w:space="0" w:color="auto"/>
        <w:bottom w:val="none" w:sz="0" w:space="0" w:color="auto"/>
        <w:right w:val="none" w:sz="0" w:space="0" w:color="auto"/>
      </w:divBdr>
    </w:div>
    <w:div w:id="1884168169">
      <w:bodyDiv w:val="1"/>
      <w:marLeft w:val="0"/>
      <w:marRight w:val="0"/>
      <w:marTop w:val="0"/>
      <w:marBottom w:val="0"/>
      <w:divBdr>
        <w:top w:val="none" w:sz="0" w:space="0" w:color="auto"/>
        <w:left w:val="none" w:sz="0" w:space="0" w:color="auto"/>
        <w:bottom w:val="none" w:sz="0" w:space="0" w:color="auto"/>
        <w:right w:val="none" w:sz="0" w:space="0" w:color="auto"/>
      </w:divBdr>
    </w:div>
    <w:div w:id="1892576019">
      <w:bodyDiv w:val="1"/>
      <w:marLeft w:val="0"/>
      <w:marRight w:val="0"/>
      <w:marTop w:val="0"/>
      <w:marBottom w:val="0"/>
      <w:divBdr>
        <w:top w:val="none" w:sz="0" w:space="0" w:color="auto"/>
        <w:left w:val="none" w:sz="0" w:space="0" w:color="auto"/>
        <w:bottom w:val="none" w:sz="0" w:space="0" w:color="auto"/>
        <w:right w:val="none" w:sz="0" w:space="0" w:color="auto"/>
      </w:divBdr>
    </w:div>
    <w:div w:id="189399901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4295548">
      <w:bodyDiv w:val="1"/>
      <w:marLeft w:val="0"/>
      <w:marRight w:val="0"/>
      <w:marTop w:val="0"/>
      <w:marBottom w:val="0"/>
      <w:divBdr>
        <w:top w:val="none" w:sz="0" w:space="0" w:color="auto"/>
        <w:left w:val="none" w:sz="0" w:space="0" w:color="auto"/>
        <w:bottom w:val="none" w:sz="0" w:space="0" w:color="auto"/>
        <w:right w:val="none" w:sz="0" w:space="0" w:color="auto"/>
      </w:divBdr>
      <w:divsChild>
        <w:div w:id="1793090283">
          <w:marLeft w:val="403"/>
          <w:marRight w:val="0"/>
          <w:marTop w:val="0"/>
          <w:marBottom w:val="0"/>
          <w:divBdr>
            <w:top w:val="none" w:sz="0" w:space="0" w:color="auto"/>
            <w:left w:val="none" w:sz="0" w:space="0" w:color="auto"/>
            <w:bottom w:val="none" w:sz="0" w:space="0" w:color="auto"/>
            <w:right w:val="none" w:sz="0" w:space="0" w:color="auto"/>
          </w:divBdr>
        </w:div>
      </w:divsChild>
    </w:div>
    <w:div w:id="1908803494">
      <w:bodyDiv w:val="1"/>
      <w:marLeft w:val="0"/>
      <w:marRight w:val="0"/>
      <w:marTop w:val="0"/>
      <w:marBottom w:val="0"/>
      <w:divBdr>
        <w:top w:val="none" w:sz="0" w:space="0" w:color="auto"/>
        <w:left w:val="none" w:sz="0" w:space="0" w:color="auto"/>
        <w:bottom w:val="none" w:sz="0" w:space="0" w:color="auto"/>
        <w:right w:val="none" w:sz="0" w:space="0" w:color="auto"/>
      </w:divBdr>
    </w:div>
    <w:div w:id="1912735166">
      <w:bodyDiv w:val="1"/>
      <w:marLeft w:val="0"/>
      <w:marRight w:val="0"/>
      <w:marTop w:val="0"/>
      <w:marBottom w:val="0"/>
      <w:divBdr>
        <w:top w:val="none" w:sz="0" w:space="0" w:color="auto"/>
        <w:left w:val="none" w:sz="0" w:space="0" w:color="auto"/>
        <w:bottom w:val="none" w:sz="0" w:space="0" w:color="auto"/>
        <w:right w:val="none" w:sz="0" w:space="0" w:color="auto"/>
      </w:divBdr>
    </w:div>
    <w:div w:id="1913467028">
      <w:bodyDiv w:val="1"/>
      <w:marLeft w:val="0"/>
      <w:marRight w:val="0"/>
      <w:marTop w:val="0"/>
      <w:marBottom w:val="0"/>
      <w:divBdr>
        <w:top w:val="none" w:sz="0" w:space="0" w:color="auto"/>
        <w:left w:val="none" w:sz="0" w:space="0" w:color="auto"/>
        <w:bottom w:val="none" w:sz="0" w:space="0" w:color="auto"/>
        <w:right w:val="none" w:sz="0" w:space="0" w:color="auto"/>
      </w:divBdr>
    </w:div>
    <w:div w:id="1953318149">
      <w:bodyDiv w:val="1"/>
      <w:marLeft w:val="0"/>
      <w:marRight w:val="0"/>
      <w:marTop w:val="0"/>
      <w:marBottom w:val="0"/>
      <w:divBdr>
        <w:top w:val="none" w:sz="0" w:space="0" w:color="auto"/>
        <w:left w:val="none" w:sz="0" w:space="0" w:color="auto"/>
        <w:bottom w:val="none" w:sz="0" w:space="0" w:color="auto"/>
        <w:right w:val="none" w:sz="0" w:space="0" w:color="auto"/>
      </w:divBdr>
    </w:div>
    <w:div w:id="1955558042">
      <w:bodyDiv w:val="1"/>
      <w:marLeft w:val="0"/>
      <w:marRight w:val="0"/>
      <w:marTop w:val="0"/>
      <w:marBottom w:val="0"/>
      <w:divBdr>
        <w:top w:val="none" w:sz="0" w:space="0" w:color="auto"/>
        <w:left w:val="none" w:sz="0" w:space="0" w:color="auto"/>
        <w:bottom w:val="none" w:sz="0" w:space="0" w:color="auto"/>
        <w:right w:val="none" w:sz="0" w:space="0" w:color="auto"/>
      </w:divBdr>
    </w:div>
    <w:div w:id="1956668940">
      <w:bodyDiv w:val="1"/>
      <w:marLeft w:val="0"/>
      <w:marRight w:val="0"/>
      <w:marTop w:val="0"/>
      <w:marBottom w:val="0"/>
      <w:divBdr>
        <w:top w:val="none" w:sz="0" w:space="0" w:color="auto"/>
        <w:left w:val="none" w:sz="0" w:space="0" w:color="auto"/>
        <w:bottom w:val="none" w:sz="0" w:space="0" w:color="auto"/>
        <w:right w:val="none" w:sz="0" w:space="0" w:color="auto"/>
      </w:divBdr>
    </w:div>
    <w:div w:id="1977374628">
      <w:bodyDiv w:val="1"/>
      <w:marLeft w:val="0"/>
      <w:marRight w:val="0"/>
      <w:marTop w:val="0"/>
      <w:marBottom w:val="0"/>
      <w:divBdr>
        <w:top w:val="none" w:sz="0" w:space="0" w:color="auto"/>
        <w:left w:val="none" w:sz="0" w:space="0" w:color="auto"/>
        <w:bottom w:val="none" w:sz="0" w:space="0" w:color="auto"/>
        <w:right w:val="none" w:sz="0" w:space="0" w:color="auto"/>
      </w:divBdr>
    </w:div>
    <w:div w:id="1980651414">
      <w:bodyDiv w:val="1"/>
      <w:marLeft w:val="0"/>
      <w:marRight w:val="0"/>
      <w:marTop w:val="0"/>
      <w:marBottom w:val="0"/>
      <w:divBdr>
        <w:top w:val="none" w:sz="0" w:space="0" w:color="auto"/>
        <w:left w:val="none" w:sz="0" w:space="0" w:color="auto"/>
        <w:bottom w:val="none" w:sz="0" w:space="0" w:color="auto"/>
        <w:right w:val="none" w:sz="0" w:space="0" w:color="auto"/>
      </w:divBdr>
    </w:div>
    <w:div w:id="2016885329">
      <w:bodyDiv w:val="1"/>
      <w:marLeft w:val="0"/>
      <w:marRight w:val="0"/>
      <w:marTop w:val="0"/>
      <w:marBottom w:val="0"/>
      <w:divBdr>
        <w:top w:val="none" w:sz="0" w:space="0" w:color="auto"/>
        <w:left w:val="none" w:sz="0" w:space="0" w:color="auto"/>
        <w:bottom w:val="none" w:sz="0" w:space="0" w:color="auto"/>
        <w:right w:val="none" w:sz="0" w:space="0" w:color="auto"/>
      </w:divBdr>
    </w:div>
    <w:div w:id="2017416466">
      <w:bodyDiv w:val="1"/>
      <w:marLeft w:val="0"/>
      <w:marRight w:val="0"/>
      <w:marTop w:val="0"/>
      <w:marBottom w:val="0"/>
      <w:divBdr>
        <w:top w:val="none" w:sz="0" w:space="0" w:color="auto"/>
        <w:left w:val="none" w:sz="0" w:space="0" w:color="auto"/>
        <w:bottom w:val="none" w:sz="0" w:space="0" w:color="auto"/>
        <w:right w:val="none" w:sz="0" w:space="0" w:color="auto"/>
      </w:divBdr>
    </w:div>
    <w:div w:id="2019194337">
      <w:bodyDiv w:val="1"/>
      <w:marLeft w:val="0"/>
      <w:marRight w:val="0"/>
      <w:marTop w:val="0"/>
      <w:marBottom w:val="0"/>
      <w:divBdr>
        <w:top w:val="none" w:sz="0" w:space="0" w:color="auto"/>
        <w:left w:val="none" w:sz="0" w:space="0" w:color="auto"/>
        <w:bottom w:val="none" w:sz="0" w:space="0" w:color="auto"/>
        <w:right w:val="none" w:sz="0" w:space="0" w:color="auto"/>
      </w:divBdr>
    </w:div>
    <w:div w:id="2023780757">
      <w:bodyDiv w:val="1"/>
      <w:marLeft w:val="0"/>
      <w:marRight w:val="0"/>
      <w:marTop w:val="0"/>
      <w:marBottom w:val="0"/>
      <w:divBdr>
        <w:top w:val="none" w:sz="0" w:space="0" w:color="auto"/>
        <w:left w:val="none" w:sz="0" w:space="0" w:color="auto"/>
        <w:bottom w:val="none" w:sz="0" w:space="0" w:color="auto"/>
        <w:right w:val="none" w:sz="0" w:space="0" w:color="auto"/>
      </w:divBdr>
    </w:div>
    <w:div w:id="2024739153">
      <w:bodyDiv w:val="1"/>
      <w:marLeft w:val="0"/>
      <w:marRight w:val="0"/>
      <w:marTop w:val="0"/>
      <w:marBottom w:val="0"/>
      <w:divBdr>
        <w:top w:val="none" w:sz="0" w:space="0" w:color="auto"/>
        <w:left w:val="none" w:sz="0" w:space="0" w:color="auto"/>
        <w:bottom w:val="none" w:sz="0" w:space="0" w:color="auto"/>
        <w:right w:val="none" w:sz="0" w:space="0" w:color="auto"/>
      </w:divBdr>
      <w:divsChild>
        <w:div w:id="1055162176">
          <w:marLeft w:val="922"/>
          <w:marRight w:val="0"/>
          <w:marTop w:val="0"/>
          <w:marBottom w:val="0"/>
          <w:divBdr>
            <w:top w:val="none" w:sz="0" w:space="0" w:color="auto"/>
            <w:left w:val="none" w:sz="0" w:space="0" w:color="auto"/>
            <w:bottom w:val="none" w:sz="0" w:space="0" w:color="auto"/>
            <w:right w:val="none" w:sz="0" w:space="0" w:color="auto"/>
          </w:divBdr>
        </w:div>
      </w:divsChild>
    </w:div>
    <w:div w:id="2052146617">
      <w:bodyDiv w:val="1"/>
      <w:marLeft w:val="0"/>
      <w:marRight w:val="0"/>
      <w:marTop w:val="0"/>
      <w:marBottom w:val="0"/>
      <w:divBdr>
        <w:top w:val="none" w:sz="0" w:space="0" w:color="auto"/>
        <w:left w:val="none" w:sz="0" w:space="0" w:color="auto"/>
        <w:bottom w:val="none" w:sz="0" w:space="0" w:color="auto"/>
        <w:right w:val="none" w:sz="0" w:space="0" w:color="auto"/>
      </w:divBdr>
    </w:div>
    <w:div w:id="2061977390">
      <w:bodyDiv w:val="1"/>
      <w:marLeft w:val="0"/>
      <w:marRight w:val="0"/>
      <w:marTop w:val="0"/>
      <w:marBottom w:val="0"/>
      <w:divBdr>
        <w:top w:val="none" w:sz="0" w:space="0" w:color="auto"/>
        <w:left w:val="none" w:sz="0" w:space="0" w:color="auto"/>
        <w:bottom w:val="none" w:sz="0" w:space="0" w:color="auto"/>
        <w:right w:val="none" w:sz="0" w:space="0" w:color="auto"/>
      </w:divBdr>
      <w:divsChild>
        <w:div w:id="52511925">
          <w:marLeft w:val="2606"/>
          <w:marRight w:val="0"/>
          <w:marTop w:val="0"/>
          <w:marBottom w:val="0"/>
          <w:divBdr>
            <w:top w:val="none" w:sz="0" w:space="0" w:color="auto"/>
            <w:left w:val="none" w:sz="0" w:space="0" w:color="auto"/>
            <w:bottom w:val="none" w:sz="0" w:space="0" w:color="auto"/>
            <w:right w:val="none" w:sz="0" w:space="0" w:color="auto"/>
          </w:divBdr>
        </w:div>
      </w:divsChild>
    </w:div>
    <w:div w:id="2063602787">
      <w:bodyDiv w:val="1"/>
      <w:marLeft w:val="0"/>
      <w:marRight w:val="0"/>
      <w:marTop w:val="0"/>
      <w:marBottom w:val="0"/>
      <w:divBdr>
        <w:top w:val="none" w:sz="0" w:space="0" w:color="auto"/>
        <w:left w:val="none" w:sz="0" w:space="0" w:color="auto"/>
        <w:bottom w:val="none" w:sz="0" w:space="0" w:color="auto"/>
        <w:right w:val="none" w:sz="0" w:space="0" w:color="auto"/>
      </w:divBdr>
    </w:div>
    <w:div w:id="2074766362">
      <w:bodyDiv w:val="1"/>
      <w:marLeft w:val="0"/>
      <w:marRight w:val="0"/>
      <w:marTop w:val="0"/>
      <w:marBottom w:val="0"/>
      <w:divBdr>
        <w:top w:val="none" w:sz="0" w:space="0" w:color="auto"/>
        <w:left w:val="none" w:sz="0" w:space="0" w:color="auto"/>
        <w:bottom w:val="none" w:sz="0" w:space="0" w:color="auto"/>
        <w:right w:val="none" w:sz="0" w:space="0" w:color="auto"/>
      </w:divBdr>
    </w:div>
    <w:div w:id="2084331453">
      <w:bodyDiv w:val="1"/>
      <w:marLeft w:val="0"/>
      <w:marRight w:val="0"/>
      <w:marTop w:val="0"/>
      <w:marBottom w:val="0"/>
      <w:divBdr>
        <w:top w:val="none" w:sz="0" w:space="0" w:color="auto"/>
        <w:left w:val="none" w:sz="0" w:space="0" w:color="auto"/>
        <w:bottom w:val="none" w:sz="0" w:space="0" w:color="auto"/>
        <w:right w:val="none" w:sz="0" w:space="0" w:color="auto"/>
      </w:divBdr>
    </w:div>
    <w:div w:id="2096242745">
      <w:bodyDiv w:val="1"/>
      <w:marLeft w:val="0"/>
      <w:marRight w:val="0"/>
      <w:marTop w:val="0"/>
      <w:marBottom w:val="0"/>
      <w:divBdr>
        <w:top w:val="none" w:sz="0" w:space="0" w:color="auto"/>
        <w:left w:val="none" w:sz="0" w:space="0" w:color="auto"/>
        <w:bottom w:val="none" w:sz="0" w:space="0" w:color="auto"/>
        <w:right w:val="none" w:sz="0" w:space="0" w:color="auto"/>
      </w:divBdr>
    </w:div>
    <w:div w:id="2097628035">
      <w:bodyDiv w:val="1"/>
      <w:marLeft w:val="0"/>
      <w:marRight w:val="0"/>
      <w:marTop w:val="0"/>
      <w:marBottom w:val="0"/>
      <w:divBdr>
        <w:top w:val="none" w:sz="0" w:space="0" w:color="auto"/>
        <w:left w:val="none" w:sz="0" w:space="0" w:color="auto"/>
        <w:bottom w:val="none" w:sz="0" w:space="0" w:color="auto"/>
        <w:right w:val="none" w:sz="0" w:space="0" w:color="auto"/>
      </w:divBdr>
    </w:div>
    <w:div w:id="2115710559">
      <w:bodyDiv w:val="1"/>
      <w:marLeft w:val="0"/>
      <w:marRight w:val="0"/>
      <w:marTop w:val="0"/>
      <w:marBottom w:val="0"/>
      <w:divBdr>
        <w:top w:val="none" w:sz="0" w:space="0" w:color="auto"/>
        <w:left w:val="none" w:sz="0" w:space="0" w:color="auto"/>
        <w:bottom w:val="none" w:sz="0" w:space="0" w:color="auto"/>
        <w:right w:val="none" w:sz="0" w:space="0" w:color="auto"/>
      </w:divBdr>
    </w:div>
    <w:div w:id="2130973536">
      <w:bodyDiv w:val="1"/>
      <w:marLeft w:val="0"/>
      <w:marRight w:val="0"/>
      <w:marTop w:val="0"/>
      <w:marBottom w:val="0"/>
      <w:divBdr>
        <w:top w:val="none" w:sz="0" w:space="0" w:color="auto"/>
        <w:left w:val="none" w:sz="0" w:space="0" w:color="auto"/>
        <w:bottom w:val="none" w:sz="0" w:space="0" w:color="auto"/>
        <w:right w:val="none" w:sz="0" w:space="0" w:color="auto"/>
      </w:divBdr>
    </w:div>
    <w:div w:id="2143421698">
      <w:bodyDiv w:val="1"/>
      <w:marLeft w:val="0"/>
      <w:marRight w:val="0"/>
      <w:marTop w:val="0"/>
      <w:marBottom w:val="0"/>
      <w:divBdr>
        <w:top w:val="none" w:sz="0" w:space="0" w:color="auto"/>
        <w:left w:val="none" w:sz="0" w:space="0" w:color="auto"/>
        <w:bottom w:val="none" w:sz="0" w:space="0" w:color="auto"/>
        <w:right w:val="none" w:sz="0" w:space="0" w:color="auto"/>
      </w:divBdr>
      <w:divsChild>
        <w:div w:id="991904082">
          <w:marLeft w:val="922"/>
          <w:marRight w:val="0"/>
          <w:marTop w:val="0"/>
          <w:marBottom w:val="0"/>
          <w:divBdr>
            <w:top w:val="none" w:sz="0" w:space="0" w:color="auto"/>
            <w:left w:val="none" w:sz="0" w:space="0" w:color="auto"/>
            <w:bottom w:val="none" w:sz="0" w:space="0" w:color="auto"/>
            <w:right w:val="none" w:sz="0" w:space="0" w:color="auto"/>
          </w:divBdr>
        </w:div>
      </w:divsChild>
    </w:div>
    <w:div w:id="2147384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05073D-E1D9-4066-B741-C6396C990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12</Pages>
  <Words>12953</Words>
  <Characters>68137</Characters>
  <Application>Microsoft Office Word</Application>
  <DocSecurity>0</DocSecurity>
  <Lines>1135</Lines>
  <Paragraphs>623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Mixiang</dc:creator>
  <cp:keywords/>
  <dc:description/>
  <cp:lastModifiedBy>Huawei</cp:lastModifiedBy>
  <cp:revision>138</cp:revision>
  <dcterms:created xsi:type="dcterms:W3CDTF">2023-08-11T02:58:00Z</dcterms:created>
  <dcterms:modified xsi:type="dcterms:W3CDTF">2023-08-11T16:26:00Z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(3)xqdVB19HpfgerWb+Mjc7Vsg/SLk5aS9p2Mq2k8uCKSe0OV4YNGsCHhTZLg8gOI0ujYDyxKUk
b3e4BVt2d1s7Jl4OW6zOHrze/5pzIZ1ibM1hEJbptFbqXSJddvyshgMn29oMLR5HYIi2RPmg
mgEjRc2haqDs+alQrK4iJaoK2daXC0a8haec/UjBbY+2ssCsg3ezBuR1LTgPc6gyJaJ2xxvp
j0tFlde+7z8i0XnvX9</vt:lpwstr>
  </property>
  <property fmtid="{D5CDD505-2E9C-101B-9397-08002B2CF9AE}" pid="3" name="_2015_ms_pID_7253431">
    <vt:lpwstr>1D7Ooc1e4HAF69W5/4nItxd+YKrlQ/Y+ifZQ3/cd3JsFKz+2jypfKq
2+uEjjSDsCgOhZbq4HZBMODHlbIsrNzW+SZuKRhN6NPS0P/PLRcQV/f7///OJAia60aSEH4R
3nZUIvy2Bfl06zpcKfOFnHGCA2hrg0Bcuo8b2D2G43mhPGxlRaNleGBfqVHujERuikSAD2Kr
cEPp0UpoNGigsx/DQ14f7s/uEK5D/T8HExR6</vt:lpwstr>
  </property>
  <property fmtid="{D5CDD505-2E9C-101B-9397-08002B2CF9AE}" pid="4" name="_2015_ms_pID_7253432">
    <vt:lpwstr>DpohicBNn5BzupCE8E0DW5o=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1690288267</vt:lpwstr>
  </property>
</Properties>
</file>