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2F36237A" w14:textId="7CB54FA4" w:rsidR="00131DAF" w:rsidRPr="00C0008D" w:rsidRDefault="00131DAF" w:rsidP="00257C04">
      <w:pPr>
        <w:pBdr>
          <w:bottom w:val="single" w:sz="4" w:space="5" w:color="auto"/>
        </w:pBdr>
        <w:tabs>
          <w:tab w:val="right" w:pos="9639"/>
        </w:tabs>
        <w:spacing w:after="0"/>
        <w:rPr>
          <w:b/>
          <w:kern w:val="2"/>
          <w:lang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B5255"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C04289">
        <w:rPr>
          <w:b/>
          <w:kern w:val="2"/>
          <w:lang w:eastAsia="zh-CN"/>
        </w:rPr>
        <w:t>1</w:t>
      </w:r>
      <w:r w:rsidR="00957140">
        <w:rPr>
          <w:b/>
          <w:kern w:val="2"/>
          <w:lang w:eastAsia="zh-CN"/>
        </w:rPr>
        <w:t>4</w:t>
      </w:r>
      <w:r w:rsidRPr="00551AC2">
        <w:rPr>
          <w:b/>
          <w:kern w:val="2"/>
          <w:lang w:eastAsia="zh-CN"/>
        </w:rPr>
        <w:tab/>
      </w:r>
      <w:r w:rsidR="001A4F71" w:rsidRPr="001A4F71">
        <w:rPr>
          <w:b/>
          <w:kern w:val="2"/>
          <w:lang w:eastAsia="zh-CN"/>
        </w:rPr>
        <w:t>R1-2306486</w:t>
      </w:r>
    </w:p>
    <w:bookmarkEnd w:id="0"/>
    <w:p w14:paraId="5D572851" w14:textId="26A6D6B4" w:rsidR="00572D00" w:rsidRPr="00452E94" w:rsidRDefault="00957140" w:rsidP="00572D00">
      <w:pPr>
        <w:pBdr>
          <w:bottom w:val="single" w:sz="4" w:space="5" w:color="auto"/>
        </w:pBdr>
        <w:rPr>
          <w:b/>
          <w:bCs/>
          <w:sz w:val="16"/>
          <w:szCs w:val="16"/>
        </w:rPr>
      </w:pPr>
      <w:r w:rsidRPr="00957140">
        <w:rPr>
          <w:b/>
          <w:kern w:val="2"/>
          <w:lang w:eastAsia="zh-CN"/>
        </w:rPr>
        <w:t>Toulouse, France, 21-25 August, 2023</w:t>
      </w:r>
    </w:p>
    <w:p w14:paraId="791E8E47" w14:textId="77777777" w:rsidR="006644A9" w:rsidRPr="006644A9" w:rsidRDefault="006644A9" w:rsidP="00D16615">
      <w:pPr>
        <w:spacing w:after="60"/>
        <w:ind w:left="1555" w:hanging="1555"/>
        <w:jc w:val="left"/>
        <w:rPr>
          <w:b/>
          <w:sz w:val="15"/>
        </w:rPr>
      </w:pPr>
      <w:bookmarkStart w:id="1" w:name="_GoBack"/>
      <w:bookmarkEnd w:id="1"/>
    </w:p>
    <w:p w14:paraId="609157E6" w14:textId="7D8F2F82"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8D4B44">
        <w:rPr>
          <w:b/>
        </w:rPr>
        <w:t>9</w:t>
      </w:r>
      <w:r w:rsidR="00E47554">
        <w:rPr>
          <w:b/>
        </w:rPr>
        <w:t>.</w:t>
      </w:r>
      <w:r w:rsidR="00131DAF">
        <w:rPr>
          <w:b/>
        </w:rPr>
        <w:t>9</w:t>
      </w:r>
      <w:r w:rsidR="00E47554">
        <w:rPr>
          <w:b/>
        </w:rPr>
        <w:t>.</w:t>
      </w:r>
      <w:r w:rsidR="008D4B44">
        <w:rPr>
          <w:b/>
        </w:rPr>
        <w:t>1</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0B73BBCE" w14:textId="77777777"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2" w:name="OLE_LINK25"/>
      <w:r w:rsidR="008D4B44" w:rsidRPr="00D507AD">
        <w:rPr>
          <w:b/>
        </w:rPr>
        <w:t>Discussion on coverage enhancement for NR NTN</w:t>
      </w:r>
      <w:r w:rsidR="008D4B44" w:rsidRPr="00414759">
        <w:rPr>
          <w:b/>
          <w:bCs/>
        </w:rPr>
        <w:t xml:space="preserve"> </w:t>
      </w:r>
      <w:bookmarkEnd w:id="2"/>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3" w:name="_Ref124671424"/>
      <w:bookmarkStart w:id="4" w:name="_Ref71620620"/>
      <w:bookmarkStart w:id="5" w:name="_Ref124589665"/>
      <w:r w:rsidRPr="00F00741">
        <w:rPr>
          <w:rFonts w:eastAsiaTheme="minorEastAsia"/>
          <w:color w:val="000000" w:themeColor="text1"/>
          <w:lang w:eastAsia="zh-CN"/>
        </w:rPr>
        <w:t>Introduction</w:t>
      </w:r>
    </w:p>
    <w:p w14:paraId="04BA0CC3" w14:textId="598CA5A0" w:rsidR="0023172F" w:rsidRDefault="005A2F75" w:rsidP="00F774CD">
      <w:pPr>
        <w:pStyle w:val="a4"/>
        <w:spacing w:before="120"/>
        <w:rPr>
          <w:sz w:val="22"/>
          <w:szCs w:val="22"/>
        </w:rPr>
      </w:pPr>
      <w:r>
        <w:rPr>
          <w:sz w:val="22"/>
          <w:szCs w:val="22"/>
        </w:rPr>
        <w:t>This contribution</w:t>
      </w:r>
      <w:r w:rsidR="00572D00" w:rsidRPr="00DA7CFE">
        <w:rPr>
          <w:sz w:val="22"/>
          <w:szCs w:val="22"/>
        </w:rPr>
        <w:t xml:space="preserve"> continue</w:t>
      </w:r>
      <w:r>
        <w:rPr>
          <w:rFonts w:hint="eastAsia"/>
          <w:sz w:val="22"/>
          <w:szCs w:val="22"/>
          <w:lang w:eastAsia="zh-CN"/>
        </w:rPr>
        <w:t>s</w:t>
      </w:r>
      <w:r>
        <w:rPr>
          <w:sz w:val="22"/>
          <w:szCs w:val="22"/>
        </w:rPr>
        <w:t xml:space="preserve"> </w:t>
      </w:r>
      <w:r w:rsidR="00A60EE4">
        <w:rPr>
          <w:sz w:val="22"/>
          <w:szCs w:val="22"/>
        </w:rPr>
        <w:t xml:space="preserve">to discuss </w:t>
      </w:r>
      <w:r>
        <w:rPr>
          <w:rFonts w:hint="eastAsia"/>
          <w:sz w:val="22"/>
          <w:szCs w:val="22"/>
          <w:lang w:eastAsia="zh-CN"/>
        </w:rPr>
        <w:t>the</w:t>
      </w:r>
      <w:r w:rsidR="00572D00" w:rsidRPr="00DA7CFE">
        <w:rPr>
          <w:sz w:val="22"/>
          <w:szCs w:val="22"/>
        </w:rPr>
        <w:t xml:space="preserve"> </w:t>
      </w:r>
      <w:r w:rsidR="00A60EE4">
        <w:rPr>
          <w:sz w:val="22"/>
          <w:szCs w:val="22"/>
        </w:rPr>
        <w:t>remaining issues related to</w:t>
      </w:r>
      <w:r w:rsidR="00572D00" w:rsidRPr="00DA7CFE">
        <w:rPr>
          <w:sz w:val="22"/>
          <w:szCs w:val="22"/>
        </w:rPr>
        <w:t xml:space="preserve"> the </w:t>
      </w:r>
      <w:r w:rsidR="00572D00">
        <w:rPr>
          <w:rFonts w:hint="eastAsia"/>
          <w:sz w:val="22"/>
          <w:szCs w:val="22"/>
          <w:lang w:eastAsia="zh-CN"/>
        </w:rPr>
        <w:t>physical channels</w:t>
      </w:r>
      <w:r w:rsidR="00572D00">
        <w:rPr>
          <w:sz w:val="22"/>
          <w:szCs w:val="22"/>
        </w:rPr>
        <w:t xml:space="preserve"> of PUSCH for VoIP and PUCCH for Msg4 HARQ-ACK</w:t>
      </w:r>
      <w:r w:rsidR="0049097B" w:rsidRPr="00E73186">
        <w:rPr>
          <w:sz w:val="22"/>
          <w:szCs w:val="22"/>
        </w:rPr>
        <w:t>.</w:t>
      </w:r>
    </w:p>
    <w:p w14:paraId="1DC9A340" w14:textId="3649FA85" w:rsidR="0023172F" w:rsidRDefault="0023172F" w:rsidP="00A243BE">
      <w:pPr>
        <w:pStyle w:val="1"/>
        <w:rPr>
          <w:lang w:eastAsia="zh-CN"/>
        </w:rPr>
      </w:pPr>
      <w:r>
        <w:rPr>
          <w:rFonts w:eastAsiaTheme="minorEastAsia" w:hint="eastAsia"/>
          <w:color w:val="000000" w:themeColor="text1"/>
          <w:lang w:eastAsia="zh-CN"/>
        </w:rPr>
        <w:t>D</w:t>
      </w:r>
      <w:r>
        <w:rPr>
          <w:rFonts w:eastAsiaTheme="minorEastAsia"/>
          <w:color w:val="000000" w:themeColor="text1"/>
          <w:lang w:eastAsia="zh-CN"/>
        </w:rPr>
        <w:t>MRS bundling for PUSCH</w:t>
      </w:r>
    </w:p>
    <w:p w14:paraId="5B8893EF" w14:textId="04BF3742" w:rsidR="0023172F" w:rsidRDefault="0023172F" w:rsidP="0023172F">
      <w:pPr>
        <w:rPr>
          <w:lang w:eastAsia="zh-CN"/>
        </w:rPr>
      </w:pPr>
      <w:r>
        <w:rPr>
          <w:rFonts w:hint="eastAsia"/>
          <w:lang w:eastAsia="zh-CN"/>
        </w:rPr>
        <w:t>I</w:t>
      </w:r>
      <w:r>
        <w:rPr>
          <w:lang w:eastAsia="zh-CN"/>
        </w:rPr>
        <w:t xml:space="preserve">n RAN#113, following working assumption and agreements related to DMRS bundling for PUSCH repetition are reached [1]. And in this section, we further discuss the remaining issues. </w:t>
      </w:r>
    </w:p>
    <w:tbl>
      <w:tblPr>
        <w:tblStyle w:val="af4"/>
        <w:tblW w:w="0" w:type="auto"/>
        <w:tblLook w:val="04A0" w:firstRow="1" w:lastRow="0" w:firstColumn="1" w:lastColumn="0" w:noHBand="0" w:noVBand="1"/>
      </w:tblPr>
      <w:tblGrid>
        <w:gridCol w:w="9306"/>
      </w:tblGrid>
      <w:tr w:rsidR="0023172F" w14:paraId="388A33B1" w14:textId="77777777" w:rsidTr="00C37539">
        <w:tc>
          <w:tcPr>
            <w:tcW w:w="9306" w:type="dxa"/>
          </w:tcPr>
          <w:p w14:paraId="21A00ED1" w14:textId="77777777" w:rsidR="0023172F" w:rsidRPr="00497DB1" w:rsidRDefault="0023172F" w:rsidP="00C37539">
            <w:pPr>
              <w:rPr>
                <w:b/>
                <w:szCs w:val="14"/>
                <w:lang w:eastAsia="zh-CN"/>
              </w:rPr>
            </w:pPr>
            <w:r w:rsidRPr="0004459C">
              <w:rPr>
                <w:b/>
                <w:szCs w:val="14"/>
                <w:highlight w:val="darkYellow"/>
                <w:lang w:eastAsia="zh-CN"/>
              </w:rPr>
              <w:t>Working assumption</w:t>
            </w:r>
          </w:p>
          <w:p w14:paraId="14653D59" w14:textId="77777777" w:rsidR="0023172F" w:rsidRPr="00497DB1" w:rsidRDefault="0023172F" w:rsidP="00C37539">
            <w:pPr>
              <w:snapToGrid w:val="0"/>
              <w:rPr>
                <w:szCs w:val="18"/>
                <w:lang w:val="en-US"/>
              </w:rPr>
            </w:pPr>
            <w:r w:rsidRPr="00497DB1">
              <w:rPr>
                <w:szCs w:val="18"/>
                <w:lang w:val="en-US"/>
              </w:rPr>
              <w:t xml:space="preserve">For NTN-specific PUSCH DMRS bundling, </w:t>
            </w:r>
            <w:r>
              <w:rPr>
                <w:szCs w:val="18"/>
                <w:lang w:val="en-US"/>
              </w:rPr>
              <w:t xml:space="preserve">reuse </w:t>
            </w:r>
            <w:r w:rsidRPr="00497DB1">
              <w:rPr>
                <w:szCs w:val="18"/>
                <w:lang w:val="en-US"/>
              </w:rPr>
              <w:t xml:space="preserve">clause 6.1.7 in TS38.214 for </w:t>
            </w:r>
            <w:r w:rsidRPr="00497DB1">
              <w:rPr>
                <w:rFonts w:eastAsia="等线"/>
                <w:szCs w:val="16"/>
                <w:lang w:val="en-US"/>
              </w:rPr>
              <w:t>nominal TDW determination, except for aspects related to UE capabilities</w:t>
            </w:r>
            <w:r>
              <w:rPr>
                <w:rFonts w:eastAsia="等线"/>
                <w:szCs w:val="16"/>
                <w:lang w:val="en-US"/>
              </w:rPr>
              <w:t xml:space="preserve"> and assistance information (if needed)</w:t>
            </w:r>
            <w:r w:rsidRPr="00497DB1">
              <w:rPr>
                <w:szCs w:val="18"/>
                <w:lang w:val="en-US"/>
              </w:rPr>
              <w:t>.</w:t>
            </w:r>
          </w:p>
          <w:p w14:paraId="0AEF3582" w14:textId="77777777" w:rsidR="0023172F" w:rsidRPr="00497DB1" w:rsidRDefault="0023172F" w:rsidP="00C37539">
            <w:pPr>
              <w:widowControl/>
              <w:numPr>
                <w:ilvl w:val="0"/>
                <w:numId w:val="3"/>
              </w:numPr>
              <w:autoSpaceDE/>
              <w:autoSpaceDN/>
              <w:adjustRightInd/>
              <w:snapToGrid w:val="0"/>
              <w:spacing w:after="0"/>
              <w:ind w:left="720"/>
              <w:jc w:val="left"/>
              <w:rPr>
                <w:szCs w:val="16"/>
                <w:lang w:val="en-US"/>
              </w:rPr>
            </w:pPr>
            <w:r w:rsidRPr="00497DB1">
              <w:rPr>
                <w:rFonts w:eastAsia="等线" w:hint="eastAsia"/>
                <w:szCs w:val="16"/>
                <w:lang w:val="en-US"/>
              </w:rPr>
              <w:t>i</w:t>
            </w:r>
            <w:r w:rsidRPr="00497DB1">
              <w:rPr>
                <w:rFonts w:eastAsia="等线"/>
                <w:szCs w:val="16"/>
                <w:lang w:val="en-US"/>
              </w:rPr>
              <w:t>.e., if PUSCH-</w:t>
            </w:r>
            <w:proofErr w:type="spellStart"/>
            <w:r w:rsidRPr="00497DB1">
              <w:rPr>
                <w:rFonts w:eastAsia="等线"/>
                <w:szCs w:val="16"/>
                <w:lang w:val="en-US"/>
              </w:rPr>
              <w:t>TimeDomainWindowLength</w:t>
            </w:r>
            <w:proofErr w:type="spellEnd"/>
            <w:r w:rsidRPr="00497DB1">
              <w:rPr>
                <w:rFonts w:eastAsia="等线"/>
                <w:szCs w:val="16"/>
                <w:lang w:val="en-US"/>
              </w:rPr>
              <w:t xml:space="preserve"> is configured, nominal TDW is determined by PUSCH-</w:t>
            </w:r>
            <w:proofErr w:type="spellStart"/>
            <w:r w:rsidRPr="00497DB1">
              <w:rPr>
                <w:rFonts w:eastAsia="等线"/>
                <w:szCs w:val="16"/>
                <w:lang w:val="en-US"/>
              </w:rPr>
              <w:t>TimeDomainWindowLength</w:t>
            </w:r>
            <w:proofErr w:type="spellEnd"/>
            <w:r w:rsidRPr="00497DB1">
              <w:rPr>
                <w:rFonts w:eastAsia="等线" w:hint="eastAsia"/>
                <w:szCs w:val="16"/>
                <w:lang w:val="en-US"/>
              </w:rPr>
              <w:t>;</w:t>
            </w:r>
            <w:r w:rsidRPr="00497DB1">
              <w:rPr>
                <w:rFonts w:eastAsia="等线"/>
                <w:szCs w:val="16"/>
                <w:lang w:val="en-US"/>
              </w:rPr>
              <w:t xml:space="preserve"> otherwise, nominal TDW is determined based on UE capability(</w:t>
            </w:r>
            <w:proofErr w:type="spellStart"/>
            <w:r w:rsidRPr="00497DB1">
              <w:rPr>
                <w:rFonts w:eastAsia="等线"/>
                <w:szCs w:val="16"/>
                <w:lang w:val="en-US"/>
              </w:rPr>
              <w:t>ies</w:t>
            </w:r>
            <w:proofErr w:type="spellEnd"/>
            <w:r w:rsidRPr="00497DB1">
              <w:rPr>
                <w:rFonts w:eastAsia="等线"/>
                <w:szCs w:val="16"/>
                <w:lang w:val="en-US"/>
              </w:rPr>
              <w:t>) signaling.</w:t>
            </w:r>
          </w:p>
          <w:p w14:paraId="15E47C38" w14:textId="77777777" w:rsidR="0023172F" w:rsidRPr="00497DB1" w:rsidRDefault="0023172F" w:rsidP="00C37539">
            <w:pPr>
              <w:widowControl/>
              <w:numPr>
                <w:ilvl w:val="0"/>
                <w:numId w:val="3"/>
              </w:numPr>
              <w:autoSpaceDE/>
              <w:autoSpaceDN/>
              <w:adjustRightInd/>
              <w:snapToGrid w:val="0"/>
              <w:spacing w:after="0"/>
              <w:ind w:left="720"/>
              <w:jc w:val="left"/>
              <w:rPr>
                <w:szCs w:val="16"/>
                <w:lang w:val="en-US"/>
              </w:rPr>
            </w:pPr>
            <w:r w:rsidRPr="00497DB1">
              <w:rPr>
                <w:rFonts w:eastAsia="等线" w:hint="eastAsia"/>
                <w:szCs w:val="16"/>
                <w:lang w:val="en-US"/>
              </w:rPr>
              <w:t>F</w:t>
            </w:r>
            <w:r w:rsidRPr="00497DB1">
              <w:rPr>
                <w:rFonts w:eastAsia="等线"/>
                <w:szCs w:val="16"/>
                <w:lang w:val="en-US"/>
              </w:rPr>
              <w:t>FS: which UE capability(</w:t>
            </w:r>
            <w:proofErr w:type="spellStart"/>
            <w:r w:rsidRPr="00497DB1">
              <w:rPr>
                <w:rFonts w:eastAsia="等线"/>
                <w:szCs w:val="16"/>
                <w:lang w:val="en-US"/>
              </w:rPr>
              <w:t>ies</w:t>
            </w:r>
            <w:proofErr w:type="spellEnd"/>
            <w:r w:rsidRPr="00497DB1">
              <w:rPr>
                <w:rFonts w:eastAsia="等线"/>
                <w:szCs w:val="16"/>
                <w:lang w:val="en-US"/>
              </w:rPr>
              <w:t>) signaling is(are) used</w:t>
            </w:r>
          </w:p>
          <w:p w14:paraId="797E2876" w14:textId="77777777" w:rsidR="0023172F" w:rsidRPr="00EA274D" w:rsidRDefault="0023172F" w:rsidP="00C37539">
            <w:pPr>
              <w:widowControl/>
              <w:numPr>
                <w:ilvl w:val="0"/>
                <w:numId w:val="3"/>
              </w:numPr>
              <w:autoSpaceDE/>
              <w:autoSpaceDN/>
              <w:adjustRightInd/>
              <w:snapToGrid w:val="0"/>
              <w:spacing w:after="0"/>
              <w:ind w:left="720"/>
              <w:jc w:val="left"/>
              <w:rPr>
                <w:lang w:val="en-US" w:eastAsia="x-none"/>
              </w:rPr>
            </w:pPr>
            <w:r w:rsidRPr="00EA274D">
              <w:rPr>
                <w:rFonts w:eastAsia="等线" w:hint="eastAsia"/>
                <w:szCs w:val="16"/>
                <w:lang w:val="en-US"/>
              </w:rPr>
              <w:t>F</w:t>
            </w:r>
            <w:r w:rsidRPr="00EA274D">
              <w:rPr>
                <w:rFonts w:eastAsia="等线"/>
                <w:szCs w:val="16"/>
                <w:lang w:val="en-US"/>
              </w:rPr>
              <w:t>FS: whether/how to use UE assistance information, if supported</w:t>
            </w:r>
          </w:p>
          <w:p w14:paraId="77E338F1" w14:textId="77777777" w:rsidR="0023172F" w:rsidRDefault="0023172F" w:rsidP="00C37539">
            <w:pPr>
              <w:rPr>
                <w:lang w:eastAsia="x-none"/>
              </w:rPr>
            </w:pPr>
          </w:p>
          <w:p w14:paraId="630C5BFA" w14:textId="77777777" w:rsidR="0023172F" w:rsidRDefault="0023172F" w:rsidP="00C37539">
            <w:pPr>
              <w:rPr>
                <w:b/>
                <w:szCs w:val="14"/>
                <w:lang w:eastAsia="zh-CN"/>
              </w:rPr>
            </w:pPr>
            <w:r w:rsidRPr="00EB42BF">
              <w:rPr>
                <w:b/>
                <w:szCs w:val="14"/>
                <w:highlight w:val="green"/>
                <w:lang w:eastAsia="zh-CN"/>
              </w:rPr>
              <w:t>Agreement</w:t>
            </w:r>
          </w:p>
          <w:p w14:paraId="6C316B59" w14:textId="77777777" w:rsidR="0023172F" w:rsidRPr="0004459C" w:rsidRDefault="0023172F" w:rsidP="00C37539">
            <w:pPr>
              <w:snapToGrid w:val="0"/>
              <w:rPr>
                <w:rFonts w:eastAsia="等线"/>
                <w:szCs w:val="16"/>
                <w:lang w:val="en-US"/>
              </w:rPr>
            </w:pPr>
            <w:r>
              <w:rPr>
                <w:szCs w:val="18"/>
                <w:lang w:val="en-US"/>
              </w:rPr>
              <w:t>For NTN-specific PUSCH DMRS bundling, one or more of the following is down-selected for actual TDW determination.</w:t>
            </w:r>
          </w:p>
          <w:p w14:paraId="3EF013E4" w14:textId="77777777" w:rsidR="0023172F" w:rsidRDefault="0023172F" w:rsidP="00C37539">
            <w:pPr>
              <w:widowControl/>
              <w:numPr>
                <w:ilvl w:val="0"/>
                <w:numId w:val="3"/>
              </w:numPr>
              <w:autoSpaceDE/>
              <w:autoSpaceDN/>
              <w:adjustRightInd/>
              <w:snapToGrid w:val="0"/>
              <w:spacing w:after="0"/>
              <w:ind w:left="720"/>
              <w:jc w:val="left"/>
              <w:rPr>
                <w:szCs w:val="16"/>
                <w:lang w:val="en-US"/>
              </w:rPr>
            </w:pPr>
            <w:r w:rsidRPr="0004459C">
              <w:rPr>
                <w:rFonts w:eastAsia="等线"/>
                <w:szCs w:val="16"/>
                <w:lang w:val="en-US"/>
              </w:rPr>
              <w:t>Actual TDW is determined by the existing events and,</w:t>
            </w:r>
          </w:p>
          <w:p w14:paraId="1B37F4A9"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04459C">
              <w:rPr>
                <w:rFonts w:eastAsia="等线" w:hint="eastAsia"/>
                <w:szCs w:val="16"/>
                <w:lang w:val="en-US"/>
              </w:rPr>
              <w:t>A</w:t>
            </w:r>
            <w:r w:rsidRPr="0004459C">
              <w:rPr>
                <w:rFonts w:eastAsia="等线"/>
                <w:szCs w:val="16"/>
                <w:lang w:val="en-US"/>
              </w:rPr>
              <w:t>lt A: No additional event</w:t>
            </w:r>
          </w:p>
          <w:p w14:paraId="4CB1C146" w14:textId="77777777" w:rsidR="0023172F" w:rsidRDefault="0023172F" w:rsidP="00C37539">
            <w:pPr>
              <w:widowControl/>
              <w:numPr>
                <w:ilvl w:val="2"/>
                <w:numId w:val="3"/>
              </w:numPr>
              <w:autoSpaceDE/>
              <w:autoSpaceDN/>
              <w:adjustRightInd/>
              <w:snapToGrid w:val="0"/>
              <w:spacing w:after="0"/>
              <w:jc w:val="left"/>
              <w:rPr>
                <w:szCs w:val="16"/>
                <w:lang w:val="en-US"/>
              </w:rPr>
            </w:pPr>
            <w:r w:rsidRPr="0004459C">
              <w:rPr>
                <w:rFonts w:eastAsia="等线" w:hint="eastAsia"/>
                <w:szCs w:val="16"/>
                <w:lang w:val="en-US"/>
              </w:rPr>
              <w:t>i</w:t>
            </w:r>
            <w:r w:rsidRPr="0004459C">
              <w:rPr>
                <w:rFonts w:eastAsia="等线"/>
                <w:szCs w:val="16"/>
                <w:lang w:val="en-US"/>
              </w:rPr>
              <w:t>.e., no spec impact is assumed for actual TDW determination.</w:t>
            </w:r>
          </w:p>
          <w:p w14:paraId="5A507804"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04459C">
              <w:rPr>
                <w:rFonts w:eastAsia="等线" w:hint="eastAsia"/>
                <w:szCs w:val="16"/>
                <w:lang w:val="en-US"/>
              </w:rPr>
              <w:t>A</w:t>
            </w:r>
            <w:r w:rsidRPr="0004459C">
              <w:rPr>
                <w:rFonts w:eastAsia="等线"/>
                <w:szCs w:val="16"/>
                <w:lang w:val="en-US"/>
              </w:rPr>
              <w:t xml:space="preserve">lt B: New event of TA pre-compensation timing dynamically indicated by </w:t>
            </w:r>
            <w:proofErr w:type="spellStart"/>
            <w:r w:rsidRPr="0004459C">
              <w:rPr>
                <w:rFonts w:eastAsia="等线"/>
                <w:szCs w:val="16"/>
                <w:lang w:val="en-US"/>
              </w:rPr>
              <w:t>gNB</w:t>
            </w:r>
            <w:proofErr w:type="spellEnd"/>
          </w:p>
          <w:p w14:paraId="5C190645"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04459C">
              <w:rPr>
                <w:rFonts w:eastAsia="等线" w:hint="eastAsia"/>
                <w:szCs w:val="16"/>
                <w:lang w:val="en-US"/>
              </w:rPr>
              <w:t>i</w:t>
            </w:r>
            <w:r w:rsidRPr="0004459C">
              <w:rPr>
                <w:rFonts w:eastAsia="等线"/>
                <w:szCs w:val="16"/>
                <w:lang w:val="en-US"/>
              </w:rPr>
              <w:t xml:space="preserve">.e., TA pre-compensation timing can be dynamically indicated by </w:t>
            </w:r>
            <w:proofErr w:type="spellStart"/>
            <w:r w:rsidRPr="0004459C">
              <w:rPr>
                <w:rFonts w:eastAsia="等线"/>
                <w:szCs w:val="16"/>
                <w:lang w:val="en-US"/>
              </w:rPr>
              <w:t>gNB</w:t>
            </w:r>
            <w:proofErr w:type="spellEnd"/>
          </w:p>
          <w:p w14:paraId="47127695"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04459C">
              <w:rPr>
                <w:rFonts w:eastAsia="等线" w:hint="eastAsia"/>
                <w:szCs w:val="16"/>
                <w:lang w:val="en-US"/>
              </w:rPr>
              <w:t>N</w:t>
            </w:r>
            <w:r w:rsidRPr="0004459C">
              <w:rPr>
                <w:rFonts w:eastAsia="等线"/>
                <w:szCs w:val="16"/>
                <w:lang w:val="en-US"/>
              </w:rPr>
              <w:t>ote: UE can perform TA pre-compensation update at the indicated timing</w:t>
            </w:r>
          </w:p>
          <w:p w14:paraId="2A5C1316"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04459C">
              <w:rPr>
                <w:rFonts w:eastAsia="等线" w:hint="eastAsia"/>
                <w:szCs w:val="16"/>
                <w:lang w:val="en-US"/>
              </w:rPr>
              <w:t>F</w:t>
            </w:r>
            <w:r w:rsidRPr="0004459C">
              <w:rPr>
                <w:rFonts w:eastAsia="等线"/>
                <w:szCs w:val="16"/>
                <w:lang w:val="en-US"/>
              </w:rPr>
              <w:t>FS: detailed indication</w:t>
            </w:r>
          </w:p>
          <w:p w14:paraId="29550E7B"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04459C">
              <w:rPr>
                <w:rFonts w:eastAsia="等线" w:hint="eastAsia"/>
                <w:szCs w:val="16"/>
                <w:lang w:val="en-US"/>
              </w:rPr>
              <w:t>A</w:t>
            </w:r>
            <w:r w:rsidRPr="0004459C">
              <w:rPr>
                <w:rFonts w:eastAsia="等线"/>
                <w:szCs w:val="16"/>
                <w:lang w:val="en-US"/>
              </w:rPr>
              <w:t xml:space="preserve">lt C: as dynamically indicated by </w:t>
            </w:r>
            <w:proofErr w:type="spellStart"/>
            <w:r w:rsidRPr="0004459C">
              <w:rPr>
                <w:rFonts w:eastAsia="等线"/>
                <w:szCs w:val="16"/>
                <w:lang w:val="en-US"/>
              </w:rPr>
              <w:t>gNB</w:t>
            </w:r>
            <w:proofErr w:type="spellEnd"/>
          </w:p>
          <w:p w14:paraId="3F195635"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04459C">
              <w:rPr>
                <w:rFonts w:eastAsia="等线" w:hint="eastAsia"/>
                <w:szCs w:val="16"/>
                <w:lang w:val="en-US"/>
              </w:rPr>
              <w:t>i</w:t>
            </w:r>
            <w:r w:rsidRPr="0004459C">
              <w:rPr>
                <w:rFonts w:eastAsia="等线"/>
                <w:szCs w:val="16"/>
                <w:lang w:val="en-US"/>
              </w:rPr>
              <w:t xml:space="preserve">.e., actual TDW can be dynamically indicated by </w:t>
            </w:r>
            <w:proofErr w:type="spellStart"/>
            <w:r w:rsidRPr="0004459C">
              <w:rPr>
                <w:rFonts w:eastAsia="等线"/>
                <w:szCs w:val="16"/>
                <w:lang w:val="en-US"/>
              </w:rPr>
              <w:t>gNB</w:t>
            </w:r>
            <w:proofErr w:type="spellEnd"/>
          </w:p>
          <w:p w14:paraId="4A0CFAB5"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04459C">
              <w:rPr>
                <w:rFonts w:eastAsia="等线" w:hint="eastAsia"/>
                <w:szCs w:val="16"/>
                <w:lang w:val="en-US"/>
              </w:rPr>
              <w:t>F</w:t>
            </w:r>
            <w:r w:rsidRPr="0004459C">
              <w:rPr>
                <w:rFonts w:eastAsia="等线"/>
                <w:szCs w:val="16"/>
                <w:lang w:val="en-US"/>
              </w:rPr>
              <w:t>FS: detailed indication</w:t>
            </w:r>
          </w:p>
          <w:p w14:paraId="6EFAC838"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04459C">
              <w:rPr>
                <w:rFonts w:eastAsia="等线"/>
                <w:szCs w:val="16"/>
                <w:lang w:val="en-US"/>
              </w:rPr>
              <w:t>Alt D: New event based on epoch time</w:t>
            </w:r>
          </w:p>
          <w:p w14:paraId="25DFFDB6"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04459C">
              <w:rPr>
                <w:rFonts w:eastAsia="等线" w:hint="eastAsia"/>
                <w:szCs w:val="16"/>
                <w:lang w:val="en-US"/>
              </w:rPr>
              <w:t>F</w:t>
            </w:r>
            <w:r w:rsidRPr="0004459C">
              <w:rPr>
                <w:rFonts w:eastAsia="等线"/>
                <w:szCs w:val="16"/>
                <w:lang w:val="en-US"/>
              </w:rPr>
              <w:t>FS details</w:t>
            </w:r>
          </w:p>
          <w:p w14:paraId="1D150237"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04459C">
              <w:rPr>
                <w:rFonts w:eastAsia="等线" w:hint="eastAsia"/>
                <w:szCs w:val="16"/>
                <w:lang w:val="en-US"/>
              </w:rPr>
              <w:t>A</w:t>
            </w:r>
            <w:r w:rsidRPr="0004459C">
              <w:rPr>
                <w:rFonts w:eastAsia="等线"/>
                <w:szCs w:val="16"/>
                <w:lang w:val="en-US"/>
              </w:rPr>
              <w:t>lt E: New event based on antenna switching</w:t>
            </w:r>
          </w:p>
          <w:p w14:paraId="0A9DC447" w14:textId="77777777" w:rsidR="00814CBE" w:rsidRDefault="00814CBE" w:rsidP="00C37539">
            <w:pPr>
              <w:rPr>
                <w:lang w:eastAsia="x-none"/>
              </w:rPr>
            </w:pPr>
          </w:p>
          <w:p w14:paraId="65FF3C13" w14:textId="77777777" w:rsidR="0023172F" w:rsidRDefault="0023172F" w:rsidP="00C37539">
            <w:pPr>
              <w:rPr>
                <w:b/>
                <w:szCs w:val="14"/>
                <w:lang w:eastAsia="zh-CN"/>
              </w:rPr>
            </w:pPr>
            <w:r w:rsidRPr="002B48F3">
              <w:rPr>
                <w:b/>
                <w:szCs w:val="14"/>
                <w:highlight w:val="green"/>
                <w:lang w:eastAsia="zh-CN"/>
              </w:rPr>
              <w:t>Agreement</w:t>
            </w:r>
          </w:p>
          <w:p w14:paraId="0BB09E24" w14:textId="77777777" w:rsidR="0023172F" w:rsidRPr="00EB42BF" w:rsidRDefault="0023172F" w:rsidP="00C37539">
            <w:pPr>
              <w:snapToGrid w:val="0"/>
              <w:rPr>
                <w:rFonts w:eastAsia="等线"/>
                <w:szCs w:val="16"/>
                <w:lang w:val="en-US"/>
              </w:rPr>
            </w:pPr>
            <w:r>
              <w:rPr>
                <w:szCs w:val="18"/>
                <w:lang w:val="en-US"/>
              </w:rPr>
              <w:t>For NTN-specific PUSCH DMRS bu</w:t>
            </w:r>
            <w:r w:rsidRPr="00FF1CE5">
              <w:rPr>
                <w:szCs w:val="18"/>
                <w:lang w:val="en-US"/>
              </w:rPr>
              <w:t xml:space="preserve">ndling, </w:t>
            </w:r>
          </w:p>
          <w:p w14:paraId="11AF7A83" w14:textId="77777777" w:rsidR="0023172F" w:rsidRPr="00FF1CE5" w:rsidRDefault="0023172F" w:rsidP="00C37539">
            <w:pPr>
              <w:widowControl/>
              <w:numPr>
                <w:ilvl w:val="0"/>
                <w:numId w:val="3"/>
              </w:numPr>
              <w:autoSpaceDE/>
              <w:autoSpaceDN/>
              <w:adjustRightInd/>
              <w:snapToGrid w:val="0"/>
              <w:spacing w:after="0"/>
              <w:ind w:left="720"/>
              <w:jc w:val="left"/>
              <w:rPr>
                <w:szCs w:val="16"/>
                <w:lang w:val="en-US"/>
              </w:rPr>
            </w:pPr>
            <w:r w:rsidRPr="00EB42BF">
              <w:rPr>
                <w:rFonts w:eastAsia="等线"/>
                <w:szCs w:val="16"/>
                <w:lang w:val="en-US"/>
              </w:rPr>
              <w:t xml:space="preserve">As </w:t>
            </w:r>
            <w:r w:rsidRPr="00EB42BF">
              <w:rPr>
                <w:rFonts w:eastAsia="等线" w:hint="eastAsia"/>
                <w:szCs w:val="16"/>
                <w:lang w:val="en-US"/>
              </w:rPr>
              <w:t>U</w:t>
            </w:r>
            <w:r w:rsidRPr="00EB42BF">
              <w:rPr>
                <w:rFonts w:eastAsia="等线"/>
                <w:szCs w:val="16"/>
                <w:lang w:val="en-US"/>
              </w:rPr>
              <w:t xml:space="preserve">E capability report (in addition to FG 44-2), </w:t>
            </w:r>
            <w:r w:rsidRPr="00FF1CE5">
              <w:rPr>
                <w:szCs w:val="18"/>
                <w:lang w:val="en-US"/>
              </w:rPr>
              <w:t>one or more of the following is down-selected.</w:t>
            </w:r>
          </w:p>
          <w:p w14:paraId="13FBA63F"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EB42BF">
              <w:rPr>
                <w:rFonts w:eastAsia="等线" w:hint="eastAsia"/>
                <w:szCs w:val="16"/>
                <w:lang w:val="en-US"/>
              </w:rPr>
              <w:t>O</w:t>
            </w:r>
            <w:r w:rsidRPr="00EB42BF">
              <w:rPr>
                <w:rFonts w:eastAsia="等线"/>
                <w:szCs w:val="16"/>
                <w:lang w:val="en-US"/>
              </w:rPr>
              <w:t>ption 1a: No new capability except for FG44-2</w:t>
            </w:r>
          </w:p>
          <w:p w14:paraId="38256A45" w14:textId="77777777" w:rsidR="0023172F" w:rsidRPr="00BB7660" w:rsidRDefault="0023172F" w:rsidP="00C37539">
            <w:pPr>
              <w:widowControl/>
              <w:numPr>
                <w:ilvl w:val="2"/>
                <w:numId w:val="3"/>
              </w:numPr>
              <w:autoSpaceDE/>
              <w:autoSpaceDN/>
              <w:adjustRightInd/>
              <w:snapToGrid w:val="0"/>
              <w:spacing w:after="0"/>
              <w:jc w:val="left"/>
              <w:rPr>
                <w:szCs w:val="16"/>
                <w:lang w:val="en-US"/>
              </w:rPr>
            </w:pPr>
            <w:r w:rsidRPr="00EB42BF">
              <w:rPr>
                <w:rFonts w:eastAsia="等线" w:hint="eastAsia"/>
                <w:szCs w:val="16"/>
                <w:lang w:val="en-US"/>
              </w:rPr>
              <w:lastRenderedPageBreak/>
              <w:t>N</w:t>
            </w:r>
            <w:r w:rsidRPr="00EB42BF">
              <w:rPr>
                <w:rFonts w:eastAsia="等线"/>
                <w:szCs w:val="16"/>
                <w:lang w:val="en-US"/>
              </w:rPr>
              <w:t>ote: FG 30-4 is reported [in consideration of pre-compensation to keep phase rotation due to timing drift within the phase difference limit and without taking TA pre-compensation update into account]</w:t>
            </w:r>
          </w:p>
          <w:p w14:paraId="0E6AB96D"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EB42BF">
              <w:rPr>
                <w:rFonts w:eastAsia="等线" w:hint="eastAsia"/>
                <w:szCs w:val="16"/>
                <w:lang w:val="en-US"/>
              </w:rPr>
              <w:t>O</w:t>
            </w:r>
            <w:r w:rsidRPr="00EB42BF">
              <w:rPr>
                <w:rFonts w:eastAsia="等线"/>
                <w:szCs w:val="16"/>
                <w:lang w:val="en-US"/>
              </w:rPr>
              <w:t>ption 1b: Max TDW size when pre-compensation to keep phase rotation due to timing drift within the phase difference limit is performed and without taking TA pre-compensation update into account</w:t>
            </w:r>
          </w:p>
          <w:p w14:paraId="2F5854B4"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EB42BF">
              <w:rPr>
                <w:rFonts w:eastAsia="等线" w:hint="eastAsia"/>
                <w:szCs w:val="16"/>
                <w:lang w:val="en-US"/>
              </w:rPr>
              <w:t>N</w:t>
            </w:r>
            <w:r w:rsidRPr="00EB42BF">
              <w:rPr>
                <w:rFonts w:eastAsia="等线"/>
                <w:szCs w:val="16"/>
                <w:lang w:val="en-US"/>
              </w:rPr>
              <w:t>ote: FG 30-4 is not reported for NTN band</w:t>
            </w:r>
          </w:p>
          <w:p w14:paraId="6AB64984"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EB42BF">
              <w:rPr>
                <w:rFonts w:eastAsia="等线" w:hint="eastAsia"/>
                <w:szCs w:val="16"/>
                <w:lang w:val="en-US"/>
              </w:rPr>
              <w:t>O</w:t>
            </w:r>
            <w:r w:rsidRPr="00EB42BF">
              <w:rPr>
                <w:rFonts w:eastAsia="等线"/>
                <w:szCs w:val="16"/>
                <w:lang w:val="en-US"/>
              </w:rPr>
              <w:t>ption 1c: Support of antenna switching with DMRS bundling in NTN</w:t>
            </w:r>
          </w:p>
          <w:p w14:paraId="6E2F3BC5"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EB42BF">
              <w:rPr>
                <w:rFonts w:eastAsia="等线" w:hint="eastAsia"/>
                <w:szCs w:val="16"/>
                <w:lang w:val="en-US"/>
              </w:rPr>
              <w:t>O</w:t>
            </w:r>
            <w:r w:rsidRPr="00EB42BF">
              <w:rPr>
                <w:rFonts w:eastAsia="等线"/>
                <w:szCs w:val="16"/>
                <w:lang w:val="en-US"/>
              </w:rPr>
              <w:t>ption 1d: Max TDW size per NTN platform (e.g., LEO, MEO, GEO) with taking TA pre-compensation update into account</w:t>
            </w:r>
          </w:p>
          <w:p w14:paraId="2514E735"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EB42BF">
              <w:rPr>
                <w:rFonts w:eastAsia="等线" w:hint="eastAsia"/>
                <w:szCs w:val="16"/>
                <w:lang w:val="en-US"/>
              </w:rPr>
              <w:t>F</w:t>
            </w:r>
            <w:r w:rsidRPr="00EB42BF">
              <w:rPr>
                <w:rFonts w:eastAsia="等线"/>
                <w:szCs w:val="16"/>
                <w:lang w:val="en-US"/>
              </w:rPr>
              <w:t>FS details</w:t>
            </w:r>
          </w:p>
          <w:p w14:paraId="2DF6B2CC"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EB42BF">
              <w:rPr>
                <w:rFonts w:eastAsia="等线"/>
                <w:szCs w:val="16"/>
                <w:lang w:val="en-US"/>
              </w:rPr>
              <w:t>Option 1e: Max TDW size per elevation angle with taking TA pre-compensation update into account</w:t>
            </w:r>
          </w:p>
          <w:p w14:paraId="6C360E14"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EB42BF">
              <w:rPr>
                <w:rFonts w:eastAsia="等线" w:hint="eastAsia"/>
                <w:szCs w:val="16"/>
                <w:lang w:val="en-US"/>
              </w:rPr>
              <w:t>O</w:t>
            </w:r>
            <w:r w:rsidRPr="00EB42BF">
              <w:rPr>
                <w:rFonts w:eastAsia="等线"/>
                <w:szCs w:val="16"/>
                <w:lang w:val="en-US"/>
              </w:rPr>
              <w:t>ption 1f: Whether to support actual TDW across pre-compensation segments</w:t>
            </w:r>
          </w:p>
          <w:p w14:paraId="70C70A87"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EB42BF">
              <w:rPr>
                <w:rFonts w:eastAsia="等线"/>
                <w:szCs w:val="16"/>
                <w:lang w:val="en-US"/>
              </w:rPr>
              <w:t>Segments defined in R17 IoT-NTN is baseline, FFS details</w:t>
            </w:r>
          </w:p>
          <w:p w14:paraId="1EEBC139"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EB42BF">
              <w:rPr>
                <w:rFonts w:eastAsia="等线" w:hint="eastAsia"/>
                <w:szCs w:val="16"/>
                <w:lang w:val="en-US"/>
              </w:rPr>
              <w:t>O</w:t>
            </w:r>
            <w:r w:rsidRPr="00EB42BF">
              <w:rPr>
                <w:rFonts w:eastAsia="等线"/>
                <w:szCs w:val="16"/>
                <w:lang w:val="en-US"/>
              </w:rPr>
              <w:t>ption 1g: Whether to support TA pre-compensation update within an actual TDW that does not violate the phase difference limit</w:t>
            </w:r>
          </w:p>
          <w:p w14:paraId="55607C00" w14:textId="77777777" w:rsidR="0023172F" w:rsidRPr="00FF1CE5" w:rsidRDefault="0023172F" w:rsidP="00C37539">
            <w:pPr>
              <w:widowControl/>
              <w:numPr>
                <w:ilvl w:val="0"/>
                <w:numId w:val="3"/>
              </w:numPr>
              <w:autoSpaceDE/>
              <w:autoSpaceDN/>
              <w:adjustRightInd/>
              <w:snapToGrid w:val="0"/>
              <w:spacing w:after="0"/>
              <w:ind w:left="720"/>
              <w:jc w:val="left"/>
              <w:rPr>
                <w:szCs w:val="16"/>
                <w:lang w:val="en-US"/>
              </w:rPr>
            </w:pPr>
            <w:r w:rsidRPr="00EB42BF">
              <w:rPr>
                <w:rFonts w:eastAsia="等线"/>
                <w:szCs w:val="16"/>
                <w:lang w:val="en-US"/>
              </w:rPr>
              <w:t xml:space="preserve">As </w:t>
            </w:r>
            <w:r w:rsidRPr="00EB42BF">
              <w:rPr>
                <w:rFonts w:eastAsia="等线" w:hint="eastAsia"/>
                <w:szCs w:val="16"/>
                <w:lang w:val="en-US"/>
              </w:rPr>
              <w:t>U</w:t>
            </w:r>
            <w:r w:rsidRPr="00EB42BF">
              <w:rPr>
                <w:rFonts w:eastAsia="等线"/>
                <w:szCs w:val="16"/>
                <w:lang w:val="en-US"/>
              </w:rPr>
              <w:t xml:space="preserve">E assistance information (i.e., report by signaling other than UE capability report (FFS details)), </w:t>
            </w:r>
            <w:r w:rsidRPr="00FF1CE5">
              <w:rPr>
                <w:szCs w:val="18"/>
                <w:lang w:val="en-US"/>
              </w:rPr>
              <w:t>one or more of the following is down-selected.</w:t>
            </w:r>
          </w:p>
          <w:p w14:paraId="7181F319"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EB42BF">
              <w:rPr>
                <w:rFonts w:eastAsia="等线" w:hint="eastAsia"/>
                <w:szCs w:val="16"/>
                <w:lang w:val="en-US"/>
              </w:rPr>
              <w:t>O</w:t>
            </w:r>
            <w:r w:rsidRPr="00EB42BF">
              <w:rPr>
                <w:rFonts w:eastAsia="等线"/>
                <w:szCs w:val="16"/>
                <w:lang w:val="en-US"/>
              </w:rPr>
              <w:t>ption 2a: No assistance information</w:t>
            </w:r>
          </w:p>
          <w:p w14:paraId="215803E4" w14:textId="77777777" w:rsidR="0023172F" w:rsidRPr="00FF1CE5" w:rsidRDefault="0023172F" w:rsidP="00C37539">
            <w:pPr>
              <w:widowControl/>
              <w:numPr>
                <w:ilvl w:val="1"/>
                <w:numId w:val="3"/>
              </w:numPr>
              <w:autoSpaceDE/>
              <w:autoSpaceDN/>
              <w:adjustRightInd/>
              <w:snapToGrid w:val="0"/>
              <w:spacing w:after="0"/>
              <w:jc w:val="left"/>
              <w:rPr>
                <w:szCs w:val="16"/>
                <w:lang w:val="en-US"/>
              </w:rPr>
            </w:pPr>
            <w:r w:rsidRPr="00EB42BF">
              <w:rPr>
                <w:rFonts w:eastAsia="等线" w:hint="eastAsia"/>
                <w:szCs w:val="16"/>
                <w:lang w:val="en-US"/>
              </w:rPr>
              <w:t>O</w:t>
            </w:r>
            <w:r w:rsidRPr="00EB42BF">
              <w:rPr>
                <w:rFonts w:eastAsia="等线"/>
                <w:szCs w:val="16"/>
                <w:lang w:val="en-US"/>
              </w:rPr>
              <w:t>ption 2b: Max TDW size based on reporting timing</w:t>
            </w:r>
          </w:p>
          <w:p w14:paraId="4899F468" w14:textId="77777777" w:rsidR="0023172F" w:rsidRPr="00FF1CE5" w:rsidRDefault="0023172F" w:rsidP="00C37539">
            <w:pPr>
              <w:widowControl/>
              <w:numPr>
                <w:ilvl w:val="2"/>
                <w:numId w:val="3"/>
              </w:numPr>
              <w:autoSpaceDE/>
              <w:autoSpaceDN/>
              <w:adjustRightInd/>
              <w:snapToGrid w:val="0"/>
              <w:spacing w:after="0"/>
              <w:jc w:val="left"/>
              <w:rPr>
                <w:szCs w:val="16"/>
                <w:lang w:val="en-US"/>
              </w:rPr>
            </w:pPr>
            <w:r w:rsidRPr="00EB42BF">
              <w:rPr>
                <w:rFonts w:eastAsia="等线" w:hint="eastAsia"/>
                <w:szCs w:val="16"/>
                <w:lang w:val="en-US"/>
              </w:rPr>
              <w:t>FFS</w:t>
            </w:r>
            <w:r w:rsidRPr="00EB42BF">
              <w:rPr>
                <w:rFonts w:eastAsia="等线"/>
                <w:szCs w:val="16"/>
                <w:lang w:val="en-US"/>
              </w:rPr>
              <w:t xml:space="preserve"> which timing is referred</w:t>
            </w:r>
          </w:p>
          <w:p w14:paraId="5542048F" w14:textId="77777777" w:rsidR="0023172F" w:rsidRDefault="0023172F" w:rsidP="00C37539">
            <w:pPr>
              <w:widowControl/>
              <w:numPr>
                <w:ilvl w:val="1"/>
                <w:numId w:val="3"/>
              </w:numPr>
              <w:autoSpaceDE/>
              <w:autoSpaceDN/>
              <w:adjustRightInd/>
              <w:snapToGrid w:val="0"/>
              <w:spacing w:after="0"/>
              <w:jc w:val="left"/>
              <w:rPr>
                <w:szCs w:val="16"/>
                <w:lang w:val="en-US"/>
              </w:rPr>
            </w:pPr>
            <w:r w:rsidRPr="00EB42BF">
              <w:rPr>
                <w:rFonts w:eastAsia="等线" w:hint="eastAsia"/>
                <w:szCs w:val="16"/>
                <w:lang w:val="en-US"/>
              </w:rPr>
              <w:t>O</w:t>
            </w:r>
            <w:r w:rsidRPr="00EB42BF">
              <w:rPr>
                <w:rFonts w:eastAsia="等线"/>
                <w:szCs w:val="16"/>
                <w:lang w:val="en-US"/>
              </w:rPr>
              <w:t>ption 2c: TA adjustment timing</w:t>
            </w:r>
          </w:p>
          <w:p w14:paraId="60B5C66D" w14:textId="77777777" w:rsidR="0023172F" w:rsidRDefault="0023172F" w:rsidP="00C37539">
            <w:pPr>
              <w:widowControl/>
              <w:numPr>
                <w:ilvl w:val="1"/>
                <w:numId w:val="3"/>
              </w:numPr>
              <w:autoSpaceDE/>
              <w:autoSpaceDN/>
              <w:adjustRightInd/>
              <w:snapToGrid w:val="0"/>
              <w:spacing w:after="0"/>
              <w:jc w:val="left"/>
              <w:rPr>
                <w:lang w:eastAsia="zh-CN"/>
              </w:rPr>
            </w:pPr>
            <w:r w:rsidRPr="00EB42BF">
              <w:rPr>
                <w:rFonts w:eastAsia="等线" w:hint="eastAsia"/>
                <w:szCs w:val="16"/>
                <w:lang w:val="en-US"/>
              </w:rPr>
              <w:t>O</w:t>
            </w:r>
            <w:r w:rsidRPr="00EB42BF">
              <w:rPr>
                <w:rFonts w:eastAsia="等线"/>
                <w:szCs w:val="16"/>
                <w:lang w:val="en-US"/>
              </w:rPr>
              <w:t>ption 2d: Antenna switching interval</w:t>
            </w:r>
          </w:p>
        </w:tc>
      </w:tr>
    </w:tbl>
    <w:p w14:paraId="28EDDCF4" w14:textId="77777777" w:rsidR="0023172F" w:rsidRDefault="0023172F" w:rsidP="0023172F">
      <w:pPr>
        <w:rPr>
          <w:lang w:eastAsia="zh-CN"/>
        </w:rPr>
      </w:pPr>
    </w:p>
    <w:p w14:paraId="49CACA70" w14:textId="181EA8DE" w:rsidR="00624D01" w:rsidRPr="00B31972" w:rsidRDefault="00B31972" w:rsidP="00B31972">
      <w:pPr>
        <w:pStyle w:val="2"/>
        <w:tabs>
          <w:tab w:val="num" w:pos="718"/>
          <w:tab w:val="num" w:pos="1100"/>
        </w:tabs>
        <w:spacing w:before="240"/>
        <w:ind w:left="578" w:hanging="578"/>
        <w:rPr>
          <w:rFonts w:eastAsiaTheme="minorEastAsia"/>
          <w:lang w:eastAsia="zh-CN"/>
        </w:rPr>
      </w:pPr>
      <w:r>
        <w:rPr>
          <w:rFonts w:eastAsiaTheme="minorEastAsia" w:hint="eastAsia"/>
          <w:lang w:eastAsia="zh-CN"/>
        </w:rPr>
        <w:t>U</w:t>
      </w:r>
      <w:r>
        <w:rPr>
          <w:rFonts w:eastAsiaTheme="minorEastAsia"/>
          <w:lang w:eastAsia="zh-CN"/>
        </w:rPr>
        <w:t>E information report</w:t>
      </w:r>
    </w:p>
    <w:p w14:paraId="6B410837" w14:textId="0131C4F9" w:rsidR="00B31972" w:rsidRPr="00190FD7" w:rsidRDefault="00B31972" w:rsidP="00624D01">
      <w:pPr>
        <w:jc w:val="left"/>
        <w:rPr>
          <w:u w:val="single"/>
          <w:lang w:val="en-US" w:eastAsia="zh-CN"/>
        </w:rPr>
      </w:pPr>
      <w:r w:rsidRPr="00190FD7">
        <w:rPr>
          <w:u w:val="single"/>
          <w:lang w:val="en-US" w:eastAsia="zh-CN"/>
        </w:rPr>
        <w:t>UE capability report</w:t>
      </w:r>
    </w:p>
    <w:p w14:paraId="3B42742E" w14:textId="2CAB956C" w:rsidR="00FD031A" w:rsidRDefault="0014735E">
      <w:pPr>
        <w:rPr>
          <w:lang w:val="en-US" w:eastAsia="zh-CN"/>
        </w:rPr>
      </w:pPr>
      <w:r>
        <w:rPr>
          <w:lang w:val="en-US" w:eastAsia="zh-CN"/>
        </w:rPr>
        <w:t>For</w:t>
      </w:r>
      <w:r w:rsidR="00624D01">
        <w:rPr>
          <w:lang w:val="en-US" w:eastAsia="zh-CN"/>
        </w:rPr>
        <w:t xml:space="preserve"> UE capability report in addition to FG 44-2, seven options are listed for down-selection. </w:t>
      </w:r>
      <w:r>
        <w:rPr>
          <w:lang w:val="en-US" w:eastAsia="zh-CN"/>
        </w:rPr>
        <w:t xml:space="preserve">Firstly, </w:t>
      </w:r>
      <w:r w:rsidR="00FD031A">
        <w:rPr>
          <w:lang w:val="en-US" w:eastAsia="zh-CN"/>
        </w:rPr>
        <w:t xml:space="preserve">the max TDW size </w:t>
      </w:r>
      <w:r>
        <w:rPr>
          <w:lang w:val="en-US" w:eastAsia="zh-CN"/>
        </w:rPr>
        <w:t>should be</w:t>
      </w:r>
      <w:r w:rsidR="00FD031A">
        <w:rPr>
          <w:lang w:val="en-US" w:eastAsia="zh-CN"/>
        </w:rPr>
        <w:t xml:space="preserve"> reported in capability signaling</w:t>
      </w:r>
      <w:r w:rsidR="00124EFC">
        <w:rPr>
          <w:lang w:val="en-US" w:eastAsia="zh-CN"/>
        </w:rPr>
        <w:t>.</w:t>
      </w:r>
      <w:r w:rsidR="00FD031A">
        <w:rPr>
          <w:lang w:val="en-US" w:eastAsia="zh-CN"/>
        </w:rPr>
        <w:t xml:space="preserve"> </w:t>
      </w:r>
      <w:r w:rsidR="00124EFC">
        <w:rPr>
          <w:lang w:val="en-US" w:eastAsia="zh-CN"/>
        </w:rPr>
        <w:t>S</w:t>
      </w:r>
      <w:r w:rsidR="00FD031A">
        <w:rPr>
          <w:lang w:val="en-US" w:eastAsia="zh-CN"/>
        </w:rPr>
        <w:t xml:space="preserve">uch information is useful for NW determination of the </w:t>
      </w:r>
      <w:r w:rsidR="00940051">
        <w:rPr>
          <w:lang w:val="en-US" w:eastAsia="zh-CN"/>
        </w:rPr>
        <w:t xml:space="preserve">nominal </w:t>
      </w:r>
      <w:r w:rsidR="00FD031A">
        <w:rPr>
          <w:lang w:val="en-US" w:eastAsia="zh-CN"/>
        </w:rPr>
        <w:t xml:space="preserve">TDW. </w:t>
      </w:r>
      <w:r w:rsidR="00A370D9">
        <w:rPr>
          <w:lang w:val="en-US" w:eastAsia="zh-CN"/>
        </w:rPr>
        <w:t>Among the options, o</w:t>
      </w:r>
      <w:r w:rsidR="00FD031A">
        <w:rPr>
          <w:lang w:val="en-US" w:eastAsia="zh-CN"/>
        </w:rPr>
        <w:t>ption 1b supports that UE report</w:t>
      </w:r>
      <w:r w:rsidR="00F0058B">
        <w:rPr>
          <w:lang w:val="en-US" w:eastAsia="zh-CN"/>
        </w:rPr>
        <w:t>s</w:t>
      </w:r>
      <w:r w:rsidR="00FD031A">
        <w:rPr>
          <w:lang w:val="en-US" w:eastAsia="zh-CN"/>
        </w:rPr>
        <w:t xml:space="preserve"> </w:t>
      </w:r>
      <w:r w:rsidR="00203282">
        <w:rPr>
          <w:lang w:val="en-US" w:eastAsia="zh-CN"/>
        </w:rPr>
        <w:t>one</w:t>
      </w:r>
      <w:r w:rsidR="00FD031A">
        <w:rPr>
          <w:lang w:val="en-US" w:eastAsia="zh-CN"/>
        </w:rPr>
        <w:t xml:space="preserve"> maximum TDW size with phase pre-compensation</w:t>
      </w:r>
      <w:r w:rsidR="00A370D9">
        <w:rPr>
          <w:lang w:val="en-US" w:eastAsia="zh-CN"/>
        </w:rPr>
        <w:t xml:space="preserve"> performed</w:t>
      </w:r>
      <w:r w:rsidR="00FD031A">
        <w:rPr>
          <w:lang w:val="en-US" w:eastAsia="zh-CN"/>
        </w:rPr>
        <w:t xml:space="preserve"> due to timing drift. In our understanding, </w:t>
      </w:r>
      <w:r w:rsidR="00203282">
        <w:rPr>
          <w:lang w:val="en-US" w:eastAsia="zh-CN"/>
        </w:rPr>
        <w:t xml:space="preserve">since UE at different elevation angles </w:t>
      </w:r>
      <w:r w:rsidR="007B037F">
        <w:rPr>
          <w:lang w:val="en-US" w:eastAsia="zh-CN"/>
        </w:rPr>
        <w:t xml:space="preserve">could </w:t>
      </w:r>
      <w:r w:rsidR="00203282">
        <w:rPr>
          <w:lang w:val="en-US" w:eastAsia="zh-CN"/>
        </w:rPr>
        <w:t xml:space="preserve">experience different TA drift rate, </w:t>
      </w:r>
      <w:r w:rsidR="007B037F">
        <w:rPr>
          <w:lang w:val="en-US" w:eastAsia="zh-CN"/>
        </w:rPr>
        <w:t>if option 1b is reported by a UE, the reported max TDW size can be configured regardless the elevation angle</w:t>
      </w:r>
      <w:r w:rsidR="00203282">
        <w:rPr>
          <w:lang w:val="en-US" w:eastAsia="zh-CN"/>
        </w:rPr>
        <w:t>.</w:t>
      </w:r>
      <w:r w:rsidR="004E6A34">
        <w:rPr>
          <w:lang w:val="en-US" w:eastAsia="zh-CN"/>
        </w:rPr>
        <w:t xml:space="preserve">  UE should </w:t>
      </w:r>
      <w:r w:rsidR="000A3E9E">
        <w:rPr>
          <w:lang w:val="en-US" w:eastAsia="zh-CN"/>
        </w:rPr>
        <w:t>assume</w:t>
      </w:r>
      <w:r w:rsidR="004E6A34">
        <w:rPr>
          <w:lang w:val="en-US" w:eastAsia="zh-CN"/>
        </w:rPr>
        <w:t xml:space="preserve"> </w:t>
      </w:r>
      <w:r w:rsidR="004E6A34" w:rsidRPr="004E6A34">
        <w:rPr>
          <w:lang w:val="en-US" w:eastAsia="zh-CN"/>
        </w:rPr>
        <w:t>without taking TA pre-compensation update into account</w:t>
      </w:r>
      <w:r w:rsidR="004E6A34">
        <w:rPr>
          <w:lang w:val="en-US" w:eastAsia="zh-CN"/>
        </w:rPr>
        <w:t xml:space="preserve"> as described in option 1b, and similar as segmented transmission in IoT NTN</w:t>
      </w:r>
      <w:r w:rsidR="004E6A34">
        <w:rPr>
          <w:rFonts w:hint="eastAsia"/>
          <w:lang w:val="en-US" w:eastAsia="zh-CN"/>
        </w:rPr>
        <w:t>,</w:t>
      </w:r>
      <w:r w:rsidR="004E6A34">
        <w:rPr>
          <w:lang w:val="en-US" w:eastAsia="zh-CN"/>
        </w:rPr>
        <w:t xml:space="preserve"> RAN4’s TA error requirement should be the requirement for the first transmission of the TDW window. </w:t>
      </w:r>
      <w:r w:rsidR="00E91BB1">
        <w:rPr>
          <w:lang w:val="en-US" w:eastAsia="zh-CN"/>
        </w:rPr>
        <w:t>It is up to UE w</w:t>
      </w:r>
      <w:r w:rsidR="00FD031A">
        <w:rPr>
          <w:lang w:val="en-US" w:eastAsia="zh-CN"/>
        </w:rPr>
        <w:t xml:space="preserve">hether TA pre-compensation is </w:t>
      </w:r>
      <w:r w:rsidR="004E6A34">
        <w:rPr>
          <w:lang w:val="en-US" w:eastAsia="zh-CN"/>
        </w:rPr>
        <w:t xml:space="preserve">applied </w:t>
      </w:r>
      <w:r w:rsidR="00FD031A">
        <w:rPr>
          <w:lang w:val="en-US" w:eastAsia="zh-CN"/>
        </w:rPr>
        <w:t xml:space="preserve">during </w:t>
      </w:r>
      <w:r w:rsidR="00E91BB1">
        <w:rPr>
          <w:lang w:val="en-US" w:eastAsia="zh-CN"/>
        </w:rPr>
        <w:t xml:space="preserve">the reported </w:t>
      </w:r>
      <w:r w:rsidR="00FD031A">
        <w:rPr>
          <w:lang w:val="en-US" w:eastAsia="zh-CN"/>
        </w:rPr>
        <w:t>DMRS bundling interval</w:t>
      </w:r>
      <w:r w:rsidR="004E6A34">
        <w:rPr>
          <w:lang w:val="en-US" w:eastAsia="zh-CN"/>
        </w:rPr>
        <w:t xml:space="preserve"> as long as the phase difference requirement is satisfied</w:t>
      </w:r>
      <w:r w:rsidR="00FD031A">
        <w:rPr>
          <w:rFonts w:hint="eastAsia"/>
          <w:lang w:val="en-US" w:eastAsia="zh-CN"/>
        </w:rPr>
        <w:t>.</w:t>
      </w:r>
      <w:r w:rsidR="00FD031A">
        <w:rPr>
          <w:lang w:val="en-US" w:eastAsia="zh-CN"/>
        </w:rPr>
        <w:t xml:space="preserve"> </w:t>
      </w:r>
    </w:p>
    <w:p w14:paraId="20DC24DA" w14:textId="4D902C65" w:rsidR="004D1F01" w:rsidRDefault="008C7B9E" w:rsidP="004D1F01">
      <w:pPr>
        <w:rPr>
          <w:lang w:val="en-US" w:eastAsia="zh-CN"/>
        </w:rPr>
      </w:pPr>
      <w:r>
        <w:rPr>
          <w:lang w:val="en-US" w:eastAsia="zh-CN"/>
        </w:rPr>
        <w:t>On the other hand</w:t>
      </w:r>
      <w:r w:rsidR="004D1F01">
        <w:rPr>
          <w:lang w:val="en-US" w:eastAsia="zh-CN"/>
        </w:rPr>
        <w:t>,</w:t>
      </w:r>
      <w:r w:rsidR="00C87F2F">
        <w:rPr>
          <w:lang w:val="en-US" w:eastAsia="zh-CN"/>
        </w:rPr>
        <w:t xml:space="preserve"> </w:t>
      </w:r>
      <w:r w:rsidR="004D1F01">
        <w:rPr>
          <w:lang w:val="en-US" w:eastAsia="zh-CN"/>
        </w:rPr>
        <w:t xml:space="preserve">UEs at different elevation angles experience different TA drift rates, which </w:t>
      </w:r>
      <w:r>
        <w:rPr>
          <w:lang w:val="en-US" w:eastAsia="zh-CN"/>
        </w:rPr>
        <w:t xml:space="preserve">can </w:t>
      </w:r>
      <w:r w:rsidR="004D1F01">
        <w:rPr>
          <w:lang w:val="en-US" w:eastAsia="zh-CN"/>
        </w:rPr>
        <w:t>potentially result in different maximum TDW size</w:t>
      </w:r>
      <w:r>
        <w:rPr>
          <w:lang w:val="en-US" w:eastAsia="zh-CN"/>
        </w:rPr>
        <w:t xml:space="preserve"> considering the timing error limit.</w:t>
      </w:r>
      <w:r w:rsidR="004D1F01">
        <w:rPr>
          <w:lang w:val="en-US" w:eastAsia="zh-CN"/>
        </w:rPr>
        <w:t xml:space="preserve"> To better assist </w:t>
      </w:r>
      <w:proofErr w:type="spellStart"/>
      <w:r w:rsidR="004D1F01">
        <w:rPr>
          <w:lang w:val="en-US" w:eastAsia="zh-CN"/>
        </w:rPr>
        <w:t>gNB</w:t>
      </w:r>
      <w:proofErr w:type="spellEnd"/>
      <w:r w:rsidR="004D1F01">
        <w:rPr>
          <w:lang w:val="en-US" w:eastAsia="zh-CN"/>
        </w:rPr>
        <w:t xml:space="preserve"> scheduling, it is also preferred that the maximum TDW size </w:t>
      </w:r>
      <w:r w:rsidR="007B037F">
        <w:rPr>
          <w:lang w:val="en-US" w:eastAsia="zh-CN"/>
        </w:rPr>
        <w:t xml:space="preserve">can be </w:t>
      </w:r>
      <w:r w:rsidR="004D1F01">
        <w:rPr>
          <w:lang w:val="en-US" w:eastAsia="zh-CN"/>
        </w:rPr>
        <w:t xml:space="preserve">reported in capability signaling </w:t>
      </w:r>
      <w:r w:rsidR="007B037F">
        <w:rPr>
          <w:lang w:val="en-US" w:eastAsia="zh-CN"/>
        </w:rPr>
        <w:t>as</w:t>
      </w:r>
      <w:r w:rsidR="004D1F01">
        <w:rPr>
          <w:lang w:val="en-US" w:eastAsia="zh-CN"/>
        </w:rPr>
        <w:t xml:space="preserve"> a list of values </w:t>
      </w:r>
      <w:r w:rsidR="00E22027">
        <w:rPr>
          <w:lang w:val="en-US" w:eastAsia="zh-CN"/>
        </w:rPr>
        <w:t>corresponding to</w:t>
      </w:r>
      <w:r w:rsidR="004D1F01">
        <w:rPr>
          <w:lang w:val="en-US" w:eastAsia="zh-CN"/>
        </w:rPr>
        <w:t xml:space="preserve"> </w:t>
      </w:r>
      <w:r>
        <w:rPr>
          <w:lang w:val="en-US" w:eastAsia="zh-CN"/>
        </w:rPr>
        <w:t xml:space="preserve">a </w:t>
      </w:r>
      <w:r w:rsidR="004D1F01">
        <w:rPr>
          <w:lang w:val="en-US" w:eastAsia="zh-CN"/>
        </w:rPr>
        <w:t xml:space="preserve">predefined elevation angle granularity. Such as option 1e, where maximum TDW size per elevation angle is reported. </w:t>
      </w:r>
      <w:r>
        <w:rPr>
          <w:lang w:val="en-US" w:eastAsia="zh-CN"/>
        </w:rPr>
        <w:t xml:space="preserve">However, since in this case, difference in elevation angles affects UEs maximum supported TDW size, this capability report is preferred to be applied under the condition that NTN platform is not going to change for UE. If the NTN platform is switched, the reported TDW sizes </w:t>
      </w:r>
      <w:r w:rsidR="00351654">
        <w:rPr>
          <w:lang w:val="en-US" w:eastAsia="zh-CN"/>
        </w:rPr>
        <w:t>will have to be updated since the elevation angles and TA drift rates change</w:t>
      </w:r>
      <w:r w:rsidR="00DB6FB4">
        <w:rPr>
          <w:lang w:val="en-US" w:eastAsia="zh-CN"/>
        </w:rPr>
        <w:t>s</w:t>
      </w:r>
      <w:r w:rsidR="00351654">
        <w:rPr>
          <w:lang w:val="en-US" w:eastAsia="zh-CN"/>
        </w:rPr>
        <w:t>.</w:t>
      </w:r>
      <w:r w:rsidR="009B1C08">
        <w:rPr>
          <w:lang w:val="en-US" w:eastAsia="zh-CN"/>
        </w:rPr>
        <w:t xml:space="preserve"> </w:t>
      </w:r>
      <w:r w:rsidR="006C0D23">
        <w:rPr>
          <w:lang w:val="en-US" w:eastAsia="zh-CN"/>
        </w:rPr>
        <w:t>And</w:t>
      </w:r>
      <w:r w:rsidR="009B1C08">
        <w:rPr>
          <w:lang w:val="en-US" w:eastAsia="zh-CN"/>
        </w:rPr>
        <w:t>, for option 1e,</w:t>
      </w:r>
      <w:r w:rsidR="004D1F01">
        <w:rPr>
          <w:lang w:val="en-US" w:eastAsia="zh-CN"/>
        </w:rPr>
        <w:t xml:space="preserve"> we do not support the added description “with taking TA pre-compensation update into account”</w:t>
      </w:r>
      <w:r w:rsidR="006A51A6">
        <w:rPr>
          <w:lang w:val="en-US" w:eastAsia="zh-CN"/>
        </w:rPr>
        <w:t>, because it can be purely considered as UE implementation</w:t>
      </w:r>
      <w:r w:rsidR="00E91BB1">
        <w:rPr>
          <w:lang w:val="en-US" w:eastAsia="zh-CN"/>
        </w:rPr>
        <w:t>, and meanwhile for timing requirement similar requirement as that in segmentation transmission in IoT NTN is preferred to be used</w:t>
      </w:r>
      <w:r w:rsidR="004D1F01">
        <w:rPr>
          <w:lang w:val="en-US" w:eastAsia="zh-CN"/>
        </w:rPr>
        <w:t xml:space="preserve">. </w:t>
      </w:r>
    </w:p>
    <w:p w14:paraId="1028F7B2" w14:textId="2F040891" w:rsidR="004D1F01" w:rsidRDefault="009B1C08" w:rsidP="004D1F01">
      <w:pPr>
        <w:widowControl/>
        <w:autoSpaceDE/>
        <w:autoSpaceDN/>
        <w:adjustRightInd/>
        <w:snapToGrid w:val="0"/>
        <w:spacing w:before="60" w:after="60"/>
        <w:jc w:val="left"/>
      </w:pPr>
      <w:r>
        <w:rPr>
          <w:lang w:val="en-US" w:eastAsia="zh-CN"/>
        </w:rPr>
        <w:t>Finally</w:t>
      </w:r>
      <w:r w:rsidR="004D1F01">
        <w:rPr>
          <w:lang w:val="en-US" w:eastAsia="zh-CN"/>
        </w:rPr>
        <w:t xml:space="preserve">, </w:t>
      </w:r>
      <w:r w:rsidR="004D1F01">
        <w:t xml:space="preserve">since antenna switching is an event that disrupts the phase continuity when performing DMRS bundling. We </w:t>
      </w:r>
      <w:r w:rsidR="004D1F01">
        <w:rPr>
          <w:lang w:val="en-US" w:eastAsia="zh-CN"/>
        </w:rPr>
        <w:t xml:space="preserve">also prefer that the capability report includes whether UE </w:t>
      </w:r>
      <w:r w:rsidR="006A51A6">
        <w:rPr>
          <w:lang w:val="en-US" w:eastAsia="zh-CN"/>
        </w:rPr>
        <w:t>applies</w:t>
      </w:r>
      <w:r w:rsidR="004D1F01">
        <w:rPr>
          <w:lang w:val="en-US" w:eastAsia="zh-CN"/>
        </w:rPr>
        <w:t xml:space="preserve"> antenna switching.</w:t>
      </w:r>
      <w:r w:rsidR="004D1F01" w:rsidRPr="001846A9">
        <w:t xml:space="preserve"> </w:t>
      </w:r>
      <w:r w:rsidR="004D1F01">
        <w:t xml:space="preserve">Specifically, when AS capability is reported, </w:t>
      </w:r>
      <w:proofErr w:type="spellStart"/>
      <w:r w:rsidR="004D1F01">
        <w:t>gNB</w:t>
      </w:r>
      <w:proofErr w:type="spellEnd"/>
      <w:r w:rsidR="004D1F01">
        <w:t xml:space="preserve"> should determine the nominal or actual TDW duration based on the AS interval.</w:t>
      </w:r>
    </w:p>
    <w:p w14:paraId="0EB31EF7" w14:textId="63F40A9D" w:rsidR="004D1F01" w:rsidRDefault="009B1C08" w:rsidP="004D1F01">
      <w:pPr>
        <w:widowControl/>
        <w:autoSpaceDE/>
        <w:autoSpaceDN/>
        <w:adjustRightInd/>
        <w:snapToGrid w:val="0"/>
        <w:spacing w:before="60" w:after="60"/>
        <w:jc w:val="left"/>
        <w:rPr>
          <w:lang w:val="en-US" w:eastAsia="zh-CN"/>
        </w:rPr>
      </w:pPr>
      <w:r>
        <w:lastRenderedPageBreak/>
        <w:t>B</w:t>
      </w:r>
      <w:r w:rsidR="004D1F01">
        <w:t>ased on the above discussion</w:t>
      </w:r>
      <w:r w:rsidR="007F56E4">
        <w:t xml:space="preserve">, </w:t>
      </w:r>
      <w:r w:rsidR="004D1F01">
        <w:t>we have the following proposal.</w:t>
      </w:r>
    </w:p>
    <w:p w14:paraId="08B79F28" w14:textId="0C57693B" w:rsidR="004D1F01" w:rsidRDefault="00FD4BD3" w:rsidP="00AC6EBD">
      <w:pPr>
        <w:rPr>
          <w:b/>
          <w:i/>
          <w:lang w:val="en-US" w:eastAsia="zh-CN"/>
        </w:rPr>
      </w:pPr>
      <w:r w:rsidRPr="00FD4BD3">
        <w:rPr>
          <w:b/>
          <w:i/>
          <w:lang w:val="en-US" w:eastAsia="zh-CN"/>
        </w:rPr>
        <w:t xml:space="preserve">Proposal </w:t>
      </w:r>
      <w:r w:rsidR="00032894">
        <w:rPr>
          <w:b/>
          <w:i/>
          <w:lang w:val="en-US" w:eastAsia="zh-CN"/>
        </w:rPr>
        <w:t>1</w:t>
      </w:r>
      <w:r w:rsidRPr="00FD4BD3">
        <w:rPr>
          <w:b/>
          <w:i/>
          <w:lang w:val="en-US" w:eastAsia="zh-CN"/>
        </w:rPr>
        <w:t xml:space="preserve">: </w:t>
      </w:r>
      <w:r w:rsidR="00213BF3">
        <w:rPr>
          <w:b/>
          <w:i/>
          <w:lang w:val="en-US" w:eastAsia="zh-CN"/>
        </w:rPr>
        <w:t>For UE capability report of NT</w:t>
      </w:r>
      <w:r w:rsidR="004D1F01">
        <w:rPr>
          <w:b/>
          <w:i/>
          <w:lang w:val="en-US" w:eastAsia="zh-CN"/>
        </w:rPr>
        <w:t>N-specific PUSCH DMRS bundling, support the following updated options:</w:t>
      </w:r>
    </w:p>
    <w:p w14:paraId="106CC172" w14:textId="0CDE2AC1" w:rsidR="004D1F01" w:rsidRPr="00AC6EBD" w:rsidRDefault="004D1F01" w:rsidP="00AC6EBD">
      <w:pPr>
        <w:pStyle w:val="a6"/>
        <w:numPr>
          <w:ilvl w:val="2"/>
          <w:numId w:val="49"/>
        </w:numPr>
        <w:rPr>
          <w:b/>
          <w:i/>
          <w:lang w:val="en-US" w:eastAsia="zh-CN"/>
        </w:rPr>
      </w:pPr>
      <w:r w:rsidRPr="00AC6EBD">
        <w:rPr>
          <w:b/>
          <w:i/>
          <w:lang w:val="en-US" w:eastAsia="zh-CN"/>
        </w:rPr>
        <w:t>Option 1</w:t>
      </w:r>
      <w:r w:rsidR="007E5C48" w:rsidRPr="007E5C48">
        <w:rPr>
          <w:b/>
          <w:i/>
          <w:lang w:val="en-US" w:eastAsia="zh-CN"/>
        </w:rPr>
        <w:t>b:</w:t>
      </w:r>
      <w:r w:rsidR="007E5C48" w:rsidRPr="007E5C48">
        <w:t xml:space="preserve"> </w:t>
      </w:r>
      <w:r w:rsidR="007E5C48" w:rsidRPr="007E5C48">
        <w:rPr>
          <w:b/>
          <w:i/>
          <w:lang w:val="en-US" w:eastAsia="zh-CN"/>
        </w:rPr>
        <w:t>Max TDW size when pre-compensation to keep phase rotation due to timing drift within the phase difference limit is performed and without taking TA pre-compensation update into account</w:t>
      </w:r>
      <w:r w:rsidR="0033570B">
        <w:rPr>
          <w:rFonts w:hint="eastAsia"/>
          <w:b/>
          <w:i/>
          <w:lang w:val="en-US" w:eastAsia="zh-CN"/>
        </w:rPr>
        <w:t>.</w:t>
      </w:r>
    </w:p>
    <w:p w14:paraId="4460E0C7" w14:textId="5DCD61ED" w:rsidR="004D1F01" w:rsidRPr="007E4F10" w:rsidRDefault="004D1F01" w:rsidP="004D1F01">
      <w:pPr>
        <w:pStyle w:val="a6"/>
        <w:numPr>
          <w:ilvl w:val="2"/>
          <w:numId w:val="49"/>
        </w:numPr>
        <w:rPr>
          <w:b/>
          <w:i/>
          <w:lang w:val="en-US" w:eastAsia="zh-CN"/>
        </w:rPr>
      </w:pPr>
      <w:r w:rsidRPr="007E4F10">
        <w:rPr>
          <w:b/>
          <w:i/>
          <w:lang w:val="en-US" w:eastAsia="zh-CN"/>
        </w:rPr>
        <w:t>Option 1c:</w:t>
      </w:r>
      <w:r>
        <w:rPr>
          <w:b/>
          <w:i/>
          <w:lang w:val="en-US" w:eastAsia="zh-CN"/>
        </w:rPr>
        <w:t xml:space="preserve"> Support of antenna switching with DMRS bundling in NTN.</w:t>
      </w:r>
    </w:p>
    <w:p w14:paraId="167F1477" w14:textId="5C6F63FD" w:rsidR="004D1F01" w:rsidRPr="00AC6EBD" w:rsidRDefault="004D1F01" w:rsidP="00AC6EBD">
      <w:pPr>
        <w:pStyle w:val="a6"/>
        <w:numPr>
          <w:ilvl w:val="2"/>
          <w:numId w:val="49"/>
        </w:numPr>
        <w:rPr>
          <w:b/>
          <w:i/>
          <w:lang w:val="en-US" w:eastAsia="zh-CN"/>
        </w:rPr>
      </w:pPr>
      <w:r w:rsidRPr="00AC6EBD">
        <w:rPr>
          <w:b/>
          <w:i/>
          <w:lang w:val="en-US" w:eastAsia="zh-CN"/>
        </w:rPr>
        <w:t>Option 1e</w:t>
      </w:r>
      <w:r w:rsidR="0033570B">
        <w:rPr>
          <w:rFonts w:hint="eastAsia"/>
          <w:b/>
          <w:i/>
          <w:lang w:val="en-US" w:eastAsia="zh-CN"/>
        </w:rPr>
        <w:t>:</w:t>
      </w:r>
      <w:r w:rsidR="006A51A6">
        <w:rPr>
          <w:b/>
          <w:i/>
          <w:lang w:val="en-US" w:eastAsia="zh-CN"/>
        </w:rPr>
        <w:t xml:space="preserve"> </w:t>
      </w:r>
      <w:r w:rsidR="002E6718">
        <w:rPr>
          <w:b/>
          <w:i/>
          <w:lang w:val="en-US" w:eastAsia="zh-CN"/>
        </w:rPr>
        <w:t>B</w:t>
      </w:r>
      <w:r w:rsidR="006A51A6">
        <w:rPr>
          <w:b/>
          <w:i/>
          <w:lang w:val="en-US" w:eastAsia="zh-CN"/>
        </w:rPr>
        <w:t>y removing “</w:t>
      </w:r>
      <w:r w:rsidR="006A51A6" w:rsidRPr="006A51A6">
        <w:rPr>
          <w:b/>
          <w:i/>
          <w:lang w:val="en-US" w:eastAsia="zh-CN"/>
        </w:rPr>
        <w:t>with taking TA pre-compensation update into account</w:t>
      </w:r>
      <w:r w:rsidR="006A51A6">
        <w:rPr>
          <w:b/>
          <w:i/>
          <w:lang w:val="en-US" w:eastAsia="zh-CN"/>
        </w:rPr>
        <w:t>”</w:t>
      </w:r>
      <w:r w:rsidRPr="00AC6EBD">
        <w:rPr>
          <w:b/>
          <w:i/>
          <w:lang w:val="en-US" w:eastAsia="zh-CN"/>
        </w:rPr>
        <w:t>:</w:t>
      </w:r>
      <w:r>
        <w:rPr>
          <w:b/>
          <w:i/>
          <w:lang w:val="en-US" w:eastAsia="zh-CN"/>
        </w:rPr>
        <w:t xml:space="preserve"> Max TDW size per elevation angle.</w:t>
      </w:r>
    </w:p>
    <w:p w14:paraId="29541EAE" w14:textId="7F0EE266" w:rsidR="00B31972" w:rsidRPr="00190FD7" w:rsidRDefault="00B31972" w:rsidP="00190FD7">
      <w:pPr>
        <w:pStyle w:val="a4"/>
        <w:spacing w:before="120"/>
        <w:jc w:val="left"/>
        <w:rPr>
          <w:sz w:val="22"/>
          <w:szCs w:val="22"/>
          <w:u w:val="single"/>
          <w:lang w:eastAsia="zh-CN"/>
        </w:rPr>
      </w:pPr>
      <w:r w:rsidRPr="00190FD7">
        <w:rPr>
          <w:sz w:val="22"/>
          <w:szCs w:val="22"/>
          <w:u w:val="single"/>
          <w:lang w:eastAsia="zh-CN"/>
        </w:rPr>
        <w:t>UE assistance information</w:t>
      </w:r>
      <w:r w:rsidR="00FF2A66">
        <w:rPr>
          <w:sz w:val="22"/>
          <w:szCs w:val="22"/>
          <w:u w:val="single"/>
          <w:lang w:eastAsia="zh-CN"/>
        </w:rPr>
        <w:t xml:space="preserve"> report</w:t>
      </w:r>
    </w:p>
    <w:p w14:paraId="778525F6" w14:textId="15AFD63B" w:rsidR="00405AB6" w:rsidRPr="00AC6EBD" w:rsidRDefault="00624D01">
      <w:pPr>
        <w:pStyle w:val="a4"/>
        <w:spacing w:before="120"/>
        <w:jc w:val="left"/>
        <w:rPr>
          <w:sz w:val="22"/>
          <w:szCs w:val="22"/>
          <w:lang w:eastAsia="zh-CN"/>
        </w:rPr>
      </w:pPr>
      <w:r w:rsidRPr="00AC6EBD">
        <w:rPr>
          <w:sz w:val="22"/>
          <w:szCs w:val="22"/>
          <w:lang w:eastAsia="zh-CN"/>
        </w:rPr>
        <w:t>When receiving a</w:t>
      </w:r>
      <w:r w:rsidR="00405AB6" w:rsidRPr="00AC6EBD">
        <w:rPr>
          <w:sz w:val="22"/>
          <w:szCs w:val="22"/>
          <w:lang w:eastAsia="zh-CN"/>
        </w:rPr>
        <w:t>n</w:t>
      </w:r>
      <w:r w:rsidRPr="00AC6EBD">
        <w:rPr>
          <w:sz w:val="22"/>
          <w:szCs w:val="22"/>
          <w:lang w:eastAsia="zh-CN"/>
        </w:rPr>
        <w:t xml:space="preserve"> UL scheduling, UE should be able to measure the timing error based on the DL RS, and be able to predict the timing of the UE-specific TA pre-compensation based on </w:t>
      </w:r>
      <w:r w:rsidR="003D715A" w:rsidRPr="00AC6EBD">
        <w:rPr>
          <w:sz w:val="22"/>
          <w:szCs w:val="22"/>
          <w:lang w:eastAsia="zh-CN"/>
        </w:rPr>
        <w:t xml:space="preserve">such information, </w:t>
      </w:r>
      <w:r w:rsidR="000A1381" w:rsidRPr="00AC6EBD">
        <w:rPr>
          <w:sz w:val="22"/>
          <w:szCs w:val="22"/>
          <w:lang w:eastAsia="zh-CN"/>
        </w:rPr>
        <w:t xml:space="preserve">together </w:t>
      </w:r>
      <w:r w:rsidR="003D715A" w:rsidRPr="00AC6EBD">
        <w:rPr>
          <w:sz w:val="22"/>
          <w:szCs w:val="22"/>
          <w:lang w:eastAsia="zh-CN"/>
        </w:rPr>
        <w:t xml:space="preserve">with </w:t>
      </w:r>
      <w:r w:rsidRPr="00AC6EBD">
        <w:rPr>
          <w:sz w:val="22"/>
          <w:szCs w:val="22"/>
          <w:lang w:eastAsia="zh-CN"/>
        </w:rPr>
        <w:t xml:space="preserve">its GNSS location and </w:t>
      </w:r>
      <w:r w:rsidR="003D715A" w:rsidRPr="00AC6EBD">
        <w:rPr>
          <w:sz w:val="22"/>
          <w:szCs w:val="22"/>
          <w:lang w:eastAsia="zh-CN"/>
        </w:rPr>
        <w:t xml:space="preserve">satellite </w:t>
      </w:r>
      <w:r w:rsidRPr="00AC6EBD">
        <w:rPr>
          <w:sz w:val="22"/>
          <w:szCs w:val="22"/>
          <w:lang w:eastAsia="zh-CN"/>
        </w:rPr>
        <w:t xml:space="preserve">ephemeris. </w:t>
      </w:r>
      <w:r w:rsidR="00D34D0D" w:rsidRPr="00AC6EBD">
        <w:rPr>
          <w:sz w:val="22"/>
          <w:szCs w:val="22"/>
          <w:lang w:eastAsia="zh-CN"/>
        </w:rPr>
        <w:t xml:space="preserve">It was agreed as working assumption that </w:t>
      </w:r>
      <w:r w:rsidR="00A45E5E" w:rsidRPr="00AC6EBD">
        <w:rPr>
          <w:sz w:val="22"/>
          <w:szCs w:val="22"/>
          <w:lang w:eastAsia="zh-CN"/>
        </w:rPr>
        <w:t>f</w:t>
      </w:r>
      <w:r w:rsidR="00D34D0D" w:rsidRPr="00AC6EBD">
        <w:rPr>
          <w:sz w:val="22"/>
          <w:szCs w:val="22"/>
          <w:lang w:eastAsia="zh-CN"/>
        </w:rPr>
        <w:t xml:space="preserve">or NTN-specific PUSCH DMRS bundling, to satisfy the phase difference limit without causing phase discontinuity, it is assumed that pre-compensation to keep phase rotation due to timing drift within the phase difference limit can be performed at UE side. And regarding whether it is implemented by TA pre-compensation, it can be left to UE implementation. </w:t>
      </w:r>
    </w:p>
    <w:p w14:paraId="73BBB572" w14:textId="5AF6ADA4" w:rsidR="00F53BAF" w:rsidRDefault="00405AB6" w:rsidP="00AC6EBD">
      <w:pPr>
        <w:pStyle w:val="a4"/>
        <w:spacing w:before="120"/>
        <w:jc w:val="left"/>
        <w:rPr>
          <w:sz w:val="22"/>
          <w:szCs w:val="22"/>
          <w:lang w:eastAsia="zh-CN"/>
        </w:rPr>
      </w:pPr>
      <w:r>
        <w:rPr>
          <w:sz w:val="22"/>
          <w:szCs w:val="22"/>
          <w:lang w:eastAsia="zh-CN"/>
        </w:rPr>
        <w:t xml:space="preserve">From UE perspective, at least it knows the duration during which the phase pre-compensation can be performed to satisfy the phase difference limit, taking consideration of both </w:t>
      </w:r>
      <w:r w:rsidR="00174FF4">
        <w:rPr>
          <w:sz w:val="22"/>
          <w:szCs w:val="22"/>
          <w:lang w:eastAsia="zh-CN"/>
        </w:rPr>
        <w:t xml:space="preserve">events as </w:t>
      </w:r>
      <w:r>
        <w:rPr>
          <w:sz w:val="22"/>
          <w:szCs w:val="22"/>
          <w:lang w:eastAsia="zh-CN"/>
        </w:rPr>
        <w:t>UE</w:t>
      </w:r>
      <w:r w:rsidR="00B90745">
        <w:rPr>
          <w:sz w:val="22"/>
          <w:szCs w:val="22"/>
          <w:lang w:eastAsia="zh-CN"/>
        </w:rPr>
        <w:t xml:space="preserve"> autonomous</w:t>
      </w:r>
      <w:r>
        <w:rPr>
          <w:sz w:val="22"/>
          <w:szCs w:val="22"/>
          <w:lang w:eastAsia="zh-CN"/>
        </w:rPr>
        <w:t xml:space="preserve"> TA pre-compensation and possible antenna switching.</w:t>
      </w:r>
      <w:r w:rsidR="003D715A">
        <w:rPr>
          <w:sz w:val="22"/>
          <w:szCs w:val="22"/>
          <w:lang w:eastAsia="zh-CN"/>
        </w:rPr>
        <w:t xml:space="preserve"> </w:t>
      </w:r>
      <w:r w:rsidR="00143CD9">
        <w:rPr>
          <w:sz w:val="22"/>
          <w:szCs w:val="22"/>
          <w:lang w:eastAsia="zh-CN"/>
        </w:rPr>
        <w:t xml:space="preserve">Hence </w:t>
      </w:r>
      <w:r w:rsidR="003D715A">
        <w:rPr>
          <w:sz w:val="22"/>
          <w:szCs w:val="22"/>
          <w:lang w:eastAsia="zh-CN"/>
        </w:rPr>
        <w:t xml:space="preserve">UE should be able to provide an assistant </w:t>
      </w:r>
      <w:r w:rsidR="00174FF4">
        <w:rPr>
          <w:sz w:val="22"/>
          <w:szCs w:val="22"/>
          <w:lang w:eastAsia="zh-CN"/>
        </w:rPr>
        <w:t>TDW to</w:t>
      </w:r>
      <w:r w:rsidR="00722BCA">
        <w:rPr>
          <w:sz w:val="22"/>
          <w:szCs w:val="22"/>
          <w:lang w:eastAsia="zh-CN"/>
        </w:rPr>
        <w:t xml:space="preserve"> </w:t>
      </w:r>
      <w:proofErr w:type="spellStart"/>
      <w:r w:rsidR="00722BCA">
        <w:rPr>
          <w:sz w:val="22"/>
          <w:szCs w:val="22"/>
          <w:lang w:eastAsia="zh-CN"/>
        </w:rPr>
        <w:t>gNB</w:t>
      </w:r>
      <w:proofErr w:type="spellEnd"/>
      <w:r w:rsidR="003D715A">
        <w:rPr>
          <w:sz w:val="22"/>
          <w:szCs w:val="22"/>
          <w:lang w:eastAsia="zh-CN"/>
        </w:rPr>
        <w:t xml:space="preserve">. </w:t>
      </w:r>
      <w:r w:rsidR="00D34D0D">
        <w:rPr>
          <w:sz w:val="22"/>
          <w:szCs w:val="22"/>
          <w:lang w:eastAsia="zh-CN"/>
        </w:rPr>
        <w:t>Actual TDW duration shall be not larger than s</w:t>
      </w:r>
      <w:r w:rsidR="003D715A">
        <w:rPr>
          <w:sz w:val="22"/>
          <w:szCs w:val="22"/>
          <w:lang w:eastAsia="zh-CN"/>
        </w:rPr>
        <w:t xml:space="preserve">uch </w:t>
      </w:r>
      <w:r w:rsidR="00D34D0D">
        <w:rPr>
          <w:sz w:val="22"/>
          <w:szCs w:val="22"/>
          <w:lang w:eastAsia="zh-CN"/>
        </w:rPr>
        <w:t>assistant</w:t>
      </w:r>
      <w:r w:rsidR="005F7FB8">
        <w:rPr>
          <w:sz w:val="22"/>
          <w:szCs w:val="22"/>
          <w:lang w:eastAsia="zh-CN"/>
        </w:rPr>
        <w:t xml:space="preserve"> </w:t>
      </w:r>
      <w:r w:rsidR="00174FF4">
        <w:rPr>
          <w:sz w:val="22"/>
          <w:szCs w:val="22"/>
          <w:lang w:eastAsia="zh-CN"/>
        </w:rPr>
        <w:t xml:space="preserve">TDW </w:t>
      </w:r>
      <w:r w:rsidR="003D715A">
        <w:rPr>
          <w:sz w:val="22"/>
          <w:szCs w:val="22"/>
          <w:lang w:eastAsia="zh-CN"/>
        </w:rPr>
        <w:t xml:space="preserve">duration, considering the </w:t>
      </w:r>
      <w:r w:rsidR="00D74502">
        <w:rPr>
          <w:sz w:val="22"/>
          <w:szCs w:val="22"/>
          <w:lang w:eastAsia="zh-CN"/>
        </w:rPr>
        <w:t xml:space="preserve">existing </w:t>
      </w:r>
      <w:r w:rsidR="003D715A">
        <w:rPr>
          <w:sz w:val="22"/>
          <w:szCs w:val="22"/>
          <w:lang w:eastAsia="zh-CN"/>
        </w:rPr>
        <w:t>event that</w:t>
      </w:r>
      <w:r w:rsidR="006A3811">
        <w:rPr>
          <w:sz w:val="22"/>
          <w:szCs w:val="22"/>
          <w:lang w:eastAsia="zh-CN"/>
        </w:rPr>
        <w:t xml:space="preserve"> may cause phase discontinuity.</w:t>
      </w:r>
      <w:r w:rsidR="006C0A1F">
        <w:rPr>
          <w:sz w:val="22"/>
          <w:szCs w:val="22"/>
          <w:lang w:eastAsia="zh-CN"/>
        </w:rPr>
        <w:t xml:space="preserve"> </w:t>
      </w:r>
      <w:r>
        <w:rPr>
          <w:sz w:val="22"/>
          <w:szCs w:val="22"/>
          <w:lang w:eastAsia="zh-CN"/>
        </w:rPr>
        <w:t xml:space="preserve">Therefore, we prefer that at least such timing </w:t>
      </w:r>
      <w:proofErr w:type="gramStart"/>
      <w:r>
        <w:rPr>
          <w:sz w:val="22"/>
          <w:szCs w:val="22"/>
          <w:lang w:eastAsia="zh-CN"/>
        </w:rPr>
        <w:t>duration based</w:t>
      </w:r>
      <w:proofErr w:type="gramEnd"/>
      <w:r>
        <w:rPr>
          <w:sz w:val="22"/>
          <w:szCs w:val="22"/>
          <w:lang w:eastAsia="zh-CN"/>
        </w:rPr>
        <w:t xml:space="preserve"> assistance information can be reported to </w:t>
      </w:r>
      <w:proofErr w:type="spellStart"/>
      <w:r>
        <w:rPr>
          <w:sz w:val="22"/>
          <w:szCs w:val="22"/>
          <w:lang w:eastAsia="zh-CN"/>
        </w:rPr>
        <w:t>gNB</w:t>
      </w:r>
      <w:proofErr w:type="spellEnd"/>
      <w:r>
        <w:rPr>
          <w:sz w:val="22"/>
          <w:szCs w:val="22"/>
          <w:lang w:eastAsia="zh-CN"/>
        </w:rPr>
        <w:t xml:space="preserve">, for </w:t>
      </w:r>
      <w:r w:rsidR="00A2199B">
        <w:rPr>
          <w:sz w:val="22"/>
          <w:szCs w:val="22"/>
          <w:lang w:eastAsia="zh-CN"/>
        </w:rPr>
        <w:t xml:space="preserve">actual </w:t>
      </w:r>
      <w:r>
        <w:rPr>
          <w:sz w:val="22"/>
          <w:szCs w:val="22"/>
          <w:lang w:eastAsia="zh-CN"/>
        </w:rPr>
        <w:t>TDW determination</w:t>
      </w:r>
      <w:r w:rsidR="00143CD9">
        <w:rPr>
          <w:sz w:val="22"/>
          <w:szCs w:val="22"/>
          <w:lang w:eastAsia="zh-CN"/>
        </w:rPr>
        <w:t xml:space="preserve"> at both </w:t>
      </w:r>
      <w:proofErr w:type="spellStart"/>
      <w:r w:rsidR="00143CD9">
        <w:rPr>
          <w:sz w:val="22"/>
          <w:szCs w:val="22"/>
          <w:lang w:eastAsia="zh-CN"/>
        </w:rPr>
        <w:t>gNB</w:t>
      </w:r>
      <w:proofErr w:type="spellEnd"/>
      <w:r w:rsidR="00143CD9">
        <w:rPr>
          <w:sz w:val="22"/>
          <w:szCs w:val="22"/>
          <w:lang w:eastAsia="zh-CN"/>
        </w:rPr>
        <w:t xml:space="preserve"> and UE side</w:t>
      </w:r>
      <w:r w:rsidR="006E3CD2">
        <w:rPr>
          <w:sz w:val="22"/>
          <w:szCs w:val="22"/>
          <w:lang w:eastAsia="zh-CN"/>
        </w:rPr>
        <w:t>, if events like TA pre-compensation and antenna switching will have impact on the phase continuity form UE perspective</w:t>
      </w:r>
      <w:r>
        <w:rPr>
          <w:sz w:val="22"/>
          <w:szCs w:val="22"/>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74502" w14:paraId="475C7750" w14:textId="77777777" w:rsidTr="0055677B">
        <w:tc>
          <w:tcPr>
            <w:tcW w:w="4672" w:type="dxa"/>
          </w:tcPr>
          <w:p w14:paraId="55BCAF21" w14:textId="1C6F4C77" w:rsidR="00F53BAF" w:rsidRDefault="00D74502" w:rsidP="00405AB6">
            <w:pPr>
              <w:pStyle w:val="a4"/>
              <w:spacing w:before="120"/>
              <w:jc w:val="center"/>
              <w:rPr>
                <w:sz w:val="22"/>
                <w:szCs w:val="22"/>
                <w:lang w:eastAsia="zh-CN"/>
              </w:rPr>
            </w:pPr>
            <w:r>
              <w:rPr>
                <w:noProof/>
                <w:lang w:val="en-US" w:eastAsia="zh-CN"/>
              </w:rPr>
              <w:drawing>
                <wp:inline distT="0" distB="0" distL="0" distR="0" wp14:anchorId="74D53AE2" wp14:editId="2F5E1158">
                  <wp:extent cx="2713939" cy="926017"/>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4214" cy="936347"/>
                          </a:xfrm>
                          <a:prstGeom prst="rect">
                            <a:avLst/>
                          </a:prstGeom>
                        </pic:spPr>
                      </pic:pic>
                    </a:graphicData>
                  </a:graphic>
                </wp:inline>
              </w:drawing>
            </w:r>
          </w:p>
        </w:tc>
        <w:tc>
          <w:tcPr>
            <w:tcW w:w="4673" w:type="dxa"/>
          </w:tcPr>
          <w:p w14:paraId="4297747B" w14:textId="52538B53" w:rsidR="00F53BAF" w:rsidRDefault="00D74502" w:rsidP="00405AB6">
            <w:pPr>
              <w:pStyle w:val="a4"/>
              <w:spacing w:before="120"/>
              <w:jc w:val="center"/>
              <w:rPr>
                <w:sz w:val="22"/>
                <w:szCs w:val="22"/>
                <w:lang w:eastAsia="zh-CN"/>
              </w:rPr>
            </w:pPr>
            <w:r>
              <w:rPr>
                <w:noProof/>
                <w:lang w:val="en-US" w:eastAsia="zh-CN"/>
              </w:rPr>
              <w:drawing>
                <wp:inline distT="0" distB="0" distL="0" distR="0" wp14:anchorId="6A14C219" wp14:editId="4969AFD0">
                  <wp:extent cx="2733598" cy="9353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58578" cy="943902"/>
                          </a:xfrm>
                          <a:prstGeom prst="rect">
                            <a:avLst/>
                          </a:prstGeom>
                        </pic:spPr>
                      </pic:pic>
                    </a:graphicData>
                  </a:graphic>
                </wp:inline>
              </w:drawing>
            </w:r>
          </w:p>
        </w:tc>
      </w:tr>
    </w:tbl>
    <w:p w14:paraId="783A58E0" w14:textId="52B5B5A4" w:rsidR="00624D01" w:rsidRDefault="0055677B" w:rsidP="00AC6EBD">
      <w:pPr>
        <w:pStyle w:val="af6"/>
        <w:rPr>
          <w:sz w:val="22"/>
          <w:szCs w:val="22"/>
        </w:rPr>
      </w:pPr>
      <w:bookmarkStart w:id="6" w:name="_Ref142314757"/>
      <w:r>
        <w:t xml:space="preserve">Figure </w:t>
      </w:r>
      <w:r>
        <w:fldChar w:fldCharType="begin"/>
      </w:r>
      <w:r>
        <w:instrText xml:space="preserve"> SEQ Figure \* ARABIC </w:instrText>
      </w:r>
      <w:r>
        <w:fldChar w:fldCharType="separate"/>
      </w:r>
      <w:r>
        <w:rPr>
          <w:noProof/>
        </w:rPr>
        <w:t>1</w:t>
      </w:r>
      <w:r>
        <w:fldChar w:fldCharType="end"/>
      </w:r>
      <w:bookmarkEnd w:id="6"/>
      <w:r>
        <w:t xml:space="preserve"> UE report assistant information for </w:t>
      </w:r>
      <w:r w:rsidR="00A2199B">
        <w:rPr>
          <w:sz w:val="22"/>
          <w:szCs w:val="22"/>
        </w:rPr>
        <w:t xml:space="preserve">actual </w:t>
      </w:r>
      <w:r>
        <w:t>TDW determination</w:t>
      </w:r>
    </w:p>
    <w:p w14:paraId="78736C5B" w14:textId="7C8395C5" w:rsidR="003D715A" w:rsidRPr="00624D01" w:rsidRDefault="00624D01" w:rsidP="003D715A">
      <w:pPr>
        <w:pStyle w:val="a4"/>
        <w:spacing w:before="120"/>
        <w:jc w:val="left"/>
        <w:rPr>
          <w:lang w:eastAsia="zh-CN"/>
        </w:rPr>
      </w:pPr>
      <w:r w:rsidRPr="000F33C7">
        <w:rPr>
          <w:b/>
          <w:i/>
          <w:sz w:val="22"/>
          <w:szCs w:val="22"/>
          <w:lang w:eastAsia="zh-CN"/>
        </w:rPr>
        <w:t xml:space="preserve">Proposal </w:t>
      </w:r>
      <w:r w:rsidR="00D63EC0">
        <w:rPr>
          <w:b/>
          <w:i/>
          <w:sz w:val="22"/>
          <w:szCs w:val="22"/>
          <w:lang w:eastAsia="zh-CN"/>
        </w:rPr>
        <w:t>2</w:t>
      </w:r>
      <w:r w:rsidRPr="000F33C7">
        <w:rPr>
          <w:b/>
          <w:i/>
          <w:sz w:val="22"/>
          <w:szCs w:val="22"/>
          <w:lang w:eastAsia="zh-CN"/>
        </w:rPr>
        <w:t xml:space="preserve">: </w:t>
      </w:r>
      <w:r w:rsidR="003D715A">
        <w:rPr>
          <w:b/>
          <w:i/>
          <w:sz w:val="22"/>
          <w:szCs w:val="22"/>
          <w:lang w:eastAsia="zh-CN"/>
        </w:rPr>
        <w:t>Support that UE report</w:t>
      </w:r>
      <w:r w:rsidR="006E6748">
        <w:rPr>
          <w:b/>
          <w:i/>
          <w:sz w:val="22"/>
          <w:szCs w:val="22"/>
          <w:lang w:eastAsia="zh-CN"/>
        </w:rPr>
        <w:t>s</w:t>
      </w:r>
      <w:r w:rsidR="003D715A">
        <w:rPr>
          <w:b/>
          <w:i/>
          <w:sz w:val="22"/>
          <w:szCs w:val="22"/>
          <w:lang w:eastAsia="zh-CN"/>
        </w:rPr>
        <w:t xml:space="preserve"> </w:t>
      </w:r>
      <w:r w:rsidR="006E6748">
        <w:rPr>
          <w:b/>
          <w:i/>
          <w:sz w:val="22"/>
          <w:szCs w:val="22"/>
          <w:lang w:eastAsia="zh-CN"/>
        </w:rPr>
        <w:t xml:space="preserve">an </w:t>
      </w:r>
      <w:r w:rsidR="003D715A">
        <w:rPr>
          <w:b/>
          <w:i/>
          <w:sz w:val="22"/>
          <w:szCs w:val="22"/>
          <w:lang w:eastAsia="zh-CN"/>
        </w:rPr>
        <w:t>assistant</w:t>
      </w:r>
      <w:r w:rsidR="00C1061B">
        <w:rPr>
          <w:b/>
          <w:i/>
          <w:sz w:val="22"/>
          <w:szCs w:val="22"/>
          <w:lang w:eastAsia="zh-CN"/>
        </w:rPr>
        <w:t xml:space="preserve"> </w:t>
      </w:r>
      <w:r w:rsidR="003D715A">
        <w:rPr>
          <w:b/>
          <w:i/>
          <w:sz w:val="22"/>
          <w:szCs w:val="22"/>
          <w:lang w:eastAsia="zh-CN"/>
        </w:rPr>
        <w:t>duration for</w:t>
      </w:r>
      <w:r w:rsidR="003D715A" w:rsidRPr="00A2199B">
        <w:rPr>
          <w:b/>
          <w:i/>
          <w:sz w:val="22"/>
          <w:szCs w:val="22"/>
          <w:lang w:eastAsia="zh-CN"/>
        </w:rPr>
        <w:t xml:space="preserve"> </w:t>
      </w:r>
      <w:r w:rsidR="00A2199B" w:rsidRPr="00AC6EBD">
        <w:rPr>
          <w:b/>
          <w:i/>
          <w:sz w:val="22"/>
          <w:szCs w:val="22"/>
          <w:lang w:eastAsia="zh-CN"/>
        </w:rPr>
        <w:t>actual</w:t>
      </w:r>
      <w:r w:rsidR="00A2199B">
        <w:rPr>
          <w:sz w:val="22"/>
          <w:szCs w:val="22"/>
          <w:lang w:eastAsia="zh-CN"/>
        </w:rPr>
        <w:t xml:space="preserve"> </w:t>
      </w:r>
      <w:r w:rsidR="003D715A">
        <w:rPr>
          <w:b/>
          <w:i/>
          <w:sz w:val="22"/>
          <w:szCs w:val="22"/>
          <w:lang w:eastAsia="zh-CN"/>
        </w:rPr>
        <w:t>TDW determination, considering both UE-specific TA pre-compensation and antenna switching.</w:t>
      </w:r>
    </w:p>
    <w:p w14:paraId="1C0A959C" w14:textId="32D7742F" w:rsidR="00624D01" w:rsidRPr="00624D01" w:rsidRDefault="00624D01" w:rsidP="00624D01">
      <w:pPr>
        <w:rPr>
          <w:lang w:eastAsia="zh-CN"/>
        </w:rPr>
      </w:pPr>
    </w:p>
    <w:p w14:paraId="48423357" w14:textId="5989A952" w:rsidR="0023172F" w:rsidRDefault="00BE4E9A" w:rsidP="0023172F">
      <w:pPr>
        <w:pStyle w:val="2"/>
        <w:tabs>
          <w:tab w:val="num" w:pos="718"/>
          <w:tab w:val="num" w:pos="1100"/>
        </w:tabs>
        <w:spacing w:before="240"/>
        <w:ind w:left="578" w:hanging="578"/>
        <w:rPr>
          <w:rFonts w:eastAsiaTheme="minorEastAsia"/>
          <w:lang w:eastAsia="zh-CN"/>
        </w:rPr>
      </w:pPr>
      <w:r>
        <w:rPr>
          <w:rFonts w:eastAsiaTheme="minorEastAsia"/>
          <w:lang w:eastAsia="zh-CN"/>
        </w:rPr>
        <w:t>N</w:t>
      </w:r>
      <w:r w:rsidR="00A2199B">
        <w:rPr>
          <w:rFonts w:eastAsiaTheme="minorEastAsia"/>
          <w:lang w:eastAsia="zh-CN"/>
        </w:rPr>
        <w:t xml:space="preserve">ominal </w:t>
      </w:r>
      <w:r>
        <w:rPr>
          <w:rFonts w:eastAsiaTheme="minorEastAsia"/>
          <w:lang w:eastAsia="zh-CN"/>
        </w:rPr>
        <w:t>TDW</w:t>
      </w:r>
      <w:r w:rsidRPr="00C245AD">
        <w:rPr>
          <w:rFonts w:eastAsiaTheme="minorEastAsia"/>
          <w:lang w:eastAsia="zh-CN"/>
        </w:rPr>
        <w:t xml:space="preserve"> </w:t>
      </w:r>
      <w:r>
        <w:rPr>
          <w:rFonts w:eastAsiaTheme="minorEastAsia"/>
          <w:lang w:eastAsia="zh-CN"/>
        </w:rPr>
        <w:t xml:space="preserve">and </w:t>
      </w:r>
      <w:r w:rsidR="00A2199B">
        <w:rPr>
          <w:rFonts w:eastAsiaTheme="minorEastAsia"/>
          <w:lang w:eastAsia="zh-CN"/>
        </w:rPr>
        <w:t xml:space="preserve">actual </w:t>
      </w:r>
      <w:r w:rsidR="0023172F" w:rsidRPr="00C245AD">
        <w:rPr>
          <w:rFonts w:eastAsiaTheme="minorEastAsia"/>
          <w:lang w:eastAsia="zh-CN"/>
        </w:rPr>
        <w:t>TDW determination</w:t>
      </w:r>
    </w:p>
    <w:p w14:paraId="40B1689F" w14:textId="769B10E3" w:rsidR="006002EB" w:rsidRDefault="005B3E7F" w:rsidP="006002EB">
      <w:pPr>
        <w:jc w:val="left"/>
        <w:rPr>
          <w:lang w:val="en-US" w:eastAsia="zh-CN"/>
        </w:rPr>
      </w:pPr>
      <w:r>
        <w:rPr>
          <w:lang w:val="en-US" w:eastAsia="zh-CN"/>
        </w:rPr>
        <w:t xml:space="preserve">In </w:t>
      </w:r>
      <w:r w:rsidR="00CA4898">
        <w:rPr>
          <w:lang w:val="en-US" w:eastAsia="zh-CN"/>
        </w:rPr>
        <w:t>RAN1#113</w:t>
      </w:r>
      <w:r>
        <w:rPr>
          <w:lang w:val="en-US" w:eastAsia="zh-CN"/>
        </w:rPr>
        <w:t xml:space="preserve">, a working assumption is achieved with respect to the </w:t>
      </w:r>
      <w:r w:rsidR="00A2199B">
        <w:rPr>
          <w:lang w:val="en-US" w:eastAsia="zh-CN"/>
        </w:rPr>
        <w:t xml:space="preserve">nominal </w:t>
      </w:r>
      <w:r w:rsidR="00B77F63">
        <w:rPr>
          <w:lang w:val="en-US" w:eastAsia="zh-CN"/>
        </w:rPr>
        <w:t xml:space="preserve">TDW determination, where the higher layer signaling of </w:t>
      </w:r>
      <w:r w:rsidR="00B77F63" w:rsidRPr="00B77F63">
        <w:rPr>
          <w:i/>
          <w:lang w:val="en-US" w:eastAsia="zh-CN"/>
        </w:rPr>
        <w:t>PUSCH-</w:t>
      </w:r>
      <w:proofErr w:type="spellStart"/>
      <w:r w:rsidR="00B77F63" w:rsidRPr="00B77F63">
        <w:rPr>
          <w:i/>
          <w:lang w:val="en-US" w:eastAsia="zh-CN"/>
        </w:rPr>
        <w:t>TimeDomainWindowLength</w:t>
      </w:r>
      <w:proofErr w:type="spellEnd"/>
      <w:r w:rsidR="00B77F63" w:rsidRPr="007A2741">
        <w:rPr>
          <w:lang w:val="en-US" w:eastAsia="zh-CN"/>
        </w:rPr>
        <w:t xml:space="preserve"> is reused.</w:t>
      </w:r>
      <w:r w:rsidR="00B77F63">
        <w:rPr>
          <w:lang w:val="en-US" w:eastAsia="zh-CN"/>
        </w:rPr>
        <w:t xml:space="preserve"> </w:t>
      </w:r>
      <w:r w:rsidR="00DB656D">
        <w:rPr>
          <w:lang w:val="en-US" w:eastAsia="zh-CN"/>
        </w:rPr>
        <w:t xml:space="preserve">And </w:t>
      </w:r>
      <w:r w:rsidR="00A112DF">
        <w:rPr>
          <w:lang w:val="en-US" w:eastAsia="zh-CN"/>
        </w:rPr>
        <w:t>i</w:t>
      </w:r>
      <w:r w:rsidR="00B77F63">
        <w:rPr>
          <w:lang w:val="en-US" w:eastAsia="zh-CN"/>
        </w:rPr>
        <w:t>f the higher layer signaling is not configured</w:t>
      </w:r>
      <w:r w:rsidR="00B36211">
        <w:rPr>
          <w:lang w:val="en-US" w:eastAsia="zh-CN"/>
        </w:rPr>
        <w:t xml:space="preserve">, </w:t>
      </w:r>
      <w:r w:rsidR="00A2199B">
        <w:rPr>
          <w:rFonts w:hint="eastAsia"/>
          <w:lang w:val="en-US" w:eastAsia="zh-CN"/>
        </w:rPr>
        <w:t>nominal</w:t>
      </w:r>
      <w:r w:rsidR="00A2199B">
        <w:rPr>
          <w:lang w:val="en-US" w:eastAsia="zh-CN"/>
        </w:rPr>
        <w:t xml:space="preserve"> </w:t>
      </w:r>
      <w:r w:rsidR="00B77F63">
        <w:rPr>
          <w:lang w:val="en-US" w:eastAsia="zh-CN"/>
        </w:rPr>
        <w:t xml:space="preserve">TDW is </w:t>
      </w:r>
      <w:r w:rsidR="00850D5F">
        <w:rPr>
          <w:lang w:val="en-US" w:eastAsia="zh-CN"/>
        </w:rPr>
        <w:t xml:space="preserve">to be </w:t>
      </w:r>
      <w:r w:rsidR="00B77F63">
        <w:rPr>
          <w:lang w:val="en-US" w:eastAsia="zh-CN"/>
        </w:rPr>
        <w:t>determined based on other signaling such as UE capabilit</w:t>
      </w:r>
      <w:r w:rsidR="00D90AF4">
        <w:rPr>
          <w:lang w:val="en-US" w:eastAsia="zh-CN"/>
        </w:rPr>
        <w:t>y report</w:t>
      </w:r>
      <w:r w:rsidR="00B77F63">
        <w:rPr>
          <w:lang w:val="en-US" w:eastAsia="zh-CN"/>
        </w:rPr>
        <w:t>.</w:t>
      </w:r>
      <w:r w:rsidR="006002EB">
        <w:rPr>
          <w:lang w:val="en-US" w:eastAsia="zh-CN"/>
        </w:rPr>
        <w:t xml:space="preserve"> </w:t>
      </w:r>
    </w:p>
    <w:p w14:paraId="5E789A00" w14:textId="1C954A8E" w:rsidR="0049604F" w:rsidRDefault="006002EB" w:rsidP="00FD3E10">
      <w:pPr>
        <w:jc w:val="left"/>
        <w:rPr>
          <w:lang w:val="en-US" w:eastAsia="zh-CN"/>
        </w:rPr>
      </w:pPr>
      <w:r>
        <w:rPr>
          <w:lang w:val="en-US" w:eastAsia="zh-CN"/>
        </w:rPr>
        <w:t>I</w:t>
      </w:r>
      <w:r w:rsidR="00B66D88">
        <w:rPr>
          <w:lang w:val="en-US" w:eastAsia="zh-CN"/>
        </w:rPr>
        <w:t xml:space="preserve">n our understanding, </w:t>
      </w:r>
      <w:r>
        <w:rPr>
          <w:lang w:val="en-US" w:eastAsia="zh-CN"/>
        </w:rPr>
        <w:t>the UE capabilit</w:t>
      </w:r>
      <w:r w:rsidR="00EC26DF">
        <w:rPr>
          <w:lang w:val="en-US" w:eastAsia="zh-CN"/>
        </w:rPr>
        <w:t>y signaling</w:t>
      </w:r>
      <w:r>
        <w:rPr>
          <w:lang w:val="en-US" w:eastAsia="zh-CN"/>
        </w:rPr>
        <w:t xml:space="preserve"> should at least include the </w:t>
      </w:r>
      <w:r w:rsidR="00F84F3A">
        <w:rPr>
          <w:lang w:val="en-US" w:eastAsia="zh-CN"/>
        </w:rPr>
        <w:t>maximum supported TDW during which phase continuity can be maintained by UE</w:t>
      </w:r>
      <w:r w:rsidR="00FD3E10">
        <w:rPr>
          <w:lang w:val="en-US" w:eastAsia="zh-CN"/>
        </w:rPr>
        <w:t xml:space="preserve">. </w:t>
      </w:r>
      <w:r w:rsidR="004D1DDD">
        <w:rPr>
          <w:lang w:val="en-US" w:eastAsia="zh-CN"/>
        </w:rPr>
        <w:t>Moreover, UE could report the maximum TDW duration</w:t>
      </w:r>
      <w:r w:rsidR="00DB656D">
        <w:rPr>
          <w:lang w:val="en-US" w:eastAsia="zh-CN"/>
        </w:rPr>
        <w:t xml:space="preserve"> sizes</w:t>
      </w:r>
      <w:r w:rsidR="004D1DDD">
        <w:rPr>
          <w:lang w:val="en-US" w:eastAsia="zh-CN"/>
        </w:rPr>
        <w:t xml:space="preserve"> under different elevation angles</w:t>
      </w:r>
      <w:r w:rsidR="00D01531">
        <w:rPr>
          <w:lang w:val="en-US" w:eastAsia="zh-CN"/>
        </w:rPr>
        <w:t xml:space="preserve">, since the TA-drift rate varies with </w:t>
      </w:r>
      <w:r w:rsidR="00850D5F">
        <w:rPr>
          <w:lang w:val="en-US" w:eastAsia="zh-CN"/>
        </w:rPr>
        <w:t xml:space="preserve">the </w:t>
      </w:r>
      <w:r w:rsidR="00D01531">
        <w:rPr>
          <w:lang w:val="en-US" w:eastAsia="zh-CN"/>
        </w:rPr>
        <w:t>changing of elevation angles</w:t>
      </w:r>
      <w:r w:rsidR="004D1DDD">
        <w:rPr>
          <w:lang w:val="en-US" w:eastAsia="zh-CN"/>
        </w:rPr>
        <w:t xml:space="preserve">. </w:t>
      </w:r>
      <w:r w:rsidR="00D01531">
        <w:rPr>
          <w:lang w:val="en-US" w:eastAsia="zh-CN"/>
        </w:rPr>
        <w:t xml:space="preserve">Therefore, </w:t>
      </w:r>
      <w:r w:rsidR="00DB656D">
        <w:rPr>
          <w:lang w:val="en-US" w:eastAsia="zh-CN"/>
        </w:rPr>
        <w:t xml:space="preserve">we support that the UE capability signaling of reported </w:t>
      </w:r>
      <w:r w:rsidR="00D01531">
        <w:rPr>
          <w:lang w:val="en-US" w:eastAsia="zh-CN"/>
        </w:rPr>
        <w:t xml:space="preserve">maximum TDW </w:t>
      </w:r>
      <w:r w:rsidR="00DB656D">
        <w:rPr>
          <w:lang w:val="en-US" w:eastAsia="zh-CN"/>
        </w:rPr>
        <w:t xml:space="preserve">size is used for </w:t>
      </w:r>
      <w:r w:rsidR="00A2199B">
        <w:rPr>
          <w:lang w:val="en-US" w:eastAsia="zh-CN"/>
        </w:rPr>
        <w:t xml:space="preserve">nominal </w:t>
      </w:r>
      <w:r w:rsidR="00DB656D">
        <w:rPr>
          <w:lang w:val="en-US" w:eastAsia="zh-CN"/>
        </w:rPr>
        <w:t>TDW determination</w:t>
      </w:r>
      <w:r w:rsidR="00FD3E10">
        <w:rPr>
          <w:lang w:val="en-US" w:eastAsia="zh-CN"/>
        </w:rPr>
        <w:t>.</w:t>
      </w:r>
    </w:p>
    <w:p w14:paraId="0975C03A" w14:textId="0EA7B5A4" w:rsidR="00DE534F" w:rsidRDefault="0049604F" w:rsidP="00AC6EBD">
      <w:pPr>
        <w:rPr>
          <w:lang w:val="en-US" w:eastAsia="zh-CN"/>
        </w:rPr>
      </w:pPr>
      <w:r>
        <w:rPr>
          <w:lang w:val="en-US" w:eastAsia="zh-CN"/>
        </w:rPr>
        <w:t>For the case when maximum TDW size per elevation angle is reported in UE capability report, as discussed in section 2.1</w:t>
      </w:r>
      <w:r w:rsidR="00C33E1B">
        <w:rPr>
          <w:lang w:val="en-US" w:eastAsia="zh-CN"/>
        </w:rPr>
        <w:t>,</w:t>
      </w:r>
      <w:r>
        <w:rPr>
          <w:lang w:val="en-US" w:eastAsia="zh-CN"/>
        </w:rPr>
        <w:t xml:space="preserve"> </w:t>
      </w:r>
      <w:r w:rsidR="00C33E1B">
        <w:rPr>
          <w:lang w:val="en-US" w:eastAsia="zh-CN"/>
        </w:rPr>
        <w:t>i</w:t>
      </w:r>
      <w:r>
        <w:rPr>
          <w:lang w:val="en-US" w:eastAsia="zh-CN"/>
        </w:rPr>
        <w:t xml:space="preserve">f </w:t>
      </w:r>
      <w:proofErr w:type="spellStart"/>
      <w:r>
        <w:rPr>
          <w:lang w:val="en-US" w:eastAsia="zh-CN"/>
        </w:rPr>
        <w:t>gNB</w:t>
      </w:r>
      <w:proofErr w:type="spellEnd"/>
      <w:r>
        <w:rPr>
          <w:lang w:val="en-US" w:eastAsia="zh-CN"/>
        </w:rPr>
        <w:t xml:space="preserve"> knows the GNSS location of UE, </w:t>
      </w:r>
      <w:proofErr w:type="spellStart"/>
      <w:r>
        <w:rPr>
          <w:lang w:val="en-US" w:eastAsia="zh-CN"/>
        </w:rPr>
        <w:t>gNB</w:t>
      </w:r>
      <w:proofErr w:type="spellEnd"/>
      <w:r>
        <w:rPr>
          <w:lang w:val="en-US" w:eastAsia="zh-CN"/>
        </w:rPr>
        <w:t xml:space="preserve"> </w:t>
      </w:r>
      <w:r w:rsidR="00E60A7F">
        <w:rPr>
          <w:lang w:val="en-US" w:eastAsia="zh-CN"/>
        </w:rPr>
        <w:t xml:space="preserve">can </w:t>
      </w:r>
      <w:r>
        <w:rPr>
          <w:lang w:val="en-US" w:eastAsia="zh-CN"/>
        </w:rPr>
        <w:t xml:space="preserve">indicate the nominal TDW to UE, where the nominal TDW </w:t>
      </w:r>
      <w:r w:rsidR="00C33E1B">
        <w:rPr>
          <w:lang w:val="en-US" w:eastAsia="zh-CN"/>
        </w:rPr>
        <w:t>can be</w:t>
      </w:r>
      <w:r>
        <w:rPr>
          <w:lang w:val="en-US" w:eastAsia="zh-CN"/>
        </w:rPr>
        <w:t xml:space="preserve"> determined based on the reported maximum TDW size that corresponding to </w:t>
      </w:r>
      <w:r>
        <w:rPr>
          <w:lang w:val="en-US" w:eastAsia="zh-CN"/>
        </w:rPr>
        <w:lastRenderedPageBreak/>
        <w:t>UE’s elevation angle. If</w:t>
      </w:r>
      <w:r w:rsidR="00E60A7F">
        <w:rPr>
          <w:lang w:val="en-US" w:eastAsia="zh-CN"/>
        </w:rPr>
        <w:t xml:space="preserve"> UE reports maximum TDW size per elevation angle but</w:t>
      </w:r>
      <w:r>
        <w:rPr>
          <w:lang w:val="en-US" w:eastAsia="zh-CN"/>
        </w:rPr>
        <w:t xml:space="preserve"> </w:t>
      </w:r>
      <w:proofErr w:type="spellStart"/>
      <w:r>
        <w:rPr>
          <w:lang w:val="en-US" w:eastAsia="zh-CN"/>
        </w:rPr>
        <w:t>gNB</w:t>
      </w:r>
      <w:proofErr w:type="spellEnd"/>
      <w:r>
        <w:rPr>
          <w:lang w:val="en-US" w:eastAsia="zh-CN"/>
        </w:rPr>
        <w:t xml:space="preserve"> </w:t>
      </w:r>
      <w:r w:rsidR="00E60A7F">
        <w:rPr>
          <w:lang w:val="en-US" w:eastAsia="zh-CN"/>
        </w:rPr>
        <w:t xml:space="preserve">does not indicate the normal TDW size (this may </w:t>
      </w:r>
      <w:r w:rsidR="00E60A7F">
        <w:rPr>
          <w:rFonts w:hint="eastAsia"/>
          <w:lang w:val="en-US" w:eastAsia="zh-CN"/>
        </w:rPr>
        <w:t>because</w:t>
      </w:r>
      <w:r w:rsidR="00E60A7F">
        <w:rPr>
          <w:lang w:val="en-US" w:eastAsia="zh-CN"/>
        </w:rPr>
        <w:t xml:space="preserve"> </w:t>
      </w:r>
      <w:proofErr w:type="spellStart"/>
      <w:r w:rsidR="00E60A7F">
        <w:rPr>
          <w:lang w:val="en-US" w:eastAsia="zh-CN"/>
        </w:rPr>
        <w:t>g</w:t>
      </w:r>
      <w:r w:rsidR="00E60A7F">
        <w:rPr>
          <w:rFonts w:hint="eastAsia"/>
          <w:lang w:val="en-US" w:eastAsia="zh-CN"/>
        </w:rPr>
        <w:t>NB</w:t>
      </w:r>
      <w:proofErr w:type="spellEnd"/>
      <w:r w:rsidR="00E60A7F">
        <w:rPr>
          <w:lang w:val="en-US" w:eastAsia="zh-CN"/>
        </w:rPr>
        <w:t xml:space="preserve"> does not know UE’s GNSS location and)</w:t>
      </w:r>
      <w:r>
        <w:rPr>
          <w:lang w:val="en-US" w:eastAsia="zh-CN"/>
        </w:rPr>
        <w:t xml:space="preserve">, </w:t>
      </w:r>
      <w:r w:rsidR="00C33E1B">
        <w:rPr>
          <w:lang w:val="en-US" w:eastAsia="zh-CN"/>
        </w:rPr>
        <w:t xml:space="preserve">as an example, </w:t>
      </w:r>
      <w:r>
        <w:rPr>
          <w:lang w:val="en-US" w:eastAsia="zh-CN"/>
        </w:rPr>
        <w:t xml:space="preserve">the nominal TDW </w:t>
      </w:r>
      <w:r w:rsidR="00E60A7F">
        <w:rPr>
          <w:lang w:val="en-US" w:eastAsia="zh-CN"/>
        </w:rPr>
        <w:t>is the</w:t>
      </w:r>
      <w:r>
        <w:rPr>
          <w:lang w:val="en-US" w:eastAsia="zh-CN"/>
        </w:rPr>
        <w:t xml:space="preserve"> reported max TDW size </w:t>
      </w:r>
      <w:r w:rsidR="00687E09">
        <w:rPr>
          <w:lang w:val="en-US" w:eastAsia="zh-CN"/>
        </w:rPr>
        <w:t xml:space="preserve">that </w:t>
      </w:r>
      <w:r>
        <w:rPr>
          <w:lang w:val="en-US" w:eastAsia="zh-CN"/>
        </w:rPr>
        <w:t>corresponding to the minimum elevation angle</w:t>
      </w:r>
      <w:r w:rsidR="00E60A7F">
        <w:rPr>
          <w:lang w:val="en-US" w:eastAsia="zh-CN"/>
        </w:rPr>
        <w:t xml:space="preserve"> by UE and </w:t>
      </w:r>
      <w:proofErr w:type="spellStart"/>
      <w:r w:rsidR="00E60A7F">
        <w:rPr>
          <w:lang w:val="en-US" w:eastAsia="zh-CN"/>
        </w:rPr>
        <w:t>gNB</w:t>
      </w:r>
      <w:proofErr w:type="spellEnd"/>
      <w:r>
        <w:rPr>
          <w:lang w:val="en-US" w:eastAsia="zh-CN"/>
        </w:rPr>
        <w:t>.</w:t>
      </w:r>
    </w:p>
    <w:p w14:paraId="21C5F636" w14:textId="657F1BA8" w:rsidR="00B86636" w:rsidRPr="00497DB1" w:rsidRDefault="00FD3E10" w:rsidP="00F62663">
      <w:pPr>
        <w:jc w:val="left"/>
        <w:rPr>
          <w:szCs w:val="16"/>
          <w:lang w:val="en-US"/>
        </w:rPr>
      </w:pPr>
      <w:r w:rsidRPr="00A528A6">
        <w:rPr>
          <w:b/>
          <w:i/>
          <w:lang w:val="en-US" w:eastAsia="zh-CN"/>
        </w:rPr>
        <w:t xml:space="preserve">Proposal </w:t>
      </w:r>
      <w:r w:rsidR="00D63EC0">
        <w:rPr>
          <w:b/>
          <w:i/>
          <w:lang w:val="en-US" w:eastAsia="zh-CN"/>
        </w:rPr>
        <w:t>3</w:t>
      </w:r>
      <w:r w:rsidRPr="00A528A6">
        <w:rPr>
          <w:b/>
          <w:i/>
          <w:lang w:val="en-US" w:eastAsia="zh-CN"/>
        </w:rPr>
        <w:t xml:space="preserve">: </w:t>
      </w:r>
      <w:r w:rsidR="00D34D0D">
        <w:rPr>
          <w:b/>
          <w:i/>
          <w:lang w:val="en-US" w:eastAsia="zh-CN"/>
        </w:rPr>
        <w:t>N</w:t>
      </w:r>
      <w:r w:rsidR="00A2199B">
        <w:rPr>
          <w:b/>
          <w:i/>
          <w:lang w:val="en-US" w:eastAsia="zh-CN"/>
        </w:rPr>
        <w:t xml:space="preserve">ominal </w:t>
      </w:r>
      <w:r w:rsidR="00CD4149">
        <w:rPr>
          <w:b/>
          <w:i/>
          <w:lang w:val="en-US" w:eastAsia="zh-CN"/>
        </w:rPr>
        <w:t xml:space="preserve">TDW </w:t>
      </w:r>
      <w:r w:rsidR="00D34D0D">
        <w:rPr>
          <w:b/>
          <w:i/>
          <w:lang w:val="en-US" w:eastAsia="zh-CN"/>
        </w:rPr>
        <w:t>is determined by the reported</w:t>
      </w:r>
      <w:r w:rsidR="00D34D0D" w:rsidRPr="00A528A6">
        <w:rPr>
          <w:b/>
          <w:i/>
          <w:lang w:val="en-US" w:eastAsia="zh-CN"/>
        </w:rPr>
        <w:t xml:space="preserve"> </w:t>
      </w:r>
      <w:r w:rsidR="00D34D0D">
        <w:rPr>
          <w:b/>
          <w:i/>
          <w:lang w:val="en-US" w:eastAsia="zh-CN"/>
        </w:rPr>
        <w:t>UE capability signaling of reported maximum TDW size</w:t>
      </w:r>
      <w:r w:rsidR="00A528A6" w:rsidRPr="00A528A6">
        <w:rPr>
          <w:b/>
          <w:i/>
          <w:lang w:val="en-US" w:eastAsia="zh-CN"/>
        </w:rPr>
        <w:t>, if the higher layer signaling PUSCH-</w:t>
      </w:r>
      <w:proofErr w:type="spellStart"/>
      <w:r w:rsidR="00A528A6" w:rsidRPr="00A528A6">
        <w:rPr>
          <w:b/>
          <w:i/>
          <w:lang w:val="en-US" w:eastAsia="zh-CN"/>
        </w:rPr>
        <w:t>TimeDomainWindowLength</w:t>
      </w:r>
      <w:proofErr w:type="spellEnd"/>
      <w:r w:rsidR="00A528A6" w:rsidRPr="00A528A6">
        <w:rPr>
          <w:b/>
          <w:i/>
          <w:lang w:val="en-US" w:eastAsia="zh-CN"/>
        </w:rPr>
        <w:t xml:space="preserve"> is not configured.</w:t>
      </w:r>
      <w:r w:rsidR="00F62663" w:rsidRPr="00497DB1">
        <w:rPr>
          <w:szCs w:val="16"/>
          <w:lang w:val="en-US"/>
        </w:rPr>
        <w:t xml:space="preserve"> </w:t>
      </w:r>
    </w:p>
    <w:p w14:paraId="103516B0" w14:textId="62B6B0D2" w:rsidR="00D63BA4" w:rsidRDefault="00A2199B">
      <w:pPr>
        <w:rPr>
          <w:lang w:eastAsia="zh-CN"/>
        </w:rPr>
      </w:pPr>
      <w:r>
        <w:rPr>
          <w:lang w:eastAsia="zh-CN"/>
        </w:rPr>
        <w:t xml:space="preserve">Nominal </w:t>
      </w:r>
      <w:r w:rsidR="004325E3">
        <w:rPr>
          <w:lang w:eastAsia="zh-CN"/>
        </w:rPr>
        <w:t xml:space="preserve">TDW </w:t>
      </w:r>
      <w:r w:rsidR="002F4EE7">
        <w:rPr>
          <w:lang w:eastAsia="zh-CN"/>
        </w:rPr>
        <w:t>will be</w:t>
      </w:r>
      <w:r w:rsidR="004325E3">
        <w:rPr>
          <w:lang w:eastAsia="zh-CN"/>
        </w:rPr>
        <w:t xml:space="preserve"> divided into</w:t>
      </w:r>
      <w:r w:rsidR="002C412C">
        <w:rPr>
          <w:lang w:eastAsia="zh-CN"/>
        </w:rPr>
        <w:t xml:space="preserve"> multiple</w:t>
      </w:r>
      <w:r w:rsidR="004325E3">
        <w:rPr>
          <w:lang w:eastAsia="zh-CN"/>
        </w:rPr>
        <w:t xml:space="preserve"> </w:t>
      </w:r>
      <w:r>
        <w:rPr>
          <w:lang w:eastAsia="zh-CN"/>
        </w:rPr>
        <w:t xml:space="preserve">actual </w:t>
      </w:r>
      <w:r w:rsidR="00AF1069">
        <w:rPr>
          <w:lang w:eastAsia="zh-CN"/>
        </w:rPr>
        <w:t>TDW</w:t>
      </w:r>
      <w:r w:rsidR="004325E3">
        <w:rPr>
          <w:lang w:eastAsia="zh-CN"/>
        </w:rPr>
        <w:t>s</w:t>
      </w:r>
      <w:r w:rsidR="00AF1069">
        <w:rPr>
          <w:lang w:eastAsia="zh-CN"/>
        </w:rPr>
        <w:t xml:space="preserve"> </w:t>
      </w:r>
      <w:r w:rsidR="002F4EE7">
        <w:rPr>
          <w:lang w:eastAsia="zh-CN"/>
        </w:rPr>
        <w:t>when</w:t>
      </w:r>
      <w:r w:rsidR="00AF1069">
        <w:rPr>
          <w:lang w:eastAsia="zh-CN"/>
        </w:rPr>
        <w:t xml:space="preserve"> event that disrupt</w:t>
      </w:r>
      <w:r w:rsidR="002F4EE7">
        <w:rPr>
          <w:lang w:eastAsia="zh-CN"/>
        </w:rPr>
        <w:t>s</w:t>
      </w:r>
      <w:r w:rsidR="00AF1069">
        <w:rPr>
          <w:lang w:eastAsia="zh-CN"/>
        </w:rPr>
        <w:t xml:space="preserve"> the phase continuity</w:t>
      </w:r>
      <w:r w:rsidR="002F4EE7">
        <w:rPr>
          <w:lang w:eastAsia="zh-CN"/>
        </w:rPr>
        <w:t xml:space="preserve"> happens</w:t>
      </w:r>
      <w:r w:rsidR="0018699C">
        <w:rPr>
          <w:lang w:eastAsia="zh-CN"/>
        </w:rPr>
        <w:t xml:space="preserve">. For NTN-specific PUSCH DMRS bundling, </w:t>
      </w:r>
      <w:r w:rsidR="004114A3">
        <w:rPr>
          <w:lang w:eastAsia="zh-CN"/>
        </w:rPr>
        <w:t xml:space="preserve">additional </w:t>
      </w:r>
      <w:r w:rsidR="0018699C">
        <w:rPr>
          <w:lang w:eastAsia="zh-CN"/>
        </w:rPr>
        <w:t>event</w:t>
      </w:r>
      <w:r w:rsidR="004325E3">
        <w:rPr>
          <w:lang w:eastAsia="zh-CN"/>
        </w:rPr>
        <w:t>s</w:t>
      </w:r>
      <w:r w:rsidR="0018699C">
        <w:rPr>
          <w:lang w:eastAsia="zh-CN"/>
        </w:rPr>
        <w:t xml:space="preserve"> that </w:t>
      </w:r>
      <w:r w:rsidR="004325E3">
        <w:rPr>
          <w:lang w:eastAsia="zh-CN"/>
        </w:rPr>
        <w:t xml:space="preserve">may </w:t>
      </w:r>
      <w:r w:rsidR="0018699C">
        <w:rPr>
          <w:lang w:eastAsia="zh-CN"/>
        </w:rPr>
        <w:t>cause phase discontinuity include UE autonomous TA pre-compensation</w:t>
      </w:r>
      <w:r w:rsidR="000B7FBB">
        <w:rPr>
          <w:lang w:eastAsia="zh-CN"/>
        </w:rPr>
        <w:t xml:space="preserve"> and </w:t>
      </w:r>
      <w:r w:rsidR="0018699C">
        <w:rPr>
          <w:lang w:eastAsia="zh-CN"/>
        </w:rPr>
        <w:t>antenna switching</w:t>
      </w:r>
      <w:r w:rsidR="00D63BA4">
        <w:rPr>
          <w:lang w:eastAsia="zh-CN"/>
        </w:rPr>
        <w:t xml:space="preserve"> etc</w:t>
      </w:r>
      <w:r w:rsidR="0018699C">
        <w:rPr>
          <w:lang w:eastAsia="zh-CN"/>
        </w:rPr>
        <w:t xml:space="preserve">. </w:t>
      </w:r>
      <w:r w:rsidR="00F165D2">
        <w:rPr>
          <w:lang w:eastAsia="zh-CN"/>
        </w:rPr>
        <w:t xml:space="preserve">These events are the uncertainty that may result in different </w:t>
      </w:r>
      <w:r w:rsidR="00D63BA4">
        <w:rPr>
          <w:lang w:eastAsia="zh-CN"/>
        </w:rPr>
        <w:t>understanding</w:t>
      </w:r>
      <w:r w:rsidR="00F165D2">
        <w:rPr>
          <w:lang w:eastAsia="zh-CN"/>
        </w:rPr>
        <w:t xml:space="preserve"> of actual TDW at UE side and the </w:t>
      </w:r>
      <w:proofErr w:type="spellStart"/>
      <w:r w:rsidR="00F165D2">
        <w:rPr>
          <w:lang w:eastAsia="zh-CN"/>
        </w:rPr>
        <w:t>gNB</w:t>
      </w:r>
      <w:proofErr w:type="spellEnd"/>
      <w:r w:rsidR="00F165D2">
        <w:rPr>
          <w:lang w:eastAsia="zh-CN"/>
        </w:rPr>
        <w:t xml:space="preserve"> side. Therefore, </w:t>
      </w:r>
      <w:r w:rsidR="00E726E4">
        <w:rPr>
          <w:lang w:eastAsia="zh-CN"/>
        </w:rPr>
        <w:t xml:space="preserve">apart from the capability report, </w:t>
      </w:r>
      <w:r w:rsidR="00CA4898">
        <w:rPr>
          <w:lang w:eastAsia="zh-CN"/>
        </w:rPr>
        <w:t>we</w:t>
      </w:r>
      <w:r w:rsidR="004325E3">
        <w:rPr>
          <w:lang w:eastAsia="zh-CN"/>
        </w:rPr>
        <w:t xml:space="preserve"> </w:t>
      </w:r>
      <w:r w:rsidR="00E726E4">
        <w:rPr>
          <w:lang w:eastAsia="zh-CN"/>
        </w:rPr>
        <w:t xml:space="preserve">also </w:t>
      </w:r>
      <w:r w:rsidR="004325E3">
        <w:rPr>
          <w:lang w:eastAsia="zh-CN"/>
        </w:rPr>
        <w:t>prefer</w:t>
      </w:r>
      <w:r w:rsidR="00181BF3">
        <w:rPr>
          <w:lang w:eastAsia="zh-CN"/>
        </w:rPr>
        <w:t xml:space="preserve"> that </w:t>
      </w:r>
      <w:r w:rsidR="006F1200">
        <w:rPr>
          <w:lang w:eastAsia="zh-CN"/>
        </w:rPr>
        <w:t xml:space="preserve">such </w:t>
      </w:r>
      <w:r w:rsidR="00EF6E37">
        <w:rPr>
          <w:lang w:eastAsia="zh-CN"/>
        </w:rPr>
        <w:t>uncertainty</w:t>
      </w:r>
      <w:r w:rsidR="006F1200">
        <w:rPr>
          <w:lang w:eastAsia="zh-CN"/>
        </w:rPr>
        <w:t xml:space="preserve"> </w:t>
      </w:r>
      <w:r w:rsidR="00EF6E37">
        <w:rPr>
          <w:lang w:eastAsia="zh-CN"/>
        </w:rPr>
        <w:t xml:space="preserve">is </w:t>
      </w:r>
      <w:r w:rsidR="00D63BA4">
        <w:rPr>
          <w:lang w:eastAsia="zh-CN"/>
        </w:rPr>
        <w:t>resolved by</w:t>
      </w:r>
      <w:r w:rsidR="006F1200">
        <w:rPr>
          <w:lang w:eastAsia="zh-CN"/>
        </w:rPr>
        <w:t xml:space="preserve"> </w:t>
      </w:r>
      <w:r w:rsidR="00D63BA4">
        <w:rPr>
          <w:lang w:eastAsia="zh-CN"/>
        </w:rPr>
        <w:t xml:space="preserve">reporting </w:t>
      </w:r>
      <w:r w:rsidR="006F1200">
        <w:rPr>
          <w:lang w:eastAsia="zh-CN"/>
        </w:rPr>
        <w:t xml:space="preserve">the </w:t>
      </w:r>
      <w:r w:rsidR="00640BA7">
        <w:rPr>
          <w:lang w:eastAsia="zh-CN"/>
        </w:rPr>
        <w:t xml:space="preserve">assistance information </w:t>
      </w:r>
      <w:r w:rsidR="00D63BA4">
        <w:rPr>
          <w:lang w:eastAsia="zh-CN"/>
        </w:rPr>
        <w:t xml:space="preserve">to </w:t>
      </w:r>
      <w:proofErr w:type="spellStart"/>
      <w:r w:rsidR="00D63BA4">
        <w:rPr>
          <w:lang w:eastAsia="zh-CN"/>
        </w:rPr>
        <w:t>gNB</w:t>
      </w:r>
      <w:proofErr w:type="spellEnd"/>
      <w:r w:rsidR="00D63BA4">
        <w:rPr>
          <w:lang w:eastAsia="zh-CN"/>
        </w:rPr>
        <w:t>, which include</w:t>
      </w:r>
      <w:r w:rsidR="00F31E39">
        <w:rPr>
          <w:lang w:eastAsia="zh-CN"/>
        </w:rPr>
        <w:t>s</w:t>
      </w:r>
      <w:r w:rsidR="00E726E4">
        <w:rPr>
          <w:lang w:eastAsia="zh-CN"/>
        </w:rPr>
        <w:t xml:space="preserve"> an</w:t>
      </w:r>
      <w:r w:rsidR="00CA4898">
        <w:rPr>
          <w:lang w:eastAsia="zh-CN"/>
        </w:rPr>
        <w:t xml:space="preserve"> assistant </w:t>
      </w:r>
      <w:r w:rsidR="00570AD3">
        <w:rPr>
          <w:lang w:eastAsia="zh-CN"/>
        </w:rPr>
        <w:t>TDW</w:t>
      </w:r>
      <w:r w:rsidR="009F57E5">
        <w:rPr>
          <w:lang w:eastAsia="zh-CN"/>
        </w:rPr>
        <w:t xml:space="preserve"> as</w:t>
      </w:r>
      <w:r w:rsidR="00A5799F">
        <w:rPr>
          <w:lang w:eastAsia="zh-CN"/>
        </w:rPr>
        <w:t xml:space="preserve"> described</w:t>
      </w:r>
      <w:r w:rsidR="009F57E5">
        <w:rPr>
          <w:lang w:eastAsia="zh-CN"/>
        </w:rPr>
        <w:t xml:space="preserve"> in section 2.1</w:t>
      </w:r>
      <w:r w:rsidR="00A45F65">
        <w:rPr>
          <w:lang w:eastAsia="zh-CN"/>
        </w:rPr>
        <w:t xml:space="preserve">. </w:t>
      </w:r>
    </w:p>
    <w:p w14:paraId="2D275661" w14:textId="30E2A453" w:rsidR="00CA4898" w:rsidRDefault="00E60A7F">
      <w:pPr>
        <w:rPr>
          <w:lang w:eastAsia="zh-CN"/>
        </w:rPr>
      </w:pPr>
      <w:r>
        <w:rPr>
          <w:lang w:eastAsia="zh-CN"/>
        </w:rPr>
        <w:t>The following</w:t>
      </w:r>
      <w:r w:rsidR="00116D06">
        <w:rPr>
          <w:lang w:eastAsia="zh-CN"/>
        </w:rPr>
        <w:t xml:space="preserve"> cases are identified</w:t>
      </w:r>
      <w:r w:rsidR="00D63BA4">
        <w:rPr>
          <w:lang w:eastAsia="zh-CN"/>
        </w:rPr>
        <w:t>, and we provided analysis as following:</w:t>
      </w:r>
      <w:r w:rsidR="00116D06">
        <w:rPr>
          <w:lang w:eastAsia="zh-CN"/>
        </w:rPr>
        <w:t xml:space="preserve"> </w:t>
      </w:r>
    </w:p>
    <w:p w14:paraId="2FC2436B" w14:textId="0A29560D" w:rsidR="00F31E39" w:rsidRDefault="00116D06" w:rsidP="00AC6EBD">
      <w:pPr>
        <w:pStyle w:val="a6"/>
        <w:numPr>
          <w:ilvl w:val="0"/>
          <w:numId w:val="52"/>
        </w:numPr>
        <w:rPr>
          <w:lang w:eastAsia="zh-CN"/>
        </w:rPr>
      </w:pPr>
      <w:r w:rsidRPr="00AC6EBD">
        <w:rPr>
          <w:b/>
          <w:lang w:eastAsia="zh-CN"/>
        </w:rPr>
        <w:t>Case 1</w:t>
      </w:r>
      <w:r>
        <w:rPr>
          <w:lang w:eastAsia="zh-CN"/>
        </w:rPr>
        <w:t xml:space="preserve">: </w:t>
      </w:r>
      <w:r w:rsidR="00E726E4">
        <w:rPr>
          <w:lang w:eastAsia="zh-CN"/>
        </w:rPr>
        <w:t xml:space="preserve"> </w:t>
      </w:r>
      <w:r w:rsidR="00D63BA4">
        <w:rPr>
          <w:lang w:eastAsia="zh-CN"/>
        </w:rPr>
        <w:t>when</w:t>
      </w:r>
      <w:r w:rsidR="00E726E4">
        <w:rPr>
          <w:lang w:eastAsia="zh-CN"/>
        </w:rPr>
        <w:t xml:space="preserve"> the assistance information is reported by UE, </w:t>
      </w:r>
      <w:proofErr w:type="spellStart"/>
      <w:r w:rsidR="00F31E39">
        <w:rPr>
          <w:lang w:eastAsia="zh-CN"/>
        </w:rPr>
        <w:t>gNB</w:t>
      </w:r>
      <w:proofErr w:type="spellEnd"/>
      <w:r w:rsidR="00F31E39">
        <w:rPr>
          <w:lang w:eastAsia="zh-CN"/>
        </w:rPr>
        <w:t xml:space="preserve"> </w:t>
      </w:r>
      <w:r w:rsidR="00D63BA4">
        <w:rPr>
          <w:lang w:eastAsia="zh-CN"/>
        </w:rPr>
        <w:t>can</w:t>
      </w:r>
      <w:r w:rsidR="00F31E39">
        <w:rPr>
          <w:lang w:eastAsia="zh-CN"/>
        </w:rPr>
        <w:t xml:space="preserve"> determine the actual TDW based on the assistant TDW duration and </w:t>
      </w:r>
      <w:r w:rsidR="007D276B">
        <w:rPr>
          <w:lang w:eastAsia="zh-CN"/>
        </w:rPr>
        <w:t xml:space="preserve">the </w:t>
      </w:r>
      <w:r w:rsidR="00BB2D23">
        <w:rPr>
          <w:lang w:eastAsia="zh-CN"/>
        </w:rPr>
        <w:t>existing</w:t>
      </w:r>
      <w:r w:rsidR="00F31E39">
        <w:rPr>
          <w:lang w:eastAsia="zh-CN"/>
        </w:rPr>
        <w:t xml:space="preserve"> events</w:t>
      </w:r>
      <w:r w:rsidR="00BB2D23">
        <w:rPr>
          <w:lang w:eastAsia="zh-CN"/>
        </w:rPr>
        <w:t>, as</w:t>
      </w:r>
      <w:r w:rsidR="00FE4341">
        <w:rPr>
          <w:lang w:eastAsia="zh-CN"/>
        </w:rPr>
        <w:t xml:space="preserve"> depicted in</w:t>
      </w:r>
      <w:r w:rsidR="00BB2D23">
        <w:rPr>
          <w:lang w:eastAsia="zh-CN"/>
        </w:rPr>
        <w:t xml:space="preserve"> </w:t>
      </w:r>
      <w:r w:rsidR="00BB2D23">
        <w:rPr>
          <w:lang w:eastAsia="zh-CN"/>
        </w:rPr>
        <w:fldChar w:fldCharType="begin"/>
      </w:r>
      <w:r w:rsidR="00BB2D23">
        <w:rPr>
          <w:lang w:eastAsia="zh-CN"/>
        </w:rPr>
        <w:instrText xml:space="preserve"> REF _Ref142314757 \h </w:instrText>
      </w:r>
      <w:r w:rsidR="00BB2D23">
        <w:rPr>
          <w:lang w:eastAsia="zh-CN"/>
        </w:rPr>
      </w:r>
      <w:r w:rsidR="00BB2D23">
        <w:rPr>
          <w:lang w:eastAsia="zh-CN"/>
        </w:rPr>
        <w:fldChar w:fldCharType="separate"/>
      </w:r>
      <w:r w:rsidR="00BB2D23">
        <w:t xml:space="preserve">Figure </w:t>
      </w:r>
      <w:r w:rsidR="00BB2D23">
        <w:rPr>
          <w:noProof/>
        </w:rPr>
        <w:t>1</w:t>
      </w:r>
      <w:r w:rsidR="00BB2D23">
        <w:rPr>
          <w:lang w:eastAsia="zh-CN"/>
        </w:rPr>
        <w:fldChar w:fldCharType="end"/>
      </w:r>
      <w:r w:rsidR="00F31E39">
        <w:rPr>
          <w:lang w:eastAsia="zh-CN"/>
        </w:rPr>
        <w:t>.</w:t>
      </w:r>
      <w:r>
        <w:rPr>
          <w:lang w:eastAsia="zh-CN"/>
        </w:rPr>
        <w:t xml:space="preserve"> </w:t>
      </w:r>
    </w:p>
    <w:p w14:paraId="1EFCA16E" w14:textId="5D745F4C" w:rsidR="00E726E4" w:rsidRDefault="00116D06" w:rsidP="00AC6EBD">
      <w:pPr>
        <w:pStyle w:val="a6"/>
        <w:numPr>
          <w:ilvl w:val="0"/>
          <w:numId w:val="52"/>
        </w:numPr>
        <w:rPr>
          <w:lang w:eastAsia="zh-CN"/>
        </w:rPr>
      </w:pPr>
      <w:r w:rsidRPr="00AC6EBD">
        <w:rPr>
          <w:b/>
          <w:lang w:eastAsia="zh-CN"/>
        </w:rPr>
        <w:t>Case 2</w:t>
      </w:r>
      <w:r>
        <w:rPr>
          <w:lang w:eastAsia="zh-CN"/>
        </w:rPr>
        <w:t xml:space="preserve">: </w:t>
      </w:r>
      <w:r w:rsidR="00BB2D23">
        <w:rPr>
          <w:lang w:eastAsia="zh-CN"/>
        </w:rPr>
        <w:t>I</w:t>
      </w:r>
      <w:r w:rsidR="00F31E39">
        <w:rPr>
          <w:lang w:eastAsia="zh-CN"/>
        </w:rPr>
        <w:t xml:space="preserve">f UE does not report </w:t>
      </w:r>
      <w:r w:rsidR="0082635B">
        <w:rPr>
          <w:lang w:eastAsia="zh-CN"/>
        </w:rPr>
        <w:t xml:space="preserve">the </w:t>
      </w:r>
      <w:r w:rsidR="00F31E39">
        <w:rPr>
          <w:lang w:eastAsia="zh-CN"/>
        </w:rPr>
        <w:t xml:space="preserve">assistance information, and if only one max TDW size is reported in UE capability </w:t>
      </w:r>
      <w:proofErr w:type="spellStart"/>
      <w:r w:rsidR="00F31E39">
        <w:rPr>
          <w:lang w:eastAsia="zh-CN"/>
        </w:rPr>
        <w:t>signaling</w:t>
      </w:r>
      <w:proofErr w:type="spellEnd"/>
      <w:r w:rsidR="00D63BA4">
        <w:rPr>
          <w:lang w:eastAsia="zh-CN"/>
        </w:rPr>
        <w:t>, t</w:t>
      </w:r>
      <w:r>
        <w:rPr>
          <w:lang w:eastAsia="zh-CN"/>
        </w:rPr>
        <w:t xml:space="preserve">he </w:t>
      </w:r>
      <w:r w:rsidR="00F31E39">
        <w:rPr>
          <w:lang w:eastAsia="zh-CN"/>
        </w:rPr>
        <w:t xml:space="preserve">actual TDW </w:t>
      </w:r>
      <w:r w:rsidR="00D63BA4">
        <w:rPr>
          <w:lang w:eastAsia="zh-CN"/>
        </w:rPr>
        <w:t>is</w:t>
      </w:r>
      <w:r>
        <w:rPr>
          <w:lang w:eastAsia="zh-CN"/>
        </w:rPr>
        <w:t xml:space="preserve"> determined </w:t>
      </w:r>
      <w:r w:rsidR="00F31E39">
        <w:rPr>
          <w:lang w:eastAsia="zh-CN"/>
        </w:rPr>
        <w:t xml:space="preserve">based on </w:t>
      </w:r>
      <w:r>
        <w:rPr>
          <w:lang w:eastAsia="zh-CN"/>
        </w:rPr>
        <w:t xml:space="preserve">the </w:t>
      </w:r>
      <w:r w:rsidR="00F31E39">
        <w:rPr>
          <w:lang w:eastAsia="zh-CN"/>
        </w:rPr>
        <w:t xml:space="preserve">nominal TDW and the </w:t>
      </w:r>
      <w:r w:rsidR="00EA4AFC">
        <w:rPr>
          <w:lang w:eastAsia="zh-CN"/>
        </w:rPr>
        <w:t>existing</w:t>
      </w:r>
      <w:r w:rsidR="00F31E39">
        <w:rPr>
          <w:lang w:eastAsia="zh-CN"/>
        </w:rPr>
        <w:t xml:space="preserve"> events, which </w:t>
      </w:r>
      <w:r w:rsidR="00D63BA4">
        <w:rPr>
          <w:lang w:eastAsia="zh-CN"/>
        </w:rPr>
        <w:t>is</w:t>
      </w:r>
      <w:r w:rsidR="00F31E39">
        <w:rPr>
          <w:lang w:eastAsia="zh-CN"/>
        </w:rPr>
        <w:t xml:space="preserve"> NR legacy behaviour.  </w:t>
      </w:r>
    </w:p>
    <w:p w14:paraId="6A6D788D" w14:textId="6DE32C9C" w:rsidR="00CB2CC9" w:rsidRDefault="00116D06" w:rsidP="00AC6EBD">
      <w:pPr>
        <w:pStyle w:val="a6"/>
        <w:numPr>
          <w:ilvl w:val="0"/>
          <w:numId w:val="52"/>
        </w:numPr>
        <w:rPr>
          <w:lang w:eastAsia="zh-CN"/>
        </w:rPr>
      </w:pPr>
      <w:r w:rsidRPr="00AC6EBD">
        <w:rPr>
          <w:b/>
          <w:lang w:eastAsia="zh-CN"/>
        </w:rPr>
        <w:t>Case 3</w:t>
      </w:r>
      <w:r>
        <w:rPr>
          <w:lang w:eastAsia="zh-CN"/>
        </w:rPr>
        <w:t xml:space="preserve">: If UE does not report the assistance information, and if maximum TDW size per elevation angle is reported in capability </w:t>
      </w:r>
      <w:r w:rsidR="00D63BA4">
        <w:rPr>
          <w:lang w:eastAsia="zh-CN"/>
        </w:rPr>
        <w:t>signalling,</w:t>
      </w:r>
      <w:r w:rsidR="007D276B">
        <w:rPr>
          <w:lang w:eastAsia="zh-CN"/>
        </w:rPr>
        <w:t xml:space="preserve"> </w:t>
      </w:r>
      <w:r>
        <w:rPr>
          <w:lang w:eastAsia="zh-CN"/>
        </w:rPr>
        <w:t>nominal TDW</w:t>
      </w:r>
      <w:r w:rsidR="008A7FAE">
        <w:rPr>
          <w:lang w:eastAsia="zh-CN"/>
        </w:rPr>
        <w:t xml:space="preserve"> can be indicated to UE, which could be based on </w:t>
      </w:r>
      <w:proofErr w:type="spellStart"/>
      <w:r w:rsidR="008A7FAE">
        <w:rPr>
          <w:lang w:eastAsia="zh-CN"/>
        </w:rPr>
        <w:t>gNB</w:t>
      </w:r>
      <w:proofErr w:type="spellEnd"/>
      <w:r w:rsidR="008A7FAE">
        <w:rPr>
          <w:lang w:eastAsia="zh-CN"/>
        </w:rPr>
        <w:t xml:space="preserve"> estimation of UE’s elevation angle or just simply use the reported maximum TDW size corresponding the minimum elevation angle of the UE</w:t>
      </w:r>
      <w:r>
        <w:rPr>
          <w:lang w:eastAsia="zh-CN"/>
        </w:rPr>
        <w:t xml:space="preserve">. </w:t>
      </w:r>
      <w:r w:rsidR="008A7FAE">
        <w:rPr>
          <w:lang w:eastAsia="zh-CN"/>
        </w:rPr>
        <w:t>T</w:t>
      </w:r>
      <w:r>
        <w:rPr>
          <w:lang w:eastAsia="zh-CN"/>
        </w:rPr>
        <w:t xml:space="preserve">he actual TDW can be determined based on the determined nominal TDW and the existing events. </w:t>
      </w:r>
    </w:p>
    <w:p w14:paraId="19C46D8E" w14:textId="108AC995" w:rsidR="004B34DA" w:rsidRDefault="004B34DA">
      <w:pPr>
        <w:rPr>
          <w:lang w:eastAsia="zh-CN"/>
        </w:rPr>
      </w:pPr>
    </w:p>
    <w:p w14:paraId="672860F6" w14:textId="05A363E4" w:rsidR="00EA3695" w:rsidRDefault="00F671C1">
      <w:pPr>
        <w:rPr>
          <w:b/>
          <w:i/>
          <w:lang w:eastAsia="zh-CN"/>
        </w:rPr>
      </w:pPr>
      <w:r w:rsidRPr="00F671C1">
        <w:rPr>
          <w:b/>
          <w:i/>
          <w:lang w:eastAsia="zh-CN"/>
        </w:rPr>
        <w:t xml:space="preserve">Proposal </w:t>
      </w:r>
      <w:r w:rsidR="00D63EC0">
        <w:rPr>
          <w:b/>
          <w:i/>
          <w:lang w:eastAsia="zh-CN"/>
        </w:rPr>
        <w:t>4</w:t>
      </w:r>
      <w:r w:rsidRPr="00F671C1">
        <w:rPr>
          <w:b/>
          <w:i/>
          <w:lang w:eastAsia="zh-CN"/>
        </w:rPr>
        <w:t xml:space="preserve">: </w:t>
      </w:r>
      <w:r w:rsidR="00EA3695">
        <w:rPr>
          <w:b/>
          <w:i/>
          <w:lang w:eastAsia="zh-CN"/>
        </w:rPr>
        <w:t>Support that actual TDW is determined by existing events and UE reported assistant TDW</w:t>
      </w:r>
      <w:r w:rsidR="008A7FAE">
        <w:rPr>
          <w:b/>
          <w:i/>
          <w:lang w:eastAsia="zh-CN"/>
        </w:rPr>
        <w:t>, if the assistant TDW is reported; otherwise,</w:t>
      </w:r>
      <w:r w:rsidR="00EA3695">
        <w:rPr>
          <w:b/>
          <w:i/>
          <w:lang w:eastAsia="zh-CN"/>
        </w:rPr>
        <w:t xml:space="preserve"> actual TDW is determined by existing events and nominal TDW.</w:t>
      </w:r>
    </w:p>
    <w:p w14:paraId="2C088B71" w14:textId="44F426AF" w:rsidR="006C70D0" w:rsidRDefault="006C70D0" w:rsidP="00F671C1">
      <w:pPr>
        <w:rPr>
          <w:b/>
          <w:i/>
          <w:lang w:eastAsia="zh-CN"/>
        </w:rPr>
      </w:pPr>
      <w:r>
        <w:rPr>
          <w:b/>
          <w:i/>
          <w:lang w:eastAsia="zh-CN"/>
        </w:rPr>
        <w:t xml:space="preserve">Proposal </w:t>
      </w:r>
      <w:r w:rsidR="00D63EC0">
        <w:rPr>
          <w:b/>
          <w:i/>
          <w:lang w:eastAsia="zh-CN"/>
        </w:rPr>
        <w:t>5</w:t>
      </w:r>
      <w:r>
        <w:rPr>
          <w:b/>
          <w:i/>
          <w:lang w:eastAsia="zh-CN"/>
        </w:rPr>
        <w:t xml:space="preserve">: Support </w:t>
      </w:r>
      <w:r w:rsidR="00350CC6">
        <w:rPr>
          <w:b/>
          <w:i/>
          <w:lang w:eastAsia="zh-CN"/>
        </w:rPr>
        <w:t xml:space="preserve">that </w:t>
      </w:r>
      <w:r w:rsidR="006F1200">
        <w:rPr>
          <w:b/>
          <w:i/>
          <w:lang w:eastAsia="zh-CN"/>
        </w:rPr>
        <w:t>nominal</w:t>
      </w:r>
      <w:r w:rsidR="00A2199B">
        <w:rPr>
          <w:b/>
          <w:i/>
          <w:lang w:eastAsia="zh-CN"/>
        </w:rPr>
        <w:t xml:space="preserve"> </w:t>
      </w:r>
      <w:r>
        <w:rPr>
          <w:b/>
          <w:i/>
          <w:lang w:eastAsia="zh-CN"/>
        </w:rPr>
        <w:t xml:space="preserve">TDW </w:t>
      </w:r>
      <w:r w:rsidR="008A7FAE">
        <w:rPr>
          <w:b/>
          <w:i/>
          <w:lang w:eastAsia="zh-CN"/>
        </w:rPr>
        <w:t>can be</w:t>
      </w:r>
      <w:r>
        <w:rPr>
          <w:b/>
          <w:i/>
          <w:lang w:eastAsia="zh-CN"/>
        </w:rPr>
        <w:t xml:space="preserve"> indicated by </w:t>
      </w:r>
      <w:proofErr w:type="spellStart"/>
      <w:r>
        <w:rPr>
          <w:b/>
          <w:i/>
          <w:lang w:eastAsia="zh-CN"/>
        </w:rPr>
        <w:t>gNB</w:t>
      </w:r>
      <w:proofErr w:type="spellEnd"/>
      <w:r>
        <w:rPr>
          <w:b/>
          <w:i/>
          <w:lang w:eastAsia="zh-CN"/>
        </w:rPr>
        <w:t>.</w:t>
      </w:r>
    </w:p>
    <w:p w14:paraId="433A1DC8" w14:textId="77777777" w:rsidR="00624D01" w:rsidRPr="00D63EC0" w:rsidRDefault="00624D01" w:rsidP="00F671C1">
      <w:pPr>
        <w:rPr>
          <w:b/>
          <w:i/>
          <w:lang w:eastAsia="zh-CN"/>
        </w:rPr>
      </w:pPr>
    </w:p>
    <w:p w14:paraId="57D769CF" w14:textId="77777777" w:rsidR="00CA04A4" w:rsidRDefault="00CA04A4" w:rsidP="00CA04A4">
      <w:pPr>
        <w:pStyle w:val="1"/>
        <w:rPr>
          <w:lang w:val="en-US" w:eastAsia="zh-CN"/>
        </w:rPr>
      </w:pPr>
      <w:r w:rsidRPr="00CB6809">
        <w:rPr>
          <w:lang w:val="en-US" w:eastAsia="zh-CN"/>
        </w:rPr>
        <w:t>PU</w:t>
      </w:r>
      <w:r>
        <w:rPr>
          <w:lang w:val="en-US" w:eastAsia="zh-CN"/>
        </w:rPr>
        <w:t>C</w:t>
      </w:r>
      <w:r w:rsidRPr="00CB6809">
        <w:rPr>
          <w:lang w:val="en-US" w:eastAsia="zh-CN"/>
        </w:rPr>
        <w:t>CH</w:t>
      </w:r>
      <w:r>
        <w:rPr>
          <w:lang w:val="en-US" w:eastAsia="zh-CN"/>
        </w:rPr>
        <w:t xml:space="preserve"> for Msg4 HARQ-ACK</w:t>
      </w:r>
    </w:p>
    <w:p w14:paraId="1C48B38A" w14:textId="18481866" w:rsidR="00E632E4" w:rsidRPr="00AC6EBD" w:rsidRDefault="00E632E4" w:rsidP="00AC6EBD">
      <w:pPr>
        <w:pStyle w:val="2"/>
        <w:rPr>
          <w:rFonts w:eastAsiaTheme="minorEastAsia"/>
        </w:rPr>
      </w:pPr>
      <w:r>
        <w:rPr>
          <w:rFonts w:eastAsiaTheme="minorEastAsia"/>
        </w:rPr>
        <w:t>Dynamic indication</w:t>
      </w:r>
    </w:p>
    <w:tbl>
      <w:tblPr>
        <w:tblStyle w:val="af4"/>
        <w:tblW w:w="0" w:type="auto"/>
        <w:tblLook w:val="04A0" w:firstRow="1" w:lastRow="0" w:firstColumn="1" w:lastColumn="0" w:noHBand="0" w:noVBand="1"/>
      </w:tblPr>
      <w:tblGrid>
        <w:gridCol w:w="9306"/>
      </w:tblGrid>
      <w:tr w:rsidR="00DC17BA" w14:paraId="600DAA5D" w14:textId="77777777" w:rsidTr="007E4F10">
        <w:tc>
          <w:tcPr>
            <w:tcW w:w="9306" w:type="dxa"/>
          </w:tcPr>
          <w:p w14:paraId="6DBB4077" w14:textId="77777777" w:rsidR="00DC17BA" w:rsidRDefault="00DC17BA" w:rsidP="007E4F10">
            <w:pPr>
              <w:widowControl/>
              <w:autoSpaceDE/>
              <w:autoSpaceDN/>
              <w:adjustRightInd/>
              <w:snapToGrid w:val="0"/>
              <w:spacing w:after="0"/>
              <w:jc w:val="left"/>
              <w:rPr>
                <w:b/>
                <w:szCs w:val="14"/>
                <w:lang w:eastAsia="zh-CN"/>
              </w:rPr>
            </w:pPr>
            <w:r w:rsidRPr="002B48F3">
              <w:rPr>
                <w:b/>
                <w:szCs w:val="14"/>
                <w:highlight w:val="green"/>
                <w:lang w:eastAsia="zh-CN"/>
              </w:rPr>
              <w:t>Agreement</w:t>
            </w:r>
          </w:p>
          <w:p w14:paraId="43A507CC" w14:textId="77777777" w:rsidR="00DC17BA" w:rsidRPr="002B48F3" w:rsidRDefault="00DC17BA" w:rsidP="007E4F10">
            <w:pPr>
              <w:snapToGrid w:val="0"/>
              <w:rPr>
                <w:szCs w:val="18"/>
                <w:lang w:val="en-US"/>
              </w:rPr>
            </w:pPr>
            <w:r w:rsidRPr="002B48F3">
              <w:rPr>
                <w:szCs w:val="18"/>
                <w:lang w:val="en-US"/>
              </w:rPr>
              <w:t xml:space="preserve">For PUCCH repetition for Msg4 HARQ-ACK, </w:t>
            </w:r>
          </w:p>
          <w:p w14:paraId="2D28EC9C" w14:textId="77777777" w:rsidR="00DC17BA" w:rsidRPr="00FF1CE5" w:rsidRDefault="00DC17BA" w:rsidP="00DC17BA">
            <w:pPr>
              <w:widowControl/>
              <w:numPr>
                <w:ilvl w:val="0"/>
                <w:numId w:val="3"/>
              </w:numPr>
              <w:autoSpaceDE/>
              <w:autoSpaceDN/>
              <w:adjustRightInd/>
              <w:snapToGrid w:val="0"/>
              <w:spacing w:after="0"/>
              <w:ind w:left="720"/>
              <w:jc w:val="left"/>
              <w:rPr>
                <w:szCs w:val="16"/>
                <w:lang w:val="en-US"/>
              </w:rPr>
            </w:pPr>
            <w:r w:rsidRPr="00FF1CE5">
              <w:rPr>
                <w:szCs w:val="16"/>
                <w:lang w:val="en-US"/>
              </w:rPr>
              <w:t>Support Alt 1-1d for dynamic indication of repetition factor:</w:t>
            </w:r>
          </w:p>
          <w:p w14:paraId="1609EBCD" w14:textId="77777777" w:rsidR="00DC17BA" w:rsidRPr="00FF1CE5" w:rsidRDefault="00DC17BA" w:rsidP="00DC17BA">
            <w:pPr>
              <w:widowControl/>
              <w:numPr>
                <w:ilvl w:val="1"/>
                <w:numId w:val="3"/>
              </w:numPr>
              <w:autoSpaceDE/>
              <w:autoSpaceDN/>
              <w:adjustRightInd/>
              <w:snapToGrid w:val="0"/>
              <w:spacing w:after="0"/>
              <w:jc w:val="left"/>
              <w:rPr>
                <w:szCs w:val="16"/>
                <w:lang w:val="en-US"/>
              </w:rPr>
            </w:pPr>
            <w:r w:rsidRPr="00FF1CE5">
              <w:rPr>
                <w:szCs w:val="16"/>
                <w:lang w:val="en-US"/>
              </w:rPr>
              <w:t>Alt 1-1d: DAI field</w:t>
            </w:r>
          </w:p>
          <w:p w14:paraId="15A7C3C2" w14:textId="77777777" w:rsidR="00DC17BA" w:rsidRPr="00465DDA" w:rsidRDefault="00DC17BA" w:rsidP="00DC17BA">
            <w:pPr>
              <w:widowControl/>
              <w:numPr>
                <w:ilvl w:val="2"/>
                <w:numId w:val="3"/>
              </w:numPr>
              <w:autoSpaceDE/>
              <w:autoSpaceDN/>
              <w:adjustRightInd/>
              <w:snapToGrid w:val="0"/>
              <w:spacing w:after="0"/>
              <w:jc w:val="left"/>
              <w:rPr>
                <w:rFonts w:eastAsia="Batang"/>
                <w:sz w:val="20"/>
                <w:szCs w:val="16"/>
                <w:lang w:val="en-US"/>
              </w:rPr>
            </w:pPr>
            <w:r w:rsidRPr="002B48F3">
              <w:rPr>
                <w:rFonts w:eastAsia="等线"/>
                <w:szCs w:val="16"/>
                <w:lang w:val="en-US"/>
              </w:rPr>
              <w:t>DAI field in DCI format 1_0 with CRC scrambled by TC-RNTI is used for indication.</w:t>
            </w:r>
          </w:p>
        </w:tc>
      </w:tr>
    </w:tbl>
    <w:p w14:paraId="074D972B" w14:textId="65E32B21" w:rsidR="00DC17BA" w:rsidRDefault="00DC17BA" w:rsidP="00AC6EBD">
      <w:pPr>
        <w:spacing w:beforeLines="50" w:before="120"/>
        <w:rPr>
          <w:lang w:val="en-US" w:eastAsia="zh-CN"/>
        </w:rPr>
      </w:pPr>
      <w:r>
        <w:rPr>
          <w:rFonts w:hint="eastAsia"/>
          <w:lang w:eastAsia="zh-CN"/>
        </w:rPr>
        <w:t>I</w:t>
      </w:r>
      <w:r>
        <w:rPr>
          <w:lang w:eastAsia="zh-CN"/>
        </w:rPr>
        <w:t>n the last RAN1 meeting, DAI filed in DCI format 1_0 with CRC scrambled by TC-RNTI is</w:t>
      </w:r>
      <w:r w:rsidR="000B11AD">
        <w:rPr>
          <w:lang w:eastAsia="zh-CN"/>
        </w:rPr>
        <w:t xml:space="preserve"> agreed for</w:t>
      </w:r>
      <w:r>
        <w:rPr>
          <w:lang w:eastAsia="zh-CN"/>
        </w:rPr>
        <w:t xml:space="preserve"> dynamic PUCCH repetition factor indication. However, regarding the detailed discussion on the number of bits used in RAN1#113, there is no consensus achieved yet. </w:t>
      </w:r>
      <w:r w:rsidRPr="00DC17BA">
        <w:rPr>
          <w:lang w:val="en-US" w:eastAsia="zh-CN"/>
        </w:rPr>
        <w:t xml:space="preserve"> </w:t>
      </w:r>
    </w:p>
    <w:p w14:paraId="46ACF6E1" w14:textId="77777777" w:rsidR="00DC17BA" w:rsidRDefault="00DC17BA" w:rsidP="00DC17BA">
      <w:pPr>
        <w:rPr>
          <w:lang w:val="en-US" w:eastAsia="zh-CN"/>
        </w:rPr>
      </w:pPr>
      <w:r>
        <w:rPr>
          <w:lang w:val="en-US" w:eastAsia="zh-CN"/>
        </w:rPr>
        <w:t>In our understanding, since there are 2 reserved bits in DAI filed in TC-RNTI scrambled DCI format 1_0, we prefer that the value of 2 bits have a 1 to 1 mapping to the repetition factors achieved in RAN#110bis-</w:t>
      </w:r>
      <w:proofErr w:type="gramStart"/>
      <w:r>
        <w:rPr>
          <w:lang w:val="en-US" w:eastAsia="zh-CN"/>
        </w:rPr>
        <w:t>e[</w:t>
      </w:r>
      <w:proofErr w:type="gramEnd"/>
      <w:r>
        <w:rPr>
          <w:lang w:val="en-US" w:eastAsia="zh-CN"/>
        </w:rPr>
        <w:t xml:space="preserve">2], i.e., {1,2,4,8}, </w:t>
      </w:r>
      <w:r w:rsidRPr="0067241F">
        <w:rPr>
          <w:lang w:val="en-US" w:eastAsia="zh-CN"/>
        </w:rPr>
        <w:t>regardless of whether two</w:t>
      </w:r>
      <w:r>
        <w:rPr>
          <w:lang w:val="en-US" w:eastAsia="zh-CN"/>
        </w:rPr>
        <w:t xml:space="preserve">, three, or </w:t>
      </w:r>
      <w:r w:rsidRPr="0067241F">
        <w:rPr>
          <w:lang w:val="en-US" w:eastAsia="zh-CN"/>
        </w:rPr>
        <w:t>four repetition factors</w:t>
      </w:r>
      <w:r>
        <w:rPr>
          <w:lang w:val="en-US" w:eastAsia="zh-CN"/>
        </w:rPr>
        <w:t xml:space="preserve"> are configured in SIB. It is not preferred to complicate the DCI field design. </w:t>
      </w:r>
    </w:p>
    <w:p w14:paraId="0F0C80F0" w14:textId="748800A8" w:rsidR="00DC17BA" w:rsidRDefault="00DC17BA" w:rsidP="00AC6EBD">
      <w:pPr>
        <w:rPr>
          <w:lang w:val="en-US" w:eastAsia="zh-CN"/>
        </w:rPr>
      </w:pPr>
      <w:r>
        <w:rPr>
          <w:lang w:val="en-US" w:eastAsia="zh-CN"/>
        </w:rPr>
        <w:t xml:space="preserve">Specifically, the supported number could be mapped to the 2 reserved bits in DAI field in ascending order, i.e., ‘00’ in DAI field indicates that the repetition number is 1. ‘01’ in DAI field indicates that the repetition number is 2. ‘10’ in DAI field indicates that the repetition number is 4. Finally, ‘11’ in DAI field indicates </w:t>
      </w:r>
      <w:r>
        <w:rPr>
          <w:lang w:val="en-US" w:eastAsia="zh-CN"/>
        </w:rPr>
        <w:lastRenderedPageBreak/>
        <w:t>that the repetition number is 8.</w:t>
      </w:r>
    </w:p>
    <w:p w14:paraId="66DBF746" w14:textId="56FA8E0B" w:rsidR="00DC17BA" w:rsidRDefault="00DC17BA" w:rsidP="00DC17BA">
      <w:pPr>
        <w:rPr>
          <w:b/>
          <w:i/>
          <w:lang w:val="en-US" w:eastAsia="zh-CN"/>
        </w:rPr>
      </w:pPr>
      <w:r>
        <w:rPr>
          <w:b/>
          <w:i/>
          <w:lang w:val="en-US" w:eastAsia="zh-CN"/>
        </w:rPr>
        <w:t xml:space="preserve">Proposal </w:t>
      </w:r>
      <w:r w:rsidR="00D63EC0">
        <w:rPr>
          <w:b/>
          <w:i/>
          <w:lang w:val="en-US" w:eastAsia="zh-CN"/>
        </w:rPr>
        <w:t>6</w:t>
      </w:r>
      <w:r>
        <w:rPr>
          <w:b/>
          <w:i/>
          <w:lang w:val="en-US" w:eastAsia="zh-CN"/>
        </w:rPr>
        <w:t>: Regardless of the number of configured repetition factor in SIB, all 2 reserved bits in DAI field is directly mapped to the repetition factors {1,2,4,8} in ascending order.</w:t>
      </w:r>
    </w:p>
    <w:p w14:paraId="2C110556" w14:textId="5D013212" w:rsidR="00E632E4" w:rsidRPr="00AC6EBD" w:rsidRDefault="00E632E4" w:rsidP="00AC6EBD">
      <w:pPr>
        <w:pStyle w:val="2"/>
        <w:rPr>
          <w:lang w:eastAsia="zh-CN"/>
        </w:rPr>
      </w:pPr>
      <w:r>
        <w:rPr>
          <w:lang w:eastAsia="zh-CN"/>
        </w:rPr>
        <w:t>RSRP threshold configuration</w:t>
      </w:r>
    </w:p>
    <w:tbl>
      <w:tblPr>
        <w:tblStyle w:val="af4"/>
        <w:tblW w:w="0" w:type="auto"/>
        <w:tblLook w:val="04A0" w:firstRow="1" w:lastRow="0" w:firstColumn="1" w:lastColumn="0" w:noHBand="0" w:noVBand="1"/>
      </w:tblPr>
      <w:tblGrid>
        <w:gridCol w:w="9306"/>
      </w:tblGrid>
      <w:tr w:rsidR="00270FE1" w14:paraId="6CDFD91D" w14:textId="77777777" w:rsidTr="00270FE1">
        <w:tc>
          <w:tcPr>
            <w:tcW w:w="9306" w:type="dxa"/>
          </w:tcPr>
          <w:p w14:paraId="5DE65EE6" w14:textId="77777777" w:rsidR="00A93DE9" w:rsidRDefault="00A93DE9" w:rsidP="00A93DE9">
            <w:pPr>
              <w:rPr>
                <w:b/>
                <w:sz w:val="20"/>
                <w:szCs w:val="14"/>
                <w:lang w:eastAsia="zh-CN"/>
              </w:rPr>
            </w:pPr>
            <w:r>
              <w:rPr>
                <w:b/>
                <w:sz w:val="20"/>
                <w:szCs w:val="14"/>
                <w:highlight w:val="yellow"/>
                <w:lang w:eastAsia="zh-CN"/>
              </w:rPr>
              <w:t>Proposal 1-4_v</w:t>
            </w:r>
            <w:r w:rsidRPr="00322EEC">
              <w:rPr>
                <w:b/>
                <w:color w:val="00B0F0"/>
                <w:sz w:val="20"/>
                <w:szCs w:val="14"/>
                <w:highlight w:val="yellow"/>
                <w:lang w:eastAsia="zh-CN"/>
              </w:rPr>
              <w:t>2</w:t>
            </w:r>
          </w:p>
          <w:p w14:paraId="69D37DD6" w14:textId="77777777" w:rsidR="00A93DE9" w:rsidRDefault="00A93DE9" w:rsidP="00A93DE9">
            <w:pPr>
              <w:snapToGrid w:val="0"/>
              <w:rPr>
                <w:rFonts w:ascii="Times" w:eastAsia="Batang" w:hAnsi="Times"/>
                <w:sz w:val="20"/>
                <w:szCs w:val="18"/>
                <w:lang w:val="en-US"/>
              </w:rPr>
            </w:pPr>
            <w:r>
              <w:rPr>
                <w:rFonts w:ascii="Times" w:eastAsia="Batang" w:hAnsi="Times" w:hint="eastAsia"/>
                <w:sz w:val="20"/>
                <w:szCs w:val="18"/>
                <w:lang w:val="en-US"/>
              </w:rPr>
              <w:t>C</w:t>
            </w:r>
            <w:r>
              <w:rPr>
                <w:rFonts w:ascii="Times" w:eastAsia="Batang" w:hAnsi="Times"/>
                <w:sz w:val="20"/>
                <w:szCs w:val="18"/>
                <w:lang w:val="en-US"/>
              </w:rPr>
              <w:t>onfirm the working assumption at the RAN1#112 meeting, with the following update.</w:t>
            </w:r>
          </w:p>
          <w:p w14:paraId="718F643D" w14:textId="77777777" w:rsidR="00A93DE9" w:rsidRDefault="00A93DE9" w:rsidP="00A93DE9">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5056EC6" w14:textId="77777777" w:rsidR="00A93DE9" w:rsidRDefault="00A93DE9" w:rsidP="00A93DE9">
            <w:pPr>
              <w:snapToGrid w:val="0"/>
              <w:rPr>
                <w:rFonts w:eastAsia="Batang"/>
                <w:sz w:val="20"/>
                <w:szCs w:val="16"/>
                <w:lang w:val="en-US"/>
              </w:rPr>
            </w:pPr>
            <w:r>
              <w:rPr>
                <w:rFonts w:eastAsia="Batang"/>
                <w:sz w:val="20"/>
                <w:szCs w:val="16"/>
                <w:lang w:val="en-US"/>
              </w:rPr>
              <w:t>For PUCCH repetition for Msg4 HARQ-ACK,</w:t>
            </w:r>
          </w:p>
          <w:p w14:paraId="5C776A16" w14:textId="77777777" w:rsidR="00A93DE9" w:rsidRDefault="00A93DE9" w:rsidP="00A93DE9">
            <w:pPr>
              <w:widowControl/>
              <w:numPr>
                <w:ilvl w:val="0"/>
                <w:numId w:val="3"/>
              </w:numPr>
              <w:autoSpaceDE/>
              <w:autoSpaceDN/>
              <w:adjustRightInd/>
              <w:snapToGrid w:val="0"/>
              <w:spacing w:after="0"/>
              <w:ind w:left="720"/>
              <w:jc w:val="left"/>
              <w:rPr>
                <w:rFonts w:eastAsia="Batang"/>
                <w:sz w:val="20"/>
                <w:szCs w:val="16"/>
                <w:lang w:val="en-US"/>
              </w:rPr>
            </w:pPr>
            <w:r>
              <w:rPr>
                <w:rFonts w:eastAsia="Batang"/>
                <w:sz w:val="20"/>
                <w:szCs w:val="16"/>
                <w:lang w:val="en-US"/>
              </w:rPr>
              <w:t xml:space="preserve">A RSRP threshold can be configured via SIB </w:t>
            </w:r>
            <w:r w:rsidRPr="00604229">
              <w:rPr>
                <w:rFonts w:eastAsia="Batang"/>
                <w:strike/>
                <w:color w:val="FF0000"/>
                <w:sz w:val="20"/>
                <w:szCs w:val="16"/>
                <w:lang w:val="en-US"/>
              </w:rPr>
              <w:t xml:space="preserve">at least </w:t>
            </w:r>
            <w:r>
              <w:rPr>
                <w:rFonts w:eastAsia="Batang"/>
                <w:sz w:val="20"/>
                <w:szCs w:val="16"/>
                <w:lang w:val="en-US"/>
              </w:rPr>
              <w:t>when the number of repetitions is configured by SIB.</w:t>
            </w:r>
          </w:p>
          <w:p w14:paraId="6C2DA4C2" w14:textId="77777777" w:rsidR="00A93DE9" w:rsidRDefault="00A93DE9" w:rsidP="00A93DE9">
            <w:pPr>
              <w:widowControl/>
              <w:numPr>
                <w:ilvl w:val="1"/>
                <w:numId w:val="3"/>
              </w:numPr>
              <w:autoSpaceDE/>
              <w:autoSpaceDN/>
              <w:adjustRightInd/>
              <w:snapToGrid w:val="0"/>
              <w:spacing w:after="0"/>
              <w:jc w:val="left"/>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p>
          <w:p w14:paraId="2E168D5B" w14:textId="77777777" w:rsidR="00A93DE9" w:rsidRDefault="00A93DE9" w:rsidP="00A93DE9">
            <w:pPr>
              <w:widowControl/>
              <w:numPr>
                <w:ilvl w:val="2"/>
                <w:numId w:val="3"/>
              </w:numPr>
              <w:autoSpaceDE/>
              <w:autoSpaceDN/>
              <w:adjustRightInd/>
              <w:snapToGrid w:val="0"/>
              <w:spacing w:after="0"/>
              <w:jc w:val="left"/>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32399EAC" w14:textId="77777777" w:rsidR="00A93DE9" w:rsidRDefault="00A93DE9" w:rsidP="00A93DE9">
            <w:pPr>
              <w:widowControl/>
              <w:numPr>
                <w:ilvl w:val="1"/>
                <w:numId w:val="3"/>
              </w:numPr>
              <w:autoSpaceDE/>
              <w:autoSpaceDN/>
              <w:adjustRightInd/>
              <w:snapToGrid w:val="0"/>
              <w:spacing w:after="0"/>
              <w:jc w:val="left"/>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6788F251" w14:textId="77777777" w:rsidR="00A93DE9" w:rsidRDefault="00A93DE9" w:rsidP="00A93DE9">
            <w:pPr>
              <w:widowControl/>
              <w:numPr>
                <w:ilvl w:val="2"/>
                <w:numId w:val="3"/>
              </w:numPr>
              <w:autoSpaceDE/>
              <w:autoSpaceDN/>
              <w:adjustRightInd/>
              <w:snapToGrid w:val="0"/>
              <w:spacing w:after="0"/>
              <w:jc w:val="left"/>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0BC4F25C" w14:textId="77777777" w:rsidR="00A93DE9" w:rsidRDefault="00A93DE9" w:rsidP="00A93DE9">
            <w:pPr>
              <w:widowControl/>
              <w:numPr>
                <w:ilvl w:val="1"/>
                <w:numId w:val="3"/>
              </w:numPr>
              <w:autoSpaceDE/>
              <w:autoSpaceDN/>
              <w:adjustRightInd/>
              <w:snapToGrid w:val="0"/>
              <w:spacing w:after="0"/>
              <w:jc w:val="left"/>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1D925A3D" w14:textId="77777777" w:rsidR="00A93DE9" w:rsidRPr="00976D8F" w:rsidRDefault="00A93DE9" w:rsidP="00A93DE9">
            <w:pPr>
              <w:widowControl/>
              <w:numPr>
                <w:ilvl w:val="1"/>
                <w:numId w:val="3"/>
              </w:numPr>
              <w:autoSpaceDE/>
              <w:autoSpaceDN/>
              <w:adjustRightInd/>
              <w:snapToGrid w:val="0"/>
              <w:spacing w:after="0"/>
              <w:jc w:val="left"/>
              <w:rPr>
                <w:rFonts w:eastAsia="Batang"/>
                <w:strike/>
                <w:color w:val="FF0000"/>
                <w:sz w:val="20"/>
                <w:szCs w:val="16"/>
                <w:lang w:val="en-US"/>
              </w:rPr>
            </w:pPr>
            <w:r w:rsidRPr="00976D8F">
              <w:rPr>
                <w:rFonts w:eastAsia="Batang"/>
                <w:strike/>
                <w:color w:val="FF0000"/>
                <w:sz w:val="20"/>
                <w:szCs w:val="16"/>
                <w:lang w:val="en-US"/>
              </w:rPr>
              <w:t>Down-select one from the following alternatives for the RSRP threshold.</w:t>
            </w:r>
          </w:p>
          <w:p w14:paraId="129C8D16" w14:textId="77777777" w:rsidR="00A93DE9" w:rsidRPr="00976D8F" w:rsidRDefault="00A93DE9" w:rsidP="00A93DE9">
            <w:pPr>
              <w:widowControl/>
              <w:numPr>
                <w:ilvl w:val="2"/>
                <w:numId w:val="3"/>
              </w:numPr>
              <w:autoSpaceDE/>
              <w:autoSpaceDN/>
              <w:adjustRightInd/>
              <w:snapToGrid w:val="0"/>
              <w:spacing w:after="0"/>
              <w:jc w:val="left"/>
              <w:rPr>
                <w:rFonts w:eastAsia="Batang"/>
                <w:strike/>
                <w:color w:val="FF0000"/>
                <w:sz w:val="20"/>
                <w:szCs w:val="16"/>
                <w:lang w:val="en-US"/>
              </w:rPr>
            </w:pPr>
            <w:r w:rsidRPr="00976D8F">
              <w:rPr>
                <w:rFonts w:eastAsia="Batang"/>
                <w:strike/>
                <w:color w:val="FF0000"/>
                <w:sz w:val="20"/>
                <w:szCs w:val="16"/>
                <w:lang w:val="en-US"/>
              </w:rPr>
              <w:t xml:space="preserve">Alt A: The same RSRP threshold as R17 Msg3 repetition (i.e., </w:t>
            </w:r>
            <w:r w:rsidRPr="00976D8F">
              <w:rPr>
                <w:rFonts w:eastAsia="Batang"/>
                <w:i/>
                <w:iCs/>
                <w:strike/>
                <w:color w:val="FF0000"/>
                <w:sz w:val="20"/>
                <w:szCs w:val="16"/>
                <w:lang w:val="en-US"/>
              </w:rPr>
              <w:t>rsrp-ThresholdMsg3-r17</w:t>
            </w:r>
            <w:r w:rsidRPr="00976D8F">
              <w:rPr>
                <w:rFonts w:eastAsia="Batang"/>
                <w:strike/>
                <w:color w:val="FF0000"/>
                <w:sz w:val="20"/>
                <w:szCs w:val="16"/>
                <w:lang w:val="en-US"/>
              </w:rPr>
              <w:t>) is used.</w:t>
            </w:r>
          </w:p>
          <w:p w14:paraId="1ADD3DF1" w14:textId="77777777" w:rsidR="00A93DE9" w:rsidRPr="00976D8F" w:rsidRDefault="00A93DE9" w:rsidP="00A93DE9">
            <w:pPr>
              <w:pStyle w:val="a6"/>
              <w:widowControl/>
              <w:numPr>
                <w:ilvl w:val="2"/>
                <w:numId w:val="3"/>
              </w:numPr>
              <w:autoSpaceDE/>
              <w:autoSpaceDN/>
              <w:adjustRightInd/>
              <w:spacing w:after="0"/>
              <w:contextualSpacing w:val="0"/>
              <w:jc w:val="left"/>
              <w:rPr>
                <w:rFonts w:eastAsia="Batang"/>
                <w:strike/>
                <w:color w:val="FF0000"/>
                <w:sz w:val="20"/>
                <w:szCs w:val="16"/>
                <w:lang w:val="en-US"/>
              </w:rPr>
            </w:pPr>
            <w:r w:rsidRPr="00976D8F">
              <w:rPr>
                <w:rFonts w:eastAsia="Batang"/>
                <w:strike/>
                <w:color w:val="FF0000"/>
                <w:sz w:val="20"/>
                <w:szCs w:val="16"/>
                <w:lang w:val="en-US"/>
              </w:rPr>
              <w:t>Alt B: New RSRP threshold is introduced.</w:t>
            </w:r>
          </w:p>
          <w:p w14:paraId="349DFBD3" w14:textId="77777777" w:rsidR="00A93DE9" w:rsidRPr="00976D8F" w:rsidRDefault="00A93DE9" w:rsidP="00A93DE9">
            <w:pPr>
              <w:widowControl/>
              <w:numPr>
                <w:ilvl w:val="1"/>
                <w:numId w:val="3"/>
              </w:numPr>
              <w:autoSpaceDE/>
              <w:autoSpaceDN/>
              <w:adjustRightInd/>
              <w:snapToGrid w:val="0"/>
              <w:spacing w:after="0"/>
              <w:jc w:val="left"/>
              <w:rPr>
                <w:rFonts w:eastAsia="Batang"/>
                <w:color w:val="FF0000"/>
                <w:sz w:val="20"/>
                <w:szCs w:val="16"/>
                <w:lang w:val="en-US"/>
              </w:rPr>
            </w:pPr>
            <w:r w:rsidRPr="00976D8F">
              <w:rPr>
                <w:rFonts w:eastAsia="Batang"/>
                <w:color w:val="FF0000"/>
                <w:sz w:val="20"/>
                <w:szCs w:val="16"/>
                <w:lang w:val="en-US"/>
              </w:rPr>
              <w:t>New RSRP threshold is introduced.</w:t>
            </w:r>
          </w:p>
          <w:p w14:paraId="2BD2AD1D" w14:textId="77777777" w:rsidR="00A93DE9" w:rsidRPr="00976D8F" w:rsidRDefault="00A93DE9" w:rsidP="00A93DE9">
            <w:pPr>
              <w:widowControl/>
              <w:numPr>
                <w:ilvl w:val="2"/>
                <w:numId w:val="3"/>
              </w:numPr>
              <w:autoSpaceDE/>
              <w:autoSpaceDN/>
              <w:adjustRightInd/>
              <w:snapToGrid w:val="0"/>
              <w:spacing w:after="0"/>
              <w:jc w:val="left"/>
              <w:rPr>
                <w:rFonts w:eastAsia="Batang"/>
                <w:color w:val="FF0000"/>
                <w:sz w:val="20"/>
                <w:szCs w:val="16"/>
                <w:lang w:val="en-US"/>
              </w:rPr>
            </w:pPr>
            <w:r w:rsidRPr="00976D8F">
              <w:rPr>
                <w:rFonts w:eastAsia="Batang"/>
                <w:color w:val="FF0000"/>
                <w:sz w:val="20"/>
                <w:szCs w:val="16"/>
                <w:lang w:val="en-US"/>
              </w:rPr>
              <w:t xml:space="preserve">Note: the same value between the new RSRP threshold and the RSRP threshold for R17 Msg3 repetition can be configured by </w:t>
            </w:r>
            <w:proofErr w:type="spellStart"/>
            <w:r w:rsidRPr="00976D8F">
              <w:rPr>
                <w:rFonts w:eastAsia="Batang"/>
                <w:color w:val="FF0000"/>
                <w:sz w:val="20"/>
                <w:szCs w:val="16"/>
                <w:lang w:val="en-US"/>
              </w:rPr>
              <w:t>gNB</w:t>
            </w:r>
            <w:proofErr w:type="spellEnd"/>
            <w:r w:rsidRPr="00976D8F">
              <w:rPr>
                <w:rFonts w:eastAsia="Batang"/>
                <w:color w:val="FF0000"/>
                <w:sz w:val="20"/>
                <w:szCs w:val="16"/>
                <w:lang w:val="en-US"/>
              </w:rPr>
              <w:t xml:space="preserve"> implementation.</w:t>
            </w:r>
          </w:p>
          <w:p w14:paraId="4C47F4BF" w14:textId="77777777" w:rsidR="00A93DE9" w:rsidRPr="00455FB6" w:rsidRDefault="00A93DE9" w:rsidP="00A93DE9">
            <w:pPr>
              <w:widowControl/>
              <w:numPr>
                <w:ilvl w:val="2"/>
                <w:numId w:val="3"/>
              </w:numPr>
              <w:autoSpaceDE/>
              <w:autoSpaceDN/>
              <w:adjustRightInd/>
              <w:snapToGrid w:val="0"/>
              <w:spacing w:after="0"/>
              <w:jc w:val="left"/>
              <w:rPr>
                <w:rFonts w:eastAsia="Batang"/>
                <w:color w:val="FF0000"/>
                <w:sz w:val="20"/>
                <w:szCs w:val="16"/>
                <w:lang w:val="en-US"/>
              </w:rPr>
            </w:pPr>
            <w:r w:rsidRPr="00455FB6">
              <w:rPr>
                <w:rFonts w:hint="eastAsia"/>
                <w:strike/>
                <w:color w:val="FF0000"/>
                <w:sz w:val="20"/>
                <w:szCs w:val="16"/>
                <w:lang w:val="en-US"/>
              </w:rPr>
              <w:t>F</w:t>
            </w:r>
            <w:r w:rsidRPr="00455FB6">
              <w:rPr>
                <w:strike/>
                <w:color w:val="FF0000"/>
                <w:sz w:val="20"/>
                <w:szCs w:val="16"/>
                <w:lang w:val="en-US"/>
              </w:rPr>
              <w:t xml:space="preserve">FS: whether </w:t>
            </w:r>
            <w:proofErr w:type="spellStart"/>
            <w:r w:rsidRPr="00455FB6">
              <w:rPr>
                <w:rFonts w:eastAsia="Batang"/>
                <w:strike/>
                <w:color w:val="FF0000"/>
                <w:sz w:val="20"/>
                <w:szCs w:val="16"/>
                <w:lang w:val="en-US"/>
              </w:rPr>
              <w:t>t</w:t>
            </w:r>
            <w:r w:rsidRPr="00455FB6">
              <w:rPr>
                <w:rFonts w:eastAsia="Batang"/>
                <w:color w:val="FF0000"/>
                <w:sz w:val="20"/>
                <w:szCs w:val="16"/>
                <w:lang w:val="en-US"/>
              </w:rPr>
              <w:t>The</w:t>
            </w:r>
            <w:proofErr w:type="spellEnd"/>
            <w:r w:rsidRPr="00455FB6">
              <w:rPr>
                <w:rFonts w:eastAsia="Batang"/>
                <w:color w:val="FF0000"/>
                <w:sz w:val="20"/>
                <w:szCs w:val="16"/>
                <w:lang w:val="en-US"/>
              </w:rPr>
              <w:t xml:space="preserve"> definition of the new RSRP threshold</w:t>
            </w:r>
            <w:r w:rsidRPr="00455FB6">
              <w:rPr>
                <w:color w:val="FF0000"/>
                <w:sz w:val="20"/>
                <w:szCs w:val="16"/>
                <w:lang w:val="en-US"/>
              </w:rPr>
              <w:t xml:space="preserve"> is absolute value with same value range as </w:t>
            </w:r>
            <w:r w:rsidRPr="00455FB6">
              <w:rPr>
                <w:rFonts w:eastAsia="Batang"/>
                <w:color w:val="FF0000"/>
                <w:sz w:val="20"/>
                <w:szCs w:val="16"/>
                <w:lang w:val="en-US"/>
              </w:rPr>
              <w:t>the RSRP threshold for R17 Msg3 repetition</w:t>
            </w:r>
            <w:r w:rsidRPr="00455FB6">
              <w:rPr>
                <w:color w:val="FF0000"/>
                <w:sz w:val="20"/>
                <w:szCs w:val="16"/>
                <w:lang w:val="en-US"/>
              </w:rPr>
              <w:t xml:space="preserve"> </w:t>
            </w:r>
            <w:r w:rsidRPr="00455FB6">
              <w:rPr>
                <w:strike/>
                <w:color w:val="FF0000"/>
                <w:sz w:val="20"/>
                <w:szCs w:val="16"/>
                <w:lang w:val="en-US"/>
              </w:rPr>
              <w:t xml:space="preserve">or relative value to the </w:t>
            </w:r>
            <w:r w:rsidRPr="00455FB6">
              <w:rPr>
                <w:rFonts w:eastAsia="Batang"/>
                <w:strike/>
                <w:color w:val="FF0000"/>
                <w:sz w:val="20"/>
                <w:szCs w:val="16"/>
                <w:lang w:val="en-US"/>
              </w:rPr>
              <w:t xml:space="preserve">RSRP threshold in R17 Msg3 repetition (i.e., </w:t>
            </w:r>
            <w:r w:rsidRPr="00455FB6">
              <w:rPr>
                <w:rFonts w:eastAsia="Batang"/>
                <w:i/>
                <w:iCs/>
                <w:strike/>
                <w:color w:val="FF0000"/>
                <w:sz w:val="20"/>
                <w:szCs w:val="16"/>
                <w:lang w:val="en-US"/>
              </w:rPr>
              <w:t>rsrp-ThresholdMsg3-r17</w:t>
            </w:r>
            <w:r w:rsidRPr="00455FB6">
              <w:rPr>
                <w:rFonts w:eastAsia="Batang"/>
                <w:strike/>
                <w:color w:val="FF0000"/>
                <w:sz w:val="20"/>
                <w:szCs w:val="16"/>
                <w:lang w:val="en-US"/>
              </w:rPr>
              <w:t>)</w:t>
            </w:r>
          </w:p>
          <w:p w14:paraId="7F851A9A" w14:textId="77777777" w:rsidR="00A93DE9" w:rsidRDefault="00A93DE9" w:rsidP="00A93DE9">
            <w:pPr>
              <w:widowControl/>
              <w:numPr>
                <w:ilvl w:val="0"/>
                <w:numId w:val="3"/>
              </w:numPr>
              <w:autoSpaceDE/>
              <w:autoSpaceDN/>
              <w:adjustRightInd/>
              <w:snapToGrid w:val="0"/>
              <w:spacing w:after="0"/>
              <w:ind w:left="720"/>
              <w:jc w:val="left"/>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4F363018" w14:textId="76F03E70" w:rsidR="00270FE1" w:rsidRPr="00270FE1" w:rsidRDefault="00270FE1" w:rsidP="00AC6EBD">
            <w:pPr>
              <w:widowControl/>
              <w:autoSpaceDE/>
              <w:autoSpaceDN/>
              <w:adjustRightInd/>
              <w:snapToGrid w:val="0"/>
              <w:spacing w:after="0"/>
              <w:jc w:val="left"/>
              <w:rPr>
                <w:rFonts w:eastAsia="Batang"/>
                <w:sz w:val="20"/>
                <w:szCs w:val="16"/>
                <w:lang w:val="en-US"/>
              </w:rPr>
            </w:pPr>
          </w:p>
        </w:tc>
      </w:tr>
    </w:tbl>
    <w:p w14:paraId="6231BCCA" w14:textId="5DA72D22" w:rsidR="00CB7D70" w:rsidRDefault="00A93DE9">
      <w:pPr>
        <w:pStyle w:val="a4"/>
        <w:spacing w:before="120"/>
        <w:rPr>
          <w:sz w:val="22"/>
          <w:szCs w:val="22"/>
          <w:lang w:val="en-US" w:eastAsia="zh-CN"/>
        </w:rPr>
      </w:pPr>
      <w:r>
        <w:rPr>
          <w:sz w:val="22"/>
          <w:szCs w:val="22"/>
          <w:lang w:eastAsia="zh-CN"/>
        </w:rPr>
        <w:t xml:space="preserve">The proposal 1-4_v2 made in the last RAN1 meeting is related to the discussion of whether to confirm a working assumption regarding the triggering RSRP threshold. In our understanding, </w:t>
      </w:r>
      <w:r w:rsidR="00BA0657">
        <w:rPr>
          <w:sz w:val="22"/>
          <w:szCs w:val="22"/>
          <w:lang w:eastAsia="zh-CN"/>
        </w:rPr>
        <w:t xml:space="preserve">UE information report </w:t>
      </w:r>
      <w:r>
        <w:rPr>
          <w:sz w:val="22"/>
          <w:szCs w:val="22"/>
          <w:lang w:eastAsia="zh-CN"/>
        </w:rPr>
        <w:t xml:space="preserve">could be </w:t>
      </w:r>
      <w:r w:rsidR="00BA0657">
        <w:rPr>
          <w:sz w:val="22"/>
          <w:szCs w:val="22"/>
          <w:lang w:eastAsia="zh-CN"/>
        </w:rPr>
        <w:t>triggered differently based on the configuration of RSRP threshold. Specifically, if the RSRP threshold is configured</w:t>
      </w:r>
      <w:r>
        <w:rPr>
          <w:sz w:val="22"/>
          <w:szCs w:val="22"/>
          <w:lang w:eastAsia="zh-CN"/>
        </w:rPr>
        <w:t xml:space="preserve"> in SIB</w:t>
      </w:r>
      <w:r w:rsidR="00BA0657">
        <w:rPr>
          <w:sz w:val="22"/>
          <w:szCs w:val="22"/>
          <w:lang w:eastAsia="zh-CN"/>
        </w:rPr>
        <w:t xml:space="preserve">, </w:t>
      </w:r>
      <w:r>
        <w:rPr>
          <w:sz w:val="22"/>
          <w:szCs w:val="22"/>
          <w:lang w:eastAsia="zh-CN"/>
        </w:rPr>
        <w:t xml:space="preserve">UE should send </w:t>
      </w:r>
      <w:r w:rsidR="00BA0657">
        <w:rPr>
          <w:sz w:val="22"/>
          <w:szCs w:val="22"/>
          <w:lang w:eastAsia="zh-CN"/>
        </w:rPr>
        <w:t>repetition request</w:t>
      </w:r>
      <w:r>
        <w:rPr>
          <w:sz w:val="22"/>
          <w:szCs w:val="22"/>
          <w:lang w:eastAsia="zh-CN"/>
        </w:rPr>
        <w:t xml:space="preserve"> </w:t>
      </w:r>
      <w:r w:rsidR="00BA0657">
        <w:rPr>
          <w:sz w:val="22"/>
          <w:szCs w:val="22"/>
          <w:lang w:eastAsia="zh-CN"/>
        </w:rPr>
        <w:t xml:space="preserve">once the measured RSRP is lower than the </w:t>
      </w:r>
      <w:r>
        <w:rPr>
          <w:sz w:val="22"/>
          <w:szCs w:val="22"/>
          <w:lang w:eastAsia="zh-CN"/>
        </w:rPr>
        <w:t xml:space="preserve">configured </w:t>
      </w:r>
      <w:r w:rsidR="00BA0657">
        <w:rPr>
          <w:sz w:val="22"/>
          <w:szCs w:val="22"/>
          <w:lang w:eastAsia="zh-CN"/>
        </w:rPr>
        <w:t xml:space="preserve">RSRP threshold. </w:t>
      </w:r>
      <w:r>
        <w:rPr>
          <w:sz w:val="22"/>
          <w:szCs w:val="22"/>
          <w:lang w:eastAsia="zh-CN"/>
        </w:rPr>
        <w:t xml:space="preserve">While </w:t>
      </w:r>
      <w:r w:rsidR="00BA0657">
        <w:rPr>
          <w:sz w:val="22"/>
          <w:szCs w:val="22"/>
          <w:lang w:eastAsia="zh-CN"/>
        </w:rPr>
        <w:t xml:space="preserve">if the RSRP threshold is not configured, UE capable of PUCCH repetition </w:t>
      </w:r>
      <w:r>
        <w:rPr>
          <w:sz w:val="22"/>
          <w:szCs w:val="22"/>
          <w:lang w:eastAsia="zh-CN"/>
        </w:rPr>
        <w:t xml:space="preserve">may </w:t>
      </w:r>
      <w:r w:rsidR="00BA0657">
        <w:rPr>
          <w:sz w:val="22"/>
          <w:szCs w:val="22"/>
          <w:lang w:eastAsia="zh-CN"/>
        </w:rPr>
        <w:t xml:space="preserve">send the capability report to </w:t>
      </w:r>
      <w:proofErr w:type="spellStart"/>
      <w:r w:rsidR="00BA0657">
        <w:rPr>
          <w:sz w:val="22"/>
          <w:szCs w:val="22"/>
          <w:lang w:eastAsia="zh-CN"/>
        </w:rPr>
        <w:t>gNB</w:t>
      </w:r>
      <w:proofErr w:type="spellEnd"/>
      <w:r w:rsidR="00BA0657">
        <w:rPr>
          <w:sz w:val="22"/>
          <w:szCs w:val="22"/>
          <w:lang w:eastAsia="zh-CN"/>
        </w:rPr>
        <w:t xml:space="preserve">. </w:t>
      </w:r>
      <w:r w:rsidR="00E511F4">
        <w:rPr>
          <w:sz w:val="22"/>
          <w:szCs w:val="22"/>
          <w:lang w:eastAsia="zh-CN"/>
        </w:rPr>
        <w:t xml:space="preserve">In addition, </w:t>
      </w:r>
      <w:r w:rsidR="00590362">
        <w:rPr>
          <w:sz w:val="22"/>
          <w:szCs w:val="22"/>
          <w:lang w:eastAsia="zh-CN"/>
        </w:rPr>
        <w:t xml:space="preserve">between Alt. A and Alt. B, </w:t>
      </w:r>
      <w:r w:rsidR="00F35E9F">
        <w:rPr>
          <w:sz w:val="22"/>
          <w:szCs w:val="22"/>
          <w:lang w:eastAsia="zh-CN"/>
        </w:rPr>
        <w:t xml:space="preserve">it is preferred that </w:t>
      </w:r>
      <w:r w:rsidR="00E511F4">
        <w:rPr>
          <w:sz w:val="22"/>
          <w:szCs w:val="22"/>
          <w:lang w:eastAsia="zh-CN"/>
        </w:rPr>
        <w:t xml:space="preserve">the newly introduced RSRP threshold for Msg4 HARQ-ACK can be configured independently </w:t>
      </w:r>
      <w:r w:rsidR="00B1648C">
        <w:rPr>
          <w:sz w:val="22"/>
          <w:szCs w:val="22"/>
          <w:lang w:eastAsia="zh-CN"/>
        </w:rPr>
        <w:t>with</w:t>
      </w:r>
      <w:r w:rsidR="00C34F7F">
        <w:rPr>
          <w:sz w:val="22"/>
          <w:szCs w:val="22"/>
          <w:lang w:eastAsia="zh-CN"/>
        </w:rPr>
        <w:t xml:space="preserve"> the</w:t>
      </w:r>
      <w:r w:rsidR="00BA0657">
        <w:rPr>
          <w:sz w:val="22"/>
          <w:szCs w:val="22"/>
          <w:lang w:eastAsia="zh-CN"/>
        </w:rPr>
        <w:t xml:space="preserve"> RSRP for Rel-17 Msg3 PUSCH repetition</w:t>
      </w:r>
      <w:r w:rsidR="003D496F">
        <w:rPr>
          <w:sz w:val="22"/>
          <w:szCs w:val="22"/>
          <w:lang w:eastAsia="zh-CN"/>
        </w:rPr>
        <w:t xml:space="preserve">, considering </w:t>
      </w:r>
      <w:r w:rsidR="00590362">
        <w:rPr>
          <w:sz w:val="22"/>
          <w:szCs w:val="22"/>
          <w:lang w:eastAsia="zh-CN"/>
        </w:rPr>
        <w:t>it can provide more flexibility</w:t>
      </w:r>
      <w:r w:rsidR="00BA0657">
        <w:rPr>
          <w:sz w:val="22"/>
          <w:szCs w:val="22"/>
          <w:lang w:eastAsia="zh-CN"/>
        </w:rPr>
        <w:t xml:space="preserve">. </w:t>
      </w:r>
    </w:p>
    <w:p w14:paraId="69BA718E" w14:textId="24EEA6B8" w:rsidR="00EA274D" w:rsidRDefault="00CB7D70" w:rsidP="00DA5D71">
      <w:pPr>
        <w:pStyle w:val="a4"/>
        <w:tabs>
          <w:tab w:val="left" w:pos="1590"/>
        </w:tabs>
        <w:spacing w:before="120"/>
        <w:rPr>
          <w:b/>
          <w:i/>
          <w:sz w:val="22"/>
          <w:szCs w:val="22"/>
          <w:lang w:val="en-US" w:eastAsia="zh-CN"/>
        </w:rPr>
      </w:pPr>
      <w:r w:rsidRPr="00CB7D70">
        <w:rPr>
          <w:b/>
          <w:i/>
          <w:sz w:val="22"/>
          <w:szCs w:val="22"/>
          <w:lang w:val="en-US" w:eastAsia="zh-CN"/>
        </w:rPr>
        <w:t>Proposal</w:t>
      </w:r>
      <w:r w:rsidR="00F1478D">
        <w:rPr>
          <w:b/>
          <w:i/>
          <w:sz w:val="22"/>
          <w:szCs w:val="22"/>
          <w:lang w:val="en-US" w:eastAsia="zh-CN"/>
        </w:rPr>
        <w:t xml:space="preserve"> </w:t>
      </w:r>
      <w:r w:rsidR="00D63EC0">
        <w:rPr>
          <w:b/>
          <w:i/>
          <w:sz w:val="22"/>
          <w:szCs w:val="22"/>
          <w:lang w:val="en-US" w:eastAsia="zh-CN"/>
        </w:rPr>
        <w:t>7</w:t>
      </w:r>
      <w:r w:rsidRPr="00CB7D70">
        <w:rPr>
          <w:b/>
          <w:i/>
          <w:sz w:val="22"/>
          <w:szCs w:val="22"/>
          <w:lang w:val="en-US" w:eastAsia="zh-CN"/>
        </w:rPr>
        <w:t xml:space="preserve">: </w:t>
      </w:r>
      <w:r w:rsidR="00A5515F">
        <w:rPr>
          <w:b/>
          <w:i/>
          <w:sz w:val="22"/>
          <w:szCs w:val="22"/>
          <w:lang w:val="en-US" w:eastAsia="zh-CN"/>
        </w:rPr>
        <w:t xml:space="preserve">Confirm the working assumption on </w:t>
      </w:r>
      <w:r w:rsidR="00DA5D71">
        <w:rPr>
          <w:b/>
          <w:i/>
          <w:sz w:val="22"/>
          <w:szCs w:val="22"/>
          <w:lang w:val="en-US" w:eastAsia="zh-CN"/>
        </w:rPr>
        <w:t xml:space="preserve">triggering </w:t>
      </w:r>
      <w:r w:rsidR="00A5515F">
        <w:rPr>
          <w:b/>
          <w:i/>
          <w:sz w:val="22"/>
          <w:szCs w:val="22"/>
          <w:lang w:val="en-US" w:eastAsia="zh-CN"/>
        </w:rPr>
        <w:t xml:space="preserve">RSRP configuration. </w:t>
      </w:r>
    </w:p>
    <w:p w14:paraId="5867897A" w14:textId="77777777" w:rsidR="00DA5D71" w:rsidRPr="00BA30C8" w:rsidRDefault="00DA5D71" w:rsidP="00DA5D71">
      <w:pPr>
        <w:pStyle w:val="a4"/>
        <w:tabs>
          <w:tab w:val="left" w:pos="1590"/>
        </w:tabs>
        <w:spacing w:before="120"/>
        <w:rPr>
          <w:lang w:eastAsia="zh-CN"/>
        </w:rPr>
      </w:pPr>
    </w:p>
    <w:p w14:paraId="089A2941" w14:textId="6747071A" w:rsidR="00286014" w:rsidRDefault="00286014" w:rsidP="003E0E45">
      <w:pPr>
        <w:pStyle w:val="1"/>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RC parameters</w:t>
      </w:r>
    </w:p>
    <w:p w14:paraId="14842308" w14:textId="1CB9B10A" w:rsidR="008150D7" w:rsidRDefault="00EF4942" w:rsidP="000E2DA2">
      <w:pPr>
        <w:rPr>
          <w:lang w:eastAsia="zh-CN"/>
        </w:rPr>
      </w:pPr>
      <w:r>
        <w:rPr>
          <w:rFonts w:hint="eastAsia"/>
          <w:lang w:eastAsia="zh-CN"/>
        </w:rPr>
        <w:t>A</w:t>
      </w:r>
      <w:r>
        <w:rPr>
          <w:lang w:eastAsia="zh-CN"/>
        </w:rPr>
        <w:t>ccording to the discussion and agreements made in previous RAN1 meetings,</w:t>
      </w:r>
      <w:r w:rsidR="0031602B">
        <w:rPr>
          <w:lang w:eastAsia="zh-CN"/>
        </w:rPr>
        <w:t xml:space="preserve"> </w:t>
      </w:r>
      <w:r w:rsidR="000E2DA2">
        <w:rPr>
          <w:lang w:eastAsia="zh-CN"/>
        </w:rPr>
        <w:t xml:space="preserve">a new higher layer parameter of RSRP, i.e., </w:t>
      </w:r>
      <w:r w:rsidR="000E2DA2" w:rsidRPr="00056112">
        <w:rPr>
          <w:i/>
          <w:lang w:eastAsia="zh-CN"/>
        </w:rPr>
        <w:t>rsrp-Threshold</w:t>
      </w:r>
      <w:r w:rsidR="000E2DA2">
        <w:rPr>
          <w:i/>
          <w:lang w:eastAsia="zh-CN"/>
        </w:rPr>
        <w:t>Msg4-ACK</w:t>
      </w:r>
      <w:r w:rsidR="000E2DA2" w:rsidRPr="00056112">
        <w:rPr>
          <w:i/>
          <w:lang w:eastAsia="zh-CN"/>
        </w:rPr>
        <w:t>-r1</w:t>
      </w:r>
      <w:r w:rsidR="000E2DA2">
        <w:rPr>
          <w:i/>
          <w:lang w:eastAsia="zh-CN"/>
        </w:rPr>
        <w:t>8</w:t>
      </w:r>
      <w:r w:rsidR="000E2DA2">
        <w:rPr>
          <w:lang w:eastAsia="zh-CN"/>
        </w:rPr>
        <w:t xml:space="preserve">, can be introduced for UE to request PUCCH repetition for Msg4 HARQ-ACK or report the capability to </w:t>
      </w:r>
      <w:proofErr w:type="spellStart"/>
      <w:r w:rsidR="000E2DA2">
        <w:rPr>
          <w:lang w:eastAsia="zh-CN"/>
        </w:rPr>
        <w:t>gNB</w:t>
      </w:r>
      <w:proofErr w:type="spellEnd"/>
      <w:r w:rsidR="000E2DA2">
        <w:rPr>
          <w:lang w:eastAsia="zh-CN"/>
        </w:rPr>
        <w:t xml:space="preserve">, based on </w:t>
      </w:r>
      <w:proofErr w:type="spellStart"/>
      <w:r w:rsidR="000E2DA2">
        <w:rPr>
          <w:lang w:eastAsia="zh-CN"/>
        </w:rPr>
        <w:t>gNB</w:t>
      </w:r>
      <w:proofErr w:type="spellEnd"/>
      <w:r w:rsidR="000E2DA2">
        <w:rPr>
          <w:lang w:eastAsia="zh-CN"/>
        </w:rPr>
        <w:t xml:space="preserve"> implementation of the configured value of this higher layer parameter. The value of this parameter is preferred to reuse the higher layer parameter RSRP-Range, which has a value range of 0 to 127.</w:t>
      </w:r>
    </w:p>
    <w:p w14:paraId="0C767A6E" w14:textId="66F80DC8" w:rsidR="00277005" w:rsidRPr="00277005" w:rsidRDefault="00270CBA" w:rsidP="000E2DA2">
      <w:pPr>
        <w:rPr>
          <w:b/>
          <w:i/>
          <w:lang w:eastAsia="zh-CN"/>
        </w:rPr>
      </w:pPr>
      <w:r w:rsidRPr="00270CBA">
        <w:rPr>
          <w:b/>
          <w:i/>
          <w:lang w:eastAsia="zh-CN"/>
        </w:rPr>
        <w:t xml:space="preserve">Proposal </w:t>
      </w:r>
      <w:r w:rsidR="00D63EC0">
        <w:rPr>
          <w:b/>
          <w:i/>
          <w:lang w:eastAsia="zh-CN"/>
        </w:rPr>
        <w:t>8</w:t>
      </w:r>
      <w:r w:rsidRPr="00270CBA">
        <w:rPr>
          <w:b/>
          <w:i/>
          <w:lang w:eastAsia="zh-CN"/>
        </w:rPr>
        <w:t>:</w:t>
      </w:r>
      <w:r>
        <w:rPr>
          <w:b/>
          <w:i/>
          <w:lang w:eastAsia="zh-CN"/>
        </w:rPr>
        <w:t xml:space="preserve"> </w:t>
      </w:r>
      <w:r w:rsidR="005F3546">
        <w:rPr>
          <w:b/>
          <w:i/>
          <w:lang w:eastAsia="zh-CN"/>
        </w:rPr>
        <w:t xml:space="preserve">Introduce </w:t>
      </w:r>
      <w:r w:rsidR="00F35E9F">
        <w:rPr>
          <w:b/>
          <w:i/>
          <w:lang w:eastAsia="zh-CN"/>
        </w:rPr>
        <w:t>a</w:t>
      </w:r>
      <w:r w:rsidR="000E2DA2" w:rsidRPr="00650401">
        <w:rPr>
          <w:b/>
          <w:i/>
          <w:lang w:eastAsia="zh-CN"/>
        </w:rPr>
        <w:t xml:space="preserve"> new RRC parameter of “rsrp-ThresholdMsg4-ACK-r18” with cell-specific type and the value should be configured with the</w:t>
      </w:r>
      <w:r w:rsidR="000E2DA2">
        <w:rPr>
          <w:b/>
          <w:i/>
          <w:lang w:eastAsia="zh-CN"/>
        </w:rPr>
        <w:t xml:space="preserve"> existing</w:t>
      </w:r>
      <w:r w:rsidR="000E2DA2" w:rsidRPr="00650401">
        <w:rPr>
          <w:b/>
          <w:i/>
          <w:lang w:eastAsia="zh-CN"/>
        </w:rPr>
        <w:t xml:space="preserve"> IE </w:t>
      </w:r>
      <w:r w:rsidR="000E2DA2">
        <w:rPr>
          <w:b/>
          <w:i/>
          <w:lang w:eastAsia="zh-CN"/>
        </w:rPr>
        <w:t>“</w:t>
      </w:r>
      <w:r w:rsidR="000E2DA2" w:rsidRPr="00650401">
        <w:rPr>
          <w:b/>
          <w:i/>
          <w:lang w:eastAsia="zh-CN"/>
        </w:rPr>
        <w:t>RSRP-range</w:t>
      </w:r>
      <w:r w:rsidR="000E2DA2">
        <w:rPr>
          <w:b/>
          <w:i/>
          <w:lang w:eastAsia="zh-CN"/>
        </w:rPr>
        <w:t>”</w:t>
      </w:r>
      <w:r w:rsidR="000E2DA2" w:rsidRPr="00650401">
        <w:rPr>
          <w:b/>
          <w:i/>
          <w:lang w:eastAsia="zh-CN"/>
        </w:rPr>
        <w:t xml:space="preserve"> with a value range of integer 0 to 127</w:t>
      </w:r>
      <w:r w:rsidR="00277005" w:rsidRPr="00277005">
        <w:rPr>
          <w:b/>
          <w:i/>
          <w:lang w:eastAsia="zh-CN"/>
        </w:rPr>
        <w:t>.</w:t>
      </w:r>
    </w:p>
    <w:p w14:paraId="25FD783B" w14:textId="432AF3A9" w:rsidR="00471FAC" w:rsidRDefault="00471FAC" w:rsidP="00471FAC">
      <w:pPr>
        <w:rPr>
          <w:lang w:eastAsia="zh-CN"/>
        </w:rPr>
      </w:pPr>
      <w:r>
        <w:rPr>
          <w:rFonts w:hint="eastAsia"/>
          <w:lang w:eastAsia="zh-CN"/>
        </w:rPr>
        <w:t>A</w:t>
      </w:r>
      <w:r>
        <w:rPr>
          <w:lang w:eastAsia="zh-CN"/>
        </w:rPr>
        <w:t xml:space="preserve">ccording to the discussion and agreements made in previous RAN1 meetings, a new higher layer </w:t>
      </w:r>
      <w:r>
        <w:rPr>
          <w:lang w:eastAsia="zh-CN"/>
        </w:rPr>
        <w:lastRenderedPageBreak/>
        <w:t xml:space="preserve">parameter with cell-specific type </w:t>
      </w:r>
      <w:r w:rsidR="005F3546">
        <w:rPr>
          <w:lang w:eastAsia="zh-CN"/>
        </w:rPr>
        <w:t xml:space="preserve">should </w:t>
      </w:r>
      <w:r>
        <w:rPr>
          <w:lang w:eastAsia="zh-CN"/>
        </w:rPr>
        <w:t xml:space="preserve">be introduced in SIB message for </w:t>
      </w:r>
      <w:proofErr w:type="spellStart"/>
      <w:r>
        <w:rPr>
          <w:lang w:eastAsia="zh-CN"/>
        </w:rPr>
        <w:t>gNB</w:t>
      </w:r>
      <w:proofErr w:type="spellEnd"/>
      <w:r>
        <w:rPr>
          <w:lang w:eastAsia="zh-CN"/>
        </w:rPr>
        <w:t xml:space="preserve"> to configure single or multiple repetition factors for PUCCH of Msg4 HARQ-ACK transmission, </w:t>
      </w:r>
      <w:r w:rsidR="005F3546">
        <w:rPr>
          <w:lang w:eastAsia="zh-CN"/>
        </w:rPr>
        <w:t xml:space="preserve">as an </w:t>
      </w:r>
      <w:proofErr w:type="gramStart"/>
      <w:r w:rsidR="005F3546">
        <w:rPr>
          <w:lang w:eastAsia="zh-CN"/>
        </w:rPr>
        <w:t xml:space="preserve">example </w:t>
      </w:r>
      <w:r>
        <w:rPr>
          <w:lang w:eastAsia="zh-CN"/>
        </w:rPr>
        <w:t xml:space="preserve"> </w:t>
      </w:r>
      <w:r w:rsidRPr="00471FAC">
        <w:rPr>
          <w:i/>
          <w:lang w:eastAsia="zh-CN"/>
        </w:rPr>
        <w:t>numberOfPUCCH</w:t>
      </w:r>
      <w:proofErr w:type="gramEnd"/>
      <w:r w:rsidRPr="00471FAC">
        <w:rPr>
          <w:i/>
          <w:lang w:eastAsia="zh-CN"/>
        </w:rPr>
        <w:t>-Repetitions-r18</w:t>
      </w:r>
      <w:r w:rsidRPr="00147FF5">
        <w:rPr>
          <w:lang w:eastAsia="zh-CN"/>
        </w:rPr>
        <w:t>.</w:t>
      </w:r>
      <w:r>
        <w:rPr>
          <w:lang w:eastAsia="zh-CN"/>
        </w:rPr>
        <w:t xml:space="preserve"> </w:t>
      </w:r>
      <w:r w:rsidR="005F3546">
        <w:rPr>
          <w:lang w:eastAsia="zh-CN"/>
        </w:rPr>
        <w:t>B</w:t>
      </w:r>
      <w:r>
        <w:rPr>
          <w:lang w:eastAsia="zh-CN"/>
        </w:rPr>
        <w:t xml:space="preserve">ased on the agreements, the value range of this parameter should be one or multiple values from {1, 2, 4, 8}. </w:t>
      </w:r>
    </w:p>
    <w:p w14:paraId="07FA2FE0" w14:textId="6442F6A1" w:rsidR="00471FAC" w:rsidRPr="00471FAC" w:rsidRDefault="00471FAC" w:rsidP="00471FAC">
      <w:pPr>
        <w:rPr>
          <w:b/>
          <w:i/>
          <w:lang w:eastAsia="zh-CN"/>
        </w:rPr>
      </w:pPr>
      <w:r w:rsidRPr="00471FAC">
        <w:rPr>
          <w:b/>
          <w:i/>
          <w:lang w:eastAsia="zh-CN"/>
        </w:rPr>
        <w:t xml:space="preserve">Proposal </w:t>
      </w:r>
      <w:r w:rsidR="00D63EC0">
        <w:rPr>
          <w:b/>
          <w:i/>
          <w:lang w:eastAsia="zh-CN"/>
        </w:rPr>
        <w:t>9</w:t>
      </w:r>
      <w:r w:rsidRPr="00471FAC">
        <w:rPr>
          <w:b/>
          <w:i/>
          <w:lang w:eastAsia="zh-CN"/>
        </w:rPr>
        <w:t>: For single or multiple repetition factor configuration for PUCCH of Msg4 HARQ-ACK, a new RRC parameter</w:t>
      </w:r>
      <w:r w:rsidR="00A113B5">
        <w:rPr>
          <w:b/>
          <w:i/>
          <w:lang w:eastAsia="zh-CN"/>
        </w:rPr>
        <w:t>, e.g.</w:t>
      </w:r>
      <w:r w:rsidR="0053253D">
        <w:rPr>
          <w:b/>
          <w:i/>
          <w:lang w:eastAsia="zh-CN"/>
        </w:rPr>
        <w:t xml:space="preserve">, </w:t>
      </w:r>
      <w:r w:rsidRPr="00471FAC">
        <w:rPr>
          <w:b/>
          <w:i/>
          <w:lang w:eastAsia="zh-CN"/>
        </w:rPr>
        <w:t>“numberOfPUCCH-Repetitions-r18”</w:t>
      </w:r>
      <w:r w:rsidR="00A113B5">
        <w:rPr>
          <w:b/>
          <w:i/>
          <w:lang w:eastAsia="zh-CN"/>
        </w:rPr>
        <w:t>,</w:t>
      </w:r>
      <w:r w:rsidRPr="00471FAC">
        <w:rPr>
          <w:b/>
          <w:i/>
          <w:lang w:eastAsia="zh-CN"/>
        </w:rPr>
        <w:t xml:space="preserve"> can be introduced and the values that can be configured are one or multiple values from {1, 2, 4, 8}.</w:t>
      </w:r>
    </w:p>
    <w:p w14:paraId="2CADB4B2" w14:textId="3B3972FF" w:rsidR="0041150C" w:rsidRPr="00471FAC" w:rsidRDefault="0041150C" w:rsidP="00286014">
      <w:pPr>
        <w:rPr>
          <w:lang w:eastAsia="zh-CN"/>
        </w:rPr>
      </w:pPr>
    </w:p>
    <w:p w14:paraId="59C8C996" w14:textId="77777777" w:rsidR="003D6C68" w:rsidRDefault="003D6C68" w:rsidP="003E0E4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6A5E53F3" w:rsidR="00B20D8A" w:rsidRDefault="00B20D8A" w:rsidP="00B20D8A">
      <w:pPr>
        <w:rPr>
          <w:color w:val="000000" w:themeColor="text1"/>
          <w:kern w:val="2"/>
          <w:lang w:val="en-US" w:eastAsia="zh-CN"/>
        </w:rPr>
      </w:pPr>
      <w:r w:rsidRPr="004564D0">
        <w:rPr>
          <w:color w:val="000000" w:themeColor="text1"/>
          <w:kern w:val="2"/>
          <w:lang w:val="en-US" w:eastAsia="zh-CN"/>
        </w:rPr>
        <w:t xml:space="preserve">In summary, we discuss </w:t>
      </w:r>
      <w:r w:rsidR="00F01332" w:rsidRPr="00027F02">
        <w:rPr>
          <w:lang w:val="en-US" w:eastAsia="zh-CN"/>
        </w:rPr>
        <w:t xml:space="preserve">on </w:t>
      </w:r>
      <w:r w:rsidR="00F01332">
        <w:rPr>
          <w:lang w:val="en-US" w:eastAsia="zh-CN"/>
        </w:rPr>
        <w:t xml:space="preserve">the </w:t>
      </w:r>
      <w:r w:rsidR="00F01332" w:rsidRPr="00027F02">
        <w:rPr>
          <w:lang w:val="en-US" w:eastAsia="zh-CN"/>
        </w:rPr>
        <w:t>coverage enhancement for NR NTN</w:t>
      </w:r>
      <w:r w:rsidRPr="004564D0">
        <w:rPr>
          <w:color w:val="000000" w:themeColor="text1"/>
          <w:kern w:val="2"/>
          <w:lang w:val="en-US" w:eastAsia="zh-CN"/>
        </w:rPr>
        <w:t xml:space="preserve">. The following </w:t>
      </w:r>
      <w:r w:rsidR="00F01332">
        <w:rPr>
          <w:color w:val="000000" w:themeColor="text1"/>
          <w:kern w:val="2"/>
          <w:lang w:val="en-US" w:eastAsia="zh-CN"/>
        </w:rPr>
        <w:t xml:space="preserve">observations and </w:t>
      </w:r>
      <w:r w:rsidRPr="004564D0">
        <w:rPr>
          <w:color w:val="000000" w:themeColor="text1"/>
          <w:kern w:val="2"/>
          <w:lang w:val="en-US" w:eastAsia="zh-CN"/>
        </w:rPr>
        <w:t xml:space="preserve">proposals are made: </w:t>
      </w:r>
    </w:p>
    <w:p w14:paraId="452E0041" w14:textId="77777777" w:rsidR="00037BA0" w:rsidRDefault="00037BA0" w:rsidP="00037BA0">
      <w:pPr>
        <w:rPr>
          <w:b/>
          <w:i/>
          <w:lang w:val="en-US" w:eastAsia="zh-CN"/>
        </w:rPr>
      </w:pPr>
      <w:r w:rsidRPr="00FD4BD3">
        <w:rPr>
          <w:b/>
          <w:i/>
          <w:lang w:val="en-US" w:eastAsia="zh-CN"/>
        </w:rPr>
        <w:t xml:space="preserve">Proposal </w:t>
      </w:r>
      <w:r>
        <w:rPr>
          <w:b/>
          <w:i/>
          <w:lang w:val="en-US" w:eastAsia="zh-CN"/>
        </w:rPr>
        <w:t>1</w:t>
      </w:r>
      <w:r w:rsidRPr="00FD4BD3">
        <w:rPr>
          <w:b/>
          <w:i/>
          <w:lang w:val="en-US" w:eastAsia="zh-CN"/>
        </w:rPr>
        <w:t xml:space="preserve">: </w:t>
      </w:r>
      <w:r>
        <w:rPr>
          <w:b/>
          <w:i/>
          <w:lang w:val="en-US" w:eastAsia="zh-CN"/>
        </w:rPr>
        <w:t>For UE capability report of NTN-specific PUSCH DMRS bundling, support the following updated options:</w:t>
      </w:r>
    </w:p>
    <w:p w14:paraId="10CCA0BF" w14:textId="77FC5999" w:rsidR="00037BA0" w:rsidRPr="00AC6EBD" w:rsidRDefault="00037BA0">
      <w:pPr>
        <w:pStyle w:val="a6"/>
        <w:numPr>
          <w:ilvl w:val="2"/>
          <w:numId w:val="49"/>
        </w:numPr>
        <w:rPr>
          <w:b/>
          <w:i/>
          <w:lang w:val="en-US" w:eastAsia="zh-CN"/>
        </w:rPr>
      </w:pPr>
      <w:r w:rsidRPr="007E4F10">
        <w:rPr>
          <w:b/>
          <w:i/>
          <w:lang w:val="en-US" w:eastAsia="zh-CN"/>
        </w:rPr>
        <w:t>Option 1b</w:t>
      </w:r>
      <w:r w:rsidR="0021011C">
        <w:rPr>
          <w:rFonts w:hint="eastAsia"/>
          <w:b/>
          <w:i/>
          <w:lang w:val="en-US" w:eastAsia="zh-CN"/>
        </w:rPr>
        <w:t>：</w:t>
      </w:r>
      <w:r w:rsidR="0021011C" w:rsidRPr="007E5C48">
        <w:rPr>
          <w:b/>
          <w:i/>
          <w:lang w:val="en-US" w:eastAsia="zh-CN"/>
        </w:rPr>
        <w:t>Max TDW size when pre-compensation to keep phase rotation due to timing drift within the phase difference limit is performed and without taking TA pre-compensation update into account</w:t>
      </w:r>
      <w:r w:rsidR="0021011C">
        <w:rPr>
          <w:rFonts w:hint="eastAsia"/>
          <w:b/>
          <w:i/>
          <w:lang w:val="en-US" w:eastAsia="zh-CN"/>
        </w:rPr>
        <w:t>.</w:t>
      </w:r>
      <w:r w:rsidR="00F055F6">
        <w:rPr>
          <w:b/>
          <w:i/>
          <w:lang w:val="en-US" w:eastAsia="zh-CN"/>
        </w:rPr>
        <w:t xml:space="preserve"> </w:t>
      </w:r>
    </w:p>
    <w:p w14:paraId="153F7EC7" w14:textId="77777777" w:rsidR="00037BA0" w:rsidRPr="007E4F10" w:rsidRDefault="00037BA0" w:rsidP="00037BA0">
      <w:pPr>
        <w:pStyle w:val="a6"/>
        <w:numPr>
          <w:ilvl w:val="2"/>
          <w:numId w:val="49"/>
        </w:numPr>
        <w:rPr>
          <w:b/>
          <w:i/>
          <w:lang w:val="en-US" w:eastAsia="zh-CN"/>
        </w:rPr>
      </w:pPr>
      <w:r w:rsidRPr="007E4F10">
        <w:rPr>
          <w:b/>
          <w:i/>
          <w:lang w:val="en-US" w:eastAsia="zh-CN"/>
        </w:rPr>
        <w:t>Option 1c:</w:t>
      </w:r>
      <w:r>
        <w:rPr>
          <w:b/>
          <w:i/>
          <w:lang w:val="en-US" w:eastAsia="zh-CN"/>
        </w:rPr>
        <w:t xml:space="preserve"> Support of antenna switching with DMRS bundling in NTN.</w:t>
      </w:r>
    </w:p>
    <w:p w14:paraId="3FEF6565" w14:textId="27063DFE" w:rsidR="00037BA0" w:rsidRPr="007E4F10" w:rsidRDefault="00037BA0" w:rsidP="00037BA0">
      <w:pPr>
        <w:pStyle w:val="a6"/>
        <w:numPr>
          <w:ilvl w:val="2"/>
          <w:numId w:val="49"/>
        </w:numPr>
        <w:rPr>
          <w:b/>
          <w:i/>
          <w:lang w:val="en-US" w:eastAsia="zh-CN"/>
        </w:rPr>
      </w:pPr>
      <w:r w:rsidRPr="007E4F10">
        <w:rPr>
          <w:b/>
          <w:i/>
          <w:lang w:val="en-US" w:eastAsia="zh-CN"/>
        </w:rPr>
        <w:t>Option 1e</w:t>
      </w:r>
      <w:r w:rsidR="00F055F6">
        <w:rPr>
          <w:rFonts w:hint="eastAsia"/>
          <w:b/>
          <w:i/>
          <w:lang w:val="en-US" w:eastAsia="zh-CN"/>
        </w:rPr>
        <w:t>:</w:t>
      </w:r>
      <w:r>
        <w:rPr>
          <w:b/>
          <w:i/>
          <w:lang w:val="en-US" w:eastAsia="zh-CN"/>
        </w:rPr>
        <w:t xml:space="preserve"> </w:t>
      </w:r>
      <w:r w:rsidR="00A96E0E">
        <w:rPr>
          <w:b/>
          <w:i/>
          <w:lang w:val="en-US" w:eastAsia="zh-CN"/>
        </w:rPr>
        <w:t>B</w:t>
      </w:r>
      <w:r>
        <w:rPr>
          <w:b/>
          <w:i/>
          <w:lang w:val="en-US" w:eastAsia="zh-CN"/>
        </w:rPr>
        <w:t>y removing “</w:t>
      </w:r>
      <w:r w:rsidRPr="006A51A6">
        <w:rPr>
          <w:b/>
          <w:i/>
          <w:lang w:val="en-US" w:eastAsia="zh-CN"/>
        </w:rPr>
        <w:t>with taking TA pre-compensation update into account</w:t>
      </w:r>
      <w:r>
        <w:rPr>
          <w:b/>
          <w:i/>
          <w:lang w:val="en-US" w:eastAsia="zh-CN"/>
        </w:rPr>
        <w:t>”</w:t>
      </w:r>
      <w:r w:rsidRPr="007E4F10">
        <w:rPr>
          <w:b/>
          <w:i/>
          <w:lang w:val="en-US" w:eastAsia="zh-CN"/>
        </w:rPr>
        <w:t>:</w:t>
      </w:r>
      <w:r>
        <w:rPr>
          <w:b/>
          <w:i/>
          <w:lang w:val="en-US" w:eastAsia="zh-CN"/>
        </w:rPr>
        <w:t xml:space="preserve"> Max TDW size per elevation angle.</w:t>
      </w:r>
    </w:p>
    <w:p w14:paraId="5E11AA02" w14:textId="77777777" w:rsidR="00037BA0" w:rsidRPr="00624D01" w:rsidRDefault="00037BA0" w:rsidP="00037BA0">
      <w:pPr>
        <w:pStyle w:val="a4"/>
        <w:spacing w:before="120"/>
        <w:jc w:val="left"/>
        <w:rPr>
          <w:lang w:eastAsia="zh-CN"/>
        </w:rPr>
      </w:pPr>
      <w:r w:rsidRPr="000F33C7">
        <w:rPr>
          <w:b/>
          <w:i/>
          <w:sz w:val="22"/>
          <w:szCs w:val="22"/>
          <w:lang w:eastAsia="zh-CN"/>
        </w:rPr>
        <w:t xml:space="preserve">Proposal </w:t>
      </w:r>
      <w:r>
        <w:rPr>
          <w:b/>
          <w:i/>
          <w:sz w:val="22"/>
          <w:szCs w:val="22"/>
          <w:lang w:eastAsia="zh-CN"/>
        </w:rPr>
        <w:t>2</w:t>
      </w:r>
      <w:r w:rsidRPr="000F33C7">
        <w:rPr>
          <w:b/>
          <w:i/>
          <w:sz w:val="22"/>
          <w:szCs w:val="22"/>
          <w:lang w:eastAsia="zh-CN"/>
        </w:rPr>
        <w:t xml:space="preserve">: </w:t>
      </w:r>
      <w:r>
        <w:rPr>
          <w:b/>
          <w:i/>
          <w:sz w:val="22"/>
          <w:szCs w:val="22"/>
          <w:lang w:eastAsia="zh-CN"/>
        </w:rPr>
        <w:t>Support that UE reports an assistant duration for</w:t>
      </w:r>
      <w:r w:rsidRPr="00A2199B">
        <w:rPr>
          <w:b/>
          <w:i/>
          <w:sz w:val="22"/>
          <w:szCs w:val="22"/>
          <w:lang w:eastAsia="zh-CN"/>
        </w:rPr>
        <w:t xml:space="preserve"> </w:t>
      </w:r>
      <w:r w:rsidRPr="007E4F10">
        <w:rPr>
          <w:b/>
          <w:i/>
          <w:sz w:val="22"/>
          <w:szCs w:val="22"/>
          <w:lang w:eastAsia="zh-CN"/>
        </w:rPr>
        <w:t>actual</w:t>
      </w:r>
      <w:r>
        <w:rPr>
          <w:sz w:val="22"/>
          <w:szCs w:val="22"/>
          <w:lang w:eastAsia="zh-CN"/>
        </w:rPr>
        <w:t xml:space="preserve"> </w:t>
      </w:r>
      <w:r>
        <w:rPr>
          <w:b/>
          <w:i/>
          <w:sz w:val="22"/>
          <w:szCs w:val="22"/>
          <w:lang w:eastAsia="zh-CN"/>
        </w:rPr>
        <w:t>TDW determination, considering both UE-specific TA pre-compensation and antenna switching.</w:t>
      </w:r>
    </w:p>
    <w:p w14:paraId="66B3F228" w14:textId="77777777" w:rsidR="00037BA0" w:rsidRPr="00497DB1" w:rsidRDefault="00037BA0" w:rsidP="00037BA0">
      <w:pPr>
        <w:jc w:val="left"/>
        <w:rPr>
          <w:szCs w:val="16"/>
          <w:lang w:val="en-US"/>
        </w:rPr>
      </w:pPr>
      <w:r w:rsidRPr="00A528A6">
        <w:rPr>
          <w:b/>
          <w:i/>
          <w:lang w:val="en-US" w:eastAsia="zh-CN"/>
        </w:rPr>
        <w:t xml:space="preserve">Proposal </w:t>
      </w:r>
      <w:r>
        <w:rPr>
          <w:b/>
          <w:i/>
          <w:lang w:val="en-US" w:eastAsia="zh-CN"/>
        </w:rPr>
        <w:t>3</w:t>
      </w:r>
      <w:r w:rsidRPr="00A528A6">
        <w:rPr>
          <w:b/>
          <w:i/>
          <w:lang w:val="en-US" w:eastAsia="zh-CN"/>
        </w:rPr>
        <w:t xml:space="preserve">: </w:t>
      </w:r>
      <w:r>
        <w:rPr>
          <w:b/>
          <w:i/>
          <w:lang w:val="en-US" w:eastAsia="zh-CN"/>
        </w:rPr>
        <w:t>Nominal TDW is determined by the reported</w:t>
      </w:r>
      <w:r w:rsidRPr="00A528A6">
        <w:rPr>
          <w:b/>
          <w:i/>
          <w:lang w:val="en-US" w:eastAsia="zh-CN"/>
        </w:rPr>
        <w:t xml:space="preserve"> </w:t>
      </w:r>
      <w:r>
        <w:rPr>
          <w:b/>
          <w:i/>
          <w:lang w:val="en-US" w:eastAsia="zh-CN"/>
        </w:rPr>
        <w:t>UE capability signaling of reported maximum TDW size</w:t>
      </w:r>
      <w:r w:rsidRPr="00A528A6">
        <w:rPr>
          <w:b/>
          <w:i/>
          <w:lang w:val="en-US" w:eastAsia="zh-CN"/>
        </w:rPr>
        <w:t>, if the higher layer signaling PUSCH-</w:t>
      </w:r>
      <w:proofErr w:type="spellStart"/>
      <w:r w:rsidRPr="00A528A6">
        <w:rPr>
          <w:b/>
          <w:i/>
          <w:lang w:val="en-US" w:eastAsia="zh-CN"/>
        </w:rPr>
        <w:t>TimeDomainWindowLength</w:t>
      </w:r>
      <w:proofErr w:type="spellEnd"/>
      <w:r w:rsidRPr="00A528A6">
        <w:rPr>
          <w:b/>
          <w:i/>
          <w:lang w:val="en-US" w:eastAsia="zh-CN"/>
        </w:rPr>
        <w:t xml:space="preserve"> is not configured.</w:t>
      </w:r>
      <w:r w:rsidRPr="00497DB1">
        <w:rPr>
          <w:szCs w:val="16"/>
          <w:lang w:val="en-US"/>
        </w:rPr>
        <w:t xml:space="preserve"> </w:t>
      </w:r>
    </w:p>
    <w:p w14:paraId="205DC3CC" w14:textId="77777777" w:rsidR="00037BA0" w:rsidRDefault="00037BA0" w:rsidP="00037BA0">
      <w:pPr>
        <w:rPr>
          <w:b/>
          <w:i/>
          <w:lang w:eastAsia="zh-CN"/>
        </w:rPr>
      </w:pPr>
      <w:r w:rsidRPr="00F671C1">
        <w:rPr>
          <w:b/>
          <w:i/>
          <w:lang w:eastAsia="zh-CN"/>
        </w:rPr>
        <w:t xml:space="preserve">Proposal </w:t>
      </w:r>
      <w:r>
        <w:rPr>
          <w:b/>
          <w:i/>
          <w:lang w:eastAsia="zh-CN"/>
        </w:rPr>
        <w:t>4</w:t>
      </w:r>
      <w:r w:rsidRPr="00F671C1">
        <w:rPr>
          <w:b/>
          <w:i/>
          <w:lang w:eastAsia="zh-CN"/>
        </w:rPr>
        <w:t xml:space="preserve">: </w:t>
      </w:r>
      <w:r>
        <w:rPr>
          <w:b/>
          <w:i/>
          <w:lang w:eastAsia="zh-CN"/>
        </w:rPr>
        <w:t>Support that actual TDW is determined by existing events and UE reported assistant TDW, if the assistant TDW is reported; otherwise, actual TDW is determined by existing events and nominal TDW.</w:t>
      </w:r>
    </w:p>
    <w:p w14:paraId="482D25BA" w14:textId="77777777" w:rsidR="00037BA0" w:rsidRDefault="00037BA0" w:rsidP="00037BA0">
      <w:pPr>
        <w:rPr>
          <w:b/>
          <w:i/>
          <w:lang w:eastAsia="zh-CN"/>
        </w:rPr>
      </w:pPr>
      <w:r>
        <w:rPr>
          <w:b/>
          <w:i/>
          <w:lang w:eastAsia="zh-CN"/>
        </w:rPr>
        <w:t xml:space="preserve">Proposal 5: Support that nominal TDW can be dynamically indicated by </w:t>
      </w:r>
      <w:proofErr w:type="spellStart"/>
      <w:r>
        <w:rPr>
          <w:b/>
          <w:i/>
          <w:lang w:eastAsia="zh-CN"/>
        </w:rPr>
        <w:t>gNB</w:t>
      </w:r>
      <w:proofErr w:type="spellEnd"/>
      <w:r>
        <w:rPr>
          <w:b/>
          <w:i/>
          <w:lang w:eastAsia="zh-CN"/>
        </w:rPr>
        <w:t>.</w:t>
      </w:r>
    </w:p>
    <w:p w14:paraId="070D2864" w14:textId="77777777" w:rsidR="00037BA0" w:rsidRDefault="00037BA0" w:rsidP="00037BA0">
      <w:pPr>
        <w:rPr>
          <w:b/>
          <w:i/>
          <w:lang w:val="en-US" w:eastAsia="zh-CN"/>
        </w:rPr>
      </w:pPr>
      <w:r>
        <w:rPr>
          <w:b/>
          <w:i/>
          <w:lang w:val="en-US" w:eastAsia="zh-CN"/>
        </w:rPr>
        <w:t>Proposal 6: Regardless of the number of configured repetition factor in SIB, all 2 reserved bits in DAI field is directly mapped to the repetition factors {1,2,4,8} in ascending order.</w:t>
      </w:r>
    </w:p>
    <w:p w14:paraId="1ED3334F" w14:textId="3584F30B" w:rsidR="00037BA0" w:rsidRDefault="00037BA0" w:rsidP="00037BA0">
      <w:pPr>
        <w:pStyle w:val="a4"/>
        <w:tabs>
          <w:tab w:val="left" w:pos="1590"/>
        </w:tabs>
        <w:spacing w:before="120"/>
        <w:rPr>
          <w:b/>
          <w:i/>
          <w:sz w:val="22"/>
          <w:szCs w:val="22"/>
          <w:lang w:val="en-US" w:eastAsia="zh-CN"/>
        </w:rPr>
      </w:pPr>
      <w:r w:rsidRPr="00CB7D70">
        <w:rPr>
          <w:b/>
          <w:i/>
          <w:sz w:val="22"/>
          <w:szCs w:val="22"/>
          <w:lang w:val="en-US" w:eastAsia="zh-CN"/>
        </w:rPr>
        <w:t>Proposal</w:t>
      </w:r>
      <w:r>
        <w:rPr>
          <w:b/>
          <w:i/>
          <w:sz w:val="22"/>
          <w:szCs w:val="22"/>
          <w:lang w:val="en-US" w:eastAsia="zh-CN"/>
        </w:rPr>
        <w:t xml:space="preserve"> 7</w:t>
      </w:r>
      <w:r w:rsidRPr="00CB7D70">
        <w:rPr>
          <w:b/>
          <w:i/>
          <w:sz w:val="22"/>
          <w:szCs w:val="22"/>
          <w:lang w:val="en-US" w:eastAsia="zh-CN"/>
        </w:rPr>
        <w:t xml:space="preserve">: </w:t>
      </w:r>
      <w:r>
        <w:rPr>
          <w:b/>
          <w:i/>
          <w:sz w:val="22"/>
          <w:szCs w:val="22"/>
          <w:lang w:val="en-US" w:eastAsia="zh-CN"/>
        </w:rPr>
        <w:t xml:space="preserve">Confirm the working assumption on triggering RSRP configuration. </w:t>
      </w:r>
    </w:p>
    <w:p w14:paraId="27643345" w14:textId="486CC88F" w:rsidR="00037BA0" w:rsidRPr="00277005" w:rsidRDefault="00037BA0" w:rsidP="00037BA0">
      <w:pPr>
        <w:rPr>
          <w:b/>
          <w:i/>
          <w:lang w:eastAsia="zh-CN"/>
        </w:rPr>
      </w:pPr>
      <w:r w:rsidRPr="00270CBA">
        <w:rPr>
          <w:b/>
          <w:i/>
          <w:lang w:eastAsia="zh-CN"/>
        </w:rPr>
        <w:t xml:space="preserve">Proposal </w:t>
      </w:r>
      <w:r>
        <w:rPr>
          <w:b/>
          <w:i/>
          <w:lang w:eastAsia="zh-CN"/>
        </w:rPr>
        <w:t>8</w:t>
      </w:r>
      <w:r w:rsidRPr="00270CBA">
        <w:rPr>
          <w:b/>
          <w:i/>
          <w:lang w:eastAsia="zh-CN"/>
        </w:rPr>
        <w:t>:</w:t>
      </w:r>
      <w:r>
        <w:rPr>
          <w:b/>
          <w:i/>
          <w:lang w:eastAsia="zh-CN"/>
        </w:rPr>
        <w:t xml:space="preserve"> Introduce </w:t>
      </w:r>
      <w:r w:rsidR="00CE1909">
        <w:rPr>
          <w:b/>
          <w:i/>
          <w:lang w:eastAsia="zh-CN"/>
        </w:rPr>
        <w:t>a</w:t>
      </w:r>
      <w:r w:rsidRPr="00650401">
        <w:rPr>
          <w:b/>
          <w:i/>
          <w:lang w:eastAsia="zh-CN"/>
        </w:rPr>
        <w:t xml:space="preserve"> new RRC parameter of “rsrp-ThresholdMsg4-ACK-r18” with cell-specific type and the value should be configured with the</w:t>
      </w:r>
      <w:r>
        <w:rPr>
          <w:b/>
          <w:i/>
          <w:lang w:eastAsia="zh-CN"/>
        </w:rPr>
        <w:t xml:space="preserve"> existing</w:t>
      </w:r>
      <w:r w:rsidRPr="00650401">
        <w:rPr>
          <w:b/>
          <w:i/>
          <w:lang w:eastAsia="zh-CN"/>
        </w:rPr>
        <w:t xml:space="preserve"> IE </w:t>
      </w:r>
      <w:r>
        <w:rPr>
          <w:b/>
          <w:i/>
          <w:lang w:eastAsia="zh-CN"/>
        </w:rPr>
        <w:t>“</w:t>
      </w:r>
      <w:r w:rsidRPr="00650401">
        <w:rPr>
          <w:b/>
          <w:i/>
          <w:lang w:eastAsia="zh-CN"/>
        </w:rPr>
        <w:t>RSRP-range</w:t>
      </w:r>
      <w:r>
        <w:rPr>
          <w:b/>
          <w:i/>
          <w:lang w:eastAsia="zh-CN"/>
        </w:rPr>
        <w:t>”</w:t>
      </w:r>
      <w:r w:rsidRPr="00650401">
        <w:rPr>
          <w:b/>
          <w:i/>
          <w:lang w:eastAsia="zh-CN"/>
        </w:rPr>
        <w:t xml:space="preserve"> with a value range of integer 0 to 127</w:t>
      </w:r>
      <w:r w:rsidRPr="00277005">
        <w:rPr>
          <w:b/>
          <w:i/>
          <w:lang w:eastAsia="zh-CN"/>
        </w:rPr>
        <w:t>.</w:t>
      </w:r>
    </w:p>
    <w:p w14:paraId="4A0FA22D" w14:textId="77777777" w:rsidR="00037BA0" w:rsidRPr="00471FAC" w:rsidRDefault="00037BA0" w:rsidP="00037BA0">
      <w:pPr>
        <w:rPr>
          <w:b/>
          <w:i/>
          <w:lang w:eastAsia="zh-CN"/>
        </w:rPr>
      </w:pPr>
      <w:r w:rsidRPr="00471FAC">
        <w:rPr>
          <w:b/>
          <w:i/>
          <w:lang w:eastAsia="zh-CN"/>
        </w:rPr>
        <w:t xml:space="preserve">Proposal </w:t>
      </w:r>
      <w:r>
        <w:rPr>
          <w:b/>
          <w:i/>
          <w:lang w:eastAsia="zh-CN"/>
        </w:rPr>
        <w:t>9</w:t>
      </w:r>
      <w:r w:rsidRPr="00471FAC">
        <w:rPr>
          <w:b/>
          <w:i/>
          <w:lang w:eastAsia="zh-CN"/>
        </w:rPr>
        <w:t>: For single or multiple repetition factor configuration for PUCCH of Msg4 HARQ-ACK, a new RRC parameter</w:t>
      </w:r>
      <w:r>
        <w:rPr>
          <w:b/>
          <w:i/>
          <w:lang w:eastAsia="zh-CN"/>
        </w:rPr>
        <w:t xml:space="preserve">, e.g., </w:t>
      </w:r>
      <w:r w:rsidRPr="00471FAC">
        <w:rPr>
          <w:b/>
          <w:i/>
          <w:lang w:eastAsia="zh-CN"/>
        </w:rPr>
        <w:t>“numberOfPUCCH-Repetitions-r18”</w:t>
      </w:r>
      <w:r>
        <w:rPr>
          <w:b/>
          <w:i/>
          <w:lang w:eastAsia="zh-CN"/>
        </w:rPr>
        <w:t>,</w:t>
      </w:r>
      <w:r w:rsidRPr="00471FAC">
        <w:rPr>
          <w:b/>
          <w:i/>
          <w:lang w:eastAsia="zh-CN"/>
        </w:rPr>
        <w:t xml:space="preserve"> can be introduced and the values that can be configured are one or multiple values from {1, 2, 4, 8}.</w:t>
      </w:r>
    </w:p>
    <w:p w14:paraId="54CD7675" w14:textId="77777777" w:rsidR="00037BA0" w:rsidRPr="00097962" w:rsidRDefault="00037BA0" w:rsidP="00037BA0"/>
    <w:p w14:paraId="0E1D3A66" w14:textId="65269080" w:rsidR="009B6870" w:rsidRPr="00037BA0" w:rsidRDefault="009B6870" w:rsidP="009B6870">
      <w:pPr>
        <w:rPr>
          <w:b/>
          <w:i/>
          <w:lang w:eastAsia="zh-CN"/>
        </w:rPr>
      </w:pPr>
    </w:p>
    <w:p w14:paraId="66FAEDFD" w14:textId="77777777" w:rsidR="00786E00" w:rsidRPr="00471A11" w:rsidRDefault="00786E00" w:rsidP="00957140">
      <w:pPr>
        <w:widowControl/>
        <w:autoSpaceDE/>
        <w:autoSpaceDN/>
        <w:adjustRightInd/>
        <w:spacing w:after="0"/>
        <w:jc w:val="left"/>
      </w:pPr>
    </w:p>
    <w:p w14:paraId="2C2FE5B3" w14:textId="77777777" w:rsidR="00D16615" w:rsidRPr="00E91ECF" w:rsidRDefault="00D16615"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31CE523E" w14:textId="50BF363D" w:rsidR="0023172F" w:rsidRDefault="0023172F" w:rsidP="00A922B0">
      <w:pPr>
        <w:pStyle w:val="a6"/>
        <w:numPr>
          <w:ilvl w:val="0"/>
          <w:numId w:val="4"/>
        </w:numPr>
        <w:spacing w:line="360" w:lineRule="auto"/>
        <w:rPr>
          <w:lang w:eastAsia="zh-CN"/>
        </w:rPr>
      </w:pPr>
      <w:bookmarkStart w:id="7" w:name="_Ref30583942"/>
      <w:bookmarkStart w:id="8" w:name="_Ref20487234"/>
      <w:bookmarkStart w:id="9" w:name="_Ref525819223"/>
      <w:r>
        <w:rPr>
          <w:rFonts w:hint="eastAsia"/>
          <w:lang w:eastAsia="zh-CN"/>
        </w:rPr>
        <w:t>C</w:t>
      </w:r>
      <w:r>
        <w:rPr>
          <w:lang w:eastAsia="zh-CN"/>
        </w:rPr>
        <w:t>hair’s notes RAN1#113.</w:t>
      </w:r>
    </w:p>
    <w:p w14:paraId="33506294" w14:textId="64CE31D3" w:rsidR="00AE3939" w:rsidRDefault="00076078" w:rsidP="00C97918">
      <w:pPr>
        <w:pStyle w:val="a6"/>
        <w:numPr>
          <w:ilvl w:val="0"/>
          <w:numId w:val="4"/>
        </w:numPr>
        <w:spacing w:line="360" w:lineRule="auto"/>
        <w:rPr>
          <w:lang w:eastAsia="zh-CN"/>
        </w:rPr>
      </w:pPr>
      <w:r>
        <w:rPr>
          <w:lang w:eastAsia="zh-CN"/>
        </w:rPr>
        <w:t>R1-2306228</w:t>
      </w:r>
      <w:r w:rsidR="006740F9">
        <w:rPr>
          <w:lang w:eastAsia="zh-CN"/>
        </w:rPr>
        <w:t xml:space="preserve">, </w:t>
      </w:r>
      <w:r w:rsidR="006740F9" w:rsidRPr="006740F9">
        <w:rPr>
          <w:lang w:eastAsia="zh-CN"/>
        </w:rPr>
        <w:t>Summary EOM on 9.9.1 Coverage enhancement for NR NTN</w:t>
      </w:r>
      <w:r w:rsidR="006740F9">
        <w:rPr>
          <w:lang w:eastAsia="zh-CN"/>
        </w:rPr>
        <w:t xml:space="preserve">, </w:t>
      </w:r>
      <w:r w:rsidR="006740F9" w:rsidRPr="006740F9">
        <w:rPr>
          <w:lang w:eastAsia="zh-CN"/>
        </w:rPr>
        <w:t>Moderator (NTT DOCOMO, INC.)</w:t>
      </w:r>
      <w:bookmarkEnd w:id="3"/>
      <w:bookmarkEnd w:id="4"/>
      <w:bookmarkEnd w:id="5"/>
      <w:bookmarkEnd w:id="7"/>
      <w:bookmarkEnd w:id="8"/>
      <w:bookmarkEnd w:id="9"/>
    </w:p>
    <w:sectPr w:rsidR="00AE3939" w:rsidSect="00CE608F">
      <w:type w:val="continuous"/>
      <w:pgSz w:w="11907" w:h="16839"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0B619" w14:textId="77777777" w:rsidR="0022538B" w:rsidRDefault="0022538B" w:rsidP="005B0279">
      <w:pPr>
        <w:spacing w:after="0"/>
      </w:pPr>
      <w:r>
        <w:separator/>
      </w:r>
    </w:p>
  </w:endnote>
  <w:endnote w:type="continuationSeparator" w:id="0">
    <w:p w14:paraId="7C8EA374" w14:textId="77777777" w:rsidR="0022538B" w:rsidRDefault="0022538B"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177A5" w14:textId="77777777" w:rsidR="0022538B" w:rsidRDefault="0022538B" w:rsidP="005B0279">
      <w:pPr>
        <w:spacing w:after="0"/>
      </w:pPr>
      <w:r>
        <w:separator/>
      </w:r>
    </w:p>
  </w:footnote>
  <w:footnote w:type="continuationSeparator" w:id="0">
    <w:p w14:paraId="018A2A29" w14:textId="77777777" w:rsidR="0022538B" w:rsidRDefault="0022538B"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71B44"/>
    <w:multiLevelType w:val="hybridMultilevel"/>
    <w:tmpl w:val="8C0C2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B35B2"/>
    <w:multiLevelType w:val="hybridMultilevel"/>
    <w:tmpl w:val="53B48F24"/>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01F70"/>
    <w:multiLevelType w:val="hybridMultilevel"/>
    <w:tmpl w:val="BAE6C2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37DB"/>
    <w:multiLevelType w:val="hybridMultilevel"/>
    <w:tmpl w:val="1FE609A0"/>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691762"/>
    <w:multiLevelType w:val="hybridMultilevel"/>
    <w:tmpl w:val="841CA0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B02E90"/>
    <w:multiLevelType w:val="hybridMultilevel"/>
    <w:tmpl w:val="2DA6BF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33ADE"/>
    <w:multiLevelType w:val="hybridMultilevel"/>
    <w:tmpl w:val="32D2E87E"/>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907AF6"/>
    <w:multiLevelType w:val="hybridMultilevel"/>
    <w:tmpl w:val="F24CFBB6"/>
    <w:lvl w:ilvl="0" w:tplc="C2ACC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D113A0"/>
    <w:multiLevelType w:val="hybridMultilevel"/>
    <w:tmpl w:val="2A6CE8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1B935E9"/>
    <w:multiLevelType w:val="hybridMultilevel"/>
    <w:tmpl w:val="05F4BE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19" w15:restartNumberingAfterBreak="0">
    <w:nsid w:val="358B61F2"/>
    <w:multiLevelType w:val="hybridMultilevel"/>
    <w:tmpl w:val="A2342A6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FD4DA0"/>
    <w:multiLevelType w:val="hybridMultilevel"/>
    <w:tmpl w:val="6B201002"/>
    <w:lvl w:ilvl="0" w:tplc="28D61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23" w15:restartNumberingAfterBreak="0">
    <w:nsid w:val="445B2C0D"/>
    <w:multiLevelType w:val="hybridMultilevel"/>
    <w:tmpl w:val="7048F0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5"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15:restartNumberingAfterBreak="0">
    <w:nsid w:val="6F1B3B57"/>
    <w:multiLevelType w:val="hybridMultilevel"/>
    <w:tmpl w:val="305228E2"/>
    <w:lvl w:ilvl="0" w:tplc="AB986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15:restartNumberingAfterBreak="0">
    <w:nsid w:val="72A857DB"/>
    <w:multiLevelType w:val="hybridMultilevel"/>
    <w:tmpl w:val="851E4FB8"/>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8B059AA"/>
    <w:multiLevelType w:val="hybridMultilevel"/>
    <w:tmpl w:val="A34C37EE"/>
    <w:lvl w:ilvl="0" w:tplc="8DA8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2"/>
  </w:num>
  <w:num w:numId="3">
    <w:abstractNumId w:val="4"/>
  </w:num>
  <w:num w:numId="4">
    <w:abstractNumId w:val="20"/>
  </w:num>
  <w:num w:numId="5">
    <w:abstractNumId w:val="14"/>
  </w:num>
  <w:num w:numId="6">
    <w:abstractNumId w:val="36"/>
  </w:num>
  <w:num w:numId="7">
    <w:abstractNumId w:val="38"/>
  </w:num>
  <w:num w:numId="8">
    <w:abstractNumId w:val="18"/>
  </w:num>
  <w:num w:numId="9">
    <w:abstractNumId w:val="6"/>
  </w:num>
  <w:num w:numId="10">
    <w:abstractNumId w:val="5"/>
  </w:num>
  <w:num w:numId="11">
    <w:abstractNumId w:val="34"/>
  </w:num>
  <w:num w:numId="12">
    <w:abstractNumId w:val="32"/>
  </w:num>
  <w:num w:numId="13">
    <w:abstractNumId w:val="28"/>
  </w:num>
  <w:num w:numId="14">
    <w:abstractNumId w:val="7"/>
  </w:num>
  <w:num w:numId="15">
    <w:abstractNumId w:val="26"/>
  </w:num>
  <w:num w:numId="16">
    <w:abstractNumId w:val="29"/>
  </w:num>
  <w:num w:numId="17">
    <w:abstractNumId w:val="18"/>
  </w:num>
  <w:num w:numId="18">
    <w:abstractNumId w:val="18"/>
  </w:num>
  <w:num w:numId="19">
    <w:abstractNumId w:val="18"/>
  </w:num>
  <w:num w:numId="20">
    <w:abstractNumId w:val="0"/>
  </w:num>
  <w:num w:numId="21">
    <w:abstractNumId w:val="24"/>
  </w:num>
  <w:num w:numId="22">
    <w:abstractNumId w:val="27"/>
  </w:num>
  <w:num w:numId="23">
    <w:abstractNumId w:val="25"/>
  </w:num>
  <w:num w:numId="24">
    <w:abstractNumId w:val="30"/>
  </w:num>
  <w:num w:numId="25">
    <w:abstractNumId w:val="1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8"/>
  </w:num>
  <w:num w:numId="31">
    <w:abstractNumId w:val="18"/>
  </w:num>
  <w:num w:numId="32">
    <w:abstractNumId w:val="18"/>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6"/>
  </w:num>
  <w:num w:numId="36">
    <w:abstractNumId w:val="1"/>
  </w:num>
  <w:num w:numId="37">
    <w:abstractNumId w:val="11"/>
  </w:num>
  <w:num w:numId="38">
    <w:abstractNumId w:val="33"/>
  </w:num>
  <w:num w:numId="39">
    <w:abstractNumId w:val="19"/>
  </w:num>
  <w:num w:numId="40">
    <w:abstractNumId w:val="18"/>
  </w:num>
  <w:num w:numId="41">
    <w:abstractNumId w:val="35"/>
  </w:num>
  <w:num w:numId="42">
    <w:abstractNumId w:val="9"/>
  </w:num>
  <w:num w:numId="43">
    <w:abstractNumId w:val="21"/>
  </w:num>
  <w:num w:numId="44">
    <w:abstractNumId w:val="37"/>
  </w:num>
  <w:num w:numId="45">
    <w:abstractNumId w:val="17"/>
  </w:num>
  <w:num w:numId="46">
    <w:abstractNumId w:val="13"/>
  </w:num>
  <w:num w:numId="47">
    <w:abstractNumId w:val="23"/>
  </w:num>
  <w:num w:numId="48">
    <w:abstractNumId w:val="2"/>
  </w:num>
  <w:num w:numId="49">
    <w:abstractNumId w:val="12"/>
  </w:num>
  <w:num w:numId="50">
    <w:abstractNumId w:val="18"/>
  </w:num>
  <w:num w:numId="51">
    <w:abstractNumId w:val="15"/>
  </w:num>
  <w:num w:numId="52">
    <w:abstractNumId w:val="10"/>
  </w:num>
  <w:num w:numId="53">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CD1"/>
    <w:rsid w:val="00004077"/>
    <w:rsid w:val="000052AE"/>
    <w:rsid w:val="00005CF7"/>
    <w:rsid w:val="00006786"/>
    <w:rsid w:val="00006835"/>
    <w:rsid w:val="00006EEB"/>
    <w:rsid w:val="00007A39"/>
    <w:rsid w:val="00007AA7"/>
    <w:rsid w:val="000106F8"/>
    <w:rsid w:val="0001078C"/>
    <w:rsid w:val="00010BFE"/>
    <w:rsid w:val="00010C13"/>
    <w:rsid w:val="00010FA8"/>
    <w:rsid w:val="00013013"/>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900"/>
    <w:rsid w:val="00030B77"/>
    <w:rsid w:val="00031666"/>
    <w:rsid w:val="00031D62"/>
    <w:rsid w:val="000320F9"/>
    <w:rsid w:val="00032894"/>
    <w:rsid w:val="00032E50"/>
    <w:rsid w:val="00032EDE"/>
    <w:rsid w:val="000331A8"/>
    <w:rsid w:val="000334CF"/>
    <w:rsid w:val="000339DC"/>
    <w:rsid w:val="00033FA8"/>
    <w:rsid w:val="0003459B"/>
    <w:rsid w:val="0003484D"/>
    <w:rsid w:val="000348DC"/>
    <w:rsid w:val="00035492"/>
    <w:rsid w:val="00035BFE"/>
    <w:rsid w:val="00036346"/>
    <w:rsid w:val="0003669B"/>
    <w:rsid w:val="000367E6"/>
    <w:rsid w:val="0003717D"/>
    <w:rsid w:val="00037BA0"/>
    <w:rsid w:val="00037BDD"/>
    <w:rsid w:val="00040BFF"/>
    <w:rsid w:val="00041BA5"/>
    <w:rsid w:val="00041E56"/>
    <w:rsid w:val="00042773"/>
    <w:rsid w:val="00042797"/>
    <w:rsid w:val="00042C78"/>
    <w:rsid w:val="0004306E"/>
    <w:rsid w:val="000436B1"/>
    <w:rsid w:val="00043B2B"/>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2342"/>
    <w:rsid w:val="0005289D"/>
    <w:rsid w:val="00052B3A"/>
    <w:rsid w:val="00053587"/>
    <w:rsid w:val="00054945"/>
    <w:rsid w:val="00054AB7"/>
    <w:rsid w:val="00055074"/>
    <w:rsid w:val="00055C17"/>
    <w:rsid w:val="00056112"/>
    <w:rsid w:val="000574DF"/>
    <w:rsid w:val="0005765D"/>
    <w:rsid w:val="00060086"/>
    <w:rsid w:val="00060961"/>
    <w:rsid w:val="00060D4D"/>
    <w:rsid w:val="000618A7"/>
    <w:rsid w:val="00061D65"/>
    <w:rsid w:val="00063193"/>
    <w:rsid w:val="0006362B"/>
    <w:rsid w:val="00063A69"/>
    <w:rsid w:val="0006413C"/>
    <w:rsid w:val="0006446C"/>
    <w:rsid w:val="00065793"/>
    <w:rsid w:val="000659C6"/>
    <w:rsid w:val="00065DAA"/>
    <w:rsid w:val="000660DC"/>
    <w:rsid w:val="00066323"/>
    <w:rsid w:val="0006639F"/>
    <w:rsid w:val="00066872"/>
    <w:rsid w:val="00066D84"/>
    <w:rsid w:val="00066EC6"/>
    <w:rsid w:val="00067EC3"/>
    <w:rsid w:val="00070353"/>
    <w:rsid w:val="000703B0"/>
    <w:rsid w:val="0007202A"/>
    <w:rsid w:val="000725E9"/>
    <w:rsid w:val="00072A61"/>
    <w:rsid w:val="00072A67"/>
    <w:rsid w:val="00072CD6"/>
    <w:rsid w:val="00073248"/>
    <w:rsid w:val="00073756"/>
    <w:rsid w:val="00073C79"/>
    <w:rsid w:val="00073D4B"/>
    <w:rsid w:val="0007434E"/>
    <w:rsid w:val="00074400"/>
    <w:rsid w:val="0007453D"/>
    <w:rsid w:val="0007454D"/>
    <w:rsid w:val="00074572"/>
    <w:rsid w:val="0007478A"/>
    <w:rsid w:val="0007502A"/>
    <w:rsid w:val="0007565B"/>
    <w:rsid w:val="00075F14"/>
    <w:rsid w:val="00076062"/>
    <w:rsid w:val="00076078"/>
    <w:rsid w:val="00076A38"/>
    <w:rsid w:val="0007746C"/>
    <w:rsid w:val="0007760C"/>
    <w:rsid w:val="00077A3A"/>
    <w:rsid w:val="00077D58"/>
    <w:rsid w:val="00077F1B"/>
    <w:rsid w:val="000806CE"/>
    <w:rsid w:val="00080776"/>
    <w:rsid w:val="000808AE"/>
    <w:rsid w:val="00080BA7"/>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3A94"/>
    <w:rsid w:val="000943C9"/>
    <w:rsid w:val="00094880"/>
    <w:rsid w:val="00094CC6"/>
    <w:rsid w:val="0009514E"/>
    <w:rsid w:val="000961F2"/>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21E"/>
    <w:rsid w:val="000A5494"/>
    <w:rsid w:val="000A5AAB"/>
    <w:rsid w:val="000A6548"/>
    <w:rsid w:val="000A6CB0"/>
    <w:rsid w:val="000A7397"/>
    <w:rsid w:val="000B0072"/>
    <w:rsid w:val="000B0C97"/>
    <w:rsid w:val="000B0E45"/>
    <w:rsid w:val="000B11AD"/>
    <w:rsid w:val="000B1E3B"/>
    <w:rsid w:val="000B209D"/>
    <w:rsid w:val="000B2802"/>
    <w:rsid w:val="000B29A9"/>
    <w:rsid w:val="000B2EF8"/>
    <w:rsid w:val="000B35CF"/>
    <w:rsid w:val="000B38BD"/>
    <w:rsid w:val="000B3E36"/>
    <w:rsid w:val="000B3EE3"/>
    <w:rsid w:val="000B446B"/>
    <w:rsid w:val="000B4A90"/>
    <w:rsid w:val="000B55E0"/>
    <w:rsid w:val="000B570E"/>
    <w:rsid w:val="000B5ACA"/>
    <w:rsid w:val="000B6ED4"/>
    <w:rsid w:val="000B6F14"/>
    <w:rsid w:val="000B75E4"/>
    <w:rsid w:val="000B7BAE"/>
    <w:rsid w:val="000B7FBB"/>
    <w:rsid w:val="000C01BD"/>
    <w:rsid w:val="000C03AA"/>
    <w:rsid w:val="000C0829"/>
    <w:rsid w:val="000C0A69"/>
    <w:rsid w:val="000C1ABD"/>
    <w:rsid w:val="000C21CB"/>
    <w:rsid w:val="000C26B7"/>
    <w:rsid w:val="000C2956"/>
    <w:rsid w:val="000C3E67"/>
    <w:rsid w:val="000C45C3"/>
    <w:rsid w:val="000C46E8"/>
    <w:rsid w:val="000C4BAF"/>
    <w:rsid w:val="000C4FEF"/>
    <w:rsid w:val="000C58E5"/>
    <w:rsid w:val="000C5F2D"/>
    <w:rsid w:val="000C61D5"/>
    <w:rsid w:val="000C628B"/>
    <w:rsid w:val="000C73E0"/>
    <w:rsid w:val="000C79FE"/>
    <w:rsid w:val="000C7FC0"/>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AAA"/>
    <w:rsid w:val="000E03E5"/>
    <w:rsid w:val="000E078A"/>
    <w:rsid w:val="000E084C"/>
    <w:rsid w:val="000E0C44"/>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C87"/>
    <w:rsid w:val="000E509E"/>
    <w:rsid w:val="000E692D"/>
    <w:rsid w:val="000E6C67"/>
    <w:rsid w:val="000E7174"/>
    <w:rsid w:val="000E7CC7"/>
    <w:rsid w:val="000F0631"/>
    <w:rsid w:val="000F1077"/>
    <w:rsid w:val="000F1086"/>
    <w:rsid w:val="000F134C"/>
    <w:rsid w:val="000F1469"/>
    <w:rsid w:val="000F1559"/>
    <w:rsid w:val="000F2E9F"/>
    <w:rsid w:val="000F33C7"/>
    <w:rsid w:val="000F37DA"/>
    <w:rsid w:val="000F43B3"/>
    <w:rsid w:val="000F45B1"/>
    <w:rsid w:val="000F486A"/>
    <w:rsid w:val="000F55C0"/>
    <w:rsid w:val="000F5BAF"/>
    <w:rsid w:val="000F6083"/>
    <w:rsid w:val="000F62A5"/>
    <w:rsid w:val="000F62C0"/>
    <w:rsid w:val="000F67D6"/>
    <w:rsid w:val="000F696A"/>
    <w:rsid w:val="000F6BE9"/>
    <w:rsid w:val="000F7060"/>
    <w:rsid w:val="000F710F"/>
    <w:rsid w:val="001000A8"/>
    <w:rsid w:val="001012CD"/>
    <w:rsid w:val="00101683"/>
    <w:rsid w:val="001025E6"/>
    <w:rsid w:val="001029A0"/>
    <w:rsid w:val="00103660"/>
    <w:rsid w:val="00103F39"/>
    <w:rsid w:val="001042AF"/>
    <w:rsid w:val="001043E8"/>
    <w:rsid w:val="001044B9"/>
    <w:rsid w:val="0010541F"/>
    <w:rsid w:val="001056AA"/>
    <w:rsid w:val="001057ED"/>
    <w:rsid w:val="001058DA"/>
    <w:rsid w:val="00105CDB"/>
    <w:rsid w:val="00105E71"/>
    <w:rsid w:val="001063DD"/>
    <w:rsid w:val="00106B36"/>
    <w:rsid w:val="001109F6"/>
    <w:rsid w:val="00110BF1"/>
    <w:rsid w:val="00111048"/>
    <w:rsid w:val="0011144E"/>
    <w:rsid w:val="00111E06"/>
    <w:rsid w:val="0011227D"/>
    <w:rsid w:val="001126CA"/>
    <w:rsid w:val="001128C4"/>
    <w:rsid w:val="00112A93"/>
    <w:rsid w:val="00114DA0"/>
    <w:rsid w:val="001152BD"/>
    <w:rsid w:val="00115487"/>
    <w:rsid w:val="0011591F"/>
    <w:rsid w:val="001167DA"/>
    <w:rsid w:val="00116C1D"/>
    <w:rsid w:val="00116D06"/>
    <w:rsid w:val="00116D5D"/>
    <w:rsid w:val="00116DA7"/>
    <w:rsid w:val="00116E55"/>
    <w:rsid w:val="00116F18"/>
    <w:rsid w:val="0011743B"/>
    <w:rsid w:val="00117A92"/>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73"/>
    <w:rsid w:val="001302EC"/>
    <w:rsid w:val="001318F0"/>
    <w:rsid w:val="00131DAF"/>
    <w:rsid w:val="0013215B"/>
    <w:rsid w:val="00132254"/>
    <w:rsid w:val="00132F53"/>
    <w:rsid w:val="00133021"/>
    <w:rsid w:val="0013345B"/>
    <w:rsid w:val="001352F9"/>
    <w:rsid w:val="001354A2"/>
    <w:rsid w:val="001355F4"/>
    <w:rsid w:val="00136161"/>
    <w:rsid w:val="00136BBA"/>
    <w:rsid w:val="00136CD6"/>
    <w:rsid w:val="001370AE"/>
    <w:rsid w:val="00137174"/>
    <w:rsid w:val="001374B4"/>
    <w:rsid w:val="00137751"/>
    <w:rsid w:val="001416A4"/>
    <w:rsid w:val="00141744"/>
    <w:rsid w:val="00142B5A"/>
    <w:rsid w:val="00142BCA"/>
    <w:rsid w:val="00143187"/>
    <w:rsid w:val="001433DB"/>
    <w:rsid w:val="00143CD9"/>
    <w:rsid w:val="00143FA5"/>
    <w:rsid w:val="0014437D"/>
    <w:rsid w:val="00145208"/>
    <w:rsid w:val="001459E9"/>
    <w:rsid w:val="00146250"/>
    <w:rsid w:val="001463D3"/>
    <w:rsid w:val="00147127"/>
    <w:rsid w:val="0014735E"/>
    <w:rsid w:val="001473C6"/>
    <w:rsid w:val="00147655"/>
    <w:rsid w:val="001479AF"/>
    <w:rsid w:val="00147FF5"/>
    <w:rsid w:val="0015009C"/>
    <w:rsid w:val="001501FB"/>
    <w:rsid w:val="0015054C"/>
    <w:rsid w:val="00150690"/>
    <w:rsid w:val="00151186"/>
    <w:rsid w:val="001516DB"/>
    <w:rsid w:val="00151877"/>
    <w:rsid w:val="00152075"/>
    <w:rsid w:val="001522E7"/>
    <w:rsid w:val="00152A0A"/>
    <w:rsid w:val="00152E9D"/>
    <w:rsid w:val="00153059"/>
    <w:rsid w:val="0015382B"/>
    <w:rsid w:val="0015409A"/>
    <w:rsid w:val="0015437E"/>
    <w:rsid w:val="00154480"/>
    <w:rsid w:val="0015460A"/>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67F"/>
    <w:rsid w:val="00164807"/>
    <w:rsid w:val="00164AC8"/>
    <w:rsid w:val="00165655"/>
    <w:rsid w:val="00165B9C"/>
    <w:rsid w:val="00165E3A"/>
    <w:rsid w:val="00166322"/>
    <w:rsid w:val="001668C3"/>
    <w:rsid w:val="00166BD1"/>
    <w:rsid w:val="001672F4"/>
    <w:rsid w:val="001674C3"/>
    <w:rsid w:val="00167509"/>
    <w:rsid w:val="00167EBF"/>
    <w:rsid w:val="00170068"/>
    <w:rsid w:val="0017022E"/>
    <w:rsid w:val="00170C10"/>
    <w:rsid w:val="00171027"/>
    <w:rsid w:val="00171E8A"/>
    <w:rsid w:val="00172102"/>
    <w:rsid w:val="00172546"/>
    <w:rsid w:val="001726A4"/>
    <w:rsid w:val="00172804"/>
    <w:rsid w:val="00172A7D"/>
    <w:rsid w:val="00172E61"/>
    <w:rsid w:val="00173332"/>
    <w:rsid w:val="00173726"/>
    <w:rsid w:val="00174257"/>
    <w:rsid w:val="00174A9E"/>
    <w:rsid w:val="00174FF4"/>
    <w:rsid w:val="001752A9"/>
    <w:rsid w:val="00176740"/>
    <w:rsid w:val="001767BA"/>
    <w:rsid w:val="00176CD9"/>
    <w:rsid w:val="0017795B"/>
    <w:rsid w:val="00177A68"/>
    <w:rsid w:val="00180D08"/>
    <w:rsid w:val="0018105E"/>
    <w:rsid w:val="00181BF3"/>
    <w:rsid w:val="00181C29"/>
    <w:rsid w:val="00181D2F"/>
    <w:rsid w:val="00182627"/>
    <w:rsid w:val="001828C9"/>
    <w:rsid w:val="00182ADF"/>
    <w:rsid w:val="001830B6"/>
    <w:rsid w:val="001833CD"/>
    <w:rsid w:val="00183BFB"/>
    <w:rsid w:val="0018463C"/>
    <w:rsid w:val="001846A9"/>
    <w:rsid w:val="001851F4"/>
    <w:rsid w:val="001851FE"/>
    <w:rsid w:val="00185617"/>
    <w:rsid w:val="00185F71"/>
    <w:rsid w:val="0018613A"/>
    <w:rsid w:val="001861D2"/>
    <w:rsid w:val="0018653A"/>
    <w:rsid w:val="001865A2"/>
    <w:rsid w:val="001866B6"/>
    <w:rsid w:val="0018699C"/>
    <w:rsid w:val="0018733C"/>
    <w:rsid w:val="00187786"/>
    <w:rsid w:val="00190091"/>
    <w:rsid w:val="0019070B"/>
    <w:rsid w:val="00190BB5"/>
    <w:rsid w:val="00190E35"/>
    <w:rsid w:val="00190ECB"/>
    <w:rsid w:val="00190FD7"/>
    <w:rsid w:val="001910ED"/>
    <w:rsid w:val="00191268"/>
    <w:rsid w:val="00191546"/>
    <w:rsid w:val="00193502"/>
    <w:rsid w:val="001942BF"/>
    <w:rsid w:val="0019439F"/>
    <w:rsid w:val="00194626"/>
    <w:rsid w:val="00194A41"/>
    <w:rsid w:val="00194BEF"/>
    <w:rsid w:val="00194C6F"/>
    <w:rsid w:val="001956DE"/>
    <w:rsid w:val="00195BB4"/>
    <w:rsid w:val="00196C41"/>
    <w:rsid w:val="00196E84"/>
    <w:rsid w:val="001A0455"/>
    <w:rsid w:val="001A0615"/>
    <w:rsid w:val="001A0E8F"/>
    <w:rsid w:val="001A1199"/>
    <w:rsid w:val="001A17B0"/>
    <w:rsid w:val="001A1849"/>
    <w:rsid w:val="001A21AB"/>
    <w:rsid w:val="001A2B77"/>
    <w:rsid w:val="001A386F"/>
    <w:rsid w:val="001A3B22"/>
    <w:rsid w:val="001A46EE"/>
    <w:rsid w:val="001A4F71"/>
    <w:rsid w:val="001A5313"/>
    <w:rsid w:val="001A6019"/>
    <w:rsid w:val="001A6F1A"/>
    <w:rsid w:val="001A707C"/>
    <w:rsid w:val="001A7498"/>
    <w:rsid w:val="001A751A"/>
    <w:rsid w:val="001A7799"/>
    <w:rsid w:val="001B18FE"/>
    <w:rsid w:val="001B1C3C"/>
    <w:rsid w:val="001B2080"/>
    <w:rsid w:val="001B2900"/>
    <w:rsid w:val="001B3A2E"/>
    <w:rsid w:val="001B4FCA"/>
    <w:rsid w:val="001B5F37"/>
    <w:rsid w:val="001B61E5"/>
    <w:rsid w:val="001B774C"/>
    <w:rsid w:val="001C0040"/>
    <w:rsid w:val="001C04D9"/>
    <w:rsid w:val="001C07E4"/>
    <w:rsid w:val="001C09D5"/>
    <w:rsid w:val="001C2216"/>
    <w:rsid w:val="001C2230"/>
    <w:rsid w:val="001C2C6C"/>
    <w:rsid w:val="001C2E4D"/>
    <w:rsid w:val="001C32AC"/>
    <w:rsid w:val="001C3CE3"/>
    <w:rsid w:val="001C3F04"/>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88A"/>
    <w:rsid w:val="001D0F4B"/>
    <w:rsid w:val="001D2FEA"/>
    <w:rsid w:val="001D3237"/>
    <w:rsid w:val="001D3610"/>
    <w:rsid w:val="001D3AA6"/>
    <w:rsid w:val="001D3AEC"/>
    <w:rsid w:val="001D3EB5"/>
    <w:rsid w:val="001D4067"/>
    <w:rsid w:val="001D4F74"/>
    <w:rsid w:val="001D5002"/>
    <w:rsid w:val="001D5315"/>
    <w:rsid w:val="001D6054"/>
    <w:rsid w:val="001D76F6"/>
    <w:rsid w:val="001D7738"/>
    <w:rsid w:val="001D7A30"/>
    <w:rsid w:val="001D7F0C"/>
    <w:rsid w:val="001E039A"/>
    <w:rsid w:val="001E081B"/>
    <w:rsid w:val="001E0AE5"/>
    <w:rsid w:val="001E0F45"/>
    <w:rsid w:val="001E1A47"/>
    <w:rsid w:val="001E2363"/>
    <w:rsid w:val="001E28A5"/>
    <w:rsid w:val="001E29F0"/>
    <w:rsid w:val="001E3187"/>
    <w:rsid w:val="001E3B03"/>
    <w:rsid w:val="001E41CF"/>
    <w:rsid w:val="001E47C1"/>
    <w:rsid w:val="001E4851"/>
    <w:rsid w:val="001E4D08"/>
    <w:rsid w:val="001E520D"/>
    <w:rsid w:val="001E5269"/>
    <w:rsid w:val="001E5DBA"/>
    <w:rsid w:val="001E5F55"/>
    <w:rsid w:val="001E63BB"/>
    <w:rsid w:val="001E6592"/>
    <w:rsid w:val="001E6B96"/>
    <w:rsid w:val="001E6B97"/>
    <w:rsid w:val="001E6BE9"/>
    <w:rsid w:val="001E70B9"/>
    <w:rsid w:val="001E7AFF"/>
    <w:rsid w:val="001F0400"/>
    <w:rsid w:val="001F06E2"/>
    <w:rsid w:val="001F139F"/>
    <w:rsid w:val="001F1691"/>
    <w:rsid w:val="001F16F4"/>
    <w:rsid w:val="001F2A91"/>
    <w:rsid w:val="001F34A2"/>
    <w:rsid w:val="001F35FB"/>
    <w:rsid w:val="001F37E2"/>
    <w:rsid w:val="001F3B72"/>
    <w:rsid w:val="001F4276"/>
    <w:rsid w:val="001F461B"/>
    <w:rsid w:val="001F4788"/>
    <w:rsid w:val="001F4EDD"/>
    <w:rsid w:val="001F53B7"/>
    <w:rsid w:val="001F64D4"/>
    <w:rsid w:val="001F67D5"/>
    <w:rsid w:val="001F6A1C"/>
    <w:rsid w:val="001F6D80"/>
    <w:rsid w:val="001F788E"/>
    <w:rsid w:val="002002B3"/>
    <w:rsid w:val="002015A8"/>
    <w:rsid w:val="00201B80"/>
    <w:rsid w:val="0020230A"/>
    <w:rsid w:val="0020279A"/>
    <w:rsid w:val="00202BCF"/>
    <w:rsid w:val="00202D73"/>
    <w:rsid w:val="00203282"/>
    <w:rsid w:val="0020339C"/>
    <w:rsid w:val="00203894"/>
    <w:rsid w:val="00203E52"/>
    <w:rsid w:val="00204179"/>
    <w:rsid w:val="00204EB5"/>
    <w:rsid w:val="002058E0"/>
    <w:rsid w:val="002058F0"/>
    <w:rsid w:val="00205C66"/>
    <w:rsid w:val="00206153"/>
    <w:rsid w:val="00206379"/>
    <w:rsid w:val="00206579"/>
    <w:rsid w:val="00206D40"/>
    <w:rsid w:val="00206EF0"/>
    <w:rsid w:val="00207129"/>
    <w:rsid w:val="00207901"/>
    <w:rsid w:val="0021011C"/>
    <w:rsid w:val="0021014B"/>
    <w:rsid w:val="00210305"/>
    <w:rsid w:val="002107A7"/>
    <w:rsid w:val="00210998"/>
    <w:rsid w:val="00211A09"/>
    <w:rsid w:val="00211DB1"/>
    <w:rsid w:val="002126B8"/>
    <w:rsid w:val="00212AD0"/>
    <w:rsid w:val="00212E7A"/>
    <w:rsid w:val="00213BF3"/>
    <w:rsid w:val="00213FFC"/>
    <w:rsid w:val="002149EF"/>
    <w:rsid w:val="00214BC2"/>
    <w:rsid w:val="002150FF"/>
    <w:rsid w:val="00215F69"/>
    <w:rsid w:val="00216C55"/>
    <w:rsid w:val="00216CAC"/>
    <w:rsid w:val="00216FE7"/>
    <w:rsid w:val="00220259"/>
    <w:rsid w:val="0022031C"/>
    <w:rsid w:val="002203A6"/>
    <w:rsid w:val="002205D1"/>
    <w:rsid w:val="00220BDA"/>
    <w:rsid w:val="00220C00"/>
    <w:rsid w:val="002212F5"/>
    <w:rsid w:val="002217A6"/>
    <w:rsid w:val="00222D2A"/>
    <w:rsid w:val="00223681"/>
    <w:rsid w:val="00223828"/>
    <w:rsid w:val="002248B8"/>
    <w:rsid w:val="00224C17"/>
    <w:rsid w:val="0022538B"/>
    <w:rsid w:val="0022588D"/>
    <w:rsid w:val="00225AF0"/>
    <w:rsid w:val="002270BD"/>
    <w:rsid w:val="002272F3"/>
    <w:rsid w:val="0022758E"/>
    <w:rsid w:val="00227D8E"/>
    <w:rsid w:val="0023093B"/>
    <w:rsid w:val="00230A1B"/>
    <w:rsid w:val="00230ABD"/>
    <w:rsid w:val="00230E7C"/>
    <w:rsid w:val="0023172F"/>
    <w:rsid w:val="0023174A"/>
    <w:rsid w:val="00231C30"/>
    <w:rsid w:val="00232E97"/>
    <w:rsid w:val="002335CC"/>
    <w:rsid w:val="00233DE5"/>
    <w:rsid w:val="00233DF8"/>
    <w:rsid w:val="0023441A"/>
    <w:rsid w:val="0023472E"/>
    <w:rsid w:val="00234A22"/>
    <w:rsid w:val="0023682E"/>
    <w:rsid w:val="00236D3C"/>
    <w:rsid w:val="0023701C"/>
    <w:rsid w:val="00237255"/>
    <w:rsid w:val="002374B9"/>
    <w:rsid w:val="002378F8"/>
    <w:rsid w:val="00241573"/>
    <w:rsid w:val="002421AD"/>
    <w:rsid w:val="0024231E"/>
    <w:rsid w:val="002424A9"/>
    <w:rsid w:val="00242C9E"/>
    <w:rsid w:val="00242F2B"/>
    <w:rsid w:val="0024388C"/>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FFE"/>
    <w:rsid w:val="00254685"/>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0CA8"/>
    <w:rsid w:val="0026166E"/>
    <w:rsid w:val="00261B20"/>
    <w:rsid w:val="00261CBA"/>
    <w:rsid w:val="002628ED"/>
    <w:rsid w:val="00262E5E"/>
    <w:rsid w:val="00262EB3"/>
    <w:rsid w:val="00263069"/>
    <w:rsid w:val="0026317B"/>
    <w:rsid w:val="00263301"/>
    <w:rsid w:val="00264040"/>
    <w:rsid w:val="002640CC"/>
    <w:rsid w:val="00264672"/>
    <w:rsid w:val="00264F7E"/>
    <w:rsid w:val="00265B0F"/>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961"/>
    <w:rsid w:val="00272B42"/>
    <w:rsid w:val="00273083"/>
    <w:rsid w:val="002738CD"/>
    <w:rsid w:val="00273BCE"/>
    <w:rsid w:val="00273DA0"/>
    <w:rsid w:val="002751D0"/>
    <w:rsid w:val="00275696"/>
    <w:rsid w:val="00276234"/>
    <w:rsid w:val="00277005"/>
    <w:rsid w:val="0027704B"/>
    <w:rsid w:val="00277692"/>
    <w:rsid w:val="002803F5"/>
    <w:rsid w:val="0028064F"/>
    <w:rsid w:val="00281518"/>
    <w:rsid w:val="00281731"/>
    <w:rsid w:val="00281B2A"/>
    <w:rsid w:val="00281B77"/>
    <w:rsid w:val="00282087"/>
    <w:rsid w:val="002820FD"/>
    <w:rsid w:val="002822D3"/>
    <w:rsid w:val="00282D5A"/>
    <w:rsid w:val="002830CE"/>
    <w:rsid w:val="002833D7"/>
    <w:rsid w:val="002835C8"/>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502F"/>
    <w:rsid w:val="00295373"/>
    <w:rsid w:val="00295A51"/>
    <w:rsid w:val="00295D29"/>
    <w:rsid w:val="00296BD0"/>
    <w:rsid w:val="002978B6"/>
    <w:rsid w:val="00297941"/>
    <w:rsid w:val="00297DDA"/>
    <w:rsid w:val="002A0333"/>
    <w:rsid w:val="002A0D00"/>
    <w:rsid w:val="002A1177"/>
    <w:rsid w:val="002A1358"/>
    <w:rsid w:val="002A1442"/>
    <w:rsid w:val="002A1AA3"/>
    <w:rsid w:val="002A26CB"/>
    <w:rsid w:val="002A27BE"/>
    <w:rsid w:val="002A3235"/>
    <w:rsid w:val="002A33C7"/>
    <w:rsid w:val="002A3FD6"/>
    <w:rsid w:val="002A4606"/>
    <w:rsid w:val="002A465A"/>
    <w:rsid w:val="002A5175"/>
    <w:rsid w:val="002A57B9"/>
    <w:rsid w:val="002A581F"/>
    <w:rsid w:val="002A5DB2"/>
    <w:rsid w:val="002A6D3C"/>
    <w:rsid w:val="002A7960"/>
    <w:rsid w:val="002A7D57"/>
    <w:rsid w:val="002A7E2A"/>
    <w:rsid w:val="002B23E7"/>
    <w:rsid w:val="002B2726"/>
    <w:rsid w:val="002B2B69"/>
    <w:rsid w:val="002B330B"/>
    <w:rsid w:val="002B3B37"/>
    <w:rsid w:val="002B3B74"/>
    <w:rsid w:val="002B5207"/>
    <w:rsid w:val="002B57A5"/>
    <w:rsid w:val="002B5918"/>
    <w:rsid w:val="002B5DA8"/>
    <w:rsid w:val="002B5FD2"/>
    <w:rsid w:val="002B6626"/>
    <w:rsid w:val="002B6683"/>
    <w:rsid w:val="002B6E9C"/>
    <w:rsid w:val="002B6F1F"/>
    <w:rsid w:val="002C0A56"/>
    <w:rsid w:val="002C1806"/>
    <w:rsid w:val="002C1C0F"/>
    <w:rsid w:val="002C1CB8"/>
    <w:rsid w:val="002C1D96"/>
    <w:rsid w:val="002C275F"/>
    <w:rsid w:val="002C2B2B"/>
    <w:rsid w:val="002C2DC4"/>
    <w:rsid w:val="002C2DEE"/>
    <w:rsid w:val="002C36C9"/>
    <w:rsid w:val="002C38BF"/>
    <w:rsid w:val="002C3D8F"/>
    <w:rsid w:val="002C412C"/>
    <w:rsid w:val="002C41D4"/>
    <w:rsid w:val="002C4AD5"/>
    <w:rsid w:val="002C4B03"/>
    <w:rsid w:val="002C5255"/>
    <w:rsid w:val="002C6441"/>
    <w:rsid w:val="002C69B2"/>
    <w:rsid w:val="002C6B31"/>
    <w:rsid w:val="002D1D3C"/>
    <w:rsid w:val="002D205F"/>
    <w:rsid w:val="002D2518"/>
    <w:rsid w:val="002D367A"/>
    <w:rsid w:val="002D3B1B"/>
    <w:rsid w:val="002D3CC8"/>
    <w:rsid w:val="002D4686"/>
    <w:rsid w:val="002D4D1A"/>
    <w:rsid w:val="002D4F66"/>
    <w:rsid w:val="002D5B03"/>
    <w:rsid w:val="002D6785"/>
    <w:rsid w:val="002D67E0"/>
    <w:rsid w:val="002D736D"/>
    <w:rsid w:val="002D7397"/>
    <w:rsid w:val="002D73FA"/>
    <w:rsid w:val="002D785D"/>
    <w:rsid w:val="002D7B51"/>
    <w:rsid w:val="002D7D70"/>
    <w:rsid w:val="002D7F36"/>
    <w:rsid w:val="002D7FB6"/>
    <w:rsid w:val="002E0536"/>
    <w:rsid w:val="002E0C52"/>
    <w:rsid w:val="002E16D7"/>
    <w:rsid w:val="002E2284"/>
    <w:rsid w:val="002E235C"/>
    <w:rsid w:val="002E2F02"/>
    <w:rsid w:val="002E3BCB"/>
    <w:rsid w:val="002E3CA1"/>
    <w:rsid w:val="002E3FE4"/>
    <w:rsid w:val="002E3FF7"/>
    <w:rsid w:val="002E4238"/>
    <w:rsid w:val="002E4406"/>
    <w:rsid w:val="002E455A"/>
    <w:rsid w:val="002E4AC2"/>
    <w:rsid w:val="002E519E"/>
    <w:rsid w:val="002E57E0"/>
    <w:rsid w:val="002E6036"/>
    <w:rsid w:val="002E653F"/>
    <w:rsid w:val="002E6718"/>
    <w:rsid w:val="002E7F18"/>
    <w:rsid w:val="002F137B"/>
    <w:rsid w:val="002F148A"/>
    <w:rsid w:val="002F195B"/>
    <w:rsid w:val="002F2C2F"/>
    <w:rsid w:val="002F3103"/>
    <w:rsid w:val="002F3124"/>
    <w:rsid w:val="002F3503"/>
    <w:rsid w:val="002F3811"/>
    <w:rsid w:val="002F3D26"/>
    <w:rsid w:val="002F3FCB"/>
    <w:rsid w:val="002F4833"/>
    <w:rsid w:val="002F4B9F"/>
    <w:rsid w:val="002F4EE7"/>
    <w:rsid w:val="002F523B"/>
    <w:rsid w:val="002F5570"/>
    <w:rsid w:val="002F5663"/>
    <w:rsid w:val="002F585D"/>
    <w:rsid w:val="002F6097"/>
    <w:rsid w:val="002F6203"/>
    <w:rsid w:val="002F6465"/>
    <w:rsid w:val="002F695D"/>
    <w:rsid w:val="002F7028"/>
    <w:rsid w:val="002F731D"/>
    <w:rsid w:val="002F7F8A"/>
    <w:rsid w:val="003001CC"/>
    <w:rsid w:val="00300614"/>
    <w:rsid w:val="00300706"/>
    <w:rsid w:val="003009C8"/>
    <w:rsid w:val="00300E44"/>
    <w:rsid w:val="003016A7"/>
    <w:rsid w:val="00301BF1"/>
    <w:rsid w:val="003024FC"/>
    <w:rsid w:val="00302B9B"/>
    <w:rsid w:val="00302CC5"/>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EB5"/>
    <w:rsid w:val="0031318F"/>
    <w:rsid w:val="00313334"/>
    <w:rsid w:val="003135FA"/>
    <w:rsid w:val="00314660"/>
    <w:rsid w:val="00315010"/>
    <w:rsid w:val="00315139"/>
    <w:rsid w:val="00315C37"/>
    <w:rsid w:val="00315D3C"/>
    <w:rsid w:val="00315E27"/>
    <w:rsid w:val="00316022"/>
    <w:rsid w:val="0031602B"/>
    <w:rsid w:val="0031605B"/>
    <w:rsid w:val="00316283"/>
    <w:rsid w:val="0031660A"/>
    <w:rsid w:val="00316C7C"/>
    <w:rsid w:val="0031708F"/>
    <w:rsid w:val="0031721F"/>
    <w:rsid w:val="003177DF"/>
    <w:rsid w:val="00320350"/>
    <w:rsid w:val="00320D2F"/>
    <w:rsid w:val="003215D8"/>
    <w:rsid w:val="00321650"/>
    <w:rsid w:val="00321BEE"/>
    <w:rsid w:val="00321BFC"/>
    <w:rsid w:val="00321CB9"/>
    <w:rsid w:val="00321D9C"/>
    <w:rsid w:val="00321E50"/>
    <w:rsid w:val="0032204C"/>
    <w:rsid w:val="00322804"/>
    <w:rsid w:val="00323B7A"/>
    <w:rsid w:val="00323E9D"/>
    <w:rsid w:val="003240AB"/>
    <w:rsid w:val="0032580C"/>
    <w:rsid w:val="003264E3"/>
    <w:rsid w:val="00327215"/>
    <w:rsid w:val="003276BB"/>
    <w:rsid w:val="00327A83"/>
    <w:rsid w:val="00330532"/>
    <w:rsid w:val="0033080E"/>
    <w:rsid w:val="00332D26"/>
    <w:rsid w:val="00332E2E"/>
    <w:rsid w:val="0033317B"/>
    <w:rsid w:val="003332A5"/>
    <w:rsid w:val="00333747"/>
    <w:rsid w:val="003338C2"/>
    <w:rsid w:val="00333EE1"/>
    <w:rsid w:val="00334236"/>
    <w:rsid w:val="0033426F"/>
    <w:rsid w:val="00334453"/>
    <w:rsid w:val="003347EA"/>
    <w:rsid w:val="00334B46"/>
    <w:rsid w:val="0033570B"/>
    <w:rsid w:val="00335A9B"/>
    <w:rsid w:val="003365EA"/>
    <w:rsid w:val="00336AA5"/>
    <w:rsid w:val="00336B6E"/>
    <w:rsid w:val="00336ECB"/>
    <w:rsid w:val="0033705C"/>
    <w:rsid w:val="003374D7"/>
    <w:rsid w:val="00340039"/>
    <w:rsid w:val="003409C0"/>
    <w:rsid w:val="00340BBF"/>
    <w:rsid w:val="003413B9"/>
    <w:rsid w:val="00341582"/>
    <w:rsid w:val="00342C92"/>
    <w:rsid w:val="003434B9"/>
    <w:rsid w:val="0034364E"/>
    <w:rsid w:val="0034482A"/>
    <w:rsid w:val="003455B0"/>
    <w:rsid w:val="003456CC"/>
    <w:rsid w:val="003460F3"/>
    <w:rsid w:val="00346464"/>
    <w:rsid w:val="00346481"/>
    <w:rsid w:val="00346C6F"/>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5ED5"/>
    <w:rsid w:val="003566E8"/>
    <w:rsid w:val="00356A2B"/>
    <w:rsid w:val="00357A2B"/>
    <w:rsid w:val="00360D1D"/>
    <w:rsid w:val="0036112F"/>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31CC"/>
    <w:rsid w:val="0037326E"/>
    <w:rsid w:val="00374386"/>
    <w:rsid w:val="0037470B"/>
    <w:rsid w:val="00375246"/>
    <w:rsid w:val="00375763"/>
    <w:rsid w:val="003758B0"/>
    <w:rsid w:val="00375AC3"/>
    <w:rsid w:val="003767CA"/>
    <w:rsid w:val="00376C35"/>
    <w:rsid w:val="00377167"/>
    <w:rsid w:val="003776FF"/>
    <w:rsid w:val="003778A6"/>
    <w:rsid w:val="003800EF"/>
    <w:rsid w:val="003814DF"/>
    <w:rsid w:val="00382283"/>
    <w:rsid w:val="003823F5"/>
    <w:rsid w:val="00382449"/>
    <w:rsid w:val="003827D5"/>
    <w:rsid w:val="00382A9F"/>
    <w:rsid w:val="003831B4"/>
    <w:rsid w:val="00383BC8"/>
    <w:rsid w:val="00383C38"/>
    <w:rsid w:val="0038441A"/>
    <w:rsid w:val="00385F36"/>
    <w:rsid w:val="00385FFB"/>
    <w:rsid w:val="0038634F"/>
    <w:rsid w:val="0038649B"/>
    <w:rsid w:val="003866E1"/>
    <w:rsid w:val="00386799"/>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75D"/>
    <w:rsid w:val="00395B45"/>
    <w:rsid w:val="00395F14"/>
    <w:rsid w:val="00396173"/>
    <w:rsid w:val="003A0193"/>
    <w:rsid w:val="003A02C7"/>
    <w:rsid w:val="003A136B"/>
    <w:rsid w:val="003A15F5"/>
    <w:rsid w:val="003A1B29"/>
    <w:rsid w:val="003A1B36"/>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1327"/>
    <w:rsid w:val="003D1454"/>
    <w:rsid w:val="003D157E"/>
    <w:rsid w:val="003D15EB"/>
    <w:rsid w:val="003D17DF"/>
    <w:rsid w:val="003D17FB"/>
    <w:rsid w:val="003D208E"/>
    <w:rsid w:val="003D2834"/>
    <w:rsid w:val="003D2953"/>
    <w:rsid w:val="003D3858"/>
    <w:rsid w:val="003D3BB7"/>
    <w:rsid w:val="003D3D3E"/>
    <w:rsid w:val="003D3D91"/>
    <w:rsid w:val="003D496F"/>
    <w:rsid w:val="003D4AD5"/>
    <w:rsid w:val="003D63C8"/>
    <w:rsid w:val="003D6C68"/>
    <w:rsid w:val="003D6C82"/>
    <w:rsid w:val="003D715A"/>
    <w:rsid w:val="003D7391"/>
    <w:rsid w:val="003D7786"/>
    <w:rsid w:val="003D792A"/>
    <w:rsid w:val="003D7F8C"/>
    <w:rsid w:val="003E0244"/>
    <w:rsid w:val="003E077D"/>
    <w:rsid w:val="003E0E45"/>
    <w:rsid w:val="003E1923"/>
    <w:rsid w:val="003E1AA7"/>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DB3"/>
    <w:rsid w:val="003F396E"/>
    <w:rsid w:val="003F4529"/>
    <w:rsid w:val="003F4F14"/>
    <w:rsid w:val="003F6248"/>
    <w:rsid w:val="003F6D24"/>
    <w:rsid w:val="003F7CD9"/>
    <w:rsid w:val="003F7DAE"/>
    <w:rsid w:val="00400CCA"/>
    <w:rsid w:val="00401157"/>
    <w:rsid w:val="004019AE"/>
    <w:rsid w:val="00401CF4"/>
    <w:rsid w:val="00401FF4"/>
    <w:rsid w:val="00402245"/>
    <w:rsid w:val="004026A0"/>
    <w:rsid w:val="00403289"/>
    <w:rsid w:val="00404975"/>
    <w:rsid w:val="004050BA"/>
    <w:rsid w:val="00405AB6"/>
    <w:rsid w:val="00405BD9"/>
    <w:rsid w:val="00405EB6"/>
    <w:rsid w:val="004073DB"/>
    <w:rsid w:val="0040777C"/>
    <w:rsid w:val="00410467"/>
    <w:rsid w:val="00410698"/>
    <w:rsid w:val="004110E3"/>
    <w:rsid w:val="004112A5"/>
    <w:rsid w:val="004114A3"/>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21B"/>
    <w:rsid w:val="004162D2"/>
    <w:rsid w:val="0041656D"/>
    <w:rsid w:val="0041676D"/>
    <w:rsid w:val="004167F9"/>
    <w:rsid w:val="00417669"/>
    <w:rsid w:val="004179A1"/>
    <w:rsid w:val="00417E08"/>
    <w:rsid w:val="004201AF"/>
    <w:rsid w:val="00420376"/>
    <w:rsid w:val="00420562"/>
    <w:rsid w:val="004205AE"/>
    <w:rsid w:val="004207E9"/>
    <w:rsid w:val="00420D00"/>
    <w:rsid w:val="00420E18"/>
    <w:rsid w:val="00421561"/>
    <w:rsid w:val="00421EC1"/>
    <w:rsid w:val="00422568"/>
    <w:rsid w:val="00422D98"/>
    <w:rsid w:val="0042327B"/>
    <w:rsid w:val="00423902"/>
    <w:rsid w:val="00424501"/>
    <w:rsid w:val="00424A62"/>
    <w:rsid w:val="00424C25"/>
    <w:rsid w:val="00425A2D"/>
    <w:rsid w:val="00426950"/>
    <w:rsid w:val="004274E8"/>
    <w:rsid w:val="0043052B"/>
    <w:rsid w:val="004306C7"/>
    <w:rsid w:val="00430EB6"/>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ECF"/>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ADB"/>
    <w:rsid w:val="00464EDC"/>
    <w:rsid w:val="00465899"/>
    <w:rsid w:val="004658DC"/>
    <w:rsid w:val="00465A3F"/>
    <w:rsid w:val="00465DDA"/>
    <w:rsid w:val="004662D9"/>
    <w:rsid w:val="00466306"/>
    <w:rsid w:val="004667DB"/>
    <w:rsid w:val="004707F5"/>
    <w:rsid w:val="0047103E"/>
    <w:rsid w:val="00471A11"/>
    <w:rsid w:val="00471DB3"/>
    <w:rsid w:val="00471FAC"/>
    <w:rsid w:val="004728C6"/>
    <w:rsid w:val="004736A0"/>
    <w:rsid w:val="00473B8F"/>
    <w:rsid w:val="0047431E"/>
    <w:rsid w:val="00474B6C"/>
    <w:rsid w:val="00474DC5"/>
    <w:rsid w:val="00476766"/>
    <w:rsid w:val="00477218"/>
    <w:rsid w:val="004772E9"/>
    <w:rsid w:val="004779B0"/>
    <w:rsid w:val="00477A69"/>
    <w:rsid w:val="00477B49"/>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BE6"/>
    <w:rsid w:val="004A3260"/>
    <w:rsid w:val="004A328F"/>
    <w:rsid w:val="004A3525"/>
    <w:rsid w:val="004A35DA"/>
    <w:rsid w:val="004A4192"/>
    <w:rsid w:val="004A4846"/>
    <w:rsid w:val="004A6165"/>
    <w:rsid w:val="004A6D39"/>
    <w:rsid w:val="004A711B"/>
    <w:rsid w:val="004A756D"/>
    <w:rsid w:val="004A76B6"/>
    <w:rsid w:val="004A7D1C"/>
    <w:rsid w:val="004B082E"/>
    <w:rsid w:val="004B0D05"/>
    <w:rsid w:val="004B1059"/>
    <w:rsid w:val="004B1145"/>
    <w:rsid w:val="004B1654"/>
    <w:rsid w:val="004B171D"/>
    <w:rsid w:val="004B2015"/>
    <w:rsid w:val="004B2D98"/>
    <w:rsid w:val="004B3078"/>
    <w:rsid w:val="004B34DA"/>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C0366"/>
    <w:rsid w:val="004C1586"/>
    <w:rsid w:val="004C19EF"/>
    <w:rsid w:val="004C1BE9"/>
    <w:rsid w:val="004C20E4"/>
    <w:rsid w:val="004C3339"/>
    <w:rsid w:val="004C36C7"/>
    <w:rsid w:val="004C3D7C"/>
    <w:rsid w:val="004C42D2"/>
    <w:rsid w:val="004C47EC"/>
    <w:rsid w:val="004C49DD"/>
    <w:rsid w:val="004C5727"/>
    <w:rsid w:val="004C6295"/>
    <w:rsid w:val="004C6BD4"/>
    <w:rsid w:val="004C6E7F"/>
    <w:rsid w:val="004C717F"/>
    <w:rsid w:val="004C7DBA"/>
    <w:rsid w:val="004D005C"/>
    <w:rsid w:val="004D029D"/>
    <w:rsid w:val="004D02E0"/>
    <w:rsid w:val="004D06C4"/>
    <w:rsid w:val="004D0A09"/>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798"/>
    <w:rsid w:val="004F1A92"/>
    <w:rsid w:val="004F3088"/>
    <w:rsid w:val="004F3A9D"/>
    <w:rsid w:val="004F3EAD"/>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6AA"/>
    <w:rsid w:val="005138C1"/>
    <w:rsid w:val="00513967"/>
    <w:rsid w:val="00513E64"/>
    <w:rsid w:val="005141A9"/>
    <w:rsid w:val="00514C36"/>
    <w:rsid w:val="00514D22"/>
    <w:rsid w:val="00514D49"/>
    <w:rsid w:val="00515076"/>
    <w:rsid w:val="00515842"/>
    <w:rsid w:val="00515E82"/>
    <w:rsid w:val="005162FF"/>
    <w:rsid w:val="005168C7"/>
    <w:rsid w:val="0051715F"/>
    <w:rsid w:val="0051757B"/>
    <w:rsid w:val="005175E4"/>
    <w:rsid w:val="00517964"/>
    <w:rsid w:val="00521CA2"/>
    <w:rsid w:val="00521D90"/>
    <w:rsid w:val="00522157"/>
    <w:rsid w:val="00522CC7"/>
    <w:rsid w:val="00522D60"/>
    <w:rsid w:val="005233D6"/>
    <w:rsid w:val="005234E5"/>
    <w:rsid w:val="005235DC"/>
    <w:rsid w:val="00523880"/>
    <w:rsid w:val="00523F58"/>
    <w:rsid w:val="00524202"/>
    <w:rsid w:val="005244A2"/>
    <w:rsid w:val="00524F96"/>
    <w:rsid w:val="00527096"/>
    <w:rsid w:val="0052737E"/>
    <w:rsid w:val="00527863"/>
    <w:rsid w:val="0052793F"/>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C3"/>
    <w:rsid w:val="005354D7"/>
    <w:rsid w:val="005357FF"/>
    <w:rsid w:val="005358D4"/>
    <w:rsid w:val="00535DA3"/>
    <w:rsid w:val="00535E90"/>
    <w:rsid w:val="00536B2B"/>
    <w:rsid w:val="00536DE6"/>
    <w:rsid w:val="005371B8"/>
    <w:rsid w:val="005373F9"/>
    <w:rsid w:val="0053752B"/>
    <w:rsid w:val="005400DA"/>
    <w:rsid w:val="005404CC"/>
    <w:rsid w:val="00542403"/>
    <w:rsid w:val="00542F90"/>
    <w:rsid w:val="0054482F"/>
    <w:rsid w:val="0054524D"/>
    <w:rsid w:val="00545C52"/>
    <w:rsid w:val="00546686"/>
    <w:rsid w:val="00546F4C"/>
    <w:rsid w:val="005501DF"/>
    <w:rsid w:val="00551AA5"/>
    <w:rsid w:val="00552240"/>
    <w:rsid w:val="005526A9"/>
    <w:rsid w:val="005526DE"/>
    <w:rsid w:val="00553079"/>
    <w:rsid w:val="00553267"/>
    <w:rsid w:val="005536FA"/>
    <w:rsid w:val="00553EE0"/>
    <w:rsid w:val="00553FE6"/>
    <w:rsid w:val="005542B5"/>
    <w:rsid w:val="00554620"/>
    <w:rsid w:val="00554CED"/>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E62"/>
    <w:rsid w:val="005753B8"/>
    <w:rsid w:val="005767C9"/>
    <w:rsid w:val="00576DA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362"/>
    <w:rsid w:val="00590EEE"/>
    <w:rsid w:val="00591025"/>
    <w:rsid w:val="005920A6"/>
    <w:rsid w:val="00592126"/>
    <w:rsid w:val="00592534"/>
    <w:rsid w:val="00594147"/>
    <w:rsid w:val="005948FC"/>
    <w:rsid w:val="00594BA5"/>
    <w:rsid w:val="00595084"/>
    <w:rsid w:val="00595133"/>
    <w:rsid w:val="005951B8"/>
    <w:rsid w:val="0059528E"/>
    <w:rsid w:val="00595364"/>
    <w:rsid w:val="0059548B"/>
    <w:rsid w:val="00595543"/>
    <w:rsid w:val="00595B58"/>
    <w:rsid w:val="00595C37"/>
    <w:rsid w:val="00596DDF"/>
    <w:rsid w:val="00597616"/>
    <w:rsid w:val="00597ED7"/>
    <w:rsid w:val="005A0977"/>
    <w:rsid w:val="005A097D"/>
    <w:rsid w:val="005A0B50"/>
    <w:rsid w:val="005A0CF6"/>
    <w:rsid w:val="005A0E0C"/>
    <w:rsid w:val="005A1237"/>
    <w:rsid w:val="005A1994"/>
    <w:rsid w:val="005A1E2D"/>
    <w:rsid w:val="005A2B84"/>
    <w:rsid w:val="005A2F75"/>
    <w:rsid w:val="005A4E25"/>
    <w:rsid w:val="005A4FBE"/>
    <w:rsid w:val="005A5249"/>
    <w:rsid w:val="005A56DA"/>
    <w:rsid w:val="005A5B38"/>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DD1"/>
    <w:rsid w:val="005B3E7F"/>
    <w:rsid w:val="005B4227"/>
    <w:rsid w:val="005B5251"/>
    <w:rsid w:val="005B5824"/>
    <w:rsid w:val="005B62CD"/>
    <w:rsid w:val="005B7385"/>
    <w:rsid w:val="005B7397"/>
    <w:rsid w:val="005B7CFA"/>
    <w:rsid w:val="005C099F"/>
    <w:rsid w:val="005C1822"/>
    <w:rsid w:val="005C1EFD"/>
    <w:rsid w:val="005C26BC"/>
    <w:rsid w:val="005C26D1"/>
    <w:rsid w:val="005C2BA9"/>
    <w:rsid w:val="005C2FC9"/>
    <w:rsid w:val="005C3B92"/>
    <w:rsid w:val="005C4653"/>
    <w:rsid w:val="005C4812"/>
    <w:rsid w:val="005C534F"/>
    <w:rsid w:val="005C53BD"/>
    <w:rsid w:val="005C5CA1"/>
    <w:rsid w:val="005C612C"/>
    <w:rsid w:val="005C6263"/>
    <w:rsid w:val="005C650A"/>
    <w:rsid w:val="005C7AC6"/>
    <w:rsid w:val="005D02D9"/>
    <w:rsid w:val="005D0A20"/>
    <w:rsid w:val="005D23A0"/>
    <w:rsid w:val="005D3F16"/>
    <w:rsid w:val="005D478D"/>
    <w:rsid w:val="005D49BC"/>
    <w:rsid w:val="005D49D2"/>
    <w:rsid w:val="005D5D1D"/>
    <w:rsid w:val="005D65F9"/>
    <w:rsid w:val="005D75B7"/>
    <w:rsid w:val="005E1848"/>
    <w:rsid w:val="005E1860"/>
    <w:rsid w:val="005E1F2E"/>
    <w:rsid w:val="005E27D0"/>
    <w:rsid w:val="005E2DF4"/>
    <w:rsid w:val="005E2EA3"/>
    <w:rsid w:val="005E31AF"/>
    <w:rsid w:val="005E32D8"/>
    <w:rsid w:val="005E3807"/>
    <w:rsid w:val="005E39B0"/>
    <w:rsid w:val="005E48C2"/>
    <w:rsid w:val="005E4A3C"/>
    <w:rsid w:val="005E4C84"/>
    <w:rsid w:val="005E4CDD"/>
    <w:rsid w:val="005E57E7"/>
    <w:rsid w:val="005E5A9B"/>
    <w:rsid w:val="005E5C04"/>
    <w:rsid w:val="005E5EBD"/>
    <w:rsid w:val="005E6198"/>
    <w:rsid w:val="005E6A4B"/>
    <w:rsid w:val="005E6CDD"/>
    <w:rsid w:val="005E6DEC"/>
    <w:rsid w:val="005E721A"/>
    <w:rsid w:val="005E7B73"/>
    <w:rsid w:val="005E7BCA"/>
    <w:rsid w:val="005F0241"/>
    <w:rsid w:val="005F0453"/>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963"/>
    <w:rsid w:val="00611A96"/>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B1A"/>
    <w:rsid w:val="00621C6F"/>
    <w:rsid w:val="00622411"/>
    <w:rsid w:val="006228B4"/>
    <w:rsid w:val="00622D9C"/>
    <w:rsid w:val="00622DE5"/>
    <w:rsid w:val="00623131"/>
    <w:rsid w:val="006231B0"/>
    <w:rsid w:val="00623D3E"/>
    <w:rsid w:val="0062423B"/>
    <w:rsid w:val="00624C3F"/>
    <w:rsid w:val="00624D01"/>
    <w:rsid w:val="00625F4C"/>
    <w:rsid w:val="006276D3"/>
    <w:rsid w:val="0062774E"/>
    <w:rsid w:val="006277AB"/>
    <w:rsid w:val="006278FB"/>
    <w:rsid w:val="00627940"/>
    <w:rsid w:val="00630880"/>
    <w:rsid w:val="00630E65"/>
    <w:rsid w:val="006327A7"/>
    <w:rsid w:val="00632837"/>
    <w:rsid w:val="00634872"/>
    <w:rsid w:val="00635447"/>
    <w:rsid w:val="006357B2"/>
    <w:rsid w:val="00636A0F"/>
    <w:rsid w:val="00636BFB"/>
    <w:rsid w:val="00636ECA"/>
    <w:rsid w:val="00636F97"/>
    <w:rsid w:val="006370BF"/>
    <w:rsid w:val="00637249"/>
    <w:rsid w:val="00637348"/>
    <w:rsid w:val="006378F5"/>
    <w:rsid w:val="00637C69"/>
    <w:rsid w:val="00640437"/>
    <w:rsid w:val="0064063F"/>
    <w:rsid w:val="00640A9A"/>
    <w:rsid w:val="00640BA7"/>
    <w:rsid w:val="00640BC0"/>
    <w:rsid w:val="00640F67"/>
    <w:rsid w:val="00641B4D"/>
    <w:rsid w:val="006421ED"/>
    <w:rsid w:val="00642332"/>
    <w:rsid w:val="00643193"/>
    <w:rsid w:val="00643E6A"/>
    <w:rsid w:val="00643F5A"/>
    <w:rsid w:val="00644493"/>
    <w:rsid w:val="0064486E"/>
    <w:rsid w:val="00644EE6"/>
    <w:rsid w:val="00645305"/>
    <w:rsid w:val="00645404"/>
    <w:rsid w:val="00645A92"/>
    <w:rsid w:val="00645AB9"/>
    <w:rsid w:val="006460A2"/>
    <w:rsid w:val="00647090"/>
    <w:rsid w:val="00647366"/>
    <w:rsid w:val="00647EC5"/>
    <w:rsid w:val="00650401"/>
    <w:rsid w:val="00650F44"/>
    <w:rsid w:val="006511EB"/>
    <w:rsid w:val="00651A0B"/>
    <w:rsid w:val="0065247A"/>
    <w:rsid w:val="00652919"/>
    <w:rsid w:val="00652CB8"/>
    <w:rsid w:val="0065437C"/>
    <w:rsid w:val="00654A1C"/>
    <w:rsid w:val="00654E51"/>
    <w:rsid w:val="006552E3"/>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4A9"/>
    <w:rsid w:val="00664FC1"/>
    <w:rsid w:val="00664FF2"/>
    <w:rsid w:val="00665EBC"/>
    <w:rsid w:val="00666510"/>
    <w:rsid w:val="006666B1"/>
    <w:rsid w:val="00666F06"/>
    <w:rsid w:val="006677FE"/>
    <w:rsid w:val="00667BFB"/>
    <w:rsid w:val="00670F8D"/>
    <w:rsid w:val="006710C7"/>
    <w:rsid w:val="006710FB"/>
    <w:rsid w:val="00671117"/>
    <w:rsid w:val="006712D8"/>
    <w:rsid w:val="0067241F"/>
    <w:rsid w:val="0067264A"/>
    <w:rsid w:val="0067274A"/>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5D78"/>
    <w:rsid w:val="006861BB"/>
    <w:rsid w:val="00686F58"/>
    <w:rsid w:val="00687D19"/>
    <w:rsid w:val="00687E09"/>
    <w:rsid w:val="00687EDE"/>
    <w:rsid w:val="00692B28"/>
    <w:rsid w:val="00692BCB"/>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111B"/>
    <w:rsid w:val="006A1757"/>
    <w:rsid w:val="006A227B"/>
    <w:rsid w:val="006A28FB"/>
    <w:rsid w:val="006A2B11"/>
    <w:rsid w:val="006A3328"/>
    <w:rsid w:val="006A37FC"/>
    <w:rsid w:val="006A3805"/>
    <w:rsid w:val="006A3811"/>
    <w:rsid w:val="006A444F"/>
    <w:rsid w:val="006A4996"/>
    <w:rsid w:val="006A4DF2"/>
    <w:rsid w:val="006A51A6"/>
    <w:rsid w:val="006A60B6"/>
    <w:rsid w:val="006B0866"/>
    <w:rsid w:val="006B23B4"/>
    <w:rsid w:val="006B35C6"/>
    <w:rsid w:val="006B4B3C"/>
    <w:rsid w:val="006B4E5F"/>
    <w:rsid w:val="006B5124"/>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6B"/>
    <w:rsid w:val="006C63CA"/>
    <w:rsid w:val="006C6C7E"/>
    <w:rsid w:val="006C6EC2"/>
    <w:rsid w:val="006C70D0"/>
    <w:rsid w:val="006D1041"/>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BE6"/>
    <w:rsid w:val="006E0104"/>
    <w:rsid w:val="006E0206"/>
    <w:rsid w:val="006E0D74"/>
    <w:rsid w:val="006E2B5E"/>
    <w:rsid w:val="006E32A0"/>
    <w:rsid w:val="006E35C4"/>
    <w:rsid w:val="006E3643"/>
    <w:rsid w:val="006E3C7B"/>
    <w:rsid w:val="006E3CD2"/>
    <w:rsid w:val="006E3E40"/>
    <w:rsid w:val="006E4A2D"/>
    <w:rsid w:val="006E4AE4"/>
    <w:rsid w:val="006E6244"/>
    <w:rsid w:val="006E65D7"/>
    <w:rsid w:val="006E6748"/>
    <w:rsid w:val="006E6C3D"/>
    <w:rsid w:val="006E6F4A"/>
    <w:rsid w:val="006E7437"/>
    <w:rsid w:val="006E767C"/>
    <w:rsid w:val="006E76FF"/>
    <w:rsid w:val="006E7B48"/>
    <w:rsid w:val="006F1061"/>
    <w:rsid w:val="006F1200"/>
    <w:rsid w:val="006F19C2"/>
    <w:rsid w:val="006F1B5F"/>
    <w:rsid w:val="006F2CDC"/>
    <w:rsid w:val="006F30BA"/>
    <w:rsid w:val="006F40CC"/>
    <w:rsid w:val="006F4622"/>
    <w:rsid w:val="006F4FD5"/>
    <w:rsid w:val="006F5229"/>
    <w:rsid w:val="006F5724"/>
    <w:rsid w:val="006F7A38"/>
    <w:rsid w:val="006F7A88"/>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B94"/>
    <w:rsid w:val="00710057"/>
    <w:rsid w:val="007105DE"/>
    <w:rsid w:val="00710EB0"/>
    <w:rsid w:val="00711023"/>
    <w:rsid w:val="00711EA9"/>
    <w:rsid w:val="00712766"/>
    <w:rsid w:val="0071278E"/>
    <w:rsid w:val="00712D94"/>
    <w:rsid w:val="00713077"/>
    <w:rsid w:val="007133A4"/>
    <w:rsid w:val="0071446D"/>
    <w:rsid w:val="0071548F"/>
    <w:rsid w:val="00715543"/>
    <w:rsid w:val="00715FB9"/>
    <w:rsid w:val="007164C5"/>
    <w:rsid w:val="007164CB"/>
    <w:rsid w:val="0071687A"/>
    <w:rsid w:val="0071688E"/>
    <w:rsid w:val="00716AFF"/>
    <w:rsid w:val="00716CB6"/>
    <w:rsid w:val="00717595"/>
    <w:rsid w:val="007175A2"/>
    <w:rsid w:val="00721A7D"/>
    <w:rsid w:val="00721D60"/>
    <w:rsid w:val="00722187"/>
    <w:rsid w:val="007222BF"/>
    <w:rsid w:val="00722BCA"/>
    <w:rsid w:val="00723035"/>
    <w:rsid w:val="0072323E"/>
    <w:rsid w:val="00724B35"/>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40C"/>
    <w:rsid w:val="00747834"/>
    <w:rsid w:val="0075026D"/>
    <w:rsid w:val="00750585"/>
    <w:rsid w:val="00750E6D"/>
    <w:rsid w:val="007515E2"/>
    <w:rsid w:val="0075162F"/>
    <w:rsid w:val="00751E2C"/>
    <w:rsid w:val="007521AC"/>
    <w:rsid w:val="0075233D"/>
    <w:rsid w:val="007528E0"/>
    <w:rsid w:val="0075303A"/>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57DC7"/>
    <w:rsid w:val="00760C6C"/>
    <w:rsid w:val="00760F02"/>
    <w:rsid w:val="007610BB"/>
    <w:rsid w:val="0076149E"/>
    <w:rsid w:val="00761735"/>
    <w:rsid w:val="007622C5"/>
    <w:rsid w:val="00762AC8"/>
    <w:rsid w:val="00762EDC"/>
    <w:rsid w:val="00763006"/>
    <w:rsid w:val="0076438F"/>
    <w:rsid w:val="0076480A"/>
    <w:rsid w:val="00764942"/>
    <w:rsid w:val="00764AA0"/>
    <w:rsid w:val="00764F32"/>
    <w:rsid w:val="00765881"/>
    <w:rsid w:val="00765D73"/>
    <w:rsid w:val="007668B1"/>
    <w:rsid w:val="00766A23"/>
    <w:rsid w:val="00766AFA"/>
    <w:rsid w:val="007679EC"/>
    <w:rsid w:val="00767D3D"/>
    <w:rsid w:val="00770780"/>
    <w:rsid w:val="00770D6D"/>
    <w:rsid w:val="007717D0"/>
    <w:rsid w:val="00771E94"/>
    <w:rsid w:val="00772B07"/>
    <w:rsid w:val="00772C1A"/>
    <w:rsid w:val="00773556"/>
    <w:rsid w:val="00773ABD"/>
    <w:rsid w:val="007747F3"/>
    <w:rsid w:val="00775AFF"/>
    <w:rsid w:val="00780583"/>
    <w:rsid w:val="0078062D"/>
    <w:rsid w:val="00781BAD"/>
    <w:rsid w:val="00782F9A"/>
    <w:rsid w:val="00783D25"/>
    <w:rsid w:val="00783F1F"/>
    <w:rsid w:val="007846B0"/>
    <w:rsid w:val="0078526A"/>
    <w:rsid w:val="00785526"/>
    <w:rsid w:val="00785CAE"/>
    <w:rsid w:val="007861FE"/>
    <w:rsid w:val="00786ABD"/>
    <w:rsid w:val="00786CFD"/>
    <w:rsid w:val="00786E00"/>
    <w:rsid w:val="0078768E"/>
    <w:rsid w:val="00787772"/>
    <w:rsid w:val="00787A30"/>
    <w:rsid w:val="00787BC0"/>
    <w:rsid w:val="00790244"/>
    <w:rsid w:val="00790A12"/>
    <w:rsid w:val="00792CEB"/>
    <w:rsid w:val="007931A4"/>
    <w:rsid w:val="007939C3"/>
    <w:rsid w:val="00795D1B"/>
    <w:rsid w:val="00795F62"/>
    <w:rsid w:val="007962F4"/>
    <w:rsid w:val="00796445"/>
    <w:rsid w:val="00796911"/>
    <w:rsid w:val="0079705C"/>
    <w:rsid w:val="007A0F7E"/>
    <w:rsid w:val="007A126F"/>
    <w:rsid w:val="007A1D06"/>
    <w:rsid w:val="007A1ECB"/>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7D2"/>
    <w:rsid w:val="007B598B"/>
    <w:rsid w:val="007B5BCE"/>
    <w:rsid w:val="007B5DDF"/>
    <w:rsid w:val="007B612C"/>
    <w:rsid w:val="007B6323"/>
    <w:rsid w:val="007B65E2"/>
    <w:rsid w:val="007B6959"/>
    <w:rsid w:val="007B713B"/>
    <w:rsid w:val="007B77B2"/>
    <w:rsid w:val="007B7818"/>
    <w:rsid w:val="007B7CFA"/>
    <w:rsid w:val="007C0949"/>
    <w:rsid w:val="007C0F63"/>
    <w:rsid w:val="007C14EC"/>
    <w:rsid w:val="007C29B4"/>
    <w:rsid w:val="007C29F3"/>
    <w:rsid w:val="007C2C37"/>
    <w:rsid w:val="007C2EA8"/>
    <w:rsid w:val="007C4EF4"/>
    <w:rsid w:val="007C56E8"/>
    <w:rsid w:val="007C599B"/>
    <w:rsid w:val="007C5C13"/>
    <w:rsid w:val="007C5E2A"/>
    <w:rsid w:val="007C662A"/>
    <w:rsid w:val="007C716A"/>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E09"/>
    <w:rsid w:val="007E0075"/>
    <w:rsid w:val="007E0563"/>
    <w:rsid w:val="007E05F7"/>
    <w:rsid w:val="007E2399"/>
    <w:rsid w:val="007E259C"/>
    <w:rsid w:val="007E30B8"/>
    <w:rsid w:val="007E3386"/>
    <w:rsid w:val="007E4201"/>
    <w:rsid w:val="007E472F"/>
    <w:rsid w:val="007E58C4"/>
    <w:rsid w:val="007E5C48"/>
    <w:rsid w:val="007E5DC5"/>
    <w:rsid w:val="007E609F"/>
    <w:rsid w:val="007E6187"/>
    <w:rsid w:val="007E63A7"/>
    <w:rsid w:val="007E658E"/>
    <w:rsid w:val="007E6E8F"/>
    <w:rsid w:val="007E7834"/>
    <w:rsid w:val="007E789D"/>
    <w:rsid w:val="007F0A34"/>
    <w:rsid w:val="007F11A8"/>
    <w:rsid w:val="007F149D"/>
    <w:rsid w:val="007F1681"/>
    <w:rsid w:val="007F16A9"/>
    <w:rsid w:val="007F18A8"/>
    <w:rsid w:val="007F1BD6"/>
    <w:rsid w:val="007F1CDF"/>
    <w:rsid w:val="007F3612"/>
    <w:rsid w:val="007F3C37"/>
    <w:rsid w:val="007F3E63"/>
    <w:rsid w:val="007F4519"/>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32AB"/>
    <w:rsid w:val="00803D43"/>
    <w:rsid w:val="00804D27"/>
    <w:rsid w:val="00805671"/>
    <w:rsid w:val="0080598C"/>
    <w:rsid w:val="00805B81"/>
    <w:rsid w:val="00805ECE"/>
    <w:rsid w:val="00806BC3"/>
    <w:rsid w:val="00806BED"/>
    <w:rsid w:val="0080723A"/>
    <w:rsid w:val="00807ADF"/>
    <w:rsid w:val="00807B8F"/>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53D"/>
    <w:rsid w:val="00817B7F"/>
    <w:rsid w:val="00817C0E"/>
    <w:rsid w:val="00817EB9"/>
    <w:rsid w:val="0082087C"/>
    <w:rsid w:val="00820C82"/>
    <w:rsid w:val="00821169"/>
    <w:rsid w:val="00821182"/>
    <w:rsid w:val="00821AD0"/>
    <w:rsid w:val="00821B42"/>
    <w:rsid w:val="008225BD"/>
    <w:rsid w:val="00822A62"/>
    <w:rsid w:val="008230D2"/>
    <w:rsid w:val="0082316F"/>
    <w:rsid w:val="00823F7E"/>
    <w:rsid w:val="0082410F"/>
    <w:rsid w:val="008243B5"/>
    <w:rsid w:val="0082461F"/>
    <w:rsid w:val="0082494A"/>
    <w:rsid w:val="00824D98"/>
    <w:rsid w:val="0082635B"/>
    <w:rsid w:val="0082776F"/>
    <w:rsid w:val="00827A54"/>
    <w:rsid w:val="00827E21"/>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4EA"/>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569"/>
    <w:rsid w:val="00843898"/>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B13"/>
    <w:rsid w:val="00846B90"/>
    <w:rsid w:val="00846E0B"/>
    <w:rsid w:val="00850CF3"/>
    <w:rsid w:val="00850D5F"/>
    <w:rsid w:val="00851532"/>
    <w:rsid w:val="0085169F"/>
    <w:rsid w:val="008516D4"/>
    <w:rsid w:val="00851756"/>
    <w:rsid w:val="008521F0"/>
    <w:rsid w:val="0085246C"/>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D8D"/>
    <w:rsid w:val="008609EB"/>
    <w:rsid w:val="008621B8"/>
    <w:rsid w:val="00862A79"/>
    <w:rsid w:val="00862B41"/>
    <w:rsid w:val="00862D32"/>
    <w:rsid w:val="00862DA2"/>
    <w:rsid w:val="008631F4"/>
    <w:rsid w:val="00864456"/>
    <w:rsid w:val="008645A6"/>
    <w:rsid w:val="008646D4"/>
    <w:rsid w:val="00864D7A"/>
    <w:rsid w:val="00864EDA"/>
    <w:rsid w:val="0086543E"/>
    <w:rsid w:val="008659F0"/>
    <w:rsid w:val="00866361"/>
    <w:rsid w:val="00866561"/>
    <w:rsid w:val="008671B2"/>
    <w:rsid w:val="008676ED"/>
    <w:rsid w:val="00867836"/>
    <w:rsid w:val="00870604"/>
    <w:rsid w:val="00871056"/>
    <w:rsid w:val="00871DCE"/>
    <w:rsid w:val="008721CE"/>
    <w:rsid w:val="0087253C"/>
    <w:rsid w:val="008728D3"/>
    <w:rsid w:val="00873163"/>
    <w:rsid w:val="008731C6"/>
    <w:rsid w:val="00873790"/>
    <w:rsid w:val="00873FF7"/>
    <w:rsid w:val="008742F6"/>
    <w:rsid w:val="00874722"/>
    <w:rsid w:val="00874D7A"/>
    <w:rsid w:val="0087501A"/>
    <w:rsid w:val="00876536"/>
    <w:rsid w:val="008771B4"/>
    <w:rsid w:val="0087738A"/>
    <w:rsid w:val="00877613"/>
    <w:rsid w:val="008807A7"/>
    <w:rsid w:val="008807D7"/>
    <w:rsid w:val="0088135D"/>
    <w:rsid w:val="008813CF"/>
    <w:rsid w:val="00882E02"/>
    <w:rsid w:val="008835A7"/>
    <w:rsid w:val="00883FDA"/>
    <w:rsid w:val="00884051"/>
    <w:rsid w:val="0088488C"/>
    <w:rsid w:val="00884C5B"/>
    <w:rsid w:val="00884DDC"/>
    <w:rsid w:val="00884ED2"/>
    <w:rsid w:val="00885CD2"/>
    <w:rsid w:val="008863A3"/>
    <w:rsid w:val="008872C1"/>
    <w:rsid w:val="00891AAD"/>
    <w:rsid w:val="00891D5A"/>
    <w:rsid w:val="008926FB"/>
    <w:rsid w:val="00892714"/>
    <w:rsid w:val="00892F0A"/>
    <w:rsid w:val="00893D8E"/>
    <w:rsid w:val="00894301"/>
    <w:rsid w:val="00894700"/>
    <w:rsid w:val="00894A1B"/>
    <w:rsid w:val="00894D90"/>
    <w:rsid w:val="0089535F"/>
    <w:rsid w:val="008958BC"/>
    <w:rsid w:val="00895AB9"/>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A7FAE"/>
    <w:rsid w:val="008B0FF5"/>
    <w:rsid w:val="008B25FF"/>
    <w:rsid w:val="008B2A33"/>
    <w:rsid w:val="008B421A"/>
    <w:rsid w:val="008B46E5"/>
    <w:rsid w:val="008B4E0B"/>
    <w:rsid w:val="008B4F03"/>
    <w:rsid w:val="008B547F"/>
    <w:rsid w:val="008B626D"/>
    <w:rsid w:val="008B640D"/>
    <w:rsid w:val="008B668B"/>
    <w:rsid w:val="008B6AD5"/>
    <w:rsid w:val="008B73EE"/>
    <w:rsid w:val="008B779B"/>
    <w:rsid w:val="008B7DC7"/>
    <w:rsid w:val="008C0B17"/>
    <w:rsid w:val="008C0E92"/>
    <w:rsid w:val="008C1B3E"/>
    <w:rsid w:val="008C1F9C"/>
    <w:rsid w:val="008C20D4"/>
    <w:rsid w:val="008C222F"/>
    <w:rsid w:val="008C2D0C"/>
    <w:rsid w:val="008C3630"/>
    <w:rsid w:val="008C3EA3"/>
    <w:rsid w:val="008C4762"/>
    <w:rsid w:val="008C4A73"/>
    <w:rsid w:val="008C500D"/>
    <w:rsid w:val="008C54E4"/>
    <w:rsid w:val="008C558D"/>
    <w:rsid w:val="008C5A49"/>
    <w:rsid w:val="008C5C70"/>
    <w:rsid w:val="008C6DA9"/>
    <w:rsid w:val="008C7A05"/>
    <w:rsid w:val="008C7B9E"/>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E06C1"/>
    <w:rsid w:val="008E0D3B"/>
    <w:rsid w:val="008E1055"/>
    <w:rsid w:val="008E2CCC"/>
    <w:rsid w:val="008E3B21"/>
    <w:rsid w:val="008E44BE"/>
    <w:rsid w:val="008E722A"/>
    <w:rsid w:val="008E7958"/>
    <w:rsid w:val="008E7CB3"/>
    <w:rsid w:val="008F0E48"/>
    <w:rsid w:val="008F1080"/>
    <w:rsid w:val="008F1479"/>
    <w:rsid w:val="008F2875"/>
    <w:rsid w:val="008F3D8B"/>
    <w:rsid w:val="008F3E41"/>
    <w:rsid w:val="008F42FB"/>
    <w:rsid w:val="008F48C1"/>
    <w:rsid w:val="008F4CF4"/>
    <w:rsid w:val="008F4DC7"/>
    <w:rsid w:val="008F4ED9"/>
    <w:rsid w:val="008F5059"/>
    <w:rsid w:val="008F5B82"/>
    <w:rsid w:val="008F6310"/>
    <w:rsid w:val="008F6A1D"/>
    <w:rsid w:val="008F6B5A"/>
    <w:rsid w:val="008F70C6"/>
    <w:rsid w:val="008F79B0"/>
    <w:rsid w:val="008F7C3E"/>
    <w:rsid w:val="008F7D61"/>
    <w:rsid w:val="00900476"/>
    <w:rsid w:val="00900E49"/>
    <w:rsid w:val="009016EB"/>
    <w:rsid w:val="00901EAE"/>
    <w:rsid w:val="00901F08"/>
    <w:rsid w:val="00902389"/>
    <w:rsid w:val="009025B6"/>
    <w:rsid w:val="00902B32"/>
    <w:rsid w:val="00902FB3"/>
    <w:rsid w:val="00903624"/>
    <w:rsid w:val="00903D8F"/>
    <w:rsid w:val="00903EF8"/>
    <w:rsid w:val="00904395"/>
    <w:rsid w:val="00904D7E"/>
    <w:rsid w:val="009052C5"/>
    <w:rsid w:val="00905785"/>
    <w:rsid w:val="00905A46"/>
    <w:rsid w:val="00905BAE"/>
    <w:rsid w:val="00905C1E"/>
    <w:rsid w:val="00905C21"/>
    <w:rsid w:val="00905EDF"/>
    <w:rsid w:val="0090619A"/>
    <w:rsid w:val="009066B6"/>
    <w:rsid w:val="00906A89"/>
    <w:rsid w:val="0090730F"/>
    <w:rsid w:val="00907CB3"/>
    <w:rsid w:val="00910D5A"/>
    <w:rsid w:val="00911780"/>
    <w:rsid w:val="009118D7"/>
    <w:rsid w:val="00912BB7"/>
    <w:rsid w:val="00913027"/>
    <w:rsid w:val="00913B47"/>
    <w:rsid w:val="009142CE"/>
    <w:rsid w:val="0091545B"/>
    <w:rsid w:val="00915B00"/>
    <w:rsid w:val="00915FC8"/>
    <w:rsid w:val="00916711"/>
    <w:rsid w:val="00916B00"/>
    <w:rsid w:val="0091703B"/>
    <w:rsid w:val="00917C67"/>
    <w:rsid w:val="00917F10"/>
    <w:rsid w:val="009201EB"/>
    <w:rsid w:val="00920A25"/>
    <w:rsid w:val="00920E92"/>
    <w:rsid w:val="009214EE"/>
    <w:rsid w:val="00921923"/>
    <w:rsid w:val="00921A1C"/>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051"/>
    <w:rsid w:val="00940B6D"/>
    <w:rsid w:val="009412D7"/>
    <w:rsid w:val="009422BA"/>
    <w:rsid w:val="009425C0"/>
    <w:rsid w:val="00942624"/>
    <w:rsid w:val="009429F5"/>
    <w:rsid w:val="00942A0C"/>
    <w:rsid w:val="009430C5"/>
    <w:rsid w:val="009436C7"/>
    <w:rsid w:val="00943C91"/>
    <w:rsid w:val="00944708"/>
    <w:rsid w:val="00944AEE"/>
    <w:rsid w:val="00944FF8"/>
    <w:rsid w:val="00946595"/>
    <w:rsid w:val="00946953"/>
    <w:rsid w:val="00946D80"/>
    <w:rsid w:val="00947899"/>
    <w:rsid w:val="0095002D"/>
    <w:rsid w:val="009502D8"/>
    <w:rsid w:val="00950794"/>
    <w:rsid w:val="009516ED"/>
    <w:rsid w:val="00951A0D"/>
    <w:rsid w:val="00952379"/>
    <w:rsid w:val="009525DD"/>
    <w:rsid w:val="009527E2"/>
    <w:rsid w:val="009537AD"/>
    <w:rsid w:val="0095425D"/>
    <w:rsid w:val="0095444A"/>
    <w:rsid w:val="00954539"/>
    <w:rsid w:val="00954DB2"/>
    <w:rsid w:val="00954DBC"/>
    <w:rsid w:val="00954F8B"/>
    <w:rsid w:val="0095518D"/>
    <w:rsid w:val="0095528A"/>
    <w:rsid w:val="00957140"/>
    <w:rsid w:val="00957B53"/>
    <w:rsid w:val="00957D2D"/>
    <w:rsid w:val="00957F19"/>
    <w:rsid w:val="00957F51"/>
    <w:rsid w:val="009602B4"/>
    <w:rsid w:val="00960747"/>
    <w:rsid w:val="009611C0"/>
    <w:rsid w:val="009621B2"/>
    <w:rsid w:val="0096265D"/>
    <w:rsid w:val="009629C2"/>
    <w:rsid w:val="00962CA1"/>
    <w:rsid w:val="00962E11"/>
    <w:rsid w:val="00962E17"/>
    <w:rsid w:val="00962E68"/>
    <w:rsid w:val="00964060"/>
    <w:rsid w:val="00965610"/>
    <w:rsid w:val="00965738"/>
    <w:rsid w:val="00965E66"/>
    <w:rsid w:val="00965F4F"/>
    <w:rsid w:val="009666E2"/>
    <w:rsid w:val="00966EFE"/>
    <w:rsid w:val="00967232"/>
    <w:rsid w:val="00967702"/>
    <w:rsid w:val="00967CF1"/>
    <w:rsid w:val="0097062D"/>
    <w:rsid w:val="009707B9"/>
    <w:rsid w:val="00970C52"/>
    <w:rsid w:val="00971025"/>
    <w:rsid w:val="00971B50"/>
    <w:rsid w:val="00971DC8"/>
    <w:rsid w:val="00971EB3"/>
    <w:rsid w:val="009724EB"/>
    <w:rsid w:val="00972502"/>
    <w:rsid w:val="009725F4"/>
    <w:rsid w:val="009728F0"/>
    <w:rsid w:val="00972915"/>
    <w:rsid w:val="00972B63"/>
    <w:rsid w:val="0097323F"/>
    <w:rsid w:val="00973BDF"/>
    <w:rsid w:val="00973E5F"/>
    <w:rsid w:val="009743D4"/>
    <w:rsid w:val="00974A35"/>
    <w:rsid w:val="00976107"/>
    <w:rsid w:val="009773FA"/>
    <w:rsid w:val="00981060"/>
    <w:rsid w:val="009812EC"/>
    <w:rsid w:val="009814E3"/>
    <w:rsid w:val="00981A98"/>
    <w:rsid w:val="00981B91"/>
    <w:rsid w:val="00982273"/>
    <w:rsid w:val="00982B14"/>
    <w:rsid w:val="00982D2F"/>
    <w:rsid w:val="00982EF5"/>
    <w:rsid w:val="0098338F"/>
    <w:rsid w:val="00983E3B"/>
    <w:rsid w:val="00985372"/>
    <w:rsid w:val="00986293"/>
    <w:rsid w:val="0098725E"/>
    <w:rsid w:val="00987AF8"/>
    <w:rsid w:val="00987BC5"/>
    <w:rsid w:val="00990995"/>
    <w:rsid w:val="00990BB8"/>
    <w:rsid w:val="009912F5"/>
    <w:rsid w:val="0099224E"/>
    <w:rsid w:val="00992692"/>
    <w:rsid w:val="00992698"/>
    <w:rsid w:val="00992D86"/>
    <w:rsid w:val="00992F35"/>
    <w:rsid w:val="009931FD"/>
    <w:rsid w:val="00993C37"/>
    <w:rsid w:val="0099452D"/>
    <w:rsid w:val="0099484D"/>
    <w:rsid w:val="00994F39"/>
    <w:rsid w:val="0099539C"/>
    <w:rsid w:val="0099551D"/>
    <w:rsid w:val="0099698B"/>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23A"/>
    <w:rsid w:val="009A53E3"/>
    <w:rsid w:val="009A5C69"/>
    <w:rsid w:val="009A5CBD"/>
    <w:rsid w:val="009A6068"/>
    <w:rsid w:val="009A72EA"/>
    <w:rsid w:val="009A7C7C"/>
    <w:rsid w:val="009B09F3"/>
    <w:rsid w:val="009B153B"/>
    <w:rsid w:val="009B1766"/>
    <w:rsid w:val="009B1C08"/>
    <w:rsid w:val="009B1DF7"/>
    <w:rsid w:val="009B28DD"/>
    <w:rsid w:val="009B2A95"/>
    <w:rsid w:val="009B2E6E"/>
    <w:rsid w:val="009B2E9F"/>
    <w:rsid w:val="009B3521"/>
    <w:rsid w:val="009B3D63"/>
    <w:rsid w:val="009B43BE"/>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2BE5"/>
    <w:rsid w:val="009C3203"/>
    <w:rsid w:val="009C3873"/>
    <w:rsid w:val="009C3E19"/>
    <w:rsid w:val="009C487D"/>
    <w:rsid w:val="009C4A40"/>
    <w:rsid w:val="009C4D3C"/>
    <w:rsid w:val="009C5619"/>
    <w:rsid w:val="009C5E8B"/>
    <w:rsid w:val="009C6E08"/>
    <w:rsid w:val="009C713A"/>
    <w:rsid w:val="009C7639"/>
    <w:rsid w:val="009D02C2"/>
    <w:rsid w:val="009D0735"/>
    <w:rsid w:val="009D0B5A"/>
    <w:rsid w:val="009D0EA2"/>
    <w:rsid w:val="009D1304"/>
    <w:rsid w:val="009D131C"/>
    <w:rsid w:val="009D17ED"/>
    <w:rsid w:val="009D2459"/>
    <w:rsid w:val="009D26FB"/>
    <w:rsid w:val="009D29E3"/>
    <w:rsid w:val="009D2B30"/>
    <w:rsid w:val="009D2E2C"/>
    <w:rsid w:val="009D306C"/>
    <w:rsid w:val="009D3400"/>
    <w:rsid w:val="009D35D0"/>
    <w:rsid w:val="009D3602"/>
    <w:rsid w:val="009D3B3D"/>
    <w:rsid w:val="009D3B4E"/>
    <w:rsid w:val="009D42C4"/>
    <w:rsid w:val="009D4C84"/>
    <w:rsid w:val="009D5633"/>
    <w:rsid w:val="009D575D"/>
    <w:rsid w:val="009D57D0"/>
    <w:rsid w:val="009D5B24"/>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7E5"/>
    <w:rsid w:val="009F5804"/>
    <w:rsid w:val="009F58E1"/>
    <w:rsid w:val="009F5E2A"/>
    <w:rsid w:val="009F697A"/>
    <w:rsid w:val="009F6AF6"/>
    <w:rsid w:val="009F7278"/>
    <w:rsid w:val="009F75FB"/>
    <w:rsid w:val="009F7914"/>
    <w:rsid w:val="009F7C2E"/>
    <w:rsid w:val="009F7F6F"/>
    <w:rsid w:val="00A0107F"/>
    <w:rsid w:val="00A01C68"/>
    <w:rsid w:val="00A01D6B"/>
    <w:rsid w:val="00A025B4"/>
    <w:rsid w:val="00A03199"/>
    <w:rsid w:val="00A03422"/>
    <w:rsid w:val="00A038F1"/>
    <w:rsid w:val="00A042E7"/>
    <w:rsid w:val="00A0596F"/>
    <w:rsid w:val="00A05D03"/>
    <w:rsid w:val="00A05E77"/>
    <w:rsid w:val="00A061AF"/>
    <w:rsid w:val="00A062E5"/>
    <w:rsid w:val="00A06693"/>
    <w:rsid w:val="00A068F9"/>
    <w:rsid w:val="00A06AC5"/>
    <w:rsid w:val="00A06DFC"/>
    <w:rsid w:val="00A079BD"/>
    <w:rsid w:val="00A07A9B"/>
    <w:rsid w:val="00A1028A"/>
    <w:rsid w:val="00A1053A"/>
    <w:rsid w:val="00A10AAE"/>
    <w:rsid w:val="00A112DF"/>
    <w:rsid w:val="00A113B5"/>
    <w:rsid w:val="00A114A2"/>
    <w:rsid w:val="00A12479"/>
    <w:rsid w:val="00A13AE6"/>
    <w:rsid w:val="00A13BE9"/>
    <w:rsid w:val="00A13C65"/>
    <w:rsid w:val="00A13EC4"/>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3BE"/>
    <w:rsid w:val="00A246B9"/>
    <w:rsid w:val="00A25234"/>
    <w:rsid w:val="00A2564C"/>
    <w:rsid w:val="00A256FE"/>
    <w:rsid w:val="00A2599C"/>
    <w:rsid w:val="00A25F36"/>
    <w:rsid w:val="00A27362"/>
    <w:rsid w:val="00A27374"/>
    <w:rsid w:val="00A27914"/>
    <w:rsid w:val="00A30821"/>
    <w:rsid w:val="00A30E94"/>
    <w:rsid w:val="00A3130E"/>
    <w:rsid w:val="00A31310"/>
    <w:rsid w:val="00A3160E"/>
    <w:rsid w:val="00A3162C"/>
    <w:rsid w:val="00A3188C"/>
    <w:rsid w:val="00A31BA4"/>
    <w:rsid w:val="00A31F4E"/>
    <w:rsid w:val="00A32233"/>
    <w:rsid w:val="00A329BB"/>
    <w:rsid w:val="00A32AA4"/>
    <w:rsid w:val="00A33196"/>
    <w:rsid w:val="00A33BF4"/>
    <w:rsid w:val="00A3454F"/>
    <w:rsid w:val="00A35D28"/>
    <w:rsid w:val="00A361CA"/>
    <w:rsid w:val="00A36479"/>
    <w:rsid w:val="00A370D9"/>
    <w:rsid w:val="00A37AA5"/>
    <w:rsid w:val="00A40187"/>
    <w:rsid w:val="00A40B88"/>
    <w:rsid w:val="00A40E7F"/>
    <w:rsid w:val="00A40F2C"/>
    <w:rsid w:val="00A411D9"/>
    <w:rsid w:val="00A41382"/>
    <w:rsid w:val="00A41E20"/>
    <w:rsid w:val="00A41FB6"/>
    <w:rsid w:val="00A4287B"/>
    <w:rsid w:val="00A447FC"/>
    <w:rsid w:val="00A4573E"/>
    <w:rsid w:val="00A45B2E"/>
    <w:rsid w:val="00A45E5E"/>
    <w:rsid w:val="00A45F65"/>
    <w:rsid w:val="00A46094"/>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4D2F"/>
    <w:rsid w:val="00A5504C"/>
    <w:rsid w:val="00A5515F"/>
    <w:rsid w:val="00A5587A"/>
    <w:rsid w:val="00A55922"/>
    <w:rsid w:val="00A56138"/>
    <w:rsid w:val="00A56BAD"/>
    <w:rsid w:val="00A56E32"/>
    <w:rsid w:val="00A56F40"/>
    <w:rsid w:val="00A5799F"/>
    <w:rsid w:val="00A60C41"/>
    <w:rsid w:val="00A60EE4"/>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85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2B9"/>
    <w:rsid w:val="00A74B64"/>
    <w:rsid w:val="00A74C7E"/>
    <w:rsid w:val="00A74CDF"/>
    <w:rsid w:val="00A75621"/>
    <w:rsid w:val="00A75977"/>
    <w:rsid w:val="00A75ADD"/>
    <w:rsid w:val="00A75F76"/>
    <w:rsid w:val="00A76691"/>
    <w:rsid w:val="00A77358"/>
    <w:rsid w:val="00A77CA6"/>
    <w:rsid w:val="00A800DF"/>
    <w:rsid w:val="00A802A7"/>
    <w:rsid w:val="00A8080D"/>
    <w:rsid w:val="00A80DF8"/>
    <w:rsid w:val="00A8106B"/>
    <w:rsid w:val="00A811E8"/>
    <w:rsid w:val="00A823F3"/>
    <w:rsid w:val="00A8265C"/>
    <w:rsid w:val="00A83930"/>
    <w:rsid w:val="00A83D9C"/>
    <w:rsid w:val="00A84C89"/>
    <w:rsid w:val="00A84D18"/>
    <w:rsid w:val="00A84DA6"/>
    <w:rsid w:val="00A856CC"/>
    <w:rsid w:val="00A86230"/>
    <w:rsid w:val="00A86FFB"/>
    <w:rsid w:val="00A8706B"/>
    <w:rsid w:val="00A87735"/>
    <w:rsid w:val="00A90242"/>
    <w:rsid w:val="00A90EF2"/>
    <w:rsid w:val="00A91005"/>
    <w:rsid w:val="00A91089"/>
    <w:rsid w:val="00A91440"/>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C4B"/>
    <w:rsid w:val="00A96E0E"/>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DC6"/>
    <w:rsid w:val="00AB0787"/>
    <w:rsid w:val="00AB0C35"/>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204E"/>
    <w:rsid w:val="00AC26FA"/>
    <w:rsid w:val="00AC32F8"/>
    <w:rsid w:val="00AC3339"/>
    <w:rsid w:val="00AC35FD"/>
    <w:rsid w:val="00AC3809"/>
    <w:rsid w:val="00AC3D77"/>
    <w:rsid w:val="00AC450F"/>
    <w:rsid w:val="00AC45F0"/>
    <w:rsid w:val="00AC585D"/>
    <w:rsid w:val="00AC5A81"/>
    <w:rsid w:val="00AC5DE8"/>
    <w:rsid w:val="00AC66EC"/>
    <w:rsid w:val="00AC6B14"/>
    <w:rsid w:val="00AC6EBD"/>
    <w:rsid w:val="00AC72C5"/>
    <w:rsid w:val="00AC773C"/>
    <w:rsid w:val="00AD02AC"/>
    <w:rsid w:val="00AD207C"/>
    <w:rsid w:val="00AD2472"/>
    <w:rsid w:val="00AD271F"/>
    <w:rsid w:val="00AD2A5F"/>
    <w:rsid w:val="00AD36F2"/>
    <w:rsid w:val="00AD3A2B"/>
    <w:rsid w:val="00AD53FE"/>
    <w:rsid w:val="00AD579D"/>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CE0"/>
    <w:rsid w:val="00AE6F72"/>
    <w:rsid w:val="00AE7A1F"/>
    <w:rsid w:val="00AF0464"/>
    <w:rsid w:val="00AF0972"/>
    <w:rsid w:val="00AF101B"/>
    <w:rsid w:val="00AF1069"/>
    <w:rsid w:val="00AF1360"/>
    <w:rsid w:val="00AF1868"/>
    <w:rsid w:val="00AF1945"/>
    <w:rsid w:val="00AF1EFB"/>
    <w:rsid w:val="00AF2244"/>
    <w:rsid w:val="00AF2ED7"/>
    <w:rsid w:val="00AF3E92"/>
    <w:rsid w:val="00AF43C1"/>
    <w:rsid w:val="00AF47BF"/>
    <w:rsid w:val="00AF4F0D"/>
    <w:rsid w:val="00AF5038"/>
    <w:rsid w:val="00AF50FE"/>
    <w:rsid w:val="00AF63AE"/>
    <w:rsid w:val="00AF6B0B"/>
    <w:rsid w:val="00AF6DC9"/>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5EE"/>
    <w:rsid w:val="00B12826"/>
    <w:rsid w:val="00B14013"/>
    <w:rsid w:val="00B1412B"/>
    <w:rsid w:val="00B143AB"/>
    <w:rsid w:val="00B14612"/>
    <w:rsid w:val="00B147BD"/>
    <w:rsid w:val="00B15789"/>
    <w:rsid w:val="00B16052"/>
    <w:rsid w:val="00B1648C"/>
    <w:rsid w:val="00B16F32"/>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70D3"/>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211"/>
    <w:rsid w:val="00B370D0"/>
    <w:rsid w:val="00B371DC"/>
    <w:rsid w:val="00B400D5"/>
    <w:rsid w:val="00B40701"/>
    <w:rsid w:val="00B40D62"/>
    <w:rsid w:val="00B4159F"/>
    <w:rsid w:val="00B41F8C"/>
    <w:rsid w:val="00B4285D"/>
    <w:rsid w:val="00B42F69"/>
    <w:rsid w:val="00B4488D"/>
    <w:rsid w:val="00B45043"/>
    <w:rsid w:val="00B4524C"/>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475D"/>
    <w:rsid w:val="00B55028"/>
    <w:rsid w:val="00B550D8"/>
    <w:rsid w:val="00B551E9"/>
    <w:rsid w:val="00B556AF"/>
    <w:rsid w:val="00B55FF7"/>
    <w:rsid w:val="00B56F07"/>
    <w:rsid w:val="00B570B6"/>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88"/>
    <w:rsid w:val="00B66DA8"/>
    <w:rsid w:val="00B66DED"/>
    <w:rsid w:val="00B67757"/>
    <w:rsid w:val="00B6780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CD"/>
    <w:rsid w:val="00B77A14"/>
    <w:rsid w:val="00B77C23"/>
    <w:rsid w:val="00B77F6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A01"/>
    <w:rsid w:val="00B85E4C"/>
    <w:rsid w:val="00B86580"/>
    <w:rsid w:val="00B8661C"/>
    <w:rsid w:val="00B86636"/>
    <w:rsid w:val="00B86C3C"/>
    <w:rsid w:val="00B86E06"/>
    <w:rsid w:val="00B86ED0"/>
    <w:rsid w:val="00B8721B"/>
    <w:rsid w:val="00B87F4B"/>
    <w:rsid w:val="00B90163"/>
    <w:rsid w:val="00B90745"/>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BA0"/>
    <w:rsid w:val="00BA0F19"/>
    <w:rsid w:val="00BA13CE"/>
    <w:rsid w:val="00BA18FA"/>
    <w:rsid w:val="00BA22B7"/>
    <w:rsid w:val="00BA25A5"/>
    <w:rsid w:val="00BA295C"/>
    <w:rsid w:val="00BA30C8"/>
    <w:rsid w:val="00BA33A3"/>
    <w:rsid w:val="00BA367D"/>
    <w:rsid w:val="00BA3C76"/>
    <w:rsid w:val="00BA4116"/>
    <w:rsid w:val="00BA46D3"/>
    <w:rsid w:val="00BA4B17"/>
    <w:rsid w:val="00BA5D05"/>
    <w:rsid w:val="00BA5D67"/>
    <w:rsid w:val="00BA62D4"/>
    <w:rsid w:val="00BA665C"/>
    <w:rsid w:val="00BA72B9"/>
    <w:rsid w:val="00BA7830"/>
    <w:rsid w:val="00BA78C1"/>
    <w:rsid w:val="00BB00C5"/>
    <w:rsid w:val="00BB0250"/>
    <w:rsid w:val="00BB04C6"/>
    <w:rsid w:val="00BB056F"/>
    <w:rsid w:val="00BB1148"/>
    <w:rsid w:val="00BB1CB1"/>
    <w:rsid w:val="00BB1D09"/>
    <w:rsid w:val="00BB27AD"/>
    <w:rsid w:val="00BB29A3"/>
    <w:rsid w:val="00BB2D23"/>
    <w:rsid w:val="00BB3600"/>
    <w:rsid w:val="00BB45DF"/>
    <w:rsid w:val="00BB48B8"/>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C54"/>
    <w:rsid w:val="00BC3DE9"/>
    <w:rsid w:val="00BC463C"/>
    <w:rsid w:val="00BC46EC"/>
    <w:rsid w:val="00BC5029"/>
    <w:rsid w:val="00BC5303"/>
    <w:rsid w:val="00BC54BD"/>
    <w:rsid w:val="00BC55A1"/>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0A8"/>
    <w:rsid w:val="00BD61EF"/>
    <w:rsid w:val="00BE077D"/>
    <w:rsid w:val="00BE0A97"/>
    <w:rsid w:val="00BE18CF"/>
    <w:rsid w:val="00BE2092"/>
    <w:rsid w:val="00BE270B"/>
    <w:rsid w:val="00BE375E"/>
    <w:rsid w:val="00BE39A3"/>
    <w:rsid w:val="00BE3E61"/>
    <w:rsid w:val="00BE434B"/>
    <w:rsid w:val="00BE4DB5"/>
    <w:rsid w:val="00BE4E9A"/>
    <w:rsid w:val="00BE4FDB"/>
    <w:rsid w:val="00BE538C"/>
    <w:rsid w:val="00BE5823"/>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626"/>
    <w:rsid w:val="00C0380E"/>
    <w:rsid w:val="00C03EC9"/>
    <w:rsid w:val="00C04289"/>
    <w:rsid w:val="00C04B48"/>
    <w:rsid w:val="00C04E45"/>
    <w:rsid w:val="00C0519D"/>
    <w:rsid w:val="00C0563A"/>
    <w:rsid w:val="00C056F4"/>
    <w:rsid w:val="00C061C8"/>
    <w:rsid w:val="00C0689A"/>
    <w:rsid w:val="00C068F2"/>
    <w:rsid w:val="00C075F0"/>
    <w:rsid w:val="00C07A96"/>
    <w:rsid w:val="00C1061B"/>
    <w:rsid w:val="00C10A79"/>
    <w:rsid w:val="00C10BD8"/>
    <w:rsid w:val="00C10C34"/>
    <w:rsid w:val="00C10FC8"/>
    <w:rsid w:val="00C11AC8"/>
    <w:rsid w:val="00C126D8"/>
    <w:rsid w:val="00C1285E"/>
    <w:rsid w:val="00C142F0"/>
    <w:rsid w:val="00C1519B"/>
    <w:rsid w:val="00C156FA"/>
    <w:rsid w:val="00C158C7"/>
    <w:rsid w:val="00C15AAA"/>
    <w:rsid w:val="00C1678B"/>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815"/>
    <w:rsid w:val="00C42C05"/>
    <w:rsid w:val="00C42C7B"/>
    <w:rsid w:val="00C42DA7"/>
    <w:rsid w:val="00C42EFE"/>
    <w:rsid w:val="00C43133"/>
    <w:rsid w:val="00C43B41"/>
    <w:rsid w:val="00C43DDB"/>
    <w:rsid w:val="00C44071"/>
    <w:rsid w:val="00C44360"/>
    <w:rsid w:val="00C44511"/>
    <w:rsid w:val="00C445B5"/>
    <w:rsid w:val="00C44A7A"/>
    <w:rsid w:val="00C44CC8"/>
    <w:rsid w:val="00C44ECC"/>
    <w:rsid w:val="00C4568B"/>
    <w:rsid w:val="00C45A3F"/>
    <w:rsid w:val="00C45AF4"/>
    <w:rsid w:val="00C46439"/>
    <w:rsid w:val="00C46688"/>
    <w:rsid w:val="00C46F23"/>
    <w:rsid w:val="00C47541"/>
    <w:rsid w:val="00C51054"/>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1440"/>
    <w:rsid w:val="00C6147D"/>
    <w:rsid w:val="00C61ABF"/>
    <w:rsid w:val="00C61C62"/>
    <w:rsid w:val="00C620B3"/>
    <w:rsid w:val="00C62EDF"/>
    <w:rsid w:val="00C64DEF"/>
    <w:rsid w:val="00C65080"/>
    <w:rsid w:val="00C656B7"/>
    <w:rsid w:val="00C6661C"/>
    <w:rsid w:val="00C666C9"/>
    <w:rsid w:val="00C6676A"/>
    <w:rsid w:val="00C667A2"/>
    <w:rsid w:val="00C66F57"/>
    <w:rsid w:val="00C674D2"/>
    <w:rsid w:val="00C677C3"/>
    <w:rsid w:val="00C67C8B"/>
    <w:rsid w:val="00C7009C"/>
    <w:rsid w:val="00C703BF"/>
    <w:rsid w:val="00C704ED"/>
    <w:rsid w:val="00C70F53"/>
    <w:rsid w:val="00C71AC6"/>
    <w:rsid w:val="00C71CB8"/>
    <w:rsid w:val="00C735F5"/>
    <w:rsid w:val="00C7374A"/>
    <w:rsid w:val="00C73B67"/>
    <w:rsid w:val="00C73DE7"/>
    <w:rsid w:val="00C73F66"/>
    <w:rsid w:val="00C75A95"/>
    <w:rsid w:val="00C767D5"/>
    <w:rsid w:val="00C77258"/>
    <w:rsid w:val="00C7773F"/>
    <w:rsid w:val="00C778A0"/>
    <w:rsid w:val="00C77EE4"/>
    <w:rsid w:val="00C808F1"/>
    <w:rsid w:val="00C809A8"/>
    <w:rsid w:val="00C80F05"/>
    <w:rsid w:val="00C81F88"/>
    <w:rsid w:val="00C82168"/>
    <w:rsid w:val="00C82366"/>
    <w:rsid w:val="00C824AF"/>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DB"/>
    <w:rsid w:val="00C91B45"/>
    <w:rsid w:val="00C923A1"/>
    <w:rsid w:val="00C92736"/>
    <w:rsid w:val="00C92A89"/>
    <w:rsid w:val="00C92D65"/>
    <w:rsid w:val="00C93046"/>
    <w:rsid w:val="00C93115"/>
    <w:rsid w:val="00C931F8"/>
    <w:rsid w:val="00C9333F"/>
    <w:rsid w:val="00C945C0"/>
    <w:rsid w:val="00C94B38"/>
    <w:rsid w:val="00C94E96"/>
    <w:rsid w:val="00C94F59"/>
    <w:rsid w:val="00C95334"/>
    <w:rsid w:val="00C956DF"/>
    <w:rsid w:val="00C95BBB"/>
    <w:rsid w:val="00C95E55"/>
    <w:rsid w:val="00C96BC2"/>
    <w:rsid w:val="00C96F39"/>
    <w:rsid w:val="00C96F74"/>
    <w:rsid w:val="00C97918"/>
    <w:rsid w:val="00C9796C"/>
    <w:rsid w:val="00CA00A2"/>
    <w:rsid w:val="00CA021D"/>
    <w:rsid w:val="00CA04A4"/>
    <w:rsid w:val="00CA1EB1"/>
    <w:rsid w:val="00CA22F4"/>
    <w:rsid w:val="00CA25BE"/>
    <w:rsid w:val="00CA279E"/>
    <w:rsid w:val="00CA2A83"/>
    <w:rsid w:val="00CA4898"/>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724"/>
    <w:rsid w:val="00CB3CDC"/>
    <w:rsid w:val="00CB49CF"/>
    <w:rsid w:val="00CB5B96"/>
    <w:rsid w:val="00CB6298"/>
    <w:rsid w:val="00CB7317"/>
    <w:rsid w:val="00CB7D70"/>
    <w:rsid w:val="00CB7F30"/>
    <w:rsid w:val="00CC024B"/>
    <w:rsid w:val="00CC0BD7"/>
    <w:rsid w:val="00CC0FDC"/>
    <w:rsid w:val="00CC10BE"/>
    <w:rsid w:val="00CC16F4"/>
    <w:rsid w:val="00CC1D55"/>
    <w:rsid w:val="00CC1F3A"/>
    <w:rsid w:val="00CC1F55"/>
    <w:rsid w:val="00CC2838"/>
    <w:rsid w:val="00CC2901"/>
    <w:rsid w:val="00CC30B0"/>
    <w:rsid w:val="00CC49A1"/>
    <w:rsid w:val="00CC4D46"/>
    <w:rsid w:val="00CC5890"/>
    <w:rsid w:val="00CC6BC2"/>
    <w:rsid w:val="00CC6FED"/>
    <w:rsid w:val="00CC719F"/>
    <w:rsid w:val="00CC71E1"/>
    <w:rsid w:val="00CC7219"/>
    <w:rsid w:val="00CD030D"/>
    <w:rsid w:val="00CD0489"/>
    <w:rsid w:val="00CD0E27"/>
    <w:rsid w:val="00CD1C8F"/>
    <w:rsid w:val="00CD2863"/>
    <w:rsid w:val="00CD2A70"/>
    <w:rsid w:val="00CD34FE"/>
    <w:rsid w:val="00CD36DC"/>
    <w:rsid w:val="00CD4149"/>
    <w:rsid w:val="00CD429C"/>
    <w:rsid w:val="00CD44F7"/>
    <w:rsid w:val="00CD47B3"/>
    <w:rsid w:val="00CD4D0A"/>
    <w:rsid w:val="00CD4E73"/>
    <w:rsid w:val="00CD56CA"/>
    <w:rsid w:val="00CD6300"/>
    <w:rsid w:val="00CD64E7"/>
    <w:rsid w:val="00CD65D9"/>
    <w:rsid w:val="00CD6792"/>
    <w:rsid w:val="00CD6888"/>
    <w:rsid w:val="00CD6C86"/>
    <w:rsid w:val="00CD7E29"/>
    <w:rsid w:val="00CE0206"/>
    <w:rsid w:val="00CE02E0"/>
    <w:rsid w:val="00CE057E"/>
    <w:rsid w:val="00CE0B0D"/>
    <w:rsid w:val="00CE0BB5"/>
    <w:rsid w:val="00CE1909"/>
    <w:rsid w:val="00CE2927"/>
    <w:rsid w:val="00CE29B1"/>
    <w:rsid w:val="00CE2B52"/>
    <w:rsid w:val="00CE4E94"/>
    <w:rsid w:val="00CE52C7"/>
    <w:rsid w:val="00CE5C72"/>
    <w:rsid w:val="00CE608F"/>
    <w:rsid w:val="00CE6FE3"/>
    <w:rsid w:val="00CE7922"/>
    <w:rsid w:val="00CE7DD6"/>
    <w:rsid w:val="00CF03C0"/>
    <w:rsid w:val="00CF068E"/>
    <w:rsid w:val="00CF09B1"/>
    <w:rsid w:val="00CF0BAE"/>
    <w:rsid w:val="00CF1359"/>
    <w:rsid w:val="00CF14F7"/>
    <w:rsid w:val="00CF193A"/>
    <w:rsid w:val="00CF19B2"/>
    <w:rsid w:val="00CF2EE6"/>
    <w:rsid w:val="00CF30A8"/>
    <w:rsid w:val="00CF36A7"/>
    <w:rsid w:val="00CF36E6"/>
    <w:rsid w:val="00CF36F0"/>
    <w:rsid w:val="00CF45A3"/>
    <w:rsid w:val="00CF53C2"/>
    <w:rsid w:val="00CF6005"/>
    <w:rsid w:val="00CF67C8"/>
    <w:rsid w:val="00CF6B08"/>
    <w:rsid w:val="00CF6B9F"/>
    <w:rsid w:val="00CF6D6A"/>
    <w:rsid w:val="00CF7342"/>
    <w:rsid w:val="00CF7D33"/>
    <w:rsid w:val="00D00539"/>
    <w:rsid w:val="00D00E64"/>
    <w:rsid w:val="00D01068"/>
    <w:rsid w:val="00D012F0"/>
    <w:rsid w:val="00D01531"/>
    <w:rsid w:val="00D01ADB"/>
    <w:rsid w:val="00D01F6B"/>
    <w:rsid w:val="00D02C5E"/>
    <w:rsid w:val="00D03659"/>
    <w:rsid w:val="00D038AB"/>
    <w:rsid w:val="00D039F2"/>
    <w:rsid w:val="00D03E05"/>
    <w:rsid w:val="00D03E77"/>
    <w:rsid w:val="00D03F2E"/>
    <w:rsid w:val="00D03FF8"/>
    <w:rsid w:val="00D04E9A"/>
    <w:rsid w:val="00D057C8"/>
    <w:rsid w:val="00D0601C"/>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9B7"/>
    <w:rsid w:val="00D21DE8"/>
    <w:rsid w:val="00D21EFC"/>
    <w:rsid w:val="00D21F8C"/>
    <w:rsid w:val="00D2296F"/>
    <w:rsid w:val="00D23537"/>
    <w:rsid w:val="00D235BA"/>
    <w:rsid w:val="00D2364C"/>
    <w:rsid w:val="00D23711"/>
    <w:rsid w:val="00D24C5D"/>
    <w:rsid w:val="00D24CBF"/>
    <w:rsid w:val="00D25053"/>
    <w:rsid w:val="00D2522A"/>
    <w:rsid w:val="00D252E7"/>
    <w:rsid w:val="00D25B39"/>
    <w:rsid w:val="00D26C68"/>
    <w:rsid w:val="00D2749C"/>
    <w:rsid w:val="00D2762F"/>
    <w:rsid w:val="00D27FD0"/>
    <w:rsid w:val="00D30392"/>
    <w:rsid w:val="00D3052F"/>
    <w:rsid w:val="00D305E8"/>
    <w:rsid w:val="00D307E4"/>
    <w:rsid w:val="00D30FB8"/>
    <w:rsid w:val="00D317E0"/>
    <w:rsid w:val="00D31BC1"/>
    <w:rsid w:val="00D322C2"/>
    <w:rsid w:val="00D3268D"/>
    <w:rsid w:val="00D32F5A"/>
    <w:rsid w:val="00D33AB1"/>
    <w:rsid w:val="00D33DB5"/>
    <w:rsid w:val="00D34749"/>
    <w:rsid w:val="00D34B9E"/>
    <w:rsid w:val="00D34D0D"/>
    <w:rsid w:val="00D3525D"/>
    <w:rsid w:val="00D35638"/>
    <w:rsid w:val="00D3685E"/>
    <w:rsid w:val="00D40FFB"/>
    <w:rsid w:val="00D410B1"/>
    <w:rsid w:val="00D418B5"/>
    <w:rsid w:val="00D4235F"/>
    <w:rsid w:val="00D42F6D"/>
    <w:rsid w:val="00D43040"/>
    <w:rsid w:val="00D43333"/>
    <w:rsid w:val="00D438A7"/>
    <w:rsid w:val="00D44104"/>
    <w:rsid w:val="00D4490C"/>
    <w:rsid w:val="00D46F1B"/>
    <w:rsid w:val="00D472F6"/>
    <w:rsid w:val="00D47DDA"/>
    <w:rsid w:val="00D47FCC"/>
    <w:rsid w:val="00D50CAF"/>
    <w:rsid w:val="00D51860"/>
    <w:rsid w:val="00D51BEF"/>
    <w:rsid w:val="00D51CF5"/>
    <w:rsid w:val="00D527EE"/>
    <w:rsid w:val="00D528BC"/>
    <w:rsid w:val="00D52E25"/>
    <w:rsid w:val="00D52ED0"/>
    <w:rsid w:val="00D542AA"/>
    <w:rsid w:val="00D5438B"/>
    <w:rsid w:val="00D54631"/>
    <w:rsid w:val="00D54E94"/>
    <w:rsid w:val="00D54F20"/>
    <w:rsid w:val="00D5570A"/>
    <w:rsid w:val="00D55D62"/>
    <w:rsid w:val="00D576FE"/>
    <w:rsid w:val="00D60233"/>
    <w:rsid w:val="00D60339"/>
    <w:rsid w:val="00D60E24"/>
    <w:rsid w:val="00D615E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9A3"/>
    <w:rsid w:val="00D72C83"/>
    <w:rsid w:val="00D72EB2"/>
    <w:rsid w:val="00D7346B"/>
    <w:rsid w:val="00D7354A"/>
    <w:rsid w:val="00D7378C"/>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B34"/>
    <w:rsid w:val="00D80FF5"/>
    <w:rsid w:val="00D8109A"/>
    <w:rsid w:val="00D81C20"/>
    <w:rsid w:val="00D82274"/>
    <w:rsid w:val="00D82626"/>
    <w:rsid w:val="00D82BEE"/>
    <w:rsid w:val="00D82DF6"/>
    <w:rsid w:val="00D82DFC"/>
    <w:rsid w:val="00D83E9C"/>
    <w:rsid w:val="00D83FBA"/>
    <w:rsid w:val="00D84461"/>
    <w:rsid w:val="00D84C47"/>
    <w:rsid w:val="00D853F0"/>
    <w:rsid w:val="00D85B72"/>
    <w:rsid w:val="00D860ED"/>
    <w:rsid w:val="00D86569"/>
    <w:rsid w:val="00D87903"/>
    <w:rsid w:val="00D9037B"/>
    <w:rsid w:val="00D9091C"/>
    <w:rsid w:val="00D909E3"/>
    <w:rsid w:val="00D90AF4"/>
    <w:rsid w:val="00D91860"/>
    <w:rsid w:val="00D91BDF"/>
    <w:rsid w:val="00D91E32"/>
    <w:rsid w:val="00D921B7"/>
    <w:rsid w:val="00D929CC"/>
    <w:rsid w:val="00D92A3C"/>
    <w:rsid w:val="00D93B7A"/>
    <w:rsid w:val="00D93ED4"/>
    <w:rsid w:val="00D9453A"/>
    <w:rsid w:val="00D95212"/>
    <w:rsid w:val="00D9569A"/>
    <w:rsid w:val="00D963EE"/>
    <w:rsid w:val="00D96722"/>
    <w:rsid w:val="00D97ABA"/>
    <w:rsid w:val="00D97F63"/>
    <w:rsid w:val="00DA0E6F"/>
    <w:rsid w:val="00DA0EB8"/>
    <w:rsid w:val="00DA1100"/>
    <w:rsid w:val="00DA1BE0"/>
    <w:rsid w:val="00DA26DB"/>
    <w:rsid w:val="00DA2BD6"/>
    <w:rsid w:val="00DA2D5D"/>
    <w:rsid w:val="00DA498F"/>
    <w:rsid w:val="00DA4FC0"/>
    <w:rsid w:val="00DA5816"/>
    <w:rsid w:val="00DA5D71"/>
    <w:rsid w:val="00DA63A9"/>
    <w:rsid w:val="00DA641F"/>
    <w:rsid w:val="00DA6B76"/>
    <w:rsid w:val="00DA7047"/>
    <w:rsid w:val="00DA7C48"/>
    <w:rsid w:val="00DA7C87"/>
    <w:rsid w:val="00DA7CFE"/>
    <w:rsid w:val="00DB10A3"/>
    <w:rsid w:val="00DB19C6"/>
    <w:rsid w:val="00DB26F0"/>
    <w:rsid w:val="00DB4234"/>
    <w:rsid w:val="00DB42E3"/>
    <w:rsid w:val="00DB4C08"/>
    <w:rsid w:val="00DB569A"/>
    <w:rsid w:val="00DB5712"/>
    <w:rsid w:val="00DB5829"/>
    <w:rsid w:val="00DB6451"/>
    <w:rsid w:val="00DB656D"/>
    <w:rsid w:val="00DB6C4B"/>
    <w:rsid w:val="00DB6FB4"/>
    <w:rsid w:val="00DC0647"/>
    <w:rsid w:val="00DC0709"/>
    <w:rsid w:val="00DC0BB3"/>
    <w:rsid w:val="00DC0CD6"/>
    <w:rsid w:val="00DC17BA"/>
    <w:rsid w:val="00DC2583"/>
    <w:rsid w:val="00DC2933"/>
    <w:rsid w:val="00DC2E00"/>
    <w:rsid w:val="00DC376B"/>
    <w:rsid w:val="00DC3954"/>
    <w:rsid w:val="00DC3FD5"/>
    <w:rsid w:val="00DC4626"/>
    <w:rsid w:val="00DC50FA"/>
    <w:rsid w:val="00DC5B65"/>
    <w:rsid w:val="00DC6241"/>
    <w:rsid w:val="00DC6C26"/>
    <w:rsid w:val="00DC7019"/>
    <w:rsid w:val="00DC7119"/>
    <w:rsid w:val="00DC7234"/>
    <w:rsid w:val="00DC76D6"/>
    <w:rsid w:val="00DC77B8"/>
    <w:rsid w:val="00DC7815"/>
    <w:rsid w:val="00DC7D9A"/>
    <w:rsid w:val="00DD0643"/>
    <w:rsid w:val="00DD14BE"/>
    <w:rsid w:val="00DD17D0"/>
    <w:rsid w:val="00DD1AED"/>
    <w:rsid w:val="00DD2617"/>
    <w:rsid w:val="00DD2853"/>
    <w:rsid w:val="00DD2F40"/>
    <w:rsid w:val="00DD304C"/>
    <w:rsid w:val="00DD3783"/>
    <w:rsid w:val="00DD4176"/>
    <w:rsid w:val="00DD4427"/>
    <w:rsid w:val="00DD5566"/>
    <w:rsid w:val="00DD65AE"/>
    <w:rsid w:val="00DD65E6"/>
    <w:rsid w:val="00DD6836"/>
    <w:rsid w:val="00DD69BE"/>
    <w:rsid w:val="00DD77D0"/>
    <w:rsid w:val="00DD7CED"/>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B9F"/>
    <w:rsid w:val="00DE534F"/>
    <w:rsid w:val="00DE5A01"/>
    <w:rsid w:val="00DE5FE6"/>
    <w:rsid w:val="00DE636C"/>
    <w:rsid w:val="00DE69A9"/>
    <w:rsid w:val="00DE6B19"/>
    <w:rsid w:val="00DE6F68"/>
    <w:rsid w:val="00DE7910"/>
    <w:rsid w:val="00DE7EC1"/>
    <w:rsid w:val="00DF0089"/>
    <w:rsid w:val="00DF01C7"/>
    <w:rsid w:val="00DF0414"/>
    <w:rsid w:val="00DF14D7"/>
    <w:rsid w:val="00DF1F78"/>
    <w:rsid w:val="00DF232C"/>
    <w:rsid w:val="00DF2B07"/>
    <w:rsid w:val="00DF2D84"/>
    <w:rsid w:val="00DF3023"/>
    <w:rsid w:val="00DF313F"/>
    <w:rsid w:val="00DF33DC"/>
    <w:rsid w:val="00DF343F"/>
    <w:rsid w:val="00DF3641"/>
    <w:rsid w:val="00DF39EE"/>
    <w:rsid w:val="00DF3F5C"/>
    <w:rsid w:val="00DF4F37"/>
    <w:rsid w:val="00DF53A9"/>
    <w:rsid w:val="00DF5B5F"/>
    <w:rsid w:val="00DF5B78"/>
    <w:rsid w:val="00DF7AE3"/>
    <w:rsid w:val="00DF7CBF"/>
    <w:rsid w:val="00E00D10"/>
    <w:rsid w:val="00E00E41"/>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10170"/>
    <w:rsid w:val="00E101A2"/>
    <w:rsid w:val="00E10B50"/>
    <w:rsid w:val="00E10DC4"/>
    <w:rsid w:val="00E11830"/>
    <w:rsid w:val="00E1253C"/>
    <w:rsid w:val="00E1260B"/>
    <w:rsid w:val="00E12AC6"/>
    <w:rsid w:val="00E12D52"/>
    <w:rsid w:val="00E13794"/>
    <w:rsid w:val="00E13BD8"/>
    <w:rsid w:val="00E13DBD"/>
    <w:rsid w:val="00E1400C"/>
    <w:rsid w:val="00E144AE"/>
    <w:rsid w:val="00E154EE"/>
    <w:rsid w:val="00E16199"/>
    <w:rsid w:val="00E16373"/>
    <w:rsid w:val="00E168C3"/>
    <w:rsid w:val="00E2053D"/>
    <w:rsid w:val="00E20E15"/>
    <w:rsid w:val="00E21382"/>
    <w:rsid w:val="00E21853"/>
    <w:rsid w:val="00E21C4D"/>
    <w:rsid w:val="00E22027"/>
    <w:rsid w:val="00E222EC"/>
    <w:rsid w:val="00E23781"/>
    <w:rsid w:val="00E23AA2"/>
    <w:rsid w:val="00E2414E"/>
    <w:rsid w:val="00E241BB"/>
    <w:rsid w:val="00E25076"/>
    <w:rsid w:val="00E2552A"/>
    <w:rsid w:val="00E25628"/>
    <w:rsid w:val="00E258E1"/>
    <w:rsid w:val="00E2648E"/>
    <w:rsid w:val="00E26A54"/>
    <w:rsid w:val="00E26D7D"/>
    <w:rsid w:val="00E27E81"/>
    <w:rsid w:val="00E307CA"/>
    <w:rsid w:val="00E312C0"/>
    <w:rsid w:val="00E32409"/>
    <w:rsid w:val="00E325C3"/>
    <w:rsid w:val="00E3321A"/>
    <w:rsid w:val="00E33668"/>
    <w:rsid w:val="00E339B0"/>
    <w:rsid w:val="00E33E2D"/>
    <w:rsid w:val="00E3449C"/>
    <w:rsid w:val="00E349B0"/>
    <w:rsid w:val="00E34FC9"/>
    <w:rsid w:val="00E3517C"/>
    <w:rsid w:val="00E35A3D"/>
    <w:rsid w:val="00E35BC6"/>
    <w:rsid w:val="00E35DF1"/>
    <w:rsid w:val="00E368AD"/>
    <w:rsid w:val="00E37D29"/>
    <w:rsid w:val="00E37E9E"/>
    <w:rsid w:val="00E37EC8"/>
    <w:rsid w:val="00E40811"/>
    <w:rsid w:val="00E40CAE"/>
    <w:rsid w:val="00E41544"/>
    <w:rsid w:val="00E41DC3"/>
    <w:rsid w:val="00E42494"/>
    <w:rsid w:val="00E42988"/>
    <w:rsid w:val="00E42D7F"/>
    <w:rsid w:val="00E431B8"/>
    <w:rsid w:val="00E43527"/>
    <w:rsid w:val="00E4355A"/>
    <w:rsid w:val="00E4360A"/>
    <w:rsid w:val="00E43911"/>
    <w:rsid w:val="00E44526"/>
    <w:rsid w:val="00E44750"/>
    <w:rsid w:val="00E44B7C"/>
    <w:rsid w:val="00E44BF8"/>
    <w:rsid w:val="00E44F98"/>
    <w:rsid w:val="00E455A5"/>
    <w:rsid w:val="00E45EF8"/>
    <w:rsid w:val="00E45F9D"/>
    <w:rsid w:val="00E4600C"/>
    <w:rsid w:val="00E46388"/>
    <w:rsid w:val="00E47554"/>
    <w:rsid w:val="00E475BE"/>
    <w:rsid w:val="00E47A16"/>
    <w:rsid w:val="00E47B24"/>
    <w:rsid w:val="00E47B3D"/>
    <w:rsid w:val="00E508C0"/>
    <w:rsid w:val="00E50EFF"/>
    <w:rsid w:val="00E511F4"/>
    <w:rsid w:val="00E516D5"/>
    <w:rsid w:val="00E52A0B"/>
    <w:rsid w:val="00E52BDE"/>
    <w:rsid w:val="00E53242"/>
    <w:rsid w:val="00E53585"/>
    <w:rsid w:val="00E536CF"/>
    <w:rsid w:val="00E537D8"/>
    <w:rsid w:val="00E5412D"/>
    <w:rsid w:val="00E5520A"/>
    <w:rsid w:val="00E556F5"/>
    <w:rsid w:val="00E557EE"/>
    <w:rsid w:val="00E55EA7"/>
    <w:rsid w:val="00E56081"/>
    <w:rsid w:val="00E569F2"/>
    <w:rsid w:val="00E57531"/>
    <w:rsid w:val="00E57C88"/>
    <w:rsid w:val="00E60A7F"/>
    <w:rsid w:val="00E60AD8"/>
    <w:rsid w:val="00E60EA5"/>
    <w:rsid w:val="00E61327"/>
    <w:rsid w:val="00E615F9"/>
    <w:rsid w:val="00E62377"/>
    <w:rsid w:val="00E62F11"/>
    <w:rsid w:val="00E63023"/>
    <w:rsid w:val="00E632E4"/>
    <w:rsid w:val="00E63A3B"/>
    <w:rsid w:val="00E64683"/>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F96"/>
    <w:rsid w:val="00E7403D"/>
    <w:rsid w:val="00E747DB"/>
    <w:rsid w:val="00E75333"/>
    <w:rsid w:val="00E75941"/>
    <w:rsid w:val="00E75C84"/>
    <w:rsid w:val="00E76244"/>
    <w:rsid w:val="00E77161"/>
    <w:rsid w:val="00E778B1"/>
    <w:rsid w:val="00E77D5D"/>
    <w:rsid w:val="00E77DBD"/>
    <w:rsid w:val="00E77EC0"/>
    <w:rsid w:val="00E80151"/>
    <w:rsid w:val="00E80509"/>
    <w:rsid w:val="00E80533"/>
    <w:rsid w:val="00E80978"/>
    <w:rsid w:val="00E811F9"/>
    <w:rsid w:val="00E818F9"/>
    <w:rsid w:val="00E82228"/>
    <w:rsid w:val="00E82718"/>
    <w:rsid w:val="00E827EC"/>
    <w:rsid w:val="00E835D7"/>
    <w:rsid w:val="00E83C01"/>
    <w:rsid w:val="00E83D37"/>
    <w:rsid w:val="00E84F30"/>
    <w:rsid w:val="00E85106"/>
    <w:rsid w:val="00E853B7"/>
    <w:rsid w:val="00E860C5"/>
    <w:rsid w:val="00E86219"/>
    <w:rsid w:val="00E863BB"/>
    <w:rsid w:val="00E86545"/>
    <w:rsid w:val="00E869AE"/>
    <w:rsid w:val="00E875EC"/>
    <w:rsid w:val="00E87D57"/>
    <w:rsid w:val="00E87EA2"/>
    <w:rsid w:val="00E902CE"/>
    <w:rsid w:val="00E9054F"/>
    <w:rsid w:val="00E90558"/>
    <w:rsid w:val="00E91235"/>
    <w:rsid w:val="00E91BB1"/>
    <w:rsid w:val="00E91ECF"/>
    <w:rsid w:val="00E91FBE"/>
    <w:rsid w:val="00E9250C"/>
    <w:rsid w:val="00E92FAD"/>
    <w:rsid w:val="00E934B8"/>
    <w:rsid w:val="00E9405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2D1"/>
    <w:rsid w:val="00EB19A4"/>
    <w:rsid w:val="00EB2A03"/>
    <w:rsid w:val="00EB3E49"/>
    <w:rsid w:val="00EB426B"/>
    <w:rsid w:val="00EB4284"/>
    <w:rsid w:val="00EB467E"/>
    <w:rsid w:val="00EB4A04"/>
    <w:rsid w:val="00EB52AA"/>
    <w:rsid w:val="00EB673B"/>
    <w:rsid w:val="00EB754A"/>
    <w:rsid w:val="00EC0510"/>
    <w:rsid w:val="00EC080D"/>
    <w:rsid w:val="00EC1354"/>
    <w:rsid w:val="00EC21B8"/>
    <w:rsid w:val="00EC26DF"/>
    <w:rsid w:val="00EC2789"/>
    <w:rsid w:val="00EC2F91"/>
    <w:rsid w:val="00EC3302"/>
    <w:rsid w:val="00EC3DD1"/>
    <w:rsid w:val="00EC4AFB"/>
    <w:rsid w:val="00EC4D6E"/>
    <w:rsid w:val="00EC51B1"/>
    <w:rsid w:val="00EC55AE"/>
    <w:rsid w:val="00EC57DC"/>
    <w:rsid w:val="00EC5A09"/>
    <w:rsid w:val="00EC5F6D"/>
    <w:rsid w:val="00EC7441"/>
    <w:rsid w:val="00EC7739"/>
    <w:rsid w:val="00EC79B4"/>
    <w:rsid w:val="00EC79E9"/>
    <w:rsid w:val="00EC7AE8"/>
    <w:rsid w:val="00ED0B24"/>
    <w:rsid w:val="00ED0C6B"/>
    <w:rsid w:val="00ED1293"/>
    <w:rsid w:val="00ED243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CEB"/>
    <w:rsid w:val="00EE2D53"/>
    <w:rsid w:val="00EE32AF"/>
    <w:rsid w:val="00EE3B56"/>
    <w:rsid w:val="00EE3D1E"/>
    <w:rsid w:val="00EE5137"/>
    <w:rsid w:val="00EE596A"/>
    <w:rsid w:val="00EE5AB5"/>
    <w:rsid w:val="00EE6559"/>
    <w:rsid w:val="00EE679E"/>
    <w:rsid w:val="00EE698C"/>
    <w:rsid w:val="00EE6DCE"/>
    <w:rsid w:val="00EE70CE"/>
    <w:rsid w:val="00EF0026"/>
    <w:rsid w:val="00EF04DF"/>
    <w:rsid w:val="00EF0BBA"/>
    <w:rsid w:val="00EF11AD"/>
    <w:rsid w:val="00EF153B"/>
    <w:rsid w:val="00EF2590"/>
    <w:rsid w:val="00EF25BA"/>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F8F"/>
    <w:rsid w:val="00F026C4"/>
    <w:rsid w:val="00F02BAE"/>
    <w:rsid w:val="00F03448"/>
    <w:rsid w:val="00F039A3"/>
    <w:rsid w:val="00F03C48"/>
    <w:rsid w:val="00F03D13"/>
    <w:rsid w:val="00F04C07"/>
    <w:rsid w:val="00F04F7A"/>
    <w:rsid w:val="00F055F6"/>
    <w:rsid w:val="00F056CE"/>
    <w:rsid w:val="00F05EB9"/>
    <w:rsid w:val="00F0610F"/>
    <w:rsid w:val="00F07017"/>
    <w:rsid w:val="00F07702"/>
    <w:rsid w:val="00F079B2"/>
    <w:rsid w:val="00F10000"/>
    <w:rsid w:val="00F10729"/>
    <w:rsid w:val="00F109F2"/>
    <w:rsid w:val="00F10A62"/>
    <w:rsid w:val="00F1155F"/>
    <w:rsid w:val="00F11953"/>
    <w:rsid w:val="00F11B87"/>
    <w:rsid w:val="00F12126"/>
    <w:rsid w:val="00F13180"/>
    <w:rsid w:val="00F1360F"/>
    <w:rsid w:val="00F13C09"/>
    <w:rsid w:val="00F14138"/>
    <w:rsid w:val="00F1470F"/>
    <w:rsid w:val="00F1478D"/>
    <w:rsid w:val="00F1492E"/>
    <w:rsid w:val="00F15093"/>
    <w:rsid w:val="00F15392"/>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76B"/>
    <w:rsid w:val="00F20CF4"/>
    <w:rsid w:val="00F21E79"/>
    <w:rsid w:val="00F22070"/>
    <w:rsid w:val="00F220EF"/>
    <w:rsid w:val="00F221D4"/>
    <w:rsid w:val="00F22949"/>
    <w:rsid w:val="00F22A88"/>
    <w:rsid w:val="00F2331F"/>
    <w:rsid w:val="00F234EC"/>
    <w:rsid w:val="00F2387D"/>
    <w:rsid w:val="00F24806"/>
    <w:rsid w:val="00F24876"/>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3ED"/>
    <w:rsid w:val="00F41F20"/>
    <w:rsid w:val="00F4231A"/>
    <w:rsid w:val="00F426E8"/>
    <w:rsid w:val="00F427AC"/>
    <w:rsid w:val="00F43093"/>
    <w:rsid w:val="00F432F5"/>
    <w:rsid w:val="00F43307"/>
    <w:rsid w:val="00F43318"/>
    <w:rsid w:val="00F43CDF"/>
    <w:rsid w:val="00F45247"/>
    <w:rsid w:val="00F45EF4"/>
    <w:rsid w:val="00F462D3"/>
    <w:rsid w:val="00F466E3"/>
    <w:rsid w:val="00F46BFF"/>
    <w:rsid w:val="00F47CBE"/>
    <w:rsid w:val="00F47FF4"/>
    <w:rsid w:val="00F510A9"/>
    <w:rsid w:val="00F510DE"/>
    <w:rsid w:val="00F51B43"/>
    <w:rsid w:val="00F51BEB"/>
    <w:rsid w:val="00F5239B"/>
    <w:rsid w:val="00F52CEE"/>
    <w:rsid w:val="00F52E7B"/>
    <w:rsid w:val="00F531D2"/>
    <w:rsid w:val="00F536B5"/>
    <w:rsid w:val="00F53BAF"/>
    <w:rsid w:val="00F54480"/>
    <w:rsid w:val="00F5513B"/>
    <w:rsid w:val="00F55507"/>
    <w:rsid w:val="00F55E1F"/>
    <w:rsid w:val="00F5615F"/>
    <w:rsid w:val="00F56ABC"/>
    <w:rsid w:val="00F577F7"/>
    <w:rsid w:val="00F579C4"/>
    <w:rsid w:val="00F6120D"/>
    <w:rsid w:val="00F613C9"/>
    <w:rsid w:val="00F616DC"/>
    <w:rsid w:val="00F62023"/>
    <w:rsid w:val="00F62508"/>
    <w:rsid w:val="00F62663"/>
    <w:rsid w:val="00F62B72"/>
    <w:rsid w:val="00F62DB1"/>
    <w:rsid w:val="00F6302A"/>
    <w:rsid w:val="00F630FA"/>
    <w:rsid w:val="00F6371B"/>
    <w:rsid w:val="00F63F55"/>
    <w:rsid w:val="00F6485B"/>
    <w:rsid w:val="00F648DF"/>
    <w:rsid w:val="00F64F59"/>
    <w:rsid w:val="00F64FFE"/>
    <w:rsid w:val="00F656F1"/>
    <w:rsid w:val="00F66221"/>
    <w:rsid w:val="00F662E0"/>
    <w:rsid w:val="00F671C1"/>
    <w:rsid w:val="00F673C9"/>
    <w:rsid w:val="00F675BA"/>
    <w:rsid w:val="00F679E2"/>
    <w:rsid w:val="00F705B8"/>
    <w:rsid w:val="00F715B4"/>
    <w:rsid w:val="00F720A3"/>
    <w:rsid w:val="00F7212C"/>
    <w:rsid w:val="00F7217E"/>
    <w:rsid w:val="00F7244E"/>
    <w:rsid w:val="00F72880"/>
    <w:rsid w:val="00F72B6B"/>
    <w:rsid w:val="00F7367D"/>
    <w:rsid w:val="00F74068"/>
    <w:rsid w:val="00F7499F"/>
    <w:rsid w:val="00F749B2"/>
    <w:rsid w:val="00F75527"/>
    <w:rsid w:val="00F7554A"/>
    <w:rsid w:val="00F763D7"/>
    <w:rsid w:val="00F763E5"/>
    <w:rsid w:val="00F7642E"/>
    <w:rsid w:val="00F767DB"/>
    <w:rsid w:val="00F76945"/>
    <w:rsid w:val="00F77185"/>
    <w:rsid w:val="00F774CD"/>
    <w:rsid w:val="00F7754E"/>
    <w:rsid w:val="00F7799D"/>
    <w:rsid w:val="00F779B5"/>
    <w:rsid w:val="00F77FB5"/>
    <w:rsid w:val="00F8096E"/>
    <w:rsid w:val="00F810C8"/>
    <w:rsid w:val="00F81426"/>
    <w:rsid w:val="00F81D81"/>
    <w:rsid w:val="00F8223C"/>
    <w:rsid w:val="00F8223F"/>
    <w:rsid w:val="00F8231A"/>
    <w:rsid w:val="00F8382B"/>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FB"/>
    <w:rsid w:val="00F87275"/>
    <w:rsid w:val="00F873F4"/>
    <w:rsid w:val="00F9062A"/>
    <w:rsid w:val="00F91634"/>
    <w:rsid w:val="00F91997"/>
    <w:rsid w:val="00F924B4"/>
    <w:rsid w:val="00F92B0D"/>
    <w:rsid w:val="00F940CA"/>
    <w:rsid w:val="00F941F2"/>
    <w:rsid w:val="00F9445C"/>
    <w:rsid w:val="00F94710"/>
    <w:rsid w:val="00F94F57"/>
    <w:rsid w:val="00F95BF7"/>
    <w:rsid w:val="00F96430"/>
    <w:rsid w:val="00F967B1"/>
    <w:rsid w:val="00F968F9"/>
    <w:rsid w:val="00F97F00"/>
    <w:rsid w:val="00FA1BB7"/>
    <w:rsid w:val="00FA2290"/>
    <w:rsid w:val="00FA2790"/>
    <w:rsid w:val="00FA2FCD"/>
    <w:rsid w:val="00FA36BF"/>
    <w:rsid w:val="00FA3792"/>
    <w:rsid w:val="00FA40B4"/>
    <w:rsid w:val="00FA437F"/>
    <w:rsid w:val="00FA47D1"/>
    <w:rsid w:val="00FA5A78"/>
    <w:rsid w:val="00FA649C"/>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5395"/>
    <w:rsid w:val="00FB5A7C"/>
    <w:rsid w:val="00FB5E74"/>
    <w:rsid w:val="00FB60CE"/>
    <w:rsid w:val="00FB62AA"/>
    <w:rsid w:val="00FB67C0"/>
    <w:rsid w:val="00FC0C90"/>
    <w:rsid w:val="00FC0D95"/>
    <w:rsid w:val="00FC0E1F"/>
    <w:rsid w:val="00FC1BE6"/>
    <w:rsid w:val="00FC1D7B"/>
    <w:rsid w:val="00FC1E4D"/>
    <w:rsid w:val="00FC1EE9"/>
    <w:rsid w:val="00FC2DD4"/>
    <w:rsid w:val="00FC35DF"/>
    <w:rsid w:val="00FC3C60"/>
    <w:rsid w:val="00FC3DF5"/>
    <w:rsid w:val="00FC440E"/>
    <w:rsid w:val="00FC4ACA"/>
    <w:rsid w:val="00FC4D47"/>
    <w:rsid w:val="00FC5173"/>
    <w:rsid w:val="00FC51EB"/>
    <w:rsid w:val="00FC5836"/>
    <w:rsid w:val="00FC60FB"/>
    <w:rsid w:val="00FC6156"/>
    <w:rsid w:val="00FC7042"/>
    <w:rsid w:val="00FD031A"/>
    <w:rsid w:val="00FD0C92"/>
    <w:rsid w:val="00FD0D8F"/>
    <w:rsid w:val="00FD10D1"/>
    <w:rsid w:val="00FD18A1"/>
    <w:rsid w:val="00FD1999"/>
    <w:rsid w:val="00FD243E"/>
    <w:rsid w:val="00FD2C93"/>
    <w:rsid w:val="00FD2F6F"/>
    <w:rsid w:val="00FD3E10"/>
    <w:rsid w:val="00FD429B"/>
    <w:rsid w:val="00FD47F1"/>
    <w:rsid w:val="00FD4958"/>
    <w:rsid w:val="00FD49D4"/>
    <w:rsid w:val="00FD4B87"/>
    <w:rsid w:val="00FD4BD3"/>
    <w:rsid w:val="00FD6CDA"/>
    <w:rsid w:val="00FD748D"/>
    <w:rsid w:val="00FD761E"/>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A96A5AFE-D41B-4D70-97FC-AEBD8096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91AAD"/>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B0279"/>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04802713">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42621603">
      <w:bodyDiv w:val="1"/>
      <w:marLeft w:val="0"/>
      <w:marRight w:val="0"/>
      <w:marTop w:val="0"/>
      <w:marBottom w:val="0"/>
      <w:divBdr>
        <w:top w:val="none" w:sz="0" w:space="0" w:color="auto"/>
        <w:left w:val="none" w:sz="0" w:space="0" w:color="auto"/>
        <w:bottom w:val="none" w:sz="0" w:space="0" w:color="auto"/>
        <w:right w:val="none" w:sz="0" w:space="0" w:color="auto"/>
      </w:divBdr>
      <w:divsChild>
        <w:div w:id="2050714723">
          <w:marLeft w:val="0"/>
          <w:marRight w:val="0"/>
          <w:marTop w:val="0"/>
          <w:marBottom w:val="75"/>
          <w:divBdr>
            <w:top w:val="none" w:sz="0" w:space="0" w:color="auto"/>
            <w:left w:val="none" w:sz="0" w:space="0" w:color="auto"/>
            <w:bottom w:val="none" w:sz="0" w:space="0" w:color="auto"/>
            <w:right w:val="none" w:sz="0" w:space="0" w:color="auto"/>
          </w:divBdr>
          <w:divsChild>
            <w:div w:id="875894358">
              <w:marLeft w:val="0"/>
              <w:marRight w:val="0"/>
              <w:marTop w:val="0"/>
              <w:marBottom w:val="0"/>
              <w:divBdr>
                <w:top w:val="none" w:sz="0" w:space="0" w:color="auto"/>
                <w:left w:val="none" w:sz="0" w:space="0" w:color="auto"/>
                <w:bottom w:val="none" w:sz="0" w:space="0" w:color="auto"/>
                <w:right w:val="none" w:sz="0" w:space="0" w:color="auto"/>
              </w:divBdr>
            </w:div>
          </w:divsChild>
        </w:div>
        <w:div w:id="325285943">
          <w:marLeft w:val="0"/>
          <w:marRight w:val="150"/>
          <w:marTop w:val="0"/>
          <w:marBottom w:val="0"/>
          <w:divBdr>
            <w:top w:val="none" w:sz="0" w:space="0" w:color="auto"/>
            <w:left w:val="none" w:sz="0" w:space="0" w:color="auto"/>
            <w:bottom w:val="none" w:sz="0" w:space="0" w:color="auto"/>
            <w:right w:val="none" w:sz="0" w:space="0" w:color="auto"/>
          </w:divBdr>
          <w:divsChild>
            <w:div w:id="1807745548">
              <w:marLeft w:val="0"/>
              <w:marRight w:val="0"/>
              <w:marTop w:val="0"/>
              <w:marBottom w:val="0"/>
              <w:divBdr>
                <w:top w:val="single" w:sz="6" w:space="5" w:color="DADADA"/>
                <w:left w:val="single" w:sz="6" w:space="5" w:color="DADADA"/>
                <w:bottom w:val="single" w:sz="6" w:space="5" w:color="DADADA"/>
                <w:right w:val="single" w:sz="6" w:space="5" w:color="DADADA"/>
              </w:divBdr>
              <w:divsChild>
                <w:div w:id="6864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837011">
          <w:marLeft w:val="0"/>
          <w:marRight w:val="150"/>
          <w:marTop w:val="0"/>
          <w:marBottom w:val="0"/>
          <w:divBdr>
            <w:top w:val="none" w:sz="0" w:space="0" w:color="auto"/>
            <w:left w:val="none" w:sz="0" w:space="0" w:color="auto"/>
            <w:bottom w:val="none" w:sz="0" w:space="0" w:color="auto"/>
            <w:right w:val="none" w:sz="0" w:space="0" w:color="auto"/>
          </w:divBdr>
          <w:divsChild>
            <w:div w:id="1882402172">
              <w:marLeft w:val="0"/>
              <w:marRight w:val="0"/>
              <w:marTop w:val="0"/>
              <w:marBottom w:val="0"/>
              <w:divBdr>
                <w:top w:val="single" w:sz="6" w:space="5" w:color="DADADA"/>
                <w:left w:val="single" w:sz="6" w:space="5" w:color="DADADA"/>
                <w:bottom w:val="single" w:sz="6" w:space="5" w:color="DADADA"/>
                <w:right w:val="single" w:sz="6" w:space="5" w:color="DADADA"/>
              </w:divBdr>
              <w:divsChild>
                <w:div w:id="22337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7618">
          <w:marLeft w:val="0"/>
          <w:marRight w:val="150"/>
          <w:marTop w:val="0"/>
          <w:marBottom w:val="0"/>
          <w:divBdr>
            <w:top w:val="none" w:sz="0" w:space="0" w:color="auto"/>
            <w:left w:val="none" w:sz="0" w:space="0" w:color="auto"/>
            <w:bottom w:val="none" w:sz="0" w:space="0" w:color="auto"/>
            <w:right w:val="none" w:sz="0" w:space="0" w:color="auto"/>
          </w:divBdr>
          <w:divsChild>
            <w:div w:id="432897454">
              <w:marLeft w:val="0"/>
              <w:marRight w:val="0"/>
              <w:marTop w:val="0"/>
              <w:marBottom w:val="0"/>
              <w:divBdr>
                <w:top w:val="single" w:sz="6" w:space="5" w:color="DADADA"/>
                <w:left w:val="single" w:sz="6" w:space="5" w:color="DADADA"/>
                <w:bottom w:val="single" w:sz="6" w:space="5" w:color="DADADA"/>
                <w:right w:val="single" w:sz="6" w:space="5" w:color="DADADA"/>
              </w:divBdr>
            </w:div>
          </w:divsChild>
        </w:div>
      </w:divsChild>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56989887">
      <w:bodyDiv w:val="1"/>
      <w:marLeft w:val="0"/>
      <w:marRight w:val="0"/>
      <w:marTop w:val="0"/>
      <w:marBottom w:val="0"/>
      <w:divBdr>
        <w:top w:val="none" w:sz="0" w:space="0" w:color="auto"/>
        <w:left w:val="none" w:sz="0" w:space="0" w:color="auto"/>
        <w:bottom w:val="none" w:sz="0" w:space="0" w:color="auto"/>
        <w:right w:val="none" w:sz="0" w:space="0" w:color="auto"/>
      </w:divBdr>
    </w:div>
    <w:div w:id="1193231387">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 w:id="2139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31103-BBFA-441E-89FD-34ED4048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3091</Words>
  <Characters>15641</Characters>
  <Application>Microsoft Office Word</Application>
  <DocSecurity>0</DocSecurity>
  <Lines>300</Lines>
  <Paragraphs>142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2023-08-11T07:33:00Z</dcterms:created>
  <dcterms:modified xsi:type="dcterms:W3CDTF">2023-08-11T16:15:00Z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(3)HUFVQijFiwWAsbqx4fv4+6FWEsj53aGko+4Rw2rYog7mR66rRjIOJ8/JN1+BQxeoCYFAaebc
49o81t3sSpffzmJRLRT9plH2+KT9xLIAk2Fl26ceAWv2BzLlUpo8ugqEFgRr8igdhguc6rSs
SlOGTsnZM2DhxLLoW49JzxU/q8Dy4Fd+hH/Xw2nUESpRmPZIPG8DDaaYJCn5Z91bghz9okac
cYvxY1o2sV83gv7jf0</vt:lpwstr>
  </property>
  <property fmtid="{D5CDD505-2E9C-101B-9397-08002B2CF9AE}" pid="3" name="_2015_ms_pID_7253431">
    <vt:lpwstr>En/0gCo0+gyUL5UOYfY23tUC3T4jCpC6FM+Few6L6Vv+XI1jfla0ay
LCTpsQi3CWwJnKB576uGnbLbdzKG1VhQw4LzUzo2/bEn17yyyonsdByhHzSxIXKtUzLVt3vc
xFmLfeBQ0KAfRNyBVgD/foy9xoKIjQoLwK+81yRZauYtNGo8ldUn/eMdEjM/TYjoUCQEV4Q8
kCq620oUnC+m0WoAyJlJF51pvUKBE0Sg1brf</vt:lpwstr>
  </property>
  <property fmtid="{D5CDD505-2E9C-101B-9397-08002B2CF9AE}" pid="4" name="_2015_ms_pID_7253432">
    <vt:lpwstr>I7k6nfRSX+9M/4TBc2Yutes=</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1691581049</vt:lpwstr>
  </property>
</Properties>
</file>