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6874BF86" w:rsidR="004B5A6D" w:rsidRPr="000E14E1" w:rsidRDefault="004B5A6D" w:rsidP="004B5A6D">
      <w:pPr>
        <w:tabs>
          <w:tab w:val="center" w:pos="4536"/>
          <w:tab w:val="right" w:pos="9072"/>
        </w:tabs>
        <w:spacing w:after="0"/>
        <w:rPr>
          <w:rFonts w:ascii="Arial" w:hAnsi="Arial" w:cs="Arial"/>
          <w:b/>
          <w:bCs/>
          <w:sz w:val="24"/>
          <w:szCs w:val="18"/>
        </w:rPr>
      </w:pPr>
      <w:r w:rsidRPr="000E14E1">
        <w:rPr>
          <w:rFonts w:ascii="Arial" w:hAnsi="Arial" w:cs="Arial"/>
          <w:b/>
          <w:bCs/>
          <w:sz w:val="24"/>
          <w:szCs w:val="18"/>
        </w:rPr>
        <w:t>3GPP TSG RAN WG1 #1</w:t>
      </w:r>
      <w:r w:rsidR="000021EB" w:rsidRPr="000E14E1">
        <w:rPr>
          <w:rFonts w:ascii="Arial" w:hAnsi="Arial" w:cs="Arial"/>
          <w:b/>
          <w:bCs/>
          <w:sz w:val="24"/>
          <w:szCs w:val="18"/>
        </w:rPr>
        <w:t>1</w:t>
      </w:r>
      <w:r w:rsidR="00A5714A">
        <w:rPr>
          <w:rFonts w:ascii="Arial" w:hAnsi="Arial" w:cs="Arial"/>
          <w:b/>
          <w:bCs/>
          <w:sz w:val="24"/>
          <w:szCs w:val="18"/>
        </w:rPr>
        <w:t>3</w:t>
      </w:r>
      <w:r w:rsidRPr="000E14E1">
        <w:rPr>
          <w:rFonts w:ascii="Arial" w:hAnsi="Arial" w:cs="Arial"/>
          <w:b/>
          <w:bCs/>
          <w:sz w:val="24"/>
          <w:szCs w:val="18"/>
        </w:rPr>
        <w:tab/>
        <w:t xml:space="preserve">                                                   </w:t>
      </w:r>
      <w:r w:rsidRPr="000E14E1">
        <w:rPr>
          <w:rFonts w:ascii="Arial" w:hAnsi="Arial" w:cs="Arial"/>
          <w:b/>
          <w:bCs/>
          <w:sz w:val="24"/>
          <w:szCs w:val="18"/>
        </w:rPr>
        <w:tab/>
      </w:r>
      <w:r w:rsidR="000E14E1">
        <w:rPr>
          <w:rFonts w:ascii="Arial" w:hAnsi="Arial" w:cs="Arial"/>
          <w:b/>
          <w:bCs/>
          <w:sz w:val="24"/>
          <w:szCs w:val="18"/>
        </w:rPr>
        <w:t xml:space="preserve">            </w:t>
      </w:r>
      <w:r w:rsidR="006534C1" w:rsidRPr="006534C1">
        <w:rPr>
          <w:rFonts w:ascii="Arial" w:hAnsi="Arial" w:cs="Arial"/>
          <w:b/>
          <w:bCs/>
          <w:sz w:val="24"/>
          <w:szCs w:val="18"/>
        </w:rPr>
        <w:t>R1-2305171</w:t>
      </w:r>
    </w:p>
    <w:p w14:paraId="743D4376" w14:textId="1C5145B8" w:rsidR="0024235B" w:rsidRPr="000E14E1" w:rsidRDefault="00A5714A" w:rsidP="004B5A6D">
      <w:pPr>
        <w:tabs>
          <w:tab w:val="center" w:pos="4536"/>
          <w:tab w:val="right" w:pos="9072"/>
        </w:tabs>
        <w:spacing w:after="0"/>
        <w:rPr>
          <w:rFonts w:ascii="Arial" w:eastAsia="MS Mincho" w:hAnsi="Arial" w:cs="Arial"/>
          <w:b/>
          <w:bCs/>
          <w:sz w:val="24"/>
          <w:szCs w:val="18"/>
          <w:lang w:eastAsia="ja-JP"/>
        </w:rPr>
      </w:pPr>
      <w:r w:rsidRPr="00A5714A">
        <w:rPr>
          <w:rFonts w:ascii="Arial" w:eastAsia="MS Mincho" w:hAnsi="Arial" w:cs="Arial"/>
          <w:b/>
          <w:bCs/>
          <w:sz w:val="24"/>
          <w:szCs w:val="18"/>
          <w:lang w:eastAsia="ja-JP"/>
        </w:rPr>
        <w:t>Incheon, Korea, May 22nd – May 26th, 2023</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49B26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83C03" w:rsidRPr="00483C03">
        <w:rPr>
          <w:rFonts w:ascii="Arial" w:eastAsia="Malgun Gothic" w:hAnsi="Arial" w:cs="Arial"/>
          <w:b/>
          <w:sz w:val="24"/>
          <w:lang w:val="en-US" w:eastAsia="ko-KR"/>
        </w:rPr>
        <w:t>On two TAs for multi-DCI</w:t>
      </w:r>
    </w:p>
    <w:p w14:paraId="442797E2" w14:textId="459B4A4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B90813">
        <w:rPr>
          <w:rFonts w:ascii="Arial" w:hAnsi="Arial" w:cs="Arial"/>
          <w:b/>
          <w:sz w:val="24"/>
          <w:lang w:val="en-US"/>
        </w:rPr>
        <w:t>1</w:t>
      </w:r>
      <w:r w:rsidR="00425DFD">
        <w:rPr>
          <w:rFonts w:ascii="Arial" w:hAnsi="Arial" w:cs="Arial"/>
          <w:b/>
          <w:sz w:val="24"/>
          <w:lang w:val="en-US"/>
        </w:rPr>
        <w:t>.</w:t>
      </w:r>
      <w:r w:rsidR="00B90813">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3056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8E603B">
        <w:rPr>
          <w:rFonts w:eastAsiaTheme="minorHAnsi"/>
          <w:lang w:eastAsia="zh-CN"/>
        </w:rPr>
        <w:t>2-TA</w:t>
      </w:r>
      <w:r w:rsidR="00425DFD">
        <w:rPr>
          <w:rFonts w:eastAsiaTheme="minorHAnsi"/>
          <w:lang w:eastAsia="zh-CN"/>
        </w:rPr>
        <w:t xml:space="preserve"> enhancement for Rel-18 NR MIMO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14E84F" w14:textId="62DF6C1F" w:rsidR="00D60D1C" w:rsidRPr="00D60D1C" w:rsidRDefault="00D60D1C" w:rsidP="00A24E0B">
            <w:pPr>
              <w:pStyle w:val="ListParagraph"/>
              <w:numPr>
                <w:ilvl w:val="0"/>
                <w:numId w:val="17"/>
              </w:numPr>
              <w:snapToGrid w:val="0"/>
              <w:spacing w:before="0" w:line="240" w:lineRule="auto"/>
              <w:rPr>
                <w:bCs/>
                <w:i w:val="0"/>
                <w:iCs w:val="0"/>
              </w:rPr>
            </w:pPr>
            <w:r w:rsidRPr="00D60D1C">
              <w:rPr>
                <w:bCs/>
                <w:i w:val="0"/>
                <w:iCs w:val="0"/>
              </w:rPr>
              <w:t xml:space="preserve">Study, and if justified, specify the following </w:t>
            </w:r>
          </w:p>
          <w:p w14:paraId="56211B27" w14:textId="77777777" w:rsidR="00D60D1C" w:rsidRPr="00F9630A" w:rsidRDefault="00D60D1C" w:rsidP="00A24E0B">
            <w:pPr>
              <w:numPr>
                <w:ilvl w:val="1"/>
                <w:numId w:val="16"/>
              </w:numPr>
              <w:snapToGrid w:val="0"/>
              <w:spacing w:before="0" w:after="0" w:line="240" w:lineRule="auto"/>
              <w:rPr>
                <w:bCs/>
                <w:lang w:val="en-US"/>
              </w:rPr>
            </w:pPr>
            <w:r>
              <w:rPr>
                <w:bCs/>
                <w:lang w:val="en-US"/>
              </w:rPr>
              <w:t>T</w:t>
            </w:r>
            <w:r w:rsidRPr="00F9630A">
              <w:rPr>
                <w:bCs/>
                <w:lang w:val="en-US"/>
              </w:rPr>
              <w:t xml:space="preserve">wo TAs for UL multi-DCI for multi-TRP operation </w:t>
            </w:r>
          </w:p>
          <w:p w14:paraId="12AEE1A9" w14:textId="312ED9D3" w:rsidR="00173CF4" w:rsidRPr="00D60D1C" w:rsidRDefault="00D60D1C" w:rsidP="00A24E0B">
            <w:pPr>
              <w:numPr>
                <w:ilvl w:val="1"/>
                <w:numId w:val="16"/>
              </w:numPr>
              <w:snapToGrid w:val="0"/>
              <w:spacing w:before="0" w:after="0" w:line="240" w:lineRule="auto"/>
              <w:rPr>
                <w:bCs/>
                <w:lang w:val="en-US"/>
              </w:rPr>
            </w:pPr>
            <w:r>
              <w:rPr>
                <w:bCs/>
                <w:lang w:val="en-US"/>
              </w:rPr>
              <w:t>P</w:t>
            </w:r>
            <w:r w:rsidRPr="00F9630A">
              <w:rPr>
                <w:bCs/>
                <w:lang w:val="en-US"/>
              </w:rPr>
              <w:t>ower control for UL single DCI for multi-TRP operation where unified TCI framework extension in objective 2 is assumed.</w:t>
            </w:r>
          </w:p>
        </w:tc>
      </w:tr>
    </w:tbl>
    <w:p w14:paraId="2D642F8C" w14:textId="0ED2ABC9" w:rsidR="001E555E" w:rsidRDefault="001E555E" w:rsidP="001E555E">
      <w:pPr>
        <w:spacing w:after="0"/>
        <w:rPr>
          <w:rFonts w:eastAsia="Times New Roman"/>
          <w:szCs w:val="24"/>
        </w:rPr>
      </w:pPr>
      <w:bookmarkStart w:id="0" w:name="_Hlk47732020"/>
    </w:p>
    <w:p w14:paraId="42872196" w14:textId="528A2191" w:rsidR="00F545D3" w:rsidRPr="00804A9A" w:rsidRDefault="00F545D3" w:rsidP="00F545D3">
      <w:pPr>
        <w:pStyle w:val="Heading1"/>
        <w:spacing w:before="120" w:after="60"/>
        <w:jc w:val="both"/>
        <w:rPr>
          <w:rFonts w:cs="Arial"/>
          <w:sz w:val="32"/>
          <w:szCs w:val="18"/>
          <w:lang w:val="en-US"/>
        </w:rPr>
      </w:pPr>
      <w:r>
        <w:rPr>
          <w:rFonts w:cs="Arial"/>
          <w:sz w:val="32"/>
          <w:szCs w:val="18"/>
          <w:lang w:val="en-US"/>
        </w:rPr>
        <w:t>TAG</w:t>
      </w:r>
      <w:r w:rsidR="006B6E5B">
        <w:rPr>
          <w:rFonts w:cs="Arial"/>
          <w:sz w:val="32"/>
          <w:szCs w:val="18"/>
          <w:lang w:val="en-US"/>
        </w:rPr>
        <w:t xml:space="preserve"> association </w:t>
      </w:r>
      <w:r w:rsidR="00D67B1F">
        <w:rPr>
          <w:rFonts w:cs="Arial"/>
          <w:sz w:val="32"/>
          <w:szCs w:val="18"/>
          <w:lang w:val="en-US"/>
        </w:rPr>
        <w:t>for</w:t>
      </w:r>
      <w:r w:rsidR="006B6E5B">
        <w:rPr>
          <w:rFonts w:cs="Arial"/>
          <w:sz w:val="32"/>
          <w:szCs w:val="18"/>
          <w:lang w:val="en-US"/>
        </w:rPr>
        <w:t xml:space="preserve"> Rel-15/16 framework</w:t>
      </w:r>
    </w:p>
    <w:p w14:paraId="5520451E" w14:textId="77777777" w:rsidR="00F545D3" w:rsidRPr="00CE6613" w:rsidRDefault="00F545D3" w:rsidP="00F545D3">
      <w:pPr>
        <w:rPr>
          <w:lang w:val="en-US"/>
        </w:rPr>
      </w:pPr>
    </w:p>
    <w:p w14:paraId="520870A1" w14:textId="326CF130" w:rsidR="00F545D3" w:rsidRDefault="00F545D3" w:rsidP="00F545D3">
      <w:pPr>
        <w:rPr>
          <w:lang w:val="en-US"/>
        </w:rPr>
      </w:pPr>
      <w:r>
        <w:rPr>
          <w:lang w:val="en-US"/>
        </w:rPr>
        <w:t>We reached the following agreement in RAN1#110</w:t>
      </w:r>
      <w:r w:rsidR="00066E35">
        <w:rPr>
          <w:lang w:val="en-US"/>
        </w:rPr>
        <w:t>bis-e</w:t>
      </w:r>
      <w:r>
        <w:rPr>
          <w:lang w:val="en-US"/>
        </w:rPr>
        <w:t>:</w:t>
      </w:r>
    </w:p>
    <w:tbl>
      <w:tblPr>
        <w:tblStyle w:val="TableGrid"/>
        <w:tblW w:w="0" w:type="auto"/>
        <w:tblLook w:val="04A0" w:firstRow="1" w:lastRow="0" w:firstColumn="1" w:lastColumn="0" w:noHBand="0" w:noVBand="1"/>
      </w:tblPr>
      <w:tblGrid>
        <w:gridCol w:w="10160"/>
      </w:tblGrid>
      <w:tr w:rsidR="00F545D3" w14:paraId="32251263" w14:textId="77777777" w:rsidTr="00714DDD">
        <w:tc>
          <w:tcPr>
            <w:tcW w:w="10160" w:type="dxa"/>
          </w:tcPr>
          <w:p w14:paraId="1C76502F" w14:textId="77777777" w:rsidR="006B51F7" w:rsidRPr="004D3636" w:rsidRDefault="006B51F7" w:rsidP="005E6536">
            <w:pPr>
              <w:spacing w:before="0" w:line="240" w:lineRule="auto"/>
              <w:rPr>
                <w:b/>
                <w:bCs/>
                <w:highlight w:val="green"/>
                <w:lang w:eastAsia="x-none"/>
              </w:rPr>
            </w:pPr>
            <w:r w:rsidRPr="004D3636">
              <w:rPr>
                <w:b/>
                <w:bCs/>
                <w:highlight w:val="green"/>
                <w:lang w:eastAsia="x-none"/>
              </w:rPr>
              <w:t>Agreement</w:t>
            </w:r>
          </w:p>
          <w:p w14:paraId="01EED333" w14:textId="77777777" w:rsidR="006B51F7" w:rsidRPr="00F976C4" w:rsidRDefault="006B51F7" w:rsidP="005E6536">
            <w:pPr>
              <w:spacing w:before="0" w:line="240" w:lineRule="auto"/>
              <w:rPr>
                <w:rFonts w:cs="Times"/>
                <w:i/>
                <w:iCs/>
                <w:lang w:val="en-US" w:eastAsia="zh-CN"/>
              </w:rPr>
            </w:pPr>
            <w:r w:rsidRPr="00F976C4">
              <w:rPr>
                <w:rStyle w:val="Emphasis"/>
                <w:rFonts w:cs="Times"/>
                <w:i w:val="0"/>
                <w:iCs w:val="0"/>
                <w:lang w:val="en-US" w:eastAsia="zh-CN"/>
              </w:rPr>
              <w:t>For associating TAGs to target UL channels/signals for multi-DCI based multi-TRP operation, support the following:</w:t>
            </w:r>
          </w:p>
          <w:p w14:paraId="422900E0" w14:textId="77777777" w:rsidR="006B51F7" w:rsidRPr="00F976C4" w:rsidRDefault="006B51F7" w:rsidP="005E6536">
            <w:pPr>
              <w:spacing w:before="0" w:line="240" w:lineRule="auto"/>
              <w:rPr>
                <w:rFonts w:cs="Times"/>
                <w:i/>
                <w:iCs/>
                <w:lang w:val="en-US" w:eastAsia="zh-CN"/>
              </w:rPr>
            </w:pPr>
            <w:r w:rsidRPr="00F976C4">
              <w:rPr>
                <w:rStyle w:val="Emphasis"/>
                <w:rFonts w:cs="Times"/>
                <w:i w:val="0"/>
                <w:iCs w:val="0"/>
                <w:lang w:val="en-US" w:eastAsia="zh-CN"/>
              </w:rPr>
              <w:t>Associate TAG to TCI-state</w:t>
            </w:r>
          </w:p>
          <w:p w14:paraId="3A1377CE" w14:textId="77777777" w:rsidR="006B51F7" w:rsidRPr="00F976C4" w:rsidRDefault="006B51F7" w:rsidP="005E6536">
            <w:pPr>
              <w:numPr>
                <w:ilvl w:val="0"/>
                <w:numId w:val="38"/>
              </w:numPr>
              <w:overflowPunct/>
              <w:autoSpaceDE/>
              <w:autoSpaceDN/>
              <w:adjustRightInd/>
              <w:spacing w:before="0" w:after="0" w:line="240" w:lineRule="auto"/>
              <w:textAlignment w:val="auto"/>
              <w:rPr>
                <w:rFonts w:cs="Times"/>
                <w:i/>
                <w:iCs/>
                <w:lang w:val="en-US" w:eastAsia="zh-CN"/>
              </w:rPr>
            </w:pPr>
            <w:r w:rsidRPr="00F976C4">
              <w:rPr>
                <w:rStyle w:val="Emphasis"/>
                <w:rFonts w:cs="Times"/>
                <w:i w:val="0"/>
                <w:iCs w:val="0"/>
                <w:lang w:val="en-US" w:eastAsia="zh-CN"/>
              </w:rPr>
              <w:t xml:space="preserve">Associate TAG ID with UL/joint TCI state </w:t>
            </w:r>
          </w:p>
          <w:p w14:paraId="17E7EFEE" w14:textId="77777777" w:rsidR="006B51F7" w:rsidRPr="00F976C4" w:rsidRDefault="006B51F7" w:rsidP="005E6536">
            <w:pPr>
              <w:numPr>
                <w:ilvl w:val="0"/>
                <w:numId w:val="38"/>
              </w:numPr>
              <w:overflowPunct/>
              <w:autoSpaceDE/>
              <w:autoSpaceDN/>
              <w:adjustRightInd/>
              <w:spacing w:before="0" w:after="0" w:line="240" w:lineRule="auto"/>
              <w:textAlignment w:val="auto"/>
              <w:rPr>
                <w:rFonts w:cs="Times"/>
                <w:i/>
                <w:iCs/>
                <w:lang w:val="en-US" w:eastAsia="zh-CN"/>
              </w:rPr>
            </w:pPr>
            <w:r w:rsidRPr="00F976C4">
              <w:rPr>
                <w:rStyle w:val="Emphasis"/>
                <w:rFonts w:cs="Times"/>
                <w:i w:val="0"/>
                <w:iCs w:val="0"/>
                <w:lang w:val="en-US" w:eastAsia="zh-CN"/>
              </w:rPr>
              <w:t>For UL transmission, the TAG ID associated with the UL/joint TCI state is utilized</w:t>
            </w:r>
          </w:p>
          <w:p w14:paraId="37EC4BFD"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7F2BEA2B"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rPr>
            </w:pPr>
            <w:r w:rsidRPr="00F976C4">
              <w:rPr>
                <w:rStyle w:val="Emphasis"/>
                <w:rFonts w:cs="Times"/>
                <w:i w:val="0"/>
                <w:iCs w:val="0"/>
              </w:rPr>
              <w:t xml:space="preserve">Working Assumption: A UE may report that it supports that the [activated] UL/joint TCI states [of UL signals/channels] associated to one </w:t>
            </w:r>
            <w:proofErr w:type="spellStart"/>
            <w:r w:rsidRPr="00F976C4">
              <w:rPr>
                <w:rStyle w:val="Emphasis"/>
                <w:rFonts w:cs="Times"/>
                <w:i w:val="0"/>
                <w:iCs w:val="0"/>
              </w:rPr>
              <w:t>CORESETPoolIndex</w:t>
            </w:r>
            <w:proofErr w:type="spellEnd"/>
            <w:r w:rsidRPr="00F976C4">
              <w:rPr>
                <w:rStyle w:val="Emphasis"/>
                <w:rFonts w:cs="Times"/>
                <w:i w:val="0"/>
                <w:iCs w:val="0"/>
              </w:rPr>
              <w:t xml:space="preserve"> correspond to both TAGs</w:t>
            </w:r>
          </w:p>
          <w:p w14:paraId="52C37BD7" w14:textId="77777777" w:rsidR="006B51F7" w:rsidRPr="00F976C4" w:rsidRDefault="006B51F7" w:rsidP="005E6536">
            <w:pPr>
              <w:spacing w:before="0" w:line="240" w:lineRule="auto"/>
              <w:rPr>
                <w:rStyle w:val="Emphasis"/>
                <w:rFonts w:cs="Times"/>
                <w:i w:val="0"/>
                <w:iCs w:val="0"/>
                <w:lang w:eastAsia="en-CA"/>
              </w:rPr>
            </w:pPr>
            <w:r w:rsidRPr="00F976C4">
              <w:rPr>
                <w:rStyle w:val="Emphasis"/>
                <w:rFonts w:cs="Times"/>
                <w:i w:val="0"/>
                <w:iCs w:val="0"/>
                <w:lang w:val="en-US" w:eastAsia="zh-CN"/>
              </w:rPr>
              <w:t>FFS: on how to handle association when Rel-15/16 spatial relation framework is used for</w:t>
            </w:r>
          </w:p>
          <w:p w14:paraId="3072C9A3"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lang w:eastAsia="en-CA"/>
              </w:rPr>
            </w:pPr>
            <w:r w:rsidRPr="00F976C4">
              <w:rPr>
                <w:rStyle w:val="Emphasis"/>
                <w:rFonts w:cs="Times"/>
                <w:i w:val="0"/>
                <w:iCs w:val="0"/>
                <w:lang w:val="en-US" w:eastAsia="zh-CN"/>
              </w:rPr>
              <w:t>PUCCH</w:t>
            </w:r>
          </w:p>
          <w:p w14:paraId="3EAE4696"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lang w:eastAsia="en-CA"/>
              </w:rPr>
            </w:pPr>
            <w:r w:rsidRPr="00F976C4">
              <w:rPr>
                <w:rStyle w:val="Emphasis"/>
                <w:rFonts w:cs="Times"/>
                <w:i w:val="0"/>
                <w:iCs w:val="0"/>
                <w:lang w:val="en-US" w:eastAsia="zh-CN"/>
              </w:rPr>
              <w:t>DG/CG Type 1/Type 2 PUSCH</w:t>
            </w:r>
          </w:p>
          <w:p w14:paraId="0C1F91B2" w14:textId="2975B174" w:rsidR="00F545D3" w:rsidRPr="00A24E0B" w:rsidRDefault="006B51F7" w:rsidP="005E6536">
            <w:pPr>
              <w:numPr>
                <w:ilvl w:val="0"/>
                <w:numId w:val="38"/>
              </w:numPr>
              <w:overflowPunct/>
              <w:autoSpaceDE/>
              <w:autoSpaceDN/>
              <w:adjustRightInd/>
              <w:spacing w:before="0" w:after="0" w:line="240" w:lineRule="auto"/>
              <w:textAlignment w:val="auto"/>
              <w:rPr>
                <w:rFonts w:cs="Times"/>
                <w:lang w:eastAsia="en-CA"/>
              </w:rPr>
            </w:pPr>
            <w:r w:rsidRPr="00F976C4">
              <w:rPr>
                <w:rStyle w:val="Emphasis"/>
                <w:rFonts w:cs="Times"/>
                <w:i w:val="0"/>
                <w:iCs w:val="0"/>
                <w:lang w:val="en-US" w:eastAsia="zh-CN"/>
              </w:rPr>
              <w:t>AP/SP/P SRS</w:t>
            </w:r>
          </w:p>
        </w:tc>
      </w:tr>
    </w:tbl>
    <w:p w14:paraId="533F26B2" w14:textId="77777777" w:rsidR="00F545D3" w:rsidRDefault="00F545D3" w:rsidP="00F545D3">
      <w:pPr>
        <w:rPr>
          <w:lang w:val="en-US"/>
        </w:rPr>
      </w:pPr>
    </w:p>
    <w:p w14:paraId="1DBFB846" w14:textId="6C85982F" w:rsidR="00AA0114" w:rsidRDefault="00444EFC" w:rsidP="00625C52">
      <w:pPr>
        <w:jc w:val="both"/>
        <w:rPr>
          <w:lang w:val="en-US"/>
        </w:rPr>
      </w:pPr>
      <w:r>
        <w:rPr>
          <w:lang w:val="en-US"/>
        </w:rPr>
        <w:t xml:space="preserve">In RAN1#112 the association of TAG to UL/joint TCI state </w:t>
      </w:r>
      <w:r w:rsidR="005E6536">
        <w:rPr>
          <w:lang w:val="en-US"/>
        </w:rPr>
        <w:t>was</w:t>
      </w:r>
      <w:r>
        <w:rPr>
          <w:lang w:val="en-US"/>
        </w:rPr>
        <w:t xml:space="preserve"> agreed. </w:t>
      </w:r>
      <w:r w:rsidR="00224322">
        <w:rPr>
          <w:lang w:val="en-US"/>
        </w:rPr>
        <w:t xml:space="preserve">A </w:t>
      </w:r>
      <w:r w:rsidR="003B058F">
        <w:rPr>
          <w:lang w:val="en-US"/>
        </w:rPr>
        <w:t xml:space="preserve">baseline UE </w:t>
      </w:r>
      <w:r w:rsidR="00224322">
        <w:rPr>
          <w:lang w:val="en-US"/>
        </w:rPr>
        <w:t>capability</w:t>
      </w:r>
      <w:r w:rsidR="003B058F">
        <w:rPr>
          <w:lang w:val="en-US"/>
        </w:rPr>
        <w:t xml:space="preserve"> may assume that all UL signals and channels </w:t>
      </w:r>
      <w:r w:rsidR="00C4717F">
        <w:rPr>
          <w:lang w:val="en-US"/>
        </w:rPr>
        <w:t xml:space="preserve">associated with one </w:t>
      </w:r>
      <w:proofErr w:type="spellStart"/>
      <w:r w:rsidR="00C4717F" w:rsidRPr="00625C52">
        <w:rPr>
          <w:i/>
          <w:iCs/>
          <w:lang w:val="en-US"/>
        </w:rPr>
        <w:t>CORESETPoolIndex</w:t>
      </w:r>
      <w:proofErr w:type="spellEnd"/>
      <w:r w:rsidR="00C4717F">
        <w:rPr>
          <w:lang w:val="en-US"/>
        </w:rPr>
        <w:t xml:space="preserve"> correspond to one TAG. </w:t>
      </w:r>
      <w:r w:rsidR="00476971" w:rsidRPr="00625C52">
        <w:rPr>
          <w:lang w:val="en-US"/>
        </w:rPr>
        <w:t xml:space="preserve">Note that UL/joint TCI states are dynamically associated with </w:t>
      </w:r>
      <w:proofErr w:type="spellStart"/>
      <w:r w:rsidR="00476971" w:rsidRPr="00625C52">
        <w:rPr>
          <w:i/>
          <w:iCs/>
          <w:lang w:val="en-US"/>
        </w:rPr>
        <w:t>CORESET</w:t>
      </w:r>
      <w:r w:rsidR="004677AA" w:rsidRPr="00625C52">
        <w:rPr>
          <w:i/>
          <w:iCs/>
          <w:lang w:val="en-US"/>
        </w:rPr>
        <w:t>PoolIndex</w:t>
      </w:r>
      <w:proofErr w:type="spellEnd"/>
      <w:r w:rsidR="004677AA" w:rsidRPr="00625C52">
        <w:rPr>
          <w:lang w:val="en-US"/>
        </w:rPr>
        <w:t xml:space="preserve"> using MAC-CE</w:t>
      </w:r>
      <w:r w:rsidR="004677AA">
        <w:rPr>
          <w:lang w:val="en-US"/>
        </w:rPr>
        <w:t xml:space="preserve">. </w:t>
      </w:r>
      <w:proofErr w:type="gramStart"/>
      <w:r w:rsidR="004677AA">
        <w:rPr>
          <w:lang w:val="en-US"/>
        </w:rPr>
        <w:t>Therefore</w:t>
      </w:r>
      <w:proofErr w:type="gramEnd"/>
      <w:r w:rsidR="004677AA">
        <w:rPr>
          <w:lang w:val="en-US"/>
        </w:rPr>
        <w:t xml:space="preserve"> </w:t>
      </w:r>
      <w:r w:rsidR="00CA3A64">
        <w:rPr>
          <w:lang w:val="en-US"/>
        </w:rPr>
        <w:t xml:space="preserve">activated UL/joint TCI states should be used for </w:t>
      </w:r>
      <w:r w:rsidR="00090421">
        <w:rPr>
          <w:lang w:val="en-US"/>
        </w:rPr>
        <w:t>defining a baseline restriction.</w:t>
      </w:r>
    </w:p>
    <w:p w14:paraId="0FD3EF2C" w14:textId="4927B9C4" w:rsidR="0038221A" w:rsidRDefault="00AA0114" w:rsidP="00625C52">
      <w:pPr>
        <w:jc w:val="both"/>
        <w:rPr>
          <w:lang w:val="en-US"/>
        </w:rPr>
      </w:pPr>
      <w:r>
        <w:rPr>
          <w:lang w:val="en-US"/>
        </w:rPr>
        <w:t xml:space="preserve">The use-case for allowing multiple TAGs </w:t>
      </w:r>
      <w:r w:rsidR="00AC008A">
        <w:rPr>
          <w:lang w:val="en-US"/>
        </w:rPr>
        <w:t xml:space="preserve">corresponding to a </w:t>
      </w:r>
      <w:proofErr w:type="spellStart"/>
      <w:r w:rsidR="00AC008A" w:rsidRPr="00625C52">
        <w:rPr>
          <w:i/>
          <w:iCs/>
          <w:lang w:val="en-US"/>
        </w:rPr>
        <w:t>CORESETPoolIndex</w:t>
      </w:r>
      <w:proofErr w:type="spellEnd"/>
      <w:r w:rsidR="00AC008A">
        <w:rPr>
          <w:lang w:val="en-US"/>
        </w:rPr>
        <w:t xml:space="preserve"> is </w:t>
      </w:r>
      <w:r w:rsidR="009021BE">
        <w:rPr>
          <w:lang w:val="en-US"/>
        </w:rPr>
        <w:t xml:space="preserve">usage </w:t>
      </w:r>
      <w:r w:rsidR="000E7D9D">
        <w:rPr>
          <w:lang w:val="en-US"/>
        </w:rPr>
        <w:t xml:space="preserve">of multi-DCI multi-TRP operation in </w:t>
      </w:r>
      <w:r w:rsidR="00C610F6">
        <w:rPr>
          <w:lang w:val="en-US"/>
        </w:rPr>
        <w:t>intra-DU scenarios where backhaul delay is close to ideal.</w:t>
      </w:r>
      <w:r w:rsidR="00B73209">
        <w:rPr>
          <w:lang w:val="en-US"/>
        </w:rPr>
        <w:t xml:space="preserve"> </w:t>
      </w:r>
      <w:r w:rsidR="00CE37EE">
        <w:rPr>
          <w:lang w:val="en-US"/>
        </w:rPr>
        <w:t>Compared to single-DCI</w:t>
      </w:r>
      <w:r w:rsidR="003C2EF6">
        <w:rPr>
          <w:lang w:val="en-US"/>
        </w:rPr>
        <w:t xml:space="preserve"> multi-TRP</w:t>
      </w:r>
      <w:r w:rsidR="00CE37EE">
        <w:rPr>
          <w:lang w:val="en-US"/>
        </w:rPr>
        <w:t xml:space="preserve">, </w:t>
      </w:r>
      <w:r w:rsidR="003C2EF6">
        <w:rPr>
          <w:lang w:val="en-US"/>
        </w:rPr>
        <w:t>multi-DCI multi-TRP</w:t>
      </w:r>
      <w:r w:rsidR="009021BE">
        <w:rPr>
          <w:lang w:val="en-US"/>
        </w:rPr>
        <w:t xml:space="preserve"> </w:t>
      </w:r>
      <w:r w:rsidR="00143BC5">
        <w:rPr>
          <w:lang w:val="en-US"/>
        </w:rPr>
        <w:t xml:space="preserve">is </w:t>
      </w:r>
      <w:r w:rsidR="009021BE">
        <w:rPr>
          <w:lang w:val="en-US"/>
        </w:rPr>
        <w:t>more practical as it</w:t>
      </w:r>
      <w:r w:rsidR="003C2EF6">
        <w:rPr>
          <w:lang w:val="en-US"/>
        </w:rPr>
        <w:t xml:space="preserve"> allows separate scheduling </w:t>
      </w:r>
      <w:r w:rsidR="002417EC">
        <w:rPr>
          <w:lang w:val="en-US"/>
        </w:rPr>
        <w:t>and better usage of PDCCH search space</w:t>
      </w:r>
      <w:r w:rsidR="00544267">
        <w:rPr>
          <w:lang w:val="en-US"/>
        </w:rPr>
        <w:t xml:space="preserve"> and BD capabilities</w:t>
      </w:r>
      <w:r w:rsidR="002417EC">
        <w:rPr>
          <w:lang w:val="en-US"/>
        </w:rPr>
        <w:t xml:space="preserve"> across the two TRPs. This </w:t>
      </w:r>
      <w:r w:rsidR="00544267">
        <w:rPr>
          <w:lang w:val="en-US"/>
        </w:rPr>
        <w:t xml:space="preserve">usage </w:t>
      </w:r>
      <w:r w:rsidR="001627AD">
        <w:rPr>
          <w:lang w:val="en-US"/>
        </w:rPr>
        <w:t xml:space="preserve">scenario </w:t>
      </w:r>
      <w:r w:rsidR="002417EC">
        <w:rPr>
          <w:lang w:val="en-US"/>
        </w:rPr>
        <w:t xml:space="preserve">is </w:t>
      </w:r>
      <w:r w:rsidR="00F75554">
        <w:rPr>
          <w:lang w:val="en-US"/>
        </w:rPr>
        <w:t xml:space="preserve">not new in RAN1 and was </w:t>
      </w:r>
      <w:r w:rsidR="004E2520">
        <w:rPr>
          <w:lang w:val="en-US"/>
        </w:rPr>
        <w:t xml:space="preserve">the motivation to introduce </w:t>
      </w:r>
      <w:r w:rsidR="00F75554">
        <w:rPr>
          <w:lang w:val="en-US"/>
        </w:rPr>
        <w:t xml:space="preserve">joint HARQ-ACK feedback in Rel-16. </w:t>
      </w:r>
      <w:proofErr w:type="gramStart"/>
      <w:r w:rsidR="00B1635C">
        <w:rPr>
          <w:lang w:val="en-US"/>
        </w:rPr>
        <w:t>Therefore</w:t>
      </w:r>
      <w:proofErr w:type="gramEnd"/>
      <w:r w:rsidR="00B1635C">
        <w:rPr>
          <w:lang w:val="en-US"/>
        </w:rPr>
        <w:t xml:space="preserve"> we have the following proposal:</w:t>
      </w:r>
    </w:p>
    <w:p w14:paraId="578DDD4A" w14:textId="2BED42EE" w:rsidR="00B1635C" w:rsidRPr="006D05EA" w:rsidRDefault="00B1635C" w:rsidP="00F545D3">
      <w:pPr>
        <w:rPr>
          <w:b/>
          <w:bCs/>
          <w:lang w:val="en-US"/>
        </w:rPr>
      </w:pPr>
      <w:r w:rsidRPr="006D05EA">
        <w:rPr>
          <w:b/>
          <w:bCs/>
          <w:i/>
          <w:iCs/>
          <w:lang w:val="en-US"/>
        </w:rPr>
        <w:t>Proposal</w:t>
      </w:r>
      <w:r w:rsidR="00E94327">
        <w:rPr>
          <w:b/>
          <w:bCs/>
          <w:i/>
          <w:iCs/>
          <w:lang w:val="en-US"/>
        </w:rPr>
        <w:t>-1</w:t>
      </w:r>
      <w:r w:rsidRPr="006D05EA">
        <w:rPr>
          <w:b/>
          <w:bCs/>
          <w:i/>
          <w:iCs/>
          <w:lang w:val="en-US"/>
        </w:rPr>
        <w:t xml:space="preserve">: </w:t>
      </w:r>
      <w:r w:rsidR="00F355F3" w:rsidRPr="006D05EA">
        <w:rPr>
          <w:b/>
          <w:bCs/>
          <w:i/>
          <w:iCs/>
          <w:lang w:val="en-US"/>
        </w:rPr>
        <w:t>Confirm the wor</w:t>
      </w:r>
      <w:r w:rsidR="006D05EA" w:rsidRPr="006D05EA">
        <w:rPr>
          <w:b/>
          <w:bCs/>
          <w:i/>
          <w:iCs/>
          <w:lang w:val="en-US"/>
        </w:rPr>
        <w:t>king assumption - a</w:t>
      </w:r>
      <w:r w:rsidR="006D05EA" w:rsidRPr="006D05EA">
        <w:rPr>
          <w:rStyle w:val="Emphasis"/>
          <w:rFonts w:cs="Times"/>
          <w:b/>
          <w:bCs/>
        </w:rPr>
        <w:t xml:space="preserve"> UE may report that it supports that the UL/joint TCI states of UL signals/channels associated to one </w:t>
      </w:r>
      <w:proofErr w:type="spellStart"/>
      <w:r w:rsidR="006D05EA" w:rsidRPr="006D05EA">
        <w:rPr>
          <w:rStyle w:val="Emphasis"/>
          <w:rFonts w:cs="Times"/>
          <w:b/>
          <w:bCs/>
        </w:rPr>
        <w:t>CORESETPoolIndex</w:t>
      </w:r>
      <w:proofErr w:type="spellEnd"/>
      <w:r w:rsidR="006D05EA" w:rsidRPr="006D05EA">
        <w:rPr>
          <w:rStyle w:val="Emphasis"/>
          <w:rFonts w:cs="Times"/>
          <w:b/>
          <w:bCs/>
        </w:rPr>
        <w:t xml:space="preserve"> to correspond to both TAGs</w:t>
      </w:r>
    </w:p>
    <w:p w14:paraId="21908249" w14:textId="77777777" w:rsidR="0038221A" w:rsidRDefault="0038221A" w:rsidP="00F545D3">
      <w:pPr>
        <w:rPr>
          <w:lang w:val="en-US"/>
        </w:rPr>
      </w:pPr>
    </w:p>
    <w:p w14:paraId="4424EC89" w14:textId="30586FE8" w:rsidR="00647065" w:rsidRPr="00B04E76" w:rsidRDefault="008A183C" w:rsidP="008A20F7">
      <w:pPr>
        <w:jc w:val="both"/>
        <w:rPr>
          <w:lang w:val="en-US"/>
        </w:rPr>
      </w:pPr>
      <w:r>
        <w:rPr>
          <w:lang w:val="en-US"/>
        </w:rPr>
        <w:t xml:space="preserve">Consistent with </w:t>
      </w:r>
      <w:r w:rsidR="006F4D26">
        <w:rPr>
          <w:lang w:val="en-US"/>
        </w:rPr>
        <w:t>the TAG to TCI state association that is already agreed</w:t>
      </w:r>
      <w:r>
        <w:rPr>
          <w:lang w:val="en-US"/>
        </w:rPr>
        <w:t>,</w:t>
      </w:r>
      <w:r w:rsidR="00610175">
        <w:rPr>
          <w:lang w:val="en-US"/>
        </w:rPr>
        <w:t xml:space="preserve"> </w:t>
      </w:r>
      <w:r>
        <w:rPr>
          <w:lang w:val="en-US"/>
        </w:rPr>
        <w:t xml:space="preserve">for the </w:t>
      </w:r>
      <w:r w:rsidR="00B04E76">
        <w:rPr>
          <w:lang w:val="en-US"/>
        </w:rPr>
        <w:t xml:space="preserve">FFS part </w:t>
      </w:r>
      <w:r w:rsidR="004A51A9">
        <w:rPr>
          <w:lang w:val="en-US"/>
        </w:rPr>
        <w:t>when Rel-15/16 spatial relation framework is used</w:t>
      </w:r>
      <w:r w:rsidR="007E11F2">
        <w:rPr>
          <w:lang w:val="en-US"/>
        </w:rPr>
        <w:t xml:space="preserve">, it is natural to associate TAG with </w:t>
      </w:r>
      <w:r w:rsidR="007E11F2" w:rsidRPr="00A82340">
        <w:rPr>
          <w:i/>
          <w:iCs/>
          <w:lang w:val="en-US"/>
        </w:rPr>
        <w:t>PUCCH-</w:t>
      </w:r>
      <w:proofErr w:type="spellStart"/>
      <w:r w:rsidR="00C67A9F" w:rsidRPr="00A82340">
        <w:rPr>
          <w:i/>
          <w:iCs/>
          <w:lang w:val="en-US"/>
        </w:rPr>
        <w:t>S</w:t>
      </w:r>
      <w:r w:rsidR="007E11F2" w:rsidRPr="00A82340">
        <w:rPr>
          <w:i/>
          <w:iCs/>
          <w:lang w:val="en-US"/>
        </w:rPr>
        <w:t>patial</w:t>
      </w:r>
      <w:r w:rsidR="00C67A9F" w:rsidRPr="00A82340">
        <w:rPr>
          <w:i/>
          <w:iCs/>
          <w:lang w:val="en-US"/>
        </w:rPr>
        <w:t>R</w:t>
      </w:r>
      <w:r w:rsidR="007E11F2" w:rsidRPr="00A82340">
        <w:rPr>
          <w:i/>
          <w:iCs/>
          <w:lang w:val="en-US"/>
        </w:rPr>
        <w:t>elation</w:t>
      </w:r>
      <w:r w:rsidR="00C67A9F" w:rsidRPr="00A82340">
        <w:rPr>
          <w:i/>
          <w:iCs/>
          <w:lang w:val="en-US"/>
        </w:rPr>
        <w:t>Info</w:t>
      </w:r>
      <w:proofErr w:type="spellEnd"/>
      <w:r w:rsidR="00C67A9F">
        <w:rPr>
          <w:lang w:val="en-US"/>
        </w:rPr>
        <w:t xml:space="preserve"> and with </w:t>
      </w:r>
      <w:r w:rsidR="00C67A9F" w:rsidRPr="00A82340">
        <w:rPr>
          <w:i/>
          <w:iCs/>
          <w:lang w:val="en-US"/>
        </w:rPr>
        <w:t>SRS-</w:t>
      </w:r>
      <w:proofErr w:type="spellStart"/>
      <w:r w:rsidR="00C67A9F" w:rsidRPr="00A82340">
        <w:rPr>
          <w:i/>
          <w:iCs/>
          <w:lang w:val="en-US"/>
        </w:rPr>
        <w:t>SpatialRelationInfo</w:t>
      </w:r>
      <w:proofErr w:type="spellEnd"/>
      <w:r w:rsidR="00F43944">
        <w:rPr>
          <w:lang w:val="en-US"/>
        </w:rPr>
        <w:t>.</w:t>
      </w:r>
      <w:r w:rsidR="00E72864">
        <w:rPr>
          <w:lang w:val="en-US"/>
        </w:rPr>
        <w:t xml:space="preserve"> This </w:t>
      </w:r>
      <w:r w:rsidR="002D773A">
        <w:rPr>
          <w:lang w:val="en-US"/>
        </w:rPr>
        <w:t xml:space="preserve">completes the association of </w:t>
      </w:r>
      <w:r w:rsidR="00E72864">
        <w:rPr>
          <w:lang w:val="en-US"/>
        </w:rPr>
        <w:t xml:space="preserve">PUCCH, PUSCH and SRS to </w:t>
      </w:r>
      <w:r w:rsidR="002D773A">
        <w:rPr>
          <w:lang w:val="en-US"/>
        </w:rPr>
        <w:t xml:space="preserve">TAGs in FR2. </w:t>
      </w:r>
    </w:p>
    <w:p w14:paraId="01612AD3" w14:textId="5C344BC3" w:rsidR="00647065" w:rsidRPr="00E677D0" w:rsidRDefault="00E677D0" w:rsidP="00F545D3">
      <w:pPr>
        <w:rPr>
          <w:b/>
          <w:bCs/>
          <w:i/>
          <w:iCs/>
          <w:lang w:val="en-US"/>
        </w:rPr>
      </w:pPr>
      <w:r w:rsidRPr="00E677D0">
        <w:rPr>
          <w:b/>
          <w:bCs/>
          <w:i/>
          <w:iCs/>
          <w:lang w:val="en-US"/>
        </w:rPr>
        <w:t>Proposal</w:t>
      </w:r>
      <w:r w:rsidR="00E94327">
        <w:rPr>
          <w:b/>
          <w:bCs/>
          <w:i/>
          <w:iCs/>
          <w:lang w:val="en-US"/>
        </w:rPr>
        <w:t>-2</w:t>
      </w:r>
      <w:r w:rsidRPr="00E677D0">
        <w:rPr>
          <w:b/>
          <w:bCs/>
          <w:i/>
          <w:iCs/>
          <w:lang w:val="en-US"/>
        </w:rPr>
        <w:t>: When Rel-15/16 spatial relation framework is used</w:t>
      </w:r>
      <w:r w:rsidR="00E200ED">
        <w:rPr>
          <w:b/>
          <w:bCs/>
          <w:i/>
          <w:iCs/>
          <w:lang w:val="en-US"/>
        </w:rPr>
        <w:t xml:space="preserve"> in FR2</w:t>
      </w:r>
      <w:r w:rsidRPr="00E677D0">
        <w:rPr>
          <w:b/>
          <w:bCs/>
          <w:i/>
          <w:iCs/>
          <w:lang w:val="en-US"/>
        </w:rPr>
        <w:t xml:space="preserve"> associate TAG with PUCCH-</w:t>
      </w:r>
      <w:proofErr w:type="spellStart"/>
      <w:r w:rsidRPr="00E677D0">
        <w:rPr>
          <w:b/>
          <w:bCs/>
          <w:i/>
          <w:iCs/>
          <w:lang w:val="en-US"/>
        </w:rPr>
        <w:t>SpatialRelationInfo</w:t>
      </w:r>
      <w:proofErr w:type="spellEnd"/>
      <w:r w:rsidRPr="00E677D0">
        <w:rPr>
          <w:b/>
          <w:bCs/>
          <w:i/>
          <w:iCs/>
          <w:lang w:val="en-US"/>
        </w:rPr>
        <w:t xml:space="preserve"> and with SRS-</w:t>
      </w:r>
      <w:proofErr w:type="spellStart"/>
      <w:r w:rsidRPr="00E677D0">
        <w:rPr>
          <w:b/>
          <w:bCs/>
          <w:i/>
          <w:iCs/>
          <w:lang w:val="en-US"/>
        </w:rPr>
        <w:t>SpatialRelationInfo</w:t>
      </w:r>
      <w:proofErr w:type="spellEnd"/>
    </w:p>
    <w:p w14:paraId="4EF110C0" w14:textId="77777777" w:rsidR="00953513" w:rsidRDefault="00953513" w:rsidP="00F545D3">
      <w:pPr>
        <w:rPr>
          <w:b/>
          <w:bCs/>
          <w:i/>
          <w:iCs/>
          <w:lang w:val="en-US"/>
        </w:rPr>
      </w:pPr>
    </w:p>
    <w:p w14:paraId="35AF69F2" w14:textId="795218A2" w:rsidR="003E2C91" w:rsidRDefault="00443AAC" w:rsidP="003E2C91">
      <w:pPr>
        <w:pStyle w:val="Heading1"/>
        <w:spacing w:before="120" w:after="60"/>
        <w:jc w:val="both"/>
        <w:rPr>
          <w:rFonts w:cs="Arial"/>
          <w:sz w:val="32"/>
          <w:szCs w:val="18"/>
          <w:lang w:val="en-US"/>
        </w:rPr>
      </w:pPr>
      <w:r>
        <w:rPr>
          <w:rFonts w:cs="Arial"/>
          <w:sz w:val="32"/>
          <w:szCs w:val="18"/>
          <w:lang w:val="en-US"/>
        </w:rPr>
        <w:t xml:space="preserve">Indication of </w:t>
      </w:r>
      <w:r w:rsidR="00DA1CAD">
        <w:rPr>
          <w:rFonts w:cs="Arial"/>
          <w:sz w:val="32"/>
          <w:szCs w:val="18"/>
          <w:lang w:val="en-US"/>
        </w:rPr>
        <w:t>candidate cell</w:t>
      </w:r>
      <w:r w:rsidR="003E2C91">
        <w:rPr>
          <w:rFonts w:cs="Arial"/>
          <w:sz w:val="32"/>
          <w:szCs w:val="18"/>
          <w:lang w:val="en-US"/>
        </w:rPr>
        <w:t xml:space="preserve"> </w:t>
      </w:r>
      <w:r>
        <w:rPr>
          <w:rFonts w:cs="Arial"/>
          <w:sz w:val="32"/>
          <w:szCs w:val="18"/>
          <w:lang w:val="en-US"/>
        </w:rPr>
        <w:t>in PDCCH order</w:t>
      </w:r>
    </w:p>
    <w:p w14:paraId="0DF9E29D" w14:textId="77777777" w:rsidR="00953513" w:rsidRDefault="00953513" w:rsidP="00F545D3">
      <w:pPr>
        <w:rPr>
          <w:lang w:val="en-US"/>
        </w:rPr>
      </w:pPr>
    </w:p>
    <w:p w14:paraId="53075FFC" w14:textId="0D1C00E8" w:rsidR="00443AAC" w:rsidRDefault="00443AAC" w:rsidP="00F545D3">
      <w:pPr>
        <w:rPr>
          <w:lang w:val="en-US"/>
        </w:rPr>
      </w:pPr>
      <w:r>
        <w:rPr>
          <w:lang w:val="en-US"/>
        </w:rPr>
        <w:t xml:space="preserve">In </w:t>
      </w:r>
      <w:r w:rsidR="005F3357">
        <w:rPr>
          <w:lang w:val="en-US"/>
        </w:rPr>
        <w:t>RAN1#11</w:t>
      </w:r>
      <w:r w:rsidR="00B365FC">
        <w:rPr>
          <w:lang w:val="en-US"/>
        </w:rPr>
        <w:t>2bis-e</w:t>
      </w:r>
      <w:r>
        <w:rPr>
          <w:lang w:val="en-US"/>
        </w:rPr>
        <w:t>, we reached the following agreement</w:t>
      </w:r>
      <w:r w:rsidR="005F3357">
        <w:rPr>
          <w:lang w:val="en-US"/>
        </w:rPr>
        <w:t>s</w:t>
      </w:r>
    </w:p>
    <w:tbl>
      <w:tblPr>
        <w:tblStyle w:val="TableGrid"/>
        <w:tblW w:w="0" w:type="auto"/>
        <w:tblLook w:val="04A0" w:firstRow="1" w:lastRow="0" w:firstColumn="1" w:lastColumn="0" w:noHBand="0" w:noVBand="1"/>
      </w:tblPr>
      <w:tblGrid>
        <w:gridCol w:w="10160"/>
      </w:tblGrid>
      <w:tr w:rsidR="00443AAC" w14:paraId="529EFC17" w14:textId="77777777" w:rsidTr="00443AAC">
        <w:tc>
          <w:tcPr>
            <w:tcW w:w="10160" w:type="dxa"/>
          </w:tcPr>
          <w:p w14:paraId="04F4B33A" w14:textId="77777777" w:rsidR="00C32F04" w:rsidRPr="00B826B9" w:rsidRDefault="00C32F04" w:rsidP="00C32F04">
            <w:pPr>
              <w:rPr>
                <w:b/>
                <w:highlight w:val="green"/>
                <w:lang w:eastAsia="x-none"/>
              </w:rPr>
            </w:pPr>
            <w:r w:rsidRPr="00B826B9">
              <w:rPr>
                <w:b/>
                <w:highlight w:val="green"/>
                <w:lang w:eastAsia="x-none"/>
              </w:rPr>
              <w:t>Agreement</w:t>
            </w:r>
          </w:p>
          <w:p w14:paraId="3A8C5BA9" w14:textId="77777777" w:rsidR="00C32F04" w:rsidRPr="00B826B9" w:rsidRDefault="00C32F04" w:rsidP="00C32F04">
            <w:pPr>
              <w:rPr>
                <w:rFonts w:cs="Times"/>
                <w:i/>
                <w:lang w:val="en-CA"/>
              </w:rPr>
            </w:pPr>
            <w:r w:rsidRPr="00B826B9">
              <w:rPr>
                <w:rStyle w:val="Emphasis"/>
                <w:rFonts w:cs="Times"/>
                <w:i w:val="0"/>
                <w:lang w:val="en-CA"/>
              </w:rPr>
              <w:t xml:space="preserve">For intercell multi-DCI based </w:t>
            </w:r>
            <w:proofErr w:type="gramStart"/>
            <w:r w:rsidRPr="00B826B9">
              <w:rPr>
                <w:rStyle w:val="Emphasis"/>
                <w:rFonts w:cs="Times"/>
                <w:i w:val="0"/>
                <w:lang w:val="en-CA"/>
              </w:rPr>
              <w:t>Multi-TRP</w:t>
            </w:r>
            <w:proofErr w:type="gramEnd"/>
            <w:r w:rsidRPr="00B826B9">
              <w:rPr>
                <w:rStyle w:val="Emphasis"/>
                <w:rFonts w:cs="Times"/>
                <w:i w:val="0"/>
                <w:lang w:val="en-CA"/>
              </w:rPr>
              <w:t xml:space="preserve"> operation with two TA enhancement, support indication of which PRACH configuration to be used in the RACH procedure in the PDCCH order.</w:t>
            </w:r>
          </w:p>
          <w:p w14:paraId="35A546F3" w14:textId="77777777" w:rsidR="00C32F04" w:rsidRPr="00B826B9" w:rsidRDefault="00C32F04" w:rsidP="00C32F04">
            <w:pPr>
              <w:numPr>
                <w:ilvl w:val="0"/>
                <w:numId w:val="35"/>
              </w:numPr>
              <w:overflowPunct/>
              <w:autoSpaceDE/>
              <w:autoSpaceDN/>
              <w:adjustRightInd/>
              <w:spacing w:after="0"/>
              <w:textAlignment w:val="auto"/>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proofErr w:type="spellStart"/>
            <w:r w:rsidRPr="00162A4C">
              <w:rPr>
                <w:rStyle w:val="Emphasis"/>
                <w:rFonts w:cs="Times"/>
                <w:lang w:val="en-CA"/>
              </w:rPr>
              <w:t>additionalPCI</w:t>
            </w:r>
            <w:proofErr w:type="spellEnd"/>
            <w:r w:rsidRPr="00B826B9">
              <w:rPr>
                <w:rStyle w:val="Emphasis"/>
                <w:rFonts w:cs="Times"/>
                <w:i w:val="0"/>
                <w:lang w:val="en-CA"/>
              </w:rPr>
              <w:t xml:space="preserve"> or a generic identifier is indicated in PDCCH order</w:t>
            </w:r>
          </w:p>
          <w:p w14:paraId="209FA8FA" w14:textId="77777777" w:rsidR="00C32F04" w:rsidRPr="00B826B9" w:rsidRDefault="00C32F04" w:rsidP="00C32F04">
            <w:pPr>
              <w:numPr>
                <w:ilvl w:val="0"/>
                <w:numId w:val="35"/>
              </w:numPr>
              <w:overflowPunct/>
              <w:autoSpaceDE/>
              <w:autoSpaceDN/>
              <w:adjustRightInd/>
              <w:spacing w:after="0"/>
              <w:textAlignment w:val="auto"/>
              <w:rPr>
                <w:rFonts w:cs="Times"/>
                <w:i/>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proofErr w:type="spellStart"/>
            <w:r w:rsidRPr="00162A4C">
              <w:rPr>
                <w:rStyle w:val="Emphasis"/>
                <w:rFonts w:cs="Times"/>
                <w:lang w:val="en-CA"/>
              </w:rPr>
              <w:t>additionalPCI</w:t>
            </w:r>
            <w:proofErr w:type="spellEnd"/>
            <w:r w:rsidRPr="00B826B9">
              <w:rPr>
                <w:rStyle w:val="Emphasis"/>
                <w:rFonts w:cs="Times"/>
                <w:i w:val="0"/>
                <w:lang w:val="en-CA"/>
              </w:rPr>
              <w:t>.</w:t>
            </w:r>
          </w:p>
          <w:p w14:paraId="63050508" w14:textId="30CEB4A4" w:rsidR="006C5303" w:rsidRPr="00C32F04" w:rsidRDefault="006C5303" w:rsidP="00C32F04">
            <w:pPr>
              <w:snapToGrid w:val="0"/>
              <w:spacing w:after="160" w:line="259" w:lineRule="auto"/>
              <w:contextualSpacing/>
              <w:rPr>
                <w:rFonts w:eastAsia="DengXian"/>
                <w:lang w:eastAsia="zh-CN"/>
              </w:rPr>
            </w:pPr>
          </w:p>
        </w:tc>
      </w:tr>
    </w:tbl>
    <w:p w14:paraId="6096A0BA" w14:textId="77777777" w:rsidR="00443AAC" w:rsidRDefault="00443AAC" w:rsidP="00F545D3">
      <w:pPr>
        <w:rPr>
          <w:lang w:val="en-US"/>
        </w:rPr>
      </w:pPr>
    </w:p>
    <w:p w14:paraId="067EAF16" w14:textId="4BDF2206" w:rsidR="00443AAC" w:rsidRDefault="005F3357" w:rsidP="00F545D3">
      <w:pPr>
        <w:rPr>
          <w:lang w:val="en-US"/>
        </w:rPr>
      </w:pPr>
      <w:r>
        <w:rPr>
          <w:lang w:val="en-US"/>
        </w:rPr>
        <w:t>w</w:t>
      </w:r>
      <w:r w:rsidR="00CC4274">
        <w:rPr>
          <w:lang w:val="en-US"/>
        </w:rPr>
        <w:t xml:space="preserve">e propose </w:t>
      </w:r>
      <w:bookmarkStart w:id="1" w:name="_Hlk134785798"/>
      <w:proofErr w:type="spellStart"/>
      <w:proofErr w:type="gramStart"/>
      <w:r w:rsidR="00B365FC" w:rsidRPr="00162A4C">
        <w:rPr>
          <w:rStyle w:val="Emphasis"/>
          <w:rFonts w:cs="Times"/>
          <w:lang w:val="en-CA"/>
        </w:rPr>
        <w:t>additionalPCI</w:t>
      </w:r>
      <w:proofErr w:type="spellEnd"/>
      <w:r w:rsidR="00B365FC">
        <w:rPr>
          <w:lang w:val="en-US"/>
        </w:rPr>
        <w:t xml:space="preserve"> </w:t>
      </w:r>
      <w:bookmarkEnd w:id="1"/>
      <w:r w:rsidR="00B365FC">
        <w:rPr>
          <w:lang w:val="en-US"/>
        </w:rPr>
        <w:t xml:space="preserve"> as</w:t>
      </w:r>
      <w:proofErr w:type="gramEnd"/>
      <w:r w:rsidR="00B365FC">
        <w:rPr>
          <w:lang w:val="en-US"/>
        </w:rPr>
        <w:t xml:space="preserve"> </w:t>
      </w:r>
      <w:r w:rsidR="00CC4274">
        <w:rPr>
          <w:lang w:val="en-US"/>
        </w:rPr>
        <w:t xml:space="preserve">an explicit indication </w:t>
      </w:r>
      <w:r w:rsidR="00A82340">
        <w:rPr>
          <w:lang w:val="en-US"/>
        </w:rPr>
        <w:t>via</w:t>
      </w:r>
      <w:r w:rsidR="00C1446A">
        <w:rPr>
          <w:lang w:val="en-US"/>
        </w:rPr>
        <w:t xml:space="preserve"> </w:t>
      </w:r>
      <w:r w:rsidR="0047796E">
        <w:rPr>
          <w:lang w:val="en-US"/>
        </w:rPr>
        <w:t>DCI</w:t>
      </w:r>
      <w:r w:rsidR="001B6B46">
        <w:rPr>
          <w:lang w:val="en-US"/>
        </w:rPr>
        <w:t xml:space="preserve"> </w:t>
      </w:r>
      <w:r w:rsidR="00FB7ECD">
        <w:rPr>
          <w:lang w:val="en-US"/>
        </w:rPr>
        <w:t>bit-field</w:t>
      </w:r>
      <w:r w:rsidR="00935F0D">
        <w:rPr>
          <w:lang w:val="en-US"/>
        </w:rPr>
        <w:t>-</w:t>
      </w:r>
    </w:p>
    <w:p w14:paraId="06B9AAB7" w14:textId="728D46DB" w:rsidR="00FB7ECD" w:rsidRDefault="00FB7ECD" w:rsidP="00F545D3">
      <w:pPr>
        <w:rPr>
          <w:rFonts w:cs="Times"/>
          <w:b/>
          <w:bCs/>
          <w:i/>
          <w:iCs/>
        </w:rPr>
      </w:pPr>
      <w:r w:rsidRPr="0028423A">
        <w:rPr>
          <w:b/>
          <w:bCs/>
          <w:i/>
          <w:iCs/>
          <w:lang w:val="en-US"/>
        </w:rPr>
        <w:t>Propos</w:t>
      </w:r>
      <w:r w:rsidR="00A87F0A" w:rsidRPr="0028423A">
        <w:rPr>
          <w:b/>
          <w:bCs/>
          <w:i/>
          <w:iCs/>
          <w:lang w:val="en-US"/>
        </w:rPr>
        <w:t>al</w:t>
      </w:r>
      <w:r w:rsidR="0028423A">
        <w:rPr>
          <w:b/>
          <w:bCs/>
          <w:i/>
          <w:iCs/>
          <w:lang w:val="en-US"/>
        </w:rPr>
        <w:t>-</w:t>
      </w:r>
      <w:r w:rsidR="00BF239F">
        <w:rPr>
          <w:b/>
          <w:bCs/>
          <w:i/>
          <w:iCs/>
          <w:lang w:val="en-US"/>
        </w:rPr>
        <w:t>3</w:t>
      </w:r>
      <w:r w:rsidRPr="0028423A">
        <w:rPr>
          <w:b/>
          <w:bCs/>
          <w:i/>
          <w:iCs/>
          <w:lang w:val="en-US"/>
        </w:rPr>
        <w:t xml:space="preserve">: </w:t>
      </w:r>
      <w:r w:rsidR="008857B5">
        <w:rPr>
          <w:b/>
          <w:bCs/>
          <w:i/>
          <w:iCs/>
          <w:lang w:val="en-US"/>
        </w:rPr>
        <w:t>In the case of</w:t>
      </w:r>
      <w:r w:rsidR="00ED68A6">
        <w:rPr>
          <w:b/>
          <w:bCs/>
          <w:i/>
          <w:iCs/>
          <w:lang w:val="en-US"/>
        </w:rPr>
        <w:t xml:space="preserve"> inter-cell </w:t>
      </w:r>
      <w:proofErr w:type="spellStart"/>
      <w:r w:rsidR="00ED68A6">
        <w:rPr>
          <w:b/>
          <w:bCs/>
          <w:i/>
          <w:iCs/>
          <w:lang w:val="en-US"/>
        </w:rPr>
        <w:t>mTRP</w:t>
      </w:r>
      <w:proofErr w:type="spellEnd"/>
      <w:r w:rsidR="00ED68A6">
        <w:rPr>
          <w:b/>
          <w:bCs/>
          <w:i/>
          <w:iCs/>
          <w:lang w:val="en-US"/>
        </w:rPr>
        <w:t xml:space="preserve"> </w:t>
      </w:r>
      <w:r w:rsidR="00A87F0A" w:rsidRPr="0028423A">
        <w:rPr>
          <w:rFonts w:cs="Times"/>
          <w:b/>
          <w:bCs/>
          <w:i/>
          <w:iCs/>
        </w:rPr>
        <w:t xml:space="preserve">support </w:t>
      </w:r>
      <w:r w:rsidR="00A87F0A" w:rsidRPr="0028423A">
        <w:rPr>
          <w:b/>
          <w:bCs/>
          <w:i/>
          <w:iCs/>
          <w:lang w:val="en-US"/>
        </w:rPr>
        <w:t xml:space="preserve">explicit indication </w:t>
      </w:r>
      <w:r w:rsidR="008857B5">
        <w:rPr>
          <w:b/>
          <w:bCs/>
          <w:i/>
          <w:iCs/>
          <w:lang w:val="en-US"/>
        </w:rPr>
        <w:t xml:space="preserve">of </w:t>
      </w:r>
      <w:proofErr w:type="spellStart"/>
      <w:r w:rsidR="008857B5" w:rsidRPr="008857B5">
        <w:rPr>
          <w:b/>
          <w:bCs/>
          <w:i/>
          <w:iCs/>
          <w:lang w:val="en-US"/>
        </w:rPr>
        <w:t>additionalPCI</w:t>
      </w:r>
      <w:proofErr w:type="spellEnd"/>
      <w:r w:rsidR="008857B5" w:rsidRPr="008857B5">
        <w:rPr>
          <w:b/>
          <w:bCs/>
          <w:i/>
          <w:iCs/>
          <w:lang w:val="en-US"/>
        </w:rPr>
        <w:t xml:space="preserve"> </w:t>
      </w:r>
      <w:r w:rsidR="00A87F0A" w:rsidRPr="0028423A">
        <w:rPr>
          <w:b/>
          <w:bCs/>
          <w:i/>
          <w:iCs/>
          <w:lang w:val="en-US"/>
        </w:rPr>
        <w:t>by DCI</w:t>
      </w:r>
      <w:r w:rsidR="00A87F0A" w:rsidRPr="0028423A">
        <w:rPr>
          <w:rFonts w:cs="Times"/>
          <w:b/>
          <w:bCs/>
          <w:i/>
          <w:iCs/>
        </w:rPr>
        <w:t xml:space="preserve"> to determine which PRACH configuration to be used in the RACH procedure triggered by PDCCH order</w:t>
      </w:r>
    </w:p>
    <w:p w14:paraId="2538E3F4" w14:textId="77777777" w:rsidR="008D5140" w:rsidRPr="0028423A" w:rsidRDefault="008D5140" w:rsidP="00F545D3">
      <w:pPr>
        <w:rPr>
          <w:b/>
          <w:bCs/>
          <w:i/>
          <w:iCs/>
          <w:lang w:val="en-US"/>
        </w:rPr>
      </w:pPr>
    </w:p>
    <w:p w14:paraId="45D4B2E9" w14:textId="27475BA0" w:rsidR="008D5140" w:rsidRDefault="008D5140" w:rsidP="008D5140">
      <w:pPr>
        <w:pStyle w:val="Heading1"/>
        <w:spacing w:before="120" w:after="60"/>
        <w:jc w:val="both"/>
        <w:rPr>
          <w:rFonts w:cs="Arial"/>
          <w:sz w:val="32"/>
          <w:szCs w:val="18"/>
          <w:lang w:val="en-US"/>
        </w:rPr>
      </w:pPr>
      <w:r>
        <w:rPr>
          <w:rFonts w:cs="Arial"/>
          <w:sz w:val="32"/>
          <w:szCs w:val="18"/>
          <w:lang w:val="en-US"/>
        </w:rPr>
        <w:t>Per TRP vs cross TRP</w:t>
      </w:r>
    </w:p>
    <w:p w14:paraId="0650A09E" w14:textId="77777777" w:rsidR="004259F9" w:rsidRDefault="004259F9" w:rsidP="00F545D3">
      <w:pPr>
        <w:rPr>
          <w:lang w:val="en-US"/>
        </w:rPr>
      </w:pPr>
    </w:p>
    <w:p w14:paraId="5D7DD7E2" w14:textId="3F6DC13B" w:rsidR="00DC6C59" w:rsidRDefault="00DA414B"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DA414B" w14:paraId="588214F0" w14:textId="77777777" w:rsidTr="00DA414B">
        <w:tc>
          <w:tcPr>
            <w:tcW w:w="10160" w:type="dxa"/>
          </w:tcPr>
          <w:p w14:paraId="2121E458" w14:textId="77777777" w:rsidR="003467DC" w:rsidRPr="00191256" w:rsidRDefault="003467DC" w:rsidP="003467DC">
            <w:pPr>
              <w:rPr>
                <w:rFonts w:cs="Times"/>
                <w:b/>
                <w:bCs/>
                <w:highlight w:val="green"/>
                <w:lang w:eastAsia="x-none"/>
              </w:rPr>
            </w:pPr>
            <w:r w:rsidRPr="00191256">
              <w:rPr>
                <w:rFonts w:cs="Times"/>
                <w:b/>
                <w:bCs/>
                <w:highlight w:val="green"/>
                <w:lang w:eastAsia="x-none"/>
              </w:rPr>
              <w:t>Agreement</w:t>
            </w:r>
          </w:p>
          <w:p w14:paraId="2C41D831" w14:textId="77777777" w:rsidR="003467DC" w:rsidRPr="00191256" w:rsidRDefault="003467DC" w:rsidP="003467DC">
            <w:pPr>
              <w:rPr>
                <w:rFonts w:cs="Times"/>
              </w:rPr>
            </w:pPr>
            <w:r w:rsidRPr="00191256">
              <w:rPr>
                <w:rFonts w:cs="Times"/>
              </w:rPr>
              <w:t xml:space="preserve">For multi-DCI based </w:t>
            </w:r>
            <w:proofErr w:type="gramStart"/>
            <w:r w:rsidRPr="00191256">
              <w:rPr>
                <w:rFonts w:cs="Times"/>
              </w:rPr>
              <w:t>Multi-TRP</w:t>
            </w:r>
            <w:proofErr w:type="gramEnd"/>
            <w:r w:rsidRPr="00191256">
              <w:rPr>
                <w:rFonts w:cs="Times"/>
              </w:rPr>
              <w:t xml:space="preserve"> operation with two TA enhancement, support the case where a PDCCH order sent by one TRP triggers RACH procedure towards either the same TRP or a different TRP at least for inter-cell Multi-DCI.</w:t>
            </w:r>
          </w:p>
          <w:p w14:paraId="750F8991"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 xml:space="preserve">FFS: for intra-cell </w:t>
            </w:r>
            <w:proofErr w:type="gramStart"/>
            <w:r w:rsidRPr="00191256">
              <w:rPr>
                <w:rFonts w:cs="Times"/>
              </w:rPr>
              <w:t>Multi-DCI</w:t>
            </w:r>
            <w:proofErr w:type="gramEnd"/>
          </w:p>
          <w:p w14:paraId="701D8199"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FFS: whether there are any restrictions needed</w:t>
            </w:r>
          </w:p>
          <w:p w14:paraId="7221CE51" w14:textId="77777777" w:rsidR="00DA414B" w:rsidRPr="00E11FB4" w:rsidRDefault="003467DC" w:rsidP="003467DC">
            <w:pPr>
              <w:pStyle w:val="ListParagraph"/>
              <w:numPr>
                <w:ilvl w:val="1"/>
                <w:numId w:val="31"/>
              </w:numPr>
              <w:spacing w:before="0" w:line="240" w:lineRule="auto"/>
              <w:rPr>
                <w:rFonts w:cs="Times"/>
                <w:iCs w:val="0"/>
              </w:rPr>
            </w:pPr>
            <w:r w:rsidRPr="00191256">
              <w:rPr>
                <w:rFonts w:cs="Times"/>
              </w:rPr>
              <w:t>FFS: if cross TRP RACH triggering is an optional feature</w:t>
            </w:r>
          </w:p>
          <w:p w14:paraId="62C069A7" w14:textId="77777777" w:rsidR="00E11FB4" w:rsidRPr="000573D0" w:rsidRDefault="00E11FB4" w:rsidP="00E11FB4">
            <w:pPr>
              <w:rPr>
                <w:rFonts w:cs="Times"/>
                <w:b/>
                <w:bCs/>
                <w:highlight w:val="darkYellow"/>
                <w:lang w:eastAsia="x-none"/>
              </w:rPr>
            </w:pPr>
            <w:r w:rsidRPr="000573D0">
              <w:rPr>
                <w:rFonts w:cs="Times"/>
                <w:b/>
                <w:bCs/>
                <w:highlight w:val="darkYellow"/>
                <w:lang w:eastAsia="x-none"/>
              </w:rPr>
              <w:t>Working Assumption</w:t>
            </w:r>
          </w:p>
          <w:p w14:paraId="0AA2109A" w14:textId="77777777" w:rsidR="00E11FB4" w:rsidRPr="000573D0" w:rsidRDefault="00E11FB4" w:rsidP="00E11FB4">
            <w:pPr>
              <w:rPr>
                <w:rStyle w:val="Emphasis"/>
                <w:rFonts w:cs="Times"/>
                <w:i w:val="0"/>
                <w:iCs w:val="0"/>
              </w:rPr>
            </w:pPr>
            <w:r w:rsidRPr="000573D0">
              <w:rPr>
                <w:rStyle w:val="Emphasis"/>
                <w:rFonts w:cs="Times"/>
                <w:i w:val="0"/>
                <w:iCs w:val="0"/>
              </w:rPr>
              <w:t xml:space="preserve">For intra-cell multi-DCI based </w:t>
            </w:r>
            <w:proofErr w:type="gramStart"/>
            <w:r w:rsidRPr="000573D0">
              <w:rPr>
                <w:rStyle w:val="Emphasis"/>
                <w:rFonts w:cs="Times"/>
                <w:i w:val="0"/>
                <w:iCs w:val="0"/>
              </w:rPr>
              <w:t>Multi-TRP</w:t>
            </w:r>
            <w:proofErr w:type="gramEnd"/>
            <w:r w:rsidRPr="000573D0">
              <w:rPr>
                <w:rStyle w:val="Emphasis"/>
                <w:rFonts w:cs="Times"/>
                <w:i w:val="0"/>
                <w:iCs w:val="0"/>
              </w:rPr>
              <w:t xml:space="preserve">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06638AC3" w14:textId="77777777" w:rsidR="00E11FB4" w:rsidRPr="000573D0" w:rsidRDefault="00E11FB4" w:rsidP="00E11FB4">
            <w:pPr>
              <w:numPr>
                <w:ilvl w:val="0"/>
                <w:numId w:val="40"/>
              </w:numPr>
              <w:overflowPunct/>
              <w:autoSpaceDE/>
              <w:autoSpaceDN/>
              <w:adjustRightInd/>
              <w:spacing w:after="0"/>
              <w:textAlignment w:val="auto"/>
              <w:rPr>
                <w:rStyle w:val="Emphasis"/>
                <w:rFonts w:cs="Times"/>
                <w:i w:val="0"/>
              </w:rPr>
            </w:pPr>
            <w:r w:rsidRPr="000573D0">
              <w:rPr>
                <w:rStyle w:val="Emphasis"/>
                <w:rFonts w:cs="Times"/>
                <w:i w:val="0"/>
              </w:rPr>
              <w:t>FFS: details of PRACH power control</w:t>
            </w:r>
          </w:p>
          <w:p w14:paraId="38A9459A" w14:textId="77777777" w:rsidR="00955EFB" w:rsidRPr="00B826B9" w:rsidRDefault="00955EFB" w:rsidP="00955EFB">
            <w:pPr>
              <w:rPr>
                <w:b/>
                <w:highlight w:val="green"/>
                <w:lang w:eastAsia="x-none"/>
              </w:rPr>
            </w:pPr>
            <w:r w:rsidRPr="00B826B9">
              <w:rPr>
                <w:b/>
                <w:highlight w:val="green"/>
                <w:lang w:eastAsia="x-none"/>
              </w:rPr>
              <w:lastRenderedPageBreak/>
              <w:t>Agreement</w:t>
            </w:r>
          </w:p>
          <w:p w14:paraId="47B07B96" w14:textId="787D4097" w:rsidR="00E11FB4" w:rsidRPr="00955EFB" w:rsidRDefault="00955EFB" w:rsidP="00E11FB4">
            <w:pPr>
              <w:rPr>
                <w:lang w:val="en-US"/>
              </w:rPr>
            </w:pPr>
            <w:r w:rsidRPr="00263F82">
              <w:rPr>
                <w:rStyle w:val="Emphasis"/>
                <w:rFonts w:ascii="Times" w:hAnsi="Times" w:cs="Times"/>
                <w:i w:val="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3B670329" w14:textId="4EC95A08" w:rsidR="003777BC" w:rsidRPr="003777BC" w:rsidRDefault="003777BC" w:rsidP="00F545D3">
      <w:pPr>
        <w:rPr>
          <w:b/>
          <w:bCs/>
          <w:i/>
          <w:iCs/>
          <w:lang w:val="en-US"/>
        </w:rPr>
      </w:pPr>
    </w:p>
    <w:p w14:paraId="22E610AB" w14:textId="4A1BA2BC" w:rsidR="00B656F4" w:rsidRDefault="007E2280" w:rsidP="00CC1458">
      <w:pPr>
        <w:jc w:val="both"/>
        <w:rPr>
          <w:lang w:val="en-US"/>
        </w:rPr>
      </w:pPr>
      <w:r>
        <w:rPr>
          <w:lang w:val="en-US"/>
        </w:rPr>
        <w:t>According to current specification</w:t>
      </w:r>
      <w:r w:rsidR="007D0748">
        <w:rPr>
          <w:lang w:val="en-US"/>
        </w:rPr>
        <w:t xml:space="preserve"> the </w:t>
      </w:r>
      <w:r w:rsidR="000A13FD">
        <w:rPr>
          <w:lang w:val="en-US"/>
        </w:rPr>
        <w:t>SSB</w:t>
      </w:r>
      <w:r w:rsidR="003F4662">
        <w:rPr>
          <w:lang w:val="en-US"/>
        </w:rPr>
        <w:t xml:space="preserve"> that is QCL with the DMRS of the PDCCH order is used as a</w:t>
      </w:r>
      <w:r w:rsidR="00012C2F">
        <w:rPr>
          <w:lang w:val="en-US"/>
        </w:rPr>
        <w:t xml:space="preserve"> </w:t>
      </w:r>
      <w:r w:rsidR="00B76001">
        <w:rPr>
          <w:lang w:val="en-US"/>
        </w:rPr>
        <w:t xml:space="preserve">reference for </w:t>
      </w:r>
      <w:r w:rsidR="00725336">
        <w:rPr>
          <w:lang w:val="en-US"/>
        </w:rPr>
        <w:t>Tx</w:t>
      </w:r>
      <w:r w:rsidR="00B76001">
        <w:rPr>
          <w:lang w:val="en-US"/>
        </w:rPr>
        <w:t xml:space="preserve"> power determination for PRACH</w:t>
      </w:r>
      <w:r w:rsidR="006C1750">
        <w:rPr>
          <w:lang w:val="en-US"/>
        </w:rPr>
        <w:t xml:space="preserve">. In the case of cross TRP PRACH </w:t>
      </w:r>
      <w:r w:rsidR="00B02388">
        <w:rPr>
          <w:lang w:val="en-US"/>
        </w:rPr>
        <w:t xml:space="preserve">transmission </w:t>
      </w:r>
      <w:r w:rsidR="006C1750">
        <w:rPr>
          <w:lang w:val="en-US"/>
        </w:rPr>
        <w:t xml:space="preserve">it is desirable to </w:t>
      </w:r>
      <w:r w:rsidR="00B02388">
        <w:rPr>
          <w:lang w:val="en-US"/>
        </w:rPr>
        <w:t xml:space="preserve">switch </w:t>
      </w:r>
      <w:r w:rsidR="006C1750">
        <w:rPr>
          <w:lang w:val="en-US"/>
        </w:rPr>
        <w:t xml:space="preserve">this </w:t>
      </w:r>
      <w:r w:rsidR="00D4474A">
        <w:rPr>
          <w:lang w:val="en-US"/>
        </w:rPr>
        <w:t xml:space="preserve">Tx power reference to the </w:t>
      </w:r>
      <w:r w:rsidR="00ED40A8">
        <w:rPr>
          <w:lang w:val="en-US"/>
        </w:rPr>
        <w:t>SSB</w:t>
      </w:r>
      <w:r w:rsidR="0080238A">
        <w:rPr>
          <w:lang w:val="en-US"/>
        </w:rPr>
        <w:t xml:space="preserve"> used for PRACH association</w:t>
      </w:r>
      <w:r w:rsidR="0094760A">
        <w:rPr>
          <w:lang w:val="en-US"/>
        </w:rPr>
        <w:t>.</w:t>
      </w:r>
    </w:p>
    <w:p w14:paraId="50E1DB8D" w14:textId="3165FAD6" w:rsidR="00012C2F" w:rsidRDefault="002945AA" w:rsidP="00CC1458">
      <w:pPr>
        <w:jc w:val="both"/>
        <w:rPr>
          <w:lang w:val="en-US"/>
        </w:rPr>
      </w:pPr>
      <w:r>
        <w:rPr>
          <w:lang w:val="en-US"/>
        </w:rPr>
        <w:t>Further, for RAR reception</w:t>
      </w:r>
      <w:r w:rsidR="00CD1608">
        <w:rPr>
          <w:lang w:val="en-US"/>
        </w:rPr>
        <w:t xml:space="preserve"> a UE assumes that the DMRS is QCL with the </w:t>
      </w:r>
      <w:r w:rsidR="00B94176">
        <w:rPr>
          <w:lang w:val="en-US"/>
        </w:rPr>
        <w:t>SSB</w:t>
      </w:r>
      <w:r w:rsidR="00CD1608">
        <w:rPr>
          <w:lang w:val="en-US"/>
        </w:rPr>
        <w:t xml:space="preserve"> used for PRACH association. This </w:t>
      </w:r>
      <w:r w:rsidR="00BC0DFE">
        <w:rPr>
          <w:lang w:val="en-US"/>
        </w:rPr>
        <w:t xml:space="preserve">also should be switched to the </w:t>
      </w:r>
      <w:r w:rsidR="001E2CA6">
        <w:rPr>
          <w:lang w:val="en-US"/>
        </w:rPr>
        <w:t xml:space="preserve">SSB that is QCL with the DMRS of the PDCCH order to allow RAR reception </w:t>
      </w:r>
      <w:r w:rsidR="006D3042">
        <w:rPr>
          <w:lang w:val="en-US"/>
        </w:rPr>
        <w:t xml:space="preserve">always </w:t>
      </w:r>
      <w:r w:rsidR="001E2CA6">
        <w:rPr>
          <w:lang w:val="en-US"/>
        </w:rPr>
        <w:t xml:space="preserve">from the </w:t>
      </w:r>
      <w:r w:rsidR="006D3042">
        <w:rPr>
          <w:lang w:val="en-US"/>
        </w:rPr>
        <w:t xml:space="preserve">same </w:t>
      </w:r>
      <w:r w:rsidR="004C5BCA">
        <w:rPr>
          <w:lang w:val="en-US"/>
        </w:rPr>
        <w:t>cell.</w:t>
      </w:r>
      <w:r w:rsidR="008871F2">
        <w:rPr>
          <w:lang w:val="en-US"/>
        </w:rPr>
        <w:t xml:space="preserve"> </w:t>
      </w:r>
      <w:r w:rsidR="00496C0A">
        <w:rPr>
          <w:lang w:val="en-US"/>
        </w:rPr>
        <w:t>The indication of</w:t>
      </w:r>
      <w:r w:rsidR="00A344F1">
        <w:rPr>
          <w:lang w:val="en-US"/>
        </w:rPr>
        <w:t xml:space="preserve"> cross-TRP </w:t>
      </w:r>
      <w:r w:rsidR="00496C0A">
        <w:rPr>
          <w:lang w:val="en-US"/>
        </w:rPr>
        <w:t>P</w:t>
      </w:r>
      <w:r w:rsidR="00A344F1">
        <w:rPr>
          <w:lang w:val="en-US"/>
        </w:rPr>
        <w:t xml:space="preserve">RACH </w:t>
      </w:r>
      <w:r w:rsidR="00496C0A">
        <w:rPr>
          <w:lang w:val="en-US"/>
        </w:rPr>
        <w:t xml:space="preserve">triggering </w:t>
      </w:r>
      <w:r w:rsidR="00A344F1">
        <w:rPr>
          <w:lang w:val="en-US"/>
        </w:rPr>
        <w:t xml:space="preserve">can be </w:t>
      </w:r>
      <w:r w:rsidR="00116589">
        <w:rPr>
          <w:lang w:val="en-US"/>
        </w:rPr>
        <w:t>indicated to the UE by using</w:t>
      </w:r>
      <w:r w:rsidR="00255EF0">
        <w:rPr>
          <w:lang w:val="en-US"/>
        </w:rPr>
        <w:t xml:space="preserve"> a DCI indication (</w:t>
      </w:r>
      <w:proofErr w:type="gramStart"/>
      <w:r w:rsidR="00255EF0">
        <w:rPr>
          <w:lang w:val="en-US"/>
        </w:rPr>
        <w:t>e.g.</w:t>
      </w:r>
      <w:proofErr w:type="gramEnd"/>
      <w:r w:rsidR="00255EF0">
        <w:rPr>
          <w:lang w:val="en-US"/>
        </w:rPr>
        <w:t xml:space="preserve"> </w:t>
      </w:r>
      <w:proofErr w:type="spellStart"/>
      <w:r w:rsidR="00255EF0" w:rsidRPr="00162A4C">
        <w:rPr>
          <w:rStyle w:val="Emphasis"/>
          <w:rFonts w:cs="Times"/>
          <w:lang w:val="en-CA"/>
        </w:rPr>
        <w:t>additionalPCI</w:t>
      </w:r>
      <w:proofErr w:type="spellEnd"/>
      <w:r w:rsidR="00255EF0">
        <w:rPr>
          <w:rStyle w:val="Emphasis"/>
          <w:rFonts w:cs="Times"/>
          <w:i w:val="0"/>
          <w:iCs w:val="0"/>
          <w:lang w:val="en-CA"/>
        </w:rPr>
        <w:t>) for both intra-cell and inter-cell cases.</w:t>
      </w:r>
      <w:r w:rsidR="008871F2">
        <w:rPr>
          <w:lang w:val="en-US"/>
        </w:rPr>
        <w:t xml:space="preserve"> </w:t>
      </w:r>
    </w:p>
    <w:p w14:paraId="130E4660" w14:textId="1892F7B5" w:rsidR="006C52F1" w:rsidRDefault="00503B91" w:rsidP="00F545D3">
      <w:pPr>
        <w:rPr>
          <w:b/>
          <w:bCs/>
          <w:i/>
          <w:iCs/>
          <w:lang w:val="en-US"/>
        </w:rPr>
      </w:pPr>
      <w:r w:rsidRPr="003777BC">
        <w:rPr>
          <w:b/>
          <w:bCs/>
          <w:i/>
          <w:iCs/>
          <w:lang w:val="en-US"/>
        </w:rPr>
        <w:t>Proposal</w:t>
      </w:r>
      <w:r>
        <w:rPr>
          <w:b/>
          <w:bCs/>
          <w:i/>
          <w:iCs/>
          <w:lang w:val="en-US"/>
        </w:rPr>
        <w:t>-4</w:t>
      </w:r>
      <w:r w:rsidRPr="003777BC">
        <w:rPr>
          <w:b/>
          <w:bCs/>
          <w:i/>
          <w:iCs/>
          <w:lang w:val="en-US"/>
        </w:rPr>
        <w:t xml:space="preserve">: </w:t>
      </w:r>
      <w:r w:rsidR="00CC5CA0">
        <w:rPr>
          <w:b/>
          <w:bCs/>
          <w:i/>
          <w:iCs/>
          <w:lang w:val="en-US"/>
        </w:rPr>
        <w:t>In the case of</w:t>
      </w:r>
      <w:r w:rsidR="0082767F">
        <w:rPr>
          <w:b/>
          <w:bCs/>
          <w:i/>
          <w:iCs/>
          <w:lang w:val="en-US"/>
        </w:rPr>
        <w:t xml:space="preserve"> cross</w:t>
      </w:r>
      <w:r>
        <w:rPr>
          <w:b/>
          <w:bCs/>
          <w:i/>
          <w:iCs/>
          <w:lang w:val="en-US"/>
        </w:rPr>
        <w:t xml:space="preserve"> TRP PRACH triggering </w:t>
      </w:r>
      <w:r w:rsidR="0082767F">
        <w:rPr>
          <w:b/>
          <w:bCs/>
          <w:i/>
          <w:iCs/>
          <w:lang w:val="en-US"/>
        </w:rPr>
        <w:t>switch the Tx power reference from the</w:t>
      </w:r>
      <w:r w:rsidR="00E626ED">
        <w:rPr>
          <w:b/>
          <w:bCs/>
          <w:i/>
          <w:iCs/>
          <w:lang w:val="en-US"/>
        </w:rPr>
        <w:t xml:space="preserve"> SSB QCL with the PDCCH order to the SSB used for PRACH association. </w:t>
      </w:r>
    </w:p>
    <w:p w14:paraId="56F4ACAC" w14:textId="29CF88B6" w:rsidR="008A0CEF" w:rsidRDefault="001E2CA6" w:rsidP="00F545D3">
      <w:pPr>
        <w:rPr>
          <w:b/>
          <w:bCs/>
          <w:i/>
          <w:iCs/>
          <w:lang w:val="en-US"/>
        </w:rPr>
      </w:pPr>
      <w:r w:rsidRPr="003777BC">
        <w:rPr>
          <w:b/>
          <w:bCs/>
          <w:i/>
          <w:iCs/>
          <w:lang w:val="en-US"/>
        </w:rPr>
        <w:t>Proposal</w:t>
      </w:r>
      <w:r>
        <w:rPr>
          <w:b/>
          <w:bCs/>
          <w:i/>
          <w:iCs/>
          <w:lang w:val="en-US"/>
        </w:rPr>
        <w:t>-</w:t>
      </w:r>
      <w:r w:rsidR="00B50B9F">
        <w:rPr>
          <w:b/>
          <w:bCs/>
          <w:i/>
          <w:iCs/>
          <w:lang w:val="en-US"/>
        </w:rPr>
        <w:t>5</w:t>
      </w:r>
      <w:r w:rsidRPr="003777BC">
        <w:rPr>
          <w:b/>
          <w:bCs/>
          <w:i/>
          <w:iCs/>
          <w:lang w:val="en-US"/>
        </w:rPr>
        <w:t xml:space="preserve">: </w:t>
      </w:r>
      <w:r w:rsidR="00CC5CA0">
        <w:rPr>
          <w:b/>
          <w:bCs/>
          <w:i/>
          <w:iCs/>
          <w:lang w:val="en-US"/>
        </w:rPr>
        <w:t>In the case of</w:t>
      </w:r>
      <w:r>
        <w:rPr>
          <w:b/>
          <w:bCs/>
          <w:i/>
          <w:iCs/>
          <w:lang w:val="en-US"/>
        </w:rPr>
        <w:t xml:space="preserve"> cross TRP PRACH </w:t>
      </w:r>
      <w:r w:rsidR="004C5BCA">
        <w:rPr>
          <w:b/>
          <w:bCs/>
          <w:i/>
          <w:iCs/>
          <w:lang w:val="en-US"/>
        </w:rPr>
        <w:t xml:space="preserve">RAR reception </w:t>
      </w:r>
      <w:r>
        <w:rPr>
          <w:b/>
          <w:bCs/>
          <w:i/>
          <w:iCs/>
          <w:lang w:val="en-US"/>
        </w:rPr>
        <w:t xml:space="preserve">switch the </w:t>
      </w:r>
      <w:r w:rsidR="00B94176">
        <w:rPr>
          <w:b/>
          <w:bCs/>
          <w:i/>
          <w:iCs/>
          <w:lang w:val="en-US"/>
        </w:rPr>
        <w:t xml:space="preserve">QCL reference of the DMRS from the SSB </w:t>
      </w:r>
      <w:r w:rsidR="00774D9B">
        <w:rPr>
          <w:b/>
          <w:bCs/>
          <w:i/>
          <w:iCs/>
          <w:lang w:val="en-US"/>
        </w:rPr>
        <w:t>used for PRACH association to the SSB that is QCL with the DMRS of the PDCCH order</w:t>
      </w:r>
      <w:r>
        <w:rPr>
          <w:b/>
          <w:bCs/>
          <w:i/>
          <w:iCs/>
          <w:lang w:val="en-US"/>
        </w:rPr>
        <w:t>.</w:t>
      </w:r>
    </w:p>
    <w:p w14:paraId="01B67A02" w14:textId="3715F3C3" w:rsidR="008A0CEF" w:rsidRDefault="008A0CEF" w:rsidP="00F545D3">
      <w:pPr>
        <w:rPr>
          <w:b/>
          <w:bCs/>
          <w:i/>
          <w:iCs/>
          <w:lang w:val="en-US"/>
        </w:rPr>
      </w:pPr>
      <w:r w:rsidRPr="003777BC">
        <w:rPr>
          <w:b/>
          <w:bCs/>
          <w:i/>
          <w:iCs/>
          <w:lang w:val="en-US"/>
        </w:rPr>
        <w:t>Proposal</w:t>
      </w:r>
      <w:r>
        <w:rPr>
          <w:b/>
          <w:bCs/>
          <w:i/>
          <w:iCs/>
          <w:lang w:val="en-US"/>
        </w:rPr>
        <w:t>-</w:t>
      </w:r>
      <w:r w:rsidR="00CC4C92">
        <w:rPr>
          <w:b/>
          <w:bCs/>
          <w:i/>
          <w:iCs/>
          <w:lang w:val="en-US"/>
        </w:rPr>
        <w:t>6</w:t>
      </w:r>
      <w:r w:rsidRPr="003777BC">
        <w:rPr>
          <w:b/>
          <w:bCs/>
          <w:i/>
          <w:iCs/>
          <w:lang w:val="en-US"/>
        </w:rPr>
        <w:t xml:space="preserve">: </w:t>
      </w:r>
      <w:r w:rsidR="001478D0">
        <w:rPr>
          <w:b/>
          <w:bCs/>
          <w:i/>
          <w:iCs/>
          <w:lang w:val="en-US"/>
        </w:rPr>
        <w:t xml:space="preserve">Indication of cross-TRP PRACH is indicated to the UE via </w:t>
      </w:r>
      <w:r w:rsidR="00CC4C92">
        <w:rPr>
          <w:b/>
          <w:bCs/>
          <w:i/>
          <w:iCs/>
          <w:lang w:val="en-US"/>
        </w:rPr>
        <w:t>PDCCH order</w:t>
      </w:r>
      <w:r w:rsidR="001478D0">
        <w:rPr>
          <w:b/>
          <w:bCs/>
          <w:i/>
          <w:iCs/>
          <w:lang w:val="en-US"/>
        </w:rPr>
        <w:t xml:space="preserve"> </w:t>
      </w:r>
      <w:r w:rsidR="00CC4C92">
        <w:rPr>
          <w:b/>
          <w:bCs/>
          <w:i/>
          <w:iCs/>
          <w:lang w:val="en-US"/>
        </w:rPr>
        <w:t>for both intra and inter-cell cases</w:t>
      </w:r>
    </w:p>
    <w:p w14:paraId="2FA68AC6" w14:textId="77777777" w:rsidR="006C52F1" w:rsidRDefault="006C52F1" w:rsidP="00F545D3">
      <w:pPr>
        <w:rPr>
          <w:lang w:val="en-US"/>
        </w:rPr>
      </w:pPr>
    </w:p>
    <w:p w14:paraId="38192831" w14:textId="37E7DFFF" w:rsidR="000C641C" w:rsidRDefault="00EF640C" w:rsidP="000C641C">
      <w:pPr>
        <w:pStyle w:val="Heading1"/>
        <w:spacing w:before="120" w:after="60"/>
        <w:jc w:val="both"/>
        <w:rPr>
          <w:rFonts w:cs="Arial"/>
          <w:sz w:val="32"/>
          <w:szCs w:val="18"/>
          <w:lang w:val="en-US"/>
        </w:rPr>
      </w:pPr>
      <w:r>
        <w:rPr>
          <w:rFonts w:eastAsia="Times New Roman"/>
          <w:lang w:eastAsia="ja-JP"/>
        </w:rPr>
        <w:t xml:space="preserve">TA/TAG identification for Intra-cell </w:t>
      </w:r>
      <w:proofErr w:type="gramStart"/>
      <w:r>
        <w:rPr>
          <w:rFonts w:eastAsia="Times New Roman"/>
          <w:lang w:eastAsia="ja-JP"/>
        </w:rPr>
        <w:t>Multi-DCI</w:t>
      </w:r>
      <w:proofErr w:type="gramEnd"/>
    </w:p>
    <w:p w14:paraId="35B80D74" w14:textId="77777777" w:rsidR="00A876D9" w:rsidRDefault="00A876D9" w:rsidP="00A876D9">
      <w:pPr>
        <w:rPr>
          <w:rFonts w:cs="Times"/>
          <w:iCs/>
        </w:rPr>
      </w:pPr>
    </w:p>
    <w:p w14:paraId="6616D1C9" w14:textId="737EAFE8" w:rsidR="00EF640C" w:rsidRDefault="00EF640C" w:rsidP="00A876D9">
      <w:pPr>
        <w:rPr>
          <w:rFonts w:cs="Times"/>
          <w:iCs/>
        </w:rPr>
      </w:pPr>
      <w:r>
        <w:rPr>
          <w:rFonts w:cs="Times"/>
          <w:iCs/>
        </w:rPr>
        <w:t>In RAN1#111 we agreed on the following</w:t>
      </w:r>
    </w:p>
    <w:tbl>
      <w:tblPr>
        <w:tblStyle w:val="TableGrid"/>
        <w:tblW w:w="0" w:type="auto"/>
        <w:tblLook w:val="04A0" w:firstRow="1" w:lastRow="0" w:firstColumn="1" w:lastColumn="0" w:noHBand="0" w:noVBand="1"/>
      </w:tblPr>
      <w:tblGrid>
        <w:gridCol w:w="10160"/>
      </w:tblGrid>
      <w:tr w:rsidR="00EF640C" w14:paraId="4B7D8D9B" w14:textId="77777777" w:rsidTr="00EF640C">
        <w:tc>
          <w:tcPr>
            <w:tcW w:w="10160" w:type="dxa"/>
          </w:tcPr>
          <w:p w14:paraId="30C5BDE5" w14:textId="77777777" w:rsidR="001059BE" w:rsidRPr="00C80AEF" w:rsidRDefault="001059BE" w:rsidP="001059BE">
            <w:pPr>
              <w:spacing w:before="0" w:line="240" w:lineRule="auto"/>
              <w:rPr>
                <w:rFonts w:cs="Times"/>
                <w:b/>
                <w:bCs/>
                <w:iCs/>
                <w:highlight w:val="green"/>
              </w:rPr>
            </w:pPr>
            <w:r>
              <w:rPr>
                <w:rFonts w:cs="Times"/>
                <w:b/>
                <w:bCs/>
                <w:iCs/>
                <w:highlight w:val="green"/>
              </w:rPr>
              <w:t>Agreement</w:t>
            </w:r>
          </w:p>
          <w:p w14:paraId="2D12C545" w14:textId="77777777" w:rsidR="001059BE" w:rsidRPr="004D2A3D" w:rsidRDefault="001059BE" w:rsidP="001059BE">
            <w:pPr>
              <w:spacing w:before="0" w:line="240" w:lineRule="auto"/>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4426C20E"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1:  indicate TAG ID as part of TA command in RAR</w:t>
            </w:r>
          </w:p>
          <w:p w14:paraId="1DEF72B2"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2:  indicate TAG ID as part of PDCCH order</w:t>
            </w:r>
          </w:p>
          <w:p w14:paraId="060FE7D1"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2B3CE58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5A3EA3D7"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0205E9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64D9F835"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6A2C95D9" w14:textId="5D8BF4EB" w:rsidR="00733D5F" w:rsidRPr="00E206FB" w:rsidRDefault="001059BE" w:rsidP="00E206FB">
            <w:pPr>
              <w:spacing w:before="0" w:line="240" w:lineRule="auto"/>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c>
      </w:tr>
    </w:tbl>
    <w:p w14:paraId="552E508E" w14:textId="77777777" w:rsidR="00EF640C" w:rsidRDefault="00EF640C" w:rsidP="00A876D9">
      <w:pPr>
        <w:rPr>
          <w:rFonts w:cs="Times"/>
          <w:iCs/>
        </w:rPr>
      </w:pPr>
    </w:p>
    <w:p w14:paraId="191CD6CF" w14:textId="31288FF3" w:rsidR="00F07869" w:rsidRDefault="00F07869" w:rsidP="00A876D9">
      <w:pPr>
        <w:rPr>
          <w:rFonts w:cs="Times"/>
          <w:iCs/>
        </w:rPr>
      </w:pPr>
      <w:r>
        <w:rPr>
          <w:rFonts w:cs="Times"/>
          <w:iCs/>
        </w:rPr>
        <w:t>In the case of intra-cell multi-DCI, we think its sufficient to indicate TAG</w:t>
      </w:r>
      <w:r w:rsidR="00733EC2">
        <w:rPr>
          <w:rFonts w:cs="Times"/>
          <w:iCs/>
        </w:rPr>
        <w:t xml:space="preserve"> ID as part of RAR</w:t>
      </w:r>
      <w:r w:rsidR="004F1CA1">
        <w:rPr>
          <w:rFonts w:cs="Times"/>
          <w:iCs/>
        </w:rPr>
        <w:t xml:space="preserve"> </w:t>
      </w:r>
    </w:p>
    <w:p w14:paraId="20349E0A" w14:textId="2D2CC0A8" w:rsidR="00733EC2" w:rsidRPr="008B7DB2" w:rsidRDefault="00733EC2" w:rsidP="00A876D9">
      <w:pPr>
        <w:rPr>
          <w:rFonts w:cs="Times"/>
          <w:b/>
          <w:bCs/>
          <w:i/>
        </w:rPr>
      </w:pPr>
      <w:r w:rsidRPr="008B7DB2">
        <w:rPr>
          <w:rFonts w:cs="Times"/>
          <w:b/>
          <w:bCs/>
          <w:i/>
        </w:rPr>
        <w:t>Proposal</w:t>
      </w:r>
      <w:r w:rsidR="00F41112">
        <w:rPr>
          <w:rFonts w:cs="Times"/>
          <w:b/>
          <w:bCs/>
          <w:i/>
        </w:rPr>
        <w:t>-</w:t>
      </w:r>
      <w:r w:rsidR="00B50B9F">
        <w:rPr>
          <w:rFonts w:cs="Times"/>
          <w:b/>
          <w:bCs/>
          <w:i/>
        </w:rPr>
        <w:t>7</w:t>
      </w:r>
      <w:r w:rsidRPr="008B7DB2">
        <w:rPr>
          <w:rFonts w:cs="Times"/>
          <w:b/>
          <w:bCs/>
          <w:i/>
        </w:rPr>
        <w:t xml:space="preserve">: for intra-cell multi-DCI </w:t>
      </w:r>
      <w:r w:rsidR="0064418E" w:rsidRPr="008B7DB2">
        <w:rPr>
          <w:rFonts w:cs="Times"/>
          <w:b/>
          <w:bCs/>
          <w:i/>
        </w:rPr>
        <w:t xml:space="preserve">support indication </w:t>
      </w:r>
      <w:r w:rsidR="003E6271" w:rsidRPr="008B7DB2">
        <w:rPr>
          <w:rFonts w:cs="Times"/>
          <w:b/>
          <w:bCs/>
          <w:i/>
        </w:rPr>
        <w:t>of TAG ID as</w:t>
      </w:r>
      <w:r w:rsidR="008B7DB2" w:rsidRPr="008B7DB2">
        <w:rPr>
          <w:rFonts w:cs="Times"/>
          <w:b/>
          <w:bCs/>
          <w:i/>
        </w:rPr>
        <w:t xml:space="preserve"> part of TA command in RAR</w:t>
      </w:r>
      <w:r w:rsidR="003E6271" w:rsidRPr="008B7DB2">
        <w:rPr>
          <w:rFonts w:cs="Times"/>
          <w:b/>
          <w:bCs/>
          <w:i/>
        </w:rPr>
        <w:t xml:space="preserve"> </w:t>
      </w:r>
    </w:p>
    <w:p w14:paraId="7BFAA0B8" w14:textId="77777777" w:rsidR="00A876D9" w:rsidRPr="002E091E" w:rsidRDefault="00A876D9" w:rsidP="00A876D9">
      <w:pPr>
        <w:rPr>
          <w:b/>
          <w:bCs/>
          <w:i/>
          <w:lang w:eastAsia="zh-CN"/>
        </w:rPr>
      </w:pPr>
    </w:p>
    <w:p w14:paraId="11F844CD" w14:textId="3104DBDB" w:rsidR="00C72D15" w:rsidRDefault="0020204C" w:rsidP="00C72D15">
      <w:pPr>
        <w:pStyle w:val="Heading1"/>
        <w:spacing w:before="120" w:after="60"/>
        <w:jc w:val="both"/>
        <w:rPr>
          <w:rFonts w:cs="Arial"/>
          <w:sz w:val="32"/>
          <w:szCs w:val="18"/>
          <w:lang w:val="en-US"/>
        </w:rPr>
      </w:pPr>
      <w:r>
        <w:rPr>
          <w:rFonts w:cs="Arial"/>
          <w:sz w:val="32"/>
          <w:szCs w:val="18"/>
          <w:lang w:val="en-US"/>
        </w:rPr>
        <w:lastRenderedPageBreak/>
        <w:t>Overlapping uplink transmissions</w:t>
      </w:r>
    </w:p>
    <w:p w14:paraId="0B7679A0" w14:textId="5B249F74" w:rsidR="00686795" w:rsidRDefault="00686795" w:rsidP="00686795">
      <w:pPr>
        <w:rPr>
          <w:lang w:val="en-US"/>
        </w:rPr>
      </w:pPr>
    </w:p>
    <w:p w14:paraId="586AF250" w14:textId="5CD84101" w:rsidR="008960CC" w:rsidRDefault="008960CC" w:rsidP="00686795">
      <w:pPr>
        <w:rPr>
          <w:lang w:val="en-US"/>
        </w:rPr>
      </w:pPr>
      <w:r>
        <w:rPr>
          <w:lang w:val="en-US"/>
        </w:rPr>
        <w:t>In RAN1#110</w:t>
      </w:r>
      <w:r w:rsidR="00572994">
        <w:rPr>
          <w:lang w:val="en-US"/>
        </w:rPr>
        <w:t>, we reached the following agreement on overlapping of two UL transmissions:</w:t>
      </w:r>
    </w:p>
    <w:tbl>
      <w:tblPr>
        <w:tblStyle w:val="TableGrid"/>
        <w:tblW w:w="0" w:type="auto"/>
        <w:tblLook w:val="04A0" w:firstRow="1" w:lastRow="0" w:firstColumn="1" w:lastColumn="0" w:noHBand="0" w:noVBand="1"/>
      </w:tblPr>
      <w:tblGrid>
        <w:gridCol w:w="10160"/>
      </w:tblGrid>
      <w:tr w:rsidR="008960CC" w14:paraId="5360F515" w14:textId="77777777" w:rsidTr="008960CC">
        <w:tc>
          <w:tcPr>
            <w:tcW w:w="10160" w:type="dxa"/>
          </w:tcPr>
          <w:p w14:paraId="49A6FFDE" w14:textId="77777777" w:rsidR="008960CC" w:rsidRPr="004A13B1" w:rsidRDefault="008960CC" w:rsidP="008960CC">
            <w:pPr>
              <w:spacing w:before="0" w:line="240" w:lineRule="auto"/>
              <w:rPr>
                <w:rFonts w:eastAsia="Times New Roman" w:cs="Times"/>
                <w:b/>
                <w:bCs/>
                <w:highlight w:val="green"/>
              </w:rPr>
            </w:pPr>
            <w:r w:rsidRPr="004A13B1">
              <w:rPr>
                <w:rFonts w:eastAsia="Times New Roman" w:cs="Times"/>
                <w:b/>
                <w:bCs/>
                <w:highlight w:val="green"/>
              </w:rPr>
              <w:t>Agreement</w:t>
            </w:r>
          </w:p>
          <w:p w14:paraId="26B2CE4D" w14:textId="77777777" w:rsidR="008960CC" w:rsidRPr="004A13B1" w:rsidRDefault="008960CC" w:rsidP="008960CC">
            <w:pPr>
              <w:spacing w:before="0" w:line="240" w:lineRule="auto"/>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34A133F8"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introduce scheduling restriction in overlapping part</w:t>
            </w:r>
          </w:p>
          <w:p w14:paraId="27537C53"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introduce dropping rules </w:t>
            </w:r>
          </w:p>
          <w:p w14:paraId="48D53DB7"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specification impact is needed, or if the issue can be handled via implementation</w:t>
            </w:r>
          </w:p>
          <w:p w14:paraId="6F0CA69E" w14:textId="04222291" w:rsidR="008960CC" w:rsidRPr="008960CC"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tc>
      </w:tr>
    </w:tbl>
    <w:p w14:paraId="33928772" w14:textId="77777777" w:rsidR="0020204C" w:rsidRDefault="0020204C" w:rsidP="00686795">
      <w:pPr>
        <w:rPr>
          <w:lang w:val="en-US"/>
        </w:rPr>
      </w:pPr>
    </w:p>
    <w:p w14:paraId="6D727912" w14:textId="3945E5AB" w:rsidR="00572994" w:rsidRDefault="003D09BD" w:rsidP="00686795">
      <w:pPr>
        <w:rPr>
          <w:lang w:val="en-US"/>
        </w:rPr>
      </w:pPr>
      <w:r>
        <w:rPr>
          <w:lang w:val="en-US"/>
        </w:rPr>
        <w:t>The issue of overlap between two UL transmissions is not new, in the current specifications this can occur in the slot boundaries and is resolved in the specifications as shown below:</w:t>
      </w:r>
    </w:p>
    <w:tbl>
      <w:tblPr>
        <w:tblStyle w:val="TableGrid"/>
        <w:tblW w:w="0" w:type="auto"/>
        <w:tblLook w:val="04A0" w:firstRow="1" w:lastRow="0" w:firstColumn="1" w:lastColumn="0" w:noHBand="0" w:noVBand="1"/>
      </w:tblPr>
      <w:tblGrid>
        <w:gridCol w:w="10160"/>
      </w:tblGrid>
      <w:tr w:rsidR="003D09BD" w14:paraId="35192A68" w14:textId="77777777" w:rsidTr="003D09BD">
        <w:tc>
          <w:tcPr>
            <w:tcW w:w="10160" w:type="dxa"/>
          </w:tcPr>
          <w:p w14:paraId="15C15651" w14:textId="2F54641C" w:rsidR="003D09BD" w:rsidRDefault="000D4464" w:rsidP="00686795">
            <w:pPr>
              <w:rPr>
                <w:lang w:val="en-US"/>
              </w:rPr>
            </w:pPr>
            <w:r w:rsidRPr="000D4464">
              <w:rPr>
                <w:lang w:val="en-US"/>
              </w:rPr>
              <w:t xml:space="preserve">If two adjacent slots overlap due to a TA command, the latter slot is reduced in duration relative to the former slot. The UE does not change </w:t>
            </w:r>
            <w:r w:rsidRPr="000D4464">
              <w:rPr>
                <w:rFonts w:ascii="Cambria Math" w:hAnsi="Cambria Math" w:cs="Cambria Math"/>
                <w:lang w:val="en-US"/>
              </w:rPr>
              <w:t>𝑁𝑇𝐴</w:t>
            </w:r>
            <w:r w:rsidRPr="000D4464">
              <w:rPr>
                <w:lang w:val="en-US"/>
              </w:rPr>
              <w:t xml:space="preserve"> during an actual transmission time window for a PUSCH or a PUCCH transmission [6, TS 38.214].</w:t>
            </w:r>
          </w:p>
        </w:tc>
      </w:tr>
    </w:tbl>
    <w:p w14:paraId="783E3A4B" w14:textId="77777777" w:rsidR="003D09BD" w:rsidRDefault="003D09BD" w:rsidP="00686795">
      <w:pPr>
        <w:rPr>
          <w:lang w:val="en-US"/>
        </w:rPr>
      </w:pPr>
    </w:p>
    <w:p w14:paraId="7DB8732E" w14:textId="6C2C6D4B" w:rsidR="00572994" w:rsidRDefault="00045B5B" w:rsidP="00777995">
      <w:pPr>
        <w:jc w:val="both"/>
        <w:rPr>
          <w:lang w:val="en-US"/>
        </w:rPr>
      </w:pPr>
      <w:proofErr w:type="gramStart"/>
      <w:r>
        <w:rPr>
          <w:lang w:val="en-US"/>
        </w:rPr>
        <w:t>In order to</w:t>
      </w:r>
      <w:proofErr w:type="gramEnd"/>
      <w:r>
        <w:rPr>
          <w:lang w:val="en-US"/>
        </w:rPr>
        <w:t xml:space="preserve"> understand the nature of overlap in Rel-1</w:t>
      </w:r>
      <w:r w:rsidR="00144B17">
        <w:rPr>
          <w:lang w:val="en-US"/>
        </w:rPr>
        <w:t xml:space="preserve">5, we can assume </w:t>
      </w:r>
      <w:r>
        <w:rPr>
          <w:lang w:val="en-US"/>
        </w:rPr>
        <w:t>a 15kHz SCS</w:t>
      </w:r>
      <w:r w:rsidR="00144B17">
        <w:rPr>
          <w:lang w:val="en-US"/>
        </w:rPr>
        <w:t xml:space="preserve">, </w:t>
      </w:r>
      <w:r w:rsidR="007E7473">
        <w:rPr>
          <w:lang w:val="en-US"/>
        </w:rPr>
        <w:t>where</w:t>
      </w:r>
      <w:r w:rsidR="00144B17">
        <w:rPr>
          <w:lang w:val="en-US"/>
        </w:rPr>
        <w:t xml:space="preserve"> a TA adjustment step-size is equal to </w:t>
      </w:r>
      <w:r w:rsidR="00144B17" w:rsidRPr="00144B17">
        <w:rPr>
          <w:lang w:val="en-US"/>
        </w:rPr>
        <w:t>16*64*Tc = ~0.5us</w:t>
      </w:r>
      <w:r w:rsidR="008F69C4">
        <w:rPr>
          <w:lang w:val="en-US"/>
        </w:rPr>
        <w:t>. A TA command is delivered by 6 bits, so at a slot boundary</w:t>
      </w:r>
      <w:r w:rsidR="00001FE3">
        <w:rPr>
          <w:lang w:val="en-US"/>
        </w:rPr>
        <w:t xml:space="preserve"> TA adjustment </w:t>
      </w:r>
      <w:r w:rsidR="0035254F" w:rsidRPr="0035254F">
        <w:rPr>
          <w:lang w:val="en-US"/>
        </w:rPr>
        <w:t xml:space="preserve">could be +/- 16us (32*0.5 us) which is </w:t>
      </w:r>
      <w:r w:rsidR="0035254F">
        <w:rPr>
          <w:lang w:val="en-US"/>
        </w:rPr>
        <w:t>greater</w:t>
      </w:r>
      <w:r w:rsidR="0035254F" w:rsidRPr="0035254F">
        <w:rPr>
          <w:lang w:val="en-US"/>
        </w:rPr>
        <w:t xml:space="preserve"> than </w:t>
      </w:r>
      <w:r w:rsidR="0035254F">
        <w:rPr>
          <w:lang w:val="en-US"/>
        </w:rPr>
        <w:t xml:space="preserve">a </w:t>
      </w:r>
      <w:r w:rsidR="0035254F" w:rsidRPr="0035254F">
        <w:rPr>
          <w:lang w:val="en-US"/>
        </w:rPr>
        <w:t>CP</w:t>
      </w:r>
      <w:r w:rsidR="0035254F">
        <w:rPr>
          <w:lang w:val="en-US"/>
        </w:rPr>
        <w:t xml:space="preserve">. </w:t>
      </w:r>
      <w:r w:rsidR="007860A0">
        <w:rPr>
          <w:lang w:val="en-US"/>
        </w:rPr>
        <w:t>Therefore</w:t>
      </w:r>
      <w:r w:rsidR="009D07D7">
        <w:rPr>
          <w:lang w:val="en-US"/>
        </w:rPr>
        <w:t>,</w:t>
      </w:r>
      <w:r w:rsidR="007860A0">
        <w:rPr>
          <w:lang w:val="en-US"/>
        </w:rPr>
        <w:t xml:space="preserve"> up to a symbol can be lost due to TA overlap.</w:t>
      </w:r>
    </w:p>
    <w:p w14:paraId="47133848" w14:textId="011325DB" w:rsidR="0020204C" w:rsidRDefault="007E59F3" w:rsidP="00777995">
      <w:pPr>
        <w:jc w:val="both"/>
        <w:rPr>
          <w:lang w:val="en-US"/>
        </w:rPr>
      </w:pPr>
      <w:r>
        <w:rPr>
          <w:lang w:val="en-US"/>
        </w:rPr>
        <w:t xml:space="preserve">We propose to extend the same principle for Rel-18 where </w:t>
      </w:r>
      <w:r w:rsidR="00E80974">
        <w:rPr>
          <w:lang w:val="en-US"/>
        </w:rPr>
        <w:t xml:space="preserve">overlapping part between two UL transmissions associated with two TAs is </w:t>
      </w:r>
      <w:r w:rsidR="00D13F1F">
        <w:rPr>
          <w:lang w:val="en-US"/>
        </w:rPr>
        <w:t>handled by reducing the duration of the second transmission.</w:t>
      </w:r>
      <w:r w:rsidR="0098374B">
        <w:rPr>
          <w:lang w:val="en-US"/>
        </w:rPr>
        <w:t xml:space="preserve"> </w:t>
      </w:r>
      <w:r w:rsidR="00E3590F">
        <w:rPr>
          <w:lang w:val="en-US"/>
        </w:rPr>
        <w:t xml:space="preserve">The issue of maximum TA difference is discussed in RAN4. Additionally, we expect that for </w:t>
      </w:r>
      <w:proofErr w:type="spellStart"/>
      <w:r w:rsidR="00E3590F">
        <w:rPr>
          <w:lang w:val="en-US"/>
        </w:rPr>
        <w:t>STxMP</w:t>
      </w:r>
      <w:proofErr w:type="spellEnd"/>
      <w:r w:rsidR="00E3590F">
        <w:rPr>
          <w:lang w:val="en-US"/>
        </w:rPr>
        <w:t xml:space="preserve"> transmissions, such relaxation is not needed.</w:t>
      </w:r>
    </w:p>
    <w:p w14:paraId="500ADBD3" w14:textId="5C8084CE" w:rsidR="00E3590F" w:rsidRPr="00E25B08" w:rsidRDefault="00E3590F" w:rsidP="00686795">
      <w:pPr>
        <w:rPr>
          <w:b/>
          <w:bCs/>
          <w:i/>
          <w:iCs/>
          <w:lang w:val="en-US"/>
        </w:rPr>
      </w:pPr>
      <w:r w:rsidRPr="00E25B08">
        <w:rPr>
          <w:b/>
          <w:bCs/>
          <w:i/>
          <w:iCs/>
          <w:lang w:val="en-US"/>
        </w:rPr>
        <w:t>Proposal</w:t>
      </w:r>
      <w:r w:rsidR="00354DDE">
        <w:rPr>
          <w:b/>
          <w:bCs/>
          <w:i/>
          <w:iCs/>
          <w:lang w:val="en-US"/>
        </w:rPr>
        <w:t>-</w:t>
      </w:r>
      <w:r w:rsidR="00B50B9F">
        <w:rPr>
          <w:b/>
          <w:bCs/>
          <w:i/>
          <w:iCs/>
          <w:lang w:val="en-US"/>
        </w:rPr>
        <w:t>8</w:t>
      </w:r>
      <w:r w:rsidRPr="00E25B08">
        <w:rPr>
          <w:b/>
          <w:bCs/>
          <w:i/>
          <w:iCs/>
          <w:lang w:val="en-US"/>
        </w:rPr>
        <w:t xml:space="preserve">: </w:t>
      </w:r>
      <w:r w:rsidR="00893365" w:rsidRPr="00E25B08">
        <w:rPr>
          <w:b/>
          <w:bCs/>
          <w:i/>
          <w:iCs/>
          <w:lang w:val="en-US"/>
        </w:rPr>
        <w:t>overlapping between two UL transmissions associated with two TAs is handled by reducing the duration of the second transmission</w:t>
      </w:r>
      <w:r w:rsidR="00E25B08" w:rsidRPr="00E25B08">
        <w:rPr>
          <w:b/>
          <w:bCs/>
          <w:i/>
          <w:iCs/>
          <w:lang w:val="en-US"/>
        </w:rPr>
        <w:t xml:space="preserve"> until the maximum TA difference (as will be advised by RAN4). This does not apply to </w:t>
      </w:r>
      <w:proofErr w:type="spellStart"/>
      <w:r w:rsidR="00E25B08" w:rsidRPr="00E25B08">
        <w:rPr>
          <w:b/>
          <w:bCs/>
          <w:i/>
          <w:iCs/>
          <w:lang w:val="en-US"/>
        </w:rPr>
        <w:t>STxMP</w:t>
      </w:r>
      <w:proofErr w:type="spellEnd"/>
      <w:r w:rsidR="00E25B08" w:rsidRPr="00E25B08">
        <w:rPr>
          <w:b/>
          <w:bCs/>
          <w:i/>
          <w:iCs/>
          <w:lang w:val="en-US"/>
        </w:rPr>
        <w:t xml:space="preserve"> transmissions.</w:t>
      </w:r>
    </w:p>
    <w:p w14:paraId="3BBAB3B0" w14:textId="77777777" w:rsidR="0020204C" w:rsidRDefault="0020204C" w:rsidP="00686795">
      <w:pPr>
        <w:rPr>
          <w:lang w:val="en-US"/>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138DB86F" w14:textId="2D0D6B7F" w:rsidR="0012018E" w:rsidRPr="00F95288" w:rsidRDefault="00217F1F" w:rsidP="00837927">
      <w:pPr>
        <w:rPr>
          <w:rFonts w:eastAsia="DengXian"/>
          <w:b/>
          <w:color w:val="000000"/>
          <w:lang w:eastAsia="zh-CN"/>
        </w:rPr>
      </w:pPr>
      <w:r>
        <w:rPr>
          <w:lang w:val="en-US"/>
        </w:rPr>
        <w:t xml:space="preserve">In this paper, </w:t>
      </w:r>
      <w:r w:rsidR="00155DF4">
        <w:rPr>
          <w:lang w:val="en-US"/>
        </w:rPr>
        <w:t xml:space="preserve">we discuss our view for </w:t>
      </w:r>
      <w:r w:rsidR="00F95288">
        <w:rPr>
          <w:lang w:val="en-US"/>
        </w:rPr>
        <w:t>two TAs for multi-DCI and summarize our proposals below:</w:t>
      </w:r>
    </w:p>
    <w:p w14:paraId="14E66D6C" w14:textId="3DC1E944" w:rsidR="003B2002" w:rsidRDefault="00627613" w:rsidP="003B2002">
      <w:pPr>
        <w:rPr>
          <w:rFonts w:cs="Times"/>
          <w:b/>
          <w:bCs/>
          <w:i/>
        </w:rPr>
      </w:pPr>
      <w:r w:rsidRPr="006D05EA">
        <w:rPr>
          <w:b/>
          <w:bCs/>
          <w:i/>
          <w:iCs/>
          <w:lang w:val="en-US"/>
        </w:rPr>
        <w:t>Proposal</w:t>
      </w:r>
      <w:r>
        <w:rPr>
          <w:b/>
          <w:bCs/>
          <w:i/>
          <w:iCs/>
          <w:lang w:val="en-US"/>
        </w:rPr>
        <w:t>-1</w:t>
      </w:r>
      <w:r w:rsidRPr="006D05EA">
        <w:rPr>
          <w:b/>
          <w:bCs/>
          <w:i/>
          <w:iCs/>
          <w:lang w:val="en-US"/>
        </w:rPr>
        <w:t>: Confirm the working assumption - a</w:t>
      </w:r>
      <w:r w:rsidRPr="006D05EA">
        <w:rPr>
          <w:rStyle w:val="Emphasis"/>
          <w:rFonts w:cs="Times"/>
          <w:b/>
          <w:bCs/>
        </w:rPr>
        <w:t xml:space="preserve"> UE may report that it supports that the UL/joint TCI states of UL signals/channels associated to one </w:t>
      </w:r>
      <w:proofErr w:type="spellStart"/>
      <w:r w:rsidRPr="006D05EA">
        <w:rPr>
          <w:rStyle w:val="Emphasis"/>
          <w:rFonts w:cs="Times"/>
          <w:b/>
          <w:bCs/>
        </w:rPr>
        <w:t>CORESETPoolIndex</w:t>
      </w:r>
      <w:proofErr w:type="spellEnd"/>
      <w:r w:rsidRPr="006D05EA">
        <w:rPr>
          <w:rStyle w:val="Emphasis"/>
          <w:rFonts w:cs="Times"/>
          <w:b/>
          <w:bCs/>
        </w:rPr>
        <w:t xml:space="preserve"> to correspond to both TAGs</w:t>
      </w:r>
    </w:p>
    <w:p w14:paraId="0456F34F" w14:textId="16C0C736" w:rsidR="00627613" w:rsidRDefault="00627613" w:rsidP="00A92D44">
      <w:pPr>
        <w:rPr>
          <w:b/>
          <w:bCs/>
          <w:i/>
          <w:iCs/>
          <w:lang w:val="en-US"/>
        </w:rPr>
      </w:pPr>
      <w:r w:rsidRPr="00E677D0">
        <w:rPr>
          <w:b/>
          <w:bCs/>
          <w:i/>
          <w:iCs/>
          <w:lang w:val="en-US"/>
        </w:rPr>
        <w:t>Proposal</w:t>
      </w:r>
      <w:r>
        <w:rPr>
          <w:b/>
          <w:bCs/>
          <w:i/>
          <w:iCs/>
          <w:lang w:val="en-US"/>
        </w:rPr>
        <w:t>-2</w:t>
      </w:r>
      <w:r w:rsidRPr="00E677D0">
        <w:rPr>
          <w:b/>
          <w:bCs/>
          <w:i/>
          <w:iCs/>
          <w:lang w:val="en-US"/>
        </w:rPr>
        <w:t>: When Rel-15/16 spatial relation framework is used</w:t>
      </w:r>
      <w:r>
        <w:rPr>
          <w:b/>
          <w:bCs/>
          <w:i/>
          <w:iCs/>
          <w:lang w:val="en-US"/>
        </w:rPr>
        <w:t xml:space="preserve"> in FR2</w:t>
      </w:r>
      <w:r w:rsidRPr="00E677D0">
        <w:rPr>
          <w:b/>
          <w:bCs/>
          <w:i/>
          <w:iCs/>
          <w:lang w:val="en-US"/>
        </w:rPr>
        <w:t xml:space="preserve"> associate TAG with PUCCH-</w:t>
      </w:r>
      <w:proofErr w:type="spellStart"/>
      <w:r w:rsidRPr="00E677D0">
        <w:rPr>
          <w:b/>
          <w:bCs/>
          <w:i/>
          <w:iCs/>
          <w:lang w:val="en-US"/>
        </w:rPr>
        <w:t>SpatialRelationInfo</w:t>
      </w:r>
      <w:proofErr w:type="spellEnd"/>
      <w:r w:rsidRPr="00E677D0">
        <w:rPr>
          <w:b/>
          <w:bCs/>
          <w:i/>
          <w:iCs/>
          <w:lang w:val="en-US"/>
        </w:rPr>
        <w:t xml:space="preserve"> and with SRS-</w:t>
      </w:r>
      <w:proofErr w:type="spellStart"/>
      <w:r w:rsidRPr="00E677D0">
        <w:rPr>
          <w:b/>
          <w:bCs/>
          <w:i/>
          <w:iCs/>
          <w:lang w:val="en-US"/>
        </w:rPr>
        <w:t>SpatialRelationInfo</w:t>
      </w:r>
      <w:proofErr w:type="spellEnd"/>
    </w:p>
    <w:p w14:paraId="7E9F4FBE" w14:textId="668E837B" w:rsidR="00627613" w:rsidRDefault="00627613" w:rsidP="00A92D44">
      <w:pPr>
        <w:rPr>
          <w:b/>
          <w:bCs/>
          <w:i/>
          <w:iCs/>
          <w:lang w:val="en-US"/>
        </w:rPr>
      </w:pPr>
      <w:r w:rsidRPr="0028423A">
        <w:rPr>
          <w:b/>
          <w:bCs/>
          <w:i/>
          <w:iCs/>
          <w:lang w:val="en-US"/>
        </w:rPr>
        <w:t>Proposal</w:t>
      </w:r>
      <w:r>
        <w:rPr>
          <w:b/>
          <w:bCs/>
          <w:i/>
          <w:iCs/>
          <w:lang w:val="en-US"/>
        </w:rPr>
        <w:t>-3</w:t>
      </w:r>
      <w:r w:rsidRPr="0028423A">
        <w:rPr>
          <w:b/>
          <w:bCs/>
          <w:i/>
          <w:iCs/>
          <w:lang w:val="en-US"/>
        </w:rPr>
        <w:t xml:space="preserve">: </w:t>
      </w:r>
      <w:r>
        <w:rPr>
          <w:b/>
          <w:bCs/>
          <w:i/>
          <w:iCs/>
          <w:lang w:val="en-US"/>
        </w:rPr>
        <w:t xml:space="preserve">In the case of inter-cell </w:t>
      </w:r>
      <w:proofErr w:type="spellStart"/>
      <w:r>
        <w:rPr>
          <w:b/>
          <w:bCs/>
          <w:i/>
          <w:iCs/>
          <w:lang w:val="en-US"/>
        </w:rPr>
        <w:t>mTRP</w:t>
      </w:r>
      <w:proofErr w:type="spellEnd"/>
      <w:r>
        <w:rPr>
          <w:b/>
          <w:bCs/>
          <w:i/>
          <w:iCs/>
          <w:lang w:val="en-US"/>
        </w:rPr>
        <w:t xml:space="preserve"> </w:t>
      </w:r>
      <w:r w:rsidRPr="0028423A">
        <w:rPr>
          <w:rFonts w:cs="Times"/>
          <w:b/>
          <w:bCs/>
          <w:i/>
          <w:iCs/>
        </w:rPr>
        <w:t xml:space="preserve">support </w:t>
      </w:r>
      <w:r w:rsidRPr="0028423A">
        <w:rPr>
          <w:b/>
          <w:bCs/>
          <w:i/>
          <w:iCs/>
          <w:lang w:val="en-US"/>
        </w:rPr>
        <w:t xml:space="preserve">explicit indication </w:t>
      </w:r>
      <w:r>
        <w:rPr>
          <w:b/>
          <w:bCs/>
          <w:i/>
          <w:iCs/>
          <w:lang w:val="en-US"/>
        </w:rPr>
        <w:t xml:space="preserve">of </w:t>
      </w:r>
      <w:proofErr w:type="spellStart"/>
      <w:r w:rsidRPr="008857B5">
        <w:rPr>
          <w:b/>
          <w:bCs/>
          <w:i/>
          <w:iCs/>
          <w:lang w:val="en-US"/>
        </w:rPr>
        <w:t>additionalPCI</w:t>
      </w:r>
      <w:proofErr w:type="spellEnd"/>
      <w:r w:rsidRPr="008857B5">
        <w:rPr>
          <w:b/>
          <w:bCs/>
          <w:i/>
          <w:iCs/>
          <w:lang w:val="en-US"/>
        </w:rPr>
        <w:t xml:space="preserve"> </w:t>
      </w:r>
      <w:r w:rsidRPr="0028423A">
        <w:rPr>
          <w:b/>
          <w:bCs/>
          <w:i/>
          <w:iCs/>
          <w:lang w:val="en-US"/>
        </w:rPr>
        <w:t>by DCI</w:t>
      </w:r>
      <w:r w:rsidRPr="0028423A">
        <w:rPr>
          <w:rFonts w:cs="Times"/>
          <w:b/>
          <w:bCs/>
          <w:i/>
          <w:iCs/>
        </w:rPr>
        <w:t xml:space="preserve"> to determine which PRACH configuration to be used in the RACH procedure triggered by PDCCH order</w:t>
      </w:r>
    </w:p>
    <w:p w14:paraId="0C84AA9B" w14:textId="0CFDC5F0" w:rsidR="00A92D44" w:rsidRDefault="00A92D44" w:rsidP="00A92D44">
      <w:pPr>
        <w:rPr>
          <w:b/>
          <w:bCs/>
          <w:i/>
          <w:iCs/>
          <w:lang w:val="en-US"/>
        </w:rPr>
      </w:pPr>
      <w:r w:rsidRPr="003777BC">
        <w:rPr>
          <w:b/>
          <w:bCs/>
          <w:i/>
          <w:iCs/>
          <w:lang w:val="en-US"/>
        </w:rPr>
        <w:t>Proposal</w:t>
      </w:r>
      <w:r>
        <w:rPr>
          <w:b/>
          <w:bCs/>
          <w:i/>
          <w:iCs/>
          <w:lang w:val="en-US"/>
        </w:rPr>
        <w:t>-4</w:t>
      </w:r>
      <w:r w:rsidRPr="003777BC">
        <w:rPr>
          <w:b/>
          <w:bCs/>
          <w:i/>
          <w:iCs/>
          <w:lang w:val="en-US"/>
        </w:rPr>
        <w:t xml:space="preserve">: </w:t>
      </w:r>
      <w:r>
        <w:rPr>
          <w:b/>
          <w:bCs/>
          <w:i/>
          <w:iCs/>
          <w:lang w:val="en-US"/>
        </w:rPr>
        <w:t xml:space="preserve">In the case of cross TRP PRACH triggering switch the Tx power reference from the SSB QCL with the PDCCH order to the SSB used for PRACH association. </w:t>
      </w:r>
    </w:p>
    <w:p w14:paraId="5891BE2B" w14:textId="77777777" w:rsidR="00A92D44" w:rsidRDefault="00A92D44" w:rsidP="00A92D44">
      <w:pPr>
        <w:rPr>
          <w:b/>
          <w:bCs/>
          <w:i/>
          <w:iCs/>
          <w:lang w:val="en-US"/>
        </w:rPr>
      </w:pPr>
      <w:r w:rsidRPr="003777BC">
        <w:rPr>
          <w:b/>
          <w:bCs/>
          <w:i/>
          <w:iCs/>
          <w:lang w:val="en-US"/>
        </w:rPr>
        <w:t>Proposal</w:t>
      </w:r>
      <w:r>
        <w:rPr>
          <w:b/>
          <w:bCs/>
          <w:i/>
          <w:iCs/>
          <w:lang w:val="en-US"/>
        </w:rPr>
        <w:t>-5</w:t>
      </w:r>
      <w:r w:rsidRPr="003777BC">
        <w:rPr>
          <w:b/>
          <w:bCs/>
          <w:i/>
          <w:iCs/>
          <w:lang w:val="en-US"/>
        </w:rPr>
        <w:t xml:space="preserve">: </w:t>
      </w:r>
      <w:r>
        <w:rPr>
          <w:b/>
          <w:bCs/>
          <w:i/>
          <w:iCs/>
          <w:lang w:val="en-US"/>
        </w:rPr>
        <w:t>In the case of cross TRP PRACH RAR reception switch the QCL reference of the DMRS from the SSB used for PRACH association to the SSB that is QCL with the DMRS of the PDCCH order.</w:t>
      </w:r>
    </w:p>
    <w:p w14:paraId="562D9626" w14:textId="6A396ADC" w:rsidR="00A92D44" w:rsidRDefault="00A92D44" w:rsidP="00A92D44">
      <w:pPr>
        <w:rPr>
          <w:rFonts w:cs="Times"/>
          <w:b/>
          <w:bCs/>
          <w:i/>
        </w:rPr>
      </w:pPr>
      <w:r w:rsidRPr="003777BC">
        <w:rPr>
          <w:b/>
          <w:bCs/>
          <w:i/>
          <w:iCs/>
          <w:lang w:val="en-US"/>
        </w:rPr>
        <w:lastRenderedPageBreak/>
        <w:t>Proposal</w:t>
      </w:r>
      <w:r>
        <w:rPr>
          <w:b/>
          <w:bCs/>
          <w:i/>
          <w:iCs/>
          <w:lang w:val="en-US"/>
        </w:rPr>
        <w:t>-6</w:t>
      </w:r>
      <w:r w:rsidRPr="003777BC">
        <w:rPr>
          <w:b/>
          <w:bCs/>
          <w:i/>
          <w:iCs/>
          <w:lang w:val="en-US"/>
        </w:rPr>
        <w:t xml:space="preserve">: </w:t>
      </w:r>
      <w:r>
        <w:rPr>
          <w:b/>
          <w:bCs/>
          <w:i/>
          <w:iCs/>
          <w:lang w:val="en-US"/>
        </w:rPr>
        <w:t>Indication of cross-TRP PRACH is indicated to the UE via PDCCH order for both intra and inter-cell cases</w:t>
      </w:r>
    </w:p>
    <w:p w14:paraId="69939B38" w14:textId="5EB69A4B" w:rsidR="00A92D44" w:rsidRDefault="00A92D44" w:rsidP="003B2002">
      <w:pPr>
        <w:rPr>
          <w:rFonts w:cs="Times"/>
          <w:b/>
          <w:bCs/>
          <w:i/>
        </w:rPr>
      </w:pPr>
      <w:r w:rsidRPr="008B7DB2">
        <w:rPr>
          <w:rFonts w:cs="Times"/>
          <w:b/>
          <w:bCs/>
          <w:i/>
        </w:rPr>
        <w:t>Proposal</w:t>
      </w:r>
      <w:r>
        <w:rPr>
          <w:rFonts w:cs="Times"/>
          <w:b/>
          <w:bCs/>
          <w:i/>
        </w:rPr>
        <w:t>-7</w:t>
      </w:r>
      <w:r w:rsidRPr="008B7DB2">
        <w:rPr>
          <w:rFonts w:cs="Times"/>
          <w:b/>
          <w:bCs/>
          <w:i/>
        </w:rPr>
        <w:t>: for intra-cell multi-DCI support indication of TAG ID as part of TA command in RAR</w:t>
      </w:r>
    </w:p>
    <w:p w14:paraId="3772EFB7" w14:textId="4F631B0B" w:rsidR="00A92D44" w:rsidRDefault="00A92D44" w:rsidP="003B2002">
      <w:pPr>
        <w:rPr>
          <w:rFonts w:cs="Times"/>
          <w:b/>
          <w:bCs/>
          <w:i/>
        </w:rPr>
      </w:pPr>
      <w:r w:rsidRPr="00E25B08">
        <w:rPr>
          <w:b/>
          <w:bCs/>
          <w:i/>
          <w:iCs/>
          <w:lang w:val="en-US"/>
        </w:rPr>
        <w:t>Proposal</w:t>
      </w:r>
      <w:r>
        <w:rPr>
          <w:b/>
          <w:bCs/>
          <w:i/>
          <w:iCs/>
          <w:lang w:val="en-US"/>
        </w:rPr>
        <w:t>-8</w:t>
      </w:r>
      <w:r w:rsidRPr="00E25B08">
        <w:rPr>
          <w:b/>
          <w:bCs/>
          <w:i/>
          <w:iCs/>
          <w:lang w:val="en-US"/>
        </w:rPr>
        <w:t xml:space="preserve">: overlapping between two UL transmissions associated with two TAs is handled by reducing the duration of the second transmission until the maximum TA difference (as will be advised by RAN4). This does not apply to </w:t>
      </w:r>
      <w:proofErr w:type="spellStart"/>
      <w:r w:rsidRPr="00E25B08">
        <w:rPr>
          <w:b/>
          <w:bCs/>
          <w:i/>
          <w:iCs/>
          <w:lang w:val="en-US"/>
        </w:rPr>
        <w:t>STxMP</w:t>
      </w:r>
      <w:proofErr w:type="spellEnd"/>
      <w:r w:rsidRPr="00E25B08">
        <w:rPr>
          <w:b/>
          <w:bCs/>
          <w:i/>
          <w:iCs/>
          <w:lang w:val="en-US"/>
        </w:rPr>
        <w:t xml:space="preserve"> transmissions.</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53BC478B" w:rsidR="00ED1975" w:rsidRDefault="00F02C73"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47732651"/>
      <w:bookmarkStart w:id="3" w:name="_Ref102134626"/>
      <w:bookmarkStart w:id="4" w:name="_Hlk47700964"/>
      <w:bookmarkStart w:id="5" w:name="_Ref47692869"/>
      <w:r w:rsidRPr="00F02C73">
        <w:rPr>
          <w:rFonts w:ascii="Times New Roman" w:eastAsia="SimSun" w:hAnsi="Times New Roman" w:cs="Times New Roman"/>
          <w:color w:val="auto"/>
          <w:sz w:val="18"/>
          <w:szCs w:val="18"/>
          <w:lang w:eastAsia="zh-CN"/>
        </w:rPr>
        <w:t>RP-213598</w:t>
      </w:r>
      <w:r w:rsidR="00ED1975" w:rsidRPr="008D2E98">
        <w:rPr>
          <w:rFonts w:ascii="Times New Roman" w:eastAsia="SimSun" w:hAnsi="Times New Roman" w:cs="Times New Roman"/>
          <w:color w:val="auto"/>
          <w:sz w:val="18"/>
          <w:szCs w:val="18"/>
          <w:lang w:eastAsia="zh-CN"/>
        </w:rPr>
        <w:t xml:space="preserve">, </w:t>
      </w:r>
      <w:r w:rsidR="005104F8" w:rsidRPr="005104F8">
        <w:rPr>
          <w:rFonts w:ascii="Times New Roman" w:eastAsia="SimSun" w:hAnsi="Times New Roman" w:cs="Times New Roman"/>
          <w:color w:val="auto"/>
          <w:sz w:val="18"/>
          <w:szCs w:val="18"/>
          <w:lang w:eastAsia="zh-CN"/>
        </w:rPr>
        <w:t>New WID: MIMO Evolution for Downlink and Uplink</w:t>
      </w:r>
      <w:r w:rsidR="00ED1975" w:rsidRPr="008D2E98">
        <w:rPr>
          <w:rFonts w:ascii="Times New Roman" w:eastAsia="SimSun" w:hAnsi="Times New Roman" w:cs="Times New Roman"/>
          <w:color w:val="auto"/>
          <w:sz w:val="18"/>
          <w:szCs w:val="18"/>
          <w:lang w:eastAsia="zh-CN"/>
        </w:rPr>
        <w:t>, Samsung,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2"/>
      <w:r w:rsidR="00CA2431" w:rsidRPr="00CA2431">
        <w:rPr>
          <w:rFonts w:ascii="Times New Roman" w:eastAsia="SimSun" w:hAnsi="Times New Roman" w:cs="Times New Roman"/>
          <w:color w:val="auto"/>
          <w:sz w:val="18"/>
          <w:szCs w:val="18"/>
          <w:lang w:eastAsia="zh-CN"/>
        </w:rPr>
        <w:t>Electronic Meeting, Dec. 6 - 17, 2021</w:t>
      </w:r>
      <w:bookmarkEnd w:id="3"/>
      <w:r w:rsidR="00ED1975" w:rsidRPr="008D2E98">
        <w:rPr>
          <w:rFonts w:ascii="Times New Roman" w:eastAsia="SimSun" w:hAnsi="Times New Roman" w:cs="Times New Roman"/>
          <w:color w:val="auto"/>
          <w:sz w:val="18"/>
          <w:szCs w:val="18"/>
          <w:lang w:eastAsia="zh-CN"/>
        </w:rPr>
        <w:t xml:space="preserve"> </w:t>
      </w:r>
    </w:p>
    <w:bookmarkEnd w:id="4"/>
    <w:bookmarkEnd w:id="5"/>
    <w:p w14:paraId="5D1183C1" w14:textId="77777777" w:rsidR="008D2E98" w:rsidRPr="00C2288B" w:rsidRDefault="008D2E98" w:rsidP="00F974CD">
      <w:pPr>
        <w:rPr>
          <w:lang w:val="en-US"/>
        </w:rPr>
      </w:pPr>
    </w:p>
    <w:sectPr w:rsidR="008D2E98" w:rsidRPr="00C2288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E08F" w14:textId="77777777" w:rsidR="009B0EFA" w:rsidRDefault="009B0EFA">
      <w:r>
        <w:separator/>
      </w:r>
    </w:p>
  </w:endnote>
  <w:endnote w:type="continuationSeparator" w:id="0">
    <w:p w14:paraId="65D107AC" w14:textId="77777777" w:rsidR="009B0EFA" w:rsidRDefault="009B0EFA">
      <w:r>
        <w:continuationSeparator/>
      </w:r>
    </w:p>
  </w:endnote>
  <w:endnote w:type="continuationNotice" w:id="1">
    <w:p w14:paraId="33B737F5" w14:textId="77777777" w:rsidR="009B0EFA" w:rsidRDefault="009B0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99FC" w14:textId="77777777" w:rsidR="009B0EFA" w:rsidRDefault="009B0EFA">
      <w:r>
        <w:separator/>
      </w:r>
    </w:p>
  </w:footnote>
  <w:footnote w:type="continuationSeparator" w:id="0">
    <w:p w14:paraId="5DD2279F" w14:textId="77777777" w:rsidR="009B0EFA" w:rsidRDefault="009B0EFA">
      <w:r>
        <w:continuationSeparator/>
      </w:r>
    </w:p>
  </w:footnote>
  <w:footnote w:type="continuationNotice" w:id="1">
    <w:p w14:paraId="54604D10" w14:textId="77777777" w:rsidR="009B0EFA" w:rsidRDefault="009B0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143797">
    <w:abstractNumId w:val="18"/>
  </w:num>
  <w:num w:numId="2" w16cid:durableId="927275188">
    <w:abstractNumId w:val="40"/>
  </w:num>
  <w:num w:numId="3" w16cid:durableId="16480452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151837">
    <w:abstractNumId w:val="13"/>
  </w:num>
  <w:num w:numId="5" w16cid:durableId="146895322">
    <w:abstractNumId w:val="2"/>
  </w:num>
  <w:num w:numId="6" w16cid:durableId="157229407">
    <w:abstractNumId w:val="33"/>
  </w:num>
  <w:num w:numId="7" w16cid:durableId="1609190896">
    <w:abstractNumId w:val="3"/>
  </w:num>
  <w:num w:numId="8" w16cid:durableId="1981808771">
    <w:abstractNumId w:val="24"/>
  </w:num>
  <w:num w:numId="9" w16cid:durableId="958874337">
    <w:abstractNumId w:val="1"/>
  </w:num>
  <w:num w:numId="10" w16cid:durableId="276760629">
    <w:abstractNumId w:val="32"/>
  </w:num>
  <w:num w:numId="11" w16cid:durableId="524945179">
    <w:abstractNumId w:val="35"/>
  </w:num>
  <w:num w:numId="12" w16cid:durableId="1054886697">
    <w:abstractNumId w:val="9"/>
  </w:num>
  <w:num w:numId="13" w16cid:durableId="966741028">
    <w:abstractNumId w:val="17"/>
  </w:num>
  <w:num w:numId="14" w16cid:durableId="1769541941">
    <w:abstractNumId w:val="6"/>
  </w:num>
  <w:num w:numId="15" w16cid:durableId="1362511300">
    <w:abstractNumId w:val="14"/>
  </w:num>
  <w:num w:numId="16" w16cid:durableId="1422067931">
    <w:abstractNumId w:val="28"/>
  </w:num>
  <w:num w:numId="17" w16cid:durableId="320626468">
    <w:abstractNumId w:val="19"/>
  </w:num>
  <w:num w:numId="18" w16cid:durableId="2054191452">
    <w:abstractNumId w:val="8"/>
  </w:num>
  <w:num w:numId="19" w16cid:durableId="2078896489">
    <w:abstractNumId w:val="29"/>
  </w:num>
  <w:num w:numId="20" w16cid:durableId="1807816049">
    <w:abstractNumId w:val="10"/>
  </w:num>
  <w:num w:numId="21" w16cid:durableId="1740441100">
    <w:abstractNumId w:val="5"/>
  </w:num>
  <w:num w:numId="22" w16cid:durableId="1893300180">
    <w:abstractNumId w:val="7"/>
  </w:num>
  <w:num w:numId="23" w16cid:durableId="1282690377">
    <w:abstractNumId w:val="38"/>
  </w:num>
  <w:num w:numId="24" w16cid:durableId="1379745174">
    <w:abstractNumId w:val="4"/>
  </w:num>
  <w:num w:numId="25" w16cid:durableId="1625846561">
    <w:abstractNumId w:val="11"/>
  </w:num>
  <w:num w:numId="26" w16cid:durableId="1032153628">
    <w:abstractNumId w:val="25"/>
  </w:num>
  <w:num w:numId="27" w16cid:durableId="1034235153">
    <w:abstractNumId w:val="36"/>
  </w:num>
  <w:num w:numId="28" w16cid:durableId="1132869383">
    <w:abstractNumId w:val="37"/>
  </w:num>
  <w:num w:numId="29" w16cid:durableId="2100515164">
    <w:abstractNumId w:val="15"/>
  </w:num>
  <w:num w:numId="30" w16cid:durableId="1392968360">
    <w:abstractNumId w:val="39"/>
  </w:num>
  <w:num w:numId="31" w16cid:durableId="1654021258">
    <w:abstractNumId w:val="31"/>
  </w:num>
  <w:num w:numId="32" w16cid:durableId="1416170381">
    <w:abstractNumId w:val="21"/>
  </w:num>
  <w:num w:numId="33" w16cid:durableId="1018970042">
    <w:abstractNumId w:val="34"/>
  </w:num>
  <w:num w:numId="34" w16cid:durableId="1947999808">
    <w:abstractNumId w:val="23"/>
  </w:num>
  <w:num w:numId="35" w16cid:durableId="575021506">
    <w:abstractNumId w:val="20"/>
  </w:num>
  <w:num w:numId="36" w16cid:durableId="1275553817">
    <w:abstractNumId w:val="22"/>
  </w:num>
  <w:num w:numId="37" w16cid:durableId="752622782">
    <w:abstractNumId w:val="30"/>
  </w:num>
  <w:num w:numId="38" w16cid:durableId="2069107755">
    <w:abstractNumId w:val="16"/>
  </w:num>
  <w:num w:numId="39" w16cid:durableId="794756397">
    <w:abstractNumId w:val="12"/>
  </w:num>
  <w:num w:numId="40" w16cid:durableId="189412178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7ED"/>
    <w:rsid w:val="00000ECA"/>
    <w:rsid w:val="00000F2A"/>
    <w:rsid w:val="00000F53"/>
    <w:rsid w:val="000011FC"/>
    <w:rsid w:val="00001431"/>
    <w:rsid w:val="00001D14"/>
    <w:rsid w:val="00001FC3"/>
    <w:rsid w:val="00001FE3"/>
    <w:rsid w:val="000021EB"/>
    <w:rsid w:val="00002375"/>
    <w:rsid w:val="00002459"/>
    <w:rsid w:val="0000275A"/>
    <w:rsid w:val="000029A6"/>
    <w:rsid w:val="00003131"/>
    <w:rsid w:val="00003167"/>
    <w:rsid w:val="00003772"/>
    <w:rsid w:val="000037FB"/>
    <w:rsid w:val="00004044"/>
    <w:rsid w:val="00004885"/>
    <w:rsid w:val="00004CD0"/>
    <w:rsid w:val="00004CE6"/>
    <w:rsid w:val="00004D8C"/>
    <w:rsid w:val="00004DCB"/>
    <w:rsid w:val="00004F9D"/>
    <w:rsid w:val="000051F0"/>
    <w:rsid w:val="00005327"/>
    <w:rsid w:val="0000553B"/>
    <w:rsid w:val="0000587D"/>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C2F"/>
    <w:rsid w:val="00012D90"/>
    <w:rsid w:val="00013158"/>
    <w:rsid w:val="0001321B"/>
    <w:rsid w:val="00013633"/>
    <w:rsid w:val="000137FF"/>
    <w:rsid w:val="00013B63"/>
    <w:rsid w:val="00013CE1"/>
    <w:rsid w:val="000141F0"/>
    <w:rsid w:val="000147DD"/>
    <w:rsid w:val="00014A2C"/>
    <w:rsid w:val="00014D13"/>
    <w:rsid w:val="00014EEE"/>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93A"/>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BA1"/>
    <w:rsid w:val="000426B1"/>
    <w:rsid w:val="00042843"/>
    <w:rsid w:val="0004286F"/>
    <w:rsid w:val="00042A8D"/>
    <w:rsid w:val="00042BFC"/>
    <w:rsid w:val="00042D3D"/>
    <w:rsid w:val="000430CF"/>
    <w:rsid w:val="00043703"/>
    <w:rsid w:val="00043850"/>
    <w:rsid w:val="00043C15"/>
    <w:rsid w:val="00043F71"/>
    <w:rsid w:val="0004403C"/>
    <w:rsid w:val="00044225"/>
    <w:rsid w:val="00044359"/>
    <w:rsid w:val="00044576"/>
    <w:rsid w:val="00044C0A"/>
    <w:rsid w:val="00044FC4"/>
    <w:rsid w:val="0004516E"/>
    <w:rsid w:val="000451E5"/>
    <w:rsid w:val="000453F6"/>
    <w:rsid w:val="00045B5B"/>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6AA"/>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3C"/>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E35"/>
    <w:rsid w:val="00066FC0"/>
    <w:rsid w:val="00067087"/>
    <w:rsid w:val="000671F8"/>
    <w:rsid w:val="00067200"/>
    <w:rsid w:val="0006739D"/>
    <w:rsid w:val="00067409"/>
    <w:rsid w:val="00067436"/>
    <w:rsid w:val="000674DD"/>
    <w:rsid w:val="0006777C"/>
    <w:rsid w:val="00067824"/>
    <w:rsid w:val="00067921"/>
    <w:rsid w:val="00067FB8"/>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6D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1D7"/>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421"/>
    <w:rsid w:val="00090573"/>
    <w:rsid w:val="00090586"/>
    <w:rsid w:val="000906BE"/>
    <w:rsid w:val="000908EE"/>
    <w:rsid w:val="00090AAF"/>
    <w:rsid w:val="00090AEC"/>
    <w:rsid w:val="00090E2A"/>
    <w:rsid w:val="00091714"/>
    <w:rsid w:val="00091768"/>
    <w:rsid w:val="00091C08"/>
    <w:rsid w:val="000921E3"/>
    <w:rsid w:val="000922A1"/>
    <w:rsid w:val="00092334"/>
    <w:rsid w:val="0009243E"/>
    <w:rsid w:val="00092B80"/>
    <w:rsid w:val="00092C47"/>
    <w:rsid w:val="000931C3"/>
    <w:rsid w:val="00093629"/>
    <w:rsid w:val="00093B23"/>
    <w:rsid w:val="00093EA6"/>
    <w:rsid w:val="0009437A"/>
    <w:rsid w:val="000947B7"/>
    <w:rsid w:val="00094CFE"/>
    <w:rsid w:val="00094FCB"/>
    <w:rsid w:val="00095127"/>
    <w:rsid w:val="00095189"/>
    <w:rsid w:val="00095191"/>
    <w:rsid w:val="00095671"/>
    <w:rsid w:val="00095920"/>
    <w:rsid w:val="00095F53"/>
    <w:rsid w:val="0009612D"/>
    <w:rsid w:val="0009653B"/>
    <w:rsid w:val="000967BD"/>
    <w:rsid w:val="0009680E"/>
    <w:rsid w:val="000968D8"/>
    <w:rsid w:val="00096C10"/>
    <w:rsid w:val="00096EC0"/>
    <w:rsid w:val="0009709B"/>
    <w:rsid w:val="00097215"/>
    <w:rsid w:val="000972CD"/>
    <w:rsid w:val="000973C6"/>
    <w:rsid w:val="000979F0"/>
    <w:rsid w:val="00097A74"/>
    <w:rsid w:val="00097AE8"/>
    <w:rsid w:val="00097C6B"/>
    <w:rsid w:val="000A02DC"/>
    <w:rsid w:val="000A0CA1"/>
    <w:rsid w:val="000A0E99"/>
    <w:rsid w:val="000A10D0"/>
    <w:rsid w:val="000A13FD"/>
    <w:rsid w:val="000A18A8"/>
    <w:rsid w:val="000A1995"/>
    <w:rsid w:val="000A1AD3"/>
    <w:rsid w:val="000A1B13"/>
    <w:rsid w:val="000A1D49"/>
    <w:rsid w:val="000A2070"/>
    <w:rsid w:val="000A23B7"/>
    <w:rsid w:val="000A2BAA"/>
    <w:rsid w:val="000A2D70"/>
    <w:rsid w:val="000A2F8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5B07"/>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934"/>
    <w:rsid w:val="000B7D5E"/>
    <w:rsid w:val="000C05BC"/>
    <w:rsid w:val="000C1051"/>
    <w:rsid w:val="000C133A"/>
    <w:rsid w:val="000C143C"/>
    <w:rsid w:val="000C1B48"/>
    <w:rsid w:val="000C1DBD"/>
    <w:rsid w:val="000C1F69"/>
    <w:rsid w:val="000C2306"/>
    <w:rsid w:val="000C29ED"/>
    <w:rsid w:val="000C2DE1"/>
    <w:rsid w:val="000C393F"/>
    <w:rsid w:val="000C3987"/>
    <w:rsid w:val="000C3EB8"/>
    <w:rsid w:val="000C3F16"/>
    <w:rsid w:val="000C4035"/>
    <w:rsid w:val="000C44B7"/>
    <w:rsid w:val="000C4962"/>
    <w:rsid w:val="000C4C76"/>
    <w:rsid w:val="000C4E89"/>
    <w:rsid w:val="000C550B"/>
    <w:rsid w:val="000C5759"/>
    <w:rsid w:val="000C59A5"/>
    <w:rsid w:val="000C5B11"/>
    <w:rsid w:val="000C5D65"/>
    <w:rsid w:val="000C5E7D"/>
    <w:rsid w:val="000C63D5"/>
    <w:rsid w:val="000C641C"/>
    <w:rsid w:val="000C673C"/>
    <w:rsid w:val="000C689A"/>
    <w:rsid w:val="000C69F8"/>
    <w:rsid w:val="000C6C96"/>
    <w:rsid w:val="000C6F6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464"/>
    <w:rsid w:val="000D46EE"/>
    <w:rsid w:val="000D4942"/>
    <w:rsid w:val="000D4ABD"/>
    <w:rsid w:val="000D4DE6"/>
    <w:rsid w:val="000D4DFF"/>
    <w:rsid w:val="000D4FD7"/>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4E1"/>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7D4"/>
    <w:rsid w:val="000E48CD"/>
    <w:rsid w:val="000E4C9B"/>
    <w:rsid w:val="000E4D01"/>
    <w:rsid w:val="000E5830"/>
    <w:rsid w:val="000E5C4E"/>
    <w:rsid w:val="000E633D"/>
    <w:rsid w:val="000E6355"/>
    <w:rsid w:val="000E65A7"/>
    <w:rsid w:val="000E6635"/>
    <w:rsid w:val="000E6F62"/>
    <w:rsid w:val="000E7535"/>
    <w:rsid w:val="000E7D68"/>
    <w:rsid w:val="000E7D9D"/>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45"/>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D29"/>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07"/>
    <w:rsid w:val="00104058"/>
    <w:rsid w:val="0010405D"/>
    <w:rsid w:val="00104228"/>
    <w:rsid w:val="00104871"/>
    <w:rsid w:val="00104A80"/>
    <w:rsid w:val="001050B7"/>
    <w:rsid w:val="0010521E"/>
    <w:rsid w:val="001052CF"/>
    <w:rsid w:val="0010543D"/>
    <w:rsid w:val="0010568A"/>
    <w:rsid w:val="00105748"/>
    <w:rsid w:val="00105820"/>
    <w:rsid w:val="0010593E"/>
    <w:rsid w:val="001059B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D3F"/>
    <w:rsid w:val="00114E61"/>
    <w:rsid w:val="00114EA7"/>
    <w:rsid w:val="001151B4"/>
    <w:rsid w:val="0011536C"/>
    <w:rsid w:val="001153A7"/>
    <w:rsid w:val="00115716"/>
    <w:rsid w:val="0011584C"/>
    <w:rsid w:val="00115D19"/>
    <w:rsid w:val="0011658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0F7"/>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700"/>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708"/>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BC5"/>
    <w:rsid w:val="00143E78"/>
    <w:rsid w:val="00143F70"/>
    <w:rsid w:val="00143FFE"/>
    <w:rsid w:val="001445AA"/>
    <w:rsid w:val="0014471E"/>
    <w:rsid w:val="0014491B"/>
    <w:rsid w:val="00144B17"/>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8D0"/>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0E1"/>
    <w:rsid w:val="001613DF"/>
    <w:rsid w:val="00161455"/>
    <w:rsid w:val="001618A3"/>
    <w:rsid w:val="0016207A"/>
    <w:rsid w:val="00162181"/>
    <w:rsid w:val="00162262"/>
    <w:rsid w:val="001627AD"/>
    <w:rsid w:val="00162BD5"/>
    <w:rsid w:val="00162CF1"/>
    <w:rsid w:val="00162F82"/>
    <w:rsid w:val="00162FCB"/>
    <w:rsid w:val="001630E4"/>
    <w:rsid w:val="001630E8"/>
    <w:rsid w:val="001631A9"/>
    <w:rsid w:val="001639BC"/>
    <w:rsid w:val="001639E6"/>
    <w:rsid w:val="00163AFC"/>
    <w:rsid w:val="00163BE3"/>
    <w:rsid w:val="00164567"/>
    <w:rsid w:val="00164646"/>
    <w:rsid w:val="001647FA"/>
    <w:rsid w:val="001649D4"/>
    <w:rsid w:val="00164C22"/>
    <w:rsid w:val="00164E8F"/>
    <w:rsid w:val="00165137"/>
    <w:rsid w:val="0016634F"/>
    <w:rsid w:val="001669F9"/>
    <w:rsid w:val="0016700E"/>
    <w:rsid w:val="0016711A"/>
    <w:rsid w:val="00167531"/>
    <w:rsid w:val="0016764C"/>
    <w:rsid w:val="00167709"/>
    <w:rsid w:val="00167713"/>
    <w:rsid w:val="00170397"/>
    <w:rsid w:val="001703CA"/>
    <w:rsid w:val="0017050B"/>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5E9"/>
    <w:rsid w:val="001836DF"/>
    <w:rsid w:val="00183CC6"/>
    <w:rsid w:val="00183D8A"/>
    <w:rsid w:val="00183E58"/>
    <w:rsid w:val="00183E8B"/>
    <w:rsid w:val="00183F11"/>
    <w:rsid w:val="001840F5"/>
    <w:rsid w:val="001845F6"/>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70E"/>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7F6"/>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A37"/>
    <w:rsid w:val="001B6B46"/>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9C7"/>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D1D"/>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B8"/>
    <w:rsid w:val="001D4E75"/>
    <w:rsid w:val="001D4F24"/>
    <w:rsid w:val="001D506F"/>
    <w:rsid w:val="001D562F"/>
    <w:rsid w:val="001D57BC"/>
    <w:rsid w:val="001D5990"/>
    <w:rsid w:val="001D5DD4"/>
    <w:rsid w:val="001D5E31"/>
    <w:rsid w:val="001D6433"/>
    <w:rsid w:val="001D6C90"/>
    <w:rsid w:val="001D6E14"/>
    <w:rsid w:val="001D6E61"/>
    <w:rsid w:val="001D6F30"/>
    <w:rsid w:val="001D7214"/>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CA6"/>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ADC"/>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5EF"/>
    <w:rsid w:val="001F4AE1"/>
    <w:rsid w:val="001F4CB5"/>
    <w:rsid w:val="001F4E57"/>
    <w:rsid w:val="001F53A2"/>
    <w:rsid w:val="001F5686"/>
    <w:rsid w:val="001F5AF6"/>
    <w:rsid w:val="001F5C95"/>
    <w:rsid w:val="001F5C9E"/>
    <w:rsid w:val="001F5D0D"/>
    <w:rsid w:val="001F5D30"/>
    <w:rsid w:val="001F5E73"/>
    <w:rsid w:val="001F5ED8"/>
    <w:rsid w:val="001F5F10"/>
    <w:rsid w:val="001F5FB3"/>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17"/>
    <w:rsid w:val="002018D7"/>
    <w:rsid w:val="00201C7E"/>
    <w:rsid w:val="00201D85"/>
    <w:rsid w:val="00201DBE"/>
    <w:rsid w:val="0020204C"/>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7E5"/>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871"/>
    <w:rsid w:val="00216B17"/>
    <w:rsid w:val="00216BBF"/>
    <w:rsid w:val="00216DC4"/>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322"/>
    <w:rsid w:val="00224A9B"/>
    <w:rsid w:val="00224B0A"/>
    <w:rsid w:val="00224C25"/>
    <w:rsid w:val="00224FF9"/>
    <w:rsid w:val="00225398"/>
    <w:rsid w:val="00225F07"/>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DBE"/>
    <w:rsid w:val="00240F76"/>
    <w:rsid w:val="0024103F"/>
    <w:rsid w:val="002413A3"/>
    <w:rsid w:val="002417EC"/>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342"/>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3B"/>
    <w:rsid w:val="0025587F"/>
    <w:rsid w:val="00255A05"/>
    <w:rsid w:val="00255C71"/>
    <w:rsid w:val="00255EF0"/>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B10"/>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2D"/>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8FC"/>
    <w:rsid w:val="00280960"/>
    <w:rsid w:val="00280ACC"/>
    <w:rsid w:val="002817B4"/>
    <w:rsid w:val="00281DE9"/>
    <w:rsid w:val="002825CE"/>
    <w:rsid w:val="002826D0"/>
    <w:rsid w:val="002829D3"/>
    <w:rsid w:val="002829E8"/>
    <w:rsid w:val="00283181"/>
    <w:rsid w:val="002835A5"/>
    <w:rsid w:val="002836DC"/>
    <w:rsid w:val="00283B90"/>
    <w:rsid w:val="00283CC3"/>
    <w:rsid w:val="00283D6B"/>
    <w:rsid w:val="0028423A"/>
    <w:rsid w:val="0028424E"/>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5A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E5A"/>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A7E"/>
    <w:rsid w:val="002A4E20"/>
    <w:rsid w:val="002A4EFE"/>
    <w:rsid w:val="002A523D"/>
    <w:rsid w:val="002A5488"/>
    <w:rsid w:val="002A570C"/>
    <w:rsid w:val="002A5912"/>
    <w:rsid w:val="002A5F1E"/>
    <w:rsid w:val="002A5FC1"/>
    <w:rsid w:val="002A60B6"/>
    <w:rsid w:val="002A6377"/>
    <w:rsid w:val="002A649B"/>
    <w:rsid w:val="002A68D9"/>
    <w:rsid w:val="002A6E0F"/>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D37"/>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39C"/>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C2E"/>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D773A"/>
    <w:rsid w:val="002D7959"/>
    <w:rsid w:val="002E018E"/>
    <w:rsid w:val="002E04F0"/>
    <w:rsid w:val="002E0864"/>
    <w:rsid w:val="002E091E"/>
    <w:rsid w:val="002E0A48"/>
    <w:rsid w:val="002E0CA6"/>
    <w:rsid w:val="002E0D02"/>
    <w:rsid w:val="002E0E94"/>
    <w:rsid w:val="002E0ECF"/>
    <w:rsid w:val="002E169E"/>
    <w:rsid w:val="002E16BC"/>
    <w:rsid w:val="002E1852"/>
    <w:rsid w:val="002E1941"/>
    <w:rsid w:val="002E1A90"/>
    <w:rsid w:val="002E1D0D"/>
    <w:rsid w:val="002E21D5"/>
    <w:rsid w:val="002E251B"/>
    <w:rsid w:val="002E2923"/>
    <w:rsid w:val="002E2A27"/>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ADA"/>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20C"/>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633"/>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ED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4AD"/>
    <w:rsid w:val="00327897"/>
    <w:rsid w:val="003278C7"/>
    <w:rsid w:val="0032793B"/>
    <w:rsid w:val="00327AEA"/>
    <w:rsid w:val="00330533"/>
    <w:rsid w:val="003308C4"/>
    <w:rsid w:val="00330990"/>
    <w:rsid w:val="00330B70"/>
    <w:rsid w:val="00330C30"/>
    <w:rsid w:val="00330DE8"/>
    <w:rsid w:val="00330E2E"/>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CDC"/>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A35"/>
    <w:rsid w:val="00345C58"/>
    <w:rsid w:val="00345E76"/>
    <w:rsid w:val="003467DC"/>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BAE"/>
    <w:rsid w:val="0035141D"/>
    <w:rsid w:val="0035180B"/>
    <w:rsid w:val="00351B9A"/>
    <w:rsid w:val="00351C98"/>
    <w:rsid w:val="0035216E"/>
    <w:rsid w:val="00352431"/>
    <w:rsid w:val="0035254F"/>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4DDE"/>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868"/>
    <w:rsid w:val="00361B3C"/>
    <w:rsid w:val="00361C91"/>
    <w:rsid w:val="0036262C"/>
    <w:rsid w:val="00362C5A"/>
    <w:rsid w:val="00363D68"/>
    <w:rsid w:val="00363E00"/>
    <w:rsid w:val="00363E9E"/>
    <w:rsid w:val="0036416E"/>
    <w:rsid w:val="00364591"/>
    <w:rsid w:val="00364A63"/>
    <w:rsid w:val="00365D32"/>
    <w:rsid w:val="00366309"/>
    <w:rsid w:val="00366727"/>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D08"/>
    <w:rsid w:val="00376E52"/>
    <w:rsid w:val="0037709A"/>
    <w:rsid w:val="00377146"/>
    <w:rsid w:val="00377259"/>
    <w:rsid w:val="00377397"/>
    <w:rsid w:val="003773E2"/>
    <w:rsid w:val="003773F2"/>
    <w:rsid w:val="003774FD"/>
    <w:rsid w:val="003775BD"/>
    <w:rsid w:val="003777BC"/>
    <w:rsid w:val="003779D4"/>
    <w:rsid w:val="003802C7"/>
    <w:rsid w:val="0038084F"/>
    <w:rsid w:val="00380892"/>
    <w:rsid w:val="00380AE2"/>
    <w:rsid w:val="00380B11"/>
    <w:rsid w:val="00381022"/>
    <w:rsid w:val="00381685"/>
    <w:rsid w:val="003821E7"/>
    <w:rsid w:val="0038221A"/>
    <w:rsid w:val="00382238"/>
    <w:rsid w:val="0038232C"/>
    <w:rsid w:val="0038242A"/>
    <w:rsid w:val="00382903"/>
    <w:rsid w:val="00382920"/>
    <w:rsid w:val="00382CE5"/>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14"/>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D2D"/>
    <w:rsid w:val="003A4E82"/>
    <w:rsid w:val="003A590E"/>
    <w:rsid w:val="003A6223"/>
    <w:rsid w:val="003A6330"/>
    <w:rsid w:val="003A65E0"/>
    <w:rsid w:val="003A6700"/>
    <w:rsid w:val="003A67EA"/>
    <w:rsid w:val="003A6BC9"/>
    <w:rsid w:val="003A700D"/>
    <w:rsid w:val="003A7391"/>
    <w:rsid w:val="003A74F0"/>
    <w:rsid w:val="003A76A9"/>
    <w:rsid w:val="003A7747"/>
    <w:rsid w:val="003A78AB"/>
    <w:rsid w:val="003B028F"/>
    <w:rsid w:val="003B0299"/>
    <w:rsid w:val="003B058F"/>
    <w:rsid w:val="003B0901"/>
    <w:rsid w:val="003B0A92"/>
    <w:rsid w:val="003B0B4D"/>
    <w:rsid w:val="003B0FA6"/>
    <w:rsid w:val="003B1046"/>
    <w:rsid w:val="003B1140"/>
    <w:rsid w:val="003B14B8"/>
    <w:rsid w:val="003B1575"/>
    <w:rsid w:val="003B188F"/>
    <w:rsid w:val="003B18ED"/>
    <w:rsid w:val="003B1CC2"/>
    <w:rsid w:val="003B200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5E9"/>
    <w:rsid w:val="003B570F"/>
    <w:rsid w:val="003B5B57"/>
    <w:rsid w:val="003B5B7E"/>
    <w:rsid w:val="003B5DF6"/>
    <w:rsid w:val="003B5E30"/>
    <w:rsid w:val="003B6194"/>
    <w:rsid w:val="003B6953"/>
    <w:rsid w:val="003B6A1B"/>
    <w:rsid w:val="003B6A81"/>
    <w:rsid w:val="003B6C1C"/>
    <w:rsid w:val="003B6DED"/>
    <w:rsid w:val="003B6F75"/>
    <w:rsid w:val="003B6FCB"/>
    <w:rsid w:val="003B7020"/>
    <w:rsid w:val="003B704C"/>
    <w:rsid w:val="003B7271"/>
    <w:rsid w:val="003B7294"/>
    <w:rsid w:val="003B75C4"/>
    <w:rsid w:val="003B76FE"/>
    <w:rsid w:val="003B7BB8"/>
    <w:rsid w:val="003B7E7C"/>
    <w:rsid w:val="003C0093"/>
    <w:rsid w:val="003C009A"/>
    <w:rsid w:val="003C0242"/>
    <w:rsid w:val="003C03D5"/>
    <w:rsid w:val="003C04E2"/>
    <w:rsid w:val="003C07D7"/>
    <w:rsid w:val="003C0985"/>
    <w:rsid w:val="003C0B22"/>
    <w:rsid w:val="003C0D37"/>
    <w:rsid w:val="003C167D"/>
    <w:rsid w:val="003C1EC9"/>
    <w:rsid w:val="003C226A"/>
    <w:rsid w:val="003C270B"/>
    <w:rsid w:val="003C2C9D"/>
    <w:rsid w:val="003C2EF6"/>
    <w:rsid w:val="003C30C6"/>
    <w:rsid w:val="003C3B73"/>
    <w:rsid w:val="003C3DB9"/>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BD"/>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91"/>
    <w:rsid w:val="003E2CCC"/>
    <w:rsid w:val="003E2EB5"/>
    <w:rsid w:val="003E2F9A"/>
    <w:rsid w:val="003E34E1"/>
    <w:rsid w:val="003E3524"/>
    <w:rsid w:val="003E3C5B"/>
    <w:rsid w:val="003E3D11"/>
    <w:rsid w:val="003E40C9"/>
    <w:rsid w:val="003E4155"/>
    <w:rsid w:val="003E43E9"/>
    <w:rsid w:val="003E4CDB"/>
    <w:rsid w:val="003E52EB"/>
    <w:rsid w:val="003E61AF"/>
    <w:rsid w:val="003E6271"/>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62"/>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2FE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1C9"/>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399"/>
    <w:rsid w:val="00417435"/>
    <w:rsid w:val="004175BF"/>
    <w:rsid w:val="00417678"/>
    <w:rsid w:val="00420126"/>
    <w:rsid w:val="004203CF"/>
    <w:rsid w:val="00420755"/>
    <w:rsid w:val="00420908"/>
    <w:rsid w:val="00420CB7"/>
    <w:rsid w:val="00420F26"/>
    <w:rsid w:val="00421078"/>
    <w:rsid w:val="0042110F"/>
    <w:rsid w:val="004213E8"/>
    <w:rsid w:val="0042156E"/>
    <w:rsid w:val="0042180D"/>
    <w:rsid w:val="00421EC5"/>
    <w:rsid w:val="004222BF"/>
    <w:rsid w:val="004222DD"/>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9F9"/>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0CF"/>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473"/>
    <w:rsid w:val="004425C2"/>
    <w:rsid w:val="00442824"/>
    <w:rsid w:val="00442FFB"/>
    <w:rsid w:val="004430FD"/>
    <w:rsid w:val="00443AAC"/>
    <w:rsid w:val="00443CDE"/>
    <w:rsid w:val="00443EB0"/>
    <w:rsid w:val="00443F64"/>
    <w:rsid w:val="004442A7"/>
    <w:rsid w:val="00444901"/>
    <w:rsid w:val="00444934"/>
    <w:rsid w:val="00444EFC"/>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70A"/>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09B"/>
    <w:rsid w:val="00467245"/>
    <w:rsid w:val="00467716"/>
    <w:rsid w:val="004677AA"/>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438"/>
    <w:rsid w:val="004755D5"/>
    <w:rsid w:val="0047574D"/>
    <w:rsid w:val="00475A1B"/>
    <w:rsid w:val="00475D3E"/>
    <w:rsid w:val="00475E50"/>
    <w:rsid w:val="00475F90"/>
    <w:rsid w:val="00476534"/>
    <w:rsid w:val="004765DA"/>
    <w:rsid w:val="004768BD"/>
    <w:rsid w:val="00476971"/>
    <w:rsid w:val="00476D8B"/>
    <w:rsid w:val="00476EAE"/>
    <w:rsid w:val="00476FC4"/>
    <w:rsid w:val="004772CB"/>
    <w:rsid w:val="004774C5"/>
    <w:rsid w:val="004775ED"/>
    <w:rsid w:val="004777C7"/>
    <w:rsid w:val="0047796E"/>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A57"/>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8E3"/>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6C0A"/>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A9"/>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476"/>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BCA"/>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C63"/>
    <w:rsid w:val="004D0D8C"/>
    <w:rsid w:val="004D0E42"/>
    <w:rsid w:val="004D16BB"/>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71"/>
    <w:rsid w:val="004E0CD0"/>
    <w:rsid w:val="004E1159"/>
    <w:rsid w:val="004E1260"/>
    <w:rsid w:val="004E1CBB"/>
    <w:rsid w:val="004E1D07"/>
    <w:rsid w:val="004E1F73"/>
    <w:rsid w:val="004E209D"/>
    <w:rsid w:val="004E21D3"/>
    <w:rsid w:val="004E2520"/>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B7"/>
    <w:rsid w:val="004E6CEA"/>
    <w:rsid w:val="004E70C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A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0F10"/>
    <w:rsid w:val="005012BB"/>
    <w:rsid w:val="0050132F"/>
    <w:rsid w:val="00501723"/>
    <w:rsid w:val="0050192A"/>
    <w:rsid w:val="00501A8C"/>
    <w:rsid w:val="00501F0D"/>
    <w:rsid w:val="0050223A"/>
    <w:rsid w:val="00502320"/>
    <w:rsid w:val="0050259B"/>
    <w:rsid w:val="00502877"/>
    <w:rsid w:val="005029A2"/>
    <w:rsid w:val="00502A40"/>
    <w:rsid w:val="00502BCA"/>
    <w:rsid w:val="00502FCA"/>
    <w:rsid w:val="00503104"/>
    <w:rsid w:val="005033B7"/>
    <w:rsid w:val="005035E7"/>
    <w:rsid w:val="005038A7"/>
    <w:rsid w:val="00503B71"/>
    <w:rsid w:val="00503B9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92C"/>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CA1"/>
    <w:rsid w:val="00525EFB"/>
    <w:rsid w:val="00525F16"/>
    <w:rsid w:val="00525F71"/>
    <w:rsid w:val="00525F83"/>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3DC0"/>
    <w:rsid w:val="00544220"/>
    <w:rsid w:val="00544267"/>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47C22"/>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994"/>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47"/>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439"/>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496"/>
    <w:rsid w:val="00584BC5"/>
    <w:rsid w:val="00584E2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337"/>
    <w:rsid w:val="005915AB"/>
    <w:rsid w:val="005915B4"/>
    <w:rsid w:val="00591777"/>
    <w:rsid w:val="00591B9C"/>
    <w:rsid w:val="00591E71"/>
    <w:rsid w:val="00591E92"/>
    <w:rsid w:val="00592160"/>
    <w:rsid w:val="005923C9"/>
    <w:rsid w:val="0059284F"/>
    <w:rsid w:val="00592891"/>
    <w:rsid w:val="00593396"/>
    <w:rsid w:val="00593629"/>
    <w:rsid w:val="0059398A"/>
    <w:rsid w:val="00593D6C"/>
    <w:rsid w:val="00593F19"/>
    <w:rsid w:val="00594131"/>
    <w:rsid w:val="00594160"/>
    <w:rsid w:val="00594360"/>
    <w:rsid w:val="005943C6"/>
    <w:rsid w:val="0059441D"/>
    <w:rsid w:val="00594523"/>
    <w:rsid w:val="00594819"/>
    <w:rsid w:val="00594951"/>
    <w:rsid w:val="005954F2"/>
    <w:rsid w:val="00595777"/>
    <w:rsid w:val="0059598C"/>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610"/>
    <w:rsid w:val="005A0753"/>
    <w:rsid w:val="005A0CB6"/>
    <w:rsid w:val="005A129E"/>
    <w:rsid w:val="005A1D03"/>
    <w:rsid w:val="005A2174"/>
    <w:rsid w:val="005A2229"/>
    <w:rsid w:val="005A2BB3"/>
    <w:rsid w:val="005A2E7A"/>
    <w:rsid w:val="005A3195"/>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65D"/>
    <w:rsid w:val="005C1752"/>
    <w:rsid w:val="005C1894"/>
    <w:rsid w:val="005C2144"/>
    <w:rsid w:val="005C3015"/>
    <w:rsid w:val="005C3016"/>
    <w:rsid w:val="005C376D"/>
    <w:rsid w:val="005C3A65"/>
    <w:rsid w:val="005C3CDF"/>
    <w:rsid w:val="005C44D1"/>
    <w:rsid w:val="005C45E0"/>
    <w:rsid w:val="005C4879"/>
    <w:rsid w:val="005C4A30"/>
    <w:rsid w:val="005C4B4D"/>
    <w:rsid w:val="005C4DE3"/>
    <w:rsid w:val="005C4EA1"/>
    <w:rsid w:val="005C5379"/>
    <w:rsid w:val="005C56B4"/>
    <w:rsid w:val="005C5769"/>
    <w:rsid w:val="005C5849"/>
    <w:rsid w:val="005C59BA"/>
    <w:rsid w:val="005C5C10"/>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1E"/>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536"/>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2DE4"/>
    <w:rsid w:val="005F327D"/>
    <w:rsid w:val="005F3357"/>
    <w:rsid w:val="005F369B"/>
    <w:rsid w:val="005F3C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718"/>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04"/>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75"/>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0F"/>
    <w:rsid w:val="006250F7"/>
    <w:rsid w:val="00625160"/>
    <w:rsid w:val="006253DA"/>
    <w:rsid w:val="00625B24"/>
    <w:rsid w:val="00625C52"/>
    <w:rsid w:val="0062629E"/>
    <w:rsid w:val="0062657C"/>
    <w:rsid w:val="00626C25"/>
    <w:rsid w:val="00626E64"/>
    <w:rsid w:val="00626EFA"/>
    <w:rsid w:val="00627613"/>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602"/>
    <w:rsid w:val="006428FC"/>
    <w:rsid w:val="00642A78"/>
    <w:rsid w:val="00642D10"/>
    <w:rsid w:val="00643769"/>
    <w:rsid w:val="006437A9"/>
    <w:rsid w:val="006438DA"/>
    <w:rsid w:val="00643973"/>
    <w:rsid w:val="0064418E"/>
    <w:rsid w:val="00644200"/>
    <w:rsid w:val="0064428B"/>
    <w:rsid w:val="00644511"/>
    <w:rsid w:val="0064486C"/>
    <w:rsid w:val="00644E60"/>
    <w:rsid w:val="00644FA6"/>
    <w:rsid w:val="0064552C"/>
    <w:rsid w:val="006457B7"/>
    <w:rsid w:val="00645C7B"/>
    <w:rsid w:val="00646556"/>
    <w:rsid w:val="00646C49"/>
    <w:rsid w:val="00647065"/>
    <w:rsid w:val="006473FF"/>
    <w:rsid w:val="00647CB3"/>
    <w:rsid w:val="00647D60"/>
    <w:rsid w:val="00650150"/>
    <w:rsid w:val="00650854"/>
    <w:rsid w:val="006508EE"/>
    <w:rsid w:val="00650CF1"/>
    <w:rsid w:val="00650D1E"/>
    <w:rsid w:val="00650EB8"/>
    <w:rsid w:val="00650F7C"/>
    <w:rsid w:val="00650FBE"/>
    <w:rsid w:val="006513D5"/>
    <w:rsid w:val="00651505"/>
    <w:rsid w:val="006518B1"/>
    <w:rsid w:val="00651AD0"/>
    <w:rsid w:val="00651AD3"/>
    <w:rsid w:val="00651FA0"/>
    <w:rsid w:val="006529BA"/>
    <w:rsid w:val="00652BB4"/>
    <w:rsid w:val="00652F2D"/>
    <w:rsid w:val="006530FC"/>
    <w:rsid w:val="00653273"/>
    <w:rsid w:val="00653365"/>
    <w:rsid w:val="006534C1"/>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0E4"/>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67E67"/>
    <w:rsid w:val="006704BF"/>
    <w:rsid w:val="00670AAB"/>
    <w:rsid w:val="00670AD6"/>
    <w:rsid w:val="00670ECD"/>
    <w:rsid w:val="00671681"/>
    <w:rsid w:val="00671C8F"/>
    <w:rsid w:val="0067222A"/>
    <w:rsid w:val="00672575"/>
    <w:rsid w:val="0067285E"/>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B76"/>
    <w:rsid w:val="00697C2C"/>
    <w:rsid w:val="006A01FA"/>
    <w:rsid w:val="006A0558"/>
    <w:rsid w:val="006A05EF"/>
    <w:rsid w:val="006A0942"/>
    <w:rsid w:val="006A0A34"/>
    <w:rsid w:val="006A18CF"/>
    <w:rsid w:val="006A18DD"/>
    <w:rsid w:val="006A1993"/>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D65"/>
    <w:rsid w:val="006A5185"/>
    <w:rsid w:val="006A5A45"/>
    <w:rsid w:val="006A5CA3"/>
    <w:rsid w:val="006A5E26"/>
    <w:rsid w:val="006A6426"/>
    <w:rsid w:val="006A6700"/>
    <w:rsid w:val="006A6725"/>
    <w:rsid w:val="006A6A03"/>
    <w:rsid w:val="006A6AFA"/>
    <w:rsid w:val="006A6B69"/>
    <w:rsid w:val="006A6CBB"/>
    <w:rsid w:val="006A752B"/>
    <w:rsid w:val="006A7574"/>
    <w:rsid w:val="006A7604"/>
    <w:rsid w:val="006A786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1F7"/>
    <w:rsid w:val="006B5764"/>
    <w:rsid w:val="006B5B43"/>
    <w:rsid w:val="006B5CDC"/>
    <w:rsid w:val="006B6AD0"/>
    <w:rsid w:val="006B6BA3"/>
    <w:rsid w:val="006B6BF0"/>
    <w:rsid w:val="006B6C95"/>
    <w:rsid w:val="006B6E5B"/>
    <w:rsid w:val="006B725C"/>
    <w:rsid w:val="006B7360"/>
    <w:rsid w:val="006B7473"/>
    <w:rsid w:val="006B7864"/>
    <w:rsid w:val="006B789D"/>
    <w:rsid w:val="006C03B2"/>
    <w:rsid w:val="006C083D"/>
    <w:rsid w:val="006C09DD"/>
    <w:rsid w:val="006C0A1A"/>
    <w:rsid w:val="006C1750"/>
    <w:rsid w:val="006C1B3F"/>
    <w:rsid w:val="006C20C0"/>
    <w:rsid w:val="006C2AD8"/>
    <w:rsid w:val="006C2F89"/>
    <w:rsid w:val="006C32C3"/>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2F1"/>
    <w:rsid w:val="006C5303"/>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5EA"/>
    <w:rsid w:val="006D0A70"/>
    <w:rsid w:val="006D0AD9"/>
    <w:rsid w:val="006D0C15"/>
    <w:rsid w:val="006D0DED"/>
    <w:rsid w:val="006D0E17"/>
    <w:rsid w:val="006D164F"/>
    <w:rsid w:val="006D19ED"/>
    <w:rsid w:val="006D1A23"/>
    <w:rsid w:val="006D1ABD"/>
    <w:rsid w:val="006D1AD3"/>
    <w:rsid w:val="006D1B2E"/>
    <w:rsid w:val="006D1BD6"/>
    <w:rsid w:val="006D1F1A"/>
    <w:rsid w:val="006D21FF"/>
    <w:rsid w:val="006D243B"/>
    <w:rsid w:val="006D2440"/>
    <w:rsid w:val="006D2627"/>
    <w:rsid w:val="006D3042"/>
    <w:rsid w:val="006D312A"/>
    <w:rsid w:val="006D31AF"/>
    <w:rsid w:val="006D31DD"/>
    <w:rsid w:val="006D325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51E"/>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2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3D0"/>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738"/>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3C8"/>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336"/>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D5F"/>
    <w:rsid w:val="00733EC2"/>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BF"/>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4FD0"/>
    <w:rsid w:val="0075509A"/>
    <w:rsid w:val="00755407"/>
    <w:rsid w:val="00755692"/>
    <w:rsid w:val="007556A5"/>
    <w:rsid w:val="00755B06"/>
    <w:rsid w:val="00755E06"/>
    <w:rsid w:val="0075639D"/>
    <w:rsid w:val="0075646E"/>
    <w:rsid w:val="00756487"/>
    <w:rsid w:val="007564B4"/>
    <w:rsid w:val="007564C6"/>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4E7"/>
    <w:rsid w:val="00761520"/>
    <w:rsid w:val="007619FB"/>
    <w:rsid w:val="0076200C"/>
    <w:rsid w:val="007624B0"/>
    <w:rsid w:val="007624B9"/>
    <w:rsid w:val="007625FB"/>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5A3"/>
    <w:rsid w:val="007706CC"/>
    <w:rsid w:val="00770BF6"/>
    <w:rsid w:val="00770CEE"/>
    <w:rsid w:val="00771284"/>
    <w:rsid w:val="00771482"/>
    <w:rsid w:val="007718CC"/>
    <w:rsid w:val="007719DC"/>
    <w:rsid w:val="00771B7B"/>
    <w:rsid w:val="007721AD"/>
    <w:rsid w:val="00772ABA"/>
    <w:rsid w:val="00772C63"/>
    <w:rsid w:val="00772C97"/>
    <w:rsid w:val="00772D15"/>
    <w:rsid w:val="00772DC3"/>
    <w:rsid w:val="007733C4"/>
    <w:rsid w:val="007735AE"/>
    <w:rsid w:val="00773EB4"/>
    <w:rsid w:val="007743A1"/>
    <w:rsid w:val="007744EF"/>
    <w:rsid w:val="00774836"/>
    <w:rsid w:val="00774950"/>
    <w:rsid w:val="00774B37"/>
    <w:rsid w:val="00774D9B"/>
    <w:rsid w:val="00774FC3"/>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95"/>
    <w:rsid w:val="007779FC"/>
    <w:rsid w:val="00777CD9"/>
    <w:rsid w:val="00777EE9"/>
    <w:rsid w:val="007800FA"/>
    <w:rsid w:val="00780657"/>
    <w:rsid w:val="007806DC"/>
    <w:rsid w:val="00780980"/>
    <w:rsid w:val="007809E1"/>
    <w:rsid w:val="00780B71"/>
    <w:rsid w:val="00780F0B"/>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8FA"/>
    <w:rsid w:val="00782B9C"/>
    <w:rsid w:val="00782D8A"/>
    <w:rsid w:val="00783171"/>
    <w:rsid w:val="00783315"/>
    <w:rsid w:val="007833C3"/>
    <w:rsid w:val="0078343F"/>
    <w:rsid w:val="007837BE"/>
    <w:rsid w:val="0078380D"/>
    <w:rsid w:val="00783DB9"/>
    <w:rsid w:val="00783F0C"/>
    <w:rsid w:val="00784132"/>
    <w:rsid w:val="007842FE"/>
    <w:rsid w:val="00784702"/>
    <w:rsid w:val="007848B8"/>
    <w:rsid w:val="00784C31"/>
    <w:rsid w:val="00784E6D"/>
    <w:rsid w:val="00784EA1"/>
    <w:rsid w:val="00784FC2"/>
    <w:rsid w:val="00784FC7"/>
    <w:rsid w:val="007860A0"/>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C8"/>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4CE5"/>
    <w:rsid w:val="007A5288"/>
    <w:rsid w:val="007A618D"/>
    <w:rsid w:val="007A6333"/>
    <w:rsid w:val="007A6477"/>
    <w:rsid w:val="007A6909"/>
    <w:rsid w:val="007A6DE7"/>
    <w:rsid w:val="007A75A3"/>
    <w:rsid w:val="007A7A14"/>
    <w:rsid w:val="007B0253"/>
    <w:rsid w:val="007B02DD"/>
    <w:rsid w:val="007B073B"/>
    <w:rsid w:val="007B0865"/>
    <w:rsid w:val="007B09ED"/>
    <w:rsid w:val="007B0AAA"/>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410"/>
    <w:rsid w:val="007C05DD"/>
    <w:rsid w:val="007C0880"/>
    <w:rsid w:val="007C092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48"/>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82B"/>
    <w:rsid w:val="007E0981"/>
    <w:rsid w:val="007E0986"/>
    <w:rsid w:val="007E0C8C"/>
    <w:rsid w:val="007E11F2"/>
    <w:rsid w:val="007E1479"/>
    <w:rsid w:val="007E14E5"/>
    <w:rsid w:val="007E152B"/>
    <w:rsid w:val="007E191F"/>
    <w:rsid w:val="007E1A55"/>
    <w:rsid w:val="007E1CB1"/>
    <w:rsid w:val="007E1D58"/>
    <w:rsid w:val="007E201B"/>
    <w:rsid w:val="007E2146"/>
    <w:rsid w:val="007E2280"/>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9F3"/>
    <w:rsid w:val="007E5A14"/>
    <w:rsid w:val="007E5B22"/>
    <w:rsid w:val="007E5B27"/>
    <w:rsid w:val="007E5FFD"/>
    <w:rsid w:val="007E666B"/>
    <w:rsid w:val="007E6735"/>
    <w:rsid w:val="007E67F4"/>
    <w:rsid w:val="007E69CC"/>
    <w:rsid w:val="007E6EF1"/>
    <w:rsid w:val="007E70BE"/>
    <w:rsid w:val="007E7473"/>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5E0B"/>
    <w:rsid w:val="007F6071"/>
    <w:rsid w:val="007F62F7"/>
    <w:rsid w:val="007F6562"/>
    <w:rsid w:val="007F65F2"/>
    <w:rsid w:val="007F6667"/>
    <w:rsid w:val="007F6BB0"/>
    <w:rsid w:val="007F6C1B"/>
    <w:rsid w:val="007F6C5D"/>
    <w:rsid w:val="007F70D6"/>
    <w:rsid w:val="007F717F"/>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38A"/>
    <w:rsid w:val="00802410"/>
    <w:rsid w:val="00802841"/>
    <w:rsid w:val="00803A19"/>
    <w:rsid w:val="00803E2E"/>
    <w:rsid w:val="00803FAA"/>
    <w:rsid w:val="008041E1"/>
    <w:rsid w:val="00804404"/>
    <w:rsid w:val="00804867"/>
    <w:rsid w:val="0080487F"/>
    <w:rsid w:val="00804A9A"/>
    <w:rsid w:val="00804B2F"/>
    <w:rsid w:val="00804FDF"/>
    <w:rsid w:val="00805018"/>
    <w:rsid w:val="0080536A"/>
    <w:rsid w:val="008054A1"/>
    <w:rsid w:val="0080573D"/>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D6E"/>
    <w:rsid w:val="00811EF6"/>
    <w:rsid w:val="00812204"/>
    <w:rsid w:val="008123D5"/>
    <w:rsid w:val="008124FE"/>
    <w:rsid w:val="008127B0"/>
    <w:rsid w:val="00812C81"/>
    <w:rsid w:val="0081389D"/>
    <w:rsid w:val="00813C85"/>
    <w:rsid w:val="00813CE0"/>
    <w:rsid w:val="00813F45"/>
    <w:rsid w:val="0081433F"/>
    <w:rsid w:val="0081435D"/>
    <w:rsid w:val="008143A0"/>
    <w:rsid w:val="00814834"/>
    <w:rsid w:val="00814A14"/>
    <w:rsid w:val="00814A1F"/>
    <w:rsid w:val="00814B38"/>
    <w:rsid w:val="00814B65"/>
    <w:rsid w:val="00814BAF"/>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255"/>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D6"/>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7F"/>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1F8"/>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9C2"/>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655"/>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194"/>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A57"/>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7B5"/>
    <w:rsid w:val="0088589E"/>
    <w:rsid w:val="0088599D"/>
    <w:rsid w:val="00885D5D"/>
    <w:rsid w:val="00885F46"/>
    <w:rsid w:val="00886116"/>
    <w:rsid w:val="00886211"/>
    <w:rsid w:val="0088651F"/>
    <w:rsid w:val="00886C56"/>
    <w:rsid w:val="00886D72"/>
    <w:rsid w:val="00886FC5"/>
    <w:rsid w:val="008871F2"/>
    <w:rsid w:val="00887771"/>
    <w:rsid w:val="00887A19"/>
    <w:rsid w:val="00887A92"/>
    <w:rsid w:val="00887D1B"/>
    <w:rsid w:val="00887DAB"/>
    <w:rsid w:val="0089035C"/>
    <w:rsid w:val="00890447"/>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365"/>
    <w:rsid w:val="00893723"/>
    <w:rsid w:val="00893ABC"/>
    <w:rsid w:val="00893B3B"/>
    <w:rsid w:val="00893CB5"/>
    <w:rsid w:val="00894304"/>
    <w:rsid w:val="00894A6F"/>
    <w:rsid w:val="00894BCD"/>
    <w:rsid w:val="00894D3B"/>
    <w:rsid w:val="00895243"/>
    <w:rsid w:val="00895461"/>
    <w:rsid w:val="00895A0C"/>
    <w:rsid w:val="008960CC"/>
    <w:rsid w:val="00896141"/>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793"/>
    <w:rsid w:val="008A0CEF"/>
    <w:rsid w:val="008A0D4A"/>
    <w:rsid w:val="008A111D"/>
    <w:rsid w:val="008A1706"/>
    <w:rsid w:val="008A183C"/>
    <w:rsid w:val="008A18A4"/>
    <w:rsid w:val="008A197B"/>
    <w:rsid w:val="008A1AC3"/>
    <w:rsid w:val="008A1C65"/>
    <w:rsid w:val="008A1C6C"/>
    <w:rsid w:val="008A1C7D"/>
    <w:rsid w:val="008A1D38"/>
    <w:rsid w:val="008A1EA1"/>
    <w:rsid w:val="008A20F7"/>
    <w:rsid w:val="008A24B3"/>
    <w:rsid w:val="008A24BD"/>
    <w:rsid w:val="008A24C2"/>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462"/>
    <w:rsid w:val="008B5577"/>
    <w:rsid w:val="008B58AE"/>
    <w:rsid w:val="008B5A8B"/>
    <w:rsid w:val="008B60E9"/>
    <w:rsid w:val="008B60ED"/>
    <w:rsid w:val="008B68DD"/>
    <w:rsid w:val="008B6904"/>
    <w:rsid w:val="008B6E5C"/>
    <w:rsid w:val="008B7394"/>
    <w:rsid w:val="008B75B0"/>
    <w:rsid w:val="008B766A"/>
    <w:rsid w:val="008B7893"/>
    <w:rsid w:val="008B7A0E"/>
    <w:rsid w:val="008B7DB2"/>
    <w:rsid w:val="008C0192"/>
    <w:rsid w:val="008C0781"/>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4D2"/>
    <w:rsid w:val="008D189E"/>
    <w:rsid w:val="008D1E23"/>
    <w:rsid w:val="008D2461"/>
    <w:rsid w:val="008D24B4"/>
    <w:rsid w:val="008D27B6"/>
    <w:rsid w:val="008D2D9F"/>
    <w:rsid w:val="008D2E98"/>
    <w:rsid w:val="008D3208"/>
    <w:rsid w:val="008D3BDC"/>
    <w:rsid w:val="008D3CEE"/>
    <w:rsid w:val="008D3F21"/>
    <w:rsid w:val="008D3F74"/>
    <w:rsid w:val="008D410B"/>
    <w:rsid w:val="008D4277"/>
    <w:rsid w:val="008D453F"/>
    <w:rsid w:val="008D469A"/>
    <w:rsid w:val="008D508F"/>
    <w:rsid w:val="008D5140"/>
    <w:rsid w:val="008D538D"/>
    <w:rsid w:val="008D592A"/>
    <w:rsid w:val="008D592F"/>
    <w:rsid w:val="008D5D58"/>
    <w:rsid w:val="008D5F10"/>
    <w:rsid w:val="008D5FCD"/>
    <w:rsid w:val="008D6733"/>
    <w:rsid w:val="008D6927"/>
    <w:rsid w:val="008D6A69"/>
    <w:rsid w:val="008D6F90"/>
    <w:rsid w:val="008D70E6"/>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086"/>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6E64"/>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9C4"/>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1BE"/>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90D"/>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2E44"/>
    <w:rsid w:val="0093311E"/>
    <w:rsid w:val="009335B5"/>
    <w:rsid w:val="0093396F"/>
    <w:rsid w:val="0093398A"/>
    <w:rsid w:val="00933C28"/>
    <w:rsid w:val="00933D61"/>
    <w:rsid w:val="00933DE4"/>
    <w:rsid w:val="00934460"/>
    <w:rsid w:val="0093457F"/>
    <w:rsid w:val="00934D61"/>
    <w:rsid w:val="009355F0"/>
    <w:rsid w:val="009356BA"/>
    <w:rsid w:val="00935B52"/>
    <w:rsid w:val="00935BA8"/>
    <w:rsid w:val="00935E52"/>
    <w:rsid w:val="00935F0D"/>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E8"/>
    <w:rsid w:val="00941A1C"/>
    <w:rsid w:val="00941B97"/>
    <w:rsid w:val="00941CE1"/>
    <w:rsid w:val="009422F0"/>
    <w:rsid w:val="00942BB8"/>
    <w:rsid w:val="00942C04"/>
    <w:rsid w:val="0094335F"/>
    <w:rsid w:val="00943D09"/>
    <w:rsid w:val="00944202"/>
    <w:rsid w:val="00944335"/>
    <w:rsid w:val="00944710"/>
    <w:rsid w:val="0094475A"/>
    <w:rsid w:val="00944AF4"/>
    <w:rsid w:val="00944B7D"/>
    <w:rsid w:val="00944D49"/>
    <w:rsid w:val="00944D54"/>
    <w:rsid w:val="00944EC4"/>
    <w:rsid w:val="00945070"/>
    <w:rsid w:val="00945337"/>
    <w:rsid w:val="0094567F"/>
    <w:rsid w:val="009457F4"/>
    <w:rsid w:val="00945D81"/>
    <w:rsid w:val="00945E49"/>
    <w:rsid w:val="009462D8"/>
    <w:rsid w:val="00946388"/>
    <w:rsid w:val="009469FE"/>
    <w:rsid w:val="0094760A"/>
    <w:rsid w:val="009477BE"/>
    <w:rsid w:val="00947DB9"/>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397"/>
    <w:rsid w:val="009534C9"/>
    <w:rsid w:val="00953513"/>
    <w:rsid w:val="009537A7"/>
    <w:rsid w:val="00953B1F"/>
    <w:rsid w:val="00953C4F"/>
    <w:rsid w:val="009542A5"/>
    <w:rsid w:val="009543E7"/>
    <w:rsid w:val="009548C3"/>
    <w:rsid w:val="00954A45"/>
    <w:rsid w:val="0095506D"/>
    <w:rsid w:val="009553C4"/>
    <w:rsid w:val="009554E1"/>
    <w:rsid w:val="00955534"/>
    <w:rsid w:val="009555E2"/>
    <w:rsid w:val="009557DF"/>
    <w:rsid w:val="00955A2E"/>
    <w:rsid w:val="00955BF1"/>
    <w:rsid w:val="00955EFB"/>
    <w:rsid w:val="00956101"/>
    <w:rsid w:val="00956383"/>
    <w:rsid w:val="00956526"/>
    <w:rsid w:val="00956555"/>
    <w:rsid w:val="0095682A"/>
    <w:rsid w:val="009569E2"/>
    <w:rsid w:val="00957060"/>
    <w:rsid w:val="009571E6"/>
    <w:rsid w:val="00957487"/>
    <w:rsid w:val="0095771D"/>
    <w:rsid w:val="009579E2"/>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0B9"/>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4E3"/>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14E"/>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B0E"/>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1CB0"/>
    <w:rsid w:val="009822AF"/>
    <w:rsid w:val="009823A3"/>
    <w:rsid w:val="0098253D"/>
    <w:rsid w:val="009827A3"/>
    <w:rsid w:val="009829C5"/>
    <w:rsid w:val="00982AB4"/>
    <w:rsid w:val="00982B3A"/>
    <w:rsid w:val="00982CC6"/>
    <w:rsid w:val="00982E67"/>
    <w:rsid w:val="00983061"/>
    <w:rsid w:val="00983223"/>
    <w:rsid w:val="009835DB"/>
    <w:rsid w:val="0098374B"/>
    <w:rsid w:val="00983756"/>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7DB"/>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69C"/>
    <w:rsid w:val="0099573B"/>
    <w:rsid w:val="00995DCD"/>
    <w:rsid w:val="00996097"/>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ACA"/>
    <w:rsid w:val="009A6BAA"/>
    <w:rsid w:val="009A6C74"/>
    <w:rsid w:val="009A7036"/>
    <w:rsid w:val="009A7154"/>
    <w:rsid w:val="009A76D3"/>
    <w:rsid w:val="009A78D1"/>
    <w:rsid w:val="009B003C"/>
    <w:rsid w:val="009B0097"/>
    <w:rsid w:val="009B02F1"/>
    <w:rsid w:val="009B0D09"/>
    <w:rsid w:val="009B0D80"/>
    <w:rsid w:val="009B0EFA"/>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E"/>
    <w:rsid w:val="009B5821"/>
    <w:rsid w:val="009B591E"/>
    <w:rsid w:val="009B59B0"/>
    <w:rsid w:val="009B5A07"/>
    <w:rsid w:val="009B5A7E"/>
    <w:rsid w:val="009B603D"/>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0CE"/>
    <w:rsid w:val="009C210C"/>
    <w:rsid w:val="009C2192"/>
    <w:rsid w:val="009C281C"/>
    <w:rsid w:val="009C29E0"/>
    <w:rsid w:val="009C2BB6"/>
    <w:rsid w:val="009C31B7"/>
    <w:rsid w:val="009C36C1"/>
    <w:rsid w:val="009C3A87"/>
    <w:rsid w:val="009C3D88"/>
    <w:rsid w:val="009C3EDC"/>
    <w:rsid w:val="009C3EEC"/>
    <w:rsid w:val="009C4074"/>
    <w:rsid w:val="009C44B9"/>
    <w:rsid w:val="009C4683"/>
    <w:rsid w:val="009C4E08"/>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5FD"/>
    <w:rsid w:val="009D0720"/>
    <w:rsid w:val="009D079F"/>
    <w:rsid w:val="009D07D7"/>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58F"/>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E7D31"/>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888"/>
    <w:rsid w:val="009F4C23"/>
    <w:rsid w:val="009F4F05"/>
    <w:rsid w:val="009F5234"/>
    <w:rsid w:val="009F5457"/>
    <w:rsid w:val="009F55B0"/>
    <w:rsid w:val="009F5606"/>
    <w:rsid w:val="009F57FE"/>
    <w:rsid w:val="009F5CA4"/>
    <w:rsid w:val="009F5DC0"/>
    <w:rsid w:val="009F5E10"/>
    <w:rsid w:val="009F639D"/>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CBD"/>
    <w:rsid w:val="00A05DFF"/>
    <w:rsid w:val="00A05FF8"/>
    <w:rsid w:val="00A061CF"/>
    <w:rsid w:val="00A06F57"/>
    <w:rsid w:val="00A07443"/>
    <w:rsid w:val="00A07654"/>
    <w:rsid w:val="00A0767A"/>
    <w:rsid w:val="00A07B16"/>
    <w:rsid w:val="00A07CA2"/>
    <w:rsid w:val="00A07EA6"/>
    <w:rsid w:val="00A07ED3"/>
    <w:rsid w:val="00A100E9"/>
    <w:rsid w:val="00A103A3"/>
    <w:rsid w:val="00A10431"/>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4E0B"/>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848"/>
    <w:rsid w:val="00A33BC8"/>
    <w:rsid w:val="00A33C3D"/>
    <w:rsid w:val="00A33C9E"/>
    <w:rsid w:val="00A344F1"/>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2BFA"/>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728"/>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466"/>
    <w:rsid w:val="00A53552"/>
    <w:rsid w:val="00A53DDA"/>
    <w:rsid w:val="00A544BF"/>
    <w:rsid w:val="00A547F9"/>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14A"/>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8F0"/>
    <w:rsid w:val="00A67A8E"/>
    <w:rsid w:val="00A67AC6"/>
    <w:rsid w:val="00A67DDE"/>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1FBA"/>
    <w:rsid w:val="00A8221B"/>
    <w:rsid w:val="00A82340"/>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6D9"/>
    <w:rsid w:val="00A87C98"/>
    <w:rsid w:val="00A87F0A"/>
    <w:rsid w:val="00A905F1"/>
    <w:rsid w:val="00A90840"/>
    <w:rsid w:val="00A90E27"/>
    <w:rsid w:val="00A90E93"/>
    <w:rsid w:val="00A90F21"/>
    <w:rsid w:val="00A91218"/>
    <w:rsid w:val="00A91469"/>
    <w:rsid w:val="00A9164F"/>
    <w:rsid w:val="00A91F3E"/>
    <w:rsid w:val="00A926B8"/>
    <w:rsid w:val="00A9287D"/>
    <w:rsid w:val="00A92D44"/>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114"/>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4B0"/>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021"/>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08A"/>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1D"/>
    <w:rsid w:val="00AD3BEC"/>
    <w:rsid w:val="00AD3EC6"/>
    <w:rsid w:val="00AD466D"/>
    <w:rsid w:val="00AD48F9"/>
    <w:rsid w:val="00AD514B"/>
    <w:rsid w:val="00AD5352"/>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D1"/>
    <w:rsid w:val="00AE2E18"/>
    <w:rsid w:val="00AE3004"/>
    <w:rsid w:val="00AE31B1"/>
    <w:rsid w:val="00AE3211"/>
    <w:rsid w:val="00AE339A"/>
    <w:rsid w:val="00AE3528"/>
    <w:rsid w:val="00AE37C2"/>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061"/>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88"/>
    <w:rsid w:val="00B023FC"/>
    <w:rsid w:val="00B02599"/>
    <w:rsid w:val="00B02A4C"/>
    <w:rsid w:val="00B03101"/>
    <w:rsid w:val="00B039CE"/>
    <w:rsid w:val="00B03B92"/>
    <w:rsid w:val="00B03D26"/>
    <w:rsid w:val="00B03DF5"/>
    <w:rsid w:val="00B04AA4"/>
    <w:rsid w:val="00B04D36"/>
    <w:rsid w:val="00B04E7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35C"/>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6A"/>
    <w:rsid w:val="00B2251A"/>
    <w:rsid w:val="00B22803"/>
    <w:rsid w:val="00B233A9"/>
    <w:rsid w:val="00B23440"/>
    <w:rsid w:val="00B239CC"/>
    <w:rsid w:val="00B23CC4"/>
    <w:rsid w:val="00B24784"/>
    <w:rsid w:val="00B24C3C"/>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7F7"/>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5FC"/>
    <w:rsid w:val="00B3686D"/>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9F"/>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6F4"/>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8A4"/>
    <w:rsid w:val="00B71A24"/>
    <w:rsid w:val="00B71A5D"/>
    <w:rsid w:val="00B72184"/>
    <w:rsid w:val="00B7273B"/>
    <w:rsid w:val="00B727B8"/>
    <w:rsid w:val="00B73209"/>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001"/>
    <w:rsid w:val="00B76727"/>
    <w:rsid w:val="00B768B5"/>
    <w:rsid w:val="00B76CD5"/>
    <w:rsid w:val="00B77062"/>
    <w:rsid w:val="00B7709F"/>
    <w:rsid w:val="00B774CC"/>
    <w:rsid w:val="00B77632"/>
    <w:rsid w:val="00B77ACE"/>
    <w:rsid w:val="00B77B98"/>
    <w:rsid w:val="00B77D8A"/>
    <w:rsid w:val="00B8050B"/>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DA8"/>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176"/>
    <w:rsid w:val="00B9422F"/>
    <w:rsid w:val="00B94253"/>
    <w:rsid w:val="00B9436E"/>
    <w:rsid w:val="00B95056"/>
    <w:rsid w:val="00B950E8"/>
    <w:rsid w:val="00B95242"/>
    <w:rsid w:val="00B95471"/>
    <w:rsid w:val="00B954FC"/>
    <w:rsid w:val="00B95A04"/>
    <w:rsid w:val="00B95C49"/>
    <w:rsid w:val="00B95EEF"/>
    <w:rsid w:val="00B960E8"/>
    <w:rsid w:val="00B96228"/>
    <w:rsid w:val="00B96313"/>
    <w:rsid w:val="00B963A0"/>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620"/>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768"/>
    <w:rsid w:val="00BB1874"/>
    <w:rsid w:val="00BB1966"/>
    <w:rsid w:val="00BB1B24"/>
    <w:rsid w:val="00BB1C4F"/>
    <w:rsid w:val="00BB1D50"/>
    <w:rsid w:val="00BB1EF7"/>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DFE"/>
    <w:rsid w:val="00BC16BF"/>
    <w:rsid w:val="00BC17EF"/>
    <w:rsid w:val="00BC1A03"/>
    <w:rsid w:val="00BC1A99"/>
    <w:rsid w:val="00BC1E0F"/>
    <w:rsid w:val="00BC1EF1"/>
    <w:rsid w:val="00BC201A"/>
    <w:rsid w:val="00BC20D2"/>
    <w:rsid w:val="00BC2126"/>
    <w:rsid w:val="00BC2BC7"/>
    <w:rsid w:val="00BC2C36"/>
    <w:rsid w:val="00BC2F45"/>
    <w:rsid w:val="00BC321B"/>
    <w:rsid w:val="00BC344E"/>
    <w:rsid w:val="00BC34F8"/>
    <w:rsid w:val="00BC3667"/>
    <w:rsid w:val="00BC36A6"/>
    <w:rsid w:val="00BC38B8"/>
    <w:rsid w:val="00BC3CF8"/>
    <w:rsid w:val="00BC3FE8"/>
    <w:rsid w:val="00BC40B9"/>
    <w:rsid w:val="00BC475A"/>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BA4"/>
    <w:rsid w:val="00BD3C69"/>
    <w:rsid w:val="00BD3D7A"/>
    <w:rsid w:val="00BD4092"/>
    <w:rsid w:val="00BD4235"/>
    <w:rsid w:val="00BD45AD"/>
    <w:rsid w:val="00BD4A66"/>
    <w:rsid w:val="00BD4F5F"/>
    <w:rsid w:val="00BD5A26"/>
    <w:rsid w:val="00BD5AD5"/>
    <w:rsid w:val="00BD5CD4"/>
    <w:rsid w:val="00BD5D58"/>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351"/>
    <w:rsid w:val="00BE65B3"/>
    <w:rsid w:val="00BE689B"/>
    <w:rsid w:val="00BE6D82"/>
    <w:rsid w:val="00BE72B2"/>
    <w:rsid w:val="00BE7B27"/>
    <w:rsid w:val="00BF0058"/>
    <w:rsid w:val="00BF00A5"/>
    <w:rsid w:val="00BF02E6"/>
    <w:rsid w:val="00BF08B0"/>
    <w:rsid w:val="00BF0BC2"/>
    <w:rsid w:val="00BF0CEB"/>
    <w:rsid w:val="00BF0F15"/>
    <w:rsid w:val="00BF10D2"/>
    <w:rsid w:val="00BF120B"/>
    <w:rsid w:val="00BF1290"/>
    <w:rsid w:val="00BF12B0"/>
    <w:rsid w:val="00BF1309"/>
    <w:rsid w:val="00BF1A29"/>
    <w:rsid w:val="00BF1DF1"/>
    <w:rsid w:val="00BF204A"/>
    <w:rsid w:val="00BF21AD"/>
    <w:rsid w:val="00BF220D"/>
    <w:rsid w:val="00BF2372"/>
    <w:rsid w:val="00BF239F"/>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300"/>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4E"/>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11E"/>
    <w:rsid w:val="00C134A1"/>
    <w:rsid w:val="00C13504"/>
    <w:rsid w:val="00C1399B"/>
    <w:rsid w:val="00C13C8A"/>
    <w:rsid w:val="00C13C9C"/>
    <w:rsid w:val="00C13F22"/>
    <w:rsid w:val="00C13F33"/>
    <w:rsid w:val="00C140FE"/>
    <w:rsid w:val="00C1446A"/>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2F04"/>
    <w:rsid w:val="00C33373"/>
    <w:rsid w:val="00C334D8"/>
    <w:rsid w:val="00C338F8"/>
    <w:rsid w:val="00C339DE"/>
    <w:rsid w:val="00C33AA7"/>
    <w:rsid w:val="00C33DCE"/>
    <w:rsid w:val="00C34238"/>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17F"/>
    <w:rsid w:val="00C4740A"/>
    <w:rsid w:val="00C47838"/>
    <w:rsid w:val="00C47AB2"/>
    <w:rsid w:val="00C47AE8"/>
    <w:rsid w:val="00C508B7"/>
    <w:rsid w:val="00C51957"/>
    <w:rsid w:val="00C51A7B"/>
    <w:rsid w:val="00C51D11"/>
    <w:rsid w:val="00C5257E"/>
    <w:rsid w:val="00C5291D"/>
    <w:rsid w:val="00C52A41"/>
    <w:rsid w:val="00C52A73"/>
    <w:rsid w:val="00C531B4"/>
    <w:rsid w:val="00C532F9"/>
    <w:rsid w:val="00C53D13"/>
    <w:rsid w:val="00C53E22"/>
    <w:rsid w:val="00C5430E"/>
    <w:rsid w:val="00C54802"/>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0F6"/>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008"/>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67A9F"/>
    <w:rsid w:val="00C7040D"/>
    <w:rsid w:val="00C70A15"/>
    <w:rsid w:val="00C70A55"/>
    <w:rsid w:val="00C70B8C"/>
    <w:rsid w:val="00C71468"/>
    <w:rsid w:val="00C719E5"/>
    <w:rsid w:val="00C7238B"/>
    <w:rsid w:val="00C723AF"/>
    <w:rsid w:val="00C723F3"/>
    <w:rsid w:val="00C7251D"/>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8B9"/>
    <w:rsid w:val="00C75970"/>
    <w:rsid w:val="00C75AC4"/>
    <w:rsid w:val="00C75B22"/>
    <w:rsid w:val="00C75C9D"/>
    <w:rsid w:val="00C75ED0"/>
    <w:rsid w:val="00C76485"/>
    <w:rsid w:val="00C769C4"/>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2F61"/>
    <w:rsid w:val="00C8329E"/>
    <w:rsid w:val="00C834A3"/>
    <w:rsid w:val="00C836F2"/>
    <w:rsid w:val="00C838C2"/>
    <w:rsid w:val="00C84332"/>
    <w:rsid w:val="00C8517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1B"/>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A64"/>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4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274"/>
    <w:rsid w:val="00CC4365"/>
    <w:rsid w:val="00CC488C"/>
    <w:rsid w:val="00CC4C5E"/>
    <w:rsid w:val="00CC4C92"/>
    <w:rsid w:val="00CC4CCF"/>
    <w:rsid w:val="00CC4F58"/>
    <w:rsid w:val="00CC4FF9"/>
    <w:rsid w:val="00CC57AE"/>
    <w:rsid w:val="00CC5867"/>
    <w:rsid w:val="00CC5A3D"/>
    <w:rsid w:val="00CC5CA0"/>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608"/>
    <w:rsid w:val="00CD179D"/>
    <w:rsid w:val="00CD1B57"/>
    <w:rsid w:val="00CD1E74"/>
    <w:rsid w:val="00CD223B"/>
    <w:rsid w:val="00CD2585"/>
    <w:rsid w:val="00CD25A6"/>
    <w:rsid w:val="00CD2670"/>
    <w:rsid w:val="00CD283A"/>
    <w:rsid w:val="00CD2962"/>
    <w:rsid w:val="00CD2C29"/>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1AA"/>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37EE"/>
    <w:rsid w:val="00CE436D"/>
    <w:rsid w:val="00CE43D3"/>
    <w:rsid w:val="00CE5086"/>
    <w:rsid w:val="00CE5112"/>
    <w:rsid w:val="00CE5A5B"/>
    <w:rsid w:val="00CE5A7F"/>
    <w:rsid w:val="00CE5D82"/>
    <w:rsid w:val="00CE5E50"/>
    <w:rsid w:val="00CE6613"/>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5CC"/>
    <w:rsid w:val="00CF46E1"/>
    <w:rsid w:val="00CF50A9"/>
    <w:rsid w:val="00CF5445"/>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80D"/>
    <w:rsid w:val="00D1110D"/>
    <w:rsid w:val="00D11152"/>
    <w:rsid w:val="00D1127D"/>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3F1F"/>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93B"/>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5E1C"/>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AFD"/>
    <w:rsid w:val="00D32B6E"/>
    <w:rsid w:val="00D330D2"/>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C"/>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74A"/>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9F7"/>
    <w:rsid w:val="00D53C63"/>
    <w:rsid w:val="00D54ADA"/>
    <w:rsid w:val="00D54AF7"/>
    <w:rsid w:val="00D54C00"/>
    <w:rsid w:val="00D54C59"/>
    <w:rsid w:val="00D54D88"/>
    <w:rsid w:val="00D55071"/>
    <w:rsid w:val="00D55115"/>
    <w:rsid w:val="00D5521C"/>
    <w:rsid w:val="00D552BA"/>
    <w:rsid w:val="00D553EA"/>
    <w:rsid w:val="00D5547E"/>
    <w:rsid w:val="00D554E6"/>
    <w:rsid w:val="00D55723"/>
    <w:rsid w:val="00D558BC"/>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B1F"/>
    <w:rsid w:val="00D67D09"/>
    <w:rsid w:val="00D67DA4"/>
    <w:rsid w:val="00D67EF9"/>
    <w:rsid w:val="00D7010A"/>
    <w:rsid w:val="00D7040B"/>
    <w:rsid w:val="00D7060E"/>
    <w:rsid w:val="00D70648"/>
    <w:rsid w:val="00D70816"/>
    <w:rsid w:val="00D70F5E"/>
    <w:rsid w:val="00D70F87"/>
    <w:rsid w:val="00D71083"/>
    <w:rsid w:val="00D7123A"/>
    <w:rsid w:val="00D71392"/>
    <w:rsid w:val="00D71A48"/>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9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98"/>
    <w:rsid w:val="00D820A7"/>
    <w:rsid w:val="00D820F3"/>
    <w:rsid w:val="00D829AC"/>
    <w:rsid w:val="00D83401"/>
    <w:rsid w:val="00D83A89"/>
    <w:rsid w:val="00D83DAF"/>
    <w:rsid w:val="00D83F49"/>
    <w:rsid w:val="00D84268"/>
    <w:rsid w:val="00D846C5"/>
    <w:rsid w:val="00D84D27"/>
    <w:rsid w:val="00D84E3E"/>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7AF"/>
    <w:rsid w:val="00DA1C03"/>
    <w:rsid w:val="00DA1CAD"/>
    <w:rsid w:val="00DA1D80"/>
    <w:rsid w:val="00DA2046"/>
    <w:rsid w:val="00DA2129"/>
    <w:rsid w:val="00DA23BC"/>
    <w:rsid w:val="00DA23D2"/>
    <w:rsid w:val="00DA29C4"/>
    <w:rsid w:val="00DA2CD7"/>
    <w:rsid w:val="00DA2D90"/>
    <w:rsid w:val="00DA3994"/>
    <w:rsid w:val="00DA3B0C"/>
    <w:rsid w:val="00DA3B43"/>
    <w:rsid w:val="00DA3BE7"/>
    <w:rsid w:val="00DA3F00"/>
    <w:rsid w:val="00DA414B"/>
    <w:rsid w:val="00DA43CA"/>
    <w:rsid w:val="00DA4406"/>
    <w:rsid w:val="00DA46AB"/>
    <w:rsid w:val="00DA4735"/>
    <w:rsid w:val="00DA492A"/>
    <w:rsid w:val="00DA4931"/>
    <w:rsid w:val="00DA4990"/>
    <w:rsid w:val="00DA4B10"/>
    <w:rsid w:val="00DA4C6E"/>
    <w:rsid w:val="00DA4D11"/>
    <w:rsid w:val="00DA50C0"/>
    <w:rsid w:val="00DA5A53"/>
    <w:rsid w:val="00DA5CA9"/>
    <w:rsid w:val="00DA5E7E"/>
    <w:rsid w:val="00DA6759"/>
    <w:rsid w:val="00DA6A59"/>
    <w:rsid w:val="00DA6D6B"/>
    <w:rsid w:val="00DA714A"/>
    <w:rsid w:val="00DA71AF"/>
    <w:rsid w:val="00DA71FA"/>
    <w:rsid w:val="00DA727D"/>
    <w:rsid w:val="00DA7A85"/>
    <w:rsid w:val="00DA7BC7"/>
    <w:rsid w:val="00DA7E4C"/>
    <w:rsid w:val="00DB0483"/>
    <w:rsid w:val="00DB0487"/>
    <w:rsid w:val="00DB0564"/>
    <w:rsid w:val="00DB0791"/>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6C59"/>
    <w:rsid w:val="00DC6C6E"/>
    <w:rsid w:val="00DC7073"/>
    <w:rsid w:val="00DC765F"/>
    <w:rsid w:val="00DC7704"/>
    <w:rsid w:val="00DC7722"/>
    <w:rsid w:val="00DC77CB"/>
    <w:rsid w:val="00DC7801"/>
    <w:rsid w:val="00DC7890"/>
    <w:rsid w:val="00DC7A85"/>
    <w:rsid w:val="00DC7ADE"/>
    <w:rsid w:val="00DD02C4"/>
    <w:rsid w:val="00DD0767"/>
    <w:rsid w:val="00DD0C93"/>
    <w:rsid w:val="00DD128A"/>
    <w:rsid w:val="00DD12B1"/>
    <w:rsid w:val="00DD12B5"/>
    <w:rsid w:val="00DD1422"/>
    <w:rsid w:val="00DD1947"/>
    <w:rsid w:val="00DD1A59"/>
    <w:rsid w:val="00DD1ED7"/>
    <w:rsid w:val="00DD20E1"/>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940"/>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6"/>
    <w:rsid w:val="00DF6D3C"/>
    <w:rsid w:val="00DF7226"/>
    <w:rsid w:val="00DF7879"/>
    <w:rsid w:val="00DF7FF9"/>
    <w:rsid w:val="00E000AA"/>
    <w:rsid w:val="00E004D1"/>
    <w:rsid w:val="00E00633"/>
    <w:rsid w:val="00E00A07"/>
    <w:rsid w:val="00E00CFB"/>
    <w:rsid w:val="00E00EFF"/>
    <w:rsid w:val="00E00F2A"/>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328"/>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1FB4"/>
    <w:rsid w:val="00E125EE"/>
    <w:rsid w:val="00E12775"/>
    <w:rsid w:val="00E127E6"/>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6FE"/>
    <w:rsid w:val="00E17A78"/>
    <w:rsid w:val="00E17C3F"/>
    <w:rsid w:val="00E17CFB"/>
    <w:rsid w:val="00E17F26"/>
    <w:rsid w:val="00E200ED"/>
    <w:rsid w:val="00E201F4"/>
    <w:rsid w:val="00E202F9"/>
    <w:rsid w:val="00E20661"/>
    <w:rsid w:val="00E206FB"/>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250"/>
    <w:rsid w:val="00E25347"/>
    <w:rsid w:val="00E257DB"/>
    <w:rsid w:val="00E25B08"/>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90F"/>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E3B"/>
    <w:rsid w:val="00E44F6A"/>
    <w:rsid w:val="00E452D0"/>
    <w:rsid w:val="00E45421"/>
    <w:rsid w:val="00E4577C"/>
    <w:rsid w:val="00E45A07"/>
    <w:rsid w:val="00E45A6F"/>
    <w:rsid w:val="00E45A9D"/>
    <w:rsid w:val="00E45E71"/>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17"/>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18D"/>
    <w:rsid w:val="00E602C9"/>
    <w:rsid w:val="00E60352"/>
    <w:rsid w:val="00E608B7"/>
    <w:rsid w:val="00E60F80"/>
    <w:rsid w:val="00E613DF"/>
    <w:rsid w:val="00E61764"/>
    <w:rsid w:val="00E61A52"/>
    <w:rsid w:val="00E61DAC"/>
    <w:rsid w:val="00E621DD"/>
    <w:rsid w:val="00E624DA"/>
    <w:rsid w:val="00E626ED"/>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7D0"/>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864"/>
    <w:rsid w:val="00E72ABE"/>
    <w:rsid w:val="00E72BCC"/>
    <w:rsid w:val="00E73065"/>
    <w:rsid w:val="00E7306F"/>
    <w:rsid w:val="00E73775"/>
    <w:rsid w:val="00E73E01"/>
    <w:rsid w:val="00E7429A"/>
    <w:rsid w:val="00E745E9"/>
    <w:rsid w:val="00E746AB"/>
    <w:rsid w:val="00E74759"/>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830"/>
    <w:rsid w:val="00E80974"/>
    <w:rsid w:val="00E80B75"/>
    <w:rsid w:val="00E810EC"/>
    <w:rsid w:val="00E81161"/>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AB6"/>
    <w:rsid w:val="00E84F87"/>
    <w:rsid w:val="00E850F7"/>
    <w:rsid w:val="00E85483"/>
    <w:rsid w:val="00E85796"/>
    <w:rsid w:val="00E8593F"/>
    <w:rsid w:val="00E859CA"/>
    <w:rsid w:val="00E86057"/>
    <w:rsid w:val="00E861F7"/>
    <w:rsid w:val="00E864B0"/>
    <w:rsid w:val="00E86647"/>
    <w:rsid w:val="00E867E8"/>
    <w:rsid w:val="00E86BA9"/>
    <w:rsid w:val="00E86DBF"/>
    <w:rsid w:val="00E86FA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50"/>
    <w:rsid w:val="00E9346A"/>
    <w:rsid w:val="00E93A7A"/>
    <w:rsid w:val="00E93B3D"/>
    <w:rsid w:val="00E93D80"/>
    <w:rsid w:val="00E94038"/>
    <w:rsid w:val="00E942A2"/>
    <w:rsid w:val="00E94307"/>
    <w:rsid w:val="00E9432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458"/>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5E0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3C8"/>
    <w:rsid w:val="00EC555C"/>
    <w:rsid w:val="00EC5630"/>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0A8"/>
    <w:rsid w:val="00ED4BEA"/>
    <w:rsid w:val="00ED4FE6"/>
    <w:rsid w:val="00ED5122"/>
    <w:rsid w:val="00ED54F7"/>
    <w:rsid w:val="00ED58F2"/>
    <w:rsid w:val="00ED68A6"/>
    <w:rsid w:val="00ED7140"/>
    <w:rsid w:val="00ED75C2"/>
    <w:rsid w:val="00EE03F1"/>
    <w:rsid w:val="00EE08BC"/>
    <w:rsid w:val="00EE09C8"/>
    <w:rsid w:val="00EE09EA"/>
    <w:rsid w:val="00EE0A49"/>
    <w:rsid w:val="00EE0E09"/>
    <w:rsid w:val="00EE11EC"/>
    <w:rsid w:val="00EE12DA"/>
    <w:rsid w:val="00EE15CA"/>
    <w:rsid w:val="00EE1813"/>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40C"/>
    <w:rsid w:val="00EF68E7"/>
    <w:rsid w:val="00EF6EF5"/>
    <w:rsid w:val="00EF6F55"/>
    <w:rsid w:val="00EF7194"/>
    <w:rsid w:val="00EF73AB"/>
    <w:rsid w:val="00EF74AB"/>
    <w:rsid w:val="00EF7614"/>
    <w:rsid w:val="00EF7878"/>
    <w:rsid w:val="00EF7DD6"/>
    <w:rsid w:val="00EF7E34"/>
    <w:rsid w:val="00F000F0"/>
    <w:rsid w:val="00F00180"/>
    <w:rsid w:val="00F005B5"/>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91"/>
    <w:rsid w:val="00F057AA"/>
    <w:rsid w:val="00F05BD9"/>
    <w:rsid w:val="00F05EED"/>
    <w:rsid w:val="00F0650D"/>
    <w:rsid w:val="00F06692"/>
    <w:rsid w:val="00F068C1"/>
    <w:rsid w:val="00F06D91"/>
    <w:rsid w:val="00F06F02"/>
    <w:rsid w:val="00F06FBB"/>
    <w:rsid w:val="00F071B3"/>
    <w:rsid w:val="00F07869"/>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575"/>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5F3"/>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112"/>
    <w:rsid w:val="00F4125D"/>
    <w:rsid w:val="00F42373"/>
    <w:rsid w:val="00F42400"/>
    <w:rsid w:val="00F42822"/>
    <w:rsid w:val="00F42910"/>
    <w:rsid w:val="00F42C2B"/>
    <w:rsid w:val="00F43944"/>
    <w:rsid w:val="00F439C5"/>
    <w:rsid w:val="00F43A9A"/>
    <w:rsid w:val="00F43AD1"/>
    <w:rsid w:val="00F44833"/>
    <w:rsid w:val="00F4559E"/>
    <w:rsid w:val="00F465C1"/>
    <w:rsid w:val="00F4678D"/>
    <w:rsid w:val="00F467B0"/>
    <w:rsid w:val="00F46E40"/>
    <w:rsid w:val="00F46EC4"/>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D3"/>
    <w:rsid w:val="00F548C8"/>
    <w:rsid w:val="00F5558C"/>
    <w:rsid w:val="00F55AC5"/>
    <w:rsid w:val="00F55F9D"/>
    <w:rsid w:val="00F568FF"/>
    <w:rsid w:val="00F56918"/>
    <w:rsid w:val="00F56B25"/>
    <w:rsid w:val="00F56C6C"/>
    <w:rsid w:val="00F56E09"/>
    <w:rsid w:val="00F5765A"/>
    <w:rsid w:val="00F57704"/>
    <w:rsid w:val="00F577F9"/>
    <w:rsid w:val="00F57C72"/>
    <w:rsid w:val="00F6001F"/>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4E49"/>
    <w:rsid w:val="00F75549"/>
    <w:rsid w:val="00F75554"/>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8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591"/>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203"/>
    <w:rsid w:val="00F974CD"/>
    <w:rsid w:val="00F975B5"/>
    <w:rsid w:val="00F97B2F"/>
    <w:rsid w:val="00F97C88"/>
    <w:rsid w:val="00FA03EA"/>
    <w:rsid w:val="00FA04BE"/>
    <w:rsid w:val="00FA0509"/>
    <w:rsid w:val="00FA09C3"/>
    <w:rsid w:val="00FA0A8A"/>
    <w:rsid w:val="00FA0E7C"/>
    <w:rsid w:val="00FA14A2"/>
    <w:rsid w:val="00FA19A2"/>
    <w:rsid w:val="00FA1C18"/>
    <w:rsid w:val="00FA1CBF"/>
    <w:rsid w:val="00FA1D8F"/>
    <w:rsid w:val="00FA1F1D"/>
    <w:rsid w:val="00FA2002"/>
    <w:rsid w:val="00FA222A"/>
    <w:rsid w:val="00FA2526"/>
    <w:rsid w:val="00FA25D5"/>
    <w:rsid w:val="00FA2AB0"/>
    <w:rsid w:val="00FA363D"/>
    <w:rsid w:val="00FA3BB7"/>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1FF"/>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4C08"/>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ECD"/>
    <w:rsid w:val="00FC013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4A"/>
    <w:rsid w:val="00FC3BBC"/>
    <w:rsid w:val="00FC3E5E"/>
    <w:rsid w:val="00FC3EEB"/>
    <w:rsid w:val="00FC40BF"/>
    <w:rsid w:val="00FC4278"/>
    <w:rsid w:val="00FC4423"/>
    <w:rsid w:val="00FC4516"/>
    <w:rsid w:val="00FC47D1"/>
    <w:rsid w:val="00FC4850"/>
    <w:rsid w:val="00FC4CA4"/>
    <w:rsid w:val="00FC4D2F"/>
    <w:rsid w:val="00FC4DD6"/>
    <w:rsid w:val="00FC5176"/>
    <w:rsid w:val="00FC545C"/>
    <w:rsid w:val="00FC553E"/>
    <w:rsid w:val="00FC6143"/>
    <w:rsid w:val="00FC65A0"/>
    <w:rsid w:val="00FC67C8"/>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1C6"/>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6EE9"/>
    <w:rsid w:val="00FE74E2"/>
    <w:rsid w:val="00FE74FC"/>
    <w:rsid w:val="00FE753A"/>
    <w:rsid w:val="00FE761D"/>
    <w:rsid w:val="00FE76FA"/>
    <w:rsid w:val="00FE7C3E"/>
    <w:rsid w:val="00FE7F00"/>
    <w:rsid w:val="00FF0002"/>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D08"/>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D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table" w:styleId="GridTable4-Accent6">
    <w:name w:val="Grid Table 4 Accent 6"/>
    <w:basedOn w:val="TableNormal"/>
    <w:uiPriority w:val="49"/>
    <w:rsid w:val="007828F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fontstyle21">
    <w:name w:val="fontstyle21"/>
    <w:basedOn w:val="DefaultParagraphFont"/>
    <w:rsid w:val="003B6DE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5827145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7965738">
      <w:bodyDiv w:val="1"/>
      <w:marLeft w:val="0"/>
      <w:marRight w:val="0"/>
      <w:marTop w:val="0"/>
      <w:marBottom w:val="0"/>
      <w:divBdr>
        <w:top w:val="none" w:sz="0" w:space="0" w:color="auto"/>
        <w:left w:val="none" w:sz="0" w:space="0" w:color="auto"/>
        <w:bottom w:val="none" w:sz="0" w:space="0" w:color="auto"/>
        <w:right w:val="none" w:sz="0" w:space="0" w:color="auto"/>
      </w:divBdr>
    </w:div>
    <w:div w:id="51500466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530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4511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138853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9622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60536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0707692">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076703">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3100129">
      <w:bodyDiv w:val="1"/>
      <w:marLeft w:val="0"/>
      <w:marRight w:val="0"/>
      <w:marTop w:val="0"/>
      <w:marBottom w:val="0"/>
      <w:divBdr>
        <w:top w:val="none" w:sz="0" w:space="0" w:color="auto"/>
        <w:left w:val="none" w:sz="0" w:space="0" w:color="auto"/>
        <w:bottom w:val="none" w:sz="0" w:space="0" w:color="auto"/>
        <w:right w:val="none" w:sz="0" w:space="0" w:color="auto"/>
      </w:divBdr>
    </w:div>
    <w:div w:id="199467309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metadata/properties"/>
    <ds:schemaRef ds:uri="http://purl.org/dc/elements/1.1/"/>
    <ds:schemaRef ds:uri="http://purl.org/dc/dcmitype/"/>
    <ds:schemaRef ds:uri="2ff76fbf-12b9-4337-ad3b-122e2d975ade"/>
    <ds:schemaRef ds:uri="ab813fb6-1347-4985-ab36-6575371b00b3"/>
    <ds:schemaRef ds:uri="http://schemas.microsoft.com/office/infopath/2007/PartnerControls"/>
    <ds:schemaRef ds:uri="http://schemas.microsoft.com/office/2006/documentManagement/types"/>
    <ds:schemaRef ds:uri="a7bc6c04-a6f3-4b85-abcc-278c78dc556b"/>
    <ds:schemaRef ds:uri="http://www.w3.org/XML/1998/namespace"/>
    <ds:schemaRef ds:uri="http://purl.org/dc/term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3608</TotalTime>
  <Pages>5</Pages>
  <Words>1783</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1028</cp:revision>
  <cp:lastPrinted>2011-11-09T07:49:00Z</cp:lastPrinted>
  <dcterms:created xsi:type="dcterms:W3CDTF">2021-11-06T02:28:00Z</dcterms:created>
  <dcterms:modified xsi:type="dcterms:W3CDTF">2023-05-14T06:13:00Z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