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2EC" w:rsidRDefault="00764CC8">
      <w:pPr>
        <w:tabs>
          <w:tab w:val="center" w:pos="4536"/>
          <w:tab w:val="right" w:pos="7938"/>
          <w:tab w:val="right" w:pos="9639"/>
        </w:tabs>
        <w:ind w:right="2"/>
        <w:rPr>
          <w:rFonts w:ascii="Arial" w:eastAsiaTheme="minorEastAsia" w:hAnsi="Arial" w:cs="Arial"/>
          <w:b/>
          <w:bCs/>
          <w:sz w:val="28"/>
          <w:lang w:val="en-GB" w:eastAsia="zh-CN"/>
        </w:rPr>
      </w:pPr>
      <w:bookmarkStart w:id="0" w:name="_GoBack"/>
      <w:bookmarkEnd w:id="0"/>
      <w:r>
        <w:rPr>
          <w:rFonts w:ascii="Arial" w:eastAsia="Batang" w:hAnsi="Arial" w:cs="Arial"/>
          <w:b/>
          <w:bCs/>
          <w:sz w:val="28"/>
          <w:lang w:val="en-GB"/>
        </w:rPr>
        <w:t>3GPP TSG RAN WG1 #</w:t>
      </w:r>
      <w:proofErr w:type="gramStart"/>
      <w:r>
        <w:rPr>
          <w:rFonts w:ascii="Arial" w:eastAsia="Batang" w:hAnsi="Arial" w:cs="Arial"/>
          <w:b/>
          <w:bCs/>
          <w:sz w:val="28"/>
          <w:lang w:val="en-GB"/>
        </w:rPr>
        <w:t>113</w:t>
      </w:r>
      <w:r>
        <w:rPr>
          <w:rFonts w:ascii="Arial" w:eastAsia="Batang" w:hAnsi="Arial" w:cs="Arial"/>
          <w:b/>
          <w:bCs/>
          <w:sz w:val="28"/>
          <w:lang w:val="en-GB"/>
        </w:rPr>
        <w:tab/>
      </w:r>
      <w:r>
        <w:rPr>
          <w:rFonts w:ascii="Arial" w:eastAsia="Batang" w:hAnsi="Arial" w:cs="Arial"/>
          <w:b/>
          <w:bCs/>
          <w:sz w:val="28"/>
          <w:lang w:val="en-GB"/>
        </w:rPr>
        <w:tab/>
      </w:r>
      <w:r>
        <w:rPr>
          <w:rFonts w:ascii="Arial" w:eastAsia="Batang" w:hAnsi="Arial" w:cs="Arial"/>
          <w:b/>
          <w:bCs/>
          <w:sz w:val="28"/>
          <w:lang w:val="en-GB"/>
        </w:rPr>
        <w:tab/>
        <w:t>R1-230</w:t>
      </w:r>
      <w:r>
        <w:rPr>
          <w:rFonts w:ascii="Arial" w:eastAsiaTheme="minorEastAsia" w:hAnsi="Arial" w:cs="Arial" w:hint="eastAsia"/>
          <w:b/>
          <w:bCs/>
          <w:sz w:val="28"/>
          <w:lang w:val="en-GB" w:eastAsia="zh-CN"/>
        </w:rPr>
        <w:t>4712</w:t>
      </w:r>
      <w:proofErr w:type="gramEnd"/>
    </w:p>
    <w:p w:rsidR="005312EC" w:rsidRDefault="00764CC8">
      <w:pPr>
        <w:tabs>
          <w:tab w:val="center" w:pos="4536"/>
          <w:tab w:val="right" w:pos="9072"/>
        </w:tabs>
        <w:rPr>
          <w:rFonts w:ascii="Arial" w:eastAsia="MS Mincho" w:hAnsi="Arial" w:cs="Arial"/>
          <w:b/>
          <w:bCs/>
          <w:sz w:val="28"/>
          <w:lang w:val="en-GB" w:eastAsia="ja-JP"/>
        </w:rPr>
      </w:pPr>
      <w:r>
        <w:rPr>
          <w:rFonts w:ascii="Arial" w:eastAsia="MS Mincho" w:hAnsi="Arial" w:cs="Arial"/>
          <w:b/>
          <w:bCs/>
          <w:sz w:val="28"/>
          <w:lang w:val="en-GB" w:eastAsia="ja-JP"/>
        </w:rPr>
        <w:t>Incheon, Korea, May 22</w:t>
      </w:r>
      <w:r>
        <w:rPr>
          <w:rFonts w:ascii="Arial" w:eastAsia="MS Mincho" w:hAnsi="Arial" w:cs="Arial"/>
          <w:b/>
          <w:bCs/>
          <w:sz w:val="28"/>
          <w:vertAlign w:val="superscript"/>
          <w:lang w:val="en-GB" w:eastAsia="ja-JP"/>
        </w:rPr>
        <w:t>nd</w:t>
      </w:r>
      <w:r>
        <w:rPr>
          <w:rFonts w:ascii="Arial" w:eastAsia="MS Mincho" w:hAnsi="Arial" w:cs="Arial"/>
          <w:b/>
          <w:bCs/>
          <w:sz w:val="28"/>
          <w:lang w:val="en-GB" w:eastAsia="ja-JP"/>
        </w:rPr>
        <w:t xml:space="preserve"> – May 26</w:t>
      </w:r>
      <w:r>
        <w:rPr>
          <w:rFonts w:ascii="Arial" w:eastAsia="MS Mincho" w:hAnsi="Arial" w:cs="Arial"/>
          <w:b/>
          <w:bCs/>
          <w:sz w:val="28"/>
          <w:vertAlign w:val="superscript"/>
          <w:lang w:val="en-GB" w:eastAsia="ja-JP"/>
        </w:rPr>
        <w:t>th</w:t>
      </w:r>
      <w:r>
        <w:rPr>
          <w:rFonts w:ascii="Arial" w:eastAsia="MS Mincho" w:hAnsi="Arial" w:cs="Arial"/>
          <w:b/>
          <w:bCs/>
          <w:sz w:val="28"/>
          <w:lang w:val="en-GB" w:eastAsia="ja-JP"/>
        </w:rPr>
        <w:t>, 2023</w:t>
      </w:r>
    </w:p>
    <w:p w:rsidR="005312EC" w:rsidRDefault="005312EC">
      <w:pPr>
        <w:pStyle w:val="aa"/>
        <w:tabs>
          <w:tab w:val="left" w:pos="1800"/>
        </w:tabs>
        <w:rPr>
          <w:rFonts w:eastAsia="宋体"/>
          <w:sz w:val="22"/>
          <w:szCs w:val="22"/>
          <w:lang w:val="en-GB" w:eastAsia="zh-CN"/>
        </w:rPr>
      </w:pPr>
    </w:p>
    <w:p w:rsidR="005312EC" w:rsidRDefault="00764CC8">
      <w:pPr>
        <w:pStyle w:val="aa"/>
        <w:tabs>
          <w:tab w:val="clear" w:pos="4536"/>
        </w:tabs>
        <w:ind w:left="1800" w:hanging="1800"/>
        <w:rPr>
          <w:sz w:val="22"/>
          <w:szCs w:val="22"/>
        </w:rPr>
      </w:pPr>
      <w:r>
        <w:rPr>
          <w:sz w:val="22"/>
          <w:szCs w:val="22"/>
        </w:rPr>
        <w:t>Source:</w:t>
      </w:r>
      <w:r>
        <w:rPr>
          <w:sz w:val="22"/>
          <w:szCs w:val="22"/>
        </w:rPr>
        <w:tab/>
        <w:t>CATT</w:t>
      </w:r>
    </w:p>
    <w:p w:rsidR="005312EC" w:rsidRDefault="00764CC8">
      <w:pPr>
        <w:pStyle w:val="aa"/>
        <w:tabs>
          <w:tab w:val="clear" w:pos="4536"/>
          <w:tab w:val="left" w:pos="1800"/>
        </w:tabs>
        <w:ind w:left="1790" w:hanging="1790"/>
        <w:rPr>
          <w:rFonts w:eastAsiaTheme="minorEastAsia"/>
          <w:sz w:val="22"/>
          <w:szCs w:val="22"/>
          <w:lang w:eastAsia="zh-CN"/>
        </w:rPr>
      </w:pPr>
      <w:r>
        <w:rPr>
          <w:sz w:val="22"/>
          <w:szCs w:val="22"/>
        </w:rPr>
        <w:t>Title:</w:t>
      </w:r>
      <w:bookmarkStart w:id="1" w:name="Title"/>
      <w:bookmarkEnd w:id="1"/>
      <w:r>
        <w:rPr>
          <w:sz w:val="22"/>
          <w:szCs w:val="22"/>
        </w:rPr>
        <w:tab/>
      </w:r>
      <w:r>
        <w:rPr>
          <w:rFonts w:eastAsiaTheme="minorEastAsia" w:hint="eastAsia"/>
          <w:sz w:val="22"/>
          <w:szCs w:val="22"/>
          <w:lang w:eastAsia="zh-CN"/>
        </w:rPr>
        <w:t>Further discussion on L1 enhancements for inter-cell beam management</w:t>
      </w:r>
    </w:p>
    <w:p w:rsidR="005312EC" w:rsidRDefault="00764CC8">
      <w:pPr>
        <w:pStyle w:val="aa"/>
        <w:tabs>
          <w:tab w:val="left" w:pos="1800"/>
        </w:tabs>
        <w:rPr>
          <w:rFonts w:eastAsia="宋体"/>
          <w:sz w:val="22"/>
          <w:szCs w:val="22"/>
          <w:lang w:eastAsia="zh-CN"/>
        </w:rPr>
      </w:pPr>
      <w:r>
        <w:rPr>
          <w:sz w:val="22"/>
          <w:szCs w:val="22"/>
        </w:rPr>
        <w:t>Agenda Item:</w:t>
      </w:r>
      <w:bookmarkStart w:id="2" w:name="Source"/>
      <w:bookmarkEnd w:id="2"/>
      <w:r>
        <w:rPr>
          <w:sz w:val="22"/>
          <w:szCs w:val="22"/>
        </w:rPr>
        <w:tab/>
      </w:r>
      <w:r>
        <w:rPr>
          <w:rFonts w:eastAsiaTheme="minorEastAsia" w:hint="eastAsia"/>
          <w:sz w:val="22"/>
          <w:szCs w:val="22"/>
          <w:lang w:eastAsia="zh-CN"/>
        </w:rPr>
        <w:t>9</w:t>
      </w:r>
      <w:r>
        <w:rPr>
          <w:sz w:val="22"/>
          <w:szCs w:val="22"/>
        </w:rPr>
        <w:t>.1</w:t>
      </w:r>
      <w:r>
        <w:rPr>
          <w:rFonts w:eastAsiaTheme="minorEastAsia" w:hint="eastAsia"/>
          <w:sz w:val="22"/>
          <w:szCs w:val="22"/>
          <w:lang w:eastAsia="zh-CN"/>
        </w:rPr>
        <w:t>0</w:t>
      </w:r>
      <w:r>
        <w:rPr>
          <w:sz w:val="22"/>
          <w:szCs w:val="22"/>
        </w:rPr>
        <w:t>.</w:t>
      </w:r>
      <w:r>
        <w:rPr>
          <w:rFonts w:eastAsia="宋体" w:hint="eastAsia"/>
          <w:sz w:val="22"/>
          <w:szCs w:val="22"/>
          <w:lang w:eastAsia="zh-CN"/>
        </w:rPr>
        <w:t>1</w:t>
      </w:r>
    </w:p>
    <w:p w:rsidR="005312EC" w:rsidRDefault="00764CC8">
      <w:pPr>
        <w:pStyle w:val="aa"/>
        <w:tabs>
          <w:tab w:val="left" w:pos="1800"/>
        </w:tabs>
        <w:rPr>
          <w:sz w:val="22"/>
          <w:szCs w:val="22"/>
        </w:rPr>
      </w:pPr>
      <w:r>
        <w:rPr>
          <w:sz w:val="22"/>
          <w:szCs w:val="22"/>
        </w:rPr>
        <w:t>Document for:</w:t>
      </w:r>
      <w:r>
        <w:rPr>
          <w:sz w:val="22"/>
          <w:szCs w:val="22"/>
        </w:rPr>
        <w:tab/>
      </w:r>
      <w:bookmarkStart w:id="3" w:name="DocumentFor"/>
      <w:bookmarkEnd w:id="3"/>
      <w:r>
        <w:rPr>
          <w:sz w:val="22"/>
          <w:szCs w:val="22"/>
        </w:rPr>
        <w:t>Discussion and Decision</w:t>
      </w:r>
    </w:p>
    <w:p w:rsidR="005312EC" w:rsidRDefault="005312EC">
      <w:pPr>
        <w:pBdr>
          <w:bottom w:val="single" w:sz="4" w:space="1" w:color="auto"/>
        </w:pBdr>
        <w:tabs>
          <w:tab w:val="left" w:pos="2552"/>
        </w:tabs>
      </w:pPr>
    </w:p>
    <w:p w:rsidR="005312EC" w:rsidRDefault="00764CC8">
      <w:pPr>
        <w:pStyle w:val="1"/>
        <w:rPr>
          <w:rFonts w:ascii="Arial" w:eastAsia="宋体" w:hAnsi="Arial" w:cs="Arial"/>
          <w:lang w:eastAsia="zh-CN"/>
        </w:rPr>
      </w:pPr>
      <w:r>
        <w:rPr>
          <w:rFonts w:ascii="Arial" w:eastAsia="宋体" w:hAnsi="Arial" w:cs="Arial"/>
          <w:lang w:eastAsia="zh-CN"/>
        </w:rPr>
        <w:t>Introduction</w:t>
      </w:r>
    </w:p>
    <w:p w:rsidR="005312EC" w:rsidRDefault="00764CC8">
      <w:pPr>
        <w:spacing w:afterLines="50" w:after="120"/>
        <w:jc w:val="both"/>
        <w:rPr>
          <w:rFonts w:eastAsia="宋体"/>
          <w:lang w:eastAsia="zh-CN"/>
        </w:rPr>
      </w:pPr>
      <w:r>
        <w:rPr>
          <w:rFonts w:eastAsia="宋体" w:hint="eastAsia"/>
          <w:lang w:eastAsia="zh-CN"/>
        </w:rPr>
        <w:t xml:space="preserve">In RAN #97 e-meeting, a revised </w:t>
      </w:r>
      <w:r>
        <w:rPr>
          <w:rFonts w:eastAsia="宋体"/>
          <w:lang w:eastAsia="zh-CN"/>
        </w:rPr>
        <w:t>WID on</w:t>
      </w:r>
      <w:r>
        <w:rPr>
          <w:rFonts w:eastAsia="宋体" w:hint="eastAsia"/>
          <w:lang w:eastAsia="zh-CN"/>
        </w:rPr>
        <w:t xml:space="preserve"> f</w:t>
      </w:r>
      <w:r>
        <w:rPr>
          <w:rFonts w:eastAsia="宋体"/>
          <w:lang w:eastAsia="zh-CN"/>
        </w:rPr>
        <w:t>urther NR mobility enhancements</w:t>
      </w:r>
      <w:r>
        <w:rPr>
          <w:rFonts w:eastAsia="宋体" w:hint="eastAsia"/>
          <w:lang w:eastAsia="zh-CN"/>
        </w:rPr>
        <w:t xml:space="preserve"> was agreed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_Ref111205037 \r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eastAsia="zh-CN"/>
        </w:rPr>
        <w:t xml:space="preserve">. </w:t>
      </w:r>
      <w:r>
        <w:rPr>
          <w:rFonts w:eastAsiaTheme="minorEastAsia" w:hint="eastAsia"/>
          <w:bCs/>
          <w:lang w:eastAsia="zh-CN"/>
        </w:rPr>
        <w:t>I</w:t>
      </w:r>
      <w:r>
        <w:rPr>
          <w:bCs/>
        </w:rPr>
        <w:t>n order to reduce the latency, overhead and interruption time</w:t>
      </w:r>
      <w:r>
        <w:rPr>
          <w:rFonts w:eastAsiaTheme="minorEastAsia" w:hint="eastAsia"/>
          <w:bCs/>
          <w:lang w:eastAsia="zh-CN"/>
        </w:rPr>
        <w:t>,</w:t>
      </w:r>
      <w:r>
        <w:rPr>
          <w:bCs/>
        </w:rPr>
        <w:t xml:space="preserve"> L1/L2 mobility enhancements</w:t>
      </w:r>
      <w:r>
        <w:rPr>
          <w:rFonts w:eastAsiaTheme="minorEastAsia" w:hint="eastAsia"/>
          <w:bCs/>
          <w:lang w:eastAsia="zh-CN"/>
        </w:rPr>
        <w:t>, which e</w:t>
      </w:r>
      <w:r>
        <w:rPr>
          <w:bCs/>
        </w:rPr>
        <w:t>nabl</w:t>
      </w:r>
      <w:r>
        <w:rPr>
          <w:rFonts w:eastAsiaTheme="minorEastAsia" w:hint="eastAsia"/>
          <w:bCs/>
          <w:lang w:eastAsia="zh-CN"/>
        </w:rPr>
        <w:t>ing</w:t>
      </w:r>
      <w:r>
        <w:rPr>
          <w:bCs/>
        </w:rPr>
        <w:t xml:space="preserve"> a serving cell change via</w:t>
      </w:r>
      <w:r>
        <w:rPr>
          <w:rFonts w:hint="eastAsia"/>
          <w:bCs/>
        </w:rPr>
        <w:t xml:space="preserve"> </w:t>
      </w:r>
      <w:r>
        <w:rPr>
          <w:bCs/>
        </w:rPr>
        <w:t xml:space="preserve">L1/L2 </w:t>
      </w:r>
      <w:proofErr w:type="spellStart"/>
      <w:r>
        <w:rPr>
          <w:bCs/>
        </w:rPr>
        <w:t>signalling</w:t>
      </w:r>
      <w:proofErr w:type="spellEnd"/>
      <w:r>
        <w:rPr>
          <w:rFonts w:eastAsiaTheme="minorEastAsia" w:hint="eastAsia"/>
          <w:bCs/>
          <w:lang w:eastAsia="zh-CN"/>
        </w:rPr>
        <w:t xml:space="preserve">, were included. </w:t>
      </w:r>
      <w:r>
        <w:rPr>
          <w:rFonts w:eastAsia="宋体" w:hint="eastAsia"/>
          <w:lang w:eastAsia="zh-CN"/>
        </w:rPr>
        <w:t>In RAN1#112bis-e meeting, the following agreements on L1 measurements for inter-cell beam management were achieved [2]:</w:t>
      </w:r>
    </w:p>
    <w:tbl>
      <w:tblPr>
        <w:tblStyle w:val="ae"/>
        <w:tblW w:w="0" w:type="auto"/>
        <w:tblLook w:val="04A0" w:firstRow="1" w:lastRow="0" w:firstColumn="1" w:lastColumn="0" w:noHBand="0" w:noVBand="1"/>
      </w:tblPr>
      <w:tblGrid>
        <w:gridCol w:w="9530"/>
      </w:tblGrid>
      <w:tr w:rsidR="005312EC">
        <w:tc>
          <w:tcPr>
            <w:tcW w:w="9530" w:type="dxa"/>
          </w:tcPr>
          <w:p w:rsidR="005312EC" w:rsidRDefault="00764CC8">
            <w:pPr>
              <w:tabs>
                <w:tab w:val="left" w:pos="720"/>
                <w:tab w:val="left" w:pos="1440"/>
                <w:tab w:val="left" w:pos="2160"/>
              </w:tabs>
              <w:snapToGrid w:val="0"/>
              <w:jc w:val="both"/>
              <w:rPr>
                <w:rFonts w:ascii="Times" w:eastAsia="Batang"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rsidR="005312EC" w:rsidRDefault="00764CC8">
            <w:pPr>
              <w:numPr>
                <w:ilvl w:val="0"/>
                <w:numId w:val="5"/>
              </w:numPr>
              <w:snapToGrid w:val="0"/>
              <w:jc w:val="both"/>
              <w:rPr>
                <w:rFonts w:ascii="Times" w:eastAsia="Batang" w:hAnsi="Times"/>
                <w:color w:val="FF0000"/>
                <w:lang w:eastAsia="zh-CN"/>
              </w:rPr>
            </w:pPr>
            <w:r>
              <w:rPr>
                <w:rFonts w:ascii="Times" w:eastAsia="Batang" w:hAnsi="Times"/>
                <w:lang w:val="en-GB" w:eastAsia="zh-CN"/>
              </w:rPr>
              <w:t xml:space="preserve">Adopt Alt.2 for beam indication of target cell(s) and TCI state activation for candidate cell(s) (if supported) , </w:t>
            </w:r>
          </w:p>
          <w:p w:rsidR="005312EC" w:rsidRDefault="00764CC8">
            <w:pPr>
              <w:numPr>
                <w:ilvl w:val="1"/>
                <w:numId w:val="5"/>
              </w:numPr>
              <w:snapToGrid w:val="0"/>
              <w:jc w:val="both"/>
              <w:rPr>
                <w:rFonts w:ascii="Times" w:eastAsia="Batang" w:hAnsi="Times"/>
                <w:lang w:eastAsia="zh-CN"/>
              </w:rPr>
            </w:pPr>
            <w:r>
              <w:rPr>
                <w:rFonts w:ascii="Times" w:eastAsia="Batang" w:hAnsi="Times"/>
                <w:lang w:eastAsia="zh-CN"/>
              </w:rPr>
              <w:t>Alt. 1: By indicating RS identifier, i.e. mapping between RS identifier and Rel-17 unified TCI state is done by a UE</w:t>
            </w:r>
          </w:p>
          <w:p w:rsidR="005312EC" w:rsidRDefault="00764CC8">
            <w:pPr>
              <w:numPr>
                <w:ilvl w:val="1"/>
                <w:numId w:val="5"/>
              </w:numPr>
              <w:snapToGrid w:val="0"/>
              <w:jc w:val="both"/>
              <w:rPr>
                <w:rFonts w:ascii="Times" w:eastAsia="Batang" w:hAnsi="Times"/>
                <w:lang w:val="en-GB" w:eastAsia="zh-CN"/>
              </w:rPr>
            </w:pPr>
            <w:r>
              <w:rPr>
                <w:rFonts w:ascii="Times" w:eastAsia="Batang" w:hAnsi="Times"/>
                <w:lang w:eastAsia="zh-CN"/>
              </w:rPr>
              <w:t>Alt. 2: By indicating Rel-17 TCI state index</w:t>
            </w:r>
          </w:p>
          <w:p w:rsidR="005312EC" w:rsidRDefault="005312EC">
            <w:pPr>
              <w:rPr>
                <w:rFonts w:ascii="Times" w:eastAsia="Batang" w:hAnsi="Times"/>
                <w:lang w:val="en-GB" w:eastAsia="zh-CN"/>
              </w:rPr>
            </w:pPr>
          </w:p>
          <w:p w:rsidR="005312EC" w:rsidRDefault="00764CC8">
            <w:pPr>
              <w:rPr>
                <w:rFonts w:ascii="Times" w:eastAsia="等线" w:hAnsi="Times"/>
                <w:highlight w:val="green"/>
                <w:lang w:val="en-GB" w:eastAsia="zh-CN"/>
              </w:rPr>
            </w:pPr>
            <w:r>
              <w:rPr>
                <w:rFonts w:ascii="Times" w:eastAsia="等线" w:hAnsi="Times"/>
                <w:highlight w:val="green"/>
                <w:lang w:val="en-GB" w:eastAsia="zh-CN"/>
              </w:rPr>
              <w:t>Agreement</w:t>
            </w:r>
          </w:p>
          <w:p w:rsidR="005312EC" w:rsidRDefault="00764CC8">
            <w:pPr>
              <w:rPr>
                <w:rFonts w:ascii="Times" w:eastAsia="等线" w:hAnsi="Times"/>
                <w:lang w:eastAsia="zh-CN"/>
              </w:rPr>
            </w:pPr>
            <w:r>
              <w:rPr>
                <w:rFonts w:ascii="Times" w:eastAsia="Batang" w:hAnsi="Times" w:hint="eastAsia"/>
                <w:lang w:val="en-GB" w:eastAsia="zh-CN"/>
              </w:rPr>
              <w:t>From RAN1 point of view, at least the following information can be included in the cell switch command, which is conveyed by MAC CE</w:t>
            </w:r>
          </w:p>
          <w:p w:rsidR="005312EC" w:rsidRDefault="00764CC8">
            <w:pPr>
              <w:numPr>
                <w:ilvl w:val="1"/>
                <w:numId w:val="6"/>
              </w:numPr>
              <w:snapToGrid w:val="0"/>
              <w:spacing w:after="100" w:afterAutospacing="1"/>
              <w:jc w:val="both"/>
              <w:rPr>
                <w:rFonts w:ascii="MS Gothic" w:eastAsia="Batang" w:hAnsi="MS Gothic"/>
                <w:lang w:val="en-GB" w:eastAsia="zh-CN"/>
              </w:rPr>
            </w:pPr>
            <w:r>
              <w:rPr>
                <w:rFonts w:ascii="Times" w:eastAsia="Batang" w:hAnsi="Times" w:hint="eastAsia"/>
                <w:lang w:val="en-GB" w:eastAsia="zh-CN"/>
              </w:rPr>
              <w:t>Information to identify the target cell</w:t>
            </w:r>
            <w:r>
              <w:rPr>
                <w:rFonts w:ascii="Times" w:eastAsia="Batang" w:hAnsi="Times"/>
                <w:lang w:val="en-GB" w:eastAsia="zh-CN"/>
              </w:rPr>
              <w:t>(s)</w:t>
            </w:r>
          </w:p>
          <w:p w:rsidR="005312EC" w:rsidRDefault="00764CC8">
            <w:pPr>
              <w:numPr>
                <w:ilvl w:val="2"/>
                <w:numId w:val="6"/>
              </w:numPr>
              <w:snapToGrid w:val="0"/>
              <w:spacing w:after="100" w:afterAutospacing="1"/>
              <w:jc w:val="both"/>
              <w:rPr>
                <w:rFonts w:ascii="Times" w:eastAsia="Batang" w:hAnsi="Times"/>
                <w:lang w:val="en-GB" w:eastAsia="zh-CN"/>
              </w:rPr>
            </w:pPr>
            <w:r>
              <w:rPr>
                <w:rFonts w:ascii="Times" w:eastAsia="Batang" w:hAnsi="Times" w:hint="eastAsia"/>
                <w:lang w:val="en-GB" w:eastAsia="zh-CN"/>
              </w:rPr>
              <w:t>The details including bit number are designed by RAN2</w:t>
            </w:r>
          </w:p>
          <w:p w:rsidR="005312EC" w:rsidRDefault="00764CC8">
            <w:pPr>
              <w:numPr>
                <w:ilvl w:val="1"/>
                <w:numId w:val="6"/>
              </w:numPr>
              <w:snapToGrid w:val="0"/>
              <w:spacing w:after="100" w:afterAutospacing="1"/>
              <w:jc w:val="both"/>
              <w:rPr>
                <w:rFonts w:ascii="Times" w:eastAsia="Batang" w:hAnsi="Times"/>
                <w:lang w:val="en-GB" w:eastAsia="zh-CN"/>
              </w:rPr>
            </w:pPr>
            <w:r>
              <w:rPr>
                <w:rFonts w:ascii="Times" w:eastAsia="Batang" w:hAnsi="Times" w:hint="eastAsia"/>
                <w:lang w:val="en-GB" w:eastAsia="zh-CN"/>
              </w:rPr>
              <w:t>TA related information (details up to the discussion in A.I. 9.1</w:t>
            </w:r>
            <w:r>
              <w:rPr>
                <w:rFonts w:ascii="Times" w:eastAsia="Batang" w:hAnsi="Times"/>
                <w:lang w:val="en-GB" w:eastAsia="zh-CN"/>
              </w:rPr>
              <w:t>0</w:t>
            </w:r>
            <w:r>
              <w:rPr>
                <w:rFonts w:ascii="Times" w:eastAsia="Batang" w:hAnsi="Times" w:hint="eastAsia"/>
                <w:lang w:val="en-GB" w:eastAsia="zh-CN"/>
              </w:rPr>
              <w:t>.2)</w:t>
            </w:r>
          </w:p>
          <w:p w:rsidR="005312EC" w:rsidRDefault="00764CC8">
            <w:pPr>
              <w:numPr>
                <w:ilvl w:val="1"/>
                <w:numId w:val="6"/>
              </w:numPr>
              <w:snapToGrid w:val="0"/>
              <w:spacing w:after="100" w:afterAutospacing="1"/>
              <w:jc w:val="both"/>
              <w:rPr>
                <w:rFonts w:ascii="Times" w:eastAsia="Batang" w:hAnsi="Times"/>
                <w:lang w:val="en-GB" w:eastAsia="zh-CN"/>
              </w:rPr>
            </w:pPr>
            <w:r>
              <w:rPr>
                <w:rFonts w:ascii="Times" w:eastAsia="Batang" w:hAnsi="Times"/>
                <w:lang w:val="en-GB" w:eastAsia="zh-CN"/>
              </w:rPr>
              <w:t xml:space="preserve">1 joint or 1 pair of UL and DL unified </w:t>
            </w:r>
            <w:r>
              <w:rPr>
                <w:rFonts w:ascii="Times" w:eastAsia="Batang" w:hAnsi="Times" w:hint="eastAsia"/>
                <w:lang w:val="en-GB" w:eastAsia="zh-CN"/>
              </w:rPr>
              <w:t xml:space="preserve">TCI State </w:t>
            </w:r>
            <w:r>
              <w:rPr>
                <w:rFonts w:ascii="Times" w:eastAsia="Batang" w:hAnsi="Times"/>
                <w:lang w:val="en-GB" w:eastAsia="zh-CN"/>
              </w:rPr>
              <w:t xml:space="preserve">index </w:t>
            </w:r>
            <w:r>
              <w:rPr>
                <w:rFonts w:ascii="Times" w:eastAsia="Batang" w:hAnsi="Times" w:hint="eastAsia"/>
                <w:lang w:val="en-GB" w:eastAsia="zh-CN"/>
              </w:rPr>
              <w:t>for the target Cell</w:t>
            </w:r>
          </w:p>
          <w:p w:rsidR="005312EC" w:rsidRDefault="00764CC8">
            <w:pPr>
              <w:numPr>
                <w:ilvl w:val="2"/>
                <w:numId w:val="6"/>
              </w:numPr>
              <w:snapToGrid w:val="0"/>
              <w:spacing w:after="100" w:afterAutospacing="1"/>
              <w:jc w:val="both"/>
              <w:rPr>
                <w:rFonts w:ascii="Times" w:eastAsia="Batang" w:hAnsi="Times"/>
                <w:lang w:val="en-GB" w:eastAsia="zh-CN"/>
              </w:rPr>
            </w:pPr>
            <w:r>
              <w:rPr>
                <w:rFonts w:ascii="Times" w:eastAsia="Batang" w:hAnsi="Times"/>
                <w:lang w:val="en-GB" w:eastAsia="zh-CN"/>
              </w:rPr>
              <w:t xml:space="preserve">Note: discussion on target </w:t>
            </w:r>
            <w:proofErr w:type="spellStart"/>
            <w:r>
              <w:rPr>
                <w:rFonts w:ascii="Times" w:eastAsia="Batang" w:hAnsi="Times"/>
                <w:lang w:val="en-GB" w:eastAsia="zh-CN"/>
              </w:rPr>
              <w:t>SpCell</w:t>
            </w:r>
            <w:proofErr w:type="spellEnd"/>
            <w:r>
              <w:rPr>
                <w:rFonts w:ascii="Times" w:eastAsia="Batang" w:hAnsi="Times"/>
                <w:lang w:val="en-GB" w:eastAsia="zh-CN"/>
              </w:rPr>
              <w:t xml:space="preserve"> is not precluded</w:t>
            </w:r>
          </w:p>
          <w:p w:rsidR="005312EC" w:rsidRDefault="00764CC8">
            <w:pPr>
              <w:numPr>
                <w:ilvl w:val="1"/>
                <w:numId w:val="6"/>
              </w:numPr>
              <w:snapToGrid w:val="0"/>
              <w:spacing w:after="100" w:afterAutospacing="1"/>
              <w:jc w:val="both"/>
              <w:rPr>
                <w:rFonts w:ascii="Times" w:eastAsia="Batang" w:hAnsi="Times"/>
                <w:lang w:val="en-GB" w:eastAsia="zh-CN"/>
              </w:rPr>
            </w:pPr>
            <w:r>
              <w:rPr>
                <w:rFonts w:ascii="Times" w:eastAsia="Batang" w:hAnsi="Times"/>
                <w:lang w:val="en-GB" w:eastAsia="zh-CN"/>
              </w:rPr>
              <w:t>A</w:t>
            </w:r>
            <w:r>
              <w:rPr>
                <w:rFonts w:ascii="Times" w:eastAsia="Batang" w:hAnsi="Times" w:hint="eastAsia"/>
                <w:lang w:val="en-GB" w:eastAsia="zh-CN"/>
              </w:rPr>
              <w:t>ctive DL and UL BWPs for the target cell</w:t>
            </w:r>
          </w:p>
          <w:p w:rsidR="005312EC" w:rsidRDefault="00764CC8">
            <w:pPr>
              <w:numPr>
                <w:ilvl w:val="1"/>
                <w:numId w:val="6"/>
              </w:numPr>
              <w:snapToGrid w:val="0"/>
              <w:spacing w:after="100" w:afterAutospacing="1"/>
              <w:jc w:val="both"/>
              <w:rPr>
                <w:rFonts w:ascii="Times" w:eastAsia="Batang" w:hAnsi="Times"/>
                <w:lang w:val="en-GB" w:eastAsia="zh-CN"/>
              </w:rPr>
            </w:pPr>
            <w:r>
              <w:rPr>
                <w:rFonts w:ascii="Times" w:eastAsia="Batang" w:hAnsi="Times" w:hint="eastAsia"/>
                <w:lang w:val="en-GB" w:eastAsia="zh-CN"/>
              </w:rPr>
              <w:t>FFS: Triggering of aperiodic TRS transmitted from the target cell</w:t>
            </w:r>
          </w:p>
          <w:p w:rsidR="005312EC" w:rsidRDefault="00764CC8">
            <w:pPr>
              <w:numPr>
                <w:ilvl w:val="1"/>
                <w:numId w:val="6"/>
              </w:numPr>
              <w:snapToGrid w:val="0"/>
              <w:spacing w:after="100" w:afterAutospacing="1"/>
              <w:jc w:val="both"/>
              <w:rPr>
                <w:rFonts w:ascii="Times" w:eastAsia="Batang" w:hAnsi="Times"/>
                <w:lang w:val="en-GB" w:eastAsia="zh-CN"/>
              </w:rPr>
            </w:pPr>
            <w:r>
              <w:rPr>
                <w:rFonts w:ascii="Times" w:eastAsia="Batang" w:hAnsi="Times" w:hint="eastAsia"/>
                <w:lang w:val="en-GB" w:eastAsia="zh-CN"/>
              </w:rPr>
              <w:t>FFS: Triggering the CSI acquisition of the target cell and reporting to the target cell</w:t>
            </w:r>
          </w:p>
          <w:p w:rsidR="005312EC" w:rsidRDefault="00764CC8">
            <w:pPr>
              <w:numPr>
                <w:ilvl w:val="1"/>
                <w:numId w:val="6"/>
              </w:numPr>
              <w:snapToGrid w:val="0"/>
              <w:spacing w:after="100" w:afterAutospacing="1"/>
              <w:jc w:val="both"/>
              <w:rPr>
                <w:rFonts w:ascii="Times" w:eastAsia="Batang" w:hAnsi="Times"/>
                <w:lang w:val="en-GB" w:eastAsia="zh-CN"/>
              </w:rPr>
            </w:pPr>
            <w:r>
              <w:rPr>
                <w:rFonts w:ascii="Times" w:eastAsia="Batang" w:hAnsi="Times" w:hint="eastAsia"/>
                <w:lang w:val="en-GB" w:eastAsia="zh-CN"/>
              </w:rPr>
              <w:t>FFS: Triggering of aperiodic SRS transmission to the target cell</w:t>
            </w:r>
          </w:p>
          <w:p w:rsidR="005312EC" w:rsidRDefault="00764CC8">
            <w:pPr>
              <w:numPr>
                <w:ilvl w:val="1"/>
                <w:numId w:val="6"/>
              </w:numPr>
              <w:snapToGrid w:val="0"/>
              <w:spacing w:after="100" w:afterAutospacing="1"/>
              <w:jc w:val="both"/>
              <w:rPr>
                <w:rFonts w:ascii="Times" w:eastAsia="Batang" w:hAnsi="Times"/>
                <w:lang w:val="en-GB" w:eastAsia="zh-CN"/>
              </w:rPr>
            </w:pPr>
            <w:r>
              <w:rPr>
                <w:rFonts w:ascii="Times" w:eastAsia="Batang" w:hAnsi="Times" w:hint="eastAsia"/>
                <w:lang w:val="en-GB" w:eastAsia="zh-CN"/>
              </w:rPr>
              <w:t>FFS: C-RNTI</w:t>
            </w:r>
          </w:p>
          <w:p w:rsidR="005312EC" w:rsidRDefault="00764CC8">
            <w:pPr>
              <w:numPr>
                <w:ilvl w:val="0"/>
                <w:numId w:val="6"/>
              </w:numPr>
              <w:snapToGrid w:val="0"/>
              <w:spacing w:after="100" w:afterAutospacing="1"/>
              <w:jc w:val="both"/>
              <w:rPr>
                <w:rFonts w:ascii="Times" w:eastAsia="Batang" w:hAnsi="Times"/>
                <w:lang w:val="en-GB" w:eastAsia="zh-CN"/>
              </w:rPr>
            </w:pPr>
            <w:r>
              <w:rPr>
                <w:rFonts w:ascii="Times" w:eastAsia="Batang" w:hAnsi="Times" w:hint="eastAsia"/>
                <w:lang w:val="en-GB" w:eastAsia="zh-CN"/>
              </w:rPr>
              <w:t>FFS: the presence of each field (i.e. always present or configurable)</w:t>
            </w:r>
          </w:p>
          <w:p w:rsidR="005312EC" w:rsidRDefault="00764CC8">
            <w:pPr>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rsidR="005312EC" w:rsidRDefault="00764CC8">
            <w:pPr>
              <w:rPr>
                <w:rFonts w:ascii="Calibri" w:eastAsia="宋体" w:hAnsi="Calibri"/>
                <w:lang w:val="en-GB"/>
              </w:rPr>
            </w:pPr>
            <w:r>
              <w:rPr>
                <w:rFonts w:ascii="Times" w:eastAsia="Batang" w:hAnsi="Times" w:hint="eastAsia"/>
                <w:lang w:val="en-GB"/>
              </w:rPr>
              <w:t>For the beam selection for SSB based L1-RSRP measurement report,</w:t>
            </w:r>
          </w:p>
          <w:p w:rsidR="005312EC" w:rsidRDefault="00764CC8">
            <w:pPr>
              <w:numPr>
                <w:ilvl w:val="0"/>
                <w:numId w:val="7"/>
              </w:numPr>
              <w:tabs>
                <w:tab w:val="clear" w:pos="360"/>
                <w:tab w:val="left" w:pos="720"/>
              </w:tabs>
              <w:snapToGrid w:val="0"/>
              <w:spacing w:after="100" w:afterAutospacing="1"/>
              <w:ind w:left="720"/>
              <w:jc w:val="both"/>
              <w:rPr>
                <w:rFonts w:ascii="Times" w:eastAsia="Batang" w:hAnsi="Times"/>
                <w:lang w:val="en-GB" w:eastAsia="zh-CN"/>
              </w:rPr>
            </w:pPr>
            <w:r>
              <w:rPr>
                <w:rFonts w:ascii="Times" w:eastAsia="Batang" w:hAnsi="Times" w:hint="eastAsia"/>
                <w:lang w:val="en-GB" w:eastAsia="zh-CN"/>
              </w:rPr>
              <w:t>Beam selection is performed across the L cells from configured (or activated, if introduced) cells, i.e.</w:t>
            </w:r>
            <w:r>
              <w:rPr>
                <w:rFonts w:ascii="Times" w:eastAsia="Batang" w:hAnsi="Times"/>
                <w:lang w:val="en-GB" w:eastAsia="zh-CN"/>
              </w:rPr>
              <w:t xml:space="preserve"> </w:t>
            </w:r>
            <w:r>
              <w:rPr>
                <w:rFonts w:ascii="Times" w:eastAsia="Batang" w:hAnsi="Times" w:hint="eastAsia"/>
                <w:lang w:val="en-GB" w:eastAsia="zh-CN"/>
              </w:rPr>
              <w:t xml:space="preserve">M beams for each of the L cells </w:t>
            </w:r>
          </w:p>
          <w:p w:rsidR="005312EC" w:rsidRDefault="00764CC8">
            <w:pPr>
              <w:numPr>
                <w:ilvl w:val="1"/>
                <w:numId w:val="7"/>
              </w:numPr>
              <w:tabs>
                <w:tab w:val="left" w:pos="1440"/>
              </w:tabs>
              <w:snapToGrid w:val="0"/>
              <w:spacing w:after="100" w:afterAutospacing="1"/>
              <w:ind w:left="1440"/>
              <w:jc w:val="both"/>
              <w:rPr>
                <w:rFonts w:ascii="Yu Gothic" w:eastAsia="Batang" w:hAnsi="Yu Gothic"/>
                <w:lang w:val="en-GB" w:eastAsia="zh-CN"/>
              </w:rPr>
            </w:pPr>
            <w:r>
              <w:rPr>
                <w:rFonts w:ascii="Times" w:eastAsia="Batang" w:hAnsi="Times"/>
                <w:lang w:val="en-GB" w:eastAsia="zh-CN"/>
              </w:rPr>
              <w:t>FFS</w:t>
            </w:r>
            <w:r>
              <w:rPr>
                <w:rFonts w:ascii="Times" w:eastAsia="Batang" w:hAnsi="Times" w:hint="eastAsia"/>
                <w:lang w:val="en-GB" w:eastAsia="zh-CN"/>
              </w:rPr>
              <w:t>: How to select the L cells and M beams per cells is up to UE</w:t>
            </w:r>
          </w:p>
          <w:p w:rsidR="005312EC" w:rsidRDefault="00764CC8">
            <w:pPr>
              <w:numPr>
                <w:ilvl w:val="0"/>
                <w:numId w:val="7"/>
              </w:numPr>
              <w:tabs>
                <w:tab w:val="clear" w:pos="360"/>
                <w:tab w:val="left" w:pos="720"/>
              </w:tabs>
              <w:snapToGrid w:val="0"/>
              <w:spacing w:after="100" w:afterAutospacing="1"/>
              <w:ind w:left="720"/>
              <w:jc w:val="both"/>
              <w:rPr>
                <w:rFonts w:ascii="Times" w:eastAsia="Batang" w:hAnsi="Times"/>
                <w:lang w:val="en-GB" w:eastAsia="zh-CN"/>
              </w:rPr>
            </w:pPr>
            <w:r>
              <w:rPr>
                <w:rFonts w:ascii="Times" w:eastAsia="Batang" w:hAnsi="Times" w:hint="eastAsia"/>
                <w:lang w:val="en-GB" w:eastAsia="zh-CN"/>
              </w:rPr>
              <w:t>M x L beams are reported in a single report instance</w:t>
            </w:r>
          </w:p>
          <w:p w:rsidR="005312EC" w:rsidRDefault="00764CC8">
            <w:pPr>
              <w:numPr>
                <w:ilvl w:val="1"/>
                <w:numId w:val="7"/>
              </w:numPr>
              <w:tabs>
                <w:tab w:val="left" w:pos="1440"/>
              </w:tabs>
              <w:snapToGrid w:val="0"/>
              <w:spacing w:after="100" w:afterAutospacing="1"/>
              <w:ind w:left="1440"/>
              <w:jc w:val="both"/>
              <w:rPr>
                <w:rFonts w:ascii="Times" w:eastAsia="Batang" w:hAnsi="Times"/>
                <w:i/>
                <w:iCs/>
                <w:lang w:eastAsia="zh-CN"/>
              </w:rPr>
            </w:pPr>
            <w:r>
              <w:rPr>
                <w:rFonts w:ascii="Times" w:eastAsia="Batang" w:hAnsi="Times" w:hint="eastAsia"/>
                <w:lang w:val="en-GB" w:eastAsia="zh-CN"/>
              </w:rPr>
              <w:t xml:space="preserve">Max values of M and L are based on UE capability, and at least M x L=4 is supported as a UE capability, other UE capabilities are FFS </w:t>
            </w:r>
          </w:p>
          <w:p w:rsidR="005312EC" w:rsidRDefault="00764CC8">
            <w:pPr>
              <w:numPr>
                <w:ilvl w:val="2"/>
                <w:numId w:val="7"/>
              </w:numPr>
              <w:tabs>
                <w:tab w:val="left" w:pos="2160"/>
              </w:tabs>
              <w:snapToGrid w:val="0"/>
              <w:spacing w:after="100" w:afterAutospacing="1"/>
              <w:ind w:left="2160"/>
              <w:jc w:val="both"/>
              <w:rPr>
                <w:rFonts w:ascii="Times" w:eastAsia="Batang" w:hAnsi="Times"/>
                <w:lang w:val="en-GB" w:eastAsia="zh-CN"/>
              </w:rPr>
            </w:pPr>
            <w:r>
              <w:rPr>
                <w:rFonts w:ascii="Times" w:eastAsia="Batang" w:hAnsi="Times" w:hint="eastAsia"/>
                <w:lang w:val="en-GB" w:eastAsia="zh-CN"/>
              </w:rPr>
              <w:t xml:space="preserve">FFS if UE is allowed to report less than M x L beams </w:t>
            </w:r>
          </w:p>
          <w:p w:rsidR="005312EC" w:rsidRDefault="00764CC8">
            <w:pPr>
              <w:numPr>
                <w:ilvl w:val="1"/>
                <w:numId w:val="7"/>
              </w:numPr>
              <w:tabs>
                <w:tab w:val="left" w:pos="1440"/>
              </w:tabs>
              <w:snapToGrid w:val="0"/>
              <w:spacing w:after="100" w:afterAutospacing="1"/>
              <w:ind w:left="1440"/>
              <w:jc w:val="both"/>
              <w:rPr>
                <w:rFonts w:ascii="Times" w:eastAsia="Batang" w:hAnsi="Times"/>
                <w:lang w:val="en-GB" w:eastAsia="zh-CN"/>
              </w:rPr>
            </w:pPr>
            <w:r>
              <w:rPr>
                <w:rFonts w:ascii="Times" w:eastAsia="Batang" w:hAnsi="Times" w:hint="eastAsia"/>
                <w:lang w:val="en-GB" w:eastAsia="zh-CN"/>
              </w:rPr>
              <w:t xml:space="preserve">The values of M and L are configured to the UE in the reporting configuration </w:t>
            </w:r>
          </w:p>
          <w:p w:rsidR="005312EC" w:rsidRDefault="00764CC8">
            <w:pPr>
              <w:numPr>
                <w:ilvl w:val="0"/>
                <w:numId w:val="7"/>
              </w:numPr>
              <w:tabs>
                <w:tab w:val="clear" w:pos="360"/>
                <w:tab w:val="left" w:pos="720"/>
              </w:tabs>
              <w:snapToGrid w:val="0"/>
              <w:spacing w:after="100" w:afterAutospacing="1"/>
              <w:ind w:left="720"/>
              <w:jc w:val="both"/>
              <w:rPr>
                <w:rFonts w:ascii="Times" w:eastAsia="Batang" w:hAnsi="Times"/>
                <w:sz w:val="21"/>
                <w:szCs w:val="21"/>
                <w:lang w:val="en-GB" w:eastAsia="zh-CN"/>
              </w:rPr>
            </w:pPr>
            <w:r>
              <w:rPr>
                <w:rFonts w:ascii="Times" w:eastAsia="Batang" w:hAnsi="Times"/>
                <w:lang w:val="en-GB" w:eastAsia="zh-CN"/>
              </w:rPr>
              <w:t>FFS: T</w:t>
            </w:r>
            <w:r>
              <w:rPr>
                <w:rFonts w:ascii="Times" w:eastAsia="Batang" w:hAnsi="Times" w:hint="eastAsia"/>
                <w:lang w:val="en-GB" w:eastAsia="zh-CN"/>
              </w:rPr>
              <w:t>he following configurability is introduced in the report configuration</w:t>
            </w:r>
          </w:p>
          <w:p w:rsidR="005312EC" w:rsidRDefault="00764CC8">
            <w:pPr>
              <w:numPr>
                <w:ilvl w:val="1"/>
                <w:numId w:val="7"/>
              </w:numPr>
              <w:tabs>
                <w:tab w:val="left" w:pos="1440"/>
              </w:tabs>
              <w:snapToGrid w:val="0"/>
              <w:spacing w:after="100" w:afterAutospacing="1"/>
              <w:ind w:left="1440"/>
              <w:jc w:val="both"/>
              <w:rPr>
                <w:rFonts w:ascii="Times" w:eastAsia="Batang" w:hAnsi="Times"/>
                <w:lang w:val="en-GB" w:eastAsia="zh-CN"/>
              </w:rPr>
            </w:pPr>
            <w:r>
              <w:rPr>
                <w:rFonts w:ascii="Times" w:eastAsia="Batang" w:hAnsi="Times" w:hint="eastAsia"/>
                <w:lang w:val="en-GB" w:eastAsia="zh-CN"/>
              </w:rPr>
              <w:t>1) Whether serving cell is always selected in the L cell selection performed by the UE, and applicable when a UE is configured with L&gt;=2</w:t>
            </w:r>
          </w:p>
          <w:p w:rsidR="005312EC" w:rsidRDefault="00764CC8">
            <w:pPr>
              <w:numPr>
                <w:ilvl w:val="1"/>
                <w:numId w:val="7"/>
              </w:numPr>
              <w:tabs>
                <w:tab w:val="left" w:pos="1440"/>
              </w:tabs>
              <w:snapToGrid w:val="0"/>
              <w:spacing w:after="100" w:afterAutospacing="1"/>
              <w:ind w:left="1440"/>
              <w:jc w:val="both"/>
              <w:rPr>
                <w:rFonts w:ascii="Times" w:eastAsia="Batang" w:hAnsi="Times"/>
                <w:lang w:eastAsia="zh-CN"/>
              </w:rPr>
            </w:pPr>
            <w:r>
              <w:rPr>
                <w:rFonts w:ascii="Times" w:eastAsia="Batang" w:hAnsi="Times" w:hint="eastAsia"/>
                <w:lang w:val="en-GB" w:eastAsia="zh-CN"/>
              </w:rPr>
              <w:t xml:space="preserve">2) at least one of the inter-frequency cells is always selected in the L cell selection performed by the UE, and applicable when a UE is configured with L&gt;=2 and at least one cell in inter-frequency </w:t>
            </w:r>
          </w:p>
          <w:p w:rsidR="005312EC" w:rsidRDefault="005312EC">
            <w:pPr>
              <w:rPr>
                <w:rFonts w:ascii="Times" w:eastAsia="Batang" w:hAnsi="Times"/>
                <w:lang w:val="en-GB"/>
              </w:rPr>
            </w:pPr>
          </w:p>
          <w:p w:rsidR="005312EC" w:rsidRDefault="00764CC8">
            <w:pPr>
              <w:rPr>
                <w:rFonts w:ascii="Times" w:eastAsia="Batang" w:hAnsi="Times"/>
                <w:highlight w:val="green"/>
                <w:lang w:val="en-GB"/>
              </w:rPr>
            </w:pPr>
            <w:r>
              <w:rPr>
                <w:rFonts w:ascii="Times" w:eastAsia="Batang" w:hAnsi="Times"/>
                <w:b/>
                <w:bCs/>
                <w:highlight w:val="green"/>
                <w:lang w:val="en-GB"/>
              </w:rPr>
              <w:lastRenderedPageBreak/>
              <w:t>Agreement</w:t>
            </w:r>
          </w:p>
          <w:p w:rsidR="005312EC" w:rsidRDefault="00764CC8">
            <w:pPr>
              <w:rPr>
                <w:rFonts w:ascii="Times" w:eastAsia="Batang" w:hAnsi="Times"/>
                <w:lang w:val="en-GB"/>
              </w:rPr>
            </w:pPr>
            <w:r>
              <w:rPr>
                <w:rFonts w:ascii="Times" w:eastAsia="Batang" w:hAnsi="Times" w:hint="eastAsia"/>
                <w:lang w:val="en-GB"/>
              </w:rPr>
              <w:t>For the Rel-17 unified TCI based beam indication in Rel-18 LTM, at least Alt 1 is supported:</w:t>
            </w:r>
          </w:p>
          <w:p w:rsidR="005312EC" w:rsidRDefault="00764CC8">
            <w:pPr>
              <w:numPr>
                <w:ilvl w:val="0"/>
                <w:numId w:val="8"/>
              </w:numPr>
              <w:snapToGrid w:val="0"/>
              <w:jc w:val="both"/>
              <w:rPr>
                <w:rFonts w:ascii="Calibri" w:eastAsia="Batang" w:hAnsi="Calibri" w:cs="Calibri"/>
                <w:sz w:val="22"/>
                <w:szCs w:val="22"/>
                <w:lang w:val="en-GB" w:eastAsia="zh-CN"/>
              </w:rPr>
            </w:pPr>
            <w:r>
              <w:rPr>
                <w:rFonts w:ascii="Times" w:eastAsia="Batang" w:hAnsi="Times" w:hint="eastAsia"/>
                <w:b/>
                <w:bCs/>
                <w:lang w:val="en-GB" w:eastAsia="zh-CN"/>
              </w:rPr>
              <w:t>Alt 1:</w:t>
            </w:r>
            <w:r>
              <w:rPr>
                <w:rFonts w:ascii="Times" w:eastAsia="Batang" w:hAnsi="Times" w:hint="eastAsia"/>
                <w:lang w:val="en-GB" w:eastAsia="zh-CN"/>
              </w:rPr>
              <w:t xml:space="preserve"> TCI state activation of </w:t>
            </w:r>
            <w:r>
              <w:rPr>
                <w:rFonts w:ascii="Times" w:eastAsia="Batang" w:hAnsi="Times"/>
                <w:lang w:val="en-GB" w:eastAsia="zh-CN"/>
              </w:rPr>
              <w:t>a</w:t>
            </w:r>
            <w:r>
              <w:rPr>
                <w:rFonts w:ascii="Times" w:eastAsia="Batang" w:hAnsi="Times" w:hint="eastAsia"/>
                <w:lang w:val="en-GB" w:eastAsia="zh-CN"/>
              </w:rPr>
              <w:t xml:space="preserve"> </w:t>
            </w:r>
            <w:r>
              <w:rPr>
                <w:rFonts w:ascii="Times" w:eastAsia="Batang" w:hAnsi="Times"/>
                <w:lang w:val="en-GB" w:eastAsia="zh-CN"/>
              </w:rPr>
              <w:t>candidate</w:t>
            </w:r>
            <w:r>
              <w:rPr>
                <w:rFonts w:ascii="Times" w:eastAsia="Batang" w:hAnsi="Times" w:hint="eastAsia"/>
                <w:lang w:val="en-GB" w:eastAsia="zh-CN"/>
              </w:rPr>
              <w:t xml:space="preserve"> cell is received before the reception of beam indication of the </w:t>
            </w:r>
            <w:r>
              <w:rPr>
                <w:rFonts w:ascii="Times" w:eastAsia="Batang" w:hAnsi="Times"/>
                <w:lang w:val="en-GB" w:eastAsia="zh-CN"/>
              </w:rPr>
              <w:t>candidate</w:t>
            </w:r>
            <w:r>
              <w:rPr>
                <w:rFonts w:ascii="Times" w:eastAsia="Batang" w:hAnsi="Times" w:hint="eastAsia"/>
                <w:lang w:val="en-GB" w:eastAsia="zh-CN"/>
              </w:rPr>
              <w:t xml:space="preserve"> cell, </w:t>
            </w:r>
          </w:p>
          <w:p w:rsidR="005312EC" w:rsidRDefault="00764CC8">
            <w:pPr>
              <w:numPr>
                <w:ilvl w:val="0"/>
                <w:numId w:val="8"/>
              </w:numPr>
              <w:snapToGrid w:val="0"/>
              <w:jc w:val="both"/>
              <w:rPr>
                <w:rFonts w:ascii="Times" w:eastAsia="Batang" w:hAnsi="Times"/>
                <w:lang w:val="en-GB" w:eastAsia="zh-CN"/>
              </w:rPr>
            </w:pPr>
            <w:r>
              <w:rPr>
                <w:rFonts w:ascii="Times" w:eastAsia="Batang" w:hAnsi="Times" w:hint="eastAsia"/>
                <w:b/>
                <w:bCs/>
                <w:lang w:val="en-GB" w:eastAsia="zh-CN"/>
              </w:rPr>
              <w:t>Alt 2:</w:t>
            </w:r>
            <w:r>
              <w:rPr>
                <w:rFonts w:ascii="Times" w:eastAsia="Batang" w:hAnsi="Times" w:hint="eastAsia"/>
                <w:lang w:val="en-GB" w:eastAsia="zh-CN"/>
              </w:rPr>
              <w:t xml:space="preserve"> TCI state activation of </w:t>
            </w:r>
            <w:r>
              <w:rPr>
                <w:rFonts w:ascii="Times" w:eastAsia="Batang" w:hAnsi="Times"/>
                <w:lang w:val="en-GB" w:eastAsia="zh-CN"/>
              </w:rPr>
              <w:t>a candidate</w:t>
            </w:r>
            <w:r>
              <w:rPr>
                <w:rFonts w:ascii="Times" w:eastAsia="Batang" w:hAnsi="Times" w:hint="eastAsia"/>
                <w:lang w:val="en-GB" w:eastAsia="zh-CN"/>
              </w:rPr>
              <w:t xml:space="preserve"> cell is received together with the reception of beam indication of the </w:t>
            </w:r>
            <w:r>
              <w:rPr>
                <w:rFonts w:ascii="Times" w:eastAsia="Batang" w:hAnsi="Times"/>
                <w:lang w:val="en-GB" w:eastAsia="zh-CN"/>
              </w:rPr>
              <w:t>candidate</w:t>
            </w:r>
            <w:r>
              <w:rPr>
                <w:rFonts w:ascii="Times" w:eastAsia="Batang" w:hAnsi="Times" w:hint="eastAsia"/>
                <w:lang w:val="en-GB" w:eastAsia="zh-CN"/>
              </w:rPr>
              <w:t xml:space="preserve"> cell</w:t>
            </w:r>
          </w:p>
          <w:p w:rsidR="005312EC" w:rsidRDefault="00764CC8">
            <w:pPr>
              <w:numPr>
                <w:ilvl w:val="1"/>
                <w:numId w:val="8"/>
              </w:numPr>
              <w:snapToGrid w:val="0"/>
              <w:jc w:val="both"/>
              <w:rPr>
                <w:rFonts w:ascii="Yu Gothic" w:eastAsia="Batang" w:hAnsi="Yu Gothic"/>
                <w:lang w:val="en-GB" w:eastAsia="zh-CN"/>
              </w:rPr>
            </w:pPr>
            <w:r>
              <w:rPr>
                <w:rFonts w:ascii="Times" w:eastAsia="Batang" w:hAnsi="Times" w:hint="eastAsia"/>
                <w:lang w:val="en-GB" w:eastAsia="zh-CN"/>
              </w:rPr>
              <w:t>FFS: signalling details for TCI state indication, if both activation and indication are done in the same MAC CE message carrying switch command</w:t>
            </w:r>
          </w:p>
          <w:p w:rsidR="005312EC" w:rsidRDefault="00764CC8">
            <w:pPr>
              <w:numPr>
                <w:ilvl w:val="0"/>
                <w:numId w:val="8"/>
              </w:numPr>
              <w:snapToGrid w:val="0"/>
              <w:jc w:val="both"/>
              <w:rPr>
                <w:rFonts w:ascii="Times" w:eastAsia="Batang" w:hAnsi="Times"/>
                <w:lang w:val="en-GB" w:eastAsia="zh-CN"/>
              </w:rPr>
            </w:pPr>
            <w:r>
              <w:rPr>
                <w:rFonts w:ascii="Times" w:eastAsia="Batang" w:hAnsi="Times" w:hint="eastAsia"/>
                <w:b/>
                <w:bCs/>
                <w:lang w:val="en-GB" w:eastAsia="zh-CN"/>
              </w:rPr>
              <w:t>Alt 3:</w:t>
            </w:r>
            <w:r>
              <w:rPr>
                <w:rFonts w:ascii="Times" w:eastAsia="Batang" w:hAnsi="Times" w:hint="eastAsia"/>
                <w:lang w:val="en-GB" w:eastAsia="zh-CN"/>
              </w:rPr>
              <w:t xml:space="preserve"> Alt 1 and/or Alt 2 can be supported based on the UE capability</w:t>
            </w:r>
          </w:p>
          <w:p w:rsidR="005312EC" w:rsidRDefault="00764CC8">
            <w:pPr>
              <w:rPr>
                <w:rFonts w:ascii="Times" w:eastAsia="Batang" w:hAnsi="Times"/>
                <w:lang w:val="en-GB"/>
              </w:rPr>
            </w:pPr>
            <w:r>
              <w:rPr>
                <w:rFonts w:ascii="Times" w:eastAsia="Batang" w:hAnsi="Times" w:hint="eastAsia"/>
                <w:b/>
                <w:bCs/>
                <w:lang w:val="en-GB"/>
              </w:rPr>
              <w:t>FFS:</w:t>
            </w:r>
            <w:r>
              <w:rPr>
                <w:rFonts w:ascii="Times" w:eastAsia="Batang" w:hAnsi="Times" w:hint="eastAsia"/>
                <w:lang w:val="en-GB"/>
              </w:rPr>
              <w:t xml:space="preserve"> signalling details for TCI state activation</w:t>
            </w:r>
          </w:p>
          <w:p w:rsidR="005312EC" w:rsidRDefault="00764CC8">
            <w:pPr>
              <w:rPr>
                <w:rFonts w:ascii="Times" w:eastAsia="Batang" w:hAnsi="Times"/>
                <w:lang w:val="en-GB"/>
              </w:rPr>
            </w:pPr>
            <w:r>
              <w:rPr>
                <w:rFonts w:ascii="Times" w:eastAsia="Batang" w:hAnsi="Times" w:hint="eastAsia"/>
                <w:b/>
                <w:bCs/>
                <w:lang w:val="en-GB"/>
              </w:rPr>
              <w:t>FFS:</w:t>
            </w:r>
            <w:r>
              <w:rPr>
                <w:rFonts w:ascii="Times" w:eastAsia="Batang" w:hAnsi="Times" w:hint="eastAsia"/>
                <w:lang w:val="en-GB"/>
              </w:rPr>
              <w:t xml:space="preserve"> </w:t>
            </w:r>
            <w:r>
              <w:rPr>
                <w:rFonts w:ascii="Times" w:eastAsia="Batang" w:hAnsi="Times"/>
                <w:lang w:val="en-GB"/>
              </w:rPr>
              <w:t xml:space="preserve">For Alt 1, </w:t>
            </w:r>
            <w:r>
              <w:rPr>
                <w:rFonts w:ascii="Times" w:eastAsia="Batang" w:hAnsi="Times" w:hint="eastAsia"/>
                <w:lang w:val="en-GB"/>
              </w:rPr>
              <w:t>whether/how TCI state activation for candidate cell(s) is allowed</w:t>
            </w:r>
          </w:p>
          <w:p w:rsidR="005312EC" w:rsidRDefault="00764CC8">
            <w:pPr>
              <w:rPr>
                <w:rFonts w:ascii="Times" w:eastAsia="Batang" w:hAnsi="Times"/>
                <w:lang w:val="en-GB"/>
              </w:rPr>
            </w:pPr>
            <w:r>
              <w:rPr>
                <w:rFonts w:ascii="Times" w:eastAsia="Batang" w:hAnsi="Times" w:hint="eastAsia"/>
                <w:b/>
                <w:bCs/>
                <w:lang w:val="en-GB"/>
              </w:rPr>
              <w:t>Note:</w:t>
            </w:r>
            <w:r>
              <w:rPr>
                <w:rFonts w:ascii="Times" w:eastAsia="Batang" w:hAnsi="Times" w:hint="eastAsia"/>
                <w:lang w:val="en-GB"/>
              </w:rPr>
              <w:t xml:space="preserve"> If scenarios 1 and 3 are to be supported other beam indication/TCI activation timing relationships are not precluded.</w:t>
            </w:r>
          </w:p>
          <w:p w:rsidR="005312EC" w:rsidRDefault="005312EC">
            <w:pPr>
              <w:rPr>
                <w:rFonts w:ascii="Times" w:eastAsia="Batang" w:hAnsi="Times"/>
                <w:lang w:val="en-GB"/>
              </w:rPr>
            </w:pPr>
          </w:p>
          <w:p w:rsidR="005312EC" w:rsidRDefault="005312EC">
            <w:pPr>
              <w:rPr>
                <w:rFonts w:ascii="Times" w:eastAsiaTheme="minorEastAsia" w:hAnsi="Times"/>
                <w:lang w:val="en-GB" w:eastAsia="zh-CN"/>
              </w:rPr>
            </w:pPr>
          </w:p>
          <w:p w:rsidR="005312EC" w:rsidRDefault="00764CC8">
            <w:pPr>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rsidR="005312EC" w:rsidRDefault="00764CC8">
            <w:pPr>
              <w:numPr>
                <w:ilvl w:val="0"/>
                <w:numId w:val="8"/>
              </w:numPr>
              <w:snapToGrid w:val="0"/>
              <w:ind w:left="426" w:hanging="426"/>
              <w:jc w:val="both"/>
              <w:rPr>
                <w:rFonts w:ascii="Times" w:eastAsia="Batang" w:hAnsi="Times"/>
                <w:lang w:val="en-GB" w:eastAsia="zh-CN"/>
              </w:rPr>
            </w:pPr>
            <w:r>
              <w:rPr>
                <w:rFonts w:ascii="Times" w:eastAsia="Batang" w:hAnsi="Times"/>
                <w:lang w:val="en-GB" w:eastAsia="zh-CN"/>
              </w:rPr>
              <w:t xml:space="preserve">RRC parameter </w:t>
            </w:r>
            <w:proofErr w:type="spellStart"/>
            <w:r>
              <w:rPr>
                <w:rFonts w:ascii="Times" w:eastAsia="Batang" w:hAnsi="Times"/>
                <w:lang w:val="en-GB" w:eastAsia="zh-CN"/>
              </w:rPr>
              <w:t>ss</w:t>
            </w:r>
            <w:proofErr w:type="spellEnd"/>
            <w:r>
              <w:rPr>
                <w:rFonts w:ascii="Times" w:eastAsia="Batang" w:hAnsi="Times"/>
                <w:lang w:val="en-GB" w:eastAsia="zh-CN"/>
              </w:rPr>
              <w:t>-PBCH-</w:t>
            </w:r>
            <w:proofErr w:type="spellStart"/>
            <w:r>
              <w:rPr>
                <w:rFonts w:ascii="Times" w:eastAsia="Batang" w:hAnsi="Times"/>
                <w:lang w:val="en-GB" w:eastAsia="zh-CN"/>
              </w:rPr>
              <w:t>BlockPower</w:t>
            </w:r>
            <w:proofErr w:type="spellEnd"/>
            <w:r>
              <w:rPr>
                <w:rFonts w:ascii="Times" w:eastAsia="Batang" w:hAnsi="Times"/>
                <w:lang w:val="en-GB" w:eastAsia="zh-CN"/>
              </w:rPr>
              <w:t xml:space="preserve"> for candidate cells is included in the LTM configuration.</w:t>
            </w:r>
          </w:p>
          <w:p w:rsidR="005312EC" w:rsidRDefault="00764CC8">
            <w:pPr>
              <w:numPr>
                <w:ilvl w:val="1"/>
                <w:numId w:val="8"/>
              </w:numPr>
              <w:snapToGrid w:val="0"/>
              <w:ind w:left="851" w:hanging="425"/>
              <w:jc w:val="both"/>
              <w:rPr>
                <w:rFonts w:ascii="Times" w:eastAsia="Batang" w:hAnsi="Times"/>
                <w:lang w:val="en-GB" w:eastAsia="zh-CN"/>
              </w:rPr>
            </w:pPr>
            <w:r>
              <w:rPr>
                <w:rFonts w:ascii="Times" w:eastAsia="Batang" w:hAnsi="Times"/>
                <w:lang w:val="en-GB" w:eastAsia="zh-CN"/>
              </w:rPr>
              <w:t>UE needs the parameter to (at least) perform RACH towards candidate cells</w:t>
            </w:r>
          </w:p>
          <w:p w:rsidR="005312EC" w:rsidRDefault="00764CC8">
            <w:pPr>
              <w:numPr>
                <w:ilvl w:val="1"/>
                <w:numId w:val="8"/>
              </w:numPr>
              <w:snapToGrid w:val="0"/>
              <w:ind w:left="851" w:hanging="425"/>
              <w:jc w:val="both"/>
              <w:rPr>
                <w:rFonts w:ascii="Times" w:eastAsia="Batang" w:hAnsi="Times"/>
                <w:lang w:val="en-GB" w:eastAsia="zh-CN"/>
              </w:rPr>
            </w:pPr>
            <w:r>
              <w:rPr>
                <w:rFonts w:ascii="Times" w:eastAsia="Batang" w:hAnsi="Times"/>
                <w:lang w:val="en-GB" w:eastAsia="zh-CN"/>
              </w:rPr>
              <w:t>Note: how to capture this parameter and RRC structure are up to RAN2</w:t>
            </w:r>
          </w:p>
          <w:p w:rsidR="005312EC" w:rsidRDefault="005312EC">
            <w:pPr>
              <w:snapToGrid w:val="0"/>
              <w:jc w:val="both"/>
              <w:rPr>
                <w:rFonts w:ascii="Times" w:eastAsia="Batang" w:hAnsi="Times"/>
                <w:lang w:val="en-GB" w:eastAsia="zh-CN"/>
              </w:rPr>
            </w:pPr>
          </w:p>
          <w:p w:rsidR="005312EC" w:rsidRDefault="00764CC8">
            <w:pPr>
              <w:snapToGrid w:val="0"/>
              <w:jc w:val="both"/>
              <w:rPr>
                <w:rFonts w:ascii="Times" w:eastAsia="Batang" w:hAnsi="Times"/>
                <w:highlight w:val="green"/>
                <w:lang w:val="en-GB" w:eastAsia="zh-CN"/>
              </w:rPr>
            </w:pPr>
            <w:r>
              <w:rPr>
                <w:rFonts w:ascii="Times" w:eastAsia="Batang" w:hAnsi="Times"/>
                <w:highlight w:val="green"/>
                <w:lang w:val="en-GB" w:eastAsia="zh-CN"/>
              </w:rPr>
              <w:t>Agreement</w:t>
            </w:r>
          </w:p>
          <w:p w:rsidR="005312EC" w:rsidRDefault="00764CC8">
            <w:pPr>
              <w:numPr>
                <w:ilvl w:val="0"/>
                <w:numId w:val="8"/>
              </w:numPr>
              <w:snapToGrid w:val="0"/>
              <w:ind w:left="426" w:hanging="426"/>
              <w:jc w:val="both"/>
              <w:rPr>
                <w:rFonts w:ascii="Times" w:eastAsia="Batang" w:hAnsi="Times"/>
                <w:lang w:val="en-GB" w:eastAsia="zh-CN"/>
              </w:rPr>
            </w:pPr>
            <w:r>
              <w:rPr>
                <w:rFonts w:ascii="Times" w:eastAsia="Batang" w:hAnsi="Times"/>
                <w:lang w:val="en-GB" w:eastAsia="zh-CN"/>
              </w:rPr>
              <w:t>Companies are encouraged to study the beam application time for Rel-18 LTM, which may be different from that without serving cell change</w:t>
            </w:r>
          </w:p>
          <w:p w:rsidR="005312EC" w:rsidRDefault="00764CC8">
            <w:pPr>
              <w:numPr>
                <w:ilvl w:val="1"/>
                <w:numId w:val="8"/>
              </w:numPr>
              <w:snapToGrid w:val="0"/>
              <w:ind w:hanging="1012"/>
              <w:jc w:val="both"/>
              <w:rPr>
                <w:rFonts w:ascii="Times" w:eastAsia="Batang" w:hAnsi="Times"/>
                <w:lang w:val="en-GB" w:eastAsia="zh-CN"/>
              </w:rPr>
            </w:pPr>
            <w:r>
              <w:rPr>
                <w:rFonts w:ascii="Times" w:eastAsia="Batang" w:hAnsi="Times"/>
                <w:lang w:val="en-GB" w:eastAsia="zh-CN"/>
              </w:rPr>
              <w:t>Definition of the beam application time</w:t>
            </w:r>
          </w:p>
          <w:p w:rsidR="005312EC" w:rsidRDefault="00764CC8">
            <w:pPr>
              <w:numPr>
                <w:ilvl w:val="1"/>
                <w:numId w:val="8"/>
              </w:numPr>
              <w:snapToGrid w:val="0"/>
              <w:ind w:hanging="1012"/>
              <w:jc w:val="both"/>
              <w:rPr>
                <w:rFonts w:ascii="Times" w:eastAsia="Batang" w:hAnsi="Times"/>
                <w:lang w:val="en-GB" w:eastAsia="zh-CN"/>
              </w:rPr>
            </w:pPr>
            <w:r>
              <w:rPr>
                <w:rFonts w:ascii="Times" w:eastAsia="Batang" w:hAnsi="Times"/>
                <w:lang w:val="en-GB" w:eastAsia="zh-CN"/>
              </w:rPr>
              <w:t>The exact value(s), condition and UE capability</w:t>
            </w:r>
          </w:p>
          <w:p w:rsidR="005312EC" w:rsidRDefault="00764CC8">
            <w:pPr>
              <w:numPr>
                <w:ilvl w:val="1"/>
                <w:numId w:val="8"/>
              </w:numPr>
              <w:snapToGrid w:val="0"/>
              <w:ind w:hanging="1012"/>
              <w:jc w:val="both"/>
              <w:rPr>
                <w:rFonts w:ascii="Times" w:eastAsia="Batang" w:hAnsi="Times"/>
                <w:lang w:val="en-GB" w:eastAsia="zh-CN"/>
              </w:rPr>
            </w:pPr>
            <w:r>
              <w:rPr>
                <w:rFonts w:ascii="Times" w:eastAsia="Batang" w:hAnsi="Times"/>
                <w:lang w:val="en-GB" w:eastAsia="zh-CN"/>
              </w:rPr>
              <w:t>Consider the interaction with the application of the candidate RRC configuration.</w:t>
            </w:r>
          </w:p>
          <w:p w:rsidR="005312EC" w:rsidRDefault="005312EC">
            <w:pPr>
              <w:snapToGrid w:val="0"/>
              <w:jc w:val="both"/>
              <w:rPr>
                <w:rFonts w:ascii="Times" w:eastAsia="Batang" w:hAnsi="Times"/>
                <w:lang w:val="en-GB" w:eastAsia="zh-CN"/>
              </w:rPr>
            </w:pPr>
          </w:p>
          <w:p w:rsidR="005312EC" w:rsidRDefault="00764CC8">
            <w:pPr>
              <w:snapToGrid w:val="0"/>
              <w:jc w:val="both"/>
              <w:rPr>
                <w:rFonts w:ascii="Times" w:eastAsia="Batang" w:hAnsi="Times"/>
                <w:lang w:val="en-GB" w:eastAsia="zh-CN"/>
              </w:rPr>
            </w:pPr>
            <w:r>
              <w:rPr>
                <w:rFonts w:ascii="Times" w:eastAsia="Batang" w:hAnsi="Times"/>
                <w:lang w:val="en-GB" w:eastAsia="zh-CN"/>
              </w:rPr>
              <w:t>Conclusion</w:t>
            </w:r>
          </w:p>
          <w:p w:rsidR="005312EC" w:rsidRDefault="00764CC8">
            <w:pPr>
              <w:numPr>
                <w:ilvl w:val="0"/>
                <w:numId w:val="8"/>
              </w:numPr>
              <w:snapToGrid w:val="0"/>
              <w:ind w:left="426" w:hanging="426"/>
              <w:jc w:val="both"/>
              <w:rPr>
                <w:rFonts w:ascii="Times" w:eastAsia="Batang" w:hAnsi="Times"/>
                <w:lang w:val="en-GB" w:eastAsia="zh-CN"/>
              </w:rPr>
            </w:pPr>
            <w:r>
              <w:rPr>
                <w:rFonts w:ascii="Times" w:eastAsia="Batang" w:hAnsi="Times"/>
                <w:lang w:val="en-GB" w:eastAsia="zh-CN"/>
              </w:rPr>
              <w:t>Whether active DL and UL BWP of the target Cell/</w:t>
            </w:r>
            <w:proofErr w:type="spellStart"/>
            <w:r>
              <w:rPr>
                <w:rFonts w:ascii="Times" w:eastAsia="Batang" w:hAnsi="Times"/>
                <w:lang w:val="en-GB" w:eastAsia="zh-CN"/>
              </w:rPr>
              <w:t>SpCell</w:t>
            </w:r>
            <w:proofErr w:type="spellEnd"/>
            <w:r>
              <w:rPr>
                <w:rFonts w:ascii="Times" w:eastAsia="Batang" w:hAnsi="Times"/>
                <w:lang w:val="en-GB" w:eastAsia="zh-CN"/>
              </w:rPr>
              <w:t xml:space="preserve"> field, within the cell switch command, is always present or not is left to RAN2 decision.</w:t>
            </w:r>
          </w:p>
          <w:p w:rsidR="005312EC" w:rsidRDefault="005312EC">
            <w:pPr>
              <w:rPr>
                <w:rFonts w:ascii="Times" w:eastAsia="Batang" w:hAnsi="Times"/>
                <w:lang w:val="en-GB"/>
              </w:rPr>
            </w:pPr>
          </w:p>
          <w:p w:rsidR="005312EC" w:rsidRDefault="00764CC8">
            <w:pPr>
              <w:rPr>
                <w:rFonts w:ascii="Times" w:eastAsia="等线" w:hAnsi="Times"/>
                <w:highlight w:val="darkYellow"/>
                <w:lang w:val="en-GB" w:eastAsia="zh-CN"/>
              </w:rPr>
            </w:pPr>
            <w:r>
              <w:rPr>
                <w:rFonts w:ascii="Times" w:eastAsia="等线" w:hAnsi="Times"/>
                <w:highlight w:val="darkYellow"/>
                <w:lang w:val="en-GB" w:eastAsia="zh-CN"/>
              </w:rPr>
              <w:t>Working Assumption</w:t>
            </w:r>
          </w:p>
          <w:p w:rsidR="005312EC" w:rsidRDefault="00764CC8">
            <w:pPr>
              <w:snapToGrid w:val="0"/>
              <w:jc w:val="both"/>
              <w:rPr>
                <w:rFonts w:ascii="Times" w:eastAsia="Batang" w:hAnsi="Times"/>
                <w:lang w:val="en-GB" w:eastAsia="zh-CN"/>
              </w:rPr>
            </w:pPr>
            <w:r>
              <w:rPr>
                <w:rFonts w:ascii="Times" w:eastAsia="Batang" w:hAnsi="Times"/>
                <w:lang w:val="en-GB" w:eastAsia="zh-CN"/>
              </w:rPr>
              <w:t>On the presence of beam indication within cell switch command, at least for scenario 2, following is supported:</w:t>
            </w:r>
          </w:p>
          <w:p w:rsidR="005312EC" w:rsidRDefault="00764CC8">
            <w:pPr>
              <w:numPr>
                <w:ilvl w:val="0"/>
                <w:numId w:val="8"/>
              </w:numPr>
              <w:snapToGrid w:val="0"/>
              <w:ind w:left="426" w:hanging="426"/>
              <w:jc w:val="both"/>
              <w:rPr>
                <w:rFonts w:ascii="Times" w:eastAsia="Batang" w:hAnsi="Times"/>
                <w:lang w:val="en-GB" w:eastAsia="zh-CN"/>
              </w:rPr>
            </w:pPr>
            <w:r>
              <w:rPr>
                <w:rFonts w:ascii="Times" w:eastAsia="Batang" w:hAnsi="Times"/>
                <w:lang w:val="en-GB" w:eastAsia="zh-CN"/>
              </w:rPr>
              <w:t>A field to indicate 1 joint or 1 pair of UL and DL unified TCI State index for the target cell field is always present in the cell switch command.</w:t>
            </w:r>
          </w:p>
          <w:p w:rsidR="005312EC" w:rsidRDefault="00764CC8">
            <w:pPr>
              <w:snapToGrid w:val="0"/>
              <w:jc w:val="both"/>
              <w:rPr>
                <w:rFonts w:ascii="Times" w:eastAsia="Batang" w:hAnsi="Times"/>
                <w:lang w:val="en-GB" w:eastAsia="zh-CN"/>
              </w:rPr>
            </w:pPr>
            <w:r>
              <w:rPr>
                <w:rFonts w:ascii="Times" w:eastAsia="Batang" w:hAnsi="Times"/>
                <w:lang w:val="en-GB" w:eastAsia="zh-CN"/>
              </w:rPr>
              <w:t>Note: If scenarios 1 and 3 are agreed to be supported in R18 LTM other solutions may be considered.</w:t>
            </w:r>
          </w:p>
          <w:p w:rsidR="005312EC" w:rsidRDefault="005312EC">
            <w:pPr>
              <w:rPr>
                <w:rFonts w:ascii="Times" w:eastAsia="Batang" w:hAnsi="Times"/>
                <w:lang w:val="en-GB"/>
              </w:rPr>
            </w:pPr>
          </w:p>
          <w:p w:rsidR="005312EC" w:rsidRDefault="00764CC8">
            <w:pPr>
              <w:rPr>
                <w:rFonts w:ascii="Times" w:eastAsia="Batang" w:hAnsi="Times"/>
                <w:highlight w:val="green"/>
                <w:lang w:val="en-GB"/>
              </w:rPr>
            </w:pPr>
            <w:r>
              <w:rPr>
                <w:rFonts w:ascii="Times" w:eastAsia="Batang" w:hAnsi="Times"/>
                <w:highlight w:val="green"/>
                <w:lang w:val="en-GB"/>
              </w:rPr>
              <w:t>Agreement</w:t>
            </w:r>
          </w:p>
          <w:p w:rsidR="005312EC" w:rsidRDefault="00764CC8">
            <w:pPr>
              <w:numPr>
                <w:ilvl w:val="0"/>
                <w:numId w:val="8"/>
              </w:numPr>
              <w:snapToGrid w:val="0"/>
              <w:ind w:left="426" w:hanging="426"/>
              <w:jc w:val="both"/>
              <w:rPr>
                <w:rFonts w:ascii="Times" w:eastAsia="Batang" w:hAnsi="Times"/>
                <w:lang w:val="en-GB" w:eastAsia="zh-CN"/>
              </w:rPr>
            </w:pPr>
            <w:r>
              <w:rPr>
                <w:rFonts w:ascii="Times" w:eastAsia="Batang" w:hAnsi="Times"/>
                <w:lang w:val="en-GB" w:eastAsia="zh-CN"/>
              </w:rPr>
              <w:t>Periodic and semi-persistent </w:t>
            </w:r>
            <w:proofErr w:type="gramStart"/>
            <w:r>
              <w:rPr>
                <w:rFonts w:ascii="Times" w:eastAsia="Batang" w:hAnsi="Times"/>
                <w:lang w:val="en-GB" w:eastAsia="zh-CN"/>
              </w:rPr>
              <w:t>report on PUCCH are</w:t>
            </w:r>
            <w:proofErr w:type="gramEnd"/>
            <w:r>
              <w:rPr>
                <w:rFonts w:ascii="Times" w:eastAsia="Batang" w:hAnsi="Times"/>
                <w:lang w:val="en-GB" w:eastAsia="zh-CN"/>
              </w:rPr>
              <w:t xml:space="preserve"> also supported for </w:t>
            </w:r>
            <w:proofErr w:type="spellStart"/>
            <w:r>
              <w:rPr>
                <w:rFonts w:ascii="Times" w:eastAsia="Batang" w:hAnsi="Times"/>
                <w:lang w:val="en-GB" w:eastAsia="zh-CN"/>
              </w:rPr>
              <w:t>gNB</w:t>
            </w:r>
            <w:proofErr w:type="spellEnd"/>
            <w:r>
              <w:rPr>
                <w:rFonts w:ascii="Times" w:eastAsia="Batang" w:hAnsi="Times"/>
                <w:lang w:val="en-GB" w:eastAsia="zh-CN"/>
              </w:rPr>
              <w:t xml:space="preserve"> scheduled L1-measurement reporting.</w:t>
            </w:r>
          </w:p>
          <w:p w:rsidR="005312EC" w:rsidRDefault="005312EC">
            <w:pPr>
              <w:rPr>
                <w:rFonts w:ascii="Times" w:eastAsia="Batang" w:hAnsi="Times"/>
                <w:lang w:val="en-GB"/>
              </w:rPr>
            </w:pPr>
          </w:p>
          <w:p w:rsidR="005312EC" w:rsidRDefault="005312EC">
            <w:pPr>
              <w:rPr>
                <w:rFonts w:ascii="Times" w:eastAsia="Batang" w:hAnsi="Times"/>
                <w:lang w:val="en-GB"/>
              </w:rPr>
            </w:pPr>
          </w:p>
          <w:p w:rsidR="005312EC" w:rsidRDefault="00764CC8">
            <w:pPr>
              <w:shd w:val="clear" w:color="auto" w:fill="FFFFFF"/>
              <w:rPr>
                <w:rFonts w:ascii="Times" w:eastAsia="Batang" w:hAnsi="Times"/>
                <w:highlight w:val="green"/>
                <w:lang w:val="en-GB"/>
              </w:rPr>
            </w:pPr>
            <w:r>
              <w:rPr>
                <w:rFonts w:ascii="Times" w:eastAsia="Batang" w:hAnsi="Times"/>
                <w:highlight w:val="green"/>
                <w:lang w:val="en-GB"/>
              </w:rPr>
              <w:t>Agreement</w:t>
            </w:r>
          </w:p>
          <w:p w:rsidR="005312EC" w:rsidRDefault="00764CC8">
            <w:pPr>
              <w:numPr>
                <w:ilvl w:val="0"/>
                <w:numId w:val="8"/>
              </w:numPr>
              <w:snapToGrid w:val="0"/>
              <w:ind w:left="426" w:hanging="426"/>
              <w:jc w:val="both"/>
              <w:rPr>
                <w:rFonts w:ascii="Times" w:eastAsia="Batang" w:hAnsi="Times"/>
                <w:lang w:val="en-GB" w:eastAsia="zh-CN"/>
              </w:rPr>
            </w:pPr>
            <w:r>
              <w:rPr>
                <w:rFonts w:ascii="Times" w:eastAsia="Batang" w:hAnsi="Times"/>
                <w:lang w:val="en-GB" w:eastAsia="zh-CN"/>
              </w:rPr>
              <w:t>Send an LS to RAN2,3,4 on the RAN1 agreements in this meeting</w:t>
            </w:r>
          </w:p>
          <w:p w:rsidR="005312EC" w:rsidRDefault="00764CC8">
            <w:pPr>
              <w:numPr>
                <w:ilvl w:val="1"/>
                <w:numId w:val="8"/>
              </w:numPr>
              <w:snapToGrid w:val="0"/>
              <w:ind w:hanging="1012"/>
              <w:jc w:val="both"/>
              <w:rPr>
                <w:rFonts w:ascii="Times" w:eastAsia="Batang" w:hAnsi="Times"/>
                <w:lang w:val="en-GB" w:eastAsia="zh-CN"/>
              </w:rPr>
            </w:pPr>
            <w:r>
              <w:rPr>
                <w:rFonts w:ascii="Times" w:eastAsia="Batang" w:hAnsi="Times"/>
                <w:lang w:val="en-GB" w:eastAsia="zh-CN"/>
              </w:rPr>
              <w:t>All agreements in AI 9.10.1 and 9.10.2 in RAN1#112bis-e are included</w:t>
            </w:r>
          </w:p>
          <w:p w:rsidR="005312EC" w:rsidRDefault="00764CC8">
            <w:pPr>
              <w:numPr>
                <w:ilvl w:val="1"/>
                <w:numId w:val="8"/>
              </w:numPr>
              <w:snapToGrid w:val="0"/>
              <w:ind w:hanging="1012"/>
              <w:jc w:val="both"/>
              <w:rPr>
                <w:rFonts w:ascii="Times" w:eastAsia="Batang" w:hAnsi="Times"/>
                <w:lang w:val="en-GB" w:eastAsia="zh-CN"/>
              </w:rPr>
            </w:pPr>
            <w:r>
              <w:rPr>
                <w:rFonts w:ascii="Times" w:eastAsia="Batang" w:hAnsi="Times"/>
                <w:lang w:val="en-GB" w:eastAsia="zh-CN"/>
              </w:rPr>
              <w:t>The following contents are included in the LS</w:t>
            </w:r>
          </w:p>
          <w:p w:rsidR="005312EC" w:rsidRDefault="00764CC8">
            <w:pPr>
              <w:numPr>
                <w:ilvl w:val="2"/>
                <w:numId w:val="8"/>
              </w:numPr>
              <w:snapToGrid w:val="0"/>
              <w:ind w:left="1134"/>
              <w:jc w:val="both"/>
              <w:rPr>
                <w:rFonts w:ascii="Calibri" w:eastAsia="宋体" w:hAnsi="Calibri" w:cs="Calibri"/>
                <w:color w:val="000000"/>
                <w:sz w:val="22"/>
                <w:szCs w:val="22"/>
                <w:lang w:eastAsia="zh-CN"/>
              </w:rPr>
            </w:pPr>
            <w:r>
              <w:rPr>
                <w:rFonts w:ascii="Times" w:eastAsia="Batang" w:hAnsi="Times"/>
                <w:lang w:val="en-GB" w:eastAsia="zh-CN"/>
              </w:rPr>
              <w:t>RAN1 has made the following agreement in RAN1#112bis-e</w:t>
            </w:r>
          </w:p>
          <w:p w:rsidR="005312EC" w:rsidRDefault="00764CC8">
            <w:pPr>
              <w:numPr>
                <w:ilvl w:val="3"/>
                <w:numId w:val="8"/>
              </w:numPr>
              <w:snapToGrid w:val="0"/>
              <w:ind w:left="1418" w:hanging="284"/>
              <w:jc w:val="both"/>
              <w:rPr>
                <w:rFonts w:ascii="Times" w:eastAsia="Batang" w:hAnsi="Times"/>
                <w:lang w:val="en-GB" w:eastAsia="zh-CN"/>
              </w:rPr>
            </w:pPr>
            <w:r>
              <w:rPr>
                <w:rFonts w:ascii="Times" w:eastAsia="Batang" w:hAnsi="Times"/>
                <w:lang w:val="en-GB" w:eastAsia="zh-CN"/>
              </w:rPr>
              <w:t>Adopt Alt.2 for beam indication of target cell(s) and TCI state activation for candidate cell(s) (if supported) ,</w:t>
            </w:r>
          </w:p>
          <w:p w:rsidR="005312EC" w:rsidRDefault="00764CC8">
            <w:pPr>
              <w:numPr>
                <w:ilvl w:val="4"/>
                <w:numId w:val="8"/>
              </w:numPr>
              <w:snapToGrid w:val="0"/>
              <w:ind w:left="1843" w:hanging="425"/>
              <w:jc w:val="both"/>
              <w:rPr>
                <w:rFonts w:ascii="Times" w:eastAsia="Batang" w:hAnsi="Times"/>
                <w:lang w:val="en-GB" w:eastAsia="zh-CN"/>
              </w:rPr>
            </w:pPr>
            <w:r>
              <w:rPr>
                <w:rFonts w:ascii="Times" w:eastAsia="Batang" w:hAnsi="Times"/>
                <w:lang w:val="en-GB" w:eastAsia="zh-CN"/>
              </w:rPr>
              <w:t>Alt. 1: By indicating RS identifier, i.e. mapping between RS identifier and Rel-17 unified TCI state is done by a UE</w:t>
            </w:r>
          </w:p>
          <w:p w:rsidR="005312EC" w:rsidRDefault="00764CC8">
            <w:pPr>
              <w:numPr>
                <w:ilvl w:val="4"/>
                <w:numId w:val="8"/>
              </w:numPr>
              <w:snapToGrid w:val="0"/>
              <w:ind w:left="1843" w:hanging="425"/>
              <w:jc w:val="both"/>
              <w:rPr>
                <w:rFonts w:ascii="Times" w:eastAsia="Batang" w:hAnsi="Times"/>
                <w:lang w:val="en-GB" w:eastAsia="zh-CN"/>
              </w:rPr>
            </w:pPr>
            <w:r>
              <w:rPr>
                <w:rFonts w:ascii="Times" w:eastAsia="Batang" w:hAnsi="Times"/>
                <w:lang w:val="en-GB" w:eastAsia="zh-CN"/>
              </w:rPr>
              <w:t>Alt. 2: By indicating Rel-17 TCI state index</w:t>
            </w:r>
          </w:p>
          <w:p w:rsidR="005312EC" w:rsidRDefault="00764CC8">
            <w:pPr>
              <w:numPr>
                <w:ilvl w:val="2"/>
                <w:numId w:val="8"/>
              </w:numPr>
              <w:snapToGrid w:val="0"/>
              <w:ind w:left="1134"/>
              <w:jc w:val="both"/>
              <w:rPr>
                <w:rFonts w:ascii="Times" w:eastAsia="Batang" w:hAnsi="Times"/>
                <w:lang w:val="en-GB" w:eastAsia="zh-CN"/>
              </w:rPr>
            </w:pPr>
            <w:r>
              <w:rPr>
                <w:rFonts w:ascii="Times" w:eastAsia="Batang" w:hAnsi="Times"/>
                <w:lang w:val="en-GB" w:eastAsia="zh-CN"/>
              </w:rPr>
              <w:t>This agreement implies that the source cell must be provided with information so that the source cell can send a Rel-17 TCI state index of the target/candidate cell(s) to the UE even when source cell and target/candidate cell(s) belong to different DUs. RAN1 respectfully asks RAN3 to perform any necessary specification work to support this functionality.</w:t>
            </w:r>
          </w:p>
          <w:p w:rsidR="005312EC" w:rsidRDefault="005312EC">
            <w:pPr>
              <w:shd w:val="clear" w:color="auto" w:fill="FFFFFF"/>
              <w:rPr>
                <w:rFonts w:ascii="Calibri" w:eastAsia="宋体" w:hAnsi="Calibri" w:cs="Calibri"/>
                <w:color w:val="000000"/>
                <w:sz w:val="22"/>
                <w:szCs w:val="22"/>
                <w:lang w:eastAsia="zh-CN"/>
              </w:rPr>
            </w:pPr>
          </w:p>
          <w:p w:rsidR="005312EC" w:rsidRDefault="00764CC8">
            <w:pPr>
              <w:shd w:val="clear" w:color="auto" w:fill="FFFFFF"/>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rsidR="005312EC" w:rsidRDefault="00764CC8">
            <w:pPr>
              <w:shd w:val="clear" w:color="auto" w:fill="FFFFFF"/>
              <w:rPr>
                <w:rFonts w:ascii="Times" w:eastAsia="Batang" w:hAnsi="Times"/>
                <w:lang w:val="en-GB" w:eastAsia="zh-CN"/>
              </w:rPr>
            </w:pPr>
            <w:r>
              <w:rPr>
                <w:rFonts w:ascii="Times" w:eastAsia="Batang" w:hAnsi="Times"/>
                <w:lang w:val="en-GB" w:eastAsia="zh-CN"/>
              </w:rPr>
              <w:t>Draft LS R1-2304275 is endorsed in principle.</w:t>
            </w:r>
          </w:p>
          <w:p w:rsidR="005312EC" w:rsidRDefault="00764CC8">
            <w:pPr>
              <w:shd w:val="clear" w:color="auto" w:fill="FFFFFF"/>
              <w:rPr>
                <w:rFonts w:ascii="Times" w:eastAsia="Batang" w:hAnsi="Times"/>
                <w:highlight w:val="green"/>
                <w:lang w:val="en-GB" w:eastAsia="zh-CN"/>
              </w:rPr>
            </w:pPr>
            <w:r>
              <w:rPr>
                <w:rFonts w:ascii="Times" w:eastAsia="Batang" w:hAnsi="Times"/>
                <w:highlight w:val="green"/>
                <w:lang w:val="en-GB" w:eastAsia="zh-CN"/>
              </w:rPr>
              <w:lastRenderedPageBreak/>
              <w:t>Agreement</w:t>
            </w:r>
          </w:p>
          <w:p w:rsidR="005312EC" w:rsidRDefault="00764CC8">
            <w:pPr>
              <w:shd w:val="clear" w:color="auto" w:fill="FFFFFF"/>
              <w:rPr>
                <w:rFonts w:ascii="Times" w:eastAsiaTheme="minorEastAsia" w:hAnsi="Times"/>
                <w:lang w:val="en-GB" w:eastAsia="zh-CN"/>
              </w:rPr>
            </w:pPr>
            <w:proofErr w:type="spellStart"/>
            <w:r>
              <w:rPr>
                <w:rFonts w:ascii="Times" w:eastAsia="Batang" w:hAnsi="Times"/>
                <w:lang w:val="en-GB" w:eastAsia="zh-CN"/>
              </w:rPr>
              <w:t>Fina</w:t>
            </w:r>
            <w:proofErr w:type="spellEnd"/>
            <w:r>
              <w:rPr>
                <w:rFonts w:ascii="Times" w:eastAsia="Batang" w:hAnsi="Times"/>
                <w:lang w:val="en-GB" w:eastAsia="zh-CN"/>
              </w:rPr>
              <w:t xml:space="preserve"> LS R1-2304276 is endorsed.</w:t>
            </w:r>
          </w:p>
        </w:tc>
      </w:tr>
    </w:tbl>
    <w:p w:rsidR="005312EC" w:rsidRDefault="005312EC">
      <w:pPr>
        <w:spacing w:afterLines="50" w:after="120"/>
        <w:jc w:val="both"/>
        <w:rPr>
          <w:rFonts w:eastAsia="宋体"/>
          <w:lang w:eastAsia="zh-CN"/>
        </w:rPr>
      </w:pPr>
    </w:p>
    <w:p w:rsidR="005312EC" w:rsidRDefault="00764CC8">
      <w:pPr>
        <w:spacing w:afterLines="50" w:after="120"/>
        <w:jc w:val="both"/>
        <w:rPr>
          <w:rFonts w:eastAsia="宋体"/>
          <w:lang w:eastAsia="zh-CN"/>
        </w:rPr>
      </w:pPr>
      <w:r>
        <w:rPr>
          <w:rFonts w:eastAsia="宋体" w:hint="eastAsia"/>
          <w:lang w:eastAsia="zh-CN"/>
        </w:rPr>
        <w:t xml:space="preserve">In this contribution, our views on </w:t>
      </w:r>
      <w:r>
        <w:rPr>
          <w:rFonts w:eastAsiaTheme="minorEastAsia" w:hint="eastAsia"/>
          <w:lang w:eastAsia="zh-CN"/>
        </w:rPr>
        <w:t>L1 measurement and reporting, and beam indication for inter-cell beam management</w:t>
      </w:r>
      <w:r>
        <w:rPr>
          <w:rFonts w:eastAsia="宋体" w:hint="eastAsia"/>
          <w:lang w:eastAsia="zh-CN"/>
        </w:rPr>
        <w:t xml:space="preserve"> are provided.</w:t>
      </w:r>
    </w:p>
    <w:p w:rsidR="005312EC" w:rsidRDefault="00764CC8">
      <w:pPr>
        <w:pStyle w:val="1"/>
        <w:rPr>
          <w:rFonts w:ascii="Arial" w:eastAsia="宋体" w:hAnsi="Arial" w:cs="Arial"/>
          <w:lang w:eastAsia="zh-CN"/>
        </w:rPr>
      </w:pPr>
      <w:r>
        <w:rPr>
          <w:rFonts w:ascii="Arial" w:eastAsia="宋体" w:hAnsi="Arial" w:cs="Arial" w:hint="eastAsia"/>
          <w:lang w:eastAsia="zh-CN"/>
        </w:rPr>
        <w:t>Discussion</w:t>
      </w:r>
    </w:p>
    <w:p w:rsidR="005312EC" w:rsidRDefault="00764CC8">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hint="eastAsia"/>
          <w:sz w:val="24"/>
          <w:szCs w:val="24"/>
          <w:lang w:eastAsia="zh-CN"/>
        </w:rPr>
        <w:t>L1 measurement</w:t>
      </w:r>
    </w:p>
    <w:p w:rsidR="005312EC" w:rsidRDefault="00764CC8">
      <w:pPr>
        <w:jc w:val="both"/>
        <w:rPr>
          <w:rFonts w:eastAsia="宋体"/>
          <w:lang w:eastAsia="zh-CN"/>
        </w:rPr>
      </w:pPr>
      <w:r>
        <w:rPr>
          <w:rFonts w:eastAsia="宋体" w:hint="eastAsia"/>
          <w:lang w:eastAsia="zh-CN"/>
        </w:rPr>
        <w:t xml:space="preserve">SSB has been agreed for </w:t>
      </w:r>
      <w:r>
        <w:rPr>
          <w:rFonts w:eastAsia="宋体"/>
          <w:lang w:eastAsia="zh-CN"/>
        </w:rPr>
        <w:t>candidate cell measurement for Rel-18 LTM</w:t>
      </w:r>
      <w:r>
        <w:rPr>
          <w:rFonts w:eastAsia="宋体" w:hint="eastAsia"/>
          <w:lang w:eastAsia="zh-CN"/>
        </w:rPr>
        <w:t xml:space="preserve">. Regarding to SSB based L1-RSRP measurement, </w:t>
      </w:r>
      <w:r>
        <w:rPr>
          <w:rFonts w:cs="Times"/>
          <w:szCs w:val="20"/>
        </w:rPr>
        <w:t>SSB information</w:t>
      </w:r>
      <w:r>
        <w:rPr>
          <w:rFonts w:eastAsiaTheme="minorEastAsia" w:cs="Times" w:hint="eastAsia"/>
          <w:szCs w:val="20"/>
          <w:lang w:eastAsia="zh-CN"/>
        </w:rPr>
        <w:t xml:space="preserve"> should be configured to UE. </w:t>
      </w:r>
      <w:r>
        <w:rPr>
          <w:rFonts w:eastAsia="宋体" w:hint="eastAsia"/>
          <w:lang w:eastAsia="zh-CN"/>
        </w:rPr>
        <w:t xml:space="preserve">In Rel-17 ICBM (inter-cell beam management), only intra-frequency scenario was supported, where SSBs of non-serving cells have the same center frequency and SCS as the SSBs of the serving cell. Therefore, </w:t>
      </w:r>
      <w:r>
        <w:rPr>
          <w:rFonts w:eastAsia="宋体"/>
          <w:lang w:eastAsia="zh-CN"/>
        </w:rPr>
        <w:t>SSB transmission periodicity</w:t>
      </w:r>
      <w:r>
        <w:rPr>
          <w:rFonts w:eastAsia="宋体" w:hint="eastAsia"/>
          <w:lang w:eastAsia="zh-CN"/>
        </w:rPr>
        <w:t>, SSB time domain position (</w:t>
      </w:r>
      <w:proofErr w:type="spellStart"/>
      <w:r>
        <w:rPr>
          <w:rFonts w:eastAsia="宋体" w:hint="eastAsia"/>
          <w:lang w:eastAsia="zh-CN"/>
        </w:rPr>
        <w:t>ssb-PositionsInBurst</w:t>
      </w:r>
      <w:proofErr w:type="spellEnd"/>
      <w:r>
        <w:rPr>
          <w:rFonts w:eastAsia="宋体" w:hint="eastAsia"/>
          <w:lang w:eastAsia="zh-CN"/>
        </w:rPr>
        <w:t>) and SSB transmission power (</w:t>
      </w:r>
      <w:proofErr w:type="spellStart"/>
      <w:r>
        <w:rPr>
          <w:rFonts w:eastAsia="宋体" w:hint="eastAsia"/>
          <w:lang w:eastAsia="zh-CN"/>
        </w:rPr>
        <w:t>ss</w:t>
      </w:r>
      <w:proofErr w:type="spellEnd"/>
      <w:r>
        <w:rPr>
          <w:rFonts w:eastAsia="宋体" w:hint="eastAsia"/>
          <w:lang w:eastAsia="zh-CN"/>
        </w:rPr>
        <w:t>-PBCH-</w:t>
      </w:r>
      <w:proofErr w:type="spellStart"/>
      <w:r>
        <w:rPr>
          <w:rFonts w:eastAsia="宋体" w:hint="eastAsia"/>
          <w:lang w:eastAsia="zh-CN"/>
        </w:rPr>
        <w:t>BlockPower</w:t>
      </w:r>
      <w:proofErr w:type="spellEnd"/>
      <w:r>
        <w:rPr>
          <w:rFonts w:eastAsia="宋体" w:hint="eastAsia"/>
          <w:lang w:eastAsia="zh-CN"/>
        </w:rPr>
        <w:t xml:space="preserve">) are sufficiently included in the non-serving cell </w:t>
      </w:r>
      <w:r>
        <w:rPr>
          <w:rFonts w:eastAsia="宋体"/>
          <w:lang w:eastAsia="zh-CN"/>
        </w:rPr>
        <w:t>information</w:t>
      </w:r>
      <w:r>
        <w:rPr>
          <w:rFonts w:eastAsia="宋体" w:hint="eastAsia"/>
          <w:lang w:eastAsia="zh-CN"/>
        </w:rPr>
        <w:t>, as shown in the following [3]:</w:t>
      </w:r>
    </w:p>
    <w:p w:rsidR="005312EC" w:rsidRDefault="005312EC">
      <w:pPr>
        <w:jc w:val="both"/>
        <w:rPr>
          <w:rFonts w:eastAsia="宋体"/>
          <w:lang w:eastAsia="zh-CN"/>
        </w:rPr>
      </w:pPr>
    </w:p>
    <w:p w:rsidR="005312EC" w:rsidRDefault="00764CC8">
      <w:pPr>
        <w:pStyle w:val="PL"/>
      </w:pPr>
      <w:r>
        <w:t>SSB-MTC-AdditionalPCI-</w:t>
      </w:r>
      <w:proofErr w:type="gramStart"/>
      <w:r>
        <w:t>r17 :</w:t>
      </w:r>
      <w:proofErr w:type="gramEnd"/>
      <w:r>
        <w:t xml:space="preserve">:=       </w:t>
      </w:r>
      <w:r>
        <w:rPr>
          <w:color w:val="993366"/>
        </w:rPr>
        <w:t>SEQUENCE</w:t>
      </w:r>
      <w:r>
        <w:t xml:space="preserve"> {</w:t>
      </w:r>
    </w:p>
    <w:p w:rsidR="005312EC" w:rsidRDefault="00764CC8">
      <w:pPr>
        <w:pStyle w:val="PL"/>
      </w:pPr>
      <w:r>
        <w:t xml:space="preserve">    </w:t>
      </w:r>
      <w:proofErr w:type="gramStart"/>
      <w:r>
        <w:t>additionalPCIIndex-r17</w:t>
      </w:r>
      <w:proofErr w:type="gramEnd"/>
      <w:r>
        <w:t xml:space="preserve">              </w:t>
      </w:r>
      <w:proofErr w:type="spellStart"/>
      <w:r>
        <w:t>AdditionalPCIIndex-r17</w:t>
      </w:r>
      <w:proofErr w:type="spellEnd"/>
      <w:r>
        <w:t>,</w:t>
      </w:r>
    </w:p>
    <w:p w:rsidR="005312EC" w:rsidRDefault="00764CC8">
      <w:pPr>
        <w:pStyle w:val="PL"/>
      </w:pPr>
      <w:r>
        <w:t xml:space="preserve">    </w:t>
      </w:r>
      <w:proofErr w:type="gramStart"/>
      <w:r>
        <w:t>additionalPCI-r17</w:t>
      </w:r>
      <w:proofErr w:type="gramEnd"/>
      <w:r>
        <w:t xml:space="preserve">                   </w:t>
      </w:r>
      <w:proofErr w:type="spellStart"/>
      <w:r>
        <w:t>PhysCellId</w:t>
      </w:r>
      <w:proofErr w:type="spellEnd"/>
      <w:r>
        <w:t>,</w:t>
      </w:r>
    </w:p>
    <w:p w:rsidR="005312EC" w:rsidRDefault="00764CC8">
      <w:pPr>
        <w:pStyle w:val="PL"/>
      </w:pPr>
      <w:r>
        <w:t xml:space="preserve">    </w:t>
      </w:r>
      <w:proofErr w:type="gramStart"/>
      <w:r>
        <w:t>periodicity-r17</w:t>
      </w:r>
      <w:proofErr w:type="gramEnd"/>
      <w:r>
        <w:t xml:space="preserve">                     </w:t>
      </w:r>
      <w:r>
        <w:rPr>
          <w:color w:val="993366"/>
        </w:rPr>
        <w:t>ENUMERATED</w:t>
      </w:r>
      <w:r>
        <w:t xml:space="preserve"> { ms5, ms10, ms20, ms40, ms80, ms160, spare2, spare1 },</w:t>
      </w:r>
    </w:p>
    <w:p w:rsidR="005312EC" w:rsidRDefault="00764CC8">
      <w:pPr>
        <w:pStyle w:val="PL"/>
      </w:pPr>
      <w:r>
        <w:t xml:space="preserve">    </w:t>
      </w:r>
      <w:proofErr w:type="gramStart"/>
      <w:r>
        <w:t>ssb-PositionsInBurst-r17</w:t>
      </w:r>
      <w:proofErr w:type="gramEnd"/>
      <w:r>
        <w:t xml:space="preserve">            </w:t>
      </w:r>
      <w:r>
        <w:rPr>
          <w:color w:val="993366"/>
        </w:rPr>
        <w:t>CHOICE</w:t>
      </w:r>
      <w:r>
        <w:t xml:space="preserve"> {</w:t>
      </w:r>
    </w:p>
    <w:p w:rsidR="005312EC" w:rsidRDefault="00764CC8">
      <w:pPr>
        <w:pStyle w:val="PL"/>
      </w:pPr>
      <w:r>
        <w:t xml:space="preserve">        </w:t>
      </w:r>
      <w:proofErr w:type="spellStart"/>
      <w:proofErr w:type="gramStart"/>
      <w:r>
        <w:t>shortBitmap</w:t>
      </w:r>
      <w:proofErr w:type="spellEnd"/>
      <w:proofErr w:type="gramEnd"/>
      <w:r>
        <w:t xml:space="preserve">                         </w:t>
      </w:r>
      <w:r>
        <w:rPr>
          <w:color w:val="993366"/>
        </w:rPr>
        <w:t>BIT</w:t>
      </w:r>
      <w:r>
        <w:t xml:space="preserve"> </w:t>
      </w:r>
      <w:r>
        <w:rPr>
          <w:color w:val="993366"/>
        </w:rPr>
        <w:t>STRING</w:t>
      </w:r>
      <w:r>
        <w:t xml:space="preserve"> (</w:t>
      </w:r>
      <w:r>
        <w:rPr>
          <w:color w:val="993366"/>
        </w:rPr>
        <w:t>SIZE</w:t>
      </w:r>
      <w:r>
        <w:t xml:space="preserve"> (4)),</w:t>
      </w:r>
    </w:p>
    <w:p w:rsidR="005312EC" w:rsidRDefault="00764CC8">
      <w:pPr>
        <w:pStyle w:val="PL"/>
      </w:pPr>
      <w:r>
        <w:t xml:space="preserve">        </w:t>
      </w:r>
      <w:proofErr w:type="spellStart"/>
      <w:proofErr w:type="gramStart"/>
      <w:r>
        <w:t>mediumBitmap</w:t>
      </w:r>
      <w:proofErr w:type="spellEnd"/>
      <w:proofErr w:type="gramEnd"/>
      <w:r>
        <w:t xml:space="preserve">                        </w:t>
      </w:r>
      <w:r>
        <w:rPr>
          <w:color w:val="993366"/>
        </w:rPr>
        <w:t>BIT</w:t>
      </w:r>
      <w:r>
        <w:t xml:space="preserve"> </w:t>
      </w:r>
      <w:r>
        <w:rPr>
          <w:color w:val="993366"/>
        </w:rPr>
        <w:t>STRING</w:t>
      </w:r>
      <w:r>
        <w:t xml:space="preserve"> (</w:t>
      </w:r>
      <w:r>
        <w:rPr>
          <w:color w:val="993366"/>
        </w:rPr>
        <w:t>SIZE</w:t>
      </w:r>
      <w:r>
        <w:t xml:space="preserve"> (8)),</w:t>
      </w:r>
    </w:p>
    <w:p w:rsidR="005312EC" w:rsidRDefault="00764CC8">
      <w:pPr>
        <w:pStyle w:val="PL"/>
      </w:pPr>
      <w:r>
        <w:t xml:space="preserve">        </w:t>
      </w:r>
      <w:proofErr w:type="spellStart"/>
      <w:proofErr w:type="gramStart"/>
      <w:r>
        <w:t>longBitmap</w:t>
      </w:r>
      <w:proofErr w:type="spellEnd"/>
      <w:proofErr w:type="gramEnd"/>
      <w:r>
        <w:t xml:space="preserve">                          </w:t>
      </w:r>
      <w:r>
        <w:rPr>
          <w:color w:val="993366"/>
        </w:rPr>
        <w:t>BIT</w:t>
      </w:r>
      <w:r>
        <w:t xml:space="preserve"> </w:t>
      </w:r>
      <w:r>
        <w:rPr>
          <w:color w:val="993366"/>
        </w:rPr>
        <w:t>STRING</w:t>
      </w:r>
      <w:r>
        <w:t xml:space="preserve"> (</w:t>
      </w:r>
      <w:r>
        <w:rPr>
          <w:color w:val="993366"/>
        </w:rPr>
        <w:t>SIZE</w:t>
      </w:r>
      <w:r>
        <w:t xml:space="preserve"> (64))</w:t>
      </w:r>
    </w:p>
    <w:p w:rsidR="005312EC" w:rsidRDefault="00764CC8">
      <w:pPr>
        <w:pStyle w:val="PL"/>
      </w:pPr>
      <w:r>
        <w:t xml:space="preserve">    },</w:t>
      </w:r>
    </w:p>
    <w:p w:rsidR="005312EC" w:rsidRDefault="00764CC8">
      <w:pPr>
        <w:pStyle w:val="PL"/>
      </w:pPr>
      <w:r>
        <w:t xml:space="preserve">    </w:t>
      </w:r>
      <w:proofErr w:type="gramStart"/>
      <w:r>
        <w:t>ss-PBCH-BlockPower-r17</w:t>
      </w:r>
      <w:proofErr w:type="gramEnd"/>
      <w:r>
        <w:t xml:space="preserve">              </w:t>
      </w:r>
      <w:r>
        <w:rPr>
          <w:color w:val="993366"/>
        </w:rPr>
        <w:t>INTEGER</w:t>
      </w:r>
      <w:r>
        <w:t xml:space="preserve"> (-60..50)</w:t>
      </w:r>
    </w:p>
    <w:p w:rsidR="005312EC" w:rsidRDefault="00764CC8">
      <w:pPr>
        <w:pStyle w:val="PL"/>
      </w:pPr>
      <w:r>
        <w:t>}</w:t>
      </w:r>
    </w:p>
    <w:p w:rsidR="005312EC" w:rsidRDefault="005312EC">
      <w:pPr>
        <w:jc w:val="both"/>
        <w:rPr>
          <w:rFonts w:eastAsia="宋体"/>
          <w:lang w:eastAsia="zh-CN"/>
        </w:rPr>
      </w:pPr>
    </w:p>
    <w:p w:rsidR="005312EC" w:rsidRDefault="00764CC8">
      <w:pPr>
        <w:jc w:val="both"/>
        <w:rPr>
          <w:rFonts w:eastAsia="宋体"/>
          <w:lang w:eastAsia="zh-CN"/>
        </w:rPr>
      </w:pPr>
      <w:r>
        <w:rPr>
          <w:rFonts w:eastAsia="宋体" w:hint="eastAsia"/>
          <w:lang w:eastAsia="zh-CN"/>
        </w:rPr>
        <w:t xml:space="preserve">As inter-frequency scenario is also supported in Rel-18, the parameters </w:t>
      </w:r>
      <w:r>
        <w:rPr>
          <w:rFonts w:eastAsiaTheme="minorEastAsia"/>
          <w:bCs/>
        </w:rPr>
        <w:t>{Center frequency, SCS}</w:t>
      </w:r>
      <w:r>
        <w:rPr>
          <w:rFonts w:eastAsiaTheme="minorEastAsia" w:hint="eastAsia"/>
          <w:bCs/>
          <w:lang w:eastAsia="zh-CN"/>
        </w:rPr>
        <w:t xml:space="preserve"> would be different among all the cells (serving cell and </w:t>
      </w:r>
      <w:proofErr w:type="spellStart"/>
      <w:r>
        <w:rPr>
          <w:rFonts w:eastAsiaTheme="minorEastAsia" w:hint="eastAsia"/>
          <w:bCs/>
          <w:lang w:eastAsia="zh-CN"/>
        </w:rPr>
        <w:t>candidiate</w:t>
      </w:r>
      <w:proofErr w:type="spellEnd"/>
      <w:r>
        <w:rPr>
          <w:rFonts w:eastAsiaTheme="minorEastAsia" w:hint="eastAsia"/>
          <w:bCs/>
          <w:lang w:eastAsia="zh-CN"/>
        </w:rPr>
        <w:t xml:space="preserve"> cells). Therefore, in addition to time and power, frequency parameters should be additionally configured as SSB information for Rel-18 LTM.</w:t>
      </w:r>
      <w:r w:rsidR="008D7AF4">
        <w:rPr>
          <w:rFonts w:eastAsiaTheme="minorEastAsia" w:hint="eastAsia"/>
          <w:bCs/>
          <w:lang w:eastAsia="zh-CN"/>
        </w:rPr>
        <w:t xml:space="preserve"> </w:t>
      </w:r>
      <w:r w:rsidR="008D7AF4">
        <w:rPr>
          <w:rFonts w:eastAsia="宋体" w:hint="eastAsia"/>
          <w:lang w:eastAsia="zh-CN"/>
        </w:rPr>
        <w:t>In the last meeting, the power parameter (</w:t>
      </w:r>
      <w:proofErr w:type="spellStart"/>
      <w:r w:rsidR="008D7AF4">
        <w:rPr>
          <w:rFonts w:ascii="Times" w:eastAsia="Batang" w:hAnsi="Times"/>
          <w:lang w:val="en-GB" w:eastAsia="zh-CN"/>
        </w:rPr>
        <w:t>ss</w:t>
      </w:r>
      <w:proofErr w:type="spellEnd"/>
      <w:r w:rsidR="008D7AF4">
        <w:rPr>
          <w:rFonts w:ascii="Times" w:eastAsia="Batang" w:hAnsi="Times"/>
          <w:lang w:val="en-GB" w:eastAsia="zh-CN"/>
        </w:rPr>
        <w:t>-PBCH-</w:t>
      </w:r>
      <w:proofErr w:type="spellStart"/>
      <w:r w:rsidR="008D7AF4">
        <w:rPr>
          <w:rFonts w:ascii="Times" w:eastAsia="Batang" w:hAnsi="Times"/>
          <w:lang w:val="en-GB" w:eastAsia="zh-CN"/>
        </w:rPr>
        <w:t>BlockPower</w:t>
      </w:r>
      <w:proofErr w:type="spellEnd"/>
      <w:r w:rsidR="008D7AF4">
        <w:rPr>
          <w:rFonts w:eastAsia="宋体" w:hint="eastAsia"/>
          <w:lang w:eastAsia="zh-CN"/>
        </w:rPr>
        <w:t>) has been agreed to be configured. Then, time and frequency parameters should be also supported.</w:t>
      </w:r>
    </w:p>
    <w:p w:rsidR="005312EC" w:rsidRDefault="005312EC">
      <w:pPr>
        <w:jc w:val="both"/>
        <w:rPr>
          <w:rFonts w:eastAsiaTheme="minorEastAsia"/>
          <w:lang w:eastAsia="zh-CN"/>
        </w:rPr>
      </w:pPr>
    </w:p>
    <w:p w:rsidR="005312EC" w:rsidRDefault="00764CC8">
      <w:pPr>
        <w:pStyle w:val="a0"/>
        <w:rPr>
          <w:rFonts w:eastAsia="宋体"/>
          <w:b/>
          <w:szCs w:val="20"/>
          <w:lang w:eastAsia="zh-CN"/>
        </w:rPr>
      </w:pPr>
      <w:r>
        <w:rPr>
          <w:rFonts w:eastAsia="宋体" w:hint="eastAsia"/>
          <w:b/>
          <w:szCs w:val="20"/>
          <w:lang w:val="sv-SE" w:eastAsia="zh-CN"/>
        </w:rPr>
        <w:t xml:space="preserve">Proposal </w:t>
      </w:r>
      <w:r>
        <w:rPr>
          <w:rFonts w:eastAsia="宋体" w:hint="eastAsia"/>
          <w:b/>
          <w:szCs w:val="20"/>
          <w:lang w:eastAsia="zh-CN"/>
        </w:rPr>
        <w:t>1</w:t>
      </w:r>
      <w:r>
        <w:rPr>
          <w:rFonts w:eastAsia="宋体"/>
          <w:b/>
          <w:szCs w:val="20"/>
          <w:lang w:val="sv-SE" w:eastAsia="zh-CN"/>
        </w:rPr>
        <w:t xml:space="preserve">: </w:t>
      </w:r>
      <w:r>
        <w:rPr>
          <w:rFonts w:eastAsia="宋体"/>
          <w:b/>
          <w:szCs w:val="20"/>
          <w:lang w:eastAsia="zh-CN"/>
        </w:rPr>
        <w:t xml:space="preserve">For SSB based L1-RSRP measurement, </w:t>
      </w:r>
      <w:r w:rsidR="008D7AF4">
        <w:rPr>
          <w:rFonts w:eastAsia="宋体" w:hint="eastAsia"/>
          <w:b/>
          <w:szCs w:val="20"/>
          <w:lang w:eastAsia="zh-CN"/>
        </w:rPr>
        <w:t xml:space="preserve">besides power </w:t>
      </w:r>
      <w:r w:rsidR="008D7AF4">
        <w:rPr>
          <w:rFonts w:eastAsia="宋体"/>
          <w:b/>
          <w:szCs w:val="20"/>
          <w:lang w:eastAsia="zh-CN"/>
        </w:rPr>
        <w:t>parameter</w:t>
      </w:r>
      <w:r w:rsidR="008D7AF4">
        <w:rPr>
          <w:rFonts w:eastAsia="宋体" w:hint="eastAsia"/>
          <w:b/>
          <w:szCs w:val="20"/>
          <w:lang w:eastAsia="zh-CN"/>
        </w:rPr>
        <w:t xml:space="preserve"> (</w:t>
      </w:r>
      <w:proofErr w:type="spellStart"/>
      <w:r w:rsidR="008D7AF4" w:rsidRPr="008D7AF4">
        <w:rPr>
          <w:rFonts w:ascii="Times" w:eastAsia="Batang" w:hAnsi="Times"/>
          <w:b/>
          <w:lang w:val="en-GB" w:eastAsia="zh-CN"/>
        </w:rPr>
        <w:t>ss</w:t>
      </w:r>
      <w:proofErr w:type="spellEnd"/>
      <w:r w:rsidR="008D7AF4" w:rsidRPr="008D7AF4">
        <w:rPr>
          <w:rFonts w:ascii="Times" w:eastAsia="Batang" w:hAnsi="Times"/>
          <w:b/>
          <w:lang w:val="en-GB" w:eastAsia="zh-CN"/>
        </w:rPr>
        <w:t>-PBCH-</w:t>
      </w:r>
      <w:proofErr w:type="spellStart"/>
      <w:r w:rsidR="008D7AF4" w:rsidRPr="008D7AF4">
        <w:rPr>
          <w:rFonts w:ascii="Times" w:eastAsia="Batang" w:hAnsi="Times"/>
          <w:b/>
          <w:lang w:val="en-GB" w:eastAsia="zh-CN"/>
        </w:rPr>
        <w:t>BlockPower</w:t>
      </w:r>
      <w:proofErr w:type="spellEnd"/>
      <w:r w:rsidR="008D7AF4">
        <w:rPr>
          <w:rFonts w:eastAsia="宋体" w:hint="eastAsia"/>
          <w:b/>
          <w:szCs w:val="20"/>
          <w:lang w:eastAsia="zh-CN"/>
        </w:rPr>
        <w:t xml:space="preserve">), </w:t>
      </w:r>
      <w:r>
        <w:rPr>
          <w:rFonts w:eastAsia="宋体"/>
          <w:b/>
          <w:szCs w:val="20"/>
          <w:lang w:eastAsia="zh-CN"/>
        </w:rPr>
        <w:t>the following parameters should be configured:</w:t>
      </w:r>
    </w:p>
    <w:p w:rsidR="005312EC" w:rsidRDefault="00764CC8">
      <w:pPr>
        <w:pStyle w:val="a0"/>
        <w:numPr>
          <w:ilvl w:val="0"/>
          <w:numId w:val="9"/>
        </w:numPr>
        <w:rPr>
          <w:rFonts w:eastAsia="宋体"/>
          <w:b/>
          <w:szCs w:val="20"/>
          <w:lang w:eastAsia="zh-CN"/>
        </w:rPr>
      </w:pPr>
      <w:r>
        <w:rPr>
          <w:rFonts w:eastAsia="宋体"/>
          <w:b/>
          <w:szCs w:val="20"/>
          <w:lang w:eastAsia="zh-CN"/>
        </w:rPr>
        <w:t>Time domain: SSB transmission periodicity, SSB time domain position (</w:t>
      </w:r>
      <w:proofErr w:type="spellStart"/>
      <w:r>
        <w:rPr>
          <w:rFonts w:eastAsia="宋体"/>
          <w:b/>
          <w:szCs w:val="20"/>
          <w:lang w:eastAsia="zh-CN"/>
        </w:rPr>
        <w:t>ssb-PositionsInBurst</w:t>
      </w:r>
      <w:proofErr w:type="spellEnd"/>
      <w:r>
        <w:rPr>
          <w:rFonts w:eastAsia="宋体"/>
          <w:b/>
          <w:szCs w:val="20"/>
          <w:lang w:eastAsia="zh-CN"/>
        </w:rPr>
        <w:t xml:space="preserve">) </w:t>
      </w:r>
    </w:p>
    <w:p w:rsidR="005312EC" w:rsidRDefault="00764CC8">
      <w:pPr>
        <w:pStyle w:val="a0"/>
        <w:numPr>
          <w:ilvl w:val="0"/>
          <w:numId w:val="9"/>
        </w:numPr>
        <w:rPr>
          <w:rFonts w:eastAsia="宋体"/>
          <w:b/>
          <w:szCs w:val="20"/>
          <w:lang w:eastAsia="zh-CN"/>
        </w:rPr>
      </w:pPr>
      <w:r>
        <w:rPr>
          <w:rFonts w:eastAsia="宋体"/>
          <w:b/>
          <w:szCs w:val="20"/>
          <w:lang w:eastAsia="zh-CN"/>
        </w:rPr>
        <w:t>Frequency domain: center frequency of SSB, SCS</w:t>
      </w:r>
    </w:p>
    <w:p w:rsidR="008D7AF4" w:rsidRDefault="008D7AF4">
      <w:pPr>
        <w:spacing w:afterLines="50" w:after="120"/>
        <w:jc w:val="both"/>
        <w:rPr>
          <w:rFonts w:eastAsia="宋体"/>
          <w:lang w:eastAsia="zh-CN"/>
        </w:rPr>
      </w:pPr>
    </w:p>
    <w:p w:rsidR="005312EC" w:rsidRDefault="00764CC8">
      <w:pPr>
        <w:spacing w:afterLines="50" w:after="120"/>
        <w:jc w:val="both"/>
        <w:rPr>
          <w:rFonts w:eastAsia="宋体"/>
          <w:lang w:eastAsia="zh-CN"/>
        </w:rPr>
      </w:pPr>
      <w:r>
        <w:rPr>
          <w:rFonts w:eastAsia="宋体" w:hint="eastAsia"/>
          <w:lang w:eastAsia="zh-CN"/>
        </w:rPr>
        <w:t>SSB is cell-</w:t>
      </w:r>
      <w:r>
        <w:rPr>
          <w:rFonts w:eastAsia="宋体"/>
          <w:lang w:eastAsia="zh-CN"/>
        </w:rPr>
        <w:t>specific</w:t>
      </w:r>
      <w:r>
        <w:rPr>
          <w:rFonts w:eastAsia="宋体" w:hint="eastAsia"/>
          <w:lang w:eastAsia="zh-CN"/>
        </w:rPr>
        <w:t xml:space="preserve"> configured, whose parameters (e.g. periodicity) are determined to balance the requirements </w:t>
      </w:r>
      <w:r w:rsidR="00681439">
        <w:rPr>
          <w:rFonts w:eastAsia="宋体" w:hint="eastAsia"/>
          <w:lang w:eastAsia="zh-CN"/>
        </w:rPr>
        <w:t xml:space="preserve">on coverage </w:t>
      </w:r>
      <w:r>
        <w:rPr>
          <w:rFonts w:eastAsia="宋体" w:hint="eastAsia"/>
          <w:lang w:eastAsia="zh-CN"/>
        </w:rPr>
        <w:t>of all the U</w:t>
      </w:r>
      <w:r>
        <w:rPr>
          <w:rFonts w:eastAsia="宋体"/>
          <w:lang w:eastAsia="zh-CN"/>
        </w:rPr>
        <w:t>Es</w:t>
      </w:r>
      <w:r>
        <w:rPr>
          <w:rFonts w:eastAsia="宋体" w:hint="eastAsia"/>
          <w:lang w:eastAsia="zh-CN"/>
        </w:rPr>
        <w:t xml:space="preserve"> within the cell. For those UEs requiring lower latency and higher </w:t>
      </w:r>
      <w:r>
        <w:rPr>
          <w:rFonts w:eastAsia="宋体"/>
          <w:lang w:eastAsia="zh-CN"/>
        </w:rPr>
        <w:t>measurement</w:t>
      </w:r>
      <w:r>
        <w:rPr>
          <w:rFonts w:eastAsia="宋体" w:hint="eastAsia"/>
          <w:lang w:eastAsia="zh-CN"/>
        </w:rPr>
        <w:t xml:space="preserve"> accuracy, short </w:t>
      </w:r>
      <w:r w:rsidR="00681439">
        <w:rPr>
          <w:rFonts w:eastAsia="宋体"/>
          <w:lang w:eastAsia="zh-CN"/>
        </w:rPr>
        <w:t>periodicity</w:t>
      </w:r>
      <w:r>
        <w:rPr>
          <w:rFonts w:eastAsia="宋体" w:hint="eastAsia"/>
          <w:lang w:eastAsia="zh-CN"/>
        </w:rPr>
        <w:t xml:space="preserve"> and large bandwidth of the measurement RS are preferred. According to the reply LS regarding L1 measurement and TCI state configurations from RAN2/3[4], it seems possible to share measurement RS configuration information among DUs. In order to fulfill the requirement of a specific UE, </w:t>
      </w:r>
      <w:r>
        <w:rPr>
          <w:rFonts w:eastAsia="宋体"/>
          <w:lang w:eastAsia="zh-CN"/>
        </w:rPr>
        <w:t xml:space="preserve">CSI-RS </w:t>
      </w:r>
      <w:r>
        <w:rPr>
          <w:rFonts w:eastAsia="宋体" w:hint="eastAsia"/>
          <w:lang w:eastAsia="zh-CN"/>
        </w:rPr>
        <w:t>for mobility and CSI-RS for beam management</w:t>
      </w:r>
      <w:r>
        <w:rPr>
          <w:rFonts w:eastAsia="宋体"/>
          <w:lang w:eastAsia="zh-CN"/>
        </w:rPr>
        <w:t xml:space="preserve"> of </w:t>
      </w:r>
      <w:r>
        <w:rPr>
          <w:rFonts w:eastAsia="宋体" w:hint="eastAsia"/>
          <w:lang w:eastAsia="zh-CN"/>
        </w:rPr>
        <w:t>candidate</w:t>
      </w:r>
      <w:r>
        <w:rPr>
          <w:rFonts w:eastAsia="宋体"/>
          <w:lang w:eastAsia="zh-CN"/>
        </w:rPr>
        <w:t xml:space="preserve"> cell(s)</w:t>
      </w:r>
      <w:r>
        <w:rPr>
          <w:rFonts w:eastAsia="宋体" w:hint="eastAsia"/>
          <w:lang w:eastAsia="zh-CN"/>
        </w:rPr>
        <w:t xml:space="preserve"> should be supported</w:t>
      </w:r>
      <w:r>
        <w:rPr>
          <w:rFonts w:eastAsia="宋体"/>
          <w:lang w:eastAsia="zh-CN"/>
        </w:rPr>
        <w:t xml:space="preserve"> as measurement RS</w:t>
      </w:r>
      <w:r>
        <w:rPr>
          <w:rFonts w:eastAsia="宋体" w:hint="eastAsia"/>
          <w:lang w:eastAsia="zh-CN"/>
        </w:rPr>
        <w:t xml:space="preserve"> for more flexibility. </w:t>
      </w:r>
    </w:p>
    <w:p w:rsidR="005312EC" w:rsidRDefault="00764CC8">
      <w:pPr>
        <w:pStyle w:val="a0"/>
        <w:rPr>
          <w:rFonts w:eastAsia="宋体"/>
          <w:b/>
          <w:szCs w:val="20"/>
          <w:lang w:eastAsia="zh-CN"/>
        </w:rPr>
      </w:pPr>
      <w:r>
        <w:rPr>
          <w:rFonts w:eastAsia="宋体" w:hint="eastAsia"/>
          <w:b/>
          <w:szCs w:val="20"/>
          <w:lang w:val="sv-SE" w:eastAsia="zh-CN"/>
        </w:rPr>
        <w:t xml:space="preserve">Proposal </w:t>
      </w:r>
      <w:r>
        <w:rPr>
          <w:rFonts w:eastAsia="宋体" w:hint="eastAsia"/>
          <w:b/>
          <w:szCs w:val="20"/>
          <w:lang w:eastAsia="zh-CN"/>
        </w:rPr>
        <w:t>2</w:t>
      </w:r>
      <w:r>
        <w:rPr>
          <w:rFonts w:eastAsia="宋体"/>
          <w:b/>
          <w:szCs w:val="20"/>
          <w:lang w:val="sv-SE" w:eastAsia="zh-CN"/>
        </w:rPr>
        <w:t xml:space="preserve">: </w:t>
      </w:r>
      <w:r>
        <w:rPr>
          <w:rFonts w:eastAsia="宋体" w:hint="eastAsia"/>
          <w:b/>
          <w:szCs w:val="20"/>
          <w:lang w:val="sv-SE" w:eastAsia="zh-CN"/>
        </w:rPr>
        <w:t xml:space="preserve">For L1 measurement, </w:t>
      </w:r>
      <w:r>
        <w:rPr>
          <w:rFonts w:eastAsia="宋体"/>
          <w:b/>
          <w:szCs w:val="20"/>
          <w:lang w:eastAsia="zh-CN"/>
        </w:rPr>
        <w:t>CSI-RS for mobility</w:t>
      </w:r>
      <w:r>
        <w:rPr>
          <w:rFonts w:eastAsia="宋体" w:hint="eastAsia"/>
          <w:b/>
          <w:szCs w:val="20"/>
          <w:lang w:eastAsia="zh-CN"/>
        </w:rPr>
        <w:t xml:space="preserve"> and </w:t>
      </w:r>
      <w:r>
        <w:rPr>
          <w:rFonts w:eastAsia="宋体"/>
          <w:b/>
          <w:szCs w:val="20"/>
          <w:lang w:eastAsia="zh-CN"/>
        </w:rPr>
        <w:t>CSI-RS for beam management</w:t>
      </w:r>
      <w:r>
        <w:rPr>
          <w:rFonts w:eastAsia="宋体" w:hint="eastAsia"/>
          <w:b/>
          <w:szCs w:val="20"/>
          <w:lang w:eastAsia="zh-CN"/>
        </w:rPr>
        <w:t xml:space="preserve"> of candidate cells should be additionally supported as measurement reference resources in Rel-18.</w:t>
      </w:r>
    </w:p>
    <w:p w:rsidR="005312EC" w:rsidRDefault="005312EC">
      <w:pPr>
        <w:pStyle w:val="a0"/>
        <w:rPr>
          <w:rFonts w:eastAsia="宋体"/>
          <w:b/>
          <w:szCs w:val="20"/>
          <w:lang w:eastAsia="zh-CN"/>
        </w:rPr>
      </w:pPr>
    </w:p>
    <w:p w:rsidR="005312EC" w:rsidRDefault="00764CC8">
      <w:pPr>
        <w:jc w:val="both"/>
        <w:rPr>
          <w:rFonts w:eastAsia="宋体"/>
          <w:lang w:eastAsia="zh-CN"/>
        </w:rPr>
      </w:pPr>
      <w:r>
        <w:rPr>
          <w:rFonts w:eastAsia="宋体" w:hint="eastAsia"/>
          <w:lang w:eastAsia="zh-CN"/>
        </w:rPr>
        <w:t xml:space="preserve">In Rel-17 inter-cell beam management, only L1-RSRP is supported as the report quantity, which is used to obtain the beam </w:t>
      </w:r>
      <w:r>
        <w:rPr>
          <w:rFonts w:eastAsia="宋体"/>
          <w:lang w:eastAsia="zh-CN"/>
        </w:rPr>
        <w:t>information</w:t>
      </w:r>
      <w:r>
        <w:rPr>
          <w:rFonts w:eastAsia="宋体" w:hint="eastAsia"/>
          <w:lang w:eastAsia="zh-CN"/>
        </w:rPr>
        <w:t xml:space="preserve"> used for data transmission. For Rel-18 inter-cell mobility, the reported quantity is used for handover. In our opinion, L1-RSRP is not robust </w:t>
      </w:r>
      <w:r>
        <w:rPr>
          <w:rFonts w:eastAsia="宋体"/>
          <w:lang w:eastAsia="zh-CN"/>
        </w:rPr>
        <w:t>enough</w:t>
      </w:r>
      <w:r>
        <w:rPr>
          <w:rFonts w:eastAsia="宋体" w:hint="eastAsia"/>
          <w:lang w:eastAsia="zh-CN"/>
        </w:rPr>
        <w:t xml:space="preserve"> due to the one-shot/instantaneous measurement, which would result in frequent cell switch. If the L1-RSRP values of the serving cell and the candidate cell are similar, it is possible for UE to switch between these two cells back and forth. In our opinion, such kind of </w:t>
      </w:r>
      <w:proofErr w:type="spellStart"/>
      <w:r>
        <w:rPr>
          <w:rFonts w:eastAsia="宋体" w:hint="eastAsia"/>
          <w:lang w:eastAsia="zh-CN"/>
        </w:rPr>
        <w:t>ping-pong</w:t>
      </w:r>
      <w:proofErr w:type="spellEnd"/>
      <w:r>
        <w:rPr>
          <w:rFonts w:eastAsia="宋体" w:hint="eastAsia"/>
          <w:lang w:eastAsia="zh-CN"/>
        </w:rPr>
        <w:t xml:space="preserve"> effect should be avoided.</w:t>
      </w:r>
    </w:p>
    <w:p w:rsidR="005312EC" w:rsidRDefault="005312EC">
      <w:pPr>
        <w:jc w:val="both"/>
        <w:rPr>
          <w:rFonts w:eastAsia="宋体"/>
          <w:lang w:eastAsia="zh-CN"/>
        </w:rPr>
      </w:pPr>
    </w:p>
    <w:p w:rsidR="005312EC" w:rsidRDefault="0049167D">
      <w:pPr>
        <w:pStyle w:val="a0"/>
        <w:rPr>
          <w:rFonts w:eastAsia="宋体"/>
          <w:b/>
          <w:szCs w:val="20"/>
          <w:lang w:val="sv-SE" w:eastAsia="zh-CN"/>
        </w:rPr>
      </w:pPr>
      <w:r>
        <w:rPr>
          <w:rFonts w:eastAsia="宋体" w:hint="eastAsia"/>
          <w:b/>
          <w:szCs w:val="20"/>
          <w:lang w:val="sv-SE" w:eastAsia="zh-CN"/>
        </w:rPr>
        <w:t>Observation 1</w:t>
      </w:r>
      <w:r w:rsidR="00764CC8">
        <w:rPr>
          <w:rFonts w:eastAsia="宋体"/>
          <w:b/>
          <w:szCs w:val="20"/>
          <w:lang w:val="sv-SE" w:eastAsia="zh-CN"/>
        </w:rPr>
        <w:t>:</w:t>
      </w:r>
      <w:r w:rsidR="00764CC8">
        <w:rPr>
          <w:rFonts w:eastAsia="宋体" w:hint="eastAsia"/>
          <w:b/>
          <w:szCs w:val="20"/>
          <w:lang w:val="sv-SE" w:eastAsia="zh-CN"/>
        </w:rPr>
        <w:t xml:space="preserve"> Ping-pong effect needs to be solved to avoid frequent cell switch.</w:t>
      </w:r>
    </w:p>
    <w:p w:rsidR="005312EC" w:rsidRDefault="005312EC">
      <w:pPr>
        <w:jc w:val="both"/>
        <w:rPr>
          <w:rFonts w:eastAsia="宋体"/>
          <w:lang w:val="sv-SE" w:eastAsia="zh-CN"/>
        </w:rPr>
      </w:pPr>
    </w:p>
    <w:p w:rsidR="005312EC" w:rsidRDefault="00764CC8">
      <w:pPr>
        <w:jc w:val="both"/>
        <w:rPr>
          <w:rFonts w:eastAsia="宋体"/>
          <w:lang w:eastAsia="zh-CN"/>
        </w:rPr>
      </w:pPr>
      <w:r>
        <w:rPr>
          <w:rFonts w:eastAsia="宋体" w:hint="eastAsia"/>
          <w:lang w:eastAsia="zh-CN"/>
        </w:rPr>
        <w:t xml:space="preserve">Some companies think even if </w:t>
      </w:r>
      <w:proofErr w:type="spellStart"/>
      <w:r>
        <w:rPr>
          <w:rFonts w:eastAsia="宋体" w:hint="eastAsia"/>
          <w:lang w:eastAsia="zh-CN"/>
        </w:rPr>
        <w:t>ping-pong</w:t>
      </w:r>
      <w:proofErr w:type="spellEnd"/>
      <w:r>
        <w:rPr>
          <w:rFonts w:eastAsia="宋体" w:hint="eastAsia"/>
          <w:lang w:eastAsia="zh-CN"/>
        </w:rPr>
        <w:t xml:space="preserve"> effect is an issue, it could be handled by </w:t>
      </w:r>
      <w:proofErr w:type="spellStart"/>
      <w:r>
        <w:rPr>
          <w:rFonts w:eastAsia="宋体" w:hint="eastAsia"/>
          <w:lang w:eastAsia="zh-CN"/>
        </w:rPr>
        <w:t>gNB</w:t>
      </w:r>
      <w:proofErr w:type="spellEnd"/>
      <w:r>
        <w:rPr>
          <w:rFonts w:eastAsia="宋体" w:hint="eastAsia"/>
          <w:lang w:eastAsia="zh-CN"/>
        </w:rPr>
        <w:t xml:space="preserve"> implementation. However, because the number of beams to be reported in a CSI reporting is limited, </w:t>
      </w:r>
      <w:proofErr w:type="spellStart"/>
      <w:r>
        <w:rPr>
          <w:rFonts w:eastAsia="宋体" w:hint="eastAsia"/>
          <w:lang w:eastAsia="zh-CN"/>
        </w:rPr>
        <w:t>gNB</w:t>
      </w:r>
      <w:proofErr w:type="spellEnd"/>
      <w:r>
        <w:rPr>
          <w:rFonts w:eastAsia="宋体" w:hint="eastAsia"/>
          <w:lang w:eastAsia="zh-CN"/>
        </w:rPr>
        <w:t xml:space="preserve"> could not obtain enough measurement results for filtering (especial spatial filtering). Some count measures are </w:t>
      </w:r>
      <w:r>
        <w:rPr>
          <w:rFonts w:eastAsia="宋体"/>
          <w:lang w:eastAsia="zh-CN"/>
        </w:rPr>
        <w:t>prefer</w:t>
      </w:r>
      <w:r>
        <w:rPr>
          <w:rFonts w:eastAsia="宋体" w:hint="eastAsia"/>
          <w:lang w:eastAsia="zh-CN"/>
        </w:rPr>
        <w:t xml:space="preserve">red at the UE side. To determine an </w:t>
      </w:r>
      <w:r>
        <w:rPr>
          <w:rFonts w:eastAsia="宋体"/>
          <w:lang w:eastAsia="zh-CN"/>
        </w:rPr>
        <w:t>accurate</w:t>
      </w:r>
      <w:r>
        <w:rPr>
          <w:rFonts w:eastAsia="宋体" w:hint="eastAsia"/>
          <w:lang w:eastAsia="zh-CN"/>
        </w:rPr>
        <w:t xml:space="preserve"> target cell, the L1 cell-level measurement could also be reported. In the legacy RRM procedure, both beam-level measurement result (L3-RSRP) and cell-level measurement result (spatial filtered L3-RSRP) could be reported. Similarly, in addition to L1-RSRP, L1 cell-level measurement, i.e. spatial </w:t>
      </w:r>
      <w:r>
        <w:rPr>
          <w:rFonts w:eastAsia="宋体"/>
          <w:lang w:eastAsia="zh-CN"/>
        </w:rPr>
        <w:t>filtered</w:t>
      </w:r>
      <w:r>
        <w:rPr>
          <w:rFonts w:eastAsia="宋体" w:hint="eastAsia"/>
          <w:lang w:eastAsia="zh-CN"/>
        </w:rPr>
        <w:t xml:space="preserve"> L1-RSRP should also be supported for inter-cell mobility. The spatial filtered L1-RSRP could be calculated by linear averaging of those L1-RSRPs above a configured threshold within a cell.</w:t>
      </w:r>
    </w:p>
    <w:p w:rsidR="005312EC" w:rsidRDefault="005312EC">
      <w:pPr>
        <w:jc w:val="both"/>
        <w:rPr>
          <w:rFonts w:eastAsia="宋体"/>
          <w:lang w:eastAsia="zh-CN"/>
        </w:rPr>
      </w:pPr>
    </w:p>
    <w:p w:rsidR="005312EC" w:rsidRDefault="00764CC8">
      <w:pPr>
        <w:pStyle w:val="a0"/>
        <w:rPr>
          <w:rFonts w:eastAsia="宋体"/>
          <w:b/>
          <w:szCs w:val="20"/>
          <w:lang w:val="sv-SE" w:eastAsia="zh-CN"/>
        </w:rPr>
      </w:pPr>
      <w:r>
        <w:rPr>
          <w:rFonts w:eastAsia="宋体" w:hint="eastAsia"/>
          <w:b/>
          <w:szCs w:val="20"/>
          <w:lang w:val="sv-SE" w:eastAsia="zh-CN"/>
        </w:rPr>
        <w:t xml:space="preserve">Observation </w:t>
      </w:r>
      <w:r w:rsidR="0049167D">
        <w:rPr>
          <w:rFonts w:eastAsia="宋体" w:hint="eastAsia"/>
          <w:b/>
          <w:szCs w:val="20"/>
          <w:lang w:val="sv-SE" w:eastAsia="zh-CN"/>
        </w:rPr>
        <w:t>2</w:t>
      </w:r>
      <w:r>
        <w:rPr>
          <w:rFonts w:eastAsia="宋体"/>
          <w:b/>
          <w:szCs w:val="20"/>
          <w:lang w:val="sv-SE" w:eastAsia="zh-CN"/>
        </w:rPr>
        <w:t>:</w:t>
      </w:r>
      <w:r>
        <w:rPr>
          <w:rFonts w:eastAsia="宋体" w:hint="eastAsia"/>
          <w:b/>
          <w:szCs w:val="20"/>
          <w:lang w:val="sv-SE" w:eastAsia="zh-CN"/>
        </w:rPr>
        <w:t xml:space="preserve"> Since the number of beams to be reported in a CSI reporting is limited,  gNB could not obtain enough measurement results for filtering (especial spatial filtering) to deal with ping-pong effect.</w:t>
      </w:r>
    </w:p>
    <w:p w:rsidR="005312EC" w:rsidRDefault="00764CC8">
      <w:pPr>
        <w:pStyle w:val="a0"/>
        <w:rPr>
          <w:rFonts w:eastAsia="宋体"/>
          <w:b/>
          <w:szCs w:val="20"/>
          <w:lang w:val="sv-SE" w:eastAsia="zh-CN"/>
        </w:rPr>
      </w:pPr>
      <w:r>
        <w:rPr>
          <w:rFonts w:eastAsia="宋体" w:hint="eastAsia"/>
          <w:b/>
          <w:szCs w:val="20"/>
          <w:lang w:val="sv-SE" w:eastAsia="zh-CN"/>
        </w:rPr>
        <w:t xml:space="preserve">Proposal </w:t>
      </w:r>
      <w:r w:rsidR="00E41C82">
        <w:rPr>
          <w:rFonts w:eastAsia="宋体" w:hint="eastAsia"/>
          <w:b/>
          <w:szCs w:val="20"/>
          <w:lang w:val="sv-SE" w:eastAsia="zh-CN"/>
        </w:rPr>
        <w:t>3</w:t>
      </w:r>
      <w:r>
        <w:rPr>
          <w:rFonts w:eastAsia="宋体"/>
          <w:b/>
          <w:szCs w:val="20"/>
          <w:lang w:val="sv-SE" w:eastAsia="zh-CN"/>
        </w:rPr>
        <w:t>:</w:t>
      </w:r>
      <w:r>
        <w:rPr>
          <w:rFonts w:eastAsia="宋体" w:hint="eastAsia"/>
          <w:b/>
          <w:szCs w:val="20"/>
          <w:lang w:val="sv-SE" w:eastAsia="zh-CN"/>
        </w:rPr>
        <w:t xml:space="preserve"> L1 cell-level measurement result, i.e. spatial filtered L1-RSRP, should be supported in addition to the beam-level L1-RSRP.</w:t>
      </w:r>
    </w:p>
    <w:p w:rsidR="005312EC" w:rsidRDefault="005312EC">
      <w:pPr>
        <w:pStyle w:val="a0"/>
        <w:rPr>
          <w:rFonts w:eastAsia="宋体"/>
          <w:lang w:val="sv-SE" w:eastAsia="zh-CN"/>
        </w:rPr>
      </w:pPr>
    </w:p>
    <w:p w:rsidR="005312EC" w:rsidRDefault="00764CC8">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hint="eastAsia"/>
          <w:sz w:val="24"/>
          <w:szCs w:val="24"/>
          <w:lang w:eastAsia="zh-CN"/>
        </w:rPr>
        <w:t>L1 measurement reporting</w:t>
      </w:r>
    </w:p>
    <w:p w:rsidR="005312EC" w:rsidRPr="00DB71E1" w:rsidRDefault="00764CC8" w:rsidP="00DB71E1">
      <w:pPr>
        <w:jc w:val="both"/>
        <w:rPr>
          <w:rFonts w:eastAsia="宋体"/>
          <w:lang w:eastAsia="zh-CN"/>
        </w:rPr>
      </w:pPr>
      <w:r>
        <w:rPr>
          <w:rFonts w:eastAsia="宋体" w:hint="eastAsia"/>
          <w:lang w:eastAsia="zh-CN"/>
        </w:rPr>
        <w:t xml:space="preserve">In </w:t>
      </w:r>
      <w:r w:rsidRPr="00DB71E1">
        <w:rPr>
          <w:rFonts w:eastAsia="宋体"/>
          <w:lang w:eastAsia="zh-CN"/>
        </w:rPr>
        <w:t>Rel</w:t>
      </w:r>
      <w:r>
        <w:rPr>
          <w:rFonts w:eastAsia="宋体" w:hint="eastAsia"/>
          <w:lang w:eastAsia="zh-CN"/>
        </w:rPr>
        <w:t>-</w:t>
      </w:r>
      <w:r w:rsidRPr="00DB71E1">
        <w:rPr>
          <w:rFonts w:eastAsia="宋体"/>
          <w:lang w:eastAsia="zh-CN"/>
        </w:rPr>
        <w:t>17</w:t>
      </w:r>
      <w:r>
        <w:rPr>
          <w:rFonts w:eastAsia="宋体" w:hint="eastAsia"/>
          <w:lang w:eastAsia="zh-CN"/>
        </w:rPr>
        <w:t xml:space="preserve"> inter-cell beam management, </w:t>
      </w:r>
      <w:r>
        <w:rPr>
          <w:rFonts w:eastAsia="宋体"/>
          <w:lang w:eastAsia="zh-CN"/>
        </w:rPr>
        <w:t xml:space="preserve">K is defined as the number of beams associated at least with </w:t>
      </w:r>
      <w:r>
        <w:rPr>
          <w:rFonts w:eastAsia="宋体" w:hint="eastAsia"/>
          <w:lang w:eastAsia="zh-CN"/>
        </w:rPr>
        <w:t>candidate</w:t>
      </w:r>
      <w:r>
        <w:rPr>
          <w:rFonts w:eastAsia="宋体"/>
          <w:lang w:eastAsia="zh-CN"/>
        </w:rPr>
        <w:t xml:space="preserve"> cell(s) reported in a single CSI reporting instance</w:t>
      </w:r>
      <w:r>
        <w:rPr>
          <w:rFonts w:eastAsia="宋体" w:hint="eastAsia"/>
          <w:lang w:eastAsia="zh-CN"/>
        </w:rPr>
        <w:t xml:space="preserve">, which is </w:t>
      </w:r>
      <w:r>
        <w:rPr>
          <w:rFonts w:eastAsia="宋体"/>
          <w:lang w:eastAsia="zh-CN"/>
        </w:rPr>
        <w:t>configured by NW based on the UE capability</w:t>
      </w:r>
      <w:r>
        <w:rPr>
          <w:rFonts w:eastAsia="宋体" w:hint="eastAsia"/>
          <w:lang w:eastAsia="zh-CN"/>
        </w:rPr>
        <w:t xml:space="preserve">. The maximum value of K is 4, and </w:t>
      </w:r>
      <w:r w:rsidRPr="00DB71E1">
        <w:rPr>
          <w:rFonts w:eastAsia="宋体" w:hint="eastAsia"/>
          <w:lang w:eastAsia="zh-CN"/>
        </w:rPr>
        <w:t>Rel-15 RSRP table</w:t>
      </w:r>
      <w:r>
        <w:rPr>
          <w:rFonts w:eastAsia="宋体" w:hint="eastAsia"/>
          <w:lang w:eastAsia="zh-CN"/>
        </w:rPr>
        <w:t xml:space="preserve"> is reused for the reporting. In the last meeting, it was agreed that </w:t>
      </w:r>
      <w:r w:rsidR="00DB71E1" w:rsidRPr="00DB71E1">
        <w:rPr>
          <w:rFonts w:eastAsia="宋体" w:hint="eastAsia"/>
          <w:lang w:eastAsia="zh-CN"/>
        </w:rPr>
        <w:t>M beams for each of the L cells</w:t>
      </w:r>
      <w:r w:rsidRPr="00DB71E1">
        <w:rPr>
          <w:rFonts w:eastAsia="宋体" w:hint="eastAsia"/>
          <w:lang w:eastAsia="zh-CN"/>
        </w:rPr>
        <w:t xml:space="preserve"> are reported in a single report instance</w:t>
      </w:r>
      <w:r>
        <w:rPr>
          <w:rFonts w:eastAsia="宋体" w:hint="eastAsia"/>
          <w:lang w:eastAsia="zh-CN"/>
        </w:rPr>
        <w:t xml:space="preserve"> for LTM.</w:t>
      </w:r>
      <w:r w:rsidR="00DB71E1">
        <w:rPr>
          <w:rFonts w:eastAsia="宋体" w:hint="eastAsia"/>
          <w:lang w:eastAsia="zh-CN"/>
        </w:rPr>
        <w:t xml:space="preserve"> </w:t>
      </w:r>
      <w:r w:rsidR="00DB71E1">
        <w:rPr>
          <w:rFonts w:eastAsia="宋体" w:hint="eastAsia"/>
          <w:lang w:val="sv-SE" w:eastAsia="zh-CN"/>
        </w:rPr>
        <w:t>Since SSBs from different cell(s) have to be measured, larger dynamic range of L1-RSRP would be resulted.</w:t>
      </w:r>
      <w:r w:rsidR="00997AD3">
        <w:rPr>
          <w:rFonts w:eastAsia="宋体" w:hint="eastAsia"/>
          <w:lang w:val="sv-SE" w:eastAsia="zh-CN"/>
        </w:rPr>
        <w:t xml:space="preserve"> If Rel-15 L1-RSRP report format is reused for LTM, i.e. </w:t>
      </w:r>
      <w:proofErr w:type="gramStart"/>
      <w:r w:rsidR="00997AD3">
        <w:rPr>
          <w:rFonts w:eastAsia="宋体" w:hint="eastAsia"/>
          <w:lang w:eastAsia="zh-CN"/>
        </w:rPr>
        <w:t>one</w:t>
      </w:r>
      <w:proofErr w:type="gramEnd"/>
      <w:r w:rsidR="00997AD3">
        <w:rPr>
          <w:rFonts w:eastAsia="宋体" w:hint="eastAsia"/>
          <w:lang w:eastAsia="zh-CN"/>
        </w:rPr>
        <w:t xml:space="preserve"> </w:t>
      </w:r>
      <w:r w:rsidR="00997AD3">
        <w:rPr>
          <w:rFonts w:eastAsia="宋体"/>
          <w:lang w:eastAsia="zh-CN"/>
        </w:rPr>
        <w:t>absolute</w:t>
      </w:r>
      <w:r w:rsidR="00997AD3">
        <w:rPr>
          <w:rFonts w:eastAsia="宋体" w:hint="eastAsia"/>
          <w:lang w:eastAsia="zh-CN"/>
        </w:rPr>
        <w:t xml:space="preserve"> L1-RSRP and (M*L-1) differential L1-RSRP are reported, the required number of bits of the differential L1-RSRP would be large. </w:t>
      </w:r>
      <w:r w:rsidR="0080159B">
        <w:rPr>
          <w:rFonts w:eastAsia="宋体" w:hint="eastAsia"/>
          <w:lang w:eastAsia="zh-CN"/>
        </w:rPr>
        <w:t xml:space="preserve">In our opinion, </w:t>
      </w:r>
      <w:r w:rsidR="00A17466">
        <w:rPr>
          <w:rFonts w:eastAsia="宋体" w:hint="eastAsia"/>
          <w:lang w:eastAsia="zh-CN"/>
        </w:rPr>
        <w:t xml:space="preserve">considering the dynamic range of L1-RSRPs of the M beams within a cell would not be quite different, </w:t>
      </w:r>
      <w:r w:rsidR="0080159B">
        <w:rPr>
          <w:rFonts w:eastAsia="宋体" w:hint="eastAsia"/>
          <w:lang w:eastAsia="zh-CN"/>
        </w:rPr>
        <w:t xml:space="preserve">a two-stage differential L1-RSRP report is </w:t>
      </w:r>
      <w:r w:rsidR="0080159B">
        <w:rPr>
          <w:rFonts w:eastAsia="宋体"/>
          <w:lang w:eastAsia="zh-CN"/>
        </w:rPr>
        <w:t>preferred</w:t>
      </w:r>
      <w:r w:rsidR="0080159B">
        <w:rPr>
          <w:rFonts w:eastAsia="宋体" w:hint="eastAsia"/>
          <w:lang w:eastAsia="zh-CN"/>
        </w:rPr>
        <w:t xml:space="preserve"> </w:t>
      </w:r>
      <w:r w:rsidR="00D63120">
        <w:rPr>
          <w:rFonts w:eastAsia="宋体" w:hint="eastAsia"/>
          <w:lang w:eastAsia="zh-CN"/>
        </w:rPr>
        <w:t xml:space="preserve">for less number of bits. </w:t>
      </w:r>
      <w:r w:rsidR="00CE29D3">
        <w:rPr>
          <w:rFonts w:eastAsia="宋体" w:hint="eastAsia"/>
          <w:lang w:eastAsia="zh-CN"/>
        </w:rPr>
        <w:t xml:space="preserve">For details, in the first stage, differential L1-RSRP is </w:t>
      </w:r>
      <w:r w:rsidR="00D93205">
        <w:rPr>
          <w:rFonts w:eastAsia="宋体" w:hint="eastAsia"/>
          <w:lang w:eastAsia="zh-CN"/>
        </w:rPr>
        <w:t xml:space="preserve">calculated </w:t>
      </w:r>
      <w:r w:rsidR="00CE29D3">
        <w:rPr>
          <w:rFonts w:eastAsia="宋体" w:hint="eastAsia"/>
          <w:lang w:eastAsia="zh-CN"/>
        </w:rPr>
        <w:t>p</w:t>
      </w:r>
      <w:r w:rsidR="00BC0539">
        <w:rPr>
          <w:rFonts w:eastAsia="宋体" w:hint="eastAsia"/>
          <w:lang w:eastAsia="zh-CN"/>
        </w:rPr>
        <w:t xml:space="preserve">er cell, which results in one </w:t>
      </w:r>
      <w:r w:rsidR="00BC0539">
        <w:rPr>
          <w:rFonts w:eastAsia="宋体"/>
          <w:lang w:eastAsia="zh-CN"/>
        </w:rPr>
        <w:t>absolute</w:t>
      </w:r>
      <w:r w:rsidR="00BC0539">
        <w:rPr>
          <w:rFonts w:eastAsia="宋体" w:hint="eastAsia"/>
          <w:lang w:eastAsia="zh-CN"/>
        </w:rPr>
        <w:t xml:space="preserve"> L1-RSRP and M-1 differential L1-RSRP for each cell. Then, in the second stage, differential L1-RSRP is </w:t>
      </w:r>
      <w:r w:rsidR="00D93205">
        <w:rPr>
          <w:rFonts w:eastAsia="宋体" w:hint="eastAsia"/>
          <w:lang w:eastAsia="zh-CN"/>
        </w:rPr>
        <w:t xml:space="preserve">calculated </w:t>
      </w:r>
      <w:r w:rsidR="00BC0539">
        <w:rPr>
          <w:rFonts w:eastAsia="宋体" w:hint="eastAsia"/>
          <w:lang w:eastAsia="zh-CN"/>
        </w:rPr>
        <w:t xml:space="preserve">among the absolute L1-RSRPs of the </w:t>
      </w:r>
      <w:r w:rsidR="007D37BE">
        <w:rPr>
          <w:rFonts w:eastAsia="宋体" w:hint="eastAsia"/>
          <w:lang w:eastAsia="zh-CN"/>
        </w:rPr>
        <w:t xml:space="preserve">total L cells, which results in one absolute L1-RSRP and L-1 differential L1-RSRPs. </w:t>
      </w:r>
      <w:r w:rsidR="003F500F">
        <w:rPr>
          <w:rFonts w:eastAsia="宋体" w:hint="eastAsia"/>
          <w:lang w:eastAsia="zh-CN"/>
        </w:rPr>
        <w:t xml:space="preserve"> Finally, one single report would include one absolute L1-RSRP, L-1 differential L1-RSRPs (second stage), and (M-1)*L differential L1-RSRPs (first stage).</w:t>
      </w:r>
    </w:p>
    <w:p w:rsidR="005312EC" w:rsidRDefault="005312EC">
      <w:pPr>
        <w:pStyle w:val="a0"/>
        <w:rPr>
          <w:rFonts w:eastAsia="宋体"/>
          <w:lang w:eastAsia="zh-CN"/>
        </w:rPr>
      </w:pPr>
    </w:p>
    <w:p w:rsidR="00333EA9" w:rsidRDefault="00333EA9" w:rsidP="00333EA9">
      <w:pPr>
        <w:pStyle w:val="a0"/>
        <w:rPr>
          <w:rFonts w:eastAsia="宋体"/>
          <w:b/>
          <w:szCs w:val="20"/>
          <w:lang w:val="sv-SE" w:eastAsia="zh-CN"/>
        </w:rPr>
      </w:pPr>
      <w:r>
        <w:rPr>
          <w:rFonts w:eastAsia="宋体" w:hint="eastAsia"/>
          <w:b/>
          <w:szCs w:val="20"/>
          <w:lang w:val="sv-SE" w:eastAsia="zh-CN"/>
        </w:rPr>
        <w:t xml:space="preserve">Proposal </w:t>
      </w:r>
      <w:r w:rsidR="00E41C82">
        <w:rPr>
          <w:rFonts w:eastAsia="宋体" w:hint="eastAsia"/>
          <w:b/>
          <w:szCs w:val="20"/>
          <w:lang w:val="sv-SE" w:eastAsia="zh-CN"/>
        </w:rPr>
        <w:t>4</w:t>
      </w:r>
      <w:r>
        <w:rPr>
          <w:rFonts w:eastAsia="宋体" w:hint="eastAsia"/>
          <w:b/>
          <w:szCs w:val="20"/>
          <w:lang w:val="sv-SE" w:eastAsia="zh-CN"/>
        </w:rPr>
        <w:t>: A</w:t>
      </w:r>
      <w:r w:rsidRPr="00333EA9">
        <w:rPr>
          <w:rFonts w:eastAsia="宋体" w:hint="eastAsia"/>
          <w:b/>
          <w:szCs w:val="20"/>
          <w:lang w:val="sv-SE" w:eastAsia="zh-CN"/>
        </w:rPr>
        <w:t xml:space="preserve"> two-stage differential L1-RSRP report should be supported</w:t>
      </w:r>
      <w:r>
        <w:rPr>
          <w:rFonts w:eastAsia="宋体" w:hint="eastAsia"/>
          <w:b/>
          <w:szCs w:val="20"/>
          <w:lang w:val="sv-SE" w:eastAsia="zh-CN"/>
        </w:rPr>
        <w:t xml:space="preserve">. </w:t>
      </w:r>
      <w:r w:rsidRPr="00333EA9">
        <w:rPr>
          <w:rFonts w:eastAsia="宋体" w:hint="eastAsia"/>
          <w:b/>
          <w:szCs w:val="20"/>
          <w:lang w:val="sv-SE" w:eastAsia="zh-CN"/>
        </w:rPr>
        <w:t xml:space="preserve">In the first stage, differential L1-RSRP is </w:t>
      </w:r>
      <w:r w:rsidR="00D93205">
        <w:rPr>
          <w:rFonts w:eastAsia="宋体" w:hint="eastAsia"/>
          <w:b/>
          <w:szCs w:val="20"/>
          <w:lang w:val="sv-SE" w:eastAsia="zh-CN"/>
        </w:rPr>
        <w:t>calclulated</w:t>
      </w:r>
      <w:r w:rsidR="00D93205" w:rsidRPr="00333EA9">
        <w:rPr>
          <w:rFonts w:eastAsia="宋体" w:hint="eastAsia"/>
          <w:b/>
          <w:szCs w:val="20"/>
          <w:lang w:val="sv-SE" w:eastAsia="zh-CN"/>
        </w:rPr>
        <w:t xml:space="preserve"> </w:t>
      </w:r>
      <w:r w:rsidRPr="00333EA9">
        <w:rPr>
          <w:rFonts w:eastAsia="宋体" w:hint="eastAsia"/>
          <w:b/>
          <w:szCs w:val="20"/>
          <w:lang w:val="sv-SE" w:eastAsia="zh-CN"/>
        </w:rPr>
        <w:t xml:space="preserve">per cell, and in the second stage, differential L1-RSRP is </w:t>
      </w:r>
      <w:r w:rsidR="00D93205" w:rsidRPr="001348BA">
        <w:rPr>
          <w:rFonts w:eastAsia="宋体"/>
          <w:b/>
          <w:color w:val="000000" w:themeColor="text1"/>
          <w:szCs w:val="20"/>
          <w:lang w:val="sv-SE" w:eastAsia="zh-CN"/>
        </w:rPr>
        <w:t>calculated</w:t>
      </w:r>
      <w:r w:rsidR="00D93205" w:rsidRPr="001348BA">
        <w:rPr>
          <w:rFonts w:eastAsia="宋体"/>
          <w:b/>
          <w:color w:val="FF0000"/>
          <w:szCs w:val="20"/>
          <w:lang w:val="sv-SE" w:eastAsia="zh-CN"/>
        </w:rPr>
        <w:t xml:space="preserve"> </w:t>
      </w:r>
      <w:r w:rsidRPr="00333EA9">
        <w:rPr>
          <w:rFonts w:eastAsia="宋体" w:hint="eastAsia"/>
          <w:b/>
          <w:szCs w:val="20"/>
          <w:lang w:val="sv-SE" w:eastAsia="zh-CN"/>
        </w:rPr>
        <w:t>among the absolute L1-RSRPs of the total L cells.</w:t>
      </w:r>
    </w:p>
    <w:p w:rsidR="005312EC" w:rsidRDefault="005312EC">
      <w:pPr>
        <w:pStyle w:val="a0"/>
        <w:rPr>
          <w:rFonts w:eastAsia="宋体"/>
          <w:lang w:eastAsia="zh-CN"/>
        </w:rPr>
      </w:pPr>
    </w:p>
    <w:p w:rsidR="005312EC" w:rsidRDefault="00764CC8" w:rsidP="007033D0">
      <w:pPr>
        <w:jc w:val="both"/>
        <w:rPr>
          <w:rFonts w:eastAsia="宋体"/>
          <w:lang w:eastAsia="zh-CN"/>
        </w:rPr>
      </w:pPr>
      <w:r>
        <w:rPr>
          <w:rFonts w:eastAsia="宋体" w:hint="eastAsia"/>
          <w:lang w:eastAsia="zh-CN"/>
        </w:rPr>
        <w:t>Similar to Rel-17 ICBM, t</w:t>
      </w:r>
      <w:r>
        <w:rPr>
          <w:rFonts w:eastAsia="宋体"/>
          <w:lang w:eastAsia="zh-CN"/>
        </w:rPr>
        <w:t>he reported beams</w:t>
      </w:r>
      <w:r>
        <w:rPr>
          <w:rFonts w:eastAsia="宋体" w:hint="eastAsia"/>
          <w:lang w:eastAsia="zh-CN"/>
        </w:rPr>
        <w:t xml:space="preserve"> include at least one beam from the serving cell. Since the target of beam reporting is cell switch, only those beams with better L1-RSRP than the beam of serving cell is useful. Therefore, a condition is </w:t>
      </w:r>
      <w:r>
        <w:rPr>
          <w:rFonts w:eastAsia="宋体"/>
          <w:lang w:eastAsia="zh-CN"/>
        </w:rPr>
        <w:t>preferred</w:t>
      </w:r>
      <w:r>
        <w:rPr>
          <w:rFonts w:eastAsia="宋体" w:hint="eastAsia"/>
          <w:lang w:eastAsia="zh-CN"/>
        </w:rPr>
        <w:t xml:space="preserve"> to be configured to guarantee the beam quality. A candidate scheme is to configure a RSRP offset value. The reported beam </w:t>
      </w:r>
      <w:r>
        <w:rPr>
          <w:rFonts w:eastAsia="宋体"/>
          <w:lang w:eastAsia="zh-CN"/>
        </w:rPr>
        <w:t>satisfies</w:t>
      </w:r>
      <w:r>
        <w:rPr>
          <w:rFonts w:eastAsia="宋体" w:hint="eastAsia"/>
          <w:lang w:eastAsia="zh-CN"/>
        </w:rPr>
        <w:t xml:space="preserve"> that its</w:t>
      </w:r>
      <w:r>
        <w:rPr>
          <w:rFonts w:eastAsia="宋体"/>
          <w:lang w:eastAsia="zh-CN"/>
        </w:rPr>
        <w:t xml:space="preserve"> L1-RSRP is </w:t>
      </w:r>
      <w:r>
        <w:rPr>
          <w:rFonts w:eastAsia="宋体" w:hint="eastAsia"/>
          <w:lang w:eastAsia="zh-CN"/>
        </w:rPr>
        <w:t xml:space="preserve">larger </w:t>
      </w:r>
      <w:r>
        <w:rPr>
          <w:rFonts w:eastAsia="宋体"/>
          <w:lang w:eastAsia="zh-CN"/>
        </w:rPr>
        <w:t xml:space="preserve">than </w:t>
      </w:r>
      <w:r>
        <w:rPr>
          <w:rFonts w:eastAsia="宋体" w:hint="eastAsia"/>
          <w:lang w:eastAsia="zh-CN"/>
        </w:rPr>
        <w:t>that of the beam of</w:t>
      </w:r>
      <w:r>
        <w:rPr>
          <w:rFonts w:eastAsia="宋体"/>
          <w:lang w:eastAsia="zh-CN"/>
        </w:rPr>
        <w:t xml:space="preserve"> serving cell </w:t>
      </w:r>
      <w:r>
        <w:rPr>
          <w:rFonts w:eastAsia="宋体" w:hint="eastAsia"/>
          <w:lang w:eastAsia="zh-CN"/>
        </w:rPr>
        <w:t>plus</w:t>
      </w:r>
      <w:r>
        <w:rPr>
          <w:rFonts w:eastAsia="宋体"/>
          <w:lang w:eastAsia="zh-CN"/>
        </w:rPr>
        <w:t xml:space="preserve"> </w:t>
      </w:r>
      <w:r>
        <w:rPr>
          <w:rFonts w:eastAsia="宋体" w:hint="eastAsia"/>
          <w:lang w:eastAsia="zh-CN"/>
        </w:rPr>
        <w:t>the RSRP</w:t>
      </w:r>
      <w:r>
        <w:rPr>
          <w:rFonts w:eastAsia="宋体"/>
          <w:lang w:eastAsia="zh-CN"/>
        </w:rPr>
        <w:t xml:space="preserve"> offset value.</w:t>
      </w:r>
    </w:p>
    <w:p w:rsidR="007033D0" w:rsidRDefault="007033D0" w:rsidP="007033D0">
      <w:pPr>
        <w:jc w:val="both"/>
        <w:rPr>
          <w:rFonts w:eastAsia="宋体"/>
          <w:lang w:eastAsia="zh-CN"/>
        </w:rPr>
      </w:pPr>
    </w:p>
    <w:p w:rsidR="00A37D7A" w:rsidRPr="00274970" w:rsidRDefault="00A37D7A">
      <w:pPr>
        <w:pStyle w:val="a0"/>
        <w:rPr>
          <w:rFonts w:eastAsia="宋体"/>
          <w:b/>
          <w:szCs w:val="20"/>
          <w:lang w:val="sv-SE" w:eastAsia="zh-CN"/>
        </w:rPr>
      </w:pPr>
      <w:r>
        <w:rPr>
          <w:rFonts w:eastAsia="宋体" w:hint="eastAsia"/>
          <w:b/>
          <w:szCs w:val="20"/>
          <w:lang w:val="sv-SE" w:eastAsia="zh-CN"/>
        </w:rPr>
        <w:t xml:space="preserve">Proposal </w:t>
      </w:r>
      <w:r w:rsidR="00E41C82">
        <w:rPr>
          <w:rFonts w:eastAsia="宋体" w:hint="eastAsia"/>
          <w:b/>
          <w:szCs w:val="20"/>
          <w:lang w:val="sv-SE" w:eastAsia="zh-CN"/>
        </w:rPr>
        <w:t>5</w:t>
      </w:r>
      <w:r>
        <w:rPr>
          <w:rFonts w:eastAsia="宋体" w:hint="eastAsia"/>
          <w:b/>
          <w:szCs w:val="20"/>
          <w:lang w:val="sv-SE" w:eastAsia="zh-CN"/>
        </w:rPr>
        <w:t>: S</w:t>
      </w:r>
      <w:r w:rsidRPr="00274970">
        <w:rPr>
          <w:rFonts w:eastAsia="宋体" w:hint="eastAsia"/>
          <w:b/>
          <w:szCs w:val="20"/>
          <w:lang w:val="sv-SE" w:eastAsia="zh-CN"/>
        </w:rPr>
        <w:t>erving cell is always selected in the L cell selection performed by the UE</w:t>
      </w:r>
      <w:r>
        <w:rPr>
          <w:rFonts w:eastAsia="宋体" w:hint="eastAsia"/>
          <w:b/>
          <w:szCs w:val="20"/>
          <w:lang w:val="sv-SE" w:eastAsia="zh-CN"/>
        </w:rPr>
        <w:t>.</w:t>
      </w:r>
    </w:p>
    <w:p w:rsidR="005312EC" w:rsidRDefault="00274970">
      <w:pPr>
        <w:pStyle w:val="a0"/>
        <w:rPr>
          <w:rFonts w:eastAsia="宋体"/>
          <w:b/>
          <w:szCs w:val="20"/>
          <w:lang w:val="sv-SE" w:eastAsia="zh-CN"/>
        </w:rPr>
      </w:pPr>
      <w:r>
        <w:rPr>
          <w:rFonts w:eastAsia="宋体" w:hint="eastAsia"/>
          <w:b/>
          <w:szCs w:val="20"/>
          <w:lang w:val="sv-SE" w:eastAsia="zh-CN"/>
        </w:rPr>
        <w:t xml:space="preserve">Proposal </w:t>
      </w:r>
      <w:r w:rsidR="00E41C82">
        <w:rPr>
          <w:rFonts w:eastAsia="宋体" w:hint="eastAsia"/>
          <w:b/>
          <w:szCs w:val="20"/>
          <w:lang w:val="sv-SE" w:eastAsia="zh-CN"/>
        </w:rPr>
        <w:t>6</w:t>
      </w:r>
      <w:r w:rsidR="00764CC8">
        <w:rPr>
          <w:rFonts w:eastAsia="宋体" w:hint="eastAsia"/>
          <w:b/>
          <w:szCs w:val="20"/>
          <w:lang w:val="sv-SE" w:eastAsia="zh-CN"/>
        </w:rPr>
        <w:t xml:space="preserve">: The reported beam </w:t>
      </w:r>
      <w:r w:rsidR="00764CC8">
        <w:rPr>
          <w:rFonts w:eastAsia="宋体"/>
          <w:b/>
          <w:szCs w:val="20"/>
          <w:lang w:val="sv-SE" w:eastAsia="zh-CN"/>
        </w:rPr>
        <w:t>satisfies</w:t>
      </w:r>
      <w:r w:rsidR="00764CC8">
        <w:rPr>
          <w:rFonts w:eastAsia="宋体" w:hint="eastAsia"/>
          <w:b/>
          <w:szCs w:val="20"/>
          <w:lang w:val="sv-SE" w:eastAsia="zh-CN"/>
        </w:rPr>
        <w:t xml:space="preserve"> that its</w:t>
      </w:r>
      <w:r w:rsidR="00764CC8">
        <w:rPr>
          <w:rFonts w:eastAsia="宋体"/>
          <w:b/>
          <w:szCs w:val="20"/>
          <w:lang w:val="sv-SE" w:eastAsia="zh-CN"/>
        </w:rPr>
        <w:t xml:space="preserve"> L1-RSRP is </w:t>
      </w:r>
      <w:r w:rsidR="00764CC8">
        <w:rPr>
          <w:rFonts w:eastAsia="宋体" w:hint="eastAsia"/>
          <w:b/>
          <w:szCs w:val="20"/>
          <w:lang w:val="sv-SE" w:eastAsia="zh-CN"/>
        </w:rPr>
        <w:t xml:space="preserve">larger </w:t>
      </w:r>
      <w:r w:rsidR="00764CC8">
        <w:rPr>
          <w:rFonts w:eastAsia="宋体"/>
          <w:b/>
          <w:szCs w:val="20"/>
          <w:lang w:val="sv-SE" w:eastAsia="zh-CN"/>
        </w:rPr>
        <w:t xml:space="preserve">than </w:t>
      </w:r>
      <w:r w:rsidR="00764CC8">
        <w:rPr>
          <w:rFonts w:eastAsia="宋体" w:hint="eastAsia"/>
          <w:b/>
          <w:szCs w:val="20"/>
          <w:lang w:val="sv-SE" w:eastAsia="zh-CN"/>
        </w:rPr>
        <w:t>that of the beam of</w:t>
      </w:r>
      <w:r w:rsidR="00764CC8">
        <w:rPr>
          <w:rFonts w:eastAsia="宋体"/>
          <w:b/>
          <w:szCs w:val="20"/>
          <w:lang w:val="sv-SE" w:eastAsia="zh-CN"/>
        </w:rPr>
        <w:t xml:space="preserve"> serving cell </w:t>
      </w:r>
      <w:r w:rsidR="00764CC8">
        <w:rPr>
          <w:rFonts w:eastAsia="宋体" w:hint="eastAsia"/>
          <w:b/>
          <w:szCs w:val="20"/>
          <w:lang w:val="sv-SE" w:eastAsia="zh-CN"/>
        </w:rPr>
        <w:t>plus</w:t>
      </w:r>
      <w:r w:rsidR="00764CC8">
        <w:rPr>
          <w:rFonts w:eastAsia="宋体"/>
          <w:b/>
          <w:szCs w:val="20"/>
          <w:lang w:val="sv-SE" w:eastAsia="zh-CN"/>
        </w:rPr>
        <w:t xml:space="preserve"> </w:t>
      </w:r>
      <w:r w:rsidR="00764CC8">
        <w:rPr>
          <w:rFonts w:eastAsia="宋体" w:hint="eastAsia"/>
          <w:b/>
          <w:szCs w:val="20"/>
          <w:lang w:val="sv-SE" w:eastAsia="zh-CN"/>
        </w:rPr>
        <w:t>a configured RSRP</w:t>
      </w:r>
      <w:r w:rsidR="00764CC8">
        <w:rPr>
          <w:rFonts w:eastAsia="宋体"/>
          <w:b/>
          <w:szCs w:val="20"/>
          <w:lang w:val="sv-SE" w:eastAsia="zh-CN"/>
        </w:rPr>
        <w:t xml:space="preserve"> offset value</w:t>
      </w:r>
      <w:r w:rsidR="00764CC8">
        <w:rPr>
          <w:rFonts w:eastAsia="宋体" w:hint="eastAsia"/>
          <w:b/>
          <w:szCs w:val="20"/>
          <w:lang w:val="sv-SE" w:eastAsia="zh-CN"/>
        </w:rPr>
        <w:t>.</w:t>
      </w:r>
    </w:p>
    <w:p w:rsidR="00DB71E1" w:rsidRDefault="00DB71E1">
      <w:pPr>
        <w:pStyle w:val="a0"/>
        <w:rPr>
          <w:rFonts w:eastAsia="宋体"/>
          <w:b/>
          <w:szCs w:val="20"/>
          <w:lang w:val="sv-SE" w:eastAsia="zh-CN"/>
        </w:rPr>
      </w:pPr>
    </w:p>
    <w:p w:rsidR="007033D0" w:rsidRPr="007033D0" w:rsidRDefault="00DB71E1" w:rsidP="007033D0">
      <w:pPr>
        <w:jc w:val="both"/>
        <w:rPr>
          <w:rFonts w:eastAsia="宋体"/>
          <w:lang w:eastAsia="zh-CN"/>
        </w:rPr>
      </w:pPr>
      <w:r w:rsidRPr="007033D0">
        <w:rPr>
          <w:rFonts w:eastAsia="宋体" w:hint="eastAsia"/>
          <w:lang w:eastAsia="zh-CN"/>
        </w:rPr>
        <w:t xml:space="preserve">Since SSB is periodic, for aperidic reporting, some kinds of UE may always measure these signals to prepare the report quantities before being triggerred. In Rel-17, up to 7 additional cells could be configured in a report setting. The power consumption of UE becomes </w:t>
      </w:r>
      <w:r w:rsidRPr="007033D0">
        <w:rPr>
          <w:rFonts w:eastAsia="宋体"/>
          <w:lang w:eastAsia="zh-CN"/>
        </w:rPr>
        <w:t>significant</w:t>
      </w:r>
      <w:r w:rsidRPr="007033D0">
        <w:rPr>
          <w:rFonts w:eastAsia="宋体" w:hint="eastAsia"/>
          <w:lang w:eastAsia="zh-CN"/>
        </w:rPr>
        <w:t xml:space="preserve"> due to the measurement of large number of SSBs. Based on the RRM results, it may be not necessary to measure each cell configured in the report setting. Therefore, it is beneficial to </w:t>
      </w:r>
      <w:r w:rsidRPr="007033D0">
        <w:rPr>
          <w:rFonts w:eastAsia="宋体"/>
          <w:lang w:eastAsia="zh-CN"/>
        </w:rPr>
        <w:t>limit</w:t>
      </w:r>
      <w:r w:rsidRPr="007033D0">
        <w:rPr>
          <w:rFonts w:eastAsia="宋体" w:hint="eastAsia"/>
          <w:lang w:eastAsia="zh-CN"/>
        </w:rPr>
        <w:t xml:space="preserve"> </w:t>
      </w:r>
      <w:r w:rsidRPr="007033D0">
        <w:rPr>
          <w:rFonts w:eastAsia="宋体"/>
          <w:lang w:eastAsia="zh-CN"/>
        </w:rPr>
        <w:t xml:space="preserve">the </w:t>
      </w:r>
      <w:r w:rsidRPr="007033D0">
        <w:rPr>
          <w:rFonts w:eastAsia="宋体" w:hint="eastAsia"/>
          <w:lang w:eastAsia="zh-CN"/>
        </w:rPr>
        <w:t>measurement of SSBs</w:t>
      </w:r>
      <w:r w:rsidRPr="007033D0">
        <w:rPr>
          <w:rFonts w:eastAsia="宋体"/>
          <w:lang w:eastAsia="zh-CN"/>
        </w:rPr>
        <w:t xml:space="preserve"> </w:t>
      </w:r>
      <w:r w:rsidRPr="007033D0">
        <w:rPr>
          <w:rFonts w:eastAsia="宋体" w:hint="eastAsia"/>
          <w:lang w:eastAsia="zh-CN"/>
        </w:rPr>
        <w:t xml:space="preserve">of these cells. From our point of view, </w:t>
      </w:r>
      <w:r w:rsidRPr="007033D0">
        <w:rPr>
          <w:rFonts w:eastAsia="宋体"/>
          <w:lang w:eastAsia="zh-CN"/>
        </w:rPr>
        <w:t>MAC</w:t>
      </w:r>
      <w:r w:rsidRPr="007033D0">
        <w:rPr>
          <w:rFonts w:eastAsia="宋体" w:hint="eastAsia"/>
          <w:lang w:eastAsia="zh-CN"/>
        </w:rPr>
        <w:t>-</w:t>
      </w:r>
      <w:r w:rsidRPr="007033D0">
        <w:rPr>
          <w:rFonts w:eastAsia="宋体"/>
          <w:lang w:eastAsia="zh-CN"/>
        </w:rPr>
        <w:t>CE</w:t>
      </w:r>
      <w:r w:rsidRPr="007033D0">
        <w:rPr>
          <w:rFonts w:eastAsia="宋体" w:hint="eastAsia"/>
          <w:lang w:eastAsia="zh-CN"/>
        </w:rPr>
        <w:t xml:space="preserve"> based measurement restriction scheme could be used. For example, based on reporing during RRM, measurements of mu</w:t>
      </w:r>
      <w:r w:rsidR="007033D0">
        <w:rPr>
          <w:rFonts w:eastAsia="宋体" w:hint="eastAsia"/>
          <w:lang w:eastAsia="zh-CN"/>
        </w:rPr>
        <w:t xml:space="preserve">ltiple cells from all the configured cells would be activated </w:t>
      </w:r>
      <w:r w:rsidRPr="007033D0">
        <w:rPr>
          <w:rFonts w:eastAsia="宋体" w:hint="eastAsia"/>
          <w:lang w:eastAsia="zh-CN"/>
        </w:rPr>
        <w:t xml:space="preserve">by MAC-CE. </w:t>
      </w:r>
      <w:r w:rsidR="007033D0" w:rsidRPr="007033D0">
        <w:rPr>
          <w:rFonts w:eastAsia="宋体" w:hint="eastAsia"/>
          <w:lang w:eastAsia="zh-CN"/>
        </w:rPr>
        <w:t>Beam selection is then performed across the L cells from these activated cells</w:t>
      </w:r>
      <w:r w:rsidR="007033D0">
        <w:rPr>
          <w:rFonts w:eastAsia="宋体" w:hint="eastAsia"/>
          <w:lang w:eastAsia="zh-CN"/>
        </w:rPr>
        <w:t>.</w:t>
      </w:r>
    </w:p>
    <w:p w:rsidR="007033D0" w:rsidRDefault="007033D0" w:rsidP="00DB71E1">
      <w:pPr>
        <w:pStyle w:val="a0"/>
        <w:spacing w:afterLines="50"/>
        <w:rPr>
          <w:rFonts w:eastAsia="宋体"/>
          <w:lang w:val="sv-SE" w:eastAsia="zh-CN"/>
        </w:rPr>
      </w:pPr>
    </w:p>
    <w:p w:rsidR="00DB71E1" w:rsidRDefault="007033D0" w:rsidP="00DB71E1">
      <w:pPr>
        <w:pStyle w:val="a0"/>
        <w:rPr>
          <w:rFonts w:eastAsia="宋体"/>
          <w:b/>
          <w:szCs w:val="20"/>
          <w:lang w:val="sv-SE" w:eastAsia="zh-CN"/>
        </w:rPr>
      </w:pPr>
      <w:r>
        <w:rPr>
          <w:rFonts w:eastAsia="宋体" w:hint="eastAsia"/>
          <w:b/>
          <w:szCs w:val="20"/>
          <w:lang w:val="sv-SE" w:eastAsia="zh-CN"/>
        </w:rPr>
        <w:t xml:space="preserve">Proposal </w:t>
      </w:r>
      <w:r w:rsidR="00E41C82">
        <w:rPr>
          <w:rFonts w:eastAsia="宋体" w:hint="eastAsia"/>
          <w:b/>
          <w:szCs w:val="20"/>
          <w:lang w:val="sv-SE" w:eastAsia="zh-CN"/>
        </w:rPr>
        <w:t>7</w:t>
      </w:r>
      <w:r w:rsidR="00DB71E1">
        <w:rPr>
          <w:rFonts w:eastAsia="宋体" w:hint="eastAsia"/>
          <w:b/>
          <w:szCs w:val="20"/>
          <w:lang w:val="sv-SE" w:eastAsia="zh-CN"/>
        </w:rPr>
        <w:t xml:space="preserve">: MAC-CE can activate the measurement of </w:t>
      </w:r>
      <w:r>
        <w:rPr>
          <w:rFonts w:eastAsia="宋体" w:hint="eastAsia"/>
          <w:b/>
          <w:szCs w:val="20"/>
          <w:lang w:val="sv-SE" w:eastAsia="zh-CN"/>
        </w:rPr>
        <w:t>certain cell(s) from all the configured cells.</w:t>
      </w:r>
    </w:p>
    <w:p w:rsidR="005312EC" w:rsidRDefault="00764CC8">
      <w:pPr>
        <w:pStyle w:val="a0"/>
        <w:rPr>
          <w:rFonts w:eastAsia="宋体"/>
          <w:lang w:val="sv-SE" w:eastAsia="zh-CN"/>
        </w:rPr>
      </w:pPr>
      <w:r>
        <w:rPr>
          <w:rFonts w:eastAsia="宋体" w:hint="eastAsia"/>
          <w:lang w:val="sv-SE" w:eastAsia="zh-CN"/>
        </w:rPr>
        <w:lastRenderedPageBreak/>
        <w:t xml:space="preserve">Based on previous agreement, L1-RSRP has been supported for intra-frequency measurement and also inter-frequency measurement </w:t>
      </w:r>
      <w:r>
        <w:rPr>
          <w:rFonts w:ascii="Times" w:eastAsia="宋体" w:hAnsi="Times"/>
          <w:lang w:eastAsia="zh-CN"/>
        </w:rPr>
        <w:t>from RAN1 point of view</w:t>
      </w:r>
      <w:r>
        <w:rPr>
          <w:rFonts w:ascii="Times" w:eastAsia="宋体" w:hAnsi="Times" w:hint="eastAsia"/>
          <w:lang w:eastAsia="zh-CN"/>
        </w:rPr>
        <w:t xml:space="preserve">. As a better metric, L1-SINR could further reflect the interference in the cell, as it is defined as the ratio between signal power and interference. However, long term measurement is needed to get stable interference and then accurate L1-SINR. Otherwise, the L1-SINR result in a short </w:t>
      </w:r>
      <w:r>
        <w:rPr>
          <w:rFonts w:ascii="Times" w:eastAsia="宋体" w:hAnsi="Times"/>
          <w:lang w:eastAsia="zh-CN"/>
        </w:rPr>
        <w:t>measurement</w:t>
      </w:r>
      <w:r>
        <w:rPr>
          <w:rFonts w:ascii="Times" w:eastAsia="宋体" w:hAnsi="Times" w:hint="eastAsia"/>
          <w:lang w:eastAsia="zh-CN"/>
        </w:rPr>
        <w:t xml:space="preserve"> instance would be noisy and </w:t>
      </w:r>
      <w:r>
        <w:rPr>
          <w:rFonts w:ascii="Times" w:eastAsia="宋体" w:hAnsi="Times"/>
          <w:lang w:eastAsia="zh-CN"/>
        </w:rPr>
        <w:t>unpredictable</w:t>
      </w:r>
      <w:r>
        <w:rPr>
          <w:rFonts w:ascii="Times" w:eastAsia="宋体" w:hAnsi="Times" w:hint="eastAsia"/>
          <w:lang w:eastAsia="zh-CN"/>
        </w:rPr>
        <w:t xml:space="preserve">. Considering the objective of Rel-18 LTM, for low latency, such long term measurement should be avoided. Therefore, </w:t>
      </w:r>
      <w:r>
        <w:rPr>
          <w:rFonts w:ascii="Times" w:eastAsia="宋体" w:hAnsi="Times"/>
          <w:lang w:eastAsia="zh-CN"/>
        </w:rPr>
        <w:t>the</w:t>
      </w:r>
      <w:r>
        <w:rPr>
          <w:rFonts w:ascii="Times" w:eastAsia="宋体" w:hAnsi="Times" w:hint="eastAsia"/>
          <w:lang w:eastAsia="zh-CN"/>
        </w:rPr>
        <w:t xml:space="preserve"> advantage of L1-SINR over L1-RSRP is not quite clear. On the other hand, additional IMR (interference measurement resource) may be configured for L1-SINR, which causes extra RS overhead. In our opinion, L1-SINR is not necessary for both intra-frequency and inter-frequency measurement.</w:t>
      </w:r>
    </w:p>
    <w:p w:rsidR="005312EC" w:rsidRDefault="00A21C73">
      <w:pPr>
        <w:pStyle w:val="a0"/>
        <w:rPr>
          <w:rFonts w:eastAsia="宋体"/>
          <w:b/>
          <w:szCs w:val="20"/>
          <w:lang w:val="sv-SE" w:eastAsia="zh-CN"/>
        </w:rPr>
      </w:pPr>
      <w:r>
        <w:rPr>
          <w:rFonts w:eastAsia="宋体" w:hint="eastAsia"/>
          <w:b/>
          <w:szCs w:val="20"/>
          <w:lang w:val="sv-SE" w:eastAsia="zh-CN"/>
        </w:rPr>
        <w:t xml:space="preserve">Proposal </w:t>
      </w:r>
      <w:r w:rsidR="00E41C82">
        <w:rPr>
          <w:rFonts w:eastAsia="宋体" w:hint="eastAsia"/>
          <w:b/>
          <w:szCs w:val="20"/>
          <w:lang w:val="sv-SE" w:eastAsia="zh-CN"/>
        </w:rPr>
        <w:t>8</w:t>
      </w:r>
      <w:r w:rsidR="00764CC8">
        <w:rPr>
          <w:rFonts w:eastAsia="宋体"/>
          <w:b/>
          <w:szCs w:val="20"/>
          <w:lang w:val="sv-SE" w:eastAsia="zh-CN"/>
        </w:rPr>
        <w:t>:</w:t>
      </w:r>
      <w:r w:rsidR="00764CC8">
        <w:rPr>
          <w:rFonts w:eastAsia="宋体" w:hint="eastAsia"/>
          <w:b/>
          <w:szCs w:val="20"/>
          <w:lang w:val="sv-SE" w:eastAsia="zh-CN"/>
        </w:rPr>
        <w:t xml:space="preserve"> </w:t>
      </w:r>
      <w:r w:rsidR="00764CC8">
        <w:rPr>
          <w:rFonts w:eastAsia="宋体"/>
          <w:b/>
          <w:szCs w:val="20"/>
          <w:lang w:val="sv-SE" w:eastAsia="zh-CN"/>
        </w:rPr>
        <w:t>L1-SINR is not supported for both intra-frequency and inter-frequency measurement.</w:t>
      </w:r>
    </w:p>
    <w:p w:rsidR="005312EC" w:rsidRDefault="005312EC">
      <w:pPr>
        <w:pStyle w:val="a0"/>
        <w:rPr>
          <w:rFonts w:eastAsia="宋体"/>
          <w:lang w:val="sv-SE" w:eastAsia="zh-CN"/>
        </w:rPr>
      </w:pPr>
    </w:p>
    <w:p w:rsidR="005312EC" w:rsidRDefault="00764CC8">
      <w:pPr>
        <w:pStyle w:val="a0"/>
        <w:rPr>
          <w:rFonts w:eastAsia="宋体"/>
          <w:lang w:val="sv-SE" w:eastAsia="zh-CN"/>
        </w:rPr>
      </w:pPr>
      <w:r>
        <w:rPr>
          <w:rFonts w:eastAsia="宋体"/>
          <w:lang w:val="sv-SE" w:eastAsia="zh-CN"/>
        </w:rPr>
        <w:t>In order to reduce the overhead of signaling and UE power consumption,</w:t>
      </w:r>
      <w:r>
        <w:rPr>
          <w:rFonts w:eastAsia="宋体" w:hint="eastAsia"/>
          <w:lang w:val="sv-SE" w:eastAsia="zh-CN"/>
        </w:rPr>
        <w:t xml:space="preserve"> event-driven reporting has been supported in the L3-based beam measurement and reporting for handover. In L3-based beam measurement and reporting, event triggered beam reporting is configured by gNB in reportConfig. The event to trigger the reporting is also configured to UE through RRC signaling. UE performs cell/beam measurement on the configured reference signal (SSB/CSI-RS) and judges if the condition to trigger the event is fulfilled. If UE detects that the condition is satisfied and stays at this status for an amount of time that is called as </w:t>
      </w:r>
      <w:r>
        <w:rPr>
          <w:rFonts w:eastAsia="宋体"/>
          <w:lang w:val="sv-SE" w:eastAsia="zh-CN"/>
        </w:rPr>
        <w:t>“</w:t>
      </w:r>
      <w:r>
        <w:rPr>
          <w:rFonts w:eastAsia="宋体" w:hint="eastAsia"/>
          <w:lang w:val="sv-SE" w:eastAsia="zh-CN"/>
        </w:rPr>
        <w:t>time to trigger</w:t>
      </w:r>
      <w:r>
        <w:rPr>
          <w:rFonts w:eastAsia="宋体"/>
          <w:lang w:val="sv-SE" w:eastAsia="zh-CN"/>
        </w:rPr>
        <w:t>”</w:t>
      </w:r>
      <w:r>
        <w:rPr>
          <w:rFonts w:eastAsia="宋体" w:hint="eastAsia"/>
          <w:lang w:val="sv-SE" w:eastAsia="zh-CN"/>
        </w:rPr>
        <w:t xml:space="preserve"> (TTT), </w:t>
      </w:r>
      <w:r>
        <w:rPr>
          <w:rFonts w:eastAsia="宋体"/>
          <w:lang w:val="sv-SE" w:eastAsia="zh-CN"/>
        </w:rPr>
        <w:t>U</w:t>
      </w:r>
      <w:r>
        <w:rPr>
          <w:rFonts w:eastAsia="宋体" w:hint="eastAsia"/>
          <w:lang w:val="sv-SE" w:eastAsia="zh-CN"/>
        </w:rPr>
        <w:t>E will trigger an event reporting. This mechanism can be applied straightforward to Rel-18 LTM. For L3 event triggered report, six events have been specified as follows, where either absolute threshold or offset value is introduced:</w:t>
      </w:r>
    </w:p>
    <w:p w:rsidR="005312EC" w:rsidRDefault="00764CC8">
      <w:pPr>
        <w:pStyle w:val="a0"/>
        <w:numPr>
          <w:ilvl w:val="0"/>
          <w:numId w:val="10"/>
        </w:numPr>
        <w:rPr>
          <w:rFonts w:eastAsia="宋体"/>
          <w:lang w:val="sv-SE" w:eastAsia="zh-CN"/>
        </w:rPr>
      </w:pPr>
      <w:r>
        <w:rPr>
          <w:rFonts w:eastAsia="宋体" w:hint="eastAsia"/>
          <w:lang w:val="sv-SE" w:eastAsia="zh-CN"/>
        </w:rPr>
        <w:t>Event A1: Serving becomes better than absolute threshold;</w:t>
      </w:r>
    </w:p>
    <w:p w:rsidR="005312EC" w:rsidRDefault="00764CC8">
      <w:pPr>
        <w:pStyle w:val="a0"/>
        <w:numPr>
          <w:ilvl w:val="0"/>
          <w:numId w:val="10"/>
        </w:numPr>
        <w:rPr>
          <w:rFonts w:eastAsia="宋体"/>
          <w:lang w:val="sv-SE" w:eastAsia="zh-CN"/>
        </w:rPr>
      </w:pPr>
      <w:r>
        <w:rPr>
          <w:rFonts w:eastAsia="宋体" w:hint="eastAsia"/>
          <w:lang w:val="sv-SE" w:eastAsia="zh-CN"/>
        </w:rPr>
        <w:t>Event A2: Serving becomes worse than absolute threshold;</w:t>
      </w:r>
    </w:p>
    <w:p w:rsidR="005312EC" w:rsidRDefault="00764CC8">
      <w:pPr>
        <w:pStyle w:val="a0"/>
        <w:numPr>
          <w:ilvl w:val="0"/>
          <w:numId w:val="10"/>
        </w:numPr>
        <w:rPr>
          <w:rFonts w:eastAsia="宋体"/>
          <w:lang w:val="sv-SE" w:eastAsia="zh-CN"/>
        </w:rPr>
      </w:pPr>
      <w:r>
        <w:rPr>
          <w:rFonts w:eastAsia="宋体" w:hint="eastAsia"/>
          <w:lang w:val="sv-SE" w:eastAsia="zh-CN"/>
        </w:rPr>
        <w:t>Event A3: Neighbor becomes amount of offset better than PCell/PSCell;</w:t>
      </w:r>
    </w:p>
    <w:p w:rsidR="005312EC" w:rsidRDefault="00764CC8">
      <w:pPr>
        <w:pStyle w:val="a0"/>
        <w:numPr>
          <w:ilvl w:val="0"/>
          <w:numId w:val="10"/>
        </w:numPr>
        <w:rPr>
          <w:rFonts w:eastAsia="宋体"/>
          <w:lang w:val="sv-SE" w:eastAsia="zh-CN"/>
        </w:rPr>
      </w:pPr>
      <w:r>
        <w:rPr>
          <w:rFonts w:eastAsia="宋体" w:hint="eastAsia"/>
          <w:lang w:val="sv-SE" w:eastAsia="zh-CN"/>
        </w:rPr>
        <w:t>Event A4: Neighbor becomes better than absolute threshold;</w:t>
      </w:r>
    </w:p>
    <w:p w:rsidR="005312EC" w:rsidRDefault="00764CC8">
      <w:pPr>
        <w:pStyle w:val="a0"/>
        <w:numPr>
          <w:ilvl w:val="0"/>
          <w:numId w:val="10"/>
        </w:numPr>
        <w:rPr>
          <w:rFonts w:eastAsia="宋体"/>
          <w:lang w:val="sv-SE" w:eastAsia="zh-CN"/>
        </w:rPr>
      </w:pPr>
      <w:r>
        <w:rPr>
          <w:rFonts w:eastAsia="宋体" w:hint="eastAsia"/>
          <w:lang w:val="sv-SE" w:eastAsia="zh-CN"/>
        </w:rPr>
        <w:t>Event A5: PCell/PSCell becomes worse than absolute threshold1 and neighbor/S</w:t>
      </w:r>
      <w:r>
        <w:rPr>
          <w:rFonts w:eastAsia="宋体"/>
          <w:lang w:val="sv-SE" w:eastAsia="zh-CN"/>
        </w:rPr>
        <w:t>c</w:t>
      </w:r>
      <w:r>
        <w:rPr>
          <w:rFonts w:eastAsia="宋体" w:hint="eastAsia"/>
          <w:lang w:val="sv-SE" w:eastAsia="zh-CN"/>
        </w:rPr>
        <w:t>ell becomes better than another absolute threshold2;</w:t>
      </w:r>
    </w:p>
    <w:p w:rsidR="005312EC" w:rsidRDefault="00764CC8">
      <w:pPr>
        <w:pStyle w:val="a0"/>
        <w:numPr>
          <w:ilvl w:val="0"/>
          <w:numId w:val="10"/>
        </w:numPr>
        <w:rPr>
          <w:rFonts w:eastAsia="宋体"/>
          <w:lang w:val="sv-SE" w:eastAsia="zh-CN"/>
        </w:rPr>
      </w:pPr>
      <w:r>
        <w:rPr>
          <w:rFonts w:eastAsia="宋体" w:hint="eastAsia"/>
          <w:lang w:val="sv-SE" w:eastAsia="zh-CN"/>
        </w:rPr>
        <w:t>Event A6: Neighbor becomes amount of offset better than SCell.</w:t>
      </w:r>
    </w:p>
    <w:p w:rsidR="005312EC" w:rsidRDefault="00764CC8">
      <w:pPr>
        <w:pStyle w:val="a0"/>
        <w:rPr>
          <w:rFonts w:eastAsia="宋体"/>
          <w:lang w:eastAsia="zh-CN"/>
        </w:rPr>
      </w:pPr>
      <w:r>
        <w:rPr>
          <w:rFonts w:eastAsia="宋体" w:hint="eastAsia"/>
          <w:lang w:val="sv-SE" w:eastAsia="zh-CN"/>
        </w:rPr>
        <w:t xml:space="preserve">The principle could be reused for LTM. For event-driven beam reporting in Rel-18, both L1-based event-driven beam reporting or MAC-CE based event-driven beam reporting could be considerred. For the former case, a periodic resource can be allocated for this reporting, since for event-driven beam reporting, the event to trigger the beam reporting is not predictable from gNB side. However, allocating periodic resource might cause a waste of resources. In our opinion, MAC-CE based event-driven beam reporting is preferred. A new MAC-CE can be designed. Similar to those of BFR MAC-CE, the new MAC-CE can be transmitted at the available PUSCH resource if the event to trigger the beam reporting is satisfied. If there are not available PUSCH resource, UE will send SR to request for available resources for PUSCH transmission. Upon the request gNB will send UL grant to allocate resources for PUSCH transmission. Then UE will use the allocated PUSCH resource to transmit the beam measurement results. The contents of the new MAC-CE include at least the measurement results (e.g. SSBRI, L1-RSRP, spatial filterred L1-RSRP if supported) and cell index of the selected candidiate cell. Further, in our opinion, event triggered reporting is a supplymentary method. Besides that, periodic/semi-persistent/aperidoic reporting is necessary to be configured by the </w:t>
      </w:r>
      <w:r>
        <w:rPr>
          <w:rFonts w:eastAsia="宋体" w:hint="eastAsia"/>
          <w:lang w:eastAsia="zh-CN"/>
        </w:rPr>
        <w:t xml:space="preserve">network. It is </w:t>
      </w:r>
      <w:r w:rsidR="00DA12A8">
        <w:rPr>
          <w:rFonts w:eastAsia="宋体"/>
          <w:lang w:eastAsia="zh-CN"/>
        </w:rPr>
        <w:t>beneficial</w:t>
      </w:r>
      <w:r>
        <w:rPr>
          <w:rFonts w:eastAsia="宋体" w:hint="eastAsia"/>
          <w:lang w:eastAsia="zh-CN"/>
        </w:rPr>
        <w:t xml:space="preserve"> for the serving cell to monitor the performance of multiple cells. Therefore, we prefer to support simultaneous configuration of both event triggered and any of periodic/semi-persistent/aperiodic reporting.</w:t>
      </w:r>
    </w:p>
    <w:p w:rsidR="005312EC" w:rsidRDefault="00A21C73">
      <w:pPr>
        <w:pStyle w:val="a0"/>
        <w:rPr>
          <w:rFonts w:eastAsia="宋体"/>
          <w:b/>
          <w:szCs w:val="20"/>
          <w:lang w:val="sv-SE" w:eastAsia="zh-CN"/>
        </w:rPr>
      </w:pPr>
      <w:r>
        <w:rPr>
          <w:rFonts w:eastAsia="宋体" w:hint="eastAsia"/>
          <w:b/>
          <w:szCs w:val="20"/>
          <w:lang w:val="sv-SE" w:eastAsia="zh-CN"/>
        </w:rPr>
        <w:t xml:space="preserve">Proposal </w:t>
      </w:r>
      <w:r w:rsidR="00E41C82">
        <w:rPr>
          <w:rFonts w:eastAsia="宋体" w:hint="eastAsia"/>
          <w:b/>
          <w:szCs w:val="20"/>
          <w:lang w:val="sv-SE" w:eastAsia="zh-CN"/>
        </w:rPr>
        <w:t>9</w:t>
      </w:r>
      <w:r w:rsidR="00764CC8">
        <w:rPr>
          <w:rFonts w:eastAsia="宋体"/>
          <w:b/>
          <w:szCs w:val="20"/>
          <w:lang w:val="sv-SE" w:eastAsia="zh-CN"/>
        </w:rPr>
        <w:t xml:space="preserve">: </w:t>
      </w:r>
      <w:r w:rsidR="00764CC8">
        <w:rPr>
          <w:rFonts w:eastAsia="宋体" w:hint="eastAsia"/>
          <w:b/>
          <w:szCs w:val="20"/>
          <w:lang w:val="sv-SE" w:eastAsia="zh-CN"/>
        </w:rPr>
        <w:t>Event-trggered reporting should be supported in Rel-18 inter-cell mobility. The following details could be considerred:</w:t>
      </w:r>
    </w:p>
    <w:p w:rsidR="005312EC" w:rsidRDefault="00764CC8">
      <w:pPr>
        <w:pStyle w:val="a0"/>
        <w:numPr>
          <w:ilvl w:val="0"/>
          <w:numId w:val="11"/>
        </w:numPr>
        <w:rPr>
          <w:rFonts w:eastAsia="宋体"/>
          <w:b/>
          <w:szCs w:val="20"/>
          <w:lang w:val="sv-SE" w:eastAsia="zh-CN"/>
        </w:rPr>
      </w:pPr>
      <w:r>
        <w:rPr>
          <w:rFonts w:eastAsia="宋体" w:hint="eastAsia"/>
          <w:b/>
          <w:szCs w:val="20"/>
          <w:lang w:val="sv-SE" w:eastAsia="zh-CN"/>
        </w:rPr>
        <w:t>Reuse events defined for L3 event triggered report for Rel-18 LTM.</w:t>
      </w:r>
    </w:p>
    <w:p w:rsidR="005312EC" w:rsidRDefault="00764CC8">
      <w:pPr>
        <w:pStyle w:val="a0"/>
        <w:numPr>
          <w:ilvl w:val="0"/>
          <w:numId w:val="11"/>
        </w:numPr>
        <w:rPr>
          <w:rFonts w:eastAsia="宋体"/>
          <w:b/>
          <w:szCs w:val="20"/>
          <w:lang w:val="sv-SE" w:eastAsia="zh-CN"/>
        </w:rPr>
      </w:pPr>
      <w:r>
        <w:rPr>
          <w:rFonts w:eastAsia="宋体"/>
          <w:b/>
          <w:szCs w:val="20"/>
          <w:lang w:val="sv-SE" w:eastAsia="zh-CN"/>
        </w:rPr>
        <w:t xml:space="preserve">Support </w:t>
      </w:r>
      <w:r>
        <w:rPr>
          <w:rFonts w:eastAsia="宋体" w:hint="eastAsia"/>
          <w:b/>
          <w:szCs w:val="20"/>
          <w:lang w:val="sv-SE" w:eastAsia="zh-CN"/>
        </w:rPr>
        <w:t xml:space="preserve">MAC CE </w:t>
      </w:r>
      <w:r>
        <w:rPr>
          <w:rFonts w:eastAsia="宋体"/>
          <w:b/>
          <w:szCs w:val="20"/>
          <w:lang w:val="sv-SE" w:eastAsia="zh-CN"/>
        </w:rPr>
        <w:t>based event-driven beam reporting for</w:t>
      </w:r>
      <w:r>
        <w:rPr>
          <w:rFonts w:eastAsia="宋体" w:hint="eastAsia"/>
          <w:b/>
          <w:szCs w:val="20"/>
          <w:lang w:val="sv-SE" w:eastAsia="zh-CN"/>
        </w:rPr>
        <w:t xml:space="preserve"> Rel-18</w:t>
      </w:r>
      <w:r>
        <w:rPr>
          <w:rFonts w:eastAsia="宋体"/>
          <w:b/>
          <w:szCs w:val="20"/>
          <w:lang w:val="sv-SE" w:eastAsia="zh-CN"/>
        </w:rPr>
        <w:t xml:space="preserve"> </w:t>
      </w:r>
      <w:r>
        <w:rPr>
          <w:rFonts w:eastAsia="宋体" w:hint="eastAsia"/>
          <w:b/>
          <w:szCs w:val="20"/>
          <w:lang w:val="sv-SE" w:eastAsia="zh-CN"/>
        </w:rPr>
        <w:t>LTM. And UE could send SR to request for available resources for PUSCH transmission when condition is met.</w:t>
      </w:r>
    </w:p>
    <w:p w:rsidR="005312EC" w:rsidRDefault="00764CC8">
      <w:pPr>
        <w:pStyle w:val="a0"/>
        <w:numPr>
          <w:ilvl w:val="0"/>
          <w:numId w:val="11"/>
        </w:numPr>
        <w:rPr>
          <w:rFonts w:eastAsia="宋体"/>
          <w:b/>
          <w:szCs w:val="20"/>
          <w:lang w:val="sv-SE" w:eastAsia="zh-CN"/>
        </w:rPr>
      </w:pPr>
      <w:r>
        <w:rPr>
          <w:rFonts w:eastAsia="宋体" w:hint="eastAsia"/>
          <w:b/>
          <w:szCs w:val="20"/>
          <w:lang w:val="sv-SE" w:eastAsia="zh-CN"/>
        </w:rPr>
        <w:t>T</w:t>
      </w:r>
      <w:r>
        <w:rPr>
          <w:rFonts w:eastAsia="宋体"/>
          <w:b/>
          <w:szCs w:val="20"/>
          <w:lang w:val="sv-SE" w:eastAsia="zh-CN"/>
        </w:rPr>
        <w:t>i</w:t>
      </w:r>
      <w:r>
        <w:rPr>
          <w:rFonts w:eastAsia="宋体" w:hint="eastAsia"/>
          <w:b/>
          <w:szCs w:val="20"/>
          <w:lang w:val="sv-SE" w:eastAsia="zh-CN"/>
        </w:rPr>
        <w:t>me to trigger is necessary for the robustness.</w:t>
      </w:r>
    </w:p>
    <w:p w:rsidR="005312EC" w:rsidRDefault="00764CC8">
      <w:pPr>
        <w:pStyle w:val="a0"/>
        <w:numPr>
          <w:ilvl w:val="0"/>
          <w:numId w:val="11"/>
        </w:numPr>
        <w:rPr>
          <w:rFonts w:eastAsia="宋体"/>
          <w:b/>
          <w:szCs w:val="20"/>
          <w:lang w:val="sv-SE" w:eastAsia="zh-CN"/>
        </w:rPr>
      </w:pPr>
      <w:r>
        <w:rPr>
          <w:rFonts w:eastAsia="宋体" w:hint="eastAsia"/>
          <w:b/>
          <w:szCs w:val="20"/>
          <w:lang w:val="sv-SE" w:eastAsia="zh-CN"/>
        </w:rPr>
        <w:t>The report quantities include at least the measurement results (e.g. SSBRI, L1-RSRP, spatial filterred L1-RSRP if supported) and cell index of the selected candidate cell.</w:t>
      </w:r>
    </w:p>
    <w:p w:rsidR="005312EC" w:rsidRDefault="00764CC8">
      <w:pPr>
        <w:pStyle w:val="a0"/>
        <w:numPr>
          <w:ilvl w:val="0"/>
          <w:numId w:val="11"/>
        </w:numPr>
        <w:rPr>
          <w:rFonts w:eastAsia="宋体"/>
          <w:b/>
          <w:szCs w:val="20"/>
          <w:lang w:val="sv-SE" w:eastAsia="zh-CN"/>
        </w:rPr>
      </w:pPr>
      <w:r>
        <w:rPr>
          <w:rFonts w:eastAsia="宋体" w:hint="eastAsia"/>
          <w:b/>
          <w:szCs w:val="20"/>
          <w:lang w:val="sv-SE" w:eastAsia="zh-CN"/>
        </w:rPr>
        <w:t>Support of simultaneous configuration of both event triggered and any of periodic/semi-persistent/aperiodic reporting.</w:t>
      </w:r>
    </w:p>
    <w:p w:rsidR="005312EC" w:rsidRDefault="005312EC">
      <w:pPr>
        <w:pStyle w:val="a0"/>
        <w:rPr>
          <w:rFonts w:eastAsia="宋体"/>
          <w:b/>
          <w:szCs w:val="20"/>
          <w:lang w:val="sv-SE" w:eastAsia="zh-CN"/>
        </w:rPr>
      </w:pPr>
    </w:p>
    <w:p w:rsidR="005312EC" w:rsidRDefault="00764CC8">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hint="eastAsia"/>
          <w:sz w:val="24"/>
          <w:szCs w:val="24"/>
          <w:lang w:eastAsia="zh-CN"/>
        </w:rPr>
        <w:lastRenderedPageBreak/>
        <w:t>Beam indication</w:t>
      </w:r>
    </w:p>
    <w:p w:rsidR="00572FCC" w:rsidRDefault="00764CC8">
      <w:pPr>
        <w:pStyle w:val="a0"/>
        <w:rPr>
          <w:rFonts w:eastAsia="宋体"/>
          <w:lang w:val="sv-SE" w:eastAsia="zh-CN"/>
        </w:rPr>
      </w:pPr>
      <w:r w:rsidRPr="00572FCC">
        <w:rPr>
          <w:rFonts w:eastAsia="宋体" w:hint="eastAsia"/>
          <w:lang w:val="sv-SE" w:eastAsia="zh-CN"/>
        </w:rPr>
        <w:t>It has been agreed that</w:t>
      </w:r>
      <w:r>
        <w:rPr>
          <w:rFonts w:eastAsia="宋体" w:hint="eastAsia"/>
          <w:lang w:val="sv-SE" w:eastAsia="zh-CN"/>
        </w:rPr>
        <w:t xml:space="preserve"> </w:t>
      </w:r>
      <w:r>
        <w:rPr>
          <w:rFonts w:eastAsia="宋体"/>
          <w:lang w:val="sv-SE" w:eastAsia="zh-CN"/>
        </w:rPr>
        <w:t>if both serving cell and candidate cell support Rel-17 unified TCI framework</w:t>
      </w:r>
      <w:r>
        <w:rPr>
          <w:rFonts w:eastAsia="宋体" w:hint="eastAsia"/>
          <w:lang w:val="sv-SE" w:eastAsia="zh-CN"/>
        </w:rPr>
        <w:t>, b</w:t>
      </w:r>
      <w:r>
        <w:rPr>
          <w:rFonts w:eastAsia="宋体"/>
          <w:lang w:val="sv-SE" w:eastAsia="zh-CN"/>
        </w:rPr>
        <w:t>eam indication for Rel-18 LTM is designed based on Rel-17 unified TCI framework</w:t>
      </w:r>
      <w:r>
        <w:rPr>
          <w:rFonts w:eastAsia="宋体" w:hint="eastAsia"/>
          <w:lang w:val="sv-SE" w:eastAsia="zh-CN"/>
        </w:rPr>
        <w:t>. In Rel-17, there are signals (e.g. CSI-RS/SRS) and channels (e.g. CORESET associated with CSS) that don</w:t>
      </w:r>
      <w:r>
        <w:rPr>
          <w:rFonts w:eastAsia="宋体"/>
          <w:lang w:val="sv-SE" w:eastAsia="zh-CN"/>
        </w:rPr>
        <w:t>’</w:t>
      </w:r>
      <w:r>
        <w:rPr>
          <w:rFonts w:eastAsia="宋体" w:hint="eastAsia"/>
          <w:lang w:val="sv-SE" w:eastAsia="zh-CN"/>
        </w:rPr>
        <w:t>t follow Rel-17 unified TCI, and legacy Rel-15/16 mechanism would be used instead. From our point of view, these channels or signals at the target cell will not result in data transmission interruption and impact mobility latency. Their beam information needs not to be prepared in advance and could be configured by the target cell after cell switch.</w:t>
      </w:r>
      <w:r w:rsidR="00572FCC">
        <w:rPr>
          <w:rFonts w:eastAsia="宋体" w:hint="eastAsia"/>
          <w:lang w:val="sv-SE" w:eastAsia="zh-CN"/>
        </w:rPr>
        <w:t xml:space="preserve"> As discussed in the last meeting, for </w:t>
      </w:r>
      <w:r w:rsidR="00572FCC" w:rsidRPr="00572FCC">
        <w:rPr>
          <w:rFonts w:eastAsia="宋体" w:hint="eastAsia"/>
          <w:lang w:val="sv-SE" w:eastAsia="zh-CN"/>
        </w:rPr>
        <w:t>C</w:t>
      </w:r>
      <w:r w:rsidR="00572FCC" w:rsidRPr="00572FCC">
        <w:rPr>
          <w:rFonts w:eastAsia="宋体"/>
          <w:lang w:val="sv-SE" w:eastAsia="zh-CN"/>
        </w:rPr>
        <w:t>ORESET#0 and CORESET</w:t>
      </w:r>
      <w:r w:rsidR="00572FCC" w:rsidRPr="00572FCC">
        <w:rPr>
          <w:rFonts w:eastAsia="宋体" w:hint="eastAsia"/>
          <w:lang w:val="sv-SE" w:eastAsia="zh-CN"/>
        </w:rPr>
        <w:t>s</w:t>
      </w:r>
      <w:r w:rsidR="00572FCC" w:rsidRPr="00572FCC">
        <w:rPr>
          <w:rFonts w:eastAsia="宋体"/>
          <w:lang w:val="sv-SE" w:eastAsia="zh-CN"/>
        </w:rPr>
        <w:t xml:space="preserve"> (other than CORESET#0) associated with </w:t>
      </w:r>
      <w:r w:rsidR="00572FCC" w:rsidRPr="00572FCC">
        <w:rPr>
          <w:rFonts w:eastAsia="宋体" w:hint="eastAsia"/>
          <w:lang w:val="sv-SE" w:eastAsia="zh-CN"/>
        </w:rPr>
        <w:t>Type 0A/1/2-PDCCH CSS sets</w:t>
      </w:r>
      <w:r w:rsidR="00572FCC" w:rsidRPr="00572FCC">
        <w:rPr>
          <w:rFonts w:eastAsia="宋体"/>
          <w:lang w:val="sv-SE" w:eastAsia="zh-CN"/>
        </w:rPr>
        <w:t xml:space="preserve"> where no TCI state activation is provided, </w:t>
      </w:r>
      <w:r w:rsidR="00572FCC" w:rsidRPr="00572FCC">
        <w:rPr>
          <w:rFonts w:eastAsia="宋体" w:hint="eastAsia"/>
          <w:lang w:val="sv-SE" w:eastAsia="zh-CN"/>
        </w:rPr>
        <w:t>followUnifiedTCI</w:t>
      </w:r>
      <w:r w:rsidR="00572FCC" w:rsidRPr="00572FCC">
        <w:rPr>
          <w:rFonts w:eastAsia="宋体"/>
          <w:lang w:val="sv-SE" w:eastAsia="zh-CN"/>
        </w:rPr>
        <w:t>-</w:t>
      </w:r>
      <w:r w:rsidR="00572FCC" w:rsidRPr="00572FCC">
        <w:rPr>
          <w:rFonts w:eastAsia="宋体" w:hint="eastAsia"/>
          <w:lang w:val="sv-SE" w:eastAsia="zh-CN"/>
        </w:rPr>
        <w:t>state</w:t>
      </w:r>
      <w:r w:rsidR="00572FCC" w:rsidRPr="00572FCC">
        <w:rPr>
          <w:rFonts w:eastAsia="宋体"/>
          <w:lang w:val="sv-SE" w:eastAsia="zh-CN"/>
        </w:rPr>
        <w:t xml:space="preserve"> is not enabled or not provided</w:t>
      </w:r>
      <w:r w:rsidR="00572FCC">
        <w:rPr>
          <w:rFonts w:eastAsia="宋体" w:hint="eastAsia"/>
          <w:lang w:val="sv-SE" w:eastAsia="zh-CN"/>
        </w:rPr>
        <w:t xml:space="preserve">, </w:t>
      </w:r>
      <w:r w:rsidR="00572FCC" w:rsidRPr="00572FCC">
        <w:rPr>
          <w:rFonts w:eastAsia="宋体"/>
          <w:lang w:val="sv-SE" w:eastAsia="zh-CN"/>
        </w:rPr>
        <w:t xml:space="preserve">the network schedules transmission only based on the CORESET following Rel-17 unified TCI, and/or </w:t>
      </w:r>
      <w:r w:rsidR="00572FCC" w:rsidRPr="00572FCC">
        <w:rPr>
          <w:rFonts w:eastAsia="宋体" w:hint="eastAsia"/>
          <w:lang w:val="sv-SE" w:eastAsia="zh-CN"/>
        </w:rPr>
        <w:t>the corresponding beam information would be configured by the target cell after cell switch</w:t>
      </w:r>
      <w:r w:rsidR="00572FCC">
        <w:rPr>
          <w:rFonts w:eastAsia="宋体" w:hint="eastAsia"/>
          <w:lang w:val="sv-SE" w:eastAsia="zh-CN"/>
        </w:rPr>
        <w:t>.</w:t>
      </w:r>
    </w:p>
    <w:p w:rsidR="00572FCC" w:rsidRPr="00572FCC" w:rsidRDefault="003C683A" w:rsidP="003C683A">
      <w:pPr>
        <w:pStyle w:val="a0"/>
        <w:rPr>
          <w:rFonts w:eastAsia="宋体"/>
          <w:b/>
          <w:szCs w:val="20"/>
          <w:lang w:val="sv-SE" w:eastAsia="zh-CN"/>
        </w:rPr>
      </w:pPr>
      <w:r>
        <w:rPr>
          <w:rFonts w:eastAsia="宋体" w:hint="eastAsia"/>
          <w:b/>
          <w:szCs w:val="20"/>
          <w:lang w:val="sv-SE" w:eastAsia="zh-CN"/>
        </w:rPr>
        <w:t>Proposal 1</w:t>
      </w:r>
      <w:r w:rsidR="00E41C82">
        <w:rPr>
          <w:rFonts w:eastAsia="宋体" w:hint="eastAsia"/>
          <w:b/>
          <w:szCs w:val="20"/>
          <w:lang w:val="sv-SE" w:eastAsia="zh-CN"/>
        </w:rPr>
        <w:t>0</w:t>
      </w:r>
      <w:r>
        <w:rPr>
          <w:rFonts w:eastAsia="宋体" w:hint="eastAsia"/>
          <w:b/>
          <w:szCs w:val="20"/>
          <w:lang w:val="sv-SE" w:eastAsia="zh-CN"/>
        </w:rPr>
        <w:t xml:space="preserve">: </w:t>
      </w:r>
      <w:r w:rsidR="00572FCC" w:rsidRPr="00572FCC">
        <w:rPr>
          <w:rFonts w:eastAsia="宋体"/>
          <w:b/>
          <w:szCs w:val="20"/>
          <w:lang w:val="sv-SE" w:eastAsia="zh-CN"/>
        </w:rPr>
        <w:t xml:space="preserve">For beam indication of target cell based on Rel-17 unified TCI framework applied to </w:t>
      </w:r>
      <w:r w:rsidR="00572FCC" w:rsidRPr="00572FCC">
        <w:rPr>
          <w:rFonts w:eastAsia="宋体" w:hint="eastAsia"/>
          <w:b/>
          <w:szCs w:val="20"/>
          <w:lang w:val="sv-SE" w:eastAsia="zh-CN"/>
        </w:rPr>
        <w:t>C</w:t>
      </w:r>
      <w:r w:rsidR="00572FCC" w:rsidRPr="00572FCC">
        <w:rPr>
          <w:rFonts w:eastAsia="宋体"/>
          <w:b/>
          <w:szCs w:val="20"/>
          <w:lang w:val="sv-SE" w:eastAsia="zh-CN"/>
        </w:rPr>
        <w:t>ORESET#0 and CORESET</w:t>
      </w:r>
      <w:r w:rsidR="00572FCC" w:rsidRPr="00572FCC">
        <w:rPr>
          <w:rFonts w:eastAsia="宋体" w:hint="eastAsia"/>
          <w:b/>
          <w:szCs w:val="20"/>
          <w:lang w:val="sv-SE" w:eastAsia="zh-CN"/>
        </w:rPr>
        <w:t>s</w:t>
      </w:r>
      <w:r w:rsidR="00572FCC" w:rsidRPr="00572FCC">
        <w:rPr>
          <w:rFonts w:eastAsia="宋体"/>
          <w:b/>
          <w:szCs w:val="20"/>
          <w:lang w:val="sv-SE" w:eastAsia="zh-CN"/>
        </w:rPr>
        <w:t xml:space="preserve"> (other than CORESET#0) associated with </w:t>
      </w:r>
      <w:r w:rsidR="00572FCC" w:rsidRPr="00572FCC">
        <w:rPr>
          <w:rFonts w:eastAsia="宋体" w:hint="eastAsia"/>
          <w:b/>
          <w:szCs w:val="20"/>
          <w:lang w:val="sv-SE" w:eastAsia="zh-CN"/>
        </w:rPr>
        <w:t>Type 0A/1/2-PDCCH CSS sets</w:t>
      </w:r>
      <w:r w:rsidR="00572FCC" w:rsidRPr="00572FCC">
        <w:rPr>
          <w:rFonts w:eastAsia="宋体"/>
          <w:b/>
          <w:szCs w:val="20"/>
          <w:lang w:val="sv-SE" w:eastAsia="zh-CN"/>
        </w:rPr>
        <w:t xml:space="preserve"> where no TCI state activation is provided, </w:t>
      </w:r>
      <w:r w:rsidR="00572FCC" w:rsidRPr="00572FCC">
        <w:rPr>
          <w:rFonts w:eastAsia="宋体" w:hint="eastAsia"/>
          <w:b/>
          <w:szCs w:val="20"/>
          <w:lang w:val="sv-SE" w:eastAsia="zh-CN"/>
        </w:rPr>
        <w:t>followUnifiedTCI</w:t>
      </w:r>
      <w:r w:rsidR="00572FCC" w:rsidRPr="00572FCC">
        <w:rPr>
          <w:rFonts w:eastAsia="宋体"/>
          <w:b/>
          <w:szCs w:val="20"/>
          <w:lang w:val="sv-SE" w:eastAsia="zh-CN"/>
        </w:rPr>
        <w:t>-</w:t>
      </w:r>
      <w:r w:rsidR="00572FCC" w:rsidRPr="00572FCC">
        <w:rPr>
          <w:rFonts w:eastAsia="宋体" w:hint="eastAsia"/>
          <w:b/>
          <w:szCs w:val="20"/>
          <w:lang w:val="sv-SE" w:eastAsia="zh-CN"/>
        </w:rPr>
        <w:t>state</w:t>
      </w:r>
      <w:r w:rsidR="00572FCC" w:rsidRPr="00572FCC">
        <w:rPr>
          <w:rFonts w:eastAsia="宋体"/>
          <w:b/>
          <w:szCs w:val="20"/>
          <w:lang w:val="sv-SE" w:eastAsia="zh-CN"/>
        </w:rPr>
        <w:t xml:space="preserve"> is not enabled or not provided, </w:t>
      </w:r>
      <w:r>
        <w:rPr>
          <w:rFonts w:eastAsia="宋体" w:hint="eastAsia"/>
          <w:b/>
          <w:szCs w:val="20"/>
          <w:lang w:val="sv-SE" w:eastAsia="zh-CN"/>
        </w:rPr>
        <w:t>support Alt. 4 as follows:</w:t>
      </w:r>
      <w:r w:rsidR="00572FCC" w:rsidRPr="00572FCC">
        <w:rPr>
          <w:rFonts w:eastAsia="宋体"/>
          <w:b/>
          <w:szCs w:val="20"/>
          <w:lang w:val="sv-SE" w:eastAsia="zh-CN"/>
        </w:rPr>
        <w:t xml:space="preserve"> </w:t>
      </w:r>
    </w:p>
    <w:p w:rsidR="00572FCC" w:rsidRPr="00572FCC" w:rsidRDefault="00572FCC" w:rsidP="00572FCC">
      <w:pPr>
        <w:numPr>
          <w:ilvl w:val="1"/>
          <w:numId w:val="6"/>
        </w:numPr>
        <w:snapToGrid w:val="0"/>
        <w:spacing w:after="100" w:afterAutospacing="1"/>
        <w:jc w:val="both"/>
        <w:rPr>
          <w:rFonts w:eastAsia="MS Gothic"/>
          <w:b/>
          <w:color w:val="000000"/>
          <w:szCs w:val="20"/>
          <w:lang w:eastAsia="ja-JP"/>
        </w:rPr>
      </w:pPr>
      <w:r w:rsidRPr="00572FCC">
        <w:rPr>
          <w:rFonts w:eastAsia="MS Gothic"/>
          <w:b/>
          <w:color w:val="000000"/>
          <w:szCs w:val="20"/>
          <w:lang w:val="en-GB" w:eastAsia="ja-JP"/>
        </w:rPr>
        <w:t xml:space="preserve">Alt.4: No new behaviour is introduced on top of Rel-17 unified TCI </w:t>
      </w:r>
    </w:p>
    <w:p w:rsidR="005312EC" w:rsidRPr="003C683A" w:rsidRDefault="00572FCC" w:rsidP="003C683A">
      <w:pPr>
        <w:numPr>
          <w:ilvl w:val="2"/>
          <w:numId w:val="6"/>
        </w:numPr>
        <w:snapToGrid w:val="0"/>
        <w:spacing w:after="100" w:afterAutospacing="1"/>
        <w:jc w:val="both"/>
        <w:rPr>
          <w:rFonts w:eastAsia="MS Gothic"/>
          <w:b/>
          <w:color w:val="000000"/>
          <w:szCs w:val="20"/>
          <w:lang w:eastAsia="ja-JP"/>
        </w:rPr>
      </w:pPr>
      <w:r w:rsidRPr="00572FCC">
        <w:rPr>
          <w:rFonts w:eastAsia="MS Gothic"/>
          <w:b/>
          <w:color w:val="000000"/>
          <w:szCs w:val="20"/>
          <w:lang w:eastAsia="ja-JP"/>
        </w:rPr>
        <w:t xml:space="preserve">i.e. </w:t>
      </w:r>
      <w:r w:rsidRPr="00572FCC">
        <w:rPr>
          <w:rFonts w:eastAsia="MS Gothic"/>
          <w:b/>
          <w:color w:val="000000"/>
          <w:szCs w:val="20"/>
          <w:lang w:val="en-GB" w:eastAsia="ja-JP"/>
        </w:rPr>
        <w:t xml:space="preserve">the network schedules transmission only based on the CORESET following Rel-17 unified TCI, and/or </w:t>
      </w:r>
      <w:r w:rsidRPr="00572FCC">
        <w:rPr>
          <w:rFonts w:eastAsia="MS Gothic" w:hint="eastAsia"/>
          <w:b/>
          <w:color w:val="000000"/>
          <w:szCs w:val="20"/>
          <w:lang w:eastAsia="ja-JP"/>
        </w:rPr>
        <w:t>the corresponding beam information would be configured by the target cell after cell switch</w:t>
      </w:r>
    </w:p>
    <w:p w:rsidR="005312EC" w:rsidRDefault="00764CC8">
      <w:pPr>
        <w:pStyle w:val="a0"/>
        <w:rPr>
          <w:rFonts w:ascii="Times" w:eastAsiaTheme="minorEastAsia" w:hAnsi="Times"/>
          <w:lang w:val="en-GB" w:eastAsia="zh-CN"/>
        </w:rPr>
      </w:pPr>
      <w:r>
        <w:rPr>
          <w:rFonts w:eastAsia="宋体" w:hint="eastAsia"/>
          <w:lang w:val="sv-SE" w:eastAsia="zh-CN"/>
        </w:rPr>
        <w:t xml:space="preserve">Considering current 5G deployment, there are also scenarios that </w:t>
      </w:r>
      <w:r>
        <w:rPr>
          <w:rFonts w:ascii="Times" w:eastAsiaTheme="minorEastAsia" w:hAnsi="Times" w:hint="eastAsia"/>
          <w:lang w:val="en-GB" w:eastAsia="zh-CN"/>
        </w:rPr>
        <w:t>both</w:t>
      </w:r>
      <w:r>
        <w:rPr>
          <w:rFonts w:ascii="Times" w:eastAsia="Batang" w:hAnsi="Times"/>
          <w:lang w:val="en-GB" w:eastAsia="zh-CN"/>
        </w:rPr>
        <w:t xml:space="preserve"> serving cell and candidate cell support only Rel-15 </w:t>
      </w:r>
      <w:r>
        <w:rPr>
          <w:rFonts w:ascii="Times" w:eastAsia="Batang" w:hAnsi="Times" w:hint="eastAsia"/>
          <w:lang w:val="en-GB" w:eastAsia="zh-CN"/>
        </w:rPr>
        <w:t>TCI</w:t>
      </w:r>
      <w:r>
        <w:rPr>
          <w:rFonts w:ascii="Times" w:eastAsia="Batang" w:hAnsi="Times"/>
          <w:lang w:val="en-GB" w:eastAsia="zh-CN"/>
        </w:rPr>
        <w:t xml:space="preserve"> framework</w:t>
      </w:r>
      <w:r>
        <w:rPr>
          <w:rFonts w:ascii="Times" w:eastAsiaTheme="minorEastAsia" w:hAnsi="Times" w:hint="eastAsia"/>
          <w:lang w:val="en-GB" w:eastAsia="zh-CN"/>
        </w:rPr>
        <w:t xml:space="preserve">. The performance of current network would be improved if Rel-18 LTM is also </w:t>
      </w:r>
      <w:r>
        <w:rPr>
          <w:rFonts w:ascii="Times" w:eastAsiaTheme="minorEastAsia" w:hAnsi="Times"/>
          <w:lang w:val="en-GB" w:eastAsia="zh-CN"/>
        </w:rPr>
        <w:t>feasible</w:t>
      </w:r>
      <w:r>
        <w:rPr>
          <w:rFonts w:ascii="Times" w:eastAsiaTheme="minorEastAsia" w:hAnsi="Times" w:hint="eastAsia"/>
          <w:lang w:val="en-GB" w:eastAsia="zh-CN"/>
        </w:rPr>
        <w:t xml:space="preserve"> in such scenarios. Thus, b</w:t>
      </w:r>
      <w:r>
        <w:rPr>
          <w:rFonts w:ascii="Times" w:eastAsiaTheme="minorEastAsia" w:hAnsi="Times"/>
          <w:lang w:val="en-GB" w:eastAsia="zh-CN"/>
        </w:rPr>
        <w:t>eam indication for Rel-18 LTM is designed based on Rel-15 unified TCI framework, if both serving cell and candidate cell support Rel-15 unified TCI framework.</w:t>
      </w:r>
      <w:r>
        <w:rPr>
          <w:rFonts w:ascii="Times" w:eastAsiaTheme="minorEastAsia" w:hAnsi="Times" w:hint="eastAsia"/>
          <w:lang w:val="en-GB" w:eastAsia="zh-CN"/>
        </w:rPr>
        <w:t xml:space="preserve"> But for the case where serving cell and candidate cell support </w:t>
      </w:r>
      <w:r>
        <w:rPr>
          <w:rFonts w:ascii="Times" w:eastAsiaTheme="minorEastAsia" w:hAnsi="Times"/>
          <w:lang w:val="en-GB" w:eastAsia="zh-CN"/>
        </w:rPr>
        <w:t>different</w:t>
      </w:r>
      <w:r>
        <w:rPr>
          <w:rFonts w:ascii="Times" w:eastAsiaTheme="minorEastAsia" w:hAnsi="Times" w:hint="eastAsia"/>
          <w:lang w:val="en-GB" w:eastAsia="zh-CN"/>
        </w:rPr>
        <w:t xml:space="preserve"> TCI framework, we </w:t>
      </w:r>
      <w:r>
        <w:rPr>
          <w:rFonts w:ascii="Times" w:eastAsiaTheme="minorEastAsia" w:hAnsi="Times"/>
          <w:lang w:val="en-GB" w:eastAsia="zh-CN"/>
        </w:rPr>
        <w:t>don't</w:t>
      </w:r>
      <w:r>
        <w:rPr>
          <w:rFonts w:ascii="Times" w:eastAsiaTheme="minorEastAsia" w:hAnsi="Times" w:hint="eastAsia"/>
          <w:lang w:val="en-GB" w:eastAsia="zh-CN"/>
        </w:rPr>
        <w:t xml:space="preserve"> think it is a general network deployment. As extra specification effort is need, Rel-18 LTM should not support such scenario from our point of view.</w:t>
      </w:r>
    </w:p>
    <w:p w:rsidR="005312EC" w:rsidRDefault="003C683A">
      <w:pPr>
        <w:pStyle w:val="a0"/>
        <w:rPr>
          <w:rFonts w:eastAsia="宋体"/>
          <w:b/>
          <w:szCs w:val="20"/>
          <w:lang w:val="sv-SE" w:eastAsia="zh-CN"/>
        </w:rPr>
      </w:pPr>
      <w:r>
        <w:rPr>
          <w:rFonts w:eastAsia="宋体" w:hint="eastAsia"/>
          <w:b/>
          <w:szCs w:val="20"/>
          <w:lang w:val="sv-SE" w:eastAsia="zh-CN"/>
        </w:rPr>
        <w:t>Proposal 1</w:t>
      </w:r>
      <w:r w:rsidR="00E41C82">
        <w:rPr>
          <w:rFonts w:eastAsia="宋体" w:hint="eastAsia"/>
          <w:b/>
          <w:szCs w:val="20"/>
          <w:lang w:val="sv-SE" w:eastAsia="zh-CN"/>
        </w:rPr>
        <w:t>1</w:t>
      </w:r>
      <w:r w:rsidR="00764CC8">
        <w:rPr>
          <w:rFonts w:eastAsia="宋体" w:hint="eastAsia"/>
          <w:b/>
          <w:szCs w:val="20"/>
          <w:lang w:val="sv-SE" w:eastAsia="zh-CN"/>
        </w:rPr>
        <w:t xml:space="preserve">: </w:t>
      </w:r>
      <w:r w:rsidR="00764CC8">
        <w:rPr>
          <w:rFonts w:eastAsia="宋体"/>
          <w:b/>
          <w:szCs w:val="20"/>
          <w:lang w:val="sv-SE" w:eastAsia="zh-CN"/>
        </w:rPr>
        <w:t>Beam indication for Rel-18 LTM is designed based on Rel-1</w:t>
      </w:r>
      <w:r w:rsidR="00764CC8">
        <w:rPr>
          <w:rFonts w:eastAsia="宋体" w:hint="eastAsia"/>
          <w:b/>
          <w:szCs w:val="20"/>
          <w:lang w:val="sv-SE" w:eastAsia="zh-CN"/>
        </w:rPr>
        <w:t>5</w:t>
      </w:r>
      <w:r w:rsidR="00764CC8">
        <w:rPr>
          <w:rFonts w:eastAsia="宋体"/>
          <w:b/>
          <w:szCs w:val="20"/>
          <w:lang w:val="sv-SE" w:eastAsia="zh-CN"/>
        </w:rPr>
        <w:t xml:space="preserve"> TCI framework, if both serving cell and candidate cell support Rel-1</w:t>
      </w:r>
      <w:r w:rsidR="00764CC8">
        <w:rPr>
          <w:rFonts w:eastAsia="宋体" w:hint="eastAsia"/>
          <w:b/>
          <w:szCs w:val="20"/>
          <w:lang w:val="sv-SE" w:eastAsia="zh-CN"/>
        </w:rPr>
        <w:t>5</w:t>
      </w:r>
      <w:r w:rsidR="00764CC8">
        <w:rPr>
          <w:rFonts w:eastAsia="宋体"/>
          <w:b/>
          <w:szCs w:val="20"/>
          <w:lang w:val="sv-SE" w:eastAsia="zh-CN"/>
        </w:rPr>
        <w:t xml:space="preserve"> TCI framework</w:t>
      </w:r>
      <w:r w:rsidR="00764CC8">
        <w:rPr>
          <w:rFonts w:eastAsia="宋体" w:hint="eastAsia"/>
          <w:b/>
          <w:szCs w:val="20"/>
          <w:lang w:val="sv-SE" w:eastAsia="zh-CN"/>
        </w:rPr>
        <w:t xml:space="preserve">. Not support the case where </w:t>
      </w:r>
      <w:r w:rsidR="00764CC8">
        <w:rPr>
          <w:rFonts w:eastAsia="宋体"/>
          <w:b/>
          <w:szCs w:val="20"/>
          <w:lang w:val="sv-SE" w:eastAsia="zh-CN"/>
        </w:rPr>
        <w:t>serving cell and candidate cell support different TCI framework</w:t>
      </w:r>
      <w:r w:rsidR="00764CC8">
        <w:rPr>
          <w:rFonts w:eastAsia="宋体" w:hint="eastAsia"/>
          <w:b/>
          <w:szCs w:val="20"/>
          <w:lang w:val="sv-SE" w:eastAsia="zh-CN"/>
        </w:rPr>
        <w:t>.</w:t>
      </w:r>
    </w:p>
    <w:p w:rsidR="005312EC" w:rsidRDefault="005312EC">
      <w:pPr>
        <w:pStyle w:val="a0"/>
        <w:rPr>
          <w:rFonts w:eastAsia="宋体"/>
          <w:b/>
          <w:szCs w:val="20"/>
          <w:lang w:val="sv-SE" w:eastAsia="zh-CN"/>
        </w:rPr>
      </w:pPr>
    </w:p>
    <w:p w:rsidR="005312EC" w:rsidRDefault="00764CC8">
      <w:pPr>
        <w:pStyle w:val="a0"/>
        <w:rPr>
          <w:rFonts w:eastAsiaTheme="minorEastAsia"/>
          <w:lang w:val="sv-SE" w:eastAsia="zh-CN"/>
        </w:rPr>
      </w:pPr>
      <w:r>
        <w:rPr>
          <w:rFonts w:ascii="Times" w:eastAsia="Batang" w:hAnsi="Times"/>
          <w:lang w:val="en-GB"/>
        </w:rPr>
        <w:t>Beam indication together with cell switch command</w:t>
      </w:r>
      <w:r>
        <w:rPr>
          <w:rFonts w:ascii="Times" w:eastAsiaTheme="minorEastAsia" w:hAnsi="Times" w:hint="eastAsia"/>
          <w:lang w:val="en-GB" w:eastAsia="zh-CN"/>
        </w:rPr>
        <w:t xml:space="preserve"> (</w:t>
      </w:r>
      <w:r>
        <w:rPr>
          <w:rFonts w:ascii="Times" w:eastAsia="Batang" w:hAnsi="Times"/>
          <w:lang w:val="en-GB"/>
        </w:rPr>
        <w:t>Scenario 2</w:t>
      </w:r>
      <w:r>
        <w:rPr>
          <w:rFonts w:ascii="Times" w:eastAsiaTheme="minorEastAsia" w:hAnsi="Times" w:hint="eastAsia"/>
          <w:lang w:val="en-GB" w:eastAsia="zh-CN"/>
        </w:rPr>
        <w:t>)</w:t>
      </w:r>
      <w:r>
        <w:rPr>
          <w:rFonts w:eastAsia="宋体"/>
          <w:lang w:val="sv-SE" w:eastAsia="zh-CN"/>
        </w:rPr>
        <w:t xml:space="preserve"> </w:t>
      </w:r>
      <w:r>
        <w:rPr>
          <w:rFonts w:eastAsia="宋体" w:hint="eastAsia"/>
          <w:lang w:val="sv-SE" w:eastAsia="zh-CN"/>
        </w:rPr>
        <w:t xml:space="preserve">was supported in the previous meeting. In Rel-17 ICBM, UE could receive data from the non-serving cell by beam indication without cell switch. If </w:t>
      </w:r>
      <w:r>
        <w:rPr>
          <w:rFonts w:ascii="Times" w:eastAsiaTheme="minorEastAsia" w:hAnsi="Times" w:hint="eastAsia"/>
          <w:lang w:val="en-GB" w:eastAsia="zh-CN"/>
        </w:rPr>
        <w:t>b</w:t>
      </w:r>
      <w:r>
        <w:rPr>
          <w:rFonts w:ascii="Times" w:eastAsia="Batang" w:hAnsi="Times"/>
          <w:lang w:val="en-GB"/>
        </w:rPr>
        <w:t>eam indication before cell switch command</w:t>
      </w:r>
      <w:r>
        <w:rPr>
          <w:rFonts w:ascii="Times" w:eastAsiaTheme="minorEastAsia" w:hAnsi="Times" w:hint="eastAsia"/>
          <w:lang w:val="en-GB" w:eastAsia="zh-CN"/>
        </w:rPr>
        <w:t xml:space="preserve"> (</w:t>
      </w:r>
      <w:r>
        <w:rPr>
          <w:rFonts w:ascii="Times" w:eastAsia="Batang" w:hAnsi="Times"/>
          <w:lang w:val="en-GB"/>
        </w:rPr>
        <w:t xml:space="preserve">Scenario </w:t>
      </w:r>
      <w:r>
        <w:rPr>
          <w:rFonts w:ascii="Times" w:eastAsiaTheme="minorEastAsia" w:hAnsi="Times" w:hint="eastAsia"/>
          <w:lang w:val="en-GB" w:eastAsia="zh-CN"/>
        </w:rPr>
        <w:t xml:space="preserve">1) is also supported, </w:t>
      </w:r>
      <w:r>
        <w:rPr>
          <w:rFonts w:eastAsia="宋体"/>
          <w:lang w:eastAsia="zh-CN"/>
        </w:rPr>
        <w:t>switching from ICBM to LTM</w:t>
      </w:r>
      <w:r>
        <w:rPr>
          <w:rFonts w:eastAsia="宋体" w:hint="eastAsia"/>
          <w:lang w:eastAsia="zh-CN"/>
        </w:rPr>
        <w:t xml:space="preserve"> could be achieved. This is a beneficial case since </w:t>
      </w:r>
      <w:r>
        <w:rPr>
          <w:rFonts w:eastAsia="宋体" w:hint="eastAsia"/>
          <w:lang w:val="sv-SE" w:eastAsia="zh-CN"/>
        </w:rPr>
        <w:t>beam switch may happen more dynamically than that of cell switch</w:t>
      </w:r>
      <w:r>
        <w:rPr>
          <w:rFonts w:eastAsia="宋体" w:hint="eastAsia"/>
          <w:lang w:eastAsia="zh-CN"/>
        </w:rPr>
        <w:t>. Therefore, scenario 1 should also be supported in Rel-18.</w:t>
      </w:r>
    </w:p>
    <w:p w:rsidR="005312EC" w:rsidRDefault="003C683A">
      <w:pPr>
        <w:pStyle w:val="a0"/>
        <w:rPr>
          <w:rFonts w:eastAsia="宋体"/>
          <w:b/>
          <w:szCs w:val="20"/>
          <w:lang w:val="sv-SE" w:eastAsia="zh-CN"/>
        </w:rPr>
      </w:pPr>
      <w:r>
        <w:rPr>
          <w:rFonts w:eastAsia="宋体" w:hint="eastAsia"/>
          <w:b/>
          <w:szCs w:val="20"/>
          <w:lang w:val="sv-SE" w:eastAsia="zh-CN"/>
        </w:rPr>
        <w:t>Proposal 1</w:t>
      </w:r>
      <w:r w:rsidR="00E41C82">
        <w:rPr>
          <w:rFonts w:eastAsia="宋体" w:hint="eastAsia"/>
          <w:b/>
          <w:szCs w:val="20"/>
          <w:lang w:val="sv-SE" w:eastAsia="zh-CN"/>
        </w:rPr>
        <w:t>2</w:t>
      </w:r>
      <w:r w:rsidR="00764CC8">
        <w:rPr>
          <w:rFonts w:eastAsia="宋体" w:hint="eastAsia"/>
          <w:b/>
          <w:szCs w:val="20"/>
          <w:lang w:val="sv-SE" w:eastAsia="zh-CN"/>
        </w:rPr>
        <w:t xml:space="preserve">: </w:t>
      </w:r>
      <w:r w:rsidR="00764CC8">
        <w:rPr>
          <w:rFonts w:eastAsia="宋体"/>
          <w:b/>
          <w:szCs w:val="20"/>
          <w:lang w:val="sv-SE" w:eastAsia="zh-CN"/>
        </w:rPr>
        <w:t>For beam indication timing for Rel-18 LTM,</w:t>
      </w:r>
      <w:r w:rsidR="00764CC8">
        <w:rPr>
          <w:rFonts w:eastAsia="宋体" w:hint="eastAsia"/>
          <w:b/>
          <w:szCs w:val="20"/>
          <w:lang w:val="sv-SE" w:eastAsia="zh-CN"/>
        </w:rPr>
        <w:t xml:space="preserve"> besides Scenario 2, b</w:t>
      </w:r>
      <w:r w:rsidR="00764CC8">
        <w:rPr>
          <w:rFonts w:eastAsia="宋体"/>
          <w:b/>
          <w:szCs w:val="20"/>
          <w:lang w:val="sv-SE" w:eastAsia="zh-CN"/>
        </w:rPr>
        <w:t>eam indication before cell switch command</w:t>
      </w:r>
      <w:r w:rsidR="00764CC8">
        <w:rPr>
          <w:rFonts w:eastAsia="宋体" w:hint="eastAsia"/>
          <w:b/>
          <w:szCs w:val="20"/>
          <w:lang w:val="sv-SE" w:eastAsia="zh-CN"/>
        </w:rPr>
        <w:t xml:space="preserve"> (</w:t>
      </w:r>
      <w:r w:rsidR="00764CC8">
        <w:rPr>
          <w:rFonts w:eastAsia="宋体"/>
          <w:b/>
          <w:szCs w:val="20"/>
          <w:lang w:val="sv-SE" w:eastAsia="zh-CN"/>
        </w:rPr>
        <w:t xml:space="preserve">Scenario </w:t>
      </w:r>
      <w:r w:rsidR="00764CC8">
        <w:rPr>
          <w:rFonts w:eastAsia="宋体" w:hint="eastAsia"/>
          <w:b/>
          <w:szCs w:val="20"/>
          <w:lang w:val="sv-SE" w:eastAsia="zh-CN"/>
        </w:rPr>
        <w:t>1) should also be supported.</w:t>
      </w:r>
    </w:p>
    <w:p w:rsidR="00964B0D" w:rsidRDefault="00964B0D">
      <w:pPr>
        <w:pStyle w:val="a0"/>
        <w:rPr>
          <w:rFonts w:eastAsia="宋体"/>
          <w:b/>
          <w:szCs w:val="20"/>
          <w:lang w:val="sv-SE" w:eastAsia="zh-CN"/>
        </w:rPr>
      </w:pPr>
    </w:p>
    <w:p w:rsidR="00706CAA" w:rsidRPr="007C4A12" w:rsidRDefault="00964B0D" w:rsidP="00706CAA">
      <w:pPr>
        <w:pStyle w:val="a0"/>
        <w:rPr>
          <w:rFonts w:ascii="Times" w:eastAsiaTheme="minorEastAsia" w:hAnsi="Times"/>
          <w:lang w:val="en-GB" w:eastAsia="zh-CN"/>
        </w:rPr>
      </w:pPr>
      <w:r w:rsidRPr="00964B0D">
        <w:rPr>
          <w:rFonts w:ascii="Times" w:eastAsia="Batang" w:hAnsi="Times" w:hint="eastAsia"/>
          <w:lang w:val="en-GB"/>
        </w:rPr>
        <w:t>Rel-17 MAC-CE based beam indication (when only a single</w:t>
      </w:r>
      <w:r w:rsidR="00E114D1" w:rsidRPr="00706CAA">
        <w:rPr>
          <w:rFonts w:ascii="Times" w:eastAsia="Batang" w:hAnsi="Times" w:hint="eastAsia"/>
          <w:lang w:val="en-GB"/>
        </w:rPr>
        <w:t xml:space="preserve"> </w:t>
      </w:r>
      <w:r w:rsidR="00E114D1">
        <w:rPr>
          <w:rFonts w:ascii="Times" w:eastAsia="Batang" w:hAnsi="Times" w:hint="eastAsia"/>
          <w:lang w:val="en-GB"/>
        </w:rPr>
        <w:t>TCI state is activated)</w:t>
      </w:r>
      <w:r w:rsidR="00E114D1" w:rsidRPr="00706CAA">
        <w:rPr>
          <w:rFonts w:ascii="Times" w:eastAsia="Batang" w:hAnsi="Times" w:hint="eastAsia"/>
          <w:lang w:val="en-GB"/>
        </w:rPr>
        <w:t xml:space="preserve"> </w:t>
      </w:r>
      <w:r w:rsidRPr="00964B0D">
        <w:rPr>
          <w:rFonts w:ascii="Times" w:eastAsia="Batang" w:hAnsi="Times" w:hint="eastAsia"/>
          <w:lang w:val="en-GB"/>
        </w:rPr>
        <w:t>follow</w:t>
      </w:r>
      <w:r w:rsidR="00E114D1" w:rsidRPr="00706CAA">
        <w:rPr>
          <w:rFonts w:ascii="Times" w:eastAsia="Batang" w:hAnsi="Times" w:hint="eastAsia"/>
          <w:lang w:val="en-GB"/>
        </w:rPr>
        <w:t>s</w:t>
      </w:r>
      <w:r w:rsidRPr="00964B0D">
        <w:rPr>
          <w:rFonts w:ascii="Times" w:eastAsia="Batang" w:hAnsi="Times" w:hint="eastAsia"/>
          <w:lang w:val="en-GB"/>
        </w:rPr>
        <w:t xml:space="preserve"> the Rel-15 MAC-CE ACK timeline</w:t>
      </w:r>
      <w:r w:rsidR="00E114D1" w:rsidRPr="00706CAA">
        <w:rPr>
          <w:rFonts w:ascii="Times" w:eastAsia="Batang" w:hAnsi="Times" w:hint="eastAsia"/>
          <w:lang w:val="en-GB"/>
        </w:rPr>
        <w:t>. Namely,</w:t>
      </w:r>
      <w:r w:rsidRPr="00964B0D">
        <w:rPr>
          <w:rFonts w:ascii="Times" w:eastAsia="Batang" w:hAnsi="Times" w:hint="eastAsia"/>
          <w:lang w:val="en-GB"/>
        </w:rPr>
        <w:t xml:space="preserve"> the single activated TCI state is applied starting from the first slot that is 3ms after the ACK corresponding to the PDSCH carrying the MAC-CE, wherein the first slot is based on the UL carrier carrying the acknowledgment</w:t>
      </w:r>
      <w:r w:rsidR="00570B2F" w:rsidRPr="00706CAA">
        <w:rPr>
          <w:rFonts w:ascii="Times" w:eastAsia="Batang" w:hAnsi="Times" w:hint="eastAsia"/>
          <w:lang w:val="en-GB"/>
        </w:rPr>
        <w:t xml:space="preserve">. For Rel-18 LTM, cell switch command with TCI state(s) for the target cell is also carried by MAC-CE. It is reasonable to follow the same principle to define </w:t>
      </w:r>
      <w:r w:rsidR="00570B2F">
        <w:rPr>
          <w:rFonts w:ascii="Times" w:eastAsia="Batang" w:hAnsi="Times"/>
          <w:lang w:val="en-GB"/>
        </w:rPr>
        <w:t>the beam application time</w:t>
      </w:r>
      <w:r w:rsidR="00706CAA" w:rsidRPr="00706CAA">
        <w:rPr>
          <w:rFonts w:ascii="Times" w:eastAsia="Batang" w:hAnsi="Times" w:hint="eastAsia"/>
          <w:lang w:val="en-GB"/>
        </w:rPr>
        <w:t xml:space="preserve">. Therefore, </w:t>
      </w:r>
      <w:r w:rsidR="00706CAA">
        <w:rPr>
          <w:rFonts w:ascii="Times" w:eastAsiaTheme="minorEastAsia" w:hAnsi="Times" w:hint="eastAsia"/>
          <w:lang w:val="en-GB" w:eastAsia="zh-CN"/>
        </w:rPr>
        <w:t>f</w:t>
      </w:r>
      <w:r w:rsidR="00706CAA" w:rsidRPr="00706CAA">
        <w:rPr>
          <w:rFonts w:ascii="Times" w:eastAsia="Batang" w:hAnsi="Times"/>
          <w:lang w:val="en-GB"/>
        </w:rPr>
        <w:t>or beam application time for Rel-18 LTM</w:t>
      </w:r>
      <w:r w:rsidR="00706CAA" w:rsidRPr="00706CAA">
        <w:rPr>
          <w:rFonts w:ascii="Times" w:eastAsia="Batang" w:hAnsi="Times" w:hint="eastAsia"/>
          <w:lang w:val="en-GB"/>
        </w:rPr>
        <w:t>, TCI state(s) for the target cell is applied starting from the first slot that is Xms/slots after the ACK corresponding to the PDSCH carrying the cell switch command.</w:t>
      </w:r>
      <w:r w:rsidR="00706CAA">
        <w:rPr>
          <w:rFonts w:ascii="Times" w:eastAsiaTheme="minorEastAsia" w:hAnsi="Times" w:hint="eastAsia"/>
          <w:lang w:val="en-GB" w:eastAsia="zh-CN"/>
        </w:rPr>
        <w:t xml:space="preserve"> </w:t>
      </w:r>
      <w:r w:rsidR="003220BA">
        <w:rPr>
          <w:rFonts w:ascii="Times" w:eastAsiaTheme="minorEastAsia" w:hAnsi="Times" w:hint="eastAsia"/>
          <w:lang w:val="en-GB" w:eastAsia="zh-CN"/>
        </w:rPr>
        <w:t xml:space="preserve">In </w:t>
      </w:r>
      <w:r w:rsidR="003220BA">
        <w:rPr>
          <w:rFonts w:ascii="Times" w:eastAsiaTheme="minorEastAsia" w:hAnsi="Times"/>
          <w:lang w:val="en-GB" w:eastAsia="zh-CN"/>
        </w:rPr>
        <w:t>addition</w:t>
      </w:r>
      <w:r w:rsidR="003220BA">
        <w:rPr>
          <w:rFonts w:ascii="Times" w:eastAsiaTheme="minorEastAsia" w:hAnsi="Times" w:hint="eastAsia"/>
          <w:lang w:val="en-GB" w:eastAsia="zh-CN"/>
        </w:rPr>
        <w:t xml:space="preserve">, </w:t>
      </w:r>
      <w:r w:rsidR="00EE7F0B">
        <w:rPr>
          <w:rFonts w:ascii="Times" w:eastAsiaTheme="minorEastAsia" w:hAnsi="Times" w:hint="eastAsia"/>
          <w:lang w:val="en-GB" w:eastAsia="zh-CN"/>
        </w:rPr>
        <w:t xml:space="preserve">considering different scenarios, e.g. intra-/inter-frequency, intra-/inter-DU, different X values may be required. Considering subsequent LTM, </w:t>
      </w:r>
      <w:r w:rsidR="007C4A12">
        <w:rPr>
          <w:rFonts w:ascii="Times" w:eastAsiaTheme="minorEastAsia" w:hAnsi="Times" w:hint="eastAsia"/>
          <w:lang w:val="en-GB" w:eastAsia="zh-CN"/>
        </w:rPr>
        <w:t xml:space="preserve">the beam </w:t>
      </w:r>
      <w:r w:rsidR="007C4A12" w:rsidRPr="00C47ECA">
        <w:rPr>
          <w:rFonts w:cs="Times"/>
          <w:bCs/>
          <w:szCs w:val="20"/>
          <w:lang w:eastAsia="zh-CN"/>
        </w:rPr>
        <w:t xml:space="preserve">application time can be </w:t>
      </w:r>
      <w:proofErr w:type="gramStart"/>
      <w:r w:rsidR="007C4A12" w:rsidRPr="00C47ECA">
        <w:rPr>
          <w:rFonts w:cs="Times"/>
          <w:bCs/>
          <w:szCs w:val="20"/>
          <w:lang w:eastAsia="zh-CN"/>
        </w:rPr>
        <w:t>indicated/determined</w:t>
      </w:r>
      <w:proofErr w:type="gramEnd"/>
      <w:r w:rsidR="007C4A12" w:rsidRPr="00C47ECA">
        <w:rPr>
          <w:rFonts w:cs="Times"/>
          <w:bCs/>
          <w:szCs w:val="20"/>
          <w:lang w:eastAsia="zh-CN"/>
        </w:rPr>
        <w:t xml:space="preserve"> dynamically</w:t>
      </w:r>
      <w:r w:rsidR="007C4A12">
        <w:rPr>
          <w:rFonts w:eastAsiaTheme="minorEastAsia" w:cs="Times" w:hint="eastAsia"/>
          <w:bCs/>
          <w:szCs w:val="20"/>
          <w:lang w:eastAsia="zh-CN"/>
        </w:rPr>
        <w:t xml:space="preserve"> </w:t>
      </w:r>
      <w:r w:rsidR="007C4A12">
        <w:rPr>
          <w:rFonts w:eastAsiaTheme="minorEastAsia" w:cs="Times"/>
          <w:bCs/>
          <w:szCs w:val="20"/>
          <w:lang w:eastAsia="zh-CN"/>
        </w:rPr>
        <w:t>corresponding</w:t>
      </w:r>
      <w:r w:rsidR="007C4A12">
        <w:rPr>
          <w:rFonts w:eastAsiaTheme="minorEastAsia" w:cs="Times" w:hint="eastAsia"/>
          <w:bCs/>
          <w:szCs w:val="20"/>
          <w:lang w:eastAsia="zh-CN"/>
        </w:rPr>
        <w:t xml:space="preserve"> to different scenarios.</w:t>
      </w:r>
    </w:p>
    <w:p w:rsidR="007C4A12" w:rsidRDefault="007C4A12" w:rsidP="00964B0D">
      <w:pPr>
        <w:pStyle w:val="a0"/>
        <w:rPr>
          <w:rFonts w:eastAsia="宋体"/>
          <w:b/>
          <w:szCs w:val="20"/>
          <w:lang w:val="sv-SE" w:eastAsia="zh-CN"/>
        </w:rPr>
      </w:pPr>
    </w:p>
    <w:p w:rsidR="00D55FDD" w:rsidRDefault="00964B0D" w:rsidP="00964B0D">
      <w:pPr>
        <w:pStyle w:val="a0"/>
        <w:rPr>
          <w:rFonts w:eastAsia="宋体"/>
          <w:b/>
          <w:szCs w:val="20"/>
          <w:lang w:val="sv-SE" w:eastAsia="zh-CN"/>
        </w:rPr>
      </w:pPr>
      <w:r>
        <w:rPr>
          <w:rFonts w:eastAsia="宋体" w:hint="eastAsia"/>
          <w:b/>
          <w:szCs w:val="20"/>
          <w:lang w:val="sv-SE" w:eastAsia="zh-CN"/>
        </w:rPr>
        <w:t>Proposal 1</w:t>
      </w:r>
      <w:r w:rsidR="00E41C82">
        <w:rPr>
          <w:rFonts w:eastAsia="宋体" w:hint="eastAsia"/>
          <w:b/>
          <w:szCs w:val="20"/>
          <w:lang w:val="sv-SE" w:eastAsia="zh-CN"/>
        </w:rPr>
        <w:t>3</w:t>
      </w:r>
      <w:r>
        <w:rPr>
          <w:rFonts w:eastAsia="宋体" w:hint="eastAsia"/>
          <w:b/>
          <w:szCs w:val="20"/>
          <w:lang w:val="sv-SE" w:eastAsia="zh-CN"/>
        </w:rPr>
        <w:t xml:space="preserve">: </w:t>
      </w:r>
      <w:r>
        <w:rPr>
          <w:rFonts w:eastAsia="宋体"/>
          <w:b/>
          <w:szCs w:val="20"/>
          <w:lang w:val="sv-SE" w:eastAsia="zh-CN"/>
        </w:rPr>
        <w:t xml:space="preserve">For </w:t>
      </w:r>
      <w:r w:rsidR="00D55FDD" w:rsidRPr="00D55FDD">
        <w:rPr>
          <w:rFonts w:eastAsia="宋体"/>
          <w:b/>
          <w:szCs w:val="20"/>
          <w:lang w:val="sv-SE" w:eastAsia="zh-CN"/>
        </w:rPr>
        <w:t>beam application time for Rel-18 LTM</w:t>
      </w:r>
      <w:r w:rsidR="00AB3F36">
        <w:rPr>
          <w:rFonts w:eastAsia="宋体" w:hint="eastAsia"/>
          <w:b/>
          <w:szCs w:val="20"/>
          <w:lang w:val="sv-SE" w:eastAsia="zh-CN"/>
        </w:rPr>
        <w:t xml:space="preserve">, </w:t>
      </w:r>
      <w:r w:rsidR="00AB3F36" w:rsidRPr="00AB3F36">
        <w:rPr>
          <w:rFonts w:eastAsia="宋体" w:hint="eastAsia"/>
          <w:b/>
          <w:szCs w:val="20"/>
          <w:lang w:val="sv-SE" w:eastAsia="zh-CN"/>
        </w:rPr>
        <w:t>TCI state</w:t>
      </w:r>
      <w:r w:rsidR="00E114D1">
        <w:rPr>
          <w:rFonts w:eastAsia="宋体" w:hint="eastAsia"/>
          <w:b/>
          <w:szCs w:val="20"/>
          <w:lang w:val="sv-SE" w:eastAsia="zh-CN"/>
        </w:rPr>
        <w:t>(s) for the target cell</w:t>
      </w:r>
      <w:r w:rsidR="00AB3F36" w:rsidRPr="00AB3F36">
        <w:rPr>
          <w:rFonts w:eastAsia="宋体" w:hint="eastAsia"/>
          <w:b/>
          <w:szCs w:val="20"/>
          <w:lang w:val="sv-SE" w:eastAsia="zh-CN"/>
        </w:rPr>
        <w:t xml:space="preserve"> is applied starti</w:t>
      </w:r>
      <w:r w:rsidR="00E114D1">
        <w:rPr>
          <w:rFonts w:eastAsia="宋体" w:hint="eastAsia"/>
          <w:b/>
          <w:szCs w:val="20"/>
          <w:lang w:val="sv-SE" w:eastAsia="zh-CN"/>
        </w:rPr>
        <w:t>ng from the first slot that is X</w:t>
      </w:r>
      <w:r w:rsidR="00AB3F36" w:rsidRPr="00AB3F36">
        <w:rPr>
          <w:rFonts w:eastAsia="宋体" w:hint="eastAsia"/>
          <w:b/>
          <w:szCs w:val="20"/>
          <w:lang w:val="sv-SE" w:eastAsia="zh-CN"/>
        </w:rPr>
        <w:t>ms</w:t>
      </w:r>
      <w:r w:rsidR="00706CAA">
        <w:rPr>
          <w:rFonts w:eastAsia="宋体" w:hint="eastAsia"/>
          <w:b/>
          <w:szCs w:val="20"/>
          <w:lang w:val="sv-SE" w:eastAsia="zh-CN"/>
        </w:rPr>
        <w:t>/slots</w:t>
      </w:r>
      <w:r w:rsidR="00AB3F36" w:rsidRPr="00AB3F36">
        <w:rPr>
          <w:rFonts w:eastAsia="宋体" w:hint="eastAsia"/>
          <w:b/>
          <w:szCs w:val="20"/>
          <w:lang w:val="sv-SE" w:eastAsia="zh-CN"/>
        </w:rPr>
        <w:t xml:space="preserve"> after the ACK corresponding to the PDSCH carrying the </w:t>
      </w:r>
      <w:r w:rsidR="00706CAA">
        <w:rPr>
          <w:rFonts w:eastAsia="宋体" w:hint="eastAsia"/>
          <w:b/>
          <w:szCs w:val="20"/>
          <w:lang w:val="sv-SE" w:eastAsia="zh-CN"/>
        </w:rPr>
        <w:t>cell switch command</w:t>
      </w:r>
      <w:r w:rsidR="00E114D1">
        <w:rPr>
          <w:rFonts w:eastAsia="宋体" w:hint="eastAsia"/>
          <w:b/>
          <w:szCs w:val="20"/>
          <w:lang w:val="sv-SE" w:eastAsia="zh-CN"/>
        </w:rPr>
        <w:t>.</w:t>
      </w:r>
    </w:p>
    <w:p w:rsidR="007C4A12" w:rsidRDefault="007C4A12" w:rsidP="00964B0D">
      <w:pPr>
        <w:pStyle w:val="a0"/>
        <w:rPr>
          <w:rFonts w:eastAsia="宋体"/>
          <w:b/>
          <w:szCs w:val="20"/>
          <w:lang w:val="sv-SE" w:eastAsia="zh-CN"/>
        </w:rPr>
      </w:pPr>
    </w:p>
    <w:p w:rsidR="007C4A12" w:rsidRDefault="007C4A12" w:rsidP="007C4A12">
      <w:pPr>
        <w:pStyle w:val="a0"/>
        <w:rPr>
          <w:rFonts w:eastAsia="宋体"/>
          <w:b/>
          <w:szCs w:val="20"/>
          <w:lang w:val="sv-SE" w:eastAsia="zh-CN"/>
        </w:rPr>
      </w:pPr>
      <w:r>
        <w:rPr>
          <w:rFonts w:eastAsia="宋体" w:hint="eastAsia"/>
          <w:b/>
          <w:szCs w:val="20"/>
          <w:lang w:val="sv-SE" w:eastAsia="zh-CN"/>
        </w:rPr>
        <w:lastRenderedPageBreak/>
        <w:t>Proposal 1</w:t>
      </w:r>
      <w:r w:rsidR="00E41C82">
        <w:rPr>
          <w:rFonts w:eastAsia="宋体" w:hint="eastAsia"/>
          <w:b/>
          <w:szCs w:val="20"/>
          <w:lang w:val="sv-SE" w:eastAsia="zh-CN"/>
        </w:rPr>
        <w:t>4</w:t>
      </w:r>
      <w:r>
        <w:rPr>
          <w:rFonts w:eastAsia="宋体" w:hint="eastAsia"/>
          <w:b/>
          <w:szCs w:val="20"/>
          <w:lang w:val="sv-SE" w:eastAsia="zh-CN"/>
        </w:rPr>
        <w:t xml:space="preserve">: </w:t>
      </w:r>
      <w:r w:rsidRPr="007C4A12">
        <w:rPr>
          <w:rFonts w:eastAsia="宋体" w:hint="eastAsia"/>
          <w:b/>
          <w:szCs w:val="20"/>
          <w:lang w:val="sv-SE" w:eastAsia="zh-CN"/>
        </w:rPr>
        <w:t xml:space="preserve">The beam </w:t>
      </w:r>
      <w:r w:rsidRPr="007C4A12">
        <w:rPr>
          <w:rFonts w:eastAsia="宋体"/>
          <w:b/>
          <w:szCs w:val="20"/>
          <w:lang w:val="sv-SE" w:eastAsia="zh-CN"/>
        </w:rPr>
        <w:t>application time can be indicated/determined dynamically</w:t>
      </w:r>
      <w:r w:rsidRPr="007C4A12">
        <w:rPr>
          <w:rFonts w:eastAsia="宋体" w:hint="eastAsia"/>
          <w:b/>
          <w:szCs w:val="20"/>
          <w:lang w:val="sv-SE" w:eastAsia="zh-CN"/>
        </w:rPr>
        <w:t xml:space="preserve"> </w:t>
      </w:r>
      <w:r w:rsidRPr="007C4A12">
        <w:rPr>
          <w:rFonts w:eastAsia="宋体"/>
          <w:b/>
          <w:szCs w:val="20"/>
          <w:lang w:val="sv-SE" w:eastAsia="zh-CN"/>
        </w:rPr>
        <w:t>corresponding</w:t>
      </w:r>
      <w:r w:rsidRPr="007C4A12">
        <w:rPr>
          <w:rFonts w:eastAsia="宋体" w:hint="eastAsia"/>
          <w:b/>
          <w:szCs w:val="20"/>
          <w:lang w:val="sv-SE" w:eastAsia="zh-CN"/>
        </w:rPr>
        <w:t xml:space="preserve"> to different scenarios.</w:t>
      </w:r>
    </w:p>
    <w:p w:rsidR="00D55FDD" w:rsidRDefault="00D55FDD" w:rsidP="00964B0D">
      <w:pPr>
        <w:pStyle w:val="a0"/>
        <w:rPr>
          <w:rFonts w:eastAsia="宋体"/>
          <w:b/>
          <w:szCs w:val="20"/>
          <w:lang w:val="sv-SE" w:eastAsia="zh-CN"/>
        </w:rPr>
      </w:pPr>
    </w:p>
    <w:p w:rsidR="005312EC" w:rsidRDefault="00764CC8">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hint="eastAsia"/>
          <w:sz w:val="24"/>
          <w:szCs w:val="24"/>
          <w:lang w:eastAsia="zh-CN"/>
        </w:rPr>
        <w:t>Preparation for LTM</w:t>
      </w:r>
    </w:p>
    <w:p w:rsidR="007E7FDC" w:rsidRDefault="007E7FDC">
      <w:pPr>
        <w:pStyle w:val="a0"/>
        <w:rPr>
          <w:rFonts w:eastAsia="宋体"/>
          <w:lang w:val="sv-SE" w:eastAsia="zh-CN"/>
        </w:rPr>
      </w:pPr>
      <w:r>
        <w:rPr>
          <w:rFonts w:eastAsia="宋体" w:hint="eastAsia"/>
          <w:lang w:val="sv-SE" w:eastAsia="zh-CN"/>
        </w:rPr>
        <w:t xml:space="preserve">In the last meeting, most companies support that </w:t>
      </w:r>
      <w:r w:rsidRPr="007E7FDC">
        <w:rPr>
          <w:rFonts w:eastAsia="宋体"/>
          <w:lang w:val="sv-SE" w:eastAsia="zh-CN"/>
        </w:rPr>
        <w:t>TCI state activation of the target cell is received before the reception of beam indication of the target cell</w:t>
      </w:r>
      <w:r>
        <w:rPr>
          <w:rFonts w:eastAsia="宋体" w:hint="eastAsia"/>
          <w:lang w:val="sv-SE" w:eastAsia="zh-CN"/>
        </w:rPr>
        <w:t xml:space="preserve">. This is quite aligned with legacy beam indication produre. In our opinon, TCI state activation MAC-CE is always necessary </w:t>
      </w:r>
      <w:r w:rsidR="00BF3E68">
        <w:rPr>
          <w:rFonts w:eastAsia="宋体" w:hint="eastAsia"/>
          <w:lang w:val="sv-SE" w:eastAsia="zh-CN"/>
        </w:rPr>
        <w:t>before</w:t>
      </w:r>
      <w:r>
        <w:rPr>
          <w:rFonts w:eastAsia="宋体" w:hint="eastAsia"/>
          <w:lang w:val="sv-SE" w:eastAsia="zh-CN"/>
        </w:rPr>
        <w:t xml:space="preserve"> beam indication</w:t>
      </w:r>
      <w:r w:rsidR="00BF3E68">
        <w:rPr>
          <w:rFonts w:eastAsia="宋体" w:hint="eastAsia"/>
          <w:lang w:val="sv-SE" w:eastAsia="zh-CN"/>
        </w:rPr>
        <w:t xml:space="preserve"> for either scenario 1 or</w:t>
      </w:r>
      <w:r w:rsidR="002D55E1">
        <w:rPr>
          <w:rFonts w:eastAsia="宋体" w:hint="eastAsia"/>
          <w:lang w:val="sv-SE" w:eastAsia="zh-CN"/>
        </w:rPr>
        <w:t xml:space="preserve"> scenario 2. With up to 8 codepoints of the MAC-CE, </w:t>
      </w:r>
      <w:r w:rsidR="002D55E1" w:rsidRPr="002D55E1">
        <w:rPr>
          <w:rFonts w:eastAsia="宋体"/>
          <w:lang w:val="sv-SE" w:eastAsia="zh-CN"/>
        </w:rPr>
        <w:t>TCI state activation</w:t>
      </w:r>
      <w:r w:rsidR="002D55E1" w:rsidRPr="002D55E1">
        <w:rPr>
          <w:rFonts w:eastAsia="宋体" w:hint="eastAsia"/>
          <w:lang w:val="sv-SE" w:eastAsia="zh-CN"/>
        </w:rPr>
        <w:t xml:space="preserve"> is allowed</w:t>
      </w:r>
      <w:r w:rsidR="002D55E1" w:rsidRPr="002D55E1">
        <w:rPr>
          <w:rFonts w:eastAsia="宋体"/>
          <w:lang w:val="sv-SE" w:eastAsia="zh-CN"/>
        </w:rPr>
        <w:t xml:space="preserve"> for </w:t>
      </w:r>
      <w:r w:rsidR="002D55E1" w:rsidRPr="002D55E1">
        <w:rPr>
          <w:rFonts w:eastAsia="宋体" w:hint="eastAsia"/>
          <w:lang w:val="sv-SE" w:eastAsia="zh-CN"/>
        </w:rPr>
        <w:t xml:space="preserve">both target cell and other </w:t>
      </w:r>
      <w:r w:rsidR="002D55E1" w:rsidRPr="002D55E1">
        <w:rPr>
          <w:rFonts w:eastAsia="宋体"/>
          <w:lang w:val="sv-SE" w:eastAsia="zh-CN"/>
        </w:rPr>
        <w:t>candidate cell(s)</w:t>
      </w:r>
      <w:r w:rsidR="002D55E1" w:rsidRPr="002D55E1">
        <w:rPr>
          <w:rFonts w:eastAsia="宋体" w:hint="eastAsia"/>
          <w:lang w:val="sv-SE" w:eastAsia="zh-CN"/>
        </w:rPr>
        <w:t>.</w:t>
      </w:r>
    </w:p>
    <w:p w:rsidR="00273ABE" w:rsidRDefault="00273ABE" w:rsidP="00273ABE">
      <w:pPr>
        <w:pStyle w:val="a0"/>
        <w:rPr>
          <w:rFonts w:eastAsia="宋体"/>
          <w:b/>
          <w:szCs w:val="20"/>
          <w:lang w:val="sv-SE" w:eastAsia="zh-CN"/>
        </w:rPr>
      </w:pPr>
      <w:r>
        <w:rPr>
          <w:rFonts w:eastAsia="宋体" w:hint="eastAsia"/>
          <w:b/>
          <w:szCs w:val="20"/>
          <w:lang w:val="sv-SE" w:eastAsia="zh-CN"/>
        </w:rPr>
        <w:t>Proposal 1</w:t>
      </w:r>
      <w:r w:rsidR="00E41C82">
        <w:rPr>
          <w:rFonts w:eastAsia="宋体" w:hint="eastAsia"/>
          <w:b/>
          <w:szCs w:val="20"/>
          <w:lang w:val="sv-SE" w:eastAsia="zh-CN"/>
        </w:rPr>
        <w:t>5</w:t>
      </w:r>
      <w:r>
        <w:rPr>
          <w:rFonts w:eastAsia="宋体" w:hint="eastAsia"/>
          <w:b/>
          <w:szCs w:val="20"/>
          <w:lang w:val="sv-SE" w:eastAsia="zh-CN"/>
        </w:rPr>
        <w:t xml:space="preserve">: </w:t>
      </w:r>
      <w:r w:rsidRPr="00273ABE">
        <w:rPr>
          <w:rFonts w:eastAsia="宋体"/>
          <w:b/>
          <w:szCs w:val="20"/>
          <w:lang w:val="sv-SE" w:eastAsia="zh-CN"/>
        </w:rPr>
        <w:t>TCI state activation of the target cell is received before the reception of beam indication of the target cell</w:t>
      </w:r>
      <w:r>
        <w:rPr>
          <w:rFonts w:eastAsia="宋体" w:hint="eastAsia"/>
          <w:b/>
          <w:szCs w:val="20"/>
          <w:lang w:val="sv-SE" w:eastAsia="zh-CN"/>
        </w:rPr>
        <w:t xml:space="preserve">. Such TCI state activation is also allowed for </w:t>
      </w:r>
      <w:r w:rsidR="000A3E61">
        <w:rPr>
          <w:rFonts w:eastAsia="宋体" w:hint="eastAsia"/>
          <w:b/>
          <w:szCs w:val="20"/>
          <w:lang w:val="sv-SE" w:eastAsia="zh-CN"/>
        </w:rPr>
        <w:t>other candididate cell(s).</w:t>
      </w:r>
    </w:p>
    <w:p w:rsidR="00273ABE" w:rsidRPr="00273ABE" w:rsidRDefault="00273ABE">
      <w:pPr>
        <w:pStyle w:val="a0"/>
        <w:rPr>
          <w:rFonts w:eastAsia="宋体"/>
          <w:lang w:val="sv-SE" w:eastAsia="zh-CN"/>
        </w:rPr>
      </w:pPr>
    </w:p>
    <w:p w:rsidR="00BA793B" w:rsidRDefault="00BA793B">
      <w:pPr>
        <w:pStyle w:val="a0"/>
        <w:rPr>
          <w:rFonts w:eastAsiaTheme="minorEastAsia"/>
          <w:lang w:eastAsia="zh-CN"/>
        </w:rPr>
      </w:pPr>
      <w:r>
        <w:rPr>
          <w:rFonts w:eastAsiaTheme="minorEastAsia" w:hint="eastAsia"/>
          <w:lang w:eastAsia="zh-CN"/>
        </w:rPr>
        <w:t xml:space="preserve">Regarding to the </w:t>
      </w:r>
      <w:r>
        <w:t>DL synchronization timing</w:t>
      </w:r>
      <w:r>
        <w:rPr>
          <w:rFonts w:eastAsiaTheme="minorEastAsia" w:hint="eastAsia"/>
          <w:lang w:eastAsia="zh-CN"/>
        </w:rPr>
        <w:t xml:space="preserve">, a two-step procedure has been discussed in the last meeting. Step1 is cell </w:t>
      </w:r>
      <w:r>
        <w:rPr>
          <w:rFonts w:eastAsiaTheme="minorEastAsia"/>
          <w:lang w:eastAsia="zh-CN"/>
        </w:rPr>
        <w:t>level</w:t>
      </w:r>
      <w:r>
        <w:rPr>
          <w:rFonts w:eastAsiaTheme="minorEastAsia" w:hint="eastAsia"/>
          <w:lang w:eastAsia="zh-CN"/>
        </w:rPr>
        <w:t xml:space="preserve"> synchronization with SSB and step2 is beam level synchronization used </w:t>
      </w:r>
      <w:r>
        <w:t>for PDSCH/PDCCH reception</w:t>
      </w:r>
      <w:r>
        <w:rPr>
          <w:rFonts w:eastAsiaTheme="minorEastAsia" w:hint="eastAsia"/>
          <w:lang w:eastAsia="zh-CN"/>
        </w:rPr>
        <w:t xml:space="preserve">. </w:t>
      </w:r>
      <w:r w:rsidR="00FA2A09">
        <w:rPr>
          <w:rFonts w:eastAsiaTheme="minorEastAsia" w:hint="eastAsia"/>
          <w:lang w:eastAsia="zh-CN"/>
        </w:rPr>
        <w:t xml:space="preserve">From our point of view, </w:t>
      </w:r>
      <w:r w:rsidR="00E336F7">
        <w:rPr>
          <w:rFonts w:eastAsiaTheme="minorEastAsia" w:hint="eastAsia"/>
          <w:lang w:eastAsia="zh-CN"/>
        </w:rPr>
        <w:t xml:space="preserve">for step1, UE would </w:t>
      </w:r>
      <w:r w:rsidR="00E336F7">
        <w:rPr>
          <w:color w:val="000000"/>
        </w:rPr>
        <w:t>select a subset of the SSB</w:t>
      </w:r>
      <w:r w:rsidR="00E336F7">
        <w:rPr>
          <w:rFonts w:eastAsiaTheme="minorEastAsia" w:hint="eastAsia"/>
          <w:color w:val="000000"/>
          <w:lang w:eastAsia="zh-CN"/>
        </w:rPr>
        <w:t xml:space="preserve"> based on </w:t>
      </w:r>
      <w:r w:rsidR="00E336F7">
        <w:rPr>
          <w:color w:val="000000"/>
        </w:rPr>
        <w:t>the measurement results</w:t>
      </w:r>
      <w:r w:rsidR="00E336F7">
        <w:rPr>
          <w:rFonts w:eastAsiaTheme="minorEastAsia" w:hint="eastAsia"/>
          <w:color w:val="000000"/>
          <w:lang w:eastAsia="zh-CN"/>
        </w:rPr>
        <w:t xml:space="preserve"> and </w:t>
      </w:r>
      <w:r w:rsidR="00E336F7">
        <w:rPr>
          <w:color w:val="000000"/>
        </w:rPr>
        <w:t xml:space="preserve">store/maintain </w:t>
      </w:r>
      <w:r w:rsidR="00E336F7">
        <w:t>DL synchronization timing</w:t>
      </w:r>
      <w:r w:rsidR="00E336F7">
        <w:rPr>
          <w:color w:val="000000"/>
        </w:rPr>
        <w:t xml:space="preserve"> information</w:t>
      </w:r>
      <w:r w:rsidR="00E336F7">
        <w:rPr>
          <w:rFonts w:eastAsiaTheme="minorEastAsia" w:hint="eastAsia"/>
          <w:color w:val="000000"/>
          <w:lang w:eastAsia="zh-CN"/>
        </w:rPr>
        <w:t xml:space="preserve"> for these SSBs. For step2, </w:t>
      </w:r>
      <w:r w:rsidR="00E336F7">
        <w:t>UE starts DL synchronization with the QCL source of the activated TCI states</w:t>
      </w:r>
      <w:r w:rsidR="00E336F7">
        <w:rPr>
          <w:rFonts w:eastAsiaTheme="minorEastAsia" w:hint="eastAsia"/>
          <w:lang w:eastAsia="zh-CN"/>
        </w:rPr>
        <w:t xml:space="preserve">. </w:t>
      </w:r>
    </w:p>
    <w:p w:rsidR="00DE314A" w:rsidRPr="00E336F7" w:rsidRDefault="00DE314A">
      <w:pPr>
        <w:pStyle w:val="a0"/>
        <w:rPr>
          <w:rFonts w:eastAsiaTheme="minorEastAsia"/>
          <w:lang w:eastAsia="zh-CN"/>
        </w:rPr>
      </w:pPr>
    </w:p>
    <w:p w:rsidR="005312EC" w:rsidRDefault="00764CC8">
      <w:pPr>
        <w:pStyle w:val="a0"/>
        <w:rPr>
          <w:rFonts w:eastAsia="宋体"/>
          <w:b/>
          <w:szCs w:val="20"/>
          <w:lang w:val="sv-SE" w:eastAsia="zh-CN"/>
        </w:rPr>
      </w:pPr>
      <w:r>
        <w:rPr>
          <w:rFonts w:eastAsia="宋体" w:hint="eastAsia"/>
          <w:b/>
          <w:szCs w:val="20"/>
          <w:lang w:val="sv-SE" w:eastAsia="zh-CN"/>
        </w:rPr>
        <w:t>Proposal 1</w:t>
      </w:r>
      <w:r w:rsidR="00E41C82">
        <w:rPr>
          <w:rFonts w:eastAsia="宋体" w:hint="eastAsia"/>
          <w:b/>
          <w:szCs w:val="20"/>
          <w:lang w:val="sv-SE" w:eastAsia="zh-CN"/>
        </w:rPr>
        <w:t>6</w:t>
      </w:r>
      <w:r>
        <w:rPr>
          <w:rFonts w:eastAsia="宋体" w:hint="eastAsia"/>
          <w:b/>
          <w:szCs w:val="20"/>
          <w:lang w:val="sv-SE" w:eastAsia="zh-CN"/>
        </w:rPr>
        <w:t xml:space="preserve">: </w:t>
      </w:r>
      <w:r w:rsidR="00E336F7">
        <w:rPr>
          <w:rFonts w:eastAsia="宋体" w:hint="eastAsia"/>
          <w:b/>
          <w:szCs w:val="20"/>
          <w:lang w:val="sv-SE" w:eastAsia="zh-CN"/>
        </w:rPr>
        <w:t xml:space="preserve">Support two-step procedure for the DL synchronization </w:t>
      </w:r>
      <w:r w:rsidR="005A11AC">
        <w:rPr>
          <w:rFonts w:eastAsia="宋体" w:hint="eastAsia"/>
          <w:b/>
          <w:szCs w:val="20"/>
          <w:lang w:val="sv-SE" w:eastAsia="zh-CN"/>
        </w:rPr>
        <w:t xml:space="preserve">timing. </w:t>
      </w:r>
      <w:r w:rsidR="00DE314A" w:rsidRPr="00DE314A">
        <w:rPr>
          <w:rFonts w:eastAsia="宋体" w:hint="eastAsia"/>
          <w:b/>
          <w:szCs w:val="20"/>
          <w:lang w:val="sv-SE" w:eastAsia="zh-CN"/>
        </w:rPr>
        <w:t xml:space="preserve">For step1, UE </w:t>
      </w:r>
      <w:r w:rsidR="00DE314A" w:rsidRPr="00DE314A">
        <w:rPr>
          <w:rFonts w:eastAsia="宋体"/>
          <w:b/>
          <w:szCs w:val="20"/>
          <w:lang w:val="sv-SE" w:eastAsia="zh-CN"/>
        </w:rPr>
        <w:t>select</w:t>
      </w:r>
      <w:r w:rsidR="00AF4AF4">
        <w:rPr>
          <w:rFonts w:eastAsia="宋体" w:hint="eastAsia"/>
          <w:b/>
          <w:szCs w:val="20"/>
          <w:lang w:val="sv-SE" w:eastAsia="zh-CN"/>
        </w:rPr>
        <w:t>s</w:t>
      </w:r>
      <w:r w:rsidR="00DE314A" w:rsidRPr="00DE314A">
        <w:rPr>
          <w:rFonts w:eastAsia="宋体"/>
          <w:b/>
          <w:szCs w:val="20"/>
          <w:lang w:val="sv-SE" w:eastAsia="zh-CN"/>
        </w:rPr>
        <w:t xml:space="preserve"> a subset of the SSB</w:t>
      </w:r>
      <w:r w:rsidR="00DE314A" w:rsidRPr="00DE314A">
        <w:rPr>
          <w:rFonts w:eastAsia="宋体" w:hint="eastAsia"/>
          <w:b/>
          <w:szCs w:val="20"/>
          <w:lang w:val="sv-SE" w:eastAsia="zh-CN"/>
        </w:rPr>
        <w:t xml:space="preserve"> based on </w:t>
      </w:r>
      <w:r w:rsidR="00DE314A" w:rsidRPr="00DE314A">
        <w:rPr>
          <w:rFonts w:eastAsia="宋体"/>
          <w:b/>
          <w:szCs w:val="20"/>
          <w:lang w:val="sv-SE" w:eastAsia="zh-CN"/>
        </w:rPr>
        <w:t>the measurement results</w:t>
      </w:r>
      <w:r w:rsidR="00DE314A" w:rsidRPr="00DE314A">
        <w:rPr>
          <w:rFonts w:eastAsia="宋体" w:hint="eastAsia"/>
          <w:b/>
          <w:szCs w:val="20"/>
          <w:lang w:val="sv-SE" w:eastAsia="zh-CN"/>
        </w:rPr>
        <w:t xml:space="preserve"> and </w:t>
      </w:r>
      <w:r w:rsidR="00DE314A" w:rsidRPr="00DE314A">
        <w:rPr>
          <w:rFonts w:eastAsia="宋体"/>
          <w:b/>
          <w:szCs w:val="20"/>
          <w:lang w:val="sv-SE" w:eastAsia="zh-CN"/>
        </w:rPr>
        <w:t>store</w:t>
      </w:r>
      <w:r w:rsidR="00AF4AF4">
        <w:rPr>
          <w:rFonts w:eastAsia="宋体" w:hint="eastAsia"/>
          <w:b/>
          <w:szCs w:val="20"/>
          <w:lang w:val="sv-SE" w:eastAsia="zh-CN"/>
        </w:rPr>
        <w:t>s</w:t>
      </w:r>
      <w:r w:rsidR="00DE314A" w:rsidRPr="00DE314A">
        <w:rPr>
          <w:rFonts w:eastAsia="宋体"/>
          <w:b/>
          <w:szCs w:val="20"/>
          <w:lang w:val="sv-SE" w:eastAsia="zh-CN"/>
        </w:rPr>
        <w:t>/maintain</w:t>
      </w:r>
      <w:r w:rsidR="00AF4AF4">
        <w:rPr>
          <w:rFonts w:eastAsia="宋体" w:hint="eastAsia"/>
          <w:b/>
          <w:szCs w:val="20"/>
          <w:lang w:val="sv-SE" w:eastAsia="zh-CN"/>
        </w:rPr>
        <w:t>s</w:t>
      </w:r>
      <w:r w:rsidR="00DE314A" w:rsidRPr="00DE314A">
        <w:rPr>
          <w:rFonts w:eastAsia="宋体"/>
          <w:b/>
          <w:szCs w:val="20"/>
          <w:lang w:val="sv-SE" w:eastAsia="zh-CN"/>
        </w:rPr>
        <w:t xml:space="preserve"> DL synchronization timing information</w:t>
      </w:r>
      <w:r w:rsidR="00DE314A" w:rsidRPr="00DE314A">
        <w:rPr>
          <w:rFonts w:eastAsia="宋体" w:hint="eastAsia"/>
          <w:b/>
          <w:szCs w:val="20"/>
          <w:lang w:val="sv-SE" w:eastAsia="zh-CN"/>
        </w:rPr>
        <w:t xml:space="preserve"> for these SSBs. For step2, </w:t>
      </w:r>
      <w:r w:rsidR="00DE314A" w:rsidRPr="00DE314A">
        <w:rPr>
          <w:rFonts w:eastAsia="宋体"/>
          <w:b/>
          <w:szCs w:val="20"/>
          <w:lang w:val="sv-SE" w:eastAsia="zh-CN"/>
        </w:rPr>
        <w:t>UE starts DL synchronization with the QCL source of the activated TCI states</w:t>
      </w:r>
      <w:r w:rsidR="00DE314A" w:rsidRPr="00DE314A">
        <w:rPr>
          <w:rFonts w:eastAsia="宋体" w:hint="eastAsia"/>
          <w:b/>
          <w:szCs w:val="20"/>
          <w:lang w:val="sv-SE" w:eastAsia="zh-CN"/>
        </w:rPr>
        <w:t>.</w:t>
      </w:r>
    </w:p>
    <w:p w:rsidR="005312EC" w:rsidRDefault="005A11AC">
      <w:pPr>
        <w:pStyle w:val="a0"/>
        <w:rPr>
          <w:rFonts w:eastAsia="宋体"/>
          <w:b/>
          <w:szCs w:val="20"/>
          <w:lang w:val="sv-SE" w:eastAsia="zh-CN"/>
        </w:rPr>
      </w:pPr>
      <w:r>
        <w:rPr>
          <w:rFonts w:eastAsia="宋体" w:hint="eastAsia"/>
          <w:b/>
          <w:szCs w:val="20"/>
          <w:lang w:val="sv-SE" w:eastAsia="zh-CN"/>
        </w:rPr>
        <w:t xml:space="preserve"> </w:t>
      </w:r>
    </w:p>
    <w:p w:rsidR="005312EC" w:rsidRDefault="00764CC8">
      <w:pPr>
        <w:pStyle w:val="1"/>
        <w:rPr>
          <w:rFonts w:ascii="Arial" w:eastAsia="宋体" w:hAnsi="Arial" w:cs="Arial"/>
          <w:lang w:eastAsia="zh-CN"/>
        </w:rPr>
      </w:pPr>
      <w:r>
        <w:rPr>
          <w:rFonts w:ascii="Arial" w:eastAsia="宋体" w:hAnsi="Arial" w:cs="Arial"/>
          <w:lang w:eastAsia="zh-CN"/>
        </w:rPr>
        <w:t>Conclusions</w:t>
      </w:r>
    </w:p>
    <w:p w:rsidR="004979DE" w:rsidRDefault="00764CC8" w:rsidP="004979DE">
      <w:pPr>
        <w:spacing w:afterLines="50" w:after="120"/>
        <w:jc w:val="both"/>
        <w:rPr>
          <w:rFonts w:eastAsia="宋体"/>
          <w:szCs w:val="20"/>
          <w:lang w:eastAsia="zh-CN"/>
        </w:rPr>
      </w:pPr>
      <w:r>
        <w:rPr>
          <w:rFonts w:eastAsia="宋体" w:hint="eastAsia"/>
          <w:szCs w:val="20"/>
        </w:rPr>
        <w:t xml:space="preserve">In this contribution, we discuss </w:t>
      </w:r>
      <w:r>
        <w:rPr>
          <w:bCs/>
        </w:rPr>
        <w:t>L1 enhancements for</w:t>
      </w:r>
      <w:r>
        <w:rPr>
          <w:rFonts w:eastAsiaTheme="minorEastAsia" w:hint="eastAsia"/>
          <w:bCs/>
          <w:lang w:eastAsia="zh-CN"/>
        </w:rPr>
        <w:t xml:space="preserve"> Rel-18 LTM</w:t>
      </w:r>
      <w:r>
        <w:rPr>
          <w:rFonts w:eastAsia="宋体" w:hint="eastAsia"/>
          <w:szCs w:val="20"/>
        </w:rPr>
        <w:t xml:space="preserve">. We have the following </w:t>
      </w:r>
      <w:r>
        <w:rPr>
          <w:rFonts w:eastAsia="宋体" w:hint="eastAsia"/>
          <w:szCs w:val="20"/>
          <w:lang w:eastAsia="zh-CN"/>
        </w:rPr>
        <w:t>observation</w:t>
      </w:r>
      <w:r w:rsidR="00F65A07">
        <w:rPr>
          <w:rFonts w:eastAsia="宋体" w:hint="eastAsia"/>
          <w:szCs w:val="20"/>
          <w:lang w:eastAsia="zh-CN"/>
        </w:rPr>
        <w:t>s</w:t>
      </w:r>
      <w:r>
        <w:rPr>
          <w:rFonts w:eastAsia="宋体" w:hint="eastAsia"/>
          <w:szCs w:val="20"/>
          <w:lang w:eastAsia="zh-CN"/>
        </w:rPr>
        <w:t xml:space="preserve"> and </w:t>
      </w:r>
      <w:r>
        <w:rPr>
          <w:rFonts w:eastAsia="宋体" w:hint="eastAsia"/>
          <w:szCs w:val="20"/>
        </w:rPr>
        <w:t>proposals:</w:t>
      </w:r>
    </w:p>
    <w:p w:rsidR="00D07ACC" w:rsidRDefault="00D07ACC" w:rsidP="00D07ACC">
      <w:pPr>
        <w:pStyle w:val="a0"/>
        <w:rPr>
          <w:rFonts w:eastAsia="宋体"/>
          <w:b/>
          <w:szCs w:val="20"/>
          <w:lang w:val="sv-SE" w:eastAsia="zh-CN"/>
        </w:rPr>
      </w:pPr>
      <w:r>
        <w:rPr>
          <w:rFonts w:eastAsia="宋体" w:hint="eastAsia"/>
          <w:b/>
          <w:szCs w:val="20"/>
          <w:lang w:val="sv-SE" w:eastAsia="zh-CN"/>
        </w:rPr>
        <w:t>Observation 1</w:t>
      </w:r>
      <w:r>
        <w:rPr>
          <w:rFonts w:eastAsia="宋体"/>
          <w:b/>
          <w:szCs w:val="20"/>
          <w:lang w:val="sv-SE" w:eastAsia="zh-CN"/>
        </w:rPr>
        <w:t>:</w:t>
      </w:r>
      <w:r>
        <w:rPr>
          <w:rFonts w:eastAsia="宋体" w:hint="eastAsia"/>
          <w:b/>
          <w:szCs w:val="20"/>
          <w:lang w:val="sv-SE" w:eastAsia="zh-CN"/>
        </w:rPr>
        <w:t xml:space="preserve"> Ping-pong effect needs to be solved to avoid frequent cell switch.</w:t>
      </w:r>
    </w:p>
    <w:p w:rsidR="00D07ACC" w:rsidRDefault="00D07ACC" w:rsidP="00D07ACC">
      <w:pPr>
        <w:pStyle w:val="a0"/>
        <w:rPr>
          <w:rFonts w:eastAsia="宋体"/>
          <w:b/>
          <w:szCs w:val="20"/>
          <w:lang w:val="sv-SE" w:eastAsia="zh-CN"/>
        </w:rPr>
      </w:pPr>
      <w:r>
        <w:rPr>
          <w:rFonts w:eastAsia="宋体" w:hint="eastAsia"/>
          <w:b/>
          <w:szCs w:val="20"/>
          <w:lang w:val="sv-SE" w:eastAsia="zh-CN"/>
        </w:rPr>
        <w:t>Observation 2</w:t>
      </w:r>
      <w:r>
        <w:rPr>
          <w:rFonts w:eastAsia="宋体"/>
          <w:b/>
          <w:szCs w:val="20"/>
          <w:lang w:val="sv-SE" w:eastAsia="zh-CN"/>
        </w:rPr>
        <w:t>:</w:t>
      </w:r>
      <w:r>
        <w:rPr>
          <w:rFonts w:eastAsia="宋体" w:hint="eastAsia"/>
          <w:b/>
          <w:szCs w:val="20"/>
          <w:lang w:val="sv-SE" w:eastAsia="zh-CN"/>
        </w:rPr>
        <w:t xml:space="preserve"> Since the number of beams to be reported in a CSI reporting is limited,  gNB could not obtain enough measurement results for filtering (especial spatial filtering) to deal with ping-pong effect.</w:t>
      </w:r>
    </w:p>
    <w:p w:rsidR="004979DE" w:rsidRDefault="004979DE" w:rsidP="004979DE">
      <w:pPr>
        <w:spacing w:afterLines="50" w:after="120"/>
        <w:jc w:val="both"/>
        <w:rPr>
          <w:rFonts w:eastAsia="宋体"/>
          <w:szCs w:val="20"/>
          <w:lang w:val="sv-SE" w:eastAsia="zh-CN"/>
        </w:rPr>
      </w:pPr>
    </w:p>
    <w:p w:rsidR="00D07ACC" w:rsidRDefault="00D07ACC" w:rsidP="00D07ACC">
      <w:pPr>
        <w:pStyle w:val="a0"/>
        <w:rPr>
          <w:rFonts w:eastAsia="宋体"/>
          <w:b/>
          <w:szCs w:val="20"/>
          <w:lang w:eastAsia="zh-CN"/>
        </w:rPr>
      </w:pPr>
      <w:r>
        <w:rPr>
          <w:rFonts w:eastAsia="宋体" w:hint="eastAsia"/>
          <w:b/>
          <w:szCs w:val="20"/>
          <w:lang w:val="sv-SE" w:eastAsia="zh-CN"/>
        </w:rPr>
        <w:t xml:space="preserve">Proposal </w:t>
      </w:r>
      <w:r>
        <w:rPr>
          <w:rFonts w:eastAsia="宋体" w:hint="eastAsia"/>
          <w:b/>
          <w:szCs w:val="20"/>
          <w:lang w:eastAsia="zh-CN"/>
        </w:rPr>
        <w:t>1</w:t>
      </w:r>
      <w:r>
        <w:rPr>
          <w:rFonts w:eastAsia="宋体"/>
          <w:b/>
          <w:szCs w:val="20"/>
          <w:lang w:val="sv-SE" w:eastAsia="zh-CN"/>
        </w:rPr>
        <w:t xml:space="preserve">: </w:t>
      </w:r>
      <w:r>
        <w:rPr>
          <w:rFonts w:eastAsia="宋体"/>
          <w:b/>
          <w:szCs w:val="20"/>
          <w:lang w:eastAsia="zh-CN"/>
        </w:rPr>
        <w:t xml:space="preserve">For SSB based L1-RSRP measurement, </w:t>
      </w:r>
      <w:r>
        <w:rPr>
          <w:rFonts w:eastAsia="宋体" w:hint="eastAsia"/>
          <w:b/>
          <w:szCs w:val="20"/>
          <w:lang w:eastAsia="zh-CN"/>
        </w:rPr>
        <w:t xml:space="preserve">besides power </w:t>
      </w:r>
      <w:r>
        <w:rPr>
          <w:rFonts w:eastAsia="宋体"/>
          <w:b/>
          <w:szCs w:val="20"/>
          <w:lang w:eastAsia="zh-CN"/>
        </w:rPr>
        <w:t>parameter</w:t>
      </w:r>
      <w:r>
        <w:rPr>
          <w:rFonts w:eastAsia="宋体" w:hint="eastAsia"/>
          <w:b/>
          <w:szCs w:val="20"/>
          <w:lang w:eastAsia="zh-CN"/>
        </w:rPr>
        <w:t xml:space="preserve"> (</w:t>
      </w:r>
      <w:proofErr w:type="spellStart"/>
      <w:r w:rsidRPr="008D7AF4">
        <w:rPr>
          <w:rFonts w:ascii="Times" w:eastAsia="Batang" w:hAnsi="Times"/>
          <w:b/>
          <w:lang w:val="en-GB" w:eastAsia="zh-CN"/>
        </w:rPr>
        <w:t>ss</w:t>
      </w:r>
      <w:proofErr w:type="spellEnd"/>
      <w:r w:rsidRPr="008D7AF4">
        <w:rPr>
          <w:rFonts w:ascii="Times" w:eastAsia="Batang" w:hAnsi="Times"/>
          <w:b/>
          <w:lang w:val="en-GB" w:eastAsia="zh-CN"/>
        </w:rPr>
        <w:t>-PBCH-</w:t>
      </w:r>
      <w:proofErr w:type="spellStart"/>
      <w:r w:rsidRPr="008D7AF4">
        <w:rPr>
          <w:rFonts w:ascii="Times" w:eastAsia="Batang" w:hAnsi="Times"/>
          <w:b/>
          <w:lang w:val="en-GB" w:eastAsia="zh-CN"/>
        </w:rPr>
        <w:t>BlockPower</w:t>
      </w:r>
      <w:proofErr w:type="spellEnd"/>
      <w:r>
        <w:rPr>
          <w:rFonts w:eastAsia="宋体" w:hint="eastAsia"/>
          <w:b/>
          <w:szCs w:val="20"/>
          <w:lang w:eastAsia="zh-CN"/>
        </w:rPr>
        <w:t xml:space="preserve">), </w:t>
      </w:r>
      <w:r>
        <w:rPr>
          <w:rFonts w:eastAsia="宋体"/>
          <w:b/>
          <w:szCs w:val="20"/>
          <w:lang w:eastAsia="zh-CN"/>
        </w:rPr>
        <w:t>the following parameters should be configured:</w:t>
      </w:r>
    </w:p>
    <w:p w:rsidR="00D07ACC" w:rsidRDefault="00D07ACC" w:rsidP="00D07ACC">
      <w:pPr>
        <w:pStyle w:val="a0"/>
        <w:numPr>
          <w:ilvl w:val="0"/>
          <w:numId w:val="9"/>
        </w:numPr>
        <w:rPr>
          <w:rFonts w:eastAsia="宋体"/>
          <w:b/>
          <w:szCs w:val="20"/>
          <w:lang w:eastAsia="zh-CN"/>
        </w:rPr>
      </w:pPr>
      <w:r>
        <w:rPr>
          <w:rFonts w:eastAsia="宋体"/>
          <w:b/>
          <w:szCs w:val="20"/>
          <w:lang w:eastAsia="zh-CN"/>
        </w:rPr>
        <w:t>Time domain: SSB transmission periodicity, SSB time domain position (</w:t>
      </w:r>
      <w:proofErr w:type="spellStart"/>
      <w:r>
        <w:rPr>
          <w:rFonts w:eastAsia="宋体"/>
          <w:b/>
          <w:szCs w:val="20"/>
          <w:lang w:eastAsia="zh-CN"/>
        </w:rPr>
        <w:t>ssb-PositionsInBurst</w:t>
      </w:r>
      <w:proofErr w:type="spellEnd"/>
      <w:r>
        <w:rPr>
          <w:rFonts w:eastAsia="宋体"/>
          <w:b/>
          <w:szCs w:val="20"/>
          <w:lang w:eastAsia="zh-CN"/>
        </w:rPr>
        <w:t xml:space="preserve">) </w:t>
      </w:r>
    </w:p>
    <w:p w:rsidR="00D07ACC" w:rsidRPr="001348BA" w:rsidRDefault="00D07ACC" w:rsidP="001348BA">
      <w:pPr>
        <w:pStyle w:val="a0"/>
        <w:numPr>
          <w:ilvl w:val="0"/>
          <w:numId w:val="9"/>
        </w:numPr>
        <w:rPr>
          <w:rFonts w:eastAsia="宋体"/>
          <w:b/>
          <w:szCs w:val="20"/>
          <w:lang w:eastAsia="zh-CN"/>
        </w:rPr>
      </w:pPr>
      <w:r>
        <w:rPr>
          <w:rFonts w:eastAsia="宋体"/>
          <w:b/>
          <w:szCs w:val="20"/>
          <w:lang w:eastAsia="zh-CN"/>
        </w:rPr>
        <w:t>Frequency domain: center frequency of SSB, SCS</w:t>
      </w:r>
    </w:p>
    <w:p w:rsidR="00D07ACC" w:rsidRDefault="00D07ACC" w:rsidP="00D07ACC">
      <w:pPr>
        <w:pStyle w:val="a0"/>
        <w:rPr>
          <w:rFonts w:eastAsia="宋体"/>
          <w:b/>
          <w:szCs w:val="20"/>
          <w:lang w:eastAsia="zh-CN"/>
        </w:rPr>
      </w:pPr>
      <w:r>
        <w:rPr>
          <w:rFonts w:eastAsia="宋体" w:hint="eastAsia"/>
          <w:b/>
          <w:szCs w:val="20"/>
          <w:lang w:val="sv-SE" w:eastAsia="zh-CN"/>
        </w:rPr>
        <w:t xml:space="preserve">Proposal </w:t>
      </w:r>
      <w:r>
        <w:rPr>
          <w:rFonts w:eastAsia="宋体" w:hint="eastAsia"/>
          <w:b/>
          <w:szCs w:val="20"/>
          <w:lang w:eastAsia="zh-CN"/>
        </w:rPr>
        <w:t>2</w:t>
      </w:r>
      <w:r>
        <w:rPr>
          <w:rFonts w:eastAsia="宋体"/>
          <w:b/>
          <w:szCs w:val="20"/>
          <w:lang w:val="sv-SE" w:eastAsia="zh-CN"/>
        </w:rPr>
        <w:t xml:space="preserve">: </w:t>
      </w:r>
      <w:r>
        <w:rPr>
          <w:rFonts w:eastAsia="宋体" w:hint="eastAsia"/>
          <w:b/>
          <w:szCs w:val="20"/>
          <w:lang w:val="sv-SE" w:eastAsia="zh-CN"/>
        </w:rPr>
        <w:t xml:space="preserve">For L1 measurement, </w:t>
      </w:r>
      <w:r>
        <w:rPr>
          <w:rFonts w:eastAsia="宋体"/>
          <w:b/>
          <w:szCs w:val="20"/>
          <w:lang w:eastAsia="zh-CN"/>
        </w:rPr>
        <w:t>CSI-RS for mobility</w:t>
      </w:r>
      <w:r>
        <w:rPr>
          <w:rFonts w:eastAsia="宋体" w:hint="eastAsia"/>
          <w:b/>
          <w:szCs w:val="20"/>
          <w:lang w:eastAsia="zh-CN"/>
        </w:rPr>
        <w:t xml:space="preserve"> and </w:t>
      </w:r>
      <w:r>
        <w:rPr>
          <w:rFonts w:eastAsia="宋体"/>
          <w:b/>
          <w:szCs w:val="20"/>
          <w:lang w:eastAsia="zh-CN"/>
        </w:rPr>
        <w:t>CSI-RS for beam management</w:t>
      </w:r>
      <w:r>
        <w:rPr>
          <w:rFonts w:eastAsia="宋体" w:hint="eastAsia"/>
          <w:b/>
          <w:szCs w:val="20"/>
          <w:lang w:eastAsia="zh-CN"/>
        </w:rPr>
        <w:t xml:space="preserve"> of candidate cells should be additionally supported as measurement reference resources in Rel-18.</w:t>
      </w:r>
    </w:p>
    <w:p w:rsidR="00D07ACC" w:rsidRDefault="00D07ACC" w:rsidP="00D07ACC">
      <w:pPr>
        <w:pStyle w:val="a0"/>
        <w:rPr>
          <w:rFonts w:eastAsia="宋体"/>
          <w:b/>
          <w:szCs w:val="20"/>
          <w:lang w:val="sv-SE" w:eastAsia="zh-CN"/>
        </w:rPr>
      </w:pPr>
      <w:r>
        <w:rPr>
          <w:rFonts w:eastAsia="宋体" w:hint="eastAsia"/>
          <w:b/>
          <w:szCs w:val="20"/>
          <w:lang w:val="sv-SE" w:eastAsia="zh-CN"/>
        </w:rPr>
        <w:t>Proposal 3</w:t>
      </w:r>
      <w:r>
        <w:rPr>
          <w:rFonts w:eastAsia="宋体"/>
          <w:b/>
          <w:szCs w:val="20"/>
          <w:lang w:val="sv-SE" w:eastAsia="zh-CN"/>
        </w:rPr>
        <w:t>:</w:t>
      </w:r>
      <w:r>
        <w:rPr>
          <w:rFonts w:eastAsia="宋体" w:hint="eastAsia"/>
          <w:b/>
          <w:szCs w:val="20"/>
          <w:lang w:val="sv-SE" w:eastAsia="zh-CN"/>
        </w:rPr>
        <w:t xml:space="preserve"> L1 cell-level measurement result, i.e. spatial filtered L1-RSRP, should be supported in addition to the beam-level L1-RSRP.</w:t>
      </w:r>
    </w:p>
    <w:p w:rsidR="00D07ACC" w:rsidRDefault="00D07ACC" w:rsidP="00D07ACC">
      <w:pPr>
        <w:pStyle w:val="a0"/>
        <w:rPr>
          <w:rFonts w:eastAsia="宋体"/>
          <w:b/>
          <w:szCs w:val="20"/>
          <w:lang w:val="sv-SE" w:eastAsia="zh-CN"/>
        </w:rPr>
      </w:pPr>
      <w:r>
        <w:rPr>
          <w:rFonts w:eastAsia="宋体" w:hint="eastAsia"/>
          <w:b/>
          <w:szCs w:val="20"/>
          <w:lang w:val="sv-SE" w:eastAsia="zh-CN"/>
        </w:rPr>
        <w:t>Proposal 4: A</w:t>
      </w:r>
      <w:r w:rsidRPr="00333EA9">
        <w:rPr>
          <w:rFonts w:eastAsia="宋体" w:hint="eastAsia"/>
          <w:b/>
          <w:szCs w:val="20"/>
          <w:lang w:val="sv-SE" w:eastAsia="zh-CN"/>
        </w:rPr>
        <w:t xml:space="preserve"> two-stage differential L1-RSRP report should be supported</w:t>
      </w:r>
      <w:r>
        <w:rPr>
          <w:rFonts w:eastAsia="宋体" w:hint="eastAsia"/>
          <w:b/>
          <w:szCs w:val="20"/>
          <w:lang w:val="sv-SE" w:eastAsia="zh-CN"/>
        </w:rPr>
        <w:t xml:space="preserve">. </w:t>
      </w:r>
      <w:r w:rsidRPr="00333EA9">
        <w:rPr>
          <w:rFonts w:eastAsia="宋体" w:hint="eastAsia"/>
          <w:b/>
          <w:szCs w:val="20"/>
          <w:lang w:val="sv-SE" w:eastAsia="zh-CN"/>
        </w:rPr>
        <w:t xml:space="preserve">In the first stage, differential L1-RSRP is </w:t>
      </w:r>
      <w:r>
        <w:rPr>
          <w:rFonts w:eastAsia="宋体" w:hint="eastAsia"/>
          <w:b/>
          <w:szCs w:val="20"/>
          <w:lang w:val="sv-SE" w:eastAsia="zh-CN"/>
        </w:rPr>
        <w:t>calclulated</w:t>
      </w:r>
      <w:r w:rsidRPr="00333EA9">
        <w:rPr>
          <w:rFonts w:eastAsia="宋体" w:hint="eastAsia"/>
          <w:b/>
          <w:szCs w:val="20"/>
          <w:lang w:val="sv-SE" w:eastAsia="zh-CN"/>
        </w:rPr>
        <w:t xml:space="preserve"> per cell, and in the second stage, differential L1-RSRP is </w:t>
      </w:r>
      <w:r w:rsidRPr="00BE590D">
        <w:rPr>
          <w:rFonts w:eastAsia="宋体" w:hint="eastAsia"/>
          <w:b/>
          <w:color w:val="000000" w:themeColor="text1"/>
          <w:szCs w:val="20"/>
          <w:lang w:val="sv-SE" w:eastAsia="zh-CN"/>
        </w:rPr>
        <w:t>calculated</w:t>
      </w:r>
      <w:r w:rsidRPr="00BE590D">
        <w:rPr>
          <w:rFonts w:eastAsia="宋体"/>
          <w:b/>
          <w:color w:val="FF0000"/>
          <w:szCs w:val="20"/>
          <w:lang w:val="sv-SE" w:eastAsia="zh-CN"/>
        </w:rPr>
        <w:t xml:space="preserve"> </w:t>
      </w:r>
      <w:r w:rsidRPr="00333EA9">
        <w:rPr>
          <w:rFonts w:eastAsia="宋体" w:hint="eastAsia"/>
          <w:b/>
          <w:szCs w:val="20"/>
          <w:lang w:val="sv-SE" w:eastAsia="zh-CN"/>
        </w:rPr>
        <w:t>among the absolute L1-RSRPs of the total L cells.</w:t>
      </w:r>
    </w:p>
    <w:p w:rsidR="00D07ACC" w:rsidRPr="00274970" w:rsidRDefault="00D07ACC" w:rsidP="00D07ACC">
      <w:pPr>
        <w:pStyle w:val="a0"/>
        <w:rPr>
          <w:rFonts w:eastAsia="宋体"/>
          <w:b/>
          <w:szCs w:val="20"/>
          <w:lang w:val="sv-SE" w:eastAsia="zh-CN"/>
        </w:rPr>
      </w:pPr>
      <w:r>
        <w:rPr>
          <w:rFonts w:eastAsia="宋体" w:hint="eastAsia"/>
          <w:b/>
          <w:szCs w:val="20"/>
          <w:lang w:val="sv-SE" w:eastAsia="zh-CN"/>
        </w:rPr>
        <w:t>Proposal 5: S</w:t>
      </w:r>
      <w:r w:rsidRPr="00274970">
        <w:rPr>
          <w:rFonts w:eastAsia="宋体" w:hint="eastAsia"/>
          <w:b/>
          <w:szCs w:val="20"/>
          <w:lang w:val="sv-SE" w:eastAsia="zh-CN"/>
        </w:rPr>
        <w:t>erving cell is always selected in the L cell selection performed by the UE</w:t>
      </w:r>
      <w:r>
        <w:rPr>
          <w:rFonts w:eastAsia="宋体" w:hint="eastAsia"/>
          <w:b/>
          <w:szCs w:val="20"/>
          <w:lang w:val="sv-SE" w:eastAsia="zh-CN"/>
        </w:rPr>
        <w:t>.</w:t>
      </w:r>
    </w:p>
    <w:p w:rsidR="00D07ACC" w:rsidRDefault="00D07ACC" w:rsidP="00D07ACC">
      <w:pPr>
        <w:pStyle w:val="a0"/>
        <w:rPr>
          <w:rFonts w:eastAsia="宋体"/>
          <w:b/>
          <w:szCs w:val="20"/>
          <w:lang w:val="sv-SE" w:eastAsia="zh-CN"/>
        </w:rPr>
      </w:pPr>
      <w:r>
        <w:rPr>
          <w:rFonts w:eastAsia="宋体" w:hint="eastAsia"/>
          <w:b/>
          <w:szCs w:val="20"/>
          <w:lang w:val="sv-SE" w:eastAsia="zh-CN"/>
        </w:rPr>
        <w:t xml:space="preserve">Proposal 6: The reported beam </w:t>
      </w:r>
      <w:r>
        <w:rPr>
          <w:rFonts w:eastAsia="宋体"/>
          <w:b/>
          <w:szCs w:val="20"/>
          <w:lang w:val="sv-SE" w:eastAsia="zh-CN"/>
        </w:rPr>
        <w:t>satisfies</w:t>
      </w:r>
      <w:r>
        <w:rPr>
          <w:rFonts w:eastAsia="宋体" w:hint="eastAsia"/>
          <w:b/>
          <w:szCs w:val="20"/>
          <w:lang w:val="sv-SE" w:eastAsia="zh-CN"/>
        </w:rPr>
        <w:t xml:space="preserve"> that its</w:t>
      </w:r>
      <w:r>
        <w:rPr>
          <w:rFonts w:eastAsia="宋体"/>
          <w:b/>
          <w:szCs w:val="20"/>
          <w:lang w:val="sv-SE" w:eastAsia="zh-CN"/>
        </w:rPr>
        <w:t xml:space="preserve"> L1-RSRP is </w:t>
      </w:r>
      <w:r>
        <w:rPr>
          <w:rFonts w:eastAsia="宋体" w:hint="eastAsia"/>
          <w:b/>
          <w:szCs w:val="20"/>
          <w:lang w:val="sv-SE" w:eastAsia="zh-CN"/>
        </w:rPr>
        <w:t xml:space="preserve">larger </w:t>
      </w:r>
      <w:r>
        <w:rPr>
          <w:rFonts w:eastAsia="宋体"/>
          <w:b/>
          <w:szCs w:val="20"/>
          <w:lang w:val="sv-SE" w:eastAsia="zh-CN"/>
        </w:rPr>
        <w:t xml:space="preserve">than </w:t>
      </w:r>
      <w:r>
        <w:rPr>
          <w:rFonts w:eastAsia="宋体" w:hint="eastAsia"/>
          <w:b/>
          <w:szCs w:val="20"/>
          <w:lang w:val="sv-SE" w:eastAsia="zh-CN"/>
        </w:rPr>
        <w:t>that of the beam of</w:t>
      </w:r>
      <w:r>
        <w:rPr>
          <w:rFonts w:eastAsia="宋体"/>
          <w:b/>
          <w:szCs w:val="20"/>
          <w:lang w:val="sv-SE" w:eastAsia="zh-CN"/>
        </w:rPr>
        <w:t xml:space="preserve"> serving cell </w:t>
      </w:r>
      <w:r>
        <w:rPr>
          <w:rFonts w:eastAsia="宋体" w:hint="eastAsia"/>
          <w:b/>
          <w:szCs w:val="20"/>
          <w:lang w:val="sv-SE" w:eastAsia="zh-CN"/>
        </w:rPr>
        <w:t>plus</w:t>
      </w:r>
      <w:r>
        <w:rPr>
          <w:rFonts w:eastAsia="宋体"/>
          <w:b/>
          <w:szCs w:val="20"/>
          <w:lang w:val="sv-SE" w:eastAsia="zh-CN"/>
        </w:rPr>
        <w:t xml:space="preserve"> </w:t>
      </w:r>
      <w:r>
        <w:rPr>
          <w:rFonts w:eastAsia="宋体" w:hint="eastAsia"/>
          <w:b/>
          <w:szCs w:val="20"/>
          <w:lang w:val="sv-SE" w:eastAsia="zh-CN"/>
        </w:rPr>
        <w:t>a configured RSRP</w:t>
      </w:r>
      <w:r>
        <w:rPr>
          <w:rFonts w:eastAsia="宋体"/>
          <w:b/>
          <w:szCs w:val="20"/>
          <w:lang w:val="sv-SE" w:eastAsia="zh-CN"/>
        </w:rPr>
        <w:t xml:space="preserve"> offset value</w:t>
      </w:r>
      <w:r>
        <w:rPr>
          <w:rFonts w:eastAsia="宋体" w:hint="eastAsia"/>
          <w:b/>
          <w:szCs w:val="20"/>
          <w:lang w:val="sv-SE" w:eastAsia="zh-CN"/>
        </w:rPr>
        <w:t>.</w:t>
      </w:r>
    </w:p>
    <w:p w:rsidR="00D07ACC" w:rsidRDefault="00D07ACC" w:rsidP="00D07ACC">
      <w:pPr>
        <w:pStyle w:val="a0"/>
        <w:rPr>
          <w:rFonts w:eastAsia="宋体"/>
          <w:b/>
          <w:szCs w:val="20"/>
          <w:lang w:val="sv-SE" w:eastAsia="zh-CN"/>
        </w:rPr>
      </w:pPr>
      <w:r>
        <w:rPr>
          <w:rFonts w:eastAsia="宋体" w:hint="eastAsia"/>
          <w:b/>
          <w:szCs w:val="20"/>
          <w:lang w:val="sv-SE" w:eastAsia="zh-CN"/>
        </w:rPr>
        <w:t>Proposal 7: MAC-CE can activate the measurement of certain cell(s) from all the configured cells.</w:t>
      </w:r>
    </w:p>
    <w:p w:rsidR="00D07ACC" w:rsidRDefault="00D07ACC" w:rsidP="00D07ACC">
      <w:pPr>
        <w:pStyle w:val="a0"/>
        <w:rPr>
          <w:rFonts w:eastAsia="宋体"/>
          <w:b/>
          <w:szCs w:val="20"/>
          <w:lang w:val="sv-SE" w:eastAsia="zh-CN"/>
        </w:rPr>
      </w:pPr>
      <w:r>
        <w:rPr>
          <w:rFonts w:eastAsia="宋体" w:hint="eastAsia"/>
          <w:b/>
          <w:szCs w:val="20"/>
          <w:lang w:val="sv-SE" w:eastAsia="zh-CN"/>
        </w:rPr>
        <w:t>Proposal 8</w:t>
      </w:r>
      <w:r>
        <w:rPr>
          <w:rFonts w:eastAsia="宋体"/>
          <w:b/>
          <w:szCs w:val="20"/>
          <w:lang w:val="sv-SE" w:eastAsia="zh-CN"/>
        </w:rPr>
        <w:t>:</w:t>
      </w:r>
      <w:r>
        <w:rPr>
          <w:rFonts w:eastAsia="宋体" w:hint="eastAsia"/>
          <w:b/>
          <w:szCs w:val="20"/>
          <w:lang w:val="sv-SE" w:eastAsia="zh-CN"/>
        </w:rPr>
        <w:t xml:space="preserve"> </w:t>
      </w:r>
      <w:r>
        <w:rPr>
          <w:rFonts w:eastAsia="宋体"/>
          <w:b/>
          <w:szCs w:val="20"/>
          <w:lang w:val="sv-SE" w:eastAsia="zh-CN"/>
        </w:rPr>
        <w:t>L1-SINR is not supported for both intra-frequency and inter-frequency measurement.</w:t>
      </w:r>
    </w:p>
    <w:p w:rsidR="00D07ACC" w:rsidRDefault="00D07ACC" w:rsidP="00D07ACC">
      <w:pPr>
        <w:pStyle w:val="a0"/>
        <w:rPr>
          <w:rFonts w:eastAsia="宋体"/>
          <w:b/>
          <w:szCs w:val="20"/>
          <w:lang w:val="sv-SE" w:eastAsia="zh-CN"/>
        </w:rPr>
      </w:pPr>
      <w:r>
        <w:rPr>
          <w:rFonts w:eastAsia="宋体" w:hint="eastAsia"/>
          <w:b/>
          <w:szCs w:val="20"/>
          <w:lang w:val="sv-SE" w:eastAsia="zh-CN"/>
        </w:rPr>
        <w:lastRenderedPageBreak/>
        <w:t>Proposal 9</w:t>
      </w:r>
      <w:r>
        <w:rPr>
          <w:rFonts w:eastAsia="宋体"/>
          <w:b/>
          <w:szCs w:val="20"/>
          <w:lang w:val="sv-SE" w:eastAsia="zh-CN"/>
        </w:rPr>
        <w:t xml:space="preserve">: </w:t>
      </w:r>
      <w:r>
        <w:rPr>
          <w:rFonts w:eastAsia="宋体" w:hint="eastAsia"/>
          <w:b/>
          <w:szCs w:val="20"/>
          <w:lang w:val="sv-SE" w:eastAsia="zh-CN"/>
        </w:rPr>
        <w:t>Event-trggered reporting should be supported in Rel-18 inter-cell mobility. The following details could be considerred:</w:t>
      </w:r>
    </w:p>
    <w:p w:rsidR="00D07ACC" w:rsidRDefault="00D07ACC" w:rsidP="00D07ACC">
      <w:pPr>
        <w:pStyle w:val="a0"/>
        <w:numPr>
          <w:ilvl w:val="0"/>
          <w:numId w:val="11"/>
        </w:numPr>
        <w:rPr>
          <w:rFonts w:eastAsia="宋体"/>
          <w:b/>
          <w:szCs w:val="20"/>
          <w:lang w:val="sv-SE" w:eastAsia="zh-CN"/>
        </w:rPr>
      </w:pPr>
      <w:r>
        <w:rPr>
          <w:rFonts w:eastAsia="宋体" w:hint="eastAsia"/>
          <w:b/>
          <w:szCs w:val="20"/>
          <w:lang w:val="sv-SE" w:eastAsia="zh-CN"/>
        </w:rPr>
        <w:t>Reuse events defined for L3 event triggered report for Rel-18 LTM.</w:t>
      </w:r>
    </w:p>
    <w:p w:rsidR="00D07ACC" w:rsidRDefault="00D07ACC" w:rsidP="00D07ACC">
      <w:pPr>
        <w:pStyle w:val="a0"/>
        <w:numPr>
          <w:ilvl w:val="0"/>
          <w:numId w:val="11"/>
        </w:numPr>
        <w:rPr>
          <w:rFonts w:eastAsia="宋体"/>
          <w:b/>
          <w:szCs w:val="20"/>
          <w:lang w:val="sv-SE" w:eastAsia="zh-CN"/>
        </w:rPr>
      </w:pPr>
      <w:r>
        <w:rPr>
          <w:rFonts w:eastAsia="宋体"/>
          <w:b/>
          <w:szCs w:val="20"/>
          <w:lang w:val="sv-SE" w:eastAsia="zh-CN"/>
        </w:rPr>
        <w:t xml:space="preserve">Support </w:t>
      </w:r>
      <w:r>
        <w:rPr>
          <w:rFonts w:eastAsia="宋体" w:hint="eastAsia"/>
          <w:b/>
          <w:szCs w:val="20"/>
          <w:lang w:val="sv-SE" w:eastAsia="zh-CN"/>
        </w:rPr>
        <w:t xml:space="preserve">MAC CE </w:t>
      </w:r>
      <w:r>
        <w:rPr>
          <w:rFonts w:eastAsia="宋体"/>
          <w:b/>
          <w:szCs w:val="20"/>
          <w:lang w:val="sv-SE" w:eastAsia="zh-CN"/>
        </w:rPr>
        <w:t>based event-driven beam reporting for</w:t>
      </w:r>
      <w:r>
        <w:rPr>
          <w:rFonts w:eastAsia="宋体" w:hint="eastAsia"/>
          <w:b/>
          <w:szCs w:val="20"/>
          <w:lang w:val="sv-SE" w:eastAsia="zh-CN"/>
        </w:rPr>
        <w:t xml:space="preserve"> Rel-18</w:t>
      </w:r>
      <w:r>
        <w:rPr>
          <w:rFonts w:eastAsia="宋体"/>
          <w:b/>
          <w:szCs w:val="20"/>
          <w:lang w:val="sv-SE" w:eastAsia="zh-CN"/>
        </w:rPr>
        <w:t xml:space="preserve"> </w:t>
      </w:r>
      <w:r>
        <w:rPr>
          <w:rFonts w:eastAsia="宋体" w:hint="eastAsia"/>
          <w:b/>
          <w:szCs w:val="20"/>
          <w:lang w:val="sv-SE" w:eastAsia="zh-CN"/>
        </w:rPr>
        <w:t>LTM. And UE could send SR to request for available resources for PUSCH transmission when condition is met.</w:t>
      </w:r>
    </w:p>
    <w:p w:rsidR="00D07ACC" w:rsidRDefault="00D07ACC" w:rsidP="00D07ACC">
      <w:pPr>
        <w:pStyle w:val="a0"/>
        <w:numPr>
          <w:ilvl w:val="0"/>
          <w:numId w:val="11"/>
        </w:numPr>
        <w:rPr>
          <w:rFonts w:eastAsia="宋体"/>
          <w:b/>
          <w:szCs w:val="20"/>
          <w:lang w:val="sv-SE" w:eastAsia="zh-CN"/>
        </w:rPr>
      </w:pPr>
      <w:r>
        <w:rPr>
          <w:rFonts w:eastAsia="宋体" w:hint="eastAsia"/>
          <w:b/>
          <w:szCs w:val="20"/>
          <w:lang w:val="sv-SE" w:eastAsia="zh-CN"/>
        </w:rPr>
        <w:t>T</w:t>
      </w:r>
      <w:r>
        <w:rPr>
          <w:rFonts w:eastAsia="宋体"/>
          <w:b/>
          <w:szCs w:val="20"/>
          <w:lang w:val="sv-SE" w:eastAsia="zh-CN"/>
        </w:rPr>
        <w:t>i</w:t>
      </w:r>
      <w:r>
        <w:rPr>
          <w:rFonts w:eastAsia="宋体" w:hint="eastAsia"/>
          <w:b/>
          <w:szCs w:val="20"/>
          <w:lang w:val="sv-SE" w:eastAsia="zh-CN"/>
        </w:rPr>
        <w:t>me to trigger is necessary for the robustness.</w:t>
      </w:r>
    </w:p>
    <w:p w:rsidR="00D07ACC" w:rsidRDefault="00D07ACC" w:rsidP="00D07ACC">
      <w:pPr>
        <w:pStyle w:val="a0"/>
        <w:numPr>
          <w:ilvl w:val="0"/>
          <w:numId w:val="11"/>
        </w:numPr>
        <w:rPr>
          <w:rFonts w:eastAsia="宋体"/>
          <w:b/>
          <w:szCs w:val="20"/>
          <w:lang w:val="sv-SE" w:eastAsia="zh-CN"/>
        </w:rPr>
      </w:pPr>
      <w:r>
        <w:rPr>
          <w:rFonts w:eastAsia="宋体" w:hint="eastAsia"/>
          <w:b/>
          <w:szCs w:val="20"/>
          <w:lang w:val="sv-SE" w:eastAsia="zh-CN"/>
        </w:rPr>
        <w:t>The report quantities include at least the measurement results (e.g. SSBRI, L1-RSRP, spatial filterred L1-RSRP if supported) and cell index of the selected candidate cell.</w:t>
      </w:r>
    </w:p>
    <w:p w:rsidR="00D07ACC" w:rsidRDefault="00D07ACC" w:rsidP="00D07ACC">
      <w:pPr>
        <w:pStyle w:val="a0"/>
        <w:numPr>
          <w:ilvl w:val="0"/>
          <w:numId w:val="11"/>
        </w:numPr>
        <w:rPr>
          <w:rFonts w:eastAsia="宋体"/>
          <w:b/>
          <w:szCs w:val="20"/>
          <w:lang w:val="sv-SE" w:eastAsia="zh-CN"/>
        </w:rPr>
      </w:pPr>
      <w:r>
        <w:rPr>
          <w:rFonts w:eastAsia="宋体" w:hint="eastAsia"/>
          <w:b/>
          <w:szCs w:val="20"/>
          <w:lang w:val="sv-SE" w:eastAsia="zh-CN"/>
        </w:rPr>
        <w:t>Support of simultaneous configuration of both event triggered and any of periodic/semi-persistent/aperiodic reporting.</w:t>
      </w:r>
    </w:p>
    <w:p w:rsidR="00D07ACC" w:rsidRPr="00572FCC" w:rsidRDefault="00D07ACC" w:rsidP="00D07ACC">
      <w:pPr>
        <w:pStyle w:val="a0"/>
        <w:rPr>
          <w:rFonts w:eastAsia="宋体"/>
          <w:b/>
          <w:szCs w:val="20"/>
          <w:lang w:val="sv-SE" w:eastAsia="zh-CN"/>
        </w:rPr>
      </w:pPr>
      <w:r>
        <w:rPr>
          <w:rFonts w:eastAsia="宋体" w:hint="eastAsia"/>
          <w:b/>
          <w:szCs w:val="20"/>
          <w:lang w:val="sv-SE" w:eastAsia="zh-CN"/>
        </w:rPr>
        <w:t xml:space="preserve">Proposal 10: </w:t>
      </w:r>
      <w:r w:rsidRPr="00572FCC">
        <w:rPr>
          <w:rFonts w:eastAsia="宋体"/>
          <w:b/>
          <w:szCs w:val="20"/>
          <w:lang w:val="sv-SE" w:eastAsia="zh-CN"/>
        </w:rPr>
        <w:t xml:space="preserve">For beam indication of target cell based on Rel-17 unified TCI framework applied to </w:t>
      </w:r>
      <w:r w:rsidRPr="00572FCC">
        <w:rPr>
          <w:rFonts w:eastAsia="宋体" w:hint="eastAsia"/>
          <w:b/>
          <w:szCs w:val="20"/>
          <w:lang w:val="sv-SE" w:eastAsia="zh-CN"/>
        </w:rPr>
        <w:t>C</w:t>
      </w:r>
      <w:r w:rsidRPr="00572FCC">
        <w:rPr>
          <w:rFonts w:eastAsia="宋体"/>
          <w:b/>
          <w:szCs w:val="20"/>
          <w:lang w:val="sv-SE" w:eastAsia="zh-CN"/>
        </w:rPr>
        <w:t>ORESET#0 and CORESET</w:t>
      </w:r>
      <w:r w:rsidRPr="00572FCC">
        <w:rPr>
          <w:rFonts w:eastAsia="宋体" w:hint="eastAsia"/>
          <w:b/>
          <w:szCs w:val="20"/>
          <w:lang w:val="sv-SE" w:eastAsia="zh-CN"/>
        </w:rPr>
        <w:t>s</w:t>
      </w:r>
      <w:r w:rsidRPr="00572FCC">
        <w:rPr>
          <w:rFonts w:eastAsia="宋体"/>
          <w:b/>
          <w:szCs w:val="20"/>
          <w:lang w:val="sv-SE" w:eastAsia="zh-CN"/>
        </w:rPr>
        <w:t xml:space="preserve"> (other than CORESET#0) associated with </w:t>
      </w:r>
      <w:r w:rsidRPr="00572FCC">
        <w:rPr>
          <w:rFonts w:eastAsia="宋体" w:hint="eastAsia"/>
          <w:b/>
          <w:szCs w:val="20"/>
          <w:lang w:val="sv-SE" w:eastAsia="zh-CN"/>
        </w:rPr>
        <w:t>Type 0A/1/2-PDCCH CSS sets</w:t>
      </w:r>
      <w:r w:rsidRPr="00572FCC">
        <w:rPr>
          <w:rFonts w:eastAsia="宋体"/>
          <w:b/>
          <w:szCs w:val="20"/>
          <w:lang w:val="sv-SE" w:eastAsia="zh-CN"/>
        </w:rPr>
        <w:t xml:space="preserve"> where no TCI state activation is provided, </w:t>
      </w:r>
      <w:r w:rsidRPr="00572FCC">
        <w:rPr>
          <w:rFonts w:eastAsia="宋体" w:hint="eastAsia"/>
          <w:b/>
          <w:szCs w:val="20"/>
          <w:lang w:val="sv-SE" w:eastAsia="zh-CN"/>
        </w:rPr>
        <w:t>followUnifiedTCI</w:t>
      </w:r>
      <w:r w:rsidRPr="00572FCC">
        <w:rPr>
          <w:rFonts w:eastAsia="宋体"/>
          <w:b/>
          <w:szCs w:val="20"/>
          <w:lang w:val="sv-SE" w:eastAsia="zh-CN"/>
        </w:rPr>
        <w:t>-</w:t>
      </w:r>
      <w:r w:rsidRPr="00572FCC">
        <w:rPr>
          <w:rFonts w:eastAsia="宋体" w:hint="eastAsia"/>
          <w:b/>
          <w:szCs w:val="20"/>
          <w:lang w:val="sv-SE" w:eastAsia="zh-CN"/>
        </w:rPr>
        <w:t>state</w:t>
      </w:r>
      <w:r w:rsidRPr="00572FCC">
        <w:rPr>
          <w:rFonts w:eastAsia="宋体"/>
          <w:b/>
          <w:szCs w:val="20"/>
          <w:lang w:val="sv-SE" w:eastAsia="zh-CN"/>
        </w:rPr>
        <w:t xml:space="preserve"> is not enabled or not provided, </w:t>
      </w:r>
      <w:r>
        <w:rPr>
          <w:rFonts w:eastAsia="宋体" w:hint="eastAsia"/>
          <w:b/>
          <w:szCs w:val="20"/>
          <w:lang w:val="sv-SE" w:eastAsia="zh-CN"/>
        </w:rPr>
        <w:t>support Alt. 4 as follows:</w:t>
      </w:r>
      <w:r w:rsidRPr="00572FCC">
        <w:rPr>
          <w:rFonts w:eastAsia="宋体"/>
          <w:b/>
          <w:szCs w:val="20"/>
          <w:lang w:val="sv-SE" w:eastAsia="zh-CN"/>
        </w:rPr>
        <w:t xml:space="preserve"> </w:t>
      </w:r>
    </w:p>
    <w:p w:rsidR="00D07ACC" w:rsidRPr="00572FCC" w:rsidRDefault="00D07ACC" w:rsidP="00D07ACC">
      <w:pPr>
        <w:numPr>
          <w:ilvl w:val="1"/>
          <w:numId w:val="6"/>
        </w:numPr>
        <w:snapToGrid w:val="0"/>
        <w:spacing w:after="100" w:afterAutospacing="1"/>
        <w:jc w:val="both"/>
        <w:rPr>
          <w:rFonts w:eastAsia="MS Gothic"/>
          <w:b/>
          <w:color w:val="000000"/>
          <w:szCs w:val="20"/>
          <w:lang w:eastAsia="ja-JP"/>
        </w:rPr>
      </w:pPr>
      <w:r w:rsidRPr="00572FCC">
        <w:rPr>
          <w:rFonts w:eastAsia="MS Gothic"/>
          <w:b/>
          <w:color w:val="000000"/>
          <w:szCs w:val="20"/>
          <w:lang w:val="en-GB" w:eastAsia="ja-JP"/>
        </w:rPr>
        <w:t xml:space="preserve">Alt.4: No new behaviour is introduced on top of Rel-17 unified TCI </w:t>
      </w:r>
    </w:p>
    <w:p w:rsidR="00D07ACC" w:rsidRPr="001348BA" w:rsidRDefault="00D07ACC" w:rsidP="001348BA">
      <w:pPr>
        <w:numPr>
          <w:ilvl w:val="2"/>
          <w:numId w:val="6"/>
        </w:numPr>
        <w:snapToGrid w:val="0"/>
        <w:spacing w:after="100" w:afterAutospacing="1"/>
        <w:jc w:val="both"/>
        <w:rPr>
          <w:rFonts w:eastAsia="MS Gothic"/>
          <w:b/>
          <w:color w:val="000000"/>
          <w:szCs w:val="20"/>
          <w:lang w:eastAsia="ja-JP"/>
        </w:rPr>
      </w:pPr>
      <w:r w:rsidRPr="00572FCC">
        <w:rPr>
          <w:rFonts w:eastAsia="MS Gothic"/>
          <w:b/>
          <w:color w:val="000000"/>
          <w:szCs w:val="20"/>
          <w:lang w:eastAsia="ja-JP"/>
        </w:rPr>
        <w:t xml:space="preserve">i.e. </w:t>
      </w:r>
      <w:r w:rsidRPr="00572FCC">
        <w:rPr>
          <w:rFonts w:eastAsia="MS Gothic"/>
          <w:b/>
          <w:color w:val="000000"/>
          <w:szCs w:val="20"/>
          <w:lang w:val="en-GB" w:eastAsia="ja-JP"/>
        </w:rPr>
        <w:t xml:space="preserve">the network schedules transmission only based on the CORESET following Rel-17 unified TCI, and/or </w:t>
      </w:r>
      <w:r w:rsidRPr="00572FCC">
        <w:rPr>
          <w:rFonts w:eastAsia="MS Gothic" w:hint="eastAsia"/>
          <w:b/>
          <w:color w:val="000000"/>
          <w:szCs w:val="20"/>
          <w:lang w:eastAsia="ja-JP"/>
        </w:rPr>
        <w:t>the corresponding beam information would be configured by the target cell after cell switch</w:t>
      </w:r>
    </w:p>
    <w:p w:rsidR="00D07ACC" w:rsidRDefault="00D07ACC" w:rsidP="00D07ACC">
      <w:pPr>
        <w:pStyle w:val="a0"/>
        <w:rPr>
          <w:rFonts w:eastAsia="宋体"/>
          <w:b/>
          <w:szCs w:val="20"/>
          <w:lang w:val="sv-SE" w:eastAsia="zh-CN"/>
        </w:rPr>
      </w:pPr>
      <w:r>
        <w:rPr>
          <w:rFonts w:eastAsia="宋体" w:hint="eastAsia"/>
          <w:b/>
          <w:szCs w:val="20"/>
          <w:lang w:val="sv-SE" w:eastAsia="zh-CN"/>
        </w:rPr>
        <w:t xml:space="preserve">Proposal 11: </w:t>
      </w:r>
      <w:r>
        <w:rPr>
          <w:rFonts w:eastAsia="宋体"/>
          <w:b/>
          <w:szCs w:val="20"/>
          <w:lang w:val="sv-SE" w:eastAsia="zh-CN"/>
        </w:rPr>
        <w:t>Beam indication for Rel-18 LTM is designed based on Rel-1</w:t>
      </w:r>
      <w:r>
        <w:rPr>
          <w:rFonts w:eastAsia="宋体" w:hint="eastAsia"/>
          <w:b/>
          <w:szCs w:val="20"/>
          <w:lang w:val="sv-SE" w:eastAsia="zh-CN"/>
        </w:rPr>
        <w:t>5</w:t>
      </w:r>
      <w:r>
        <w:rPr>
          <w:rFonts w:eastAsia="宋体"/>
          <w:b/>
          <w:szCs w:val="20"/>
          <w:lang w:val="sv-SE" w:eastAsia="zh-CN"/>
        </w:rPr>
        <w:t xml:space="preserve"> TCI framework, if both serving cell and candidate cell support Rel-1</w:t>
      </w:r>
      <w:r>
        <w:rPr>
          <w:rFonts w:eastAsia="宋体" w:hint="eastAsia"/>
          <w:b/>
          <w:szCs w:val="20"/>
          <w:lang w:val="sv-SE" w:eastAsia="zh-CN"/>
        </w:rPr>
        <w:t>5</w:t>
      </w:r>
      <w:r>
        <w:rPr>
          <w:rFonts w:eastAsia="宋体"/>
          <w:b/>
          <w:szCs w:val="20"/>
          <w:lang w:val="sv-SE" w:eastAsia="zh-CN"/>
        </w:rPr>
        <w:t xml:space="preserve"> TCI framework</w:t>
      </w:r>
      <w:r>
        <w:rPr>
          <w:rFonts w:eastAsia="宋体" w:hint="eastAsia"/>
          <w:b/>
          <w:szCs w:val="20"/>
          <w:lang w:val="sv-SE" w:eastAsia="zh-CN"/>
        </w:rPr>
        <w:t xml:space="preserve">. Not support the case where </w:t>
      </w:r>
      <w:r>
        <w:rPr>
          <w:rFonts w:eastAsia="宋体"/>
          <w:b/>
          <w:szCs w:val="20"/>
          <w:lang w:val="sv-SE" w:eastAsia="zh-CN"/>
        </w:rPr>
        <w:t>serving cell and candidate cell support different TCI framework</w:t>
      </w:r>
      <w:r>
        <w:rPr>
          <w:rFonts w:eastAsia="宋体" w:hint="eastAsia"/>
          <w:b/>
          <w:szCs w:val="20"/>
          <w:lang w:val="sv-SE" w:eastAsia="zh-CN"/>
        </w:rPr>
        <w:t>.</w:t>
      </w:r>
    </w:p>
    <w:p w:rsidR="00D07ACC" w:rsidRDefault="00D07ACC" w:rsidP="00D07ACC">
      <w:pPr>
        <w:pStyle w:val="a0"/>
        <w:rPr>
          <w:rFonts w:eastAsia="宋体"/>
          <w:b/>
          <w:szCs w:val="20"/>
          <w:lang w:val="sv-SE" w:eastAsia="zh-CN"/>
        </w:rPr>
      </w:pPr>
      <w:r>
        <w:rPr>
          <w:rFonts w:eastAsia="宋体" w:hint="eastAsia"/>
          <w:b/>
          <w:szCs w:val="20"/>
          <w:lang w:val="sv-SE" w:eastAsia="zh-CN"/>
        </w:rPr>
        <w:t xml:space="preserve">Proposal 12: </w:t>
      </w:r>
      <w:r>
        <w:rPr>
          <w:rFonts w:eastAsia="宋体"/>
          <w:b/>
          <w:szCs w:val="20"/>
          <w:lang w:val="sv-SE" w:eastAsia="zh-CN"/>
        </w:rPr>
        <w:t>For beam indication timing for Rel-18 LTM,</w:t>
      </w:r>
      <w:r>
        <w:rPr>
          <w:rFonts w:eastAsia="宋体" w:hint="eastAsia"/>
          <w:b/>
          <w:szCs w:val="20"/>
          <w:lang w:val="sv-SE" w:eastAsia="zh-CN"/>
        </w:rPr>
        <w:t xml:space="preserve"> besides Scenario 2, b</w:t>
      </w:r>
      <w:r>
        <w:rPr>
          <w:rFonts w:eastAsia="宋体"/>
          <w:b/>
          <w:szCs w:val="20"/>
          <w:lang w:val="sv-SE" w:eastAsia="zh-CN"/>
        </w:rPr>
        <w:t>eam indication before cell switch command</w:t>
      </w:r>
      <w:r>
        <w:rPr>
          <w:rFonts w:eastAsia="宋体" w:hint="eastAsia"/>
          <w:b/>
          <w:szCs w:val="20"/>
          <w:lang w:val="sv-SE" w:eastAsia="zh-CN"/>
        </w:rPr>
        <w:t xml:space="preserve"> (</w:t>
      </w:r>
      <w:r>
        <w:rPr>
          <w:rFonts w:eastAsia="宋体"/>
          <w:b/>
          <w:szCs w:val="20"/>
          <w:lang w:val="sv-SE" w:eastAsia="zh-CN"/>
        </w:rPr>
        <w:t xml:space="preserve">Scenario </w:t>
      </w:r>
      <w:r>
        <w:rPr>
          <w:rFonts w:eastAsia="宋体" w:hint="eastAsia"/>
          <w:b/>
          <w:szCs w:val="20"/>
          <w:lang w:val="sv-SE" w:eastAsia="zh-CN"/>
        </w:rPr>
        <w:t>1) should also be supported.</w:t>
      </w:r>
    </w:p>
    <w:p w:rsidR="00D07ACC" w:rsidRDefault="00D07ACC" w:rsidP="00D07ACC">
      <w:pPr>
        <w:pStyle w:val="a0"/>
        <w:rPr>
          <w:rFonts w:eastAsia="宋体"/>
          <w:b/>
          <w:szCs w:val="20"/>
          <w:lang w:val="sv-SE" w:eastAsia="zh-CN"/>
        </w:rPr>
      </w:pPr>
      <w:r>
        <w:rPr>
          <w:rFonts w:eastAsia="宋体" w:hint="eastAsia"/>
          <w:b/>
          <w:szCs w:val="20"/>
          <w:lang w:val="sv-SE" w:eastAsia="zh-CN"/>
        </w:rPr>
        <w:t xml:space="preserve">Proposal 13: </w:t>
      </w:r>
      <w:r>
        <w:rPr>
          <w:rFonts w:eastAsia="宋体"/>
          <w:b/>
          <w:szCs w:val="20"/>
          <w:lang w:val="sv-SE" w:eastAsia="zh-CN"/>
        </w:rPr>
        <w:t xml:space="preserve">For </w:t>
      </w:r>
      <w:r w:rsidRPr="00D55FDD">
        <w:rPr>
          <w:rFonts w:eastAsia="宋体"/>
          <w:b/>
          <w:szCs w:val="20"/>
          <w:lang w:val="sv-SE" w:eastAsia="zh-CN"/>
        </w:rPr>
        <w:t>beam application time for Rel-18 LTM</w:t>
      </w:r>
      <w:r>
        <w:rPr>
          <w:rFonts w:eastAsia="宋体" w:hint="eastAsia"/>
          <w:b/>
          <w:szCs w:val="20"/>
          <w:lang w:val="sv-SE" w:eastAsia="zh-CN"/>
        </w:rPr>
        <w:t xml:space="preserve">, </w:t>
      </w:r>
      <w:r w:rsidRPr="00AB3F36">
        <w:rPr>
          <w:rFonts w:eastAsia="宋体" w:hint="eastAsia"/>
          <w:b/>
          <w:szCs w:val="20"/>
          <w:lang w:val="sv-SE" w:eastAsia="zh-CN"/>
        </w:rPr>
        <w:t>TCI state</w:t>
      </w:r>
      <w:r>
        <w:rPr>
          <w:rFonts w:eastAsia="宋体" w:hint="eastAsia"/>
          <w:b/>
          <w:szCs w:val="20"/>
          <w:lang w:val="sv-SE" w:eastAsia="zh-CN"/>
        </w:rPr>
        <w:t>(s) for the target cell</w:t>
      </w:r>
      <w:r w:rsidRPr="00AB3F36">
        <w:rPr>
          <w:rFonts w:eastAsia="宋体" w:hint="eastAsia"/>
          <w:b/>
          <w:szCs w:val="20"/>
          <w:lang w:val="sv-SE" w:eastAsia="zh-CN"/>
        </w:rPr>
        <w:t xml:space="preserve"> is applied starti</w:t>
      </w:r>
      <w:r>
        <w:rPr>
          <w:rFonts w:eastAsia="宋体" w:hint="eastAsia"/>
          <w:b/>
          <w:szCs w:val="20"/>
          <w:lang w:val="sv-SE" w:eastAsia="zh-CN"/>
        </w:rPr>
        <w:t>ng from the first slot that is X</w:t>
      </w:r>
      <w:r w:rsidRPr="00AB3F36">
        <w:rPr>
          <w:rFonts w:eastAsia="宋体" w:hint="eastAsia"/>
          <w:b/>
          <w:szCs w:val="20"/>
          <w:lang w:val="sv-SE" w:eastAsia="zh-CN"/>
        </w:rPr>
        <w:t>ms</w:t>
      </w:r>
      <w:r>
        <w:rPr>
          <w:rFonts w:eastAsia="宋体" w:hint="eastAsia"/>
          <w:b/>
          <w:szCs w:val="20"/>
          <w:lang w:val="sv-SE" w:eastAsia="zh-CN"/>
        </w:rPr>
        <w:t>/slots</w:t>
      </w:r>
      <w:r w:rsidRPr="00AB3F36">
        <w:rPr>
          <w:rFonts w:eastAsia="宋体" w:hint="eastAsia"/>
          <w:b/>
          <w:szCs w:val="20"/>
          <w:lang w:val="sv-SE" w:eastAsia="zh-CN"/>
        </w:rPr>
        <w:t xml:space="preserve"> after the ACK corresponding to the PDSCH carrying the </w:t>
      </w:r>
      <w:r>
        <w:rPr>
          <w:rFonts w:eastAsia="宋体" w:hint="eastAsia"/>
          <w:b/>
          <w:szCs w:val="20"/>
          <w:lang w:val="sv-SE" w:eastAsia="zh-CN"/>
        </w:rPr>
        <w:t>cell switch command.</w:t>
      </w:r>
    </w:p>
    <w:p w:rsidR="00D07ACC" w:rsidRDefault="00D07ACC" w:rsidP="00D07ACC">
      <w:pPr>
        <w:pStyle w:val="a0"/>
        <w:rPr>
          <w:rFonts w:eastAsia="宋体"/>
          <w:b/>
          <w:szCs w:val="20"/>
          <w:lang w:val="sv-SE" w:eastAsia="zh-CN"/>
        </w:rPr>
      </w:pPr>
      <w:r>
        <w:rPr>
          <w:rFonts w:eastAsia="宋体" w:hint="eastAsia"/>
          <w:b/>
          <w:szCs w:val="20"/>
          <w:lang w:val="sv-SE" w:eastAsia="zh-CN"/>
        </w:rPr>
        <w:t xml:space="preserve">Proposal 14: </w:t>
      </w:r>
      <w:r w:rsidRPr="007C4A12">
        <w:rPr>
          <w:rFonts w:eastAsia="宋体" w:hint="eastAsia"/>
          <w:b/>
          <w:szCs w:val="20"/>
          <w:lang w:val="sv-SE" w:eastAsia="zh-CN"/>
        </w:rPr>
        <w:t xml:space="preserve">The beam </w:t>
      </w:r>
      <w:r w:rsidRPr="007C4A12">
        <w:rPr>
          <w:rFonts w:eastAsia="宋体"/>
          <w:b/>
          <w:szCs w:val="20"/>
          <w:lang w:val="sv-SE" w:eastAsia="zh-CN"/>
        </w:rPr>
        <w:t>application time can be indicated/determined dynamically</w:t>
      </w:r>
      <w:r w:rsidRPr="007C4A12">
        <w:rPr>
          <w:rFonts w:eastAsia="宋体" w:hint="eastAsia"/>
          <w:b/>
          <w:szCs w:val="20"/>
          <w:lang w:val="sv-SE" w:eastAsia="zh-CN"/>
        </w:rPr>
        <w:t xml:space="preserve"> </w:t>
      </w:r>
      <w:r w:rsidRPr="007C4A12">
        <w:rPr>
          <w:rFonts w:eastAsia="宋体"/>
          <w:b/>
          <w:szCs w:val="20"/>
          <w:lang w:val="sv-SE" w:eastAsia="zh-CN"/>
        </w:rPr>
        <w:t>corresponding</w:t>
      </w:r>
      <w:r w:rsidRPr="007C4A12">
        <w:rPr>
          <w:rFonts w:eastAsia="宋体" w:hint="eastAsia"/>
          <w:b/>
          <w:szCs w:val="20"/>
          <w:lang w:val="sv-SE" w:eastAsia="zh-CN"/>
        </w:rPr>
        <w:t xml:space="preserve"> to different scenarios.</w:t>
      </w:r>
    </w:p>
    <w:p w:rsidR="00D07ACC" w:rsidRDefault="00D07ACC" w:rsidP="00D07ACC">
      <w:pPr>
        <w:pStyle w:val="a0"/>
        <w:rPr>
          <w:rFonts w:eastAsia="宋体"/>
          <w:b/>
          <w:szCs w:val="20"/>
          <w:lang w:val="sv-SE" w:eastAsia="zh-CN"/>
        </w:rPr>
      </w:pPr>
      <w:r>
        <w:rPr>
          <w:rFonts w:eastAsia="宋体" w:hint="eastAsia"/>
          <w:b/>
          <w:szCs w:val="20"/>
          <w:lang w:val="sv-SE" w:eastAsia="zh-CN"/>
        </w:rPr>
        <w:t xml:space="preserve">Proposal 15: </w:t>
      </w:r>
      <w:r w:rsidRPr="00273ABE">
        <w:rPr>
          <w:rFonts w:eastAsia="宋体"/>
          <w:b/>
          <w:szCs w:val="20"/>
          <w:lang w:val="sv-SE" w:eastAsia="zh-CN"/>
        </w:rPr>
        <w:t>TCI state activation of the target cell is received before the reception of beam indication of the target cell</w:t>
      </w:r>
      <w:r>
        <w:rPr>
          <w:rFonts w:eastAsia="宋体" w:hint="eastAsia"/>
          <w:b/>
          <w:szCs w:val="20"/>
          <w:lang w:val="sv-SE" w:eastAsia="zh-CN"/>
        </w:rPr>
        <w:t>. Such TCI state activation is also allowed for other candididate cell(s).</w:t>
      </w:r>
    </w:p>
    <w:p w:rsidR="00D07ACC" w:rsidRDefault="00D07ACC" w:rsidP="00D07ACC">
      <w:pPr>
        <w:pStyle w:val="a0"/>
        <w:rPr>
          <w:rFonts w:eastAsia="宋体"/>
          <w:b/>
          <w:szCs w:val="20"/>
          <w:lang w:val="sv-SE" w:eastAsia="zh-CN"/>
        </w:rPr>
      </w:pPr>
      <w:r>
        <w:rPr>
          <w:rFonts w:eastAsia="宋体" w:hint="eastAsia"/>
          <w:b/>
          <w:szCs w:val="20"/>
          <w:lang w:val="sv-SE" w:eastAsia="zh-CN"/>
        </w:rPr>
        <w:t xml:space="preserve">Proposal 16: Support two-step procedure for the DL synchronization timing. </w:t>
      </w:r>
      <w:r w:rsidRPr="00DE314A">
        <w:rPr>
          <w:rFonts w:eastAsia="宋体" w:hint="eastAsia"/>
          <w:b/>
          <w:szCs w:val="20"/>
          <w:lang w:val="sv-SE" w:eastAsia="zh-CN"/>
        </w:rPr>
        <w:t xml:space="preserve">For step1, UE </w:t>
      </w:r>
      <w:r w:rsidRPr="00DE314A">
        <w:rPr>
          <w:rFonts w:eastAsia="宋体"/>
          <w:b/>
          <w:szCs w:val="20"/>
          <w:lang w:val="sv-SE" w:eastAsia="zh-CN"/>
        </w:rPr>
        <w:t>select</w:t>
      </w:r>
      <w:r>
        <w:rPr>
          <w:rFonts w:eastAsia="宋体" w:hint="eastAsia"/>
          <w:b/>
          <w:szCs w:val="20"/>
          <w:lang w:val="sv-SE" w:eastAsia="zh-CN"/>
        </w:rPr>
        <w:t>s</w:t>
      </w:r>
      <w:r w:rsidRPr="00DE314A">
        <w:rPr>
          <w:rFonts w:eastAsia="宋体"/>
          <w:b/>
          <w:szCs w:val="20"/>
          <w:lang w:val="sv-SE" w:eastAsia="zh-CN"/>
        </w:rPr>
        <w:t xml:space="preserve"> a subset of the SSB</w:t>
      </w:r>
      <w:r w:rsidRPr="00DE314A">
        <w:rPr>
          <w:rFonts w:eastAsia="宋体" w:hint="eastAsia"/>
          <w:b/>
          <w:szCs w:val="20"/>
          <w:lang w:val="sv-SE" w:eastAsia="zh-CN"/>
        </w:rPr>
        <w:t xml:space="preserve"> based on </w:t>
      </w:r>
      <w:r w:rsidRPr="00DE314A">
        <w:rPr>
          <w:rFonts w:eastAsia="宋体"/>
          <w:b/>
          <w:szCs w:val="20"/>
          <w:lang w:val="sv-SE" w:eastAsia="zh-CN"/>
        </w:rPr>
        <w:t>the measurement results</w:t>
      </w:r>
      <w:r w:rsidRPr="00DE314A">
        <w:rPr>
          <w:rFonts w:eastAsia="宋体" w:hint="eastAsia"/>
          <w:b/>
          <w:szCs w:val="20"/>
          <w:lang w:val="sv-SE" w:eastAsia="zh-CN"/>
        </w:rPr>
        <w:t xml:space="preserve"> and </w:t>
      </w:r>
      <w:r w:rsidRPr="00DE314A">
        <w:rPr>
          <w:rFonts w:eastAsia="宋体"/>
          <w:b/>
          <w:szCs w:val="20"/>
          <w:lang w:val="sv-SE" w:eastAsia="zh-CN"/>
        </w:rPr>
        <w:t>store</w:t>
      </w:r>
      <w:r>
        <w:rPr>
          <w:rFonts w:eastAsia="宋体" w:hint="eastAsia"/>
          <w:b/>
          <w:szCs w:val="20"/>
          <w:lang w:val="sv-SE" w:eastAsia="zh-CN"/>
        </w:rPr>
        <w:t>s</w:t>
      </w:r>
      <w:r w:rsidRPr="00DE314A">
        <w:rPr>
          <w:rFonts w:eastAsia="宋体"/>
          <w:b/>
          <w:szCs w:val="20"/>
          <w:lang w:val="sv-SE" w:eastAsia="zh-CN"/>
        </w:rPr>
        <w:t>/maintain</w:t>
      </w:r>
      <w:r>
        <w:rPr>
          <w:rFonts w:eastAsia="宋体" w:hint="eastAsia"/>
          <w:b/>
          <w:szCs w:val="20"/>
          <w:lang w:val="sv-SE" w:eastAsia="zh-CN"/>
        </w:rPr>
        <w:t>s</w:t>
      </w:r>
      <w:r w:rsidRPr="00DE314A">
        <w:rPr>
          <w:rFonts w:eastAsia="宋体"/>
          <w:b/>
          <w:szCs w:val="20"/>
          <w:lang w:val="sv-SE" w:eastAsia="zh-CN"/>
        </w:rPr>
        <w:t xml:space="preserve"> DL synchronization timing information</w:t>
      </w:r>
      <w:r w:rsidRPr="00DE314A">
        <w:rPr>
          <w:rFonts w:eastAsia="宋体" w:hint="eastAsia"/>
          <w:b/>
          <w:szCs w:val="20"/>
          <w:lang w:val="sv-SE" w:eastAsia="zh-CN"/>
        </w:rPr>
        <w:t xml:space="preserve"> for these SSBs. For step2, </w:t>
      </w:r>
      <w:r w:rsidRPr="00DE314A">
        <w:rPr>
          <w:rFonts w:eastAsia="宋体"/>
          <w:b/>
          <w:szCs w:val="20"/>
          <w:lang w:val="sv-SE" w:eastAsia="zh-CN"/>
        </w:rPr>
        <w:t>UE starts DL synchronization with the QCL source of the activated TCI states</w:t>
      </w:r>
      <w:r w:rsidRPr="00DE314A">
        <w:rPr>
          <w:rFonts w:eastAsia="宋体" w:hint="eastAsia"/>
          <w:b/>
          <w:szCs w:val="20"/>
          <w:lang w:val="sv-SE" w:eastAsia="zh-CN"/>
        </w:rPr>
        <w:t>.</w:t>
      </w:r>
    </w:p>
    <w:p w:rsidR="004979DE" w:rsidRPr="004979DE" w:rsidRDefault="004979DE" w:rsidP="004979DE">
      <w:pPr>
        <w:spacing w:afterLines="50" w:after="120"/>
        <w:jc w:val="both"/>
        <w:rPr>
          <w:rFonts w:eastAsia="宋体"/>
          <w:szCs w:val="20"/>
          <w:lang w:eastAsia="zh-CN"/>
        </w:rPr>
      </w:pPr>
    </w:p>
    <w:p w:rsidR="005312EC" w:rsidRDefault="00764CC8">
      <w:pPr>
        <w:pStyle w:val="1"/>
        <w:rPr>
          <w:rFonts w:ascii="Arial" w:eastAsia="宋体" w:hAnsi="Arial" w:cs="Arial"/>
          <w:szCs w:val="28"/>
          <w:lang w:eastAsia="zh-CN"/>
        </w:rPr>
      </w:pPr>
      <w:r>
        <w:rPr>
          <w:rFonts w:ascii="Arial" w:eastAsia="宋体" w:hAnsi="Arial" w:cs="Arial"/>
          <w:szCs w:val="28"/>
          <w:lang w:eastAsia="zh-CN"/>
        </w:rPr>
        <w:t>References</w:t>
      </w:r>
    </w:p>
    <w:p w:rsidR="005312EC" w:rsidRDefault="00764CC8">
      <w:pPr>
        <w:pStyle w:val="af5"/>
        <w:widowControl w:val="0"/>
        <w:numPr>
          <w:ilvl w:val="0"/>
          <w:numId w:val="13"/>
        </w:numPr>
        <w:tabs>
          <w:tab w:val="left" w:pos="708"/>
        </w:tabs>
        <w:autoSpaceDN w:val="0"/>
        <w:spacing w:after="60" w:line="240" w:lineRule="auto"/>
        <w:contextualSpacing w:val="0"/>
        <w:jc w:val="both"/>
        <w:rPr>
          <w:rFonts w:ascii="Times New Roman" w:eastAsia="宋体" w:hAnsi="Times New Roman"/>
          <w:sz w:val="20"/>
          <w:szCs w:val="20"/>
          <w:lang w:val="en-GB" w:eastAsia="zh-CN"/>
        </w:rPr>
      </w:pPr>
      <w:bookmarkStart w:id="4" w:name="_Ref111205037"/>
      <w:bookmarkStart w:id="5" w:name="_Ref108528885"/>
      <w:r>
        <w:rPr>
          <w:rFonts w:ascii="Times New Roman" w:eastAsia="宋体" w:hAnsi="Times New Roman"/>
          <w:sz w:val="20"/>
          <w:szCs w:val="20"/>
          <w:lang w:val="en-GB" w:eastAsia="zh-CN"/>
        </w:rPr>
        <w:t>RP-2</w:t>
      </w:r>
      <w:r>
        <w:rPr>
          <w:rFonts w:ascii="Times New Roman" w:eastAsia="宋体" w:hAnsi="Times New Roman" w:hint="eastAsia"/>
          <w:sz w:val="20"/>
          <w:szCs w:val="20"/>
          <w:lang w:val="en-GB" w:eastAsia="zh-CN"/>
        </w:rPr>
        <w:t>22332</w:t>
      </w:r>
      <w:r>
        <w:rPr>
          <w:rFonts w:ascii="Times New Roman" w:eastAsia="宋体" w:hAnsi="Times New Roman"/>
          <w:sz w:val="20"/>
          <w:szCs w:val="20"/>
          <w:lang w:val="en-GB" w:eastAsia="zh-CN"/>
        </w:rPr>
        <w:t xml:space="preserve">, Revised WID on Further NR mobility enhancements, </w:t>
      </w:r>
      <w:proofErr w:type="spellStart"/>
      <w:r>
        <w:rPr>
          <w:rFonts w:ascii="Times New Roman" w:eastAsia="宋体" w:hAnsi="Times New Roman"/>
          <w:sz w:val="20"/>
          <w:szCs w:val="20"/>
          <w:lang w:val="en-GB" w:eastAsia="zh-CN"/>
        </w:rPr>
        <w:t>MediaTek</w:t>
      </w:r>
      <w:proofErr w:type="spellEnd"/>
      <w:r>
        <w:rPr>
          <w:rFonts w:ascii="Times New Roman" w:eastAsia="宋体" w:hAnsi="Times New Roman"/>
          <w:sz w:val="20"/>
          <w:szCs w:val="20"/>
          <w:lang w:val="en-GB" w:eastAsia="zh-CN"/>
        </w:rPr>
        <w:t>, RAN#9</w:t>
      </w:r>
      <w:r>
        <w:rPr>
          <w:rFonts w:ascii="Times New Roman" w:eastAsia="宋体" w:hAnsi="Times New Roman" w:hint="eastAsia"/>
          <w:sz w:val="20"/>
          <w:szCs w:val="20"/>
          <w:lang w:val="en-GB" w:eastAsia="zh-CN"/>
        </w:rPr>
        <w:t>7</w:t>
      </w:r>
      <w:r>
        <w:rPr>
          <w:rFonts w:ascii="Times New Roman" w:eastAsia="宋体" w:hAnsi="Times New Roman"/>
          <w:sz w:val="20"/>
          <w:szCs w:val="20"/>
          <w:lang w:val="en-GB" w:eastAsia="zh-CN"/>
        </w:rPr>
        <w:t xml:space="preserve">-e, </w:t>
      </w:r>
      <w:r>
        <w:rPr>
          <w:rFonts w:ascii="Times New Roman" w:eastAsia="宋体" w:hAnsi="Times New Roman" w:hint="eastAsia"/>
          <w:sz w:val="20"/>
          <w:szCs w:val="20"/>
          <w:lang w:val="en-GB" w:eastAsia="zh-CN"/>
        </w:rPr>
        <w:t>September</w:t>
      </w:r>
      <w:r>
        <w:rPr>
          <w:rFonts w:ascii="Times New Roman" w:eastAsia="宋体" w:hAnsi="Times New Roman"/>
          <w:sz w:val="20"/>
          <w:szCs w:val="20"/>
          <w:lang w:val="en-GB" w:eastAsia="zh-CN"/>
        </w:rPr>
        <w:t xml:space="preserve"> </w:t>
      </w:r>
      <w:r>
        <w:rPr>
          <w:rFonts w:ascii="Times New Roman" w:eastAsia="宋体" w:hAnsi="Times New Roman" w:hint="eastAsia"/>
          <w:sz w:val="20"/>
          <w:szCs w:val="20"/>
          <w:lang w:val="en-GB" w:eastAsia="zh-CN"/>
        </w:rPr>
        <w:t>12</w:t>
      </w:r>
      <w:r>
        <w:rPr>
          <w:rFonts w:ascii="Times New Roman" w:eastAsia="宋体" w:hAnsi="Times New Roman"/>
          <w:sz w:val="20"/>
          <w:szCs w:val="20"/>
          <w:lang w:val="en-GB" w:eastAsia="zh-CN"/>
        </w:rPr>
        <w:t>th – 1</w:t>
      </w:r>
      <w:r>
        <w:rPr>
          <w:rFonts w:ascii="Times New Roman" w:eastAsia="宋体" w:hAnsi="Times New Roman" w:hint="eastAsia"/>
          <w:sz w:val="20"/>
          <w:szCs w:val="20"/>
          <w:lang w:val="en-GB" w:eastAsia="zh-CN"/>
        </w:rPr>
        <w:t>6</w:t>
      </w:r>
      <w:r>
        <w:rPr>
          <w:rFonts w:ascii="Times New Roman" w:eastAsia="宋体" w:hAnsi="Times New Roman"/>
          <w:sz w:val="20"/>
          <w:szCs w:val="20"/>
          <w:lang w:val="en-GB" w:eastAsia="zh-CN"/>
        </w:rPr>
        <w:t>th, 202</w:t>
      </w:r>
      <w:r>
        <w:rPr>
          <w:rFonts w:ascii="Times New Roman" w:eastAsia="宋体" w:hAnsi="Times New Roman" w:hint="eastAsia"/>
          <w:sz w:val="20"/>
          <w:szCs w:val="20"/>
          <w:lang w:val="en-GB" w:eastAsia="zh-CN"/>
        </w:rPr>
        <w:t>2</w:t>
      </w:r>
      <w:r>
        <w:rPr>
          <w:rFonts w:ascii="Times New Roman" w:eastAsia="宋体" w:hAnsi="Times New Roman"/>
          <w:sz w:val="20"/>
          <w:szCs w:val="20"/>
          <w:lang w:val="en-GB" w:eastAsia="zh-CN"/>
        </w:rPr>
        <w:t>.</w:t>
      </w:r>
      <w:bookmarkEnd w:id="4"/>
    </w:p>
    <w:p w:rsidR="005312EC" w:rsidRDefault="00764CC8">
      <w:pPr>
        <w:pStyle w:val="af5"/>
        <w:widowControl w:val="0"/>
        <w:numPr>
          <w:ilvl w:val="0"/>
          <w:numId w:val="13"/>
        </w:numPr>
        <w:tabs>
          <w:tab w:val="left" w:pos="708"/>
        </w:tabs>
        <w:autoSpaceDN w:val="0"/>
        <w:spacing w:after="60" w:line="240" w:lineRule="auto"/>
        <w:contextualSpacing w:val="0"/>
        <w:jc w:val="both"/>
        <w:rPr>
          <w:rFonts w:eastAsia="宋体"/>
          <w:szCs w:val="20"/>
          <w:lang w:val="en-GB" w:eastAsia="zh-CN"/>
        </w:rPr>
      </w:pPr>
      <w:bookmarkStart w:id="6" w:name="_Ref111209059"/>
      <w:bookmarkStart w:id="7" w:name="_Ref100851788"/>
      <w:r>
        <w:rPr>
          <w:rFonts w:ascii="Times New Roman" w:eastAsia="宋体" w:hAnsi="Times New Roman"/>
          <w:sz w:val="20"/>
          <w:szCs w:val="20"/>
          <w:lang w:val="en-GB" w:eastAsia="zh-CN"/>
        </w:rPr>
        <w:t>RAN1 Chairman’s Notes, 3GPP TSG RAN WG1 Meeting #11</w:t>
      </w:r>
      <w:r>
        <w:rPr>
          <w:rFonts w:ascii="Times New Roman" w:eastAsia="宋体" w:hAnsi="Times New Roman" w:hint="eastAsia"/>
          <w:sz w:val="20"/>
          <w:szCs w:val="20"/>
          <w:lang w:val="en-GB" w:eastAsia="zh-CN"/>
        </w:rPr>
        <w:t>2</w:t>
      </w:r>
      <w:r w:rsidR="00C35DA5">
        <w:rPr>
          <w:rFonts w:ascii="Times New Roman" w:eastAsia="宋体" w:hAnsi="Times New Roman" w:hint="eastAsia"/>
          <w:sz w:val="20"/>
          <w:szCs w:val="20"/>
          <w:lang w:val="en-GB" w:eastAsia="zh-CN"/>
        </w:rPr>
        <w:t>bis-e</w:t>
      </w:r>
      <w:r>
        <w:rPr>
          <w:rFonts w:ascii="Times New Roman" w:eastAsia="宋体" w:hAnsi="Times New Roman"/>
          <w:sz w:val="20"/>
          <w:szCs w:val="20"/>
          <w:lang w:val="en-GB" w:eastAsia="zh-CN"/>
        </w:rPr>
        <w:t>.</w:t>
      </w:r>
      <w:bookmarkStart w:id="8" w:name="_Ref111211700"/>
      <w:bookmarkStart w:id="9" w:name="_Ref94456732"/>
      <w:bookmarkStart w:id="10" w:name="_Ref67497235"/>
      <w:bookmarkEnd w:id="6"/>
      <w:bookmarkEnd w:id="7"/>
    </w:p>
    <w:p w:rsidR="005312EC" w:rsidRDefault="00764CC8">
      <w:pPr>
        <w:pStyle w:val="af5"/>
        <w:widowControl w:val="0"/>
        <w:numPr>
          <w:ilvl w:val="0"/>
          <w:numId w:val="13"/>
        </w:numPr>
        <w:tabs>
          <w:tab w:val="left" w:pos="708"/>
        </w:tabs>
        <w:autoSpaceDN w:val="0"/>
        <w:spacing w:after="60" w:line="240" w:lineRule="auto"/>
        <w:contextualSpacing w:val="0"/>
        <w:jc w:val="both"/>
        <w:rPr>
          <w:rFonts w:eastAsia="宋体"/>
          <w:szCs w:val="20"/>
          <w:lang w:val="en-GB" w:eastAsia="zh-CN"/>
        </w:rPr>
      </w:pPr>
      <w:r>
        <w:rPr>
          <w:rFonts w:ascii="Times New Roman" w:eastAsia="宋体" w:hAnsi="Times New Roman"/>
          <w:sz w:val="20"/>
          <w:szCs w:val="20"/>
          <w:lang w:val="en-GB" w:eastAsia="zh-CN"/>
        </w:rPr>
        <w:t>3GPP RAN1, TS 38.</w:t>
      </w:r>
      <w:r>
        <w:rPr>
          <w:rFonts w:ascii="Times New Roman" w:eastAsia="宋体" w:hAnsi="Times New Roman" w:hint="eastAsia"/>
          <w:sz w:val="20"/>
          <w:szCs w:val="20"/>
          <w:lang w:val="en-GB" w:eastAsia="zh-CN"/>
        </w:rPr>
        <w:t>331</w:t>
      </w:r>
      <w:r>
        <w:rPr>
          <w:rFonts w:ascii="Times New Roman" w:eastAsia="宋体" w:hAnsi="Times New Roman"/>
          <w:sz w:val="20"/>
          <w:szCs w:val="20"/>
          <w:lang w:val="en-GB" w:eastAsia="zh-CN"/>
        </w:rPr>
        <w:t xml:space="preserve"> V17.</w:t>
      </w:r>
      <w:r>
        <w:rPr>
          <w:rFonts w:ascii="Times New Roman" w:eastAsia="宋体" w:hAnsi="Times New Roman" w:hint="eastAsia"/>
          <w:sz w:val="20"/>
          <w:szCs w:val="20"/>
          <w:lang w:val="en-GB" w:eastAsia="zh-CN"/>
        </w:rPr>
        <w:t>1.</w:t>
      </w:r>
      <w:r>
        <w:rPr>
          <w:rFonts w:ascii="Times New Roman" w:eastAsia="宋体" w:hAnsi="Times New Roman"/>
          <w:sz w:val="20"/>
          <w:szCs w:val="20"/>
          <w:lang w:val="en-GB" w:eastAsia="zh-CN"/>
        </w:rPr>
        <w:t>0</w:t>
      </w:r>
      <w:bookmarkEnd w:id="8"/>
      <w:r>
        <w:rPr>
          <w:rFonts w:ascii="Times New Roman" w:eastAsia="宋体" w:hAnsi="Times New Roman"/>
          <w:sz w:val="20"/>
          <w:szCs w:val="20"/>
          <w:lang w:val="en-GB" w:eastAsia="zh-CN"/>
        </w:rPr>
        <w:t>.</w:t>
      </w:r>
    </w:p>
    <w:p w:rsidR="005312EC" w:rsidRDefault="00764CC8">
      <w:pPr>
        <w:pStyle w:val="af5"/>
        <w:widowControl w:val="0"/>
        <w:numPr>
          <w:ilvl w:val="0"/>
          <w:numId w:val="13"/>
        </w:numPr>
        <w:tabs>
          <w:tab w:val="left" w:pos="708"/>
        </w:tabs>
        <w:autoSpaceDN w:val="0"/>
        <w:spacing w:after="60" w:line="240" w:lineRule="auto"/>
        <w:contextualSpacing w:val="0"/>
        <w:jc w:val="both"/>
        <w:rPr>
          <w:rFonts w:eastAsia="宋体"/>
          <w:szCs w:val="20"/>
          <w:lang w:val="en-GB" w:eastAsia="zh-CN"/>
        </w:rPr>
      </w:pPr>
      <w:r>
        <w:rPr>
          <w:rFonts w:ascii="Times New Roman" w:eastAsia="宋体" w:hAnsi="Times New Roman"/>
          <w:sz w:val="20"/>
          <w:szCs w:val="20"/>
          <w:lang w:val="en-GB" w:eastAsia="zh-CN"/>
        </w:rPr>
        <w:t xml:space="preserve">R2-2211061, “LS on RAN2 agreements about L1/L2-triggered mobility (LTM)”, </w:t>
      </w:r>
      <w:bookmarkEnd w:id="9"/>
      <w:r>
        <w:rPr>
          <w:rFonts w:ascii="Times New Roman" w:eastAsia="宋体" w:hAnsi="Times New Roman"/>
          <w:sz w:val="20"/>
          <w:szCs w:val="20"/>
          <w:lang w:val="en-GB" w:eastAsia="zh-CN"/>
        </w:rPr>
        <w:t>3GPP TSG RAN WG2 Meeting #119bis-e.</w:t>
      </w:r>
      <w:bookmarkEnd w:id="10"/>
    </w:p>
    <w:p w:rsidR="005312EC" w:rsidRDefault="005312EC">
      <w:pPr>
        <w:pStyle w:val="af5"/>
        <w:widowControl w:val="0"/>
        <w:tabs>
          <w:tab w:val="left" w:pos="708"/>
        </w:tabs>
        <w:autoSpaceDN w:val="0"/>
        <w:spacing w:after="60" w:line="240" w:lineRule="auto"/>
        <w:ind w:left="420"/>
        <w:contextualSpacing w:val="0"/>
        <w:jc w:val="both"/>
        <w:rPr>
          <w:rFonts w:ascii="Times New Roman" w:eastAsia="宋体" w:hAnsi="Times New Roman"/>
          <w:sz w:val="20"/>
          <w:szCs w:val="21"/>
          <w:lang w:val="en-GB" w:eastAsia="zh-CN"/>
        </w:rPr>
      </w:pPr>
    </w:p>
    <w:bookmarkEnd w:id="5"/>
    <w:p w:rsidR="005312EC" w:rsidRDefault="005312EC">
      <w:pPr>
        <w:pStyle w:val="Normal9pointspacing"/>
        <w:spacing w:before="0" w:after="0"/>
        <w:rPr>
          <w:rFonts w:eastAsia="宋体"/>
          <w:sz w:val="18"/>
          <w:szCs w:val="18"/>
          <w:lang w:eastAsia="zh-CN"/>
        </w:rPr>
      </w:pPr>
    </w:p>
    <w:sectPr w:rsidR="005312EC">
      <w:headerReference w:type="default" r:id="rId11"/>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1DD7" w:rsidRDefault="003F1DD7">
      <w:r>
        <w:separator/>
      </w:r>
    </w:p>
  </w:endnote>
  <w:endnote w:type="continuationSeparator" w:id="0">
    <w:p w:rsidR="003F1DD7" w:rsidRDefault="003F1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panose1 w:val="020B0400000000000000"/>
    <w:charset w:val="80"/>
    <w:family w:val="swiss"/>
    <w:pitch w:val="variable"/>
    <w:sig w:usb0="E00002FF"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NimbusRomNo9L-ReguItal">
    <w:altName w:val="Times New Roman"/>
    <w:panose1 w:val="00000000000000000000"/>
    <w:charset w:val="00"/>
    <w:family w:val="auto"/>
    <w:notTrueType/>
    <w:pitch w:val="default"/>
    <w:sig w:usb0="00000003" w:usb1="00000000" w:usb2="00000000" w:usb3="00000000" w:csb0="00000001" w:csb1="00000000"/>
  </w:font>
  <w:font w:name="t">
    <w:altName w:val="Segoe Print"/>
    <w:charset w:val="00"/>
    <w:family w:val="auto"/>
    <w:pitch w:val="default"/>
  </w:font>
  <w:font w:name="Times">
    <w:altName w:val="Sylfae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1DD7" w:rsidRDefault="003F1DD7">
      <w:r>
        <w:separator/>
      </w:r>
    </w:p>
  </w:footnote>
  <w:footnote w:type="continuationSeparator" w:id="0">
    <w:p w:rsidR="003F1DD7" w:rsidRDefault="003F1D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12EC" w:rsidRDefault="005312EC">
    <w:pPr>
      <w:pStyle w:val="aa"/>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0000000A"/>
    <w:multiLevelType w:val="multilevel"/>
    <w:tmpl w:val="0000000A"/>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pStyle w:val="3"/>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2">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9547A3A"/>
    <w:multiLevelType w:val="multilevel"/>
    <w:tmpl w:val="09547A3A"/>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D200496"/>
    <w:multiLevelType w:val="multilevel"/>
    <w:tmpl w:val="1D200496"/>
    <w:lvl w:ilvl="0">
      <w:start w:val="1"/>
      <w:numFmt w:val="bullet"/>
      <w:lvlText w:val="o"/>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F250011"/>
    <w:multiLevelType w:val="multilevel"/>
    <w:tmpl w:val="1F250011"/>
    <w:lvl w:ilvl="0">
      <w:start w:val="1"/>
      <w:numFmt w:val="decimal"/>
      <w:lvlText w:val="[%1]"/>
      <w:lvlJc w:val="left"/>
      <w:pPr>
        <w:tabs>
          <w:tab w:val="left" w:pos="420"/>
        </w:tabs>
        <w:ind w:left="420" w:hanging="420"/>
      </w:pPr>
      <w:rPr>
        <w:rFonts w:ascii="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nsid w:val="48EB1652"/>
    <w:multiLevelType w:val="multilevel"/>
    <w:tmpl w:val="48EB1652"/>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nsid w:val="5055218A"/>
    <w:multiLevelType w:val="multilevel"/>
    <w:tmpl w:val="5055218A"/>
    <w:lvl w:ilvl="0">
      <w:start w:val="1"/>
      <w:numFmt w:val="bullet"/>
      <w:lvlText w:val="o"/>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9">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1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lang w:val="en-US"/>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11">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num w:numId="1">
    <w:abstractNumId w:val="1"/>
  </w:num>
  <w:num w:numId="2">
    <w:abstractNumId w:val="0"/>
  </w:num>
  <w:num w:numId="3">
    <w:abstractNumId w:val="2"/>
  </w:num>
  <w:num w:numId="4">
    <w:abstractNumId w:val="10"/>
  </w:num>
  <w:num w:numId="5">
    <w:abstractNumId w:val="8"/>
  </w:num>
  <w:num w:numId="6">
    <w:abstractNumId w:val="11"/>
  </w:num>
  <w:num w:numId="7">
    <w:abstractNumId w:val="9"/>
  </w:num>
  <w:num w:numId="8">
    <w:abstractNumId w:val="12"/>
  </w:num>
  <w:num w:numId="9">
    <w:abstractNumId w:val="6"/>
  </w:num>
  <w:num w:numId="10">
    <w:abstractNumId w:val="3"/>
  </w:num>
  <w:num w:numId="11">
    <w:abstractNumId w:val="7"/>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trackRevisions/>
  <w:defaultTabStop w:val="130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yMTBmOGEwYzQ0ZDk1Mjc5MGIwZTdkZmM4NTUyZTIifQ=="/>
  </w:docVars>
  <w:rsids>
    <w:rsidRoot w:val="001B7D30"/>
    <w:rsid w:val="00000015"/>
    <w:rsid w:val="00002982"/>
    <w:rsid w:val="00002AD0"/>
    <w:rsid w:val="0000303E"/>
    <w:rsid w:val="000030A3"/>
    <w:rsid w:val="000048EC"/>
    <w:rsid w:val="00005388"/>
    <w:rsid w:val="0000587A"/>
    <w:rsid w:val="000063D1"/>
    <w:rsid w:val="000070C7"/>
    <w:rsid w:val="000070E4"/>
    <w:rsid w:val="00010DF4"/>
    <w:rsid w:val="00012F24"/>
    <w:rsid w:val="0001457A"/>
    <w:rsid w:val="00016C07"/>
    <w:rsid w:val="00016D82"/>
    <w:rsid w:val="000176BB"/>
    <w:rsid w:val="00021340"/>
    <w:rsid w:val="000213EC"/>
    <w:rsid w:val="0002326E"/>
    <w:rsid w:val="00023DFF"/>
    <w:rsid w:val="0002421E"/>
    <w:rsid w:val="00025979"/>
    <w:rsid w:val="00025E13"/>
    <w:rsid w:val="00026742"/>
    <w:rsid w:val="0002702C"/>
    <w:rsid w:val="00027B09"/>
    <w:rsid w:val="00027DD0"/>
    <w:rsid w:val="0003091C"/>
    <w:rsid w:val="00030B34"/>
    <w:rsid w:val="0003134B"/>
    <w:rsid w:val="00031B29"/>
    <w:rsid w:val="0003230B"/>
    <w:rsid w:val="0003242C"/>
    <w:rsid w:val="00032F07"/>
    <w:rsid w:val="00033002"/>
    <w:rsid w:val="00033121"/>
    <w:rsid w:val="000353E6"/>
    <w:rsid w:val="00035677"/>
    <w:rsid w:val="00036617"/>
    <w:rsid w:val="00036B97"/>
    <w:rsid w:val="000418FA"/>
    <w:rsid w:val="00042D30"/>
    <w:rsid w:val="00043A81"/>
    <w:rsid w:val="00050874"/>
    <w:rsid w:val="00050D50"/>
    <w:rsid w:val="000521F1"/>
    <w:rsid w:val="00052919"/>
    <w:rsid w:val="00052F32"/>
    <w:rsid w:val="00052FBC"/>
    <w:rsid w:val="0005362E"/>
    <w:rsid w:val="00056EAB"/>
    <w:rsid w:val="0006030F"/>
    <w:rsid w:val="000604D3"/>
    <w:rsid w:val="00061EBE"/>
    <w:rsid w:val="00062118"/>
    <w:rsid w:val="000628D3"/>
    <w:rsid w:val="0006311A"/>
    <w:rsid w:val="00064107"/>
    <w:rsid w:val="00064D32"/>
    <w:rsid w:val="00065C2A"/>
    <w:rsid w:val="00067C71"/>
    <w:rsid w:val="00071AC9"/>
    <w:rsid w:val="00071BF3"/>
    <w:rsid w:val="00071C32"/>
    <w:rsid w:val="00072CDD"/>
    <w:rsid w:val="000746E5"/>
    <w:rsid w:val="00074F36"/>
    <w:rsid w:val="00075164"/>
    <w:rsid w:val="00075ACC"/>
    <w:rsid w:val="000771D6"/>
    <w:rsid w:val="000772BA"/>
    <w:rsid w:val="00077DA8"/>
    <w:rsid w:val="0008012B"/>
    <w:rsid w:val="000810D4"/>
    <w:rsid w:val="00081B61"/>
    <w:rsid w:val="00081CF1"/>
    <w:rsid w:val="00081EA1"/>
    <w:rsid w:val="00082A64"/>
    <w:rsid w:val="0008325F"/>
    <w:rsid w:val="00084ED4"/>
    <w:rsid w:val="00086277"/>
    <w:rsid w:val="000866D6"/>
    <w:rsid w:val="00086F76"/>
    <w:rsid w:val="00087D7E"/>
    <w:rsid w:val="00091F33"/>
    <w:rsid w:val="000926E0"/>
    <w:rsid w:val="00093DE9"/>
    <w:rsid w:val="000946D9"/>
    <w:rsid w:val="0009480A"/>
    <w:rsid w:val="00097535"/>
    <w:rsid w:val="00097E26"/>
    <w:rsid w:val="000A0078"/>
    <w:rsid w:val="000A0C85"/>
    <w:rsid w:val="000A3BDF"/>
    <w:rsid w:val="000A3E5C"/>
    <w:rsid w:val="000A3E61"/>
    <w:rsid w:val="000A48B5"/>
    <w:rsid w:val="000A529A"/>
    <w:rsid w:val="000A62EE"/>
    <w:rsid w:val="000A6CF6"/>
    <w:rsid w:val="000B1592"/>
    <w:rsid w:val="000B1B14"/>
    <w:rsid w:val="000B253D"/>
    <w:rsid w:val="000B27BE"/>
    <w:rsid w:val="000B392D"/>
    <w:rsid w:val="000B5469"/>
    <w:rsid w:val="000B55B9"/>
    <w:rsid w:val="000B5A37"/>
    <w:rsid w:val="000B5AA0"/>
    <w:rsid w:val="000B5B67"/>
    <w:rsid w:val="000B5E5D"/>
    <w:rsid w:val="000B7026"/>
    <w:rsid w:val="000B70E5"/>
    <w:rsid w:val="000B7B2D"/>
    <w:rsid w:val="000C038C"/>
    <w:rsid w:val="000C067F"/>
    <w:rsid w:val="000C06D1"/>
    <w:rsid w:val="000C0706"/>
    <w:rsid w:val="000C0FCF"/>
    <w:rsid w:val="000C3EC8"/>
    <w:rsid w:val="000C51BB"/>
    <w:rsid w:val="000C5894"/>
    <w:rsid w:val="000C5908"/>
    <w:rsid w:val="000C5A55"/>
    <w:rsid w:val="000C6876"/>
    <w:rsid w:val="000D078E"/>
    <w:rsid w:val="000D173F"/>
    <w:rsid w:val="000D179D"/>
    <w:rsid w:val="000D3479"/>
    <w:rsid w:val="000D3ACA"/>
    <w:rsid w:val="000D43B0"/>
    <w:rsid w:val="000D4D30"/>
    <w:rsid w:val="000D52A9"/>
    <w:rsid w:val="000D5634"/>
    <w:rsid w:val="000D58C9"/>
    <w:rsid w:val="000D637B"/>
    <w:rsid w:val="000E13C0"/>
    <w:rsid w:val="000E15FE"/>
    <w:rsid w:val="000E1B92"/>
    <w:rsid w:val="000E3DBC"/>
    <w:rsid w:val="000E56D3"/>
    <w:rsid w:val="000E62CB"/>
    <w:rsid w:val="000E710F"/>
    <w:rsid w:val="000E7749"/>
    <w:rsid w:val="000F1CBC"/>
    <w:rsid w:val="000F3C22"/>
    <w:rsid w:val="000F441D"/>
    <w:rsid w:val="000F5531"/>
    <w:rsid w:val="000F5C0C"/>
    <w:rsid w:val="000F74C4"/>
    <w:rsid w:val="000F74FE"/>
    <w:rsid w:val="000F7E5A"/>
    <w:rsid w:val="00102370"/>
    <w:rsid w:val="001027E4"/>
    <w:rsid w:val="00102BF4"/>
    <w:rsid w:val="00104E52"/>
    <w:rsid w:val="0010585B"/>
    <w:rsid w:val="0010656F"/>
    <w:rsid w:val="00110660"/>
    <w:rsid w:val="00110888"/>
    <w:rsid w:val="00111513"/>
    <w:rsid w:val="00111E43"/>
    <w:rsid w:val="00112907"/>
    <w:rsid w:val="00112C99"/>
    <w:rsid w:val="00113644"/>
    <w:rsid w:val="00114961"/>
    <w:rsid w:val="00114CAA"/>
    <w:rsid w:val="00115606"/>
    <w:rsid w:val="001206B0"/>
    <w:rsid w:val="00120739"/>
    <w:rsid w:val="001210C4"/>
    <w:rsid w:val="0012341B"/>
    <w:rsid w:val="00124990"/>
    <w:rsid w:val="00124DAA"/>
    <w:rsid w:val="001254B3"/>
    <w:rsid w:val="00125E5E"/>
    <w:rsid w:val="00126820"/>
    <w:rsid w:val="00126DE7"/>
    <w:rsid w:val="0012759C"/>
    <w:rsid w:val="00130943"/>
    <w:rsid w:val="00130ED9"/>
    <w:rsid w:val="00132AE9"/>
    <w:rsid w:val="00133203"/>
    <w:rsid w:val="00133458"/>
    <w:rsid w:val="00134706"/>
    <w:rsid w:val="00134707"/>
    <w:rsid w:val="001348BA"/>
    <w:rsid w:val="00135F71"/>
    <w:rsid w:val="001366A2"/>
    <w:rsid w:val="0013680F"/>
    <w:rsid w:val="00140B25"/>
    <w:rsid w:val="001422CB"/>
    <w:rsid w:val="00142CA6"/>
    <w:rsid w:val="00144019"/>
    <w:rsid w:val="00145A26"/>
    <w:rsid w:val="0014627B"/>
    <w:rsid w:val="001468DD"/>
    <w:rsid w:val="0014709B"/>
    <w:rsid w:val="00147644"/>
    <w:rsid w:val="0015047C"/>
    <w:rsid w:val="00150ECD"/>
    <w:rsid w:val="001547F5"/>
    <w:rsid w:val="001559CD"/>
    <w:rsid w:val="0015748D"/>
    <w:rsid w:val="0016092D"/>
    <w:rsid w:val="00160B42"/>
    <w:rsid w:val="00162261"/>
    <w:rsid w:val="001654B2"/>
    <w:rsid w:val="00165B5E"/>
    <w:rsid w:val="00166D54"/>
    <w:rsid w:val="0016775B"/>
    <w:rsid w:val="00167A57"/>
    <w:rsid w:val="00170340"/>
    <w:rsid w:val="001713E2"/>
    <w:rsid w:val="00171BE9"/>
    <w:rsid w:val="00172AD1"/>
    <w:rsid w:val="00173F0F"/>
    <w:rsid w:val="00174075"/>
    <w:rsid w:val="00175710"/>
    <w:rsid w:val="0017575E"/>
    <w:rsid w:val="00175F6D"/>
    <w:rsid w:val="00176277"/>
    <w:rsid w:val="00176867"/>
    <w:rsid w:val="001774EB"/>
    <w:rsid w:val="00177849"/>
    <w:rsid w:val="00177AC6"/>
    <w:rsid w:val="00180550"/>
    <w:rsid w:val="00180D89"/>
    <w:rsid w:val="00180F11"/>
    <w:rsid w:val="00181F47"/>
    <w:rsid w:val="001837AF"/>
    <w:rsid w:val="00184C4C"/>
    <w:rsid w:val="00184DEA"/>
    <w:rsid w:val="00184F0D"/>
    <w:rsid w:val="001859BA"/>
    <w:rsid w:val="00185E38"/>
    <w:rsid w:val="0019196A"/>
    <w:rsid w:val="00192A6A"/>
    <w:rsid w:val="001938EF"/>
    <w:rsid w:val="0019419F"/>
    <w:rsid w:val="0019464F"/>
    <w:rsid w:val="00194737"/>
    <w:rsid w:val="00196FA5"/>
    <w:rsid w:val="001A2208"/>
    <w:rsid w:val="001A29CF"/>
    <w:rsid w:val="001A2F70"/>
    <w:rsid w:val="001A3E8F"/>
    <w:rsid w:val="001A4B5F"/>
    <w:rsid w:val="001A4C84"/>
    <w:rsid w:val="001A5347"/>
    <w:rsid w:val="001A5850"/>
    <w:rsid w:val="001A5B12"/>
    <w:rsid w:val="001A70C7"/>
    <w:rsid w:val="001A717C"/>
    <w:rsid w:val="001A7DBE"/>
    <w:rsid w:val="001B0627"/>
    <w:rsid w:val="001B13B0"/>
    <w:rsid w:val="001B2655"/>
    <w:rsid w:val="001B2A19"/>
    <w:rsid w:val="001B2E35"/>
    <w:rsid w:val="001B3238"/>
    <w:rsid w:val="001B3C23"/>
    <w:rsid w:val="001B4908"/>
    <w:rsid w:val="001B6DF6"/>
    <w:rsid w:val="001B70B3"/>
    <w:rsid w:val="001B7D30"/>
    <w:rsid w:val="001C1B2B"/>
    <w:rsid w:val="001C26CA"/>
    <w:rsid w:val="001C4689"/>
    <w:rsid w:val="001C4A4A"/>
    <w:rsid w:val="001C5EFC"/>
    <w:rsid w:val="001C6357"/>
    <w:rsid w:val="001C647C"/>
    <w:rsid w:val="001C653F"/>
    <w:rsid w:val="001C6BF1"/>
    <w:rsid w:val="001C7140"/>
    <w:rsid w:val="001D029D"/>
    <w:rsid w:val="001D02C0"/>
    <w:rsid w:val="001D0FD4"/>
    <w:rsid w:val="001D13BF"/>
    <w:rsid w:val="001D16A1"/>
    <w:rsid w:val="001D1A04"/>
    <w:rsid w:val="001D1B38"/>
    <w:rsid w:val="001D2561"/>
    <w:rsid w:val="001D317E"/>
    <w:rsid w:val="001D3500"/>
    <w:rsid w:val="001D4ED6"/>
    <w:rsid w:val="001D6346"/>
    <w:rsid w:val="001D6883"/>
    <w:rsid w:val="001D6ADE"/>
    <w:rsid w:val="001E14B4"/>
    <w:rsid w:val="001E1508"/>
    <w:rsid w:val="001E30D1"/>
    <w:rsid w:val="001E36D8"/>
    <w:rsid w:val="001E3B74"/>
    <w:rsid w:val="001E51AC"/>
    <w:rsid w:val="001E5B09"/>
    <w:rsid w:val="001E6B26"/>
    <w:rsid w:val="001E70ED"/>
    <w:rsid w:val="001E7EA9"/>
    <w:rsid w:val="001F0224"/>
    <w:rsid w:val="001F0390"/>
    <w:rsid w:val="001F1863"/>
    <w:rsid w:val="001F31A2"/>
    <w:rsid w:val="001F4C71"/>
    <w:rsid w:val="001F4C8B"/>
    <w:rsid w:val="001F4FC5"/>
    <w:rsid w:val="001F51BE"/>
    <w:rsid w:val="001F67BB"/>
    <w:rsid w:val="001F7229"/>
    <w:rsid w:val="002035D7"/>
    <w:rsid w:val="00204493"/>
    <w:rsid w:val="00205AA4"/>
    <w:rsid w:val="00205B51"/>
    <w:rsid w:val="0021055E"/>
    <w:rsid w:val="00210CCF"/>
    <w:rsid w:val="002121A2"/>
    <w:rsid w:val="00212A1B"/>
    <w:rsid w:val="002133F5"/>
    <w:rsid w:val="00213DC2"/>
    <w:rsid w:val="002141DA"/>
    <w:rsid w:val="0021742E"/>
    <w:rsid w:val="00217475"/>
    <w:rsid w:val="0022108A"/>
    <w:rsid w:val="002215A8"/>
    <w:rsid w:val="00223D43"/>
    <w:rsid w:val="00224D42"/>
    <w:rsid w:val="00226284"/>
    <w:rsid w:val="002273FE"/>
    <w:rsid w:val="00230D34"/>
    <w:rsid w:val="00230F7D"/>
    <w:rsid w:val="002310F6"/>
    <w:rsid w:val="00231977"/>
    <w:rsid w:val="002324C6"/>
    <w:rsid w:val="00234ACE"/>
    <w:rsid w:val="00236248"/>
    <w:rsid w:val="00236522"/>
    <w:rsid w:val="00236A54"/>
    <w:rsid w:val="002403AB"/>
    <w:rsid w:val="002406D9"/>
    <w:rsid w:val="00241BC9"/>
    <w:rsid w:val="00244A02"/>
    <w:rsid w:val="00244E99"/>
    <w:rsid w:val="00245DC7"/>
    <w:rsid w:val="00246707"/>
    <w:rsid w:val="00250111"/>
    <w:rsid w:val="00250DA8"/>
    <w:rsid w:val="00251153"/>
    <w:rsid w:val="00251276"/>
    <w:rsid w:val="0025201F"/>
    <w:rsid w:val="00253BDC"/>
    <w:rsid w:val="00254532"/>
    <w:rsid w:val="002563C1"/>
    <w:rsid w:val="00256D9E"/>
    <w:rsid w:val="00257171"/>
    <w:rsid w:val="00257CCA"/>
    <w:rsid w:val="00257D34"/>
    <w:rsid w:val="002604C8"/>
    <w:rsid w:val="00260F1B"/>
    <w:rsid w:val="0026103D"/>
    <w:rsid w:val="00265885"/>
    <w:rsid w:val="00265BF6"/>
    <w:rsid w:val="00265E2F"/>
    <w:rsid w:val="002671F2"/>
    <w:rsid w:val="00267D00"/>
    <w:rsid w:val="00270C64"/>
    <w:rsid w:val="0027396C"/>
    <w:rsid w:val="00273ABE"/>
    <w:rsid w:val="00274970"/>
    <w:rsid w:val="00274BD6"/>
    <w:rsid w:val="00276A3D"/>
    <w:rsid w:val="00277E69"/>
    <w:rsid w:val="002806EF"/>
    <w:rsid w:val="00282891"/>
    <w:rsid w:val="00282C29"/>
    <w:rsid w:val="00283D41"/>
    <w:rsid w:val="002859F1"/>
    <w:rsid w:val="0028684B"/>
    <w:rsid w:val="00286EC6"/>
    <w:rsid w:val="002871B3"/>
    <w:rsid w:val="00287F0F"/>
    <w:rsid w:val="00290087"/>
    <w:rsid w:val="00291AAD"/>
    <w:rsid w:val="00291F69"/>
    <w:rsid w:val="0029216F"/>
    <w:rsid w:val="0029263D"/>
    <w:rsid w:val="002929AB"/>
    <w:rsid w:val="00292C3A"/>
    <w:rsid w:val="00294886"/>
    <w:rsid w:val="00295045"/>
    <w:rsid w:val="00295FF2"/>
    <w:rsid w:val="002964CF"/>
    <w:rsid w:val="002A01F0"/>
    <w:rsid w:val="002A114F"/>
    <w:rsid w:val="002A2026"/>
    <w:rsid w:val="002A3500"/>
    <w:rsid w:val="002A3A48"/>
    <w:rsid w:val="002A4739"/>
    <w:rsid w:val="002A627C"/>
    <w:rsid w:val="002A65DB"/>
    <w:rsid w:val="002A7CA8"/>
    <w:rsid w:val="002A7D10"/>
    <w:rsid w:val="002B0B15"/>
    <w:rsid w:val="002B29C5"/>
    <w:rsid w:val="002B4620"/>
    <w:rsid w:val="002B4789"/>
    <w:rsid w:val="002B7059"/>
    <w:rsid w:val="002B7516"/>
    <w:rsid w:val="002B7C85"/>
    <w:rsid w:val="002C0071"/>
    <w:rsid w:val="002C0519"/>
    <w:rsid w:val="002C1419"/>
    <w:rsid w:val="002C23FD"/>
    <w:rsid w:val="002C31DB"/>
    <w:rsid w:val="002C3D06"/>
    <w:rsid w:val="002C3D42"/>
    <w:rsid w:val="002C4307"/>
    <w:rsid w:val="002C5A18"/>
    <w:rsid w:val="002C7A37"/>
    <w:rsid w:val="002D06EB"/>
    <w:rsid w:val="002D19A1"/>
    <w:rsid w:val="002D211B"/>
    <w:rsid w:val="002D3280"/>
    <w:rsid w:val="002D36B1"/>
    <w:rsid w:val="002D3C00"/>
    <w:rsid w:val="002D5266"/>
    <w:rsid w:val="002D52AE"/>
    <w:rsid w:val="002D55C0"/>
    <w:rsid w:val="002D55E1"/>
    <w:rsid w:val="002D5A85"/>
    <w:rsid w:val="002D6DE0"/>
    <w:rsid w:val="002D6FA1"/>
    <w:rsid w:val="002D730C"/>
    <w:rsid w:val="002E1A4C"/>
    <w:rsid w:val="002E20DF"/>
    <w:rsid w:val="002E2216"/>
    <w:rsid w:val="002E2C65"/>
    <w:rsid w:val="002E37EA"/>
    <w:rsid w:val="002E4E31"/>
    <w:rsid w:val="002E6D59"/>
    <w:rsid w:val="002E7637"/>
    <w:rsid w:val="002F0833"/>
    <w:rsid w:val="002F18F9"/>
    <w:rsid w:val="002F23E3"/>
    <w:rsid w:val="002F2565"/>
    <w:rsid w:val="002F3B67"/>
    <w:rsid w:val="002F4780"/>
    <w:rsid w:val="002F5A6C"/>
    <w:rsid w:val="002F67AB"/>
    <w:rsid w:val="002F6899"/>
    <w:rsid w:val="002F69F5"/>
    <w:rsid w:val="002F6BE6"/>
    <w:rsid w:val="0030108F"/>
    <w:rsid w:val="0030159E"/>
    <w:rsid w:val="00303339"/>
    <w:rsid w:val="00303690"/>
    <w:rsid w:val="00303C7E"/>
    <w:rsid w:val="0030460E"/>
    <w:rsid w:val="00310870"/>
    <w:rsid w:val="00310A47"/>
    <w:rsid w:val="00310F8D"/>
    <w:rsid w:val="00312AA4"/>
    <w:rsid w:val="00312B70"/>
    <w:rsid w:val="00313A80"/>
    <w:rsid w:val="0031431F"/>
    <w:rsid w:val="003156B5"/>
    <w:rsid w:val="00315EDE"/>
    <w:rsid w:val="00320641"/>
    <w:rsid w:val="00321805"/>
    <w:rsid w:val="003218E0"/>
    <w:rsid w:val="003220BA"/>
    <w:rsid w:val="003223A4"/>
    <w:rsid w:val="00323AF1"/>
    <w:rsid w:val="00326D42"/>
    <w:rsid w:val="00331642"/>
    <w:rsid w:val="003317FE"/>
    <w:rsid w:val="00333EA9"/>
    <w:rsid w:val="003342D6"/>
    <w:rsid w:val="0033466F"/>
    <w:rsid w:val="0033515A"/>
    <w:rsid w:val="00336FD8"/>
    <w:rsid w:val="003375BF"/>
    <w:rsid w:val="0034092B"/>
    <w:rsid w:val="00342494"/>
    <w:rsid w:val="0034475B"/>
    <w:rsid w:val="003472BB"/>
    <w:rsid w:val="00347FEA"/>
    <w:rsid w:val="00354F52"/>
    <w:rsid w:val="00356E58"/>
    <w:rsid w:val="003576E0"/>
    <w:rsid w:val="00360D57"/>
    <w:rsid w:val="0036151E"/>
    <w:rsid w:val="00361A00"/>
    <w:rsid w:val="00363EA8"/>
    <w:rsid w:val="00365D8A"/>
    <w:rsid w:val="0036669C"/>
    <w:rsid w:val="00366F63"/>
    <w:rsid w:val="00367C56"/>
    <w:rsid w:val="003700A1"/>
    <w:rsid w:val="00370559"/>
    <w:rsid w:val="003721F7"/>
    <w:rsid w:val="00372A63"/>
    <w:rsid w:val="00373BA8"/>
    <w:rsid w:val="00373E6B"/>
    <w:rsid w:val="00374626"/>
    <w:rsid w:val="00375438"/>
    <w:rsid w:val="00377F8A"/>
    <w:rsid w:val="00381654"/>
    <w:rsid w:val="00382C76"/>
    <w:rsid w:val="00382F7D"/>
    <w:rsid w:val="00383627"/>
    <w:rsid w:val="00385CAE"/>
    <w:rsid w:val="00386826"/>
    <w:rsid w:val="00387748"/>
    <w:rsid w:val="00387B81"/>
    <w:rsid w:val="00387D90"/>
    <w:rsid w:val="003901EE"/>
    <w:rsid w:val="00391118"/>
    <w:rsid w:val="00393016"/>
    <w:rsid w:val="003930FA"/>
    <w:rsid w:val="0039357E"/>
    <w:rsid w:val="00393C17"/>
    <w:rsid w:val="00394843"/>
    <w:rsid w:val="003949DF"/>
    <w:rsid w:val="00394A51"/>
    <w:rsid w:val="00395360"/>
    <w:rsid w:val="00395972"/>
    <w:rsid w:val="00395E22"/>
    <w:rsid w:val="003962C0"/>
    <w:rsid w:val="003A0A2A"/>
    <w:rsid w:val="003A18A4"/>
    <w:rsid w:val="003A1C64"/>
    <w:rsid w:val="003A3330"/>
    <w:rsid w:val="003A3592"/>
    <w:rsid w:val="003A39FD"/>
    <w:rsid w:val="003A6FD5"/>
    <w:rsid w:val="003A7733"/>
    <w:rsid w:val="003B0B11"/>
    <w:rsid w:val="003B11E8"/>
    <w:rsid w:val="003B16D5"/>
    <w:rsid w:val="003B17EE"/>
    <w:rsid w:val="003B1FC5"/>
    <w:rsid w:val="003B3A0A"/>
    <w:rsid w:val="003B5288"/>
    <w:rsid w:val="003B597E"/>
    <w:rsid w:val="003B5F16"/>
    <w:rsid w:val="003B741F"/>
    <w:rsid w:val="003B7624"/>
    <w:rsid w:val="003C03E8"/>
    <w:rsid w:val="003C07EE"/>
    <w:rsid w:val="003C16B1"/>
    <w:rsid w:val="003C23E1"/>
    <w:rsid w:val="003C2448"/>
    <w:rsid w:val="003C2727"/>
    <w:rsid w:val="003C3DF8"/>
    <w:rsid w:val="003C506F"/>
    <w:rsid w:val="003C5E66"/>
    <w:rsid w:val="003C64C9"/>
    <w:rsid w:val="003C683A"/>
    <w:rsid w:val="003C7094"/>
    <w:rsid w:val="003C7195"/>
    <w:rsid w:val="003C775C"/>
    <w:rsid w:val="003D0228"/>
    <w:rsid w:val="003D03F3"/>
    <w:rsid w:val="003D05BB"/>
    <w:rsid w:val="003D2254"/>
    <w:rsid w:val="003D2A5E"/>
    <w:rsid w:val="003D3C9B"/>
    <w:rsid w:val="003D4D17"/>
    <w:rsid w:val="003D4EF9"/>
    <w:rsid w:val="003D556B"/>
    <w:rsid w:val="003D646F"/>
    <w:rsid w:val="003D75C1"/>
    <w:rsid w:val="003D768F"/>
    <w:rsid w:val="003E028D"/>
    <w:rsid w:val="003E07FB"/>
    <w:rsid w:val="003E0E25"/>
    <w:rsid w:val="003E0E66"/>
    <w:rsid w:val="003E195F"/>
    <w:rsid w:val="003E233D"/>
    <w:rsid w:val="003E240C"/>
    <w:rsid w:val="003E2A64"/>
    <w:rsid w:val="003E36CA"/>
    <w:rsid w:val="003E460A"/>
    <w:rsid w:val="003E5B72"/>
    <w:rsid w:val="003E690A"/>
    <w:rsid w:val="003F16DA"/>
    <w:rsid w:val="003F1DD7"/>
    <w:rsid w:val="003F2912"/>
    <w:rsid w:val="003F36F9"/>
    <w:rsid w:val="003F500F"/>
    <w:rsid w:val="003F539B"/>
    <w:rsid w:val="003F5B95"/>
    <w:rsid w:val="003F6F9E"/>
    <w:rsid w:val="003F7222"/>
    <w:rsid w:val="004009DA"/>
    <w:rsid w:val="00400E7C"/>
    <w:rsid w:val="0040130D"/>
    <w:rsid w:val="0040192D"/>
    <w:rsid w:val="00402C10"/>
    <w:rsid w:val="00403DE3"/>
    <w:rsid w:val="004046ED"/>
    <w:rsid w:val="0040481B"/>
    <w:rsid w:val="00404E57"/>
    <w:rsid w:val="00405719"/>
    <w:rsid w:val="00406A62"/>
    <w:rsid w:val="00406C01"/>
    <w:rsid w:val="00410385"/>
    <w:rsid w:val="00410B46"/>
    <w:rsid w:val="00411491"/>
    <w:rsid w:val="00413461"/>
    <w:rsid w:val="00413B05"/>
    <w:rsid w:val="00413D2F"/>
    <w:rsid w:val="00414525"/>
    <w:rsid w:val="004145F7"/>
    <w:rsid w:val="00414720"/>
    <w:rsid w:val="0041485A"/>
    <w:rsid w:val="0041486C"/>
    <w:rsid w:val="0041693C"/>
    <w:rsid w:val="00417565"/>
    <w:rsid w:val="00421F31"/>
    <w:rsid w:val="0042203C"/>
    <w:rsid w:val="0042445E"/>
    <w:rsid w:val="00425017"/>
    <w:rsid w:val="00425C2F"/>
    <w:rsid w:val="004272D8"/>
    <w:rsid w:val="00427842"/>
    <w:rsid w:val="0042792B"/>
    <w:rsid w:val="00427C83"/>
    <w:rsid w:val="00427F44"/>
    <w:rsid w:val="004318C4"/>
    <w:rsid w:val="00431EF7"/>
    <w:rsid w:val="0043772A"/>
    <w:rsid w:val="00437CC4"/>
    <w:rsid w:val="00440FB6"/>
    <w:rsid w:val="00441AFF"/>
    <w:rsid w:val="00443AC6"/>
    <w:rsid w:val="00445E43"/>
    <w:rsid w:val="00446392"/>
    <w:rsid w:val="0044652D"/>
    <w:rsid w:val="00450823"/>
    <w:rsid w:val="00451294"/>
    <w:rsid w:val="004530A8"/>
    <w:rsid w:val="004542CC"/>
    <w:rsid w:val="004550E5"/>
    <w:rsid w:val="004555B7"/>
    <w:rsid w:val="004562A8"/>
    <w:rsid w:val="00456ECA"/>
    <w:rsid w:val="00456F0C"/>
    <w:rsid w:val="004576EF"/>
    <w:rsid w:val="0046142B"/>
    <w:rsid w:val="004631F7"/>
    <w:rsid w:val="00463665"/>
    <w:rsid w:val="00466288"/>
    <w:rsid w:val="00466A7F"/>
    <w:rsid w:val="00467017"/>
    <w:rsid w:val="0047010D"/>
    <w:rsid w:val="00471E92"/>
    <w:rsid w:val="004750D3"/>
    <w:rsid w:val="00475427"/>
    <w:rsid w:val="004779B5"/>
    <w:rsid w:val="00477DFF"/>
    <w:rsid w:val="00480175"/>
    <w:rsid w:val="004835EE"/>
    <w:rsid w:val="00484C98"/>
    <w:rsid w:val="0048772A"/>
    <w:rsid w:val="004902D5"/>
    <w:rsid w:val="004912D1"/>
    <w:rsid w:val="004913A2"/>
    <w:rsid w:val="0049167D"/>
    <w:rsid w:val="00491BF8"/>
    <w:rsid w:val="00491C6B"/>
    <w:rsid w:val="004924EB"/>
    <w:rsid w:val="00493A0E"/>
    <w:rsid w:val="00494CBC"/>
    <w:rsid w:val="004974B8"/>
    <w:rsid w:val="004979DE"/>
    <w:rsid w:val="00497B3A"/>
    <w:rsid w:val="004A0BF5"/>
    <w:rsid w:val="004A1178"/>
    <w:rsid w:val="004A15E3"/>
    <w:rsid w:val="004A2AEC"/>
    <w:rsid w:val="004A43CC"/>
    <w:rsid w:val="004A5A95"/>
    <w:rsid w:val="004A5DBD"/>
    <w:rsid w:val="004A6B84"/>
    <w:rsid w:val="004A784D"/>
    <w:rsid w:val="004A7A01"/>
    <w:rsid w:val="004B0FC6"/>
    <w:rsid w:val="004B1514"/>
    <w:rsid w:val="004B1AD1"/>
    <w:rsid w:val="004B23ED"/>
    <w:rsid w:val="004B3636"/>
    <w:rsid w:val="004B3B52"/>
    <w:rsid w:val="004B4AEC"/>
    <w:rsid w:val="004B4C50"/>
    <w:rsid w:val="004B5F53"/>
    <w:rsid w:val="004C1BA2"/>
    <w:rsid w:val="004C4F19"/>
    <w:rsid w:val="004C5BA6"/>
    <w:rsid w:val="004C5EA2"/>
    <w:rsid w:val="004C609A"/>
    <w:rsid w:val="004C69B6"/>
    <w:rsid w:val="004C6A98"/>
    <w:rsid w:val="004C6EC8"/>
    <w:rsid w:val="004C79A8"/>
    <w:rsid w:val="004D04F2"/>
    <w:rsid w:val="004D0624"/>
    <w:rsid w:val="004D0695"/>
    <w:rsid w:val="004D114C"/>
    <w:rsid w:val="004D2333"/>
    <w:rsid w:val="004D25BE"/>
    <w:rsid w:val="004D2B1F"/>
    <w:rsid w:val="004D3088"/>
    <w:rsid w:val="004D3C24"/>
    <w:rsid w:val="004D3E31"/>
    <w:rsid w:val="004D3FEE"/>
    <w:rsid w:val="004D528C"/>
    <w:rsid w:val="004D6157"/>
    <w:rsid w:val="004D6AA5"/>
    <w:rsid w:val="004D6EFE"/>
    <w:rsid w:val="004E0B48"/>
    <w:rsid w:val="004E234F"/>
    <w:rsid w:val="004E335D"/>
    <w:rsid w:val="004E478C"/>
    <w:rsid w:val="004E4DFF"/>
    <w:rsid w:val="004E4FE3"/>
    <w:rsid w:val="004E546B"/>
    <w:rsid w:val="004E5D8F"/>
    <w:rsid w:val="004E6371"/>
    <w:rsid w:val="004E6935"/>
    <w:rsid w:val="004F0235"/>
    <w:rsid w:val="004F02B4"/>
    <w:rsid w:val="004F03D9"/>
    <w:rsid w:val="004F19B3"/>
    <w:rsid w:val="004F234F"/>
    <w:rsid w:val="004F3F91"/>
    <w:rsid w:val="004F41C6"/>
    <w:rsid w:val="004F47F1"/>
    <w:rsid w:val="004F51E1"/>
    <w:rsid w:val="004F58C9"/>
    <w:rsid w:val="004F601E"/>
    <w:rsid w:val="004F7A52"/>
    <w:rsid w:val="004F7B9D"/>
    <w:rsid w:val="0050343A"/>
    <w:rsid w:val="00503784"/>
    <w:rsid w:val="005055A8"/>
    <w:rsid w:val="00507E1B"/>
    <w:rsid w:val="00507E1C"/>
    <w:rsid w:val="00510C40"/>
    <w:rsid w:val="00510DD6"/>
    <w:rsid w:val="00512AA5"/>
    <w:rsid w:val="00512FDE"/>
    <w:rsid w:val="00513292"/>
    <w:rsid w:val="005138E2"/>
    <w:rsid w:val="00515419"/>
    <w:rsid w:val="005155CA"/>
    <w:rsid w:val="0051635C"/>
    <w:rsid w:val="0051635E"/>
    <w:rsid w:val="00517236"/>
    <w:rsid w:val="0051766E"/>
    <w:rsid w:val="0051777D"/>
    <w:rsid w:val="00517D6E"/>
    <w:rsid w:val="005214EC"/>
    <w:rsid w:val="0052226F"/>
    <w:rsid w:val="005235C3"/>
    <w:rsid w:val="005236E3"/>
    <w:rsid w:val="00523C75"/>
    <w:rsid w:val="00523F88"/>
    <w:rsid w:val="00524ED3"/>
    <w:rsid w:val="00530972"/>
    <w:rsid w:val="005310E2"/>
    <w:rsid w:val="005312EC"/>
    <w:rsid w:val="00531F6E"/>
    <w:rsid w:val="00532427"/>
    <w:rsid w:val="005329B0"/>
    <w:rsid w:val="005343CC"/>
    <w:rsid w:val="00534E56"/>
    <w:rsid w:val="00537693"/>
    <w:rsid w:val="00537A86"/>
    <w:rsid w:val="00540971"/>
    <w:rsid w:val="00540DA5"/>
    <w:rsid w:val="0054152A"/>
    <w:rsid w:val="0054199B"/>
    <w:rsid w:val="005423AD"/>
    <w:rsid w:val="005426BB"/>
    <w:rsid w:val="00543D02"/>
    <w:rsid w:val="00544070"/>
    <w:rsid w:val="00544D59"/>
    <w:rsid w:val="00544E86"/>
    <w:rsid w:val="005451B6"/>
    <w:rsid w:val="005456BB"/>
    <w:rsid w:val="00545DC5"/>
    <w:rsid w:val="00546E37"/>
    <w:rsid w:val="0054794A"/>
    <w:rsid w:val="0055027B"/>
    <w:rsid w:val="005510EC"/>
    <w:rsid w:val="00551744"/>
    <w:rsid w:val="005526B5"/>
    <w:rsid w:val="0055473F"/>
    <w:rsid w:val="00554CA5"/>
    <w:rsid w:val="0055571A"/>
    <w:rsid w:val="00556142"/>
    <w:rsid w:val="00557804"/>
    <w:rsid w:val="0056087D"/>
    <w:rsid w:val="00560AEA"/>
    <w:rsid w:val="00561D77"/>
    <w:rsid w:val="0056247C"/>
    <w:rsid w:val="00562725"/>
    <w:rsid w:val="00563557"/>
    <w:rsid w:val="005643FC"/>
    <w:rsid w:val="00566747"/>
    <w:rsid w:val="005667E7"/>
    <w:rsid w:val="0056792D"/>
    <w:rsid w:val="00570B2F"/>
    <w:rsid w:val="00571542"/>
    <w:rsid w:val="005719B5"/>
    <w:rsid w:val="00571AF9"/>
    <w:rsid w:val="00572897"/>
    <w:rsid w:val="00572FCC"/>
    <w:rsid w:val="0057381A"/>
    <w:rsid w:val="005738D1"/>
    <w:rsid w:val="00574705"/>
    <w:rsid w:val="00575563"/>
    <w:rsid w:val="00575F54"/>
    <w:rsid w:val="0058012D"/>
    <w:rsid w:val="00581A4C"/>
    <w:rsid w:val="00583B38"/>
    <w:rsid w:val="0058488D"/>
    <w:rsid w:val="00585A06"/>
    <w:rsid w:val="00586116"/>
    <w:rsid w:val="0058693F"/>
    <w:rsid w:val="00587262"/>
    <w:rsid w:val="00592021"/>
    <w:rsid w:val="00592617"/>
    <w:rsid w:val="005928FA"/>
    <w:rsid w:val="0059351B"/>
    <w:rsid w:val="00594AE9"/>
    <w:rsid w:val="005950B8"/>
    <w:rsid w:val="005974C4"/>
    <w:rsid w:val="005A0A13"/>
    <w:rsid w:val="005A11AC"/>
    <w:rsid w:val="005A17F5"/>
    <w:rsid w:val="005A27A1"/>
    <w:rsid w:val="005A4928"/>
    <w:rsid w:val="005A4F36"/>
    <w:rsid w:val="005A5033"/>
    <w:rsid w:val="005A65C0"/>
    <w:rsid w:val="005A6A59"/>
    <w:rsid w:val="005A6B4F"/>
    <w:rsid w:val="005A7567"/>
    <w:rsid w:val="005A7F24"/>
    <w:rsid w:val="005B0173"/>
    <w:rsid w:val="005B0BF9"/>
    <w:rsid w:val="005B0E49"/>
    <w:rsid w:val="005B2515"/>
    <w:rsid w:val="005B273F"/>
    <w:rsid w:val="005B27FB"/>
    <w:rsid w:val="005B2F82"/>
    <w:rsid w:val="005B35A4"/>
    <w:rsid w:val="005B3A1E"/>
    <w:rsid w:val="005B3A7C"/>
    <w:rsid w:val="005B4FFA"/>
    <w:rsid w:val="005B55D9"/>
    <w:rsid w:val="005B7145"/>
    <w:rsid w:val="005C05A0"/>
    <w:rsid w:val="005C08B1"/>
    <w:rsid w:val="005C0F53"/>
    <w:rsid w:val="005C1620"/>
    <w:rsid w:val="005C195F"/>
    <w:rsid w:val="005C2169"/>
    <w:rsid w:val="005C22BF"/>
    <w:rsid w:val="005C2D64"/>
    <w:rsid w:val="005C32E6"/>
    <w:rsid w:val="005C4544"/>
    <w:rsid w:val="005C53F6"/>
    <w:rsid w:val="005C541C"/>
    <w:rsid w:val="005D046E"/>
    <w:rsid w:val="005D3B80"/>
    <w:rsid w:val="005D3CAF"/>
    <w:rsid w:val="005D5C72"/>
    <w:rsid w:val="005D666B"/>
    <w:rsid w:val="005D7FEC"/>
    <w:rsid w:val="005E05E1"/>
    <w:rsid w:val="005E381C"/>
    <w:rsid w:val="005E5451"/>
    <w:rsid w:val="005E56A8"/>
    <w:rsid w:val="005E5DD3"/>
    <w:rsid w:val="005F03CB"/>
    <w:rsid w:val="005F2BDD"/>
    <w:rsid w:val="005F30A8"/>
    <w:rsid w:val="005F30BA"/>
    <w:rsid w:val="005F4BC1"/>
    <w:rsid w:val="005F76E8"/>
    <w:rsid w:val="005F76EB"/>
    <w:rsid w:val="005F7C64"/>
    <w:rsid w:val="006002CB"/>
    <w:rsid w:val="0060109A"/>
    <w:rsid w:val="00601549"/>
    <w:rsid w:val="0060225D"/>
    <w:rsid w:val="00603005"/>
    <w:rsid w:val="006058EE"/>
    <w:rsid w:val="00606592"/>
    <w:rsid w:val="00610157"/>
    <w:rsid w:val="006106B6"/>
    <w:rsid w:val="00610EF9"/>
    <w:rsid w:val="0061102F"/>
    <w:rsid w:val="006119D8"/>
    <w:rsid w:val="00612100"/>
    <w:rsid w:val="00612F31"/>
    <w:rsid w:val="00622174"/>
    <w:rsid w:val="006221C0"/>
    <w:rsid w:val="00622F51"/>
    <w:rsid w:val="0062482D"/>
    <w:rsid w:val="00625C1B"/>
    <w:rsid w:val="0062644A"/>
    <w:rsid w:val="00627E9A"/>
    <w:rsid w:val="006317DA"/>
    <w:rsid w:val="00631A33"/>
    <w:rsid w:val="00633912"/>
    <w:rsid w:val="006342A7"/>
    <w:rsid w:val="00635ADE"/>
    <w:rsid w:val="00636F98"/>
    <w:rsid w:val="00637B09"/>
    <w:rsid w:val="00637F94"/>
    <w:rsid w:val="00640509"/>
    <w:rsid w:val="006408F9"/>
    <w:rsid w:val="00640CA8"/>
    <w:rsid w:val="0064128F"/>
    <w:rsid w:val="0064215C"/>
    <w:rsid w:val="00643308"/>
    <w:rsid w:val="00643707"/>
    <w:rsid w:val="00644248"/>
    <w:rsid w:val="006445D0"/>
    <w:rsid w:val="006447B4"/>
    <w:rsid w:val="006452FE"/>
    <w:rsid w:val="00645FC1"/>
    <w:rsid w:val="0064641C"/>
    <w:rsid w:val="00646F26"/>
    <w:rsid w:val="00647F69"/>
    <w:rsid w:val="00650104"/>
    <w:rsid w:val="0065062B"/>
    <w:rsid w:val="00650797"/>
    <w:rsid w:val="00651170"/>
    <w:rsid w:val="006517C6"/>
    <w:rsid w:val="00651A04"/>
    <w:rsid w:val="00651D64"/>
    <w:rsid w:val="006527CD"/>
    <w:rsid w:val="0065301C"/>
    <w:rsid w:val="00653083"/>
    <w:rsid w:val="00653161"/>
    <w:rsid w:val="00655512"/>
    <w:rsid w:val="00657109"/>
    <w:rsid w:val="00657C67"/>
    <w:rsid w:val="00661FAC"/>
    <w:rsid w:val="00662827"/>
    <w:rsid w:val="006629C8"/>
    <w:rsid w:val="00662BA2"/>
    <w:rsid w:val="006668B6"/>
    <w:rsid w:val="0067085C"/>
    <w:rsid w:val="00670CE2"/>
    <w:rsid w:val="00670D16"/>
    <w:rsid w:val="00673353"/>
    <w:rsid w:val="0067375F"/>
    <w:rsid w:val="00673B3D"/>
    <w:rsid w:val="00674E61"/>
    <w:rsid w:val="00677F59"/>
    <w:rsid w:val="00677F73"/>
    <w:rsid w:val="006801D6"/>
    <w:rsid w:val="00681439"/>
    <w:rsid w:val="00681F4E"/>
    <w:rsid w:val="006825B8"/>
    <w:rsid w:val="006837C8"/>
    <w:rsid w:val="0068415E"/>
    <w:rsid w:val="00687A64"/>
    <w:rsid w:val="00691097"/>
    <w:rsid w:val="006955D3"/>
    <w:rsid w:val="006964D5"/>
    <w:rsid w:val="00696BB1"/>
    <w:rsid w:val="006A17D2"/>
    <w:rsid w:val="006A1BD1"/>
    <w:rsid w:val="006A219F"/>
    <w:rsid w:val="006A244B"/>
    <w:rsid w:val="006A28FC"/>
    <w:rsid w:val="006A2A89"/>
    <w:rsid w:val="006A2B2E"/>
    <w:rsid w:val="006A3160"/>
    <w:rsid w:val="006A3524"/>
    <w:rsid w:val="006A4B94"/>
    <w:rsid w:val="006A54EB"/>
    <w:rsid w:val="006A6301"/>
    <w:rsid w:val="006A79A6"/>
    <w:rsid w:val="006A7CEB"/>
    <w:rsid w:val="006B0B0A"/>
    <w:rsid w:val="006B27C8"/>
    <w:rsid w:val="006B2F21"/>
    <w:rsid w:val="006B5647"/>
    <w:rsid w:val="006B6C1C"/>
    <w:rsid w:val="006B7692"/>
    <w:rsid w:val="006B78A5"/>
    <w:rsid w:val="006C0454"/>
    <w:rsid w:val="006C18A3"/>
    <w:rsid w:val="006C2C24"/>
    <w:rsid w:val="006C36D8"/>
    <w:rsid w:val="006C3FBC"/>
    <w:rsid w:val="006C4585"/>
    <w:rsid w:val="006C4772"/>
    <w:rsid w:val="006C4935"/>
    <w:rsid w:val="006C689D"/>
    <w:rsid w:val="006D0017"/>
    <w:rsid w:val="006D014A"/>
    <w:rsid w:val="006D0B57"/>
    <w:rsid w:val="006D1ABF"/>
    <w:rsid w:val="006D2D65"/>
    <w:rsid w:val="006D3995"/>
    <w:rsid w:val="006D5720"/>
    <w:rsid w:val="006D678B"/>
    <w:rsid w:val="006E009B"/>
    <w:rsid w:val="006E0B4A"/>
    <w:rsid w:val="006E1492"/>
    <w:rsid w:val="006E1878"/>
    <w:rsid w:val="006E2AF7"/>
    <w:rsid w:val="006E2D75"/>
    <w:rsid w:val="006E3243"/>
    <w:rsid w:val="006E367C"/>
    <w:rsid w:val="006E373E"/>
    <w:rsid w:val="006E558B"/>
    <w:rsid w:val="006E5AB3"/>
    <w:rsid w:val="006E5B02"/>
    <w:rsid w:val="006E72A3"/>
    <w:rsid w:val="006E7754"/>
    <w:rsid w:val="006F0E4F"/>
    <w:rsid w:val="006F6623"/>
    <w:rsid w:val="006F6FDF"/>
    <w:rsid w:val="00700ECA"/>
    <w:rsid w:val="00702743"/>
    <w:rsid w:val="007033D0"/>
    <w:rsid w:val="00704AAE"/>
    <w:rsid w:val="00705F83"/>
    <w:rsid w:val="00706CAA"/>
    <w:rsid w:val="00710632"/>
    <w:rsid w:val="0071081C"/>
    <w:rsid w:val="00710FF9"/>
    <w:rsid w:val="007127D7"/>
    <w:rsid w:val="007131AA"/>
    <w:rsid w:val="00713346"/>
    <w:rsid w:val="00713A1B"/>
    <w:rsid w:val="00713E83"/>
    <w:rsid w:val="00714C30"/>
    <w:rsid w:val="00716F0D"/>
    <w:rsid w:val="00716FB7"/>
    <w:rsid w:val="007170E0"/>
    <w:rsid w:val="00721C30"/>
    <w:rsid w:val="007230AD"/>
    <w:rsid w:val="00723421"/>
    <w:rsid w:val="00726E9E"/>
    <w:rsid w:val="00726FFC"/>
    <w:rsid w:val="00730872"/>
    <w:rsid w:val="00731191"/>
    <w:rsid w:val="0073144C"/>
    <w:rsid w:val="007317B3"/>
    <w:rsid w:val="0073211A"/>
    <w:rsid w:val="007322E3"/>
    <w:rsid w:val="0073293E"/>
    <w:rsid w:val="007348A1"/>
    <w:rsid w:val="00734FB2"/>
    <w:rsid w:val="00735B37"/>
    <w:rsid w:val="00736188"/>
    <w:rsid w:val="0073666F"/>
    <w:rsid w:val="007376D0"/>
    <w:rsid w:val="00737CFF"/>
    <w:rsid w:val="00741EDB"/>
    <w:rsid w:val="007439E1"/>
    <w:rsid w:val="00743E27"/>
    <w:rsid w:val="007447A7"/>
    <w:rsid w:val="007460EF"/>
    <w:rsid w:val="007462CA"/>
    <w:rsid w:val="00746BFD"/>
    <w:rsid w:val="007475C2"/>
    <w:rsid w:val="007507F3"/>
    <w:rsid w:val="00750CBD"/>
    <w:rsid w:val="007511AE"/>
    <w:rsid w:val="00751990"/>
    <w:rsid w:val="00751B8B"/>
    <w:rsid w:val="00752B40"/>
    <w:rsid w:val="007548A1"/>
    <w:rsid w:val="00756D3D"/>
    <w:rsid w:val="007606B8"/>
    <w:rsid w:val="007623ED"/>
    <w:rsid w:val="00763538"/>
    <w:rsid w:val="00763716"/>
    <w:rsid w:val="00763741"/>
    <w:rsid w:val="0076399D"/>
    <w:rsid w:val="00763C68"/>
    <w:rsid w:val="00764CC8"/>
    <w:rsid w:val="00765FE1"/>
    <w:rsid w:val="00767A5B"/>
    <w:rsid w:val="00767C52"/>
    <w:rsid w:val="00770747"/>
    <w:rsid w:val="0077084D"/>
    <w:rsid w:val="007722B7"/>
    <w:rsid w:val="007734A6"/>
    <w:rsid w:val="007742A6"/>
    <w:rsid w:val="007742F8"/>
    <w:rsid w:val="00774502"/>
    <w:rsid w:val="00774D5C"/>
    <w:rsid w:val="007770F3"/>
    <w:rsid w:val="007774DE"/>
    <w:rsid w:val="007774E4"/>
    <w:rsid w:val="007778A0"/>
    <w:rsid w:val="007801F1"/>
    <w:rsid w:val="007804DC"/>
    <w:rsid w:val="00780591"/>
    <w:rsid w:val="00781992"/>
    <w:rsid w:val="00782734"/>
    <w:rsid w:val="00782F0E"/>
    <w:rsid w:val="007832BE"/>
    <w:rsid w:val="007838AA"/>
    <w:rsid w:val="00784903"/>
    <w:rsid w:val="00786718"/>
    <w:rsid w:val="0078708F"/>
    <w:rsid w:val="0079106A"/>
    <w:rsid w:val="0079192D"/>
    <w:rsid w:val="007936E4"/>
    <w:rsid w:val="00793854"/>
    <w:rsid w:val="00794A6F"/>
    <w:rsid w:val="00795DDD"/>
    <w:rsid w:val="00797C0A"/>
    <w:rsid w:val="007A2D42"/>
    <w:rsid w:val="007A4E30"/>
    <w:rsid w:val="007A4F79"/>
    <w:rsid w:val="007A5465"/>
    <w:rsid w:val="007A5C79"/>
    <w:rsid w:val="007A5FC1"/>
    <w:rsid w:val="007A637E"/>
    <w:rsid w:val="007A6772"/>
    <w:rsid w:val="007A70AA"/>
    <w:rsid w:val="007A770F"/>
    <w:rsid w:val="007B1036"/>
    <w:rsid w:val="007B269D"/>
    <w:rsid w:val="007B37ED"/>
    <w:rsid w:val="007B44C2"/>
    <w:rsid w:val="007B458F"/>
    <w:rsid w:val="007B47CF"/>
    <w:rsid w:val="007B4C0A"/>
    <w:rsid w:val="007B55B7"/>
    <w:rsid w:val="007B5664"/>
    <w:rsid w:val="007B6B9F"/>
    <w:rsid w:val="007B6C19"/>
    <w:rsid w:val="007B7A95"/>
    <w:rsid w:val="007C08E7"/>
    <w:rsid w:val="007C10BC"/>
    <w:rsid w:val="007C1FD5"/>
    <w:rsid w:val="007C228B"/>
    <w:rsid w:val="007C25B7"/>
    <w:rsid w:val="007C276F"/>
    <w:rsid w:val="007C2B32"/>
    <w:rsid w:val="007C31E9"/>
    <w:rsid w:val="007C3BC9"/>
    <w:rsid w:val="007C430D"/>
    <w:rsid w:val="007C4A12"/>
    <w:rsid w:val="007C5FE6"/>
    <w:rsid w:val="007C644E"/>
    <w:rsid w:val="007C71AC"/>
    <w:rsid w:val="007D06FC"/>
    <w:rsid w:val="007D0BD1"/>
    <w:rsid w:val="007D1990"/>
    <w:rsid w:val="007D23B1"/>
    <w:rsid w:val="007D37BE"/>
    <w:rsid w:val="007D7040"/>
    <w:rsid w:val="007E0741"/>
    <w:rsid w:val="007E1359"/>
    <w:rsid w:val="007E2043"/>
    <w:rsid w:val="007E44B4"/>
    <w:rsid w:val="007E5C92"/>
    <w:rsid w:val="007E7BE8"/>
    <w:rsid w:val="007E7FDC"/>
    <w:rsid w:val="007F0206"/>
    <w:rsid w:val="007F027A"/>
    <w:rsid w:val="007F0672"/>
    <w:rsid w:val="007F0852"/>
    <w:rsid w:val="007F1955"/>
    <w:rsid w:val="007F4009"/>
    <w:rsid w:val="007F5CFD"/>
    <w:rsid w:val="007F6CFA"/>
    <w:rsid w:val="00800149"/>
    <w:rsid w:val="0080159B"/>
    <w:rsid w:val="0080198B"/>
    <w:rsid w:val="008027C9"/>
    <w:rsid w:val="008031A9"/>
    <w:rsid w:val="008032DC"/>
    <w:rsid w:val="0080340D"/>
    <w:rsid w:val="0080379A"/>
    <w:rsid w:val="00804625"/>
    <w:rsid w:val="008051C7"/>
    <w:rsid w:val="008058FF"/>
    <w:rsid w:val="00805AD5"/>
    <w:rsid w:val="00806865"/>
    <w:rsid w:val="00810296"/>
    <w:rsid w:val="0081184D"/>
    <w:rsid w:val="008119E2"/>
    <w:rsid w:val="00811DB0"/>
    <w:rsid w:val="0081544B"/>
    <w:rsid w:val="00815818"/>
    <w:rsid w:val="008210AE"/>
    <w:rsid w:val="008214C0"/>
    <w:rsid w:val="00821684"/>
    <w:rsid w:val="00821802"/>
    <w:rsid w:val="00822608"/>
    <w:rsid w:val="00824DED"/>
    <w:rsid w:val="0082523C"/>
    <w:rsid w:val="008259AE"/>
    <w:rsid w:val="008264EA"/>
    <w:rsid w:val="008306C4"/>
    <w:rsid w:val="008307DB"/>
    <w:rsid w:val="00830F69"/>
    <w:rsid w:val="00831902"/>
    <w:rsid w:val="00832186"/>
    <w:rsid w:val="00833341"/>
    <w:rsid w:val="00833EB7"/>
    <w:rsid w:val="00834907"/>
    <w:rsid w:val="008363D1"/>
    <w:rsid w:val="00836797"/>
    <w:rsid w:val="00836A5E"/>
    <w:rsid w:val="00841407"/>
    <w:rsid w:val="008420F5"/>
    <w:rsid w:val="00843F5F"/>
    <w:rsid w:val="00846AE5"/>
    <w:rsid w:val="008514DA"/>
    <w:rsid w:val="00852871"/>
    <w:rsid w:val="00853443"/>
    <w:rsid w:val="00853927"/>
    <w:rsid w:val="00855B15"/>
    <w:rsid w:val="008579AE"/>
    <w:rsid w:val="00857E89"/>
    <w:rsid w:val="008625E3"/>
    <w:rsid w:val="00862A71"/>
    <w:rsid w:val="00862CFF"/>
    <w:rsid w:val="008635B7"/>
    <w:rsid w:val="008644DB"/>
    <w:rsid w:val="00870F09"/>
    <w:rsid w:val="008713F5"/>
    <w:rsid w:val="0087337B"/>
    <w:rsid w:val="00874860"/>
    <w:rsid w:val="00874C8E"/>
    <w:rsid w:val="00874FA4"/>
    <w:rsid w:val="00875E2E"/>
    <w:rsid w:val="00877ECA"/>
    <w:rsid w:val="008806EB"/>
    <w:rsid w:val="00884544"/>
    <w:rsid w:val="008848B3"/>
    <w:rsid w:val="008848DB"/>
    <w:rsid w:val="00884A5B"/>
    <w:rsid w:val="00887995"/>
    <w:rsid w:val="00887C15"/>
    <w:rsid w:val="008901D5"/>
    <w:rsid w:val="00891038"/>
    <w:rsid w:val="0089202F"/>
    <w:rsid w:val="0089234B"/>
    <w:rsid w:val="00892BF1"/>
    <w:rsid w:val="00893367"/>
    <w:rsid w:val="00896020"/>
    <w:rsid w:val="00897A51"/>
    <w:rsid w:val="008A094C"/>
    <w:rsid w:val="008A0E10"/>
    <w:rsid w:val="008A4232"/>
    <w:rsid w:val="008A48E7"/>
    <w:rsid w:val="008A6680"/>
    <w:rsid w:val="008A685F"/>
    <w:rsid w:val="008A69B5"/>
    <w:rsid w:val="008B1972"/>
    <w:rsid w:val="008B2CE5"/>
    <w:rsid w:val="008B4021"/>
    <w:rsid w:val="008B48F9"/>
    <w:rsid w:val="008B54EB"/>
    <w:rsid w:val="008B5CDE"/>
    <w:rsid w:val="008B746D"/>
    <w:rsid w:val="008B79E3"/>
    <w:rsid w:val="008C05CF"/>
    <w:rsid w:val="008C1604"/>
    <w:rsid w:val="008C63A5"/>
    <w:rsid w:val="008C675E"/>
    <w:rsid w:val="008C7B81"/>
    <w:rsid w:val="008D1AB6"/>
    <w:rsid w:val="008D3527"/>
    <w:rsid w:val="008D3C8F"/>
    <w:rsid w:val="008D40D7"/>
    <w:rsid w:val="008D545F"/>
    <w:rsid w:val="008D55EE"/>
    <w:rsid w:val="008D5619"/>
    <w:rsid w:val="008D5B6F"/>
    <w:rsid w:val="008D5BFA"/>
    <w:rsid w:val="008D5F87"/>
    <w:rsid w:val="008D7AF4"/>
    <w:rsid w:val="008E05FC"/>
    <w:rsid w:val="008E0713"/>
    <w:rsid w:val="008E1D07"/>
    <w:rsid w:val="008E1EBB"/>
    <w:rsid w:val="008E218F"/>
    <w:rsid w:val="008E24DB"/>
    <w:rsid w:val="008E2948"/>
    <w:rsid w:val="008E2A11"/>
    <w:rsid w:val="008E31A5"/>
    <w:rsid w:val="008F08AA"/>
    <w:rsid w:val="008F0A9A"/>
    <w:rsid w:val="008F1505"/>
    <w:rsid w:val="008F2633"/>
    <w:rsid w:val="008F325B"/>
    <w:rsid w:val="008F38D1"/>
    <w:rsid w:val="008F5307"/>
    <w:rsid w:val="008F5ECB"/>
    <w:rsid w:val="008F62EF"/>
    <w:rsid w:val="008F68DF"/>
    <w:rsid w:val="008F7327"/>
    <w:rsid w:val="008F7911"/>
    <w:rsid w:val="008F7C0D"/>
    <w:rsid w:val="00900A71"/>
    <w:rsid w:val="00903E30"/>
    <w:rsid w:val="009042BB"/>
    <w:rsid w:val="00904433"/>
    <w:rsid w:val="00905638"/>
    <w:rsid w:val="009071DF"/>
    <w:rsid w:val="00907245"/>
    <w:rsid w:val="00907C00"/>
    <w:rsid w:val="00907D96"/>
    <w:rsid w:val="00911158"/>
    <w:rsid w:val="00911A88"/>
    <w:rsid w:val="0091213C"/>
    <w:rsid w:val="0091238E"/>
    <w:rsid w:val="00913491"/>
    <w:rsid w:val="00914F63"/>
    <w:rsid w:val="00915103"/>
    <w:rsid w:val="00916255"/>
    <w:rsid w:val="009171E6"/>
    <w:rsid w:val="0091720A"/>
    <w:rsid w:val="00917274"/>
    <w:rsid w:val="00921444"/>
    <w:rsid w:val="00922821"/>
    <w:rsid w:val="009232F1"/>
    <w:rsid w:val="00924922"/>
    <w:rsid w:val="00926EE9"/>
    <w:rsid w:val="00927109"/>
    <w:rsid w:val="00927DA4"/>
    <w:rsid w:val="00927DD9"/>
    <w:rsid w:val="00930326"/>
    <w:rsid w:val="00930E3C"/>
    <w:rsid w:val="009314B9"/>
    <w:rsid w:val="00931997"/>
    <w:rsid w:val="00932FCB"/>
    <w:rsid w:val="00933569"/>
    <w:rsid w:val="009344FE"/>
    <w:rsid w:val="00934FBB"/>
    <w:rsid w:val="00935181"/>
    <w:rsid w:val="00935465"/>
    <w:rsid w:val="009365C8"/>
    <w:rsid w:val="00936734"/>
    <w:rsid w:val="00936E34"/>
    <w:rsid w:val="00937119"/>
    <w:rsid w:val="00941950"/>
    <w:rsid w:val="009419E7"/>
    <w:rsid w:val="0094225E"/>
    <w:rsid w:val="00943D40"/>
    <w:rsid w:val="0094433B"/>
    <w:rsid w:val="009446F7"/>
    <w:rsid w:val="00947434"/>
    <w:rsid w:val="00947F90"/>
    <w:rsid w:val="00950390"/>
    <w:rsid w:val="00952663"/>
    <w:rsid w:val="0095274E"/>
    <w:rsid w:val="00954277"/>
    <w:rsid w:val="00954803"/>
    <w:rsid w:val="00954A74"/>
    <w:rsid w:val="009561D5"/>
    <w:rsid w:val="00956457"/>
    <w:rsid w:val="009570DE"/>
    <w:rsid w:val="009601FE"/>
    <w:rsid w:val="00960244"/>
    <w:rsid w:val="00961E70"/>
    <w:rsid w:val="009623B6"/>
    <w:rsid w:val="009623B7"/>
    <w:rsid w:val="009630B8"/>
    <w:rsid w:val="00963A89"/>
    <w:rsid w:val="00963AF5"/>
    <w:rsid w:val="00964B0D"/>
    <w:rsid w:val="009664D7"/>
    <w:rsid w:val="00966925"/>
    <w:rsid w:val="00966D99"/>
    <w:rsid w:val="00967C1D"/>
    <w:rsid w:val="00970169"/>
    <w:rsid w:val="0097132F"/>
    <w:rsid w:val="00971E0C"/>
    <w:rsid w:val="00972A3F"/>
    <w:rsid w:val="00972E37"/>
    <w:rsid w:val="00974809"/>
    <w:rsid w:val="00974A50"/>
    <w:rsid w:val="00975209"/>
    <w:rsid w:val="009755B1"/>
    <w:rsid w:val="00980623"/>
    <w:rsid w:val="00980D2D"/>
    <w:rsid w:val="009825C9"/>
    <w:rsid w:val="009838F4"/>
    <w:rsid w:val="00986256"/>
    <w:rsid w:val="00986439"/>
    <w:rsid w:val="00986AAA"/>
    <w:rsid w:val="009872B9"/>
    <w:rsid w:val="00987733"/>
    <w:rsid w:val="00987890"/>
    <w:rsid w:val="00992606"/>
    <w:rsid w:val="00992A0D"/>
    <w:rsid w:val="0099420F"/>
    <w:rsid w:val="009952D4"/>
    <w:rsid w:val="00995390"/>
    <w:rsid w:val="009959CD"/>
    <w:rsid w:val="00995AD3"/>
    <w:rsid w:val="00996F56"/>
    <w:rsid w:val="009971BE"/>
    <w:rsid w:val="00997333"/>
    <w:rsid w:val="00997AD3"/>
    <w:rsid w:val="009A0060"/>
    <w:rsid w:val="009A1382"/>
    <w:rsid w:val="009A1992"/>
    <w:rsid w:val="009A29F8"/>
    <w:rsid w:val="009A35B1"/>
    <w:rsid w:val="009A5F8F"/>
    <w:rsid w:val="009A6778"/>
    <w:rsid w:val="009A7D1D"/>
    <w:rsid w:val="009B0892"/>
    <w:rsid w:val="009B12AD"/>
    <w:rsid w:val="009B22DB"/>
    <w:rsid w:val="009B4165"/>
    <w:rsid w:val="009B585A"/>
    <w:rsid w:val="009B61F7"/>
    <w:rsid w:val="009B6F02"/>
    <w:rsid w:val="009C22A9"/>
    <w:rsid w:val="009C32A2"/>
    <w:rsid w:val="009C4EBE"/>
    <w:rsid w:val="009C7DB2"/>
    <w:rsid w:val="009D1010"/>
    <w:rsid w:val="009D130A"/>
    <w:rsid w:val="009D3416"/>
    <w:rsid w:val="009D476A"/>
    <w:rsid w:val="009D5506"/>
    <w:rsid w:val="009D59DA"/>
    <w:rsid w:val="009D697E"/>
    <w:rsid w:val="009D6AEA"/>
    <w:rsid w:val="009D7183"/>
    <w:rsid w:val="009D7204"/>
    <w:rsid w:val="009E1625"/>
    <w:rsid w:val="009E166F"/>
    <w:rsid w:val="009E28BD"/>
    <w:rsid w:val="009E2B1C"/>
    <w:rsid w:val="009E4DEE"/>
    <w:rsid w:val="009E576F"/>
    <w:rsid w:val="009E630F"/>
    <w:rsid w:val="009E6DD4"/>
    <w:rsid w:val="009E781E"/>
    <w:rsid w:val="009F0DFB"/>
    <w:rsid w:val="009F1472"/>
    <w:rsid w:val="009F198D"/>
    <w:rsid w:val="009F219E"/>
    <w:rsid w:val="009F3971"/>
    <w:rsid w:val="009F3A5B"/>
    <w:rsid w:val="009F5A03"/>
    <w:rsid w:val="009F7BB0"/>
    <w:rsid w:val="00A01767"/>
    <w:rsid w:val="00A03B6A"/>
    <w:rsid w:val="00A03E68"/>
    <w:rsid w:val="00A04E81"/>
    <w:rsid w:val="00A05434"/>
    <w:rsid w:val="00A058EA"/>
    <w:rsid w:val="00A10084"/>
    <w:rsid w:val="00A110D9"/>
    <w:rsid w:val="00A1147B"/>
    <w:rsid w:val="00A119D6"/>
    <w:rsid w:val="00A12AF8"/>
    <w:rsid w:val="00A13CFA"/>
    <w:rsid w:val="00A13D0D"/>
    <w:rsid w:val="00A13F6B"/>
    <w:rsid w:val="00A152F2"/>
    <w:rsid w:val="00A15B5B"/>
    <w:rsid w:val="00A17466"/>
    <w:rsid w:val="00A17806"/>
    <w:rsid w:val="00A17924"/>
    <w:rsid w:val="00A20106"/>
    <w:rsid w:val="00A201FC"/>
    <w:rsid w:val="00A202C7"/>
    <w:rsid w:val="00A21721"/>
    <w:rsid w:val="00A21C73"/>
    <w:rsid w:val="00A2211B"/>
    <w:rsid w:val="00A229A9"/>
    <w:rsid w:val="00A24D2E"/>
    <w:rsid w:val="00A2501E"/>
    <w:rsid w:val="00A25F83"/>
    <w:rsid w:val="00A267CB"/>
    <w:rsid w:val="00A26C84"/>
    <w:rsid w:val="00A2711C"/>
    <w:rsid w:val="00A27E47"/>
    <w:rsid w:val="00A309AE"/>
    <w:rsid w:val="00A30AEA"/>
    <w:rsid w:val="00A310A3"/>
    <w:rsid w:val="00A31E67"/>
    <w:rsid w:val="00A33B37"/>
    <w:rsid w:val="00A33ED7"/>
    <w:rsid w:val="00A33EFC"/>
    <w:rsid w:val="00A35DB3"/>
    <w:rsid w:val="00A3704A"/>
    <w:rsid w:val="00A37D7A"/>
    <w:rsid w:val="00A404BA"/>
    <w:rsid w:val="00A406F5"/>
    <w:rsid w:val="00A40A4B"/>
    <w:rsid w:val="00A40F0F"/>
    <w:rsid w:val="00A41C51"/>
    <w:rsid w:val="00A42F7C"/>
    <w:rsid w:val="00A44D26"/>
    <w:rsid w:val="00A44DB3"/>
    <w:rsid w:val="00A458DD"/>
    <w:rsid w:val="00A4629C"/>
    <w:rsid w:val="00A46E5C"/>
    <w:rsid w:val="00A46F5C"/>
    <w:rsid w:val="00A47CE7"/>
    <w:rsid w:val="00A52406"/>
    <w:rsid w:val="00A53576"/>
    <w:rsid w:val="00A535FC"/>
    <w:rsid w:val="00A53622"/>
    <w:rsid w:val="00A5546E"/>
    <w:rsid w:val="00A55B7B"/>
    <w:rsid w:val="00A560AC"/>
    <w:rsid w:val="00A5669F"/>
    <w:rsid w:val="00A606E8"/>
    <w:rsid w:val="00A607C3"/>
    <w:rsid w:val="00A60ADE"/>
    <w:rsid w:val="00A6123C"/>
    <w:rsid w:val="00A61CEA"/>
    <w:rsid w:val="00A61FCA"/>
    <w:rsid w:val="00A648BC"/>
    <w:rsid w:val="00A64FDF"/>
    <w:rsid w:val="00A656B1"/>
    <w:rsid w:val="00A66077"/>
    <w:rsid w:val="00A669BC"/>
    <w:rsid w:val="00A67AAF"/>
    <w:rsid w:val="00A703CD"/>
    <w:rsid w:val="00A70874"/>
    <w:rsid w:val="00A713EC"/>
    <w:rsid w:val="00A72AEE"/>
    <w:rsid w:val="00A72FA7"/>
    <w:rsid w:val="00A740AB"/>
    <w:rsid w:val="00A74401"/>
    <w:rsid w:val="00A74631"/>
    <w:rsid w:val="00A749CD"/>
    <w:rsid w:val="00A75C95"/>
    <w:rsid w:val="00A765FD"/>
    <w:rsid w:val="00A773F6"/>
    <w:rsid w:val="00A8001F"/>
    <w:rsid w:val="00A80897"/>
    <w:rsid w:val="00A808E4"/>
    <w:rsid w:val="00A81000"/>
    <w:rsid w:val="00A818C7"/>
    <w:rsid w:val="00A82B82"/>
    <w:rsid w:val="00A8428E"/>
    <w:rsid w:val="00A84EDD"/>
    <w:rsid w:val="00A8637F"/>
    <w:rsid w:val="00A86DA8"/>
    <w:rsid w:val="00A87077"/>
    <w:rsid w:val="00A870F2"/>
    <w:rsid w:val="00A87699"/>
    <w:rsid w:val="00A87F89"/>
    <w:rsid w:val="00A904CA"/>
    <w:rsid w:val="00A913F6"/>
    <w:rsid w:val="00A92CD7"/>
    <w:rsid w:val="00A94655"/>
    <w:rsid w:val="00A94691"/>
    <w:rsid w:val="00A948BB"/>
    <w:rsid w:val="00A95B04"/>
    <w:rsid w:val="00A96128"/>
    <w:rsid w:val="00A97560"/>
    <w:rsid w:val="00A977ED"/>
    <w:rsid w:val="00AA15F0"/>
    <w:rsid w:val="00AA3C27"/>
    <w:rsid w:val="00AA4766"/>
    <w:rsid w:val="00AA4DCF"/>
    <w:rsid w:val="00AA4E91"/>
    <w:rsid w:val="00AA57A6"/>
    <w:rsid w:val="00AA5C9F"/>
    <w:rsid w:val="00AA63BA"/>
    <w:rsid w:val="00AA75AD"/>
    <w:rsid w:val="00AB029F"/>
    <w:rsid w:val="00AB1706"/>
    <w:rsid w:val="00AB1751"/>
    <w:rsid w:val="00AB193A"/>
    <w:rsid w:val="00AB2840"/>
    <w:rsid w:val="00AB32E6"/>
    <w:rsid w:val="00AB3D8E"/>
    <w:rsid w:val="00AB3F36"/>
    <w:rsid w:val="00AB59B6"/>
    <w:rsid w:val="00AB66D1"/>
    <w:rsid w:val="00AC36EA"/>
    <w:rsid w:val="00AC3A44"/>
    <w:rsid w:val="00AC4B8C"/>
    <w:rsid w:val="00AC5A62"/>
    <w:rsid w:val="00AC6059"/>
    <w:rsid w:val="00AC6786"/>
    <w:rsid w:val="00AC72FB"/>
    <w:rsid w:val="00AC7455"/>
    <w:rsid w:val="00AD071C"/>
    <w:rsid w:val="00AD23AA"/>
    <w:rsid w:val="00AD30BF"/>
    <w:rsid w:val="00AD3AB3"/>
    <w:rsid w:val="00AD6DE8"/>
    <w:rsid w:val="00AD7591"/>
    <w:rsid w:val="00AD79D4"/>
    <w:rsid w:val="00AE413C"/>
    <w:rsid w:val="00AE47E1"/>
    <w:rsid w:val="00AE50D2"/>
    <w:rsid w:val="00AE6F4C"/>
    <w:rsid w:val="00AF0565"/>
    <w:rsid w:val="00AF181B"/>
    <w:rsid w:val="00AF2073"/>
    <w:rsid w:val="00AF42E1"/>
    <w:rsid w:val="00AF4AF4"/>
    <w:rsid w:val="00AF4EF1"/>
    <w:rsid w:val="00AF50BA"/>
    <w:rsid w:val="00AF5402"/>
    <w:rsid w:val="00AF5905"/>
    <w:rsid w:val="00AF59DF"/>
    <w:rsid w:val="00AF5EF9"/>
    <w:rsid w:val="00AF66E3"/>
    <w:rsid w:val="00AF6928"/>
    <w:rsid w:val="00AF7076"/>
    <w:rsid w:val="00B02CB7"/>
    <w:rsid w:val="00B04779"/>
    <w:rsid w:val="00B05D47"/>
    <w:rsid w:val="00B05D8B"/>
    <w:rsid w:val="00B05EEA"/>
    <w:rsid w:val="00B1246C"/>
    <w:rsid w:val="00B126C0"/>
    <w:rsid w:val="00B1347C"/>
    <w:rsid w:val="00B1396B"/>
    <w:rsid w:val="00B13D81"/>
    <w:rsid w:val="00B14649"/>
    <w:rsid w:val="00B14F94"/>
    <w:rsid w:val="00B1528F"/>
    <w:rsid w:val="00B16D49"/>
    <w:rsid w:val="00B16E65"/>
    <w:rsid w:val="00B175D2"/>
    <w:rsid w:val="00B178DC"/>
    <w:rsid w:val="00B17B90"/>
    <w:rsid w:val="00B17C5F"/>
    <w:rsid w:val="00B2021E"/>
    <w:rsid w:val="00B23992"/>
    <w:rsid w:val="00B25C02"/>
    <w:rsid w:val="00B25C39"/>
    <w:rsid w:val="00B27E91"/>
    <w:rsid w:val="00B30737"/>
    <w:rsid w:val="00B32CA3"/>
    <w:rsid w:val="00B32E12"/>
    <w:rsid w:val="00B33717"/>
    <w:rsid w:val="00B35F9D"/>
    <w:rsid w:val="00B36224"/>
    <w:rsid w:val="00B3631D"/>
    <w:rsid w:val="00B3712F"/>
    <w:rsid w:val="00B37528"/>
    <w:rsid w:val="00B40A1B"/>
    <w:rsid w:val="00B416C8"/>
    <w:rsid w:val="00B4313B"/>
    <w:rsid w:val="00B44335"/>
    <w:rsid w:val="00B4491F"/>
    <w:rsid w:val="00B45B5D"/>
    <w:rsid w:val="00B45ECC"/>
    <w:rsid w:val="00B46E5A"/>
    <w:rsid w:val="00B47086"/>
    <w:rsid w:val="00B4723D"/>
    <w:rsid w:val="00B47665"/>
    <w:rsid w:val="00B50371"/>
    <w:rsid w:val="00B513CE"/>
    <w:rsid w:val="00B519B6"/>
    <w:rsid w:val="00B521F7"/>
    <w:rsid w:val="00B544A2"/>
    <w:rsid w:val="00B54C1A"/>
    <w:rsid w:val="00B54D4B"/>
    <w:rsid w:val="00B54DCF"/>
    <w:rsid w:val="00B54F8F"/>
    <w:rsid w:val="00B55902"/>
    <w:rsid w:val="00B5648B"/>
    <w:rsid w:val="00B56D47"/>
    <w:rsid w:val="00B602A3"/>
    <w:rsid w:val="00B6234B"/>
    <w:rsid w:val="00B62E15"/>
    <w:rsid w:val="00B64E43"/>
    <w:rsid w:val="00B657AA"/>
    <w:rsid w:val="00B65870"/>
    <w:rsid w:val="00B6641E"/>
    <w:rsid w:val="00B6737A"/>
    <w:rsid w:val="00B6779E"/>
    <w:rsid w:val="00B67D72"/>
    <w:rsid w:val="00B70532"/>
    <w:rsid w:val="00B70F0F"/>
    <w:rsid w:val="00B721F1"/>
    <w:rsid w:val="00B73297"/>
    <w:rsid w:val="00B73601"/>
    <w:rsid w:val="00B74002"/>
    <w:rsid w:val="00B74EC0"/>
    <w:rsid w:val="00B756BC"/>
    <w:rsid w:val="00B75BAF"/>
    <w:rsid w:val="00B75EAA"/>
    <w:rsid w:val="00B76940"/>
    <w:rsid w:val="00B76B4F"/>
    <w:rsid w:val="00B7743D"/>
    <w:rsid w:val="00B806B6"/>
    <w:rsid w:val="00B812A6"/>
    <w:rsid w:val="00B81EA1"/>
    <w:rsid w:val="00B82A64"/>
    <w:rsid w:val="00B82F91"/>
    <w:rsid w:val="00B831FA"/>
    <w:rsid w:val="00B83A21"/>
    <w:rsid w:val="00B8557B"/>
    <w:rsid w:val="00B85A59"/>
    <w:rsid w:val="00B8782C"/>
    <w:rsid w:val="00B87B39"/>
    <w:rsid w:val="00B90597"/>
    <w:rsid w:val="00B9172F"/>
    <w:rsid w:val="00B91E04"/>
    <w:rsid w:val="00B91EA5"/>
    <w:rsid w:val="00B92423"/>
    <w:rsid w:val="00B92993"/>
    <w:rsid w:val="00B92DF3"/>
    <w:rsid w:val="00B932EF"/>
    <w:rsid w:val="00B946F2"/>
    <w:rsid w:val="00B94D75"/>
    <w:rsid w:val="00B94E94"/>
    <w:rsid w:val="00B9508E"/>
    <w:rsid w:val="00B951B2"/>
    <w:rsid w:val="00B95AE5"/>
    <w:rsid w:val="00B960BF"/>
    <w:rsid w:val="00B96144"/>
    <w:rsid w:val="00BA096E"/>
    <w:rsid w:val="00BA20F1"/>
    <w:rsid w:val="00BA3048"/>
    <w:rsid w:val="00BA3A43"/>
    <w:rsid w:val="00BA52FC"/>
    <w:rsid w:val="00BA60A7"/>
    <w:rsid w:val="00BA62FB"/>
    <w:rsid w:val="00BA793B"/>
    <w:rsid w:val="00BA7A37"/>
    <w:rsid w:val="00BA7F61"/>
    <w:rsid w:val="00BB07BF"/>
    <w:rsid w:val="00BB3ACD"/>
    <w:rsid w:val="00BB4124"/>
    <w:rsid w:val="00BB4559"/>
    <w:rsid w:val="00BB49FB"/>
    <w:rsid w:val="00BB7AEB"/>
    <w:rsid w:val="00BC040B"/>
    <w:rsid w:val="00BC0539"/>
    <w:rsid w:val="00BC05BB"/>
    <w:rsid w:val="00BC0C90"/>
    <w:rsid w:val="00BC161F"/>
    <w:rsid w:val="00BC1D33"/>
    <w:rsid w:val="00BC22D1"/>
    <w:rsid w:val="00BC32FF"/>
    <w:rsid w:val="00BC3402"/>
    <w:rsid w:val="00BC38E8"/>
    <w:rsid w:val="00BC3E61"/>
    <w:rsid w:val="00BC5D0A"/>
    <w:rsid w:val="00BC6944"/>
    <w:rsid w:val="00BC69E9"/>
    <w:rsid w:val="00BC6EAB"/>
    <w:rsid w:val="00BD15B5"/>
    <w:rsid w:val="00BD1D91"/>
    <w:rsid w:val="00BD218F"/>
    <w:rsid w:val="00BD290B"/>
    <w:rsid w:val="00BD2BFD"/>
    <w:rsid w:val="00BD34A5"/>
    <w:rsid w:val="00BD3849"/>
    <w:rsid w:val="00BD456F"/>
    <w:rsid w:val="00BD4A3B"/>
    <w:rsid w:val="00BD6AA3"/>
    <w:rsid w:val="00BD6FBF"/>
    <w:rsid w:val="00BD77F6"/>
    <w:rsid w:val="00BD7B05"/>
    <w:rsid w:val="00BE121F"/>
    <w:rsid w:val="00BE15EE"/>
    <w:rsid w:val="00BE17B9"/>
    <w:rsid w:val="00BE2628"/>
    <w:rsid w:val="00BE3161"/>
    <w:rsid w:val="00BE44F1"/>
    <w:rsid w:val="00BE46E6"/>
    <w:rsid w:val="00BE7247"/>
    <w:rsid w:val="00BE76D8"/>
    <w:rsid w:val="00BF0157"/>
    <w:rsid w:val="00BF08B3"/>
    <w:rsid w:val="00BF209B"/>
    <w:rsid w:val="00BF3E68"/>
    <w:rsid w:val="00BF44C0"/>
    <w:rsid w:val="00BF5F75"/>
    <w:rsid w:val="00BF6F01"/>
    <w:rsid w:val="00C0096D"/>
    <w:rsid w:val="00C01DA1"/>
    <w:rsid w:val="00C01E22"/>
    <w:rsid w:val="00C0295A"/>
    <w:rsid w:val="00C02AA8"/>
    <w:rsid w:val="00C030DE"/>
    <w:rsid w:val="00C03DC7"/>
    <w:rsid w:val="00C0479B"/>
    <w:rsid w:val="00C04E57"/>
    <w:rsid w:val="00C05975"/>
    <w:rsid w:val="00C05A66"/>
    <w:rsid w:val="00C05B74"/>
    <w:rsid w:val="00C06709"/>
    <w:rsid w:val="00C072A8"/>
    <w:rsid w:val="00C07C92"/>
    <w:rsid w:val="00C11773"/>
    <w:rsid w:val="00C11FD8"/>
    <w:rsid w:val="00C124B0"/>
    <w:rsid w:val="00C12571"/>
    <w:rsid w:val="00C12B82"/>
    <w:rsid w:val="00C13077"/>
    <w:rsid w:val="00C15836"/>
    <w:rsid w:val="00C15DB4"/>
    <w:rsid w:val="00C21369"/>
    <w:rsid w:val="00C2452C"/>
    <w:rsid w:val="00C25849"/>
    <w:rsid w:val="00C26019"/>
    <w:rsid w:val="00C26DD3"/>
    <w:rsid w:val="00C27028"/>
    <w:rsid w:val="00C274C7"/>
    <w:rsid w:val="00C2769D"/>
    <w:rsid w:val="00C27C2C"/>
    <w:rsid w:val="00C27CB0"/>
    <w:rsid w:val="00C32F20"/>
    <w:rsid w:val="00C33425"/>
    <w:rsid w:val="00C3347A"/>
    <w:rsid w:val="00C33DAC"/>
    <w:rsid w:val="00C344E1"/>
    <w:rsid w:val="00C34668"/>
    <w:rsid w:val="00C34690"/>
    <w:rsid w:val="00C35519"/>
    <w:rsid w:val="00C35DA5"/>
    <w:rsid w:val="00C35EA7"/>
    <w:rsid w:val="00C362BB"/>
    <w:rsid w:val="00C364A7"/>
    <w:rsid w:val="00C370A3"/>
    <w:rsid w:val="00C37D56"/>
    <w:rsid w:val="00C42730"/>
    <w:rsid w:val="00C42747"/>
    <w:rsid w:val="00C4304C"/>
    <w:rsid w:val="00C44A8D"/>
    <w:rsid w:val="00C47455"/>
    <w:rsid w:val="00C47E35"/>
    <w:rsid w:val="00C51585"/>
    <w:rsid w:val="00C515C4"/>
    <w:rsid w:val="00C519BE"/>
    <w:rsid w:val="00C5210A"/>
    <w:rsid w:val="00C527A0"/>
    <w:rsid w:val="00C53C48"/>
    <w:rsid w:val="00C55F4C"/>
    <w:rsid w:val="00C57B0C"/>
    <w:rsid w:val="00C63DA7"/>
    <w:rsid w:val="00C658CB"/>
    <w:rsid w:val="00C6593F"/>
    <w:rsid w:val="00C66D4E"/>
    <w:rsid w:val="00C70465"/>
    <w:rsid w:val="00C71FAC"/>
    <w:rsid w:val="00C72544"/>
    <w:rsid w:val="00C7262F"/>
    <w:rsid w:val="00C72F61"/>
    <w:rsid w:val="00C7328C"/>
    <w:rsid w:val="00C77EBC"/>
    <w:rsid w:val="00C81447"/>
    <w:rsid w:val="00C81D4D"/>
    <w:rsid w:val="00C8228B"/>
    <w:rsid w:val="00C83D47"/>
    <w:rsid w:val="00C83ECB"/>
    <w:rsid w:val="00C84495"/>
    <w:rsid w:val="00C86365"/>
    <w:rsid w:val="00C87C74"/>
    <w:rsid w:val="00C90168"/>
    <w:rsid w:val="00C91A60"/>
    <w:rsid w:val="00C92976"/>
    <w:rsid w:val="00C940CF"/>
    <w:rsid w:val="00C94600"/>
    <w:rsid w:val="00C9518D"/>
    <w:rsid w:val="00C96D5E"/>
    <w:rsid w:val="00C970B5"/>
    <w:rsid w:val="00CA096A"/>
    <w:rsid w:val="00CA218E"/>
    <w:rsid w:val="00CA30C9"/>
    <w:rsid w:val="00CA3BE7"/>
    <w:rsid w:val="00CA41CD"/>
    <w:rsid w:val="00CA522C"/>
    <w:rsid w:val="00CA5442"/>
    <w:rsid w:val="00CA7738"/>
    <w:rsid w:val="00CA7F5B"/>
    <w:rsid w:val="00CB0106"/>
    <w:rsid w:val="00CB25B0"/>
    <w:rsid w:val="00CB2CE6"/>
    <w:rsid w:val="00CB2D1B"/>
    <w:rsid w:val="00CB3245"/>
    <w:rsid w:val="00CB3704"/>
    <w:rsid w:val="00CB38C1"/>
    <w:rsid w:val="00CB4A91"/>
    <w:rsid w:val="00CB551D"/>
    <w:rsid w:val="00CB5A8C"/>
    <w:rsid w:val="00CB5F39"/>
    <w:rsid w:val="00CB6A26"/>
    <w:rsid w:val="00CB7126"/>
    <w:rsid w:val="00CB7986"/>
    <w:rsid w:val="00CB7B6E"/>
    <w:rsid w:val="00CC043A"/>
    <w:rsid w:val="00CC0F93"/>
    <w:rsid w:val="00CC10E3"/>
    <w:rsid w:val="00CC24B7"/>
    <w:rsid w:val="00CC3111"/>
    <w:rsid w:val="00CC32E8"/>
    <w:rsid w:val="00CC3C9C"/>
    <w:rsid w:val="00CC46FF"/>
    <w:rsid w:val="00CC4F3C"/>
    <w:rsid w:val="00CC7165"/>
    <w:rsid w:val="00CC7567"/>
    <w:rsid w:val="00CD11A4"/>
    <w:rsid w:val="00CD12C4"/>
    <w:rsid w:val="00CD1418"/>
    <w:rsid w:val="00CD1F68"/>
    <w:rsid w:val="00CD275D"/>
    <w:rsid w:val="00CD2C6E"/>
    <w:rsid w:val="00CD3915"/>
    <w:rsid w:val="00CD4473"/>
    <w:rsid w:val="00CD5E92"/>
    <w:rsid w:val="00CD656E"/>
    <w:rsid w:val="00CD66BA"/>
    <w:rsid w:val="00CD6BE3"/>
    <w:rsid w:val="00CE19F0"/>
    <w:rsid w:val="00CE1CA5"/>
    <w:rsid w:val="00CE282C"/>
    <w:rsid w:val="00CE29D3"/>
    <w:rsid w:val="00CE35F1"/>
    <w:rsid w:val="00CE37F0"/>
    <w:rsid w:val="00CE6364"/>
    <w:rsid w:val="00CE6832"/>
    <w:rsid w:val="00CE6877"/>
    <w:rsid w:val="00CE6ABD"/>
    <w:rsid w:val="00CE718D"/>
    <w:rsid w:val="00CE7380"/>
    <w:rsid w:val="00CF02AB"/>
    <w:rsid w:val="00CF0A61"/>
    <w:rsid w:val="00CF13B1"/>
    <w:rsid w:val="00CF562F"/>
    <w:rsid w:val="00CF5D91"/>
    <w:rsid w:val="00CF66BC"/>
    <w:rsid w:val="00D0049C"/>
    <w:rsid w:val="00D00B37"/>
    <w:rsid w:val="00D00C68"/>
    <w:rsid w:val="00D012D6"/>
    <w:rsid w:val="00D01B4F"/>
    <w:rsid w:val="00D01E55"/>
    <w:rsid w:val="00D023C7"/>
    <w:rsid w:val="00D0259E"/>
    <w:rsid w:val="00D03698"/>
    <w:rsid w:val="00D03C94"/>
    <w:rsid w:val="00D04656"/>
    <w:rsid w:val="00D05D46"/>
    <w:rsid w:val="00D05FA7"/>
    <w:rsid w:val="00D06533"/>
    <w:rsid w:val="00D06644"/>
    <w:rsid w:val="00D06B55"/>
    <w:rsid w:val="00D0791C"/>
    <w:rsid w:val="00D07ACC"/>
    <w:rsid w:val="00D10539"/>
    <w:rsid w:val="00D10C42"/>
    <w:rsid w:val="00D11106"/>
    <w:rsid w:val="00D1145B"/>
    <w:rsid w:val="00D12DB3"/>
    <w:rsid w:val="00D134DB"/>
    <w:rsid w:val="00D13C93"/>
    <w:rsid w:val="00D14476"/>
    <w:rsid w:val="00D14782"/>
    <w:rsid w:val="00D14CDC"/>
    <w:rsid w:val="00D157B3"/>
    <w:rsid w:val="00D15968"/>
    <w:rsid w:val="00D15E61"/>
    <w:rsid w:val="00D16268"/>
    <w:rsid w:val="00D164CB"/>
    <w:rsid w:val="00D16E9F"/>
    <w:rsid w:val="00D17E8C"/>
    <w:rsid w:val="00D202C3"/>
    <w:rsid w:val="00D21130"/>
    <w:rsid w:val="00D21481"/>
    <w:rsid w:val="00D22325"/>
    <w:rsid w:val="00D22828"/>
    <w:rsid w:val="00D234EC"/>
    <w:rsid w:val="00D2675B"/>
    <w:rsid w:val="00D30491"/>
    <w:rsid w:val="00D307F6"/>
    <w:rsid w:val="00D30EAB"/>
    <w:rsid w:val="00D310B0"/>
    <w:rsid w:val="00D32F18"/>
    <w:rsid w:val="00D34127"/>
    <w:rsid w:val="00D351C2"/>
    <w:rsid w:val="00D35900"/>
    <w:rsid w:val="00D35B6D"/>
    <w:rsid w:val="00D36741"/>
    <w:rsid w:val="00D376EE"/>
    <w:rsid w:val="00D3786F"/>
    <w:rsid w:val="00D37B6E"/>
    <w:rsid w:val="00D40EB2"/>
    <w:rsid w:val="00D42215"/>
    <w:rsid w:val="00D437FF"/>
    <w:rsid w:val="00D43C8F"/>
    <w:rsid w:val="00D441EE"/>
    <w:rsid w:val="00D4450E"/>
    <w:rsid w:val="00D464EC"/>
    <w:rsid w:val="00D471EC"/>
    <w:rsid w:val="00D47D3D"/>
    <w:rsid w:val="00D500E4"/>
    <w:rsid w:val="00D517F5"/>
    <w:rsid w:val="00D519D5"/>
    <w:rsid w:val="00D51B65"/>
    <w:rsid w:val="00D529EE"/>
    <w:rsid w:val="00D5463B"/>
    <w:rsid w:val="00D55FDD"/>
    <w:rsid w:val="00D563D8"/>
    <w:rsid w:val="00D57331"/>
    <w:rsid w:val="00D57CF1"/>
    <w:rsid w:val="00D57F43"/>
    <w:rsid w:val="00D60793"/>
    <w:rsid w:val="00D60E1C"/>
    <w:rsid w:val="00D63120"/>
    <w:rsid w:val="00D6316E"/>
    <w:rsid w:val="00D63278"/>
    <w:rsid w:val="00D63C9B"/>
    <w:rsid w:val="00D659CD"/>
    <w:rsid w:val="00D661D3"/>
    <w:rsid w:val="00D700DC"/>
    <w:rsid w:val="00D70437"/>
    <w:rsid w:val="00D708FC"/>
    <w:rsid w:val="00D71A15"/>
    <w:rsid w:val="00D72756"/>
    <w:rsid w:val="00D75667"/>
    <w:rsid w:val="00D75AD9"/>
    <w:rsid w:val="00D76422"/>
    <w:rsid w:val="00D7653A"/>
    <w:rsid w:val="00D76A9C"/>
    <w:rsid w:val="00D76CE5"/>
    <w:rsid w:val="00D7765D"/>
    <w:rsid w:val="00D77826"/>
    <w:rsid w:val="00D80409"/>
    <w:rsid w:val="00D812F4"/>
    <w:rsid w:val="00D8246A"/>
    <w:rsid w:val="00D84354"/>
    <w:rsid w:val="00D875D9"/>
    <w:rsid w:val="00D87F1C"/>
    <w:rsid w:val="00D908CB"/>
    <w:rsid w:val="00D90A05"/>
    <w:rsid w:val="00D91023"/>
    <w:rsid w:val="00D910A3"/>
    <w:rsid w:val="00D91343"/>
    <w:rsid w:val="00D9167A"/>
    <w:rsid w:val="00D9214C"/>
    <w:rsid w:val="00D92271"/>
    <w:rsid w:val="00D93205"/>
    <w:rsid w:val="00D93BCA"/>
    <w:rsid w:val="00D953FA"/>
    <w:rsid w:val="00D957D3"/>
    <w:rsid w:val="00D96AA8"/>
    <w:rsid w:val="00DA0A1C"/>
    <w:rsid w:val="00DA12A8"/>
    <w:rsid w:val="00DA18A1"/>
    <w:rsid w:val="00DA1901"/>
    <w:rsid w:val="00DA33D3"/>
    <w:rsid w:val="00DA3B7F"/>
    <w:rsid w:val="00DA3C11"/>
    <w:rsid w:val="00DA3D08"/>
    <w:rsid w:val="00DA5BEB"/>
    <w:rsid w:val="00DA60B4"/>
    <w:rsid w:val="00DA74B0"/>
    <w:rsid w:val="00DB1B78"/>
    <w:rsid w:val="00DB1E3A"/>
    <w:rsid w:val="00DB22F6"/>
    <w:rsid w:val="00DB2FCC"/>
    <w:rsid w:val="00DB39E9"/>
    <w:rsid w:val="00DB3E05"/>
    <w:rsid w:val="00DB6591"/>
    <w:rsid w:val="00DB71E1"/>
    <w:rsid w:val="00DB75AA"/>
    <w:rsid w:val="00DB7D58"/>
    <w:rsid w:val="00DC0B6A"/>
    <w:rsid w:val="00DC17B0"/>
    <w:rsid w:val="00DC2FAA"/>
    <w:rsid w:val="00DC3107"/>
    <w:rsid w:val="00DC4237"/>
    <w:rsid w:val="00DC6D9F"/>
    <w:rsid w:val="00DC6F3C"/>
    <w:rsid w:val="00DC7107"/>
    <w:rsid w:val="00DC754B"/>
    <w:rsid w:val="00DC7B2E"/>
    <w:rsid w:val="00DD0F48"/>
    <w:rsid w:val="00DD1AA2"/>
    <w:rsid w:val="00DD2E83"/>
    <w:rsid w:val="00DD319A"/>
    <w:rsid w:val="00DD32BC"/>
    <w:rsid w:val="00DD3A50"/>
    <w:rsid w:val="00DD4B22"/>
    <w:rsid w:val="00DD5066"/>
    <w:rsid w:val="00DD516C"/>
    <w:rsid w:val="00DD5CE9"/>
    <w:rsid w:val="00DD5E4F"/>
    <w:rsid w:val="00DD65B7"/>
    <w:rsid w:val="00DD787C"/>
    <w:rsid w:val="00DD7BF3"/>
    <w:rsid w:val="00DE1DEE"/>
    <w:rsid w:val="00DE2016"/>
    <w:rsid w:val="00DE279A"/>
    <w:rsid w:val="00DE29DE"/>
    <w:rsid w:val="00DE3088"/>
    <w:rsid w:val="00DE314A"/>
    <w:rsid w:val="00DE34CE"/>
    <w:rsid w:val="00DE42D9"/>
    <w:rsid w:val="00DE55C1"/>
    <w:rsid w:val="00DE5E04"/>
    <w:rsid w:val="00DE60AE"/>
    <w:rsid w:val="00DE75A8"/>
    <w:rsid w:val="00DF0345"/>
    <w:rsid w:val="00DF0351"/>
    <w:rsid w:val="00DF0E91"/>
    <w:rsid w:val="00DF140B"/>
    <w:rsid w:val="00DF242D"/>
    <w:rsid w:val="00DF26E5"/>
    <w:rsid w:val="00DF35F6"/>
    <w:rsid w:val="00DF3F5A"/>
    <w:rsid w:val="00DF422F"/>
    <w:rsid w:val="00DF4346"/>
    <w:rsid w:val="00DF48C4"/>
    <w:rsid w:val="00DF4CB0"/>
    <w:rsid w:val="00DF4FD4"/>
    <w:rsid w:val="00DF59E5"/>
    <w:rsid w:val="00DF60C6"/>
    <w:rsid w:val="00DF7CA6"/>
    <w:rsid w:val="00DF7D41"/>
    <w:rsid w:val="00E01B1D"/>
    <w:rsid w:val="00E03410"/>
    <w:rsid w:val="00E04007"/>
    <w:rsid w:val="00E04C15"/>
    <w:rsid w:val="00E057D4"/>
    <w:rsid w:val="00E05D10"/>
    <w:rsid w:val="00E114D1"/>
    <w:rsid w:val="00E115BC"/>
    <w:rsid w:val="00E11796"/>
    <w:rsid w:val="00E12037"/>
    <w:rsid w:val="00E12A10"/>
    <w:rsid w:val="00E130FC"/>
    <w:rsid w:val="00E13E92"/>
    <w:rsid w:val="00E142BB"/>
    <w:rsid w:val="00E151E9"/>
    <w:rsid w:val="00E15655"/>
    <w:rsid w:val="00E15706"/>
    <w:rsid w:val="00E16CAB"/>
    <w:rsid w:val="00E16D82"/>
    <w:rsid w:val="00E213A0"/>
    <w:rsid w:val="00E22B2E"/>
    <w:rsid w:val="00E22F4B"/>
    <w:rsid w:val="00E234DA"/>
    <w:rsid w:val="00E24E96"/>
    <w:rsid w:val="00E26CFD"/>
    <w:rsid w:val="00E27252"/>
    <w:rsid w:val="00E3047F"/>
    <w:rsid w:val="00E305DE"/>
    <w:rsid w:val="00E32D8E"/>
    <w:rsid w:val="00E32ED9"/>
    <w:rsid w:val="00E3362E"/>
    <w:rsid w:val="00E336F7"/>
    <w:rsid w:val="00E33E78"/>
    <w:rsid w:val="00E33F07"/>
    <w:rsid w:val="00E34429"/>
    <w:rsid w:val="00E34ED9"/>
    <w:rsid w:val="00E35CBA"/>
    <w:rsid w:val="00E36386"/>
    <w:rsid w:val="00E3690C"/>
    <w:rsid w:val="00E37C51"/>
    <w:rsid w:val="00E410B9"/>
    <w:rsid w:val="00E41C82"/>
    <w:rsid w:val="00E4225F"/>
    <w:rsid w:val="00E4334C"/>
    <w:rsid w:val="00E43398"/>
    <w:rsid w:val="00E447A7"/>
    <w:rsid w:val="00E46053"/>
    <w:rsid w:val="00E5214B"/>
    <w:rsid w:val="00E53928"/>
    <w:rsid w:val="00E55FB0"/>
    <w:rsid w:val="00E563F7"/>
    <w:rsid w:val="00E566D1"/>
    <w:rsid w:val="00E56703"/>
    <w:rsid w:val="00E57144"/>
    <w:rsid w:val="00E607D2"/>
    <w:rsid w:val="00E60C7E"/>
    <w:rsid w:val="00E62227"/>
    <w:rsid w:val="00E622BF"/>
    <w:rsid w:val="00E6231F"/>
    <w:rsid w:val="00E62385"/>
    <w:rsid w:val="00E6369C"/>
    <w:rsid w:val="00E637F1"/>
    <w:rsid w:val="00E644ED"/>
    <w:rsid w:val="00E6551B"/>
    <w:rsid w:val="00E65F61"/>
    <w:rsid w:val="00E67517"/>
    <w:rsid w:val="00E675EA"/>
    <w:rsid w:val="00E678CA"/>
    <w:rsid w:val="00E67DCA"/>
    <w:rsid w:val="00E70855"/>
    <w:rsid w:val="00E723C2"/>
    <w:rsid w:val="00E72F40"/>
    <w:rsid w:val="00E756FC"/>
    <w:rsid w:val="00E75F83"/>
    <w:rsid w:val="00E772FB"/>
    <w:rsid w:val="00E829D2"/>
    <w:rsid w:val="00E83FB3"/>
    <w:rsid w:val="00E847DC"/>
    <w:rsid w:val="00E85284"/>
    <w:rsid w:val="00E87544"/>
    <w:rsid w:val="00E87EE3"/>
    <w:rsid w:val="00E911DE"/>
    <w:rsid w:val="00E91B11"/>
    <w:rsid w:val="00E96557"/>
    <w:rsid w:val="00E979AD"/>
    <w:rsid w:val="00E97E4B"/>
    <w:rsid w:val="00EA2B42"/>
    <w:rsid w:val="00EA3BB4"/>
    <w:rsid w:val="00EA4F54"/>
    <w:rsid w:val="00EA5D51"/>
    <w:rsid w:val="00EA7134"/>
    <w:rsid w:val="00EB156F"/>
    <w:rsid w:val="00EB1836"/>
    <w:rsid w:val="00EB26A4"/>
    <w:rsid w:val="00EB3CFE"/>
    <w:rsid w:val="00EB640B"/>
    <w:rsid w:val="00EC07D0"/>
    <w:rsid w:val="00EC08AB"/>
    <w:rsid w:val="00EC1010"/>
    <w:rsid w:val="00EC149E"/>
    <w:rsid w:val="00EC3EE6"/>
    <w:rsid w:val="00EC526C"/>
    <w:rsid w:val="00EC5902"/>
    <w:rsid w:val="00EC6309"/>
    <w:rsid w:val="00EC7069"/>
    <w:rsid w:val="00EC7988"/>
    <w:rsid w:val="00EC7D28"/>
    <w:rsid w:val="00ED15B6"/>
    <w:rsid w:val="00ED251F"/>
    <w:rsid w:val="00ED3BC6"/>
    <w:rsid w:val="00ED61DB"/>
    <w:rsid w:val="00ED6652"/>
    <w:rsid w:val="00ED6A77"/>
    <w:rsid w:val="00ED6DD0"/>
    <w:rsid w:val="00EE0527"/>
    <w:rsid w:val="00EE1871"/>
    <w:rsid w:val="00EE1AC9"/>
    <w:rsid w:val="00EE3C56"/>
    <w:rsid w:val="00EE532D"/>
    <w:rsid w:val="00EE53DE"/>
    <w:rsid w:val="00EE5DD0"/>
    <w:rsid w:val="00EE6020"/>
    <w:rsid w:val="00EE623B"/>
    <w:rsid w:val="00EE64CF"/>
    <w:rsid w:val="00EE6A0A"/>
    <w:rsid w:val="00EE70A5"/>
    <w:rsid w:val="00EE7F0B"/>
    <w:rsid w:val="00EF0FFA"/>
    <w:rsid w:val="00EF1053"/>
    <w:rsid w:val="00EF1650"/>
    <w:rsid w:val="00EF2EB0"/>
    <w:rsid w:val="00EF31B3"/>
    <w:rsid w:val="00EF3E9A"/>
    <w:rsid w:val="00EF4BFA"/>
    <w:rsid w:val="00EF4ED3"/>
    <w:rsid w:val="00EF59EB"/>
    <w:rsid w:val="00EF5BA5"/>
    <w:rsid w:val="00F0049C"/>
    <w:rsid w:val="00F007B8"/>
    <w:rsid w:val="00F018EA"/>
    <w:rsid w:val="00F0256C"/>
    <w:rsid w:val="00F037D5"/>
    <w:rsid w:val="00F06191"/>
    <w:rsid w:val="00F06681"/>
    <w:rsid w:val="00F06A6B"/>
    <w:rsid w:val="00F07018"/>
    <w:rsid w:val="00F07F59"/>
    <w:rsid w:val="00F10332"/>
    <w:rsid w:val="00F10571"/>
    <w:rsid w:val="00F11B59"/>
    <w:rsid w:val="00F11F89"/>
    <w:rsid w:val="00F130D8"/>
    <w:rsid w:val="00F143E2"/>
    <w:rsid w:val="00F14578"/>
    <w:rsid w:val="00F14819"/>
    <w:rsid w:val="00F14847"/>
    <w:rsid w:val="00F15E47"/>
    <w:rsid w:val="00F16239"/>
    <w:rsid w:val="00F167E8"/>
    <w:rsid w:val="00F16FDA"/>
    <w:rsid w:val="00F20AE1"/>
    <w:rsid w:val="00F216D9"/>
    <w:rsid w:val="00F224BF"/>
    <w:rsid w:val="00F23C34"/>
    <w:rsid w:val="00F25636"/>
    <w:rsid w:val="00F25BAB"/>
    <w:rsid w:val="00F26325"/>
    <w:rsid w:val="00F272A2"/>
    <w:rsid w:val="00F2765E"/>
    <w:rsid w:val="00F27841"/>
    <w:rsid w:val="00F27ABA"/>
    <w:rsid w:val="00F315EA"/>
    <w:rsid w:val="00F31799"/>
    <w:rsid w:val="00F32652"/>
    <w:rsid w:val="00F33717"/>
    <w:rsid w:val="00F33861"/>
    <w:rsid w:val="00F344BA"/>
    <w:rsid w:val="00F34601"/>
    <w:rsid w:val="00F35206"/>
    <w:rsid w:val="00F35C98"/>
    <w:rsid w:val="00F36041"/>
    <w:rsid w:val="00F40CA0"/>
    <w:rsid w:val="00F41917"/>
    <w:rsid w:val="00F41F6A"/>
    <w:rsid w:val="00F42752"/>
    <w:rsid w:val="00F43411"/>
    <w:rsid w:val="00F43D29"/>
    <w:rsid w:val="00F43F2D"/>
    <w:rsid w:val="00F43F35"/>
    <w:rsid w:val="00F464A5"/>
    <w:rsid w:val="00F509E4"/>
    <w:rsid w:val="00F51272"/>
    <w:rsid w:val="00F53D1E"/>
    <w:rsid w:val="00F54119"/>
    <w:rsid w:val="00F54767"/>
    <w:rsid w:val="00F55281"/>
    <w:rsid w:val="00F55900"/>
    <w:rsid w:val="00F56A73"/>
    <w:rsid w:val="00F57A6F"/>
    <w:rsid w:val="00F57CB3"/>
    <w:rsid w:val="00F60F6A"/>
    <w:rsid w:val="00F61556"/>
    <w:rsid w:val="00F62AF0"/>
    <w:rsid w:val="00F62B9B"/>
    <w:rsid w:val="00F63576"/>
    <w:rsid w:val="00F6389B"/>
    <w:rsid w:val="00F64E29"/>
    <w:rsid w:val="00F64EE6"/>
    <w:rsid w:val="00F65A07"/>
    <w:rsid w:val="00F666A5"/>
    <w:rsid w:val="00F66881"/>
    <w:rsid w:val="00F67CAC"/>
    <w:rsid w:val="00F705E6"/>
    <w:rsid w:val="00F71EF0"/>
    <w:rsid w:val="00F71F53"/>
    <w:rsid w:val="00F73E04"/>
    <w:rsid w:val="00F74D5F"/>
    <w:rsid w:val="00F758E1"/>
    <w:rsid w:val="00F7645A"/>
    <w:rsid w:val="00F76AF8"/>
    <w:rsid w:val="00F77281"/>
    <w:rsid w:val="00F8173C"/>
    <w:rsid w:val="00F8188C"/>
    <w:rsid w:val="00F82295"/>
    <w:rsid w:val="00F82A38"/>
    <w:rsid w:val="00F83011"/>
    <w:rsid w:val="00F84A3A"/>
    <w:rsid w:val="00F84E20"/>
    <w:rsid w:val="00F85230"/>
    <w:rsid w:val="00F8538B"/>
    <w:rsid w:val="00F8603E"/>
    <w:rsid w:val="00F8628D"/>
    <w:rsid w:val="00F863D3"/>
    <w:rsid w:val="00F8733E"/>
    <w:rsid w:val="00F87497"/>
    <w:rsid w:val="00F8794E"/>
    <w:rsid w:val="00F90B06"/>
    <w:rsid w:val="00F91BC1"/>
    <w:rsid w:val="00F92DC2"/>
    <w:rsid w:val="00F97799"/>
    <w:rsid w:val="00F977DA"/>
    <w:rsid w:val="00FA1CAD"/>
    <w:rsid w:val="00FA2A09"/>
    <w:rsid w:val="00FA351F"/>
    <w:rsid w:val="00FA374C"/>
    <w:rsid w:val="00FA4409"/>
    <w:rsid w:val="00FA4A63"/>
    <w:rsid w:val="00FA5180"/>
    <w:rsid w:val="00FB048F"/>
    <w:rsid w:val="00FB1212"/>
    <w:rsid w:val="00FB2B50"/>
    <w:rsid w:val="00FB32F1"/>
    <w:rsid w:val="00FB3677"/>
    <w:rsid w:val="00FB6516"/>
    <w:rsid w:val="00FB6E56"/>
    <w:rsid w:val="00FB7226"/>
    <w:rsid w:val="00FC120B"/>
    <w:rsid w:val="00FC19EB"/>
    <w:rsid w:val="00FC2625"/>
    <w:rsid w:val="00FC2645"/>
    <w:rsid w:val="00FC2ADA"/>
    <w:rsid w:val="00FC2F39"/>
    <w:rsid w:val="00FC3544"/>
    <w:rsid w:val="00FC3719"/>
    <w:rsid w:val="00FC4A40"/>
    <w:rsid w:val="00FC60DC"/>
    <w:rsid w:val="00FC646F"/>
    <w:rsid w:val="00FD06E2"/>
    <w:rsid w:val="00FD0842"/>
    <w:rsid w:val="00FD1A9B"/>
    <w:rsid w:val="00FD2303"/>
    <w:rsid w:val="00FD284F"/>
    <w:rsid w:val="00FD42AA"/>
    <w:rsid w:val="00FD5D79"/>
    <w:rsid w:val="00FD6AAC"/>
    <w:rsid w:val="00FD7989"/>
    <w:rsid w:val="00FE073A"/>
    <w:rsid w:val="00FE2191"/>
    <w:rsid w:val="00FE3AA2"/>
    <w:rsid w:val="00FE5FC4"/>
    <w:rsid w:val="00FE602F"/>
    <w:rsid w:val="00FE61E4"/>
    <w:rsid w:val="00FF0956"/>
    <w:rsid w:val="00FF25F6"/>
    <w:rsid w:val="00FF3B29"/>
    <w:rsid w:val="00FF4562"/>
    <w:rsid w:val="00FF5FC1"/>
    <w:rsid w:val="01B315BE"/>
    <w:rsid w:val="01CC7456"/>
    <w:rsid w:val="04E332CB"/>
    <w:rsid w:val="05F65A90"/>
    <w:rsid w:val="07302A18"/>
    <w:rsid w:val="07A12E05"/>
    <w:rsid w:val="0B687B22"/>
    <w:rsid w:val="0BF7240D"/>
    <w:rsid w:val="0F5E2D3B"/>
    <w:rsid w:val="10310EE1"/>
    <w:rsid w:val="108F6EC2"/>
    <w:rsid w:val="109F12C3"/>
    <w:rsid w:val="11695E60"/>
    <w:rsid w:val="129312B7"/>
    <w:rsid w:val="13630AA6"/>
    <w:rsid w:val="16E52AF0"/>
    <w:rsid w:val="196C4A53"/>
    <w:rsid w:val="19DA75B0"/>
    <w:rsid w:val="1ACB5289"/>
    <w:rsid w:val="1AEF4DB5"/>
    <w:rsid w:val="1DD20FEE"/>
    <w:rsid w:val="1EC40527"/>
    <w:rsid w:val="1EFC1532"/>
    <w:rsid w:val="22BC3937"/>
    <w:rsid w:val="22F97C56"/>
    <w:rsid w:val="23E30190"/>
    <w:rsid w:val="2464562B"/>
    <w:rsid w:val="265C7F23"/>
    <w:rsid w:val="27C57446"/>
    <w:rsid w:val="29D51E8C"/>
    <w:rsid w:val="2AAF516C"/>
    <w:rsid w:val="2BDD05AF"/>
    <w:rsid w:val="2CD55153"/>
    <w:rsid w:val="2D5A307A"/>
    <w:rsid w:val="2D7547F0"/>
    <w:rsid w:val="2E6D2515"/>
    <w:rsid w:val="307D47AC"/>
    <w:rsid w:val="31320B7F"/>
    <w:rsid w:val="344D323F"/>
    <w:rsid w:val="36BB18FE"/>
    <w:rsid w:val="36C37EA6"/>
    <w:rsid w:val="38611D84"/>
    <w:rsid w:val="38C87340"/>
    <w:rsid w:val="395E42EA"/>
    <w:rsid w:val="399D31FD"/>
    <w:rsid w:val="3AAD06B3"/>
    <w:rsid w:val="3F7C3489"/>
    <w:rsid w:val="424203CE"/>
    <w:rsid w:val="43F76922"/>
    <w:rsid w:val="45343EF2"/>
    <w:rsid w:val="45855D63"/>
    <w:rsid w:val="46776DDD"/>
    <w:rsid w:val="48A74F00"/>
    <w:rsid w:val="4C410511"/>
    <w:rsid w:val="4D6C4091"/>
    <w:rsid w:val="4D6E3FB1"/>
    <w:rsid w:val="4E1414A2"/>
    <w:rsid w:val="50537AD4"/>
    <w:rsid w:val="51144395"/>
    <w:rsid w:val="559D42FC"/>
    <w:rsid w:val="580E30C8"/>
    <w:rsid w:val="597A3CAE"/>
    <w:rsid w:val="5ABC65B2"/>
    <w:rsid w:val="5BC23DD8"/>
    <w:rsid w:val="5C324379"/>
    <w:rsid w:val="62E8091E"/>
    <w:rsid w:val="63C817E7"/>
    <w:rsid w:val="65C11751"/>
    <w:rsid w:val="68816A0C"/>
    <w:rsid w:val="6C610F27"/>
    <w:rsid w:val="6D0E12BF"/>
    <w:rsid w:val="6FEF098A"/>
    <w:rsid w:val="762E08BC"/>
    <w:rsid w:val="785F381C"/>
    <w:rsid w:val="7A460E7C"/>
    <w:rsid w:val="7D5F4A60"/>
    <w:rsid w:val="7E7E623B"/>
    <w:rsid w:val="7F432B4D"/>
    <w:rsid w:val="7F506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qFormat="1"/>
    <w:lsdException w:name="annotation reference" w:qFormat="1"/>
    <w:lsdException w:name="Title" w:qFormat="1"/>
    <w:lsdException w:name="Closing" w:qFormat="1"/>
    <w:lsdException w:name="Default Paragraph Font" w:semiHidden="1" w:uiPriority="1" w:unhideWhenUsed="1"/>
    <w:lsdException w:name="Body Text" w:qFormat="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uiPriority w:val="99"/>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uiPriority w:val="99"/>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qFormat/>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qFormat/>
    <w:rPr>
      <w:rFonts w:ascii="Times New Roman" w:eastAsia="Times New Roman" w:hAnsi="Times New Roman"/>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xmsonormal">
    <w:name w:val="x_msonormal"/>
    <w:basedOn w:val="a"/>
    <w:qFormat/>
    <w:rPr>
      <w:rFonts w:ascii="Calibri" w:eastAsia="Calibri" w:hAnsi="Calibri" w:cs="Calibri"/>
      <w:sz w:val="22"/>
      <w:szCs w:val="22"/>
    </w:rPr>
  </w:style>
  <w:style w:type="paragraph" w:customStyle="1" w:styleId="30">
    <w:name w:val="修订3"/>
    <w:hidden/>
    <w:uiPriority w:val="99"/>
    <w:unhideWhenUsed/>
    <w:rPr>
      <w:rFonts w:ascii="Times New Roman" w:eastAsia="Times New Roman" w:hAnsi="Times New Roman"/>
      <w:szCs w:val="24"/>
      <w:lang w:eastAsia="en-US"/>
    </w:rPr>
  </w:style>
  <w:style w:type="paragraph" w:customStyle="1" w:styleId="Agreement">
    <w:name w:val="Agreement"/>
    <w:basedOn w:val="a"/>
    <w:next w:val="a"/>
    <w:qFormat/>
    <w:pPr>
      <w:numPr>
        <w:numId w:val="4"/>
      </w:numPr>
      <w:spacing w:before="6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qFormat="1"/>
    <w:lsdException w:name="annotation reference" w:qFormat="1"/>
    <w:lsdException w:name="Title" w:qFormat="1"/>
    <w:lsdException w:name="Closing" w:qFormat="1"/>
    <w:lsdException w:name="Default Paragraph Font" w:semiHidden="1" w:uiPriority="1" w:unhideWhenUsed="1"/>
    <w:lsdException w:name="Body Text" w:qFormat="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uiPriority w:val="99"/>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uiPriority w:val="99"/>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qFormat/>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qFormat/>
    <w:rPr>
      <w:rFonts w:ascii="Times New Roman" w:eastAsia="Times New Roman" w:hAnsi="Times New Roman"/>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xmsonormal">
    <w:name w:val="x_msonormal"/>
    <w:basedOn w:val="a"/>
    <w:qFormat/>
    <w:rPr>
      <w:rFonts w:ascii="Calibri" w:eastAsia="Calibri" w:hAnsi="Calibri" w:cs="Calibri"/>
      <w:sz w:val="22"/>
      <w:szCs w:val="22"/>
    </w:rPr>
  </w:style>
  <w:style w:type="paragraph" w:customStyle="1" w:styleId="30">
    <w:name w:val="修订3"/>
    <w:hidden/>
    <w:uiPriority w:val="99"/>
    <w:unhideWhenUsed/>
    <w:rPr>
      <w:rFonts w:ascii="Times New Roman" w:eastAsia="Times New Roman" w:hAnsi="Times New Roman"/>
      <w:szCs w:val="24"/>
      <w:lang w:eastAsia="en-US"/>
    </w:rPr>
  </w:style>
  <w:style w:type="paragraph" w:customStyle="1" w:styleId="Agreement">
    <w:name w:val="Agreement"/>
    <w:basedOn w:val="a"/>
    <w:next w:val="a"/>
    <w:qFormat/>
    <w:pPr>
      <w:numPr>
        <w:numId w:val="4"/>
      </w:numPr>
      <w:spacing w:before="6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19250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2.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3.xml><?xml version="1.0" encoding="utf-8"?>
<ds:datastoreItem xmlns:ds="http://schemas.openxmlformats.org/officeDocument/2006/customXml" ds:itemID="{083EF0D0-4A74-43B2-8098-60DC770DF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8</Pages>
  <Words>4335</Words>
  <Characters>24711</Characters>
  <Application>Microsoft Office Word</Application>
  <DocSecurity>0</DocSecurity>
  <Lines>205</Lines>
  <Paragraphs>57</Paragraphs>
  <ScaleCrop>false</ScaleCrop>
  <Company>Ericsson</Company>
  <LinksUpToDate>false</LinksUpToDate>
  <CharactersWithSpaces>28989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1011</cp:revision>
  <cp:lastPrinted>2016-08-08T01:12:00Z</cp:lastPrinted>
  <dcterms:created xsi:type="dcterms:W3CDTF">2022-04-29T07:53:00Z</dcterms:created>
  <dcterms:modified xsi:type="dcterms:W3CDTF">2023-05-15T01:07:00Z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DC18A9FF0E7F4C81B4B2E0F1404B8BE6_12</vt:lpwstr>
  </property>
</Properties>
</file>