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26"/>
    <w:p w14:paraId="2F36237A" w14:textId="528C44CF" w:rsidR="00131DAF" w:rsidRPr="00C0008D" w:rsidRDefault="00131DAF" w:rsidP="00257C04">
      <w:pPr>
        <w:pBdr>
          <w:bottom w:val="single" w:sz="4" w:space="5" w:color="auto"/>
        </w:pBdr>
        <w:tabs>
          <w:tab w:val="right" w:pos="9639"/>
        </w:tabs>
        <w:spacing w:after="0"/>
        <w:rPr>
          <w:b/>
          <w:kern w:val="2"/>
          <w:lang w:eastAsia="zh-CN"/>
        </w:rPr>
      </w:pPr>
      <w:r w:rsidRPr="00551AC2">
        <w:rPr>
          <w:noProof/>
          <w:lang w:val="en-US" w:eastAsia="zh-CN"/>
        </w:rPr>
        <mc:AlternateContent>
          <mc:Choice Requires="wps">
            <w:drawing>
              <wp:anchor distT="0" distB="0" distL="114300" distR="114300" simplePos="0" relativeHeight="251661312" behindDoc="0" locked="1" layoutInCell="1" allowOverlap="1" wp14:anchorId="3984DA0D" wp14:editId="38ADFF50">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DB5255" id="任意多边形 18"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8spWICUFAABK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51AC2">
        <w:rPr>
          <w:b/>
          <w:kern w:val="2"/>
          <w:lang w:eastAsia="zh-CN"/>
        </w:rPr>
        <w:t>3GPP TSG-RAN WG1 Meeting #1</w:t>
      </w:r>
      <w:r w:rsidR="00C04289">
        <w:rPr>
          <w:b/>
          <w:kern w:val="2"/>
          <w:lang w:eastAsia="zh-CN"/>
        </w:rPr>
        <w:t>13</w:t>
      </w:r>
      <w:r w:rsidRPr="00551AC2">
        <w:rPr>
          <w:b/>
          <w:kern w:val="2"/>
          <w:lang w:eastAsia="zh-CN"/>
        </w:rPr>
        <w:tab/>
      </w:r>
      <w:bookmarkStart w:id="1" w:name="_GoBack"/>
      <w:r w:rsidR="000B1E3B" w:rsidRPr="000B1E3B">
        <w:rPr>
          <w:b/>
          <w:kern w:val="2"/>
          <w:lang w:eastAsia="zh-CN"/>
        </w:rPr>
        <w:t>R1-2304632</w:t>
      </w:r>
      <w:bookmarkEnd w:id="1"/>
    </w:p>
    <w:bookmarkEnd w:id="0"/>
    <w:p w14:paraId="5D572851" w14:textId="550B8305" w:rsidR="00572D00" w:rsidRPr="00452E94" w:rsidRDefault="00572D00" w:rsidP="00572D00">
      <w:pPr>
        <w:pBdr>
          <w:bottom w:val="single" w:sz="4" w:space="5" w:color="auto"/>
        </w:pBdr>
        <w:rPr>
          <w:b/>
          <w:bCs/>
          <w:sz w:val="16"/>
          <w:szCs w:val="16"/>
        </w:rPr>
      </w:pPr>
      <w:r w:rsidRPr="00202B5D">
        <w:rPr>
          <w:b/>
          <w:kern w:val="2"/>
          <w:lang w:eastAsia="zh-CN"/>
        </w:rPr>
        <w:t>Incheon</w:t>
      </w:r>
      <w:r w:rsidRPr="002B7CB7">
        <w:rPr>
          <w:b/>
          <w:kern w:val="2"/>
          <w:lang w:eastAsia="zh-CN"/>
        </w:rPr>
        <w:t xml:space="preserve">, </w:t>
      </w:r>
      <w:r w:rsidR="00405BD9">
        <w:rPr>
          <w:b/>
          <w:kern w:val="2"/>
          <w:lang w:eastAsia="zh-CN"/>
        </w:rPr>
        <w:t xml:space="preserve">Korea, </w:t>
      </w:r>
      <w:r>
        <w:rPr>
          <w:b/>
          <w:kern w:val="2"/>
          <w:lang w:eastAsia="zh-CN"/>
        </w:rPr>
        <w:t>May 22 – May 26</w:t>
      </w:r>
      <w:r w:rsidRPr="002B7CB7">
        <w:rPr>
          <w:b/>
          <w:kern w:val="2"/>
          <w:lang w:eastAsia="zh-CN"/>
        </w:rPr>
        <w:t>, 202</w:t>
      </w:r>
      <w:r>
        <w:rPr>
          <w:b/>
          <w:kern w:val="2"/>
          <w:lang w:eastAsia="zh-CN"/>
        </w:rPr>
        <w:t>3</w:t>
      </w:r>
    </w:p>
    <w:p w14:paraId="1A72F788" w14:textId="77777777" w:rsidR="0006446C" w:rsidRPr="00572D00" w:rsidRDefault="0006446C" w:rsidP="00D16615">
      <w:pPr>
        <w:spacing w:after="60"/>
        <w:ind w:left="1555" w:hanging="1555"/>
        <w:jc w:val="left"/>
        <w:rPr>
          <w:b/>
          <w:sz w:val="16"/>
        </w:rPr>
      </w:pPr>
    </w:p>
    <w:p w14:paraId="609157E6" w14:textId="0A5282DC"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8D4B44">
        <w:rPr>
          <w:b/>
        </w:rPr>
        <w:t>9</w:t>
      </w:r>
      <w:r w:rsidR="00E47554">
        <w:rPr>
          <w:b/>
        </w:rPr>
        <w:t>.</w:t>
      </w:r>
      <w:r w:rsidR="00131DAF">
        <w:rPr>
          <w:b/>
        </w:rPr>
        <w:t>9</w:t>
      </w:r>
      <w:r w:rsidR="00E47554">
        <w:rPr>
          <w:b/>
        </w:rPr>
        <w:t>.</w:t>
      </w:r>
      <w:r w:rsidR="008D4B44">
        <w:rPr>
          <w:b/>
        </w:rPr>
        <w:t>1</w:t>
      </w:r>
    </w:p>
    <w:p w14:paraId="42E5F84F" w14:textId="77777777"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0B73BBCE" w14:textId="77777777" w:rsidR="00D16615" w:rsidRPr="00414759" w:rsidRDefault="00D16615" w:rsidP="00D16615">
      <w:pPr>
        <w:spacing w:after="60"/>
        <w:ind w:left="1555" w:hanging="1555"/>
        <w:jc w:val="left"/>
        <w:rPr>
          <w:b/>
          <w:lang w:val="en-US" w:eastAsia="zh-CN"/>
        </w:rPr>
      </w:pPr>
      <w:r w:rsidRPr="00414759">
        <w:rPr>
          <w:b/>
        </w:rPr>
        <w:t>Title:</w:t>
      </w:r>
      <w:r w:rsidRPr="00414759">
        <w:rPr>
          <w:b/>
        </w:rPr>
        <w:tab/>
      </w:r>
      <w:bookmarkStart w:id="2" w:name="OLE_LINK25"/>
      <w:r w:rsidR="008D4B44" w:rsidRPr="00D507AD">
        <w:rPr>
          <w:b/>
        </w:rPr>
        <w:t>Discussion on coverage enhancement for NR NTN</w:t>
      </w:r>
      <w:r w:rsidR="008D4B44" w:rsidRPr="00414759">
        <w:rPr>
          <w:b/>
          <w:bCs/>
        </w:rPr>
        <w:t xml:space="preserve"> </w:t>
      </w:r>
      <w:bookmarkEnd w:id="2"/>
    </w:p>
    <w:p w14:paraId="71F87DCA"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4FE91D0" w14:textId="77777777" w:rsidR="00D16615" w:rsidRPr="00414759" w:rsidRDefault="00D16615" w:rsidP="00D16615">
      <w:pPr>
        <w:pBdr>
          <w:bottom w:val="single" w:sz="4" w:space="1" w:color="auto"/>
        </w:pBdr>
        <w:spacing w:after="0"/>
        <w:jc w:val="left"/>
        <w:rPr>
          <w:b/>
          <w:bCs/>
          <w:sz w:val="16"/>
          <w:szCs w:val="16"/>
        </w:rPr>
      </w:pPr>
    </w:p>
    <w:p w14:paraId="152CB3E7" w14:textId="77777777" w:rsidR="0018733C" w:rsidRPr="00F00741" w:rsidRDefault="0018733C" w:rsidP="00F00741">
      <w:pPr>
        <w:pStyle w:val="1"/>
        <w:rPr>
          <w:rFonts w:eastAsiaTheme="minorEastAsia"/>
          <w:color w:val="000000" w:themeColor="text1"/>
          <w:lang w:eastAsia="zh-CN"/>
        </w:rPr>
      </w:pPr>
      <w:bookmarkStart w:id="3" w:name="_Ref124671424"/>
      <w:bookmarkStart w:id="4" w:name="_Ref71620620"/>
      <w:bookmarkStart w:id="5" w:name="_Ref124589665"/>
      <w:r w:rsidRPr="00F00741">
        <w:rPr>
          <w:rFonts w:eastAsiaTheme="minorEastAsia"/>
          <w:color w:val="000000" w:themeColor="text1"/>
          <w:lang w:eastAsia="zh-CN"/>
        </w:rPr>
        <w:t>Introduction</w:t>
      </w:r>
    </w:p>
    <w:p w14:paraId="7F33C574" w14:textId="49FB873A" w:rsidR="0049097B" w:rsidRDefault="005A2F75" w:rsidP="00F774CD">
      <w:pPr>
        <w:pStyle w:val="a4"/>
        <w:spacing w:before="120"/>
        <w:rPr>
          <w:sz w:val="22"/>
          <w:szCs w:val="22"/>
        </w:rPr>
      </w:pPr>
      <w:r>
        <w:rPr>
          <w:sz w:val="22"/>
          <w:szCs w:val="22"/>
        </w:rPr>
        <w:t>This contribution</w:t>
      </w:r>
      <w:r w:rsidR="00572D00" w:rsidRPr="00DA7CFE">
        <w:rPr>
          <w:sz w:val="22"/>
          <w:szCs w:val="22"/>
        </w:rPr>
        <w:t xml:space="preserve"> continue</w:t>
      </w:r>
      <w:r>
        <w:rPr>
          <w:rFonts w:hint="eastAsia"/>
          <w:sz w:val="22"/>
          <w:szCs w:val="22"/>
          <w:lang w:eastAsia="zh-CN"/>
        </w:rPr>
        <w:t>s</w:t>
      </w:r>
      <w:r>
        <w:rPr>
          <w:sz w:val="22"/>
          <w:szCs w:val="22"/>
        </w:rPr>
        <w:t xml:space="preserve"> </w:t>
      </w:r>
      <w:r>
        <w:rPr>
          <w:rFonts w:hint="eastAsia"/>
          <w:sz w:val="22"/>
          <w:szCs w:val="22"/>
          <w:lang w:eastAsia="zh-CN"/>
        </w:rPr>
        <w:t>the</w:t>
      </w:r>
      <w:r w:rsidR="00572D00" w:rsidRPr="00DA7CFE">
        <w:rPr>
          <w:sz w:val="22"/>
          <w:szCs w:val="22"/>
        </w:rPr>
        <w:t xml:space="preserve"> discuss</w:t>
      </w:r>
      <w:r>
        <w:rPr>
          <w:sz w:val="22"/>
          <w:szCs w:val="22"/>
        </w:rPr>
        <w:t>ion</w:t>
      </w:r>
      <w:r w:rsidR="00572D00" w:rsidRPr="00DA7CFE">
        <w:rPr>
          <w:sz w:val="22"/>
          <w:szCs w:val="22"/>
        </w:rPr>
        <w:t xml:space="preserve"> on the </w:t>
      </w:r>
      <w:r w:rsidR="00572D00">
        <w:rPr>
          <w:rFonts w:hint="eastAsia"/>
          <w:sz w:val="22"/>
          <w:szCs w:val="22"/>
          <w:lang w:eastAsia="zh-CN"/>
        </w:rPr>
        <w:t>physical channels</w:t>
      </w:r>
      <w:r w:rsidR="00572D00">
        <w:rPr>
          <w:sz w:val="22"/>
          <w:szCs w:val="22"/>
        </w:rPr>
        <w:t xml:space="preserve"> of PUSCH for VoIP and PUCCH for Msg4 HARQ-ACK under set-1 LEO-1200 LOS evaluation scenario based </w:t>
      </w:r>
      <w:r w:rsidR="0049097B">
        <w:rPr>
          <w:lang w:eastAsia="zh-CN"/>
        </w:rPr>
        <w:t>on the remaining issues</w:t>
      </w:r>
      <w:r w:rsidR="00F26A16">
        <w:rPr>
          <w:lang w:eastAsia="zh-CN"/>
        </w:rPr>
        <w:t xml:space="preserve"> </w:t>
      </w:r>
      <w:r w:rsidR="0096265D">
        <w:rPr>
          <w:lang w:eastAsia="zh-CN"/>
        </w:rPr>
        <w:t>in</w:t>
      </w:r>
      <w:r w:rsidR="0049097B">
        <w:rPr>
          <w:lang w:eastAsia="zh-CN"/>
        </w:rPr>
        <w:t xml:space="preserve"> RAN1#112bis-e.</w:t>
      </w:r>
    </w:p>
    <w:p w14:paraId="57D769CF" w14:textId="77777777" w:rsidR="00CA04A4" w:rsidRPr="00031D62" w:rsidRDefault="00CA04A4" w:rsidP="00CA04A4">
      <w:pPr>
        <w:pStyle w:val="1"/>
        <w:rPr>
          <w:lang w:val="en-US" w:eastAsia="zh-CN"/>
        </w:rPr>
      </w:pPr>
      <w:r w:rsidRPr="00CB6809">
        <w:rPr>
          <w:lang w:val="en-US" w:eastAsia="zh-CN"/>
        </w:rPr>
        <w:t>PU</w:t>
      </w:r>
      <w:r>
        <w:rPr>
          <w:lang w:val="en-US" w:eastAsia="zh-CN"/>
        </w:rPr>
        <w:t>C</w:t>
      </w:r>
      <w:r w:rsidRPr="00CB6809">
        <w:rPr>
          <w:lang w:val="en-US" w:eastAsia="zh-CN"/>
        </w:rPr>
        <w:t>CH</w:t>
      </w:r>
      <w:r>
        <w:rPr>
          <w:lang w:val="en-US" w:eastAsia="zh-CN"/>
        </w:rPr>
        <w:t xml:space="preserve"> for Msg4 HARQ-ACK</w:t>
      </w:r>
    </w:p>
    <w:p w14:paraId="208D2772" w14:textId="2525AEA6" w:rsidR="00405BD9" w:rsidRDefault="00230A1B" w:rsidP="00405BD9">
      <w:pPr>
        <w:pStyle w:val="2"/>
        <w:tabs>
          <w:tab w:val="num" w:pos="718"/>
          <w:tab w:val="num" w:pos="1100"/>
        </w:tabs>
        <w:spacing w:before="240"/>
        <w:ind w:left="578" w:hanging="578"/>
        <w:rPr>
          <w:rFonts w:eastAsiaTheme="minorEastAsia"/>
          <w:lang w:eastAsia="zh-CN"/>
        </w:rPr>
      </w:pPr>
      <w:r>
        <w:rPr>
          <w:rFonts w:eastAsiaTheme="minorEastAsia"/>
          <w:lang w:eastAsia="zh-CN"/>
        </w:rPr>
        <w:t>E</w:t>
      </w:r>
      <w:r w:rsidR="00405BD9">
        <w:rPr>
          <w:rFonts w:eastAsiaTheme="minorEastAsia"/>
          <w:lang w:eastAsia="zh-CN"/>
        </w:rPr>
        <w:t>xtension of the scope</w:t>
      </w:r>
    </w:p>
    <w:p w14:paraId="622F04F9" w14:textId="5BE235FB" w:rsidR="00405BD9" w:rsidRDefault="00405BD9" w:rsidP="00405BD9">
      <w:pPr>
        <w:rPr>
          <w:lang w:eastAsia="zh-CN"/>
        </w:rPr>
      </w:pPr>
      <w:r>
        <w:rPr>
          <w:lang w:eastAsia="zh-CN"/>
        </w:rPr>
        <w:t xml:space="preserve">The application range of Rel-18 NTN PUCCH repetition enhancement is discussed during the last meeting. And the following proposal </w:t>
      </w:r>
      <w:r w:rsidR="009E0103">
        <w:rPr>
          <w:rFonts w:hint="eastAsia"/>
          <w:lang w:eastAsia="zh-CN"/>
        </w:rPr>
        <w:t>was</w:t>
      </w:r>
      <w:r w:rsidR="009E0103">
        <w:rPr>
          <w:lang w:eastAsia="zh-CN"/>
        </w:rPr>
        <w:t xml:space="preserve"> discussed but not agreed finally.</w:t>
      </w:r>
      <w:r>
        <w:rPr>
          <w:lang w:eastAsia="zh-CN"/>
        </w:rPr>
        <w:t xml:space="preserve">  </w:t>
      </w:r>
    </w:p>
    <w:tbl>
      <w:tblPr>
        <w:tblStyle w:val="af4"/>
        <w:tblW w:w="0" w:type="auto"/>
        <w:tblLook w:val="04A0" w:firstRow="1" w:lastRow="0" w:firstColumn="1" w:lastColumn="0" w:noHBand="0" w:noVBand="1"/>
      </w:tblPr>
      <w:tblGrid>
        <w:gridCol w:w="9306"/>
      </w:tblGrid>
      <w:tr w:rsidR="00405BD9" w14:paraId="1968E766" w14:textId="77777777" w:rsidTr="00817EB9">
        <w:tc>
          <w:tcPr>
            <w:tcW w:w="9306" w:type="dxa"/>
          </w:tcPr>
          <w:p w14:paraId="40DEA604" w14:textId="77777777" w:rsidR="00405BD9" w:rsidRDefault="00405BD9" w:rsidP="00817EB9">
            <w:pPr>
              <w:rPr>
                <w:rFonts w:ascii="Calibri" w:eastAsia="Gulim" w:hAnsi="Calibri" w:cs="Calibri"/>
                <w:b/>
                <w:bCs/>
                <w:lang w:val="en-US"/>
              </w:rPr>
            </w:pPr>
            <w:r>
              <w:rPr>
                <w:rFonts w:ascii="Calibri" w:hAnsi="Calibri" w:cs="Calibri"/>
                <w:b/>
                <w:bCs/>
                <w:highlight w:val="cyan"/>
              </w:rPr>
              <w:t>Design target</w:t>
            </w:r>
          </w:p>
          <w:p w14:paraId="3893ADF6" w14:textId="77777777" w:rsidR="00405BD9" w:rsidRPr="00902553" w:rsidRDefault="00405BD9" w:rsidP="00817EB9">
            <w:pPr>
              <w:rPr>
                <w:rFonts w:eastAsia="Gulim"/>
                <w:b/>
                <w:bCs/>
                <w:sz w:val="20"/>
              </w:rPr>
            </w:pPr>
            <w:r w:rsidRPr="00902553">
              <w:rPr>
                <w:rFonts w:eastAsia="Gulim"/>
                <w:b/>
                <w:bCs/>
                <w:sz w:val="20"/>
                <w:highlight w:val="yellow"/>
              </w:rPr>
              <w:t>Proposal 1-1_v</w:t>
            </w:r>
            <w:r w:rsidRPr="00902553">
              <w:rPr>
                <w:rFonts w:eastAsia="Gulim"/>
                <w:b/>
                <w:bCs/>
                <w:color w:val="00B050"/>
                <w:sz w:val="20"/>
                <w:highlight w:val="yellow"/>
              </w:rPr>
              <w:t>5</w:t>
            </w:r>
          </w:p>
          <w:p w14:paraId="14858D49" w14:textId="77777777" w:rsidR="00405BD9" w:rsidRPr="00902553" w:rsidRDefault="00405BD9" w:rsidP="00817EB9">
            <w:pPr>
              <w:snapToGrid w:val="0"/>
              <w:rPr>
                <w:rFonts w:eastAsia="Gulim"/>
                <w:sz w:val="20"/>
                <w:lang w:val="en-US"/>
              </w:rPr>
            </w:pPr>
            <w:r w:rsidRPr="00902553">
              <w:rPr>
                <w:rFonts w:eastAsia="Gulim"/>
                <w:sz w:val="20"/>
                <w:lang w:val="en-US"/>
              </w:rPr>
              <w:t>PUCCH repetition discussed in R18 NR NTN coverage enhancement is supported for:</w:t>
            </w:r>
          </w:p>
          <w:p w14:paraId="6289F7F8" w14:textId="77777777" w:rsidR="00405BD9" w:rsidRPr="00902553" w:rsidRDefault="00405BD9" w:rsidP="00817EB9">
            <w:pPr>
              <w:widowControl/>
              <w:numPr>
                <w:ilvl w:val="0"/>
                <w:numId w:val="3"/>
              </w:numPr>
              <w:autoSpaceDE/>
              <w:autoSpaceDN/>
              <w:adjustRightInd/>
              <w:snapToGrid w:val="0"/>
              <w:spacing w:after="0"/>
              <w:ind w:left="720"/>
              <w:jc w:val="left"/>
              <w:rPr>
                <w:rFonts w:eastAsia="Gulim"/>
                <w:sz w:val="20"/>
                <w:lang w:val="en-US"/>
              </w:rPr>
            </w:pPr>
            <w:r w:rsidRPr="00902553">
              <w:rPr>
                <w:rFonts w:eastAsia="Gulim"/>
                <w:sz w:val="20"/>
                <w:lang w:val="en-US"/>
              </w:rPr>
              <w:t>PUCCH transmission when dedicated PUCCH resource configuration is not provided.</w:t>
            </w:r>
          </w:p>
          <w:p w14:paraId="61FAC5C0" w14:textId="77777777" w:rsidR="00405BD9" w:rsidRPr="00902553" w:rsidRDefault="00405BD9" w:rsidP="00817EB9">
            <w:pPr>
              <w:widowControl/>
              <w:numPr>
                <w:ilvl w:val="1"/>
                <w:numId w:val="3"/>
              </w:numPr>
              <w:autoSpaceDE/>
              <w:autoSpaceDN/>
              <w:adjustRightInd/>
              <w:snapToGrid w:val="0"/>
              <w:spacing w:after="0"/>
              <w:jc w:val="left"/>
              <w:rPr>
                <w:rFonts w:eastAsia="Gulim"/>
                <w:sz w:val="20"/>
                <w:lang w:val="en-US"/>
              </w:rPr>
            </w:pPr>
            <w:r w:rsidRPr="00902553">
              <w:rPr>
                <w:rFonts w:eastAsia="Gulim"/>
                <w:sz w:val="20"/>
                <w:lang w:val="en-US"/>
              </w:rPr>
              <w:t xml:space="preserve">Note: the existing agreements and working assumptions for PUCCH for Msg4 HARQ-ACK are applied to any PUCCH transmission by using common PUCCH resource, except that it is </w:t>
            </w:r>
            <w:r w:rsidRPr="002F4B9F">
              <w:rPr>
                <w:rFonts w:eastAsia="Gulim"/>
                <w:sz w:val="20"/>
                <w:lang w:val="en-US"/>
              </w:rPr>
              <w:t>FFS</w:t>
            </w:r>
            <w:r w:rsidRPr="00902553">
              <w:rPr>
                <w:rFonts w:eastAsia="Gulim"/>
                <w:sz w:val="20"/>
                <w:lang w:val="en-US"/>
              </w:rPr>
              <w:t xml:space="preserve"> how to </w:t>
            </w:r>
            <w:r w:rsidRPr="00902553">
              <w:rPr>
                <w:rFonts w:eastAsia="Gulim"/>
                <w:strike/>
                <w:color w:val="00B050"/>
                <w:sz w:val="20"/>
                <w:lang w:val="en-US"/>
              </w:rPr>
              <w:t>indicate</w:t>
            </w:r>
            <w:r w:rsidRPr="00902553">
              <w:rPr>
                <w:rFonts w:eastAsia="Gulim"/>
                <w:color w:val="00B050"/>
                <w:sz w:val="20"/>
                <w:lang w:val="en-US"/>
              </w:rPr>
              <w:t xml:space="preserve"> determine </w:t>
            </w:r>
            <w:r w:rsidRPr="00902553">
              <w:rPr>
                <w:rFonts w:eastAsia="Gulim"/>
                <w:sz w:val="20"/>
                <w:lang w:val="en-US"/>
              </w:rPr>
              <w:t>repetition factor for PUCCH transmission scheduled by DCI format 1_0 and with CRC scrambled by C-RNTI, i.e.,</w:t>
            </w:r>
          </w:p>
          <w:p w14:paraId="6C813CBA" w14:textId="77777777" w:rsidR="00405BD9" w:rsidRPr="002F4B9F" w:rsidRDefault="00405BD9" w:rsidP="00817EB9">
            <w:pPr>
              <w:widowControl/>
              <w:numPr>
                <w:ilvl w:val="2"/>
                <w:numId w:val="3"/>
              </w:numPr>
              <w:autoSpaceDE/>
              <w:autoSpaceDN/>
              <w:adjustRightInd/>
              <w:snapToGrid w:val="0"/>
              <w:spacing w:after="0"/>
              <w:jc w:val="left"/>
              <w:rPr>
                <w:rFonts w:eastAsia="Gulim"/>
                <w:sz w:val="20"/>
                <w:lang w:val="en-US"/>
              </w:rPr>
            </w:pPr>
            <w:r w:rsidRPr="00902553">
              <w:rPr>
                <w:rFonts w:eastAsia="Gulim"/>
                <w:sz w:val="20"/>
                <w:lang w:val="en-US"/>
              </w:rPr>
              <w:t xml:space="preserve">The </w:t>
            </w:r>
            <w:r w:rsidRPr="002F4B9F">
              <w:rPr>
                <w:rFonts w:eastAsia="Gulim"/>
                <w:sz w:val="20"/>
                <w:lang w:val="en-US"/>
              </w:rPr>
              <w:t>same configuration of PUCCH repetition provided via SIB is applied to any PUCCH transmission by using common PUCCH.</w:t>
            </w:r>
          </w:p>
          <w:p w14:paraId="35038D94" w14:textId="77777777" w:rsidR="00405BD9" w:rsidRPr="002F4B9F" w:rsidRDefault="00405BD9" w:rsidP="00817EB9">
            <w:pPr>
              <w:widowControl/>
              <w:numPr>
                <w:ilvl w:val="2"/>
                <w:numId w:val="3"/>
              </w:numPr>
              <w:autoSpaceDE/>
              <w:autoSpaceDN/>
              <w:adjustRightInd/>
              <w:snapToGrid w:val="0"/>
              <w:spacing w:after="0"/>
              <w:jc w:val="left"/>
              <w:rPr>
                <w:rFonts w:eastAsia="Gulim"/>
                <w:sz w:val="20"/>
                <w:lang w:val="en-US"/>
              </w:rPr>
            </w:pPr>
            <w:r w:rsidRPr="002F4B9F">
              <w:rPr>
                <w:rFonts w:eastAsia="Gulim"/>
                <w:sz w:val="20"/>
                <w:lang w:val="en-US"/>
              </w:rPr>
              <w:t>The same signaling of repetition request or capability report from UE is used for any PUCCH transmission by using common PUCCH.</w:t>
            </w:r>
          </w:p>
          <w:p w14:paraId="645B30B8" w14:textId="77777777" w:rsidR="00405BD9" w:rsidRPr="002F4B9F" w:rsidRDefault="00405BD9" w:rsidP="00817EB9">
            <w:pPr>
              <w:widowControl/>
              <w:numPr>
                <w:ilvl w:val="2"/>
                <w:numId w:val="3"/>
              </w:numPr>
              <w:autoSpaceDE/>
              <w:autoSpaceDN/>
              <w:adjustRightInd/>
              <w:snapToGrid w:val="0"/>
              <w:spacing w:after="0"/>
              <w:jc w:val="left"/>
              <w:rPr>
                <w:lang w:val="en-US" w:eastAsia="zh-CN"/>
              </w:rPr>
            </w:pPr>
            <w:r w:rsidRPr="002F4B9F">
              <w:rPr>
                <w:rFonts w:eastAsia="Gulim"/>
                <w:sz w:val="20"/>
                <w:lang w:val="en-US"/>
              </w:rPr>
              <w:t>The same frequency hopping mechanism is applied for an</w:t>
            </w:r>
            <w:r w:rsidRPr="00902553">
              <w:rPr>
                <w:rFonts w:eastAsia="Gulim"/>
                <w:sz w:val="20"/>
                <w:lang w:val="en-US"/>
              </w:rPr>
              <w:t>y PUCCH transmission by using common PUCCH.</w:t>
            </w:r>
          </w:p>
        </w:tc>
      </w:tr>
    </w:tbl>
    <w:p w14:paraId="688204C0" w14:textId="77777777" w:rsidR="00405BD9" w:rsidRDefault="00405BD9" w:rsidP="00405BD9">
      <w:pPr>
        <w:rPr>
          <w:lang w:eastAsia="zh-CN"/>
        </w:rPr>
      </w:pPr>
    </w:p>
    <w:p w14:paraId="18F33057" w14:textId="103E37D9" w:rsidR="00405BD9" w:rsidRDefault="009E0103" w:rsidP="004A3525">
      <w:pPr>
        <w:jc w:val="left"/>
      </w:pPr>
      <w:r>
        <w:rPr>
          <w:lang w:eastAsia="zh-CN"/>
        </w:rPr>
        <w:t xml:space="preserve">It is up to </w:t>
      </w:r>
      <w:proofErr w:type="spellStart"/>
      <w:r>
        <w:rPr>
          <w:lang w:eastAsia="zh-CN"/>
        </w:rPr>
        <w:t>gNB</w:t>
      </w:r>
      <w:proofErr w:type="spellEnd"/>
      <w:r>
        <w:rPr>
          <w:lang w:eastAsia="zh-CN"/>
        </w:rPr>
        <w:t xml:space="preserve"> implementation regarding w</w:t>
      </w:r>
      <w:r w:rsidR="00405BD9">
        <w:rPr>
          <w:lang w:eastAsia="zh-CN"/>
        </w:rPr>
        <w:t xml:space="preserve">hether dedicated PUCCH resource configuration is conveyed in Msg4 PDSCH or not. </w:t>
      </w:r>
      <w:r>
        <w:rPr>
          <w:lang w:eastAsia="zh-CN"/>
        </w:rPr>
        <w:t xml:space="preserve">According to the email discussion in RAN1#112bis meeting, one possibility is in the case when </w:t>
      </w:r>
      <w:proofErr w:type="spellStart"/>
      <w:r>
        <w:rPr>
          <w:lang w:eastAsia="zh-CN"/>
        </w:rPr>
        <w:t>gNB</w:t>
      </w:r>
      <w:proofErr w:type="spellEnd"/>
      <w:r>
        <w:rPr>
          <w:lang w:eastAsia="zh-CN"/>
        </w:rPr>
        <w:t xml:space="preserve"> does not know the UE capability of whether dedicated PUCCH repetition is supported. In this case, </w:t>
      </w:r>
      <w:proofErr w:type="spellStart"/>
      <w:r>
        <w:rPr>
          <w:lang w:eastAsia="zh-CN"/>
        </w:rPr>
        <w:t>gNB</w:t>
      </w:r>
      <w:proofErr w:type="spellEnd"/>
      <w:r>
        <w:rPr>
          <w:lang w:eastAsia="zh-CN"/>
        </w:rPr>
        <w:t xml:space="preserve"> may configure the dedicated PUCCH later after the UE reports related UE capability. </w:t>
      </w:r>
      <w:r w:rsidR="00405BD9">
        <w:rPr>
          <w:lang w:eastAsia="zh-CN"/>
        </w:rPr>
        <w:t xml:space="preserve">If </w:t>
      </w:r>
      <w:r>
        <w:rPr>
          <w:lang w:eastAsia="zh-CN"/>
        </w:rPr>
        <w:t>dedicated PUCCH</w:t>
      </w:r>
      <w:r w:rsidR="00405BD9">
        <w:rPr>
          <w:lang w:eastAsia="zh-CN"/>
        </w:rPr>
        <w:t xml:space="preserve"> is not conveyed in Msg4 PDSCH, the subsequent PUCCH transmission should use the common PUCCH resource </w:t>
      </w:r>
      <w:r>
        <w:rPr>
          <w:lang w:eastAsia="zh-CN"/>
        </w:rPr>
        <w:t>considered</w:t>
      </w:r>
      <w:r w:rsidR="00405BD9">
        <w:rPr>
          <w:lang w:eastAsia="zh-CN"/>
        </w:rPr>
        <w:t xml:space="preserve"> by SIB and </w:t>
      </w:r>
      <w:r>
        <w:rPr>
          <w:lang w:eastAsia="zh-CN"/>
        </w:rPr>
        <w:t xml:space="preserve">indicated by </w:t>
      </w:r>
      <w:r w:rsidR="00405BD9">
        <w:rPr>
          <w:lang w:eastAsia="zh-CN"/>
        </w:rPr>
        <w:t xml:space="preserve">PRI. </w:t>
      </w:r>
      <w:r>
        <w:rPr>
          <w:lang w:eastAsia="zh-CN"/>
        </w:rPr>
        <w:t>Considering this,</w:t>
      </w:r>
      <w:r w:rsidR="00405BD9">
        <w:rPr>
          <w:lang w:eastAsia="zh-CN"/>
        </w:rPr>
        <w:t xml:space="preserve"> it is reasonable to extend the application range of PUCCH repetition until the dedicated PUCCH resource is configured by </w:t>
      </w:r>
      <w:proofErr w:type="spellStart"/>
      <w:r w:rsidR="00405BD9">
        <w:rPr>
          <w:lang w:eastAsia="zh-CN"/>
        </w:rPr>
        <w:t>gNB</w:t>
      </w:r>
      <w:proofErr w:type="spellEnd"/>
      <w:r w:rsidR="00405BD9">
        <w:rPr>
          <w:lang w:eastAsia="zh-CN"/>
        </w:rPr>
        <w:t xml:space="preserve">. </w:t>
      </w:r>
    </w:p>
    <w:p w14:paraId="3D33D480" w14:textId="1E6D7F3D" w:rsidR="007D2F65" w:rsidRDefault="009E0103" w:rsidP="00405BD9">
      <w:pPr>
        <w:rPr>
          <w:lang w:eastAsia="zh-CN"/>
        </w:rPr>
      </w:pPr>
      <w:r>
        <w:rPr>
          <w:lang w:eastAsia="zh-CN"/>
        </w:rPr>
        <w:t>However</w:t>
      </w:r>
      <w:r w:rsidR="00405BD9">
        <w:rPr>
          <w:lang w:eastAsia="zh-CN"/>
        </w:rPr>
        <w:t>,</w:t>
      </w:r>
      <w:r>
        <w:rPr>
          <w:lang w:eastAsia="zh-CN"/>
        </w:rPr>
        <w:t xml:space="preserve"> considering the limited time, it is preferred </w:t>
      </w:r>
      <w:r w:rsidR="00405BD9">
        <w:rPr>
          <w:lang w:eastAsia="zh-CN"/>
        </w:rPr>
        <w:t xml:space="preserve">to </w:t>
      </w:r>
      <w:r>
        <w:rPr>
          <w:lang w:eastAsia="zh-CN"/>
        </w:rPr>
        <w:t xml:space="preserve">reuse the design of </w:t>
      </w:r>
      <w:r w:rsidR="00C91B45">
        <w:rPr>
          <w:lang w:eastAsia="zh-CN"/>
        </w:rPr>
        <w:t xml:space="preserve">common </w:t>
      </w:r>
      <w:r w:rsidR="00405BD9">
        <w:rPr>
          <w:lang w:eastAsia="zh-CN"/>
        </w:rPr>
        <w:t xml:space="preserve">PUCCH coverage enhancement for Msg4 HARQ-ACK </w:t>
      </w:r>
      <w:r w:rsidR="00C91B45">
        <w:rPr>
          <w:lang w:eastAsia="zh-CN"/>
        </w:rPr>
        <w:t>as much as possible, i</w:t>
      </w:r>
      <w:r w:rsidR="00405BD9">
        <w:rPr>
          <w:lang w:eastAsia="zh-CN"/>
        </w:rPr>
        <w:t xml:space="preserve">ncluding the </w:t>
      </w:r>
      <w:r w:rsidR="00D71428">
        <w:rPr>
          <w:lang w:eastAsia="zh-CN"/>
        </w:rPr>
        <w:t xml:space="preserve">dynamic repetition indication, </w:t>
      </w:r>
      <w:r w:rsidR="00405BD9">
        <w:rPr>
          <w:lang w:eastAsia="zh-CN"/>
        </w:rPr>
        <w:t xml:space="preserve">repetition request/capability report procedure and </w:t>
      </w:r>
      <w:r w:rsidR="00C91B45">
        <w:rPr>
          <w:lang w:eastAsia="zh-CN"/>
        </w:rPr>
        <w:t>signalling</w:t>
      </w:r>
      <w:r w:rsidR="00405BD9">
        <w:rPr>
          <w:lang w:eastAsia="zh-CN"/>
        </w:rPr>
        <w:t xml:space="preserve"> design, the RSRP triggering mechanism, etc. </w:t>
      </w:r>
    </w:p>
    <w:p w14:paraId="0A7C93F1" w14:textId="6AEE62DB" w:rsidR="00751E2C" w:rsidRPr="00751E2C" w:rsidRDefault="00751E2C" w:rsidP="00405BD9">
      <w:pPr>
        <w:rPr>
          <w:lang w:eastAsia="zh-CN"/>
        </w:rPr>
      </w:pPr>
      <w:r w:rsidRPr="00257C04">
        <w:rPr>
          <w:b/>
          <w:i/>
          <w:lang w:eastAsia="zh-CN"/>
        </w:rPr>
        <w:t xml:space="preserve">Proposal </w:t>
      </w:r>
      <w:r>
        <w:rPr>
          <w:b/>
          <w:i/>
          <w:lang w:eastAsia="zh-CN"/>
        </w:rPr>
        <w:t>1</w:t>
      </w:r>
      <w:r w:rsidRPr="00257C04">
        <w:rPr>
          <w:b/>
          <w:i/>
          <w:lang w:eastAsia="zh-CN"/>
        </w:rPr>
        <w:t xml:space="preserve">: </w:t>
      </w:r>
      <w:r w:rsidR="005C4653">
        <w:rPr>
          <w:b/>
          <w:i/>
          <w:lang w:eastAsia="zh-CN"/>
        </w:rPr>
        <w:t xml:space="preserve">Extend the mechanism to support </w:t>
      </w:r>
      <w:r>
        <w:rPr>
          <w:b/>
          <w:i/>
          <w:lang w:eastAsia="zh-CN"/>
        </w:rPr>
        <w:t xml:space="preserve">PUCCH repetition </w:t>
      </w:r>
      <w:r w:rsidR="005C4653">
        <w:rPr>
          <w:b/>
          <w:i/>
          <w:lang w:eastAsia="zh-CN"/>
        </w:rPr>
        <w:t xml:space="preserve">for </w:t>
      </w:r>
      <w:r w:rsidR="005C4653">
        <w:rPr>
          <w:rFonts w:hint="eastAsia"/>
          <w:b/>
          <w:i/>
          <w:lang w:eastAsia="zh-CN"/>
        </w:rPr>
        <w:t>Msg</w:t>
      </w:r>
      <w:r w:rsidR="005C4653">
        <w:rPr>
          <w:b/>
          <w:i/>
          <w:lang w:eastAsia="zh-CN"/>
        </w:rPr>
        <w:t>-4 HARQ-AC</w:t>
      </w:r>
      <w:r w:rsidR="00C44CC8">
        <w:rPr>
          <w:b/>
          <w:i/>
          <w:lang w:eastAsia="zh-CN"/>
        </w:rPr>
        <w:t>K</w:t>
      </w:r>
      <w:r w:rsidR="005C4653">
        <w:rPr>
          <w:b/>
          <w:i/>
          <w:lang w:eastAsia="zh-CN"/>
        </w:rPr>
        <w:t xml:space="preserve"> to </w:t>
      </w:r>
      <w:r>
        <w:rPr>
          <w:b/>
          <w:i/>
          <w:lang w:eastAsia="zh-CN"/>
        </w:rPr>
        <w:t xml:space="preserve">be applied </w:t>
      </w:r>
      <w:r w:rsidR="005C4653">
        <w:rPr>
          <w:b/>
          <w:i/>
          <w:lang w:eastAsia="zh-CN"/>
        </w:rPr>
        <w:t xml:space="preserve">on common PUCCH when </w:t>
      </w:r>
      <w:r>
        <w:rPr>
          <w:b/>
          <w:i/>
          <w:lang w:eastAsia="zh-CN"/>
        </w:rPr>
        <w:t>the dedicated PUCCH configuration is</w:t>
      </w:r>
      <w:r w:rsidR="005C4653">
        <w:rPr>
          <w:b/>
          <w:i/>
          <w:lang w:eastAsia="zh-CN"/>
        </w:rPr>
        <w:t xml:space="preserve"> not </w:t>
      </w:r>
      <w:r>
        <w:rPr>
          <w:b/>
          <w:i/>
          <w:lang w:eastAsia="zh-CN"/>
        </w:rPr>
        <w:t>configured.</w:t>
      </w:r>
    </w:p>
    <w:p w14:paraId="7517835B" w14:textId="76EF5113" w:rsidR="00DF313F" w:rsidRDefault="00B40D62">
      <w:pPr>
        <w:rPr>
          <w:lang w:eastAsia="zh-CN"/>
        </w:rPr>
      </w:pPr>
      <w:r>
        <w:rPr>
          <w:lang w:eastAsia="zh-CN"/>
        </w:rPr>
        <w:t>Based on the agreement</w:t>
      </w:r>
      <w:r w:rsidR="00CE7922">
        <w:rPr>
          <w:lang w:eastAsia="zh-CN"/>
        </w:rPr>
        <w:t xml:space="preserve"> achieved </w:t>
      </w:r>
      <w:r>
        <w:rPr>
          <w:lang w:eastAsia="zh-CN"/>
        </w:rPr>
        <w:t xml:space="preserve">in </w:t>
      </w:r>
      <w:r w:rsidR="005C4653">
        <w:rPr>
          <w:lang w:eastAsia="zh-CN"/>
        </w:rPr>
        <w:t>RAN1#112bis</w:t>
      </w:r>
      <w:r>
        <w:rPr>
          <w:lang w:eastAsia="zh-CN"/>
        </w:rPr>
        <w:t xml:space="preserve">, </w:t>
      </w:r>
      <w:r w:rsidR="00C44CC8">
        <w:rPr>
          <w:lang w:eastAsia="zh-CN"/>
        </w:rPr>
        <w:t xml:space="preserve">existing </w:t>
      </w:r>
      <w:r>
        <w:rPr>
          <w:lang w:eastAsia="zh-CN"/>
        </w:rPr>
        <w:t xml:space="preserve">fields in DCI scheduling Msg4 PDSCH, i.e., DCI format 1_0 with CRC scrambled by TC-RNTI, is </w:t>
      </w:r>
      <w:r w:rsidR="00C44CC8">
        <w:rPr>
          <w:lang w:eastAsia="zh-CN"/>
        </w:rPr>
        <w:t>interpreted</w:t>
      </w:r>
      <w:r>
        <w:rPr>
          <w:lang w:eastAsia="zh-CN"/>
        </w:rPr>
        <w:t xml:space="preserve"> for the dynamic repetition indication for PUCCH repetition of Msg4 HARQ-ACK</w:t>
      </w:r>
      <w:r w:rsidR="000E0C44">
        <w:rPr>
          <w:lang w:eastAsia="zh-CN"/>
        </w:rPr>
        <w:t xml:space="preserve">. </w:t>
      </w:r>
      <w:r w:rsidR="007075DD">
        <w:rPr>
          <w:lang w:eastAsia="zh-CN"/>
        </w:rPr>
        <w:t>If the application range is</w:t>
      </w:r>
      <w:r w:rsidR="00CE7922">
        <w:rPr>
          <w:lang w:eastAsia="zh-CN"/>
        </w:rPr>
        <w:t xml:space="preserve"> to be</w:t>
      </w:r>
      <w:r w:rsidR="007075DD">
        <w:rPr>
          <w:lang w:eastAsia="zh-CN"/>
        </w:rPr>
        <w:t xml:space="preserve"> extended, we prefer that the </w:t>
      </w:r>
      <w:r w:rsidR="000E0C44">
        <w:rPr>
          <w:lang w:eastAsia="zh-CN"/>
        </w:rPr>
        <w:lastRenderedPageBreak/>
        <w:t xml:space="preserve">same </w:t>
      </w:r>
      <w:r w:rsidR="007075DD">
        <w:rPr>
          <w:lang w:eastAsia="zh-CN"/>
        </w:rPr>
        <w:t>repetition factor</w:t>
      </w:r>
      <w:r w:rsidR="000E0C44">
        <w:rPr>
          <w:lang w:eastAsia="zh-CN"/>
        </w:rPr>
        <w:t xml:space="preserve"> </w:t>
      </w:r>
      <w:r w:rsidR="00CE7922">
        <w:rPr>
          <w:lang w:eastAsia="zh-CN"/>
        </w:rPr>
        <w:t>is</w:t>
      </w:r>
      <w:r w:rsidR="000E0C44">
        <w:rPr>
          <w:lang w:eastAsia="zh-CN"/>
        </w:rPr>
        <w:t xml:space="preserve"> used for the </w:t>
      </w:r>
      <w:r w:rsidR="00C44CC8">
        <w:rPr>
          <w:lang w:eastAsia="zh-CN"/>
        </w:rPr>
        <w:t xml:space="preserve">subsequent </w:t>
      </w:r>
      <w:r w:rsidR="007075DD">
        <w:rPr>
          <w:lang w:eastAsia="zh-CN"/>
        </w:rPr>
        <w:t xml:space="preserve">PUCCH transmission corresponding to </w:t>
      </w:r>
      <w:r w:rsidR="00C44CC8">
        <w:rPr>
          <w:lang w:eastAsia="zh-CN"/>
        </w:rPr>
        <w:t xml:space="preserve">the </w:t>
      </w:r>
      <w:r w:rsidR="007075DD">
        <w:rPr>
          <w:lang w:eastAsia="zh-CN"/>
        </w:rPr>
        <w:t>PDSCH</w:t>
      </w:r>
      <w:r w:rsidR="00C44CC8">
        <w:rPr>
          <w:lang w:eastAsia="zh-CN"/>
        </w:rPr>
        <w:t>s</w:t>
      </w:r>
      <w:r w:rsidR="007075DD">
        <w:rPr>
          <w:lang w:eastAsia="zh-CN"/>
        </w:rPr>
        <w:t xml:space="preserve"> scheduled by either </w:t>
      </w:r>
      <w:r w:rsidR="00C44CC8">
        <w:rPr>
          <w:lang w:eastAsia="zh-CN"/>
        </w:rPr>
        <w:t>fall-back</w:t>
      </w:r>
      <w:r w:rsidR="007075DD">
        <w:rPr>
          <w:lang w:eastAsia="zh-CN"/>
        </w:rPr>
        <w:t xml:space="preserve"> DCI</w:t>
      </w:r>
      <w:r w:rsidR="00C44CC8">
        <w:rPr>
          <w:lang w:eastAsia="zh-CN"/>
        </w:rPr>
        <w:t>, i.e.</w:t>
      </w:r>
      <w:r w:rsidR="007075DD">
        <w:rPr>
          <w:lang w:eastAsia="zh-CN"/>
        </w:rPr>
        <w:t xml:space="preserve"> format 1_0</w:t>
      </w:r>
      <w:r w:rsidR="00C44CC8">
        <w:rPr>
          <w:lang w:eastAsia="zh-CN"/>
        </w:rPr>
        <w:t>,</w:t>
      </w:r>
      <w:r w:rsidR="007075DD">
        <w:rPr>
          <w:lang w:eastAsia="zh-CN"/>
        </w:rPr>
        <w:t xml:space="preserve"> or n</w:t>
      </w:r>
      <w:r w:rsidR="00954DBC">
        <w:rPr>
          <w:lang w:eastAsia="zh-CN"/>
        </w:rPr>
        <w:t>on-</w:t>
      </w:r>
      <w:r w:rsidR="00462731">
        <w:rPr>
          <w:lang w:eastAsia="zh-CN"/>
        </w:rPr>
        <w:t>fall-back</w:t>
      </w:r>
      <w:r w:rsidR="00954DBC">
        <w:rPr>
          <w:lang w:eastAsia="zh-CN"/>
        </w:rPr>
        <w:t xml:space="preserve"> DCI format</w:t>
      </w:r>
      <w:r w:rsidR="00C44CC8">
        <w:rPr>
          <w:lang w:eastAsia="zh-CN"/>
        </w:rPr>
        <w:t>, i.e. DCI format</w:t>
      </w:r>
      <w:r w:rsidR="00954DBC">
        <w:rPr>
          <w:lang w:eastAsia="zh-CN"/>
        </w:rPr>
        <w:t xml:space="preserve"> 1_1. </w:t>
      </w:r>
      <w:r w:rsidR="00462731">
        <w:rPr>
          <w:lang w:eastAsia="zh-CN"/>
        </w:rPr>
        <w:t>T</w:t>
      </w:r>
      <w:r w:rsidR="00C44CC8">
        <w:rPr>
          <w:lang w:eastAsia="zh-CN"/>
        </w:rPr>
        <w:t xml:space="preserve">he reason to extend the common PUCCH after Msg4 transmission is </w:t>
      </w:r>
      <w:r w:rsidR="00462731">
        <w:rPr>
          <w:lang w:eastAsia="zh-CN"/>
        </w:rPr>
        <w:t>considering</w:t>
      </w:r>
      <w:r w:rsidR="00C44CC8">
        <w:rPr>
          <w:lang w:eastAsia="zh-CN"/>
        </w:rPr>
        <w:t xml:space="preserve"> </w:t>
      </w:r>
      <w:proofErr w:type="spellStart"/>
      <w:r w:rsidR="00C44CC8">
        <w:rPr>
          <w:lang w:eastAsia="zh-CN"/>
        </w:rPr>
        <w:t>gNB</w:t>
      </w:r>
      <w:proofErr w:type="spellEnd"/>
      <w:r w:rsidR="00C44CC8">
        <w:rPr>
          <w:lang w:eastAsia="zh-CN"/>
        </w:rPr>
        <w:t xml:space="preserve"> </w:t>
      </w:r>
      <w:r w:rsidR="00462731">
        <w:rPr>
          <w:lang w:eastAsia="zh-CN"/>
        </w:rPr>
        <w:t>does not</w:t>
      </w:r>
      <w:r w:rsidR="00C44CC8">
        <w:rPr>
          <w:lang w:eastAsia="zh-CN"/>
        </w:rPr>
        <w:t xml:space="preserve"> configure the dedicated PUCCH before </w:t>
      </w:r>
      <w:r w:rsidR="00462731">
        <w:rPr>
          <w:lang w:eastAsia="zh-CN"/>
        </w:rPr>
        <w:t xml:space="preserve">the </w:t>
      </w:r>
      <w:proofErr w:type="spellStart"/>
      <w:r w:rsidR="00C44CC8">
        <w:rPr>
          <w:lang w:eastAsia="zh-CN"/>
        </w:rPr>
        <w:t>gNB</w:t>
      </w:r>
      <w:proofErr w:type="spellEnd"/>
      <w:r w:rsidR="00C44CC8">
        <w:rPr>
          <w:lang w:eastAsia="zh-CN"/>
        </w:rPr>
        <w:t xml:space="preserve"> knows the UE’s capability,</w:t>
      </w:r>
      <w:r w:rsidR="00462731">
        <w:rPr>
          <w:lang w:eastAsia="zh-CN"/>
        </w:rPr>
        <w:t xml:space="preserve"> however</w:t>
      </w:r>
      <w:r w:rsidR="00C44CC8">
        <w:rPr>
          <w:lang w:eastAsia="zh-CN"/>
        </w:rPr>
        <w:t xml:space="preserve"> the </w:t>
      </w:r>
      <w:proofErr w:type="spellStart"/>
      <w:r w:rsidR="00C44CC8">
        <w:rPr>
          <w:lang w:eastAsia="zh-CN"/>
        </w:rPr>
        <w:t>gNB</w:t>
      </w:r>
      <w:proofErr w:type="spellEnd"/>
      <w:r w:rsidR="00C44CC8">
        <w:rPr>
          <w:lang w:eastAsia="zh-CN"/>
        </w:rPr>
        <w:t xml:space="preserve"> should configure dedicated PUCCH with repetition as soon as possible</w:t>
      </w:r>
      <w:r w:rsidR="00462731">
        <w:rPr>
          <w:lang w:eastAsia="zh-CN"/>
        </w:rPr>
        <w:t>.</w:t>
      </w:r>
      <w:r w:rsidR="00C44CC8">
        <w:rPr>
          <w:lang w:eastAsia="zh-CN"/>
        </w:rPr>
        <w:t xml:space="preserve"> </w:t>
      </w:r>
      <w:r w:rsidR="00462731">
        <w:rPr>
          <w:rFonts w:hint="eastAsia"/>
          <w:lang w:eastAsia="zh-CN"/>
        </w:rPr>
        <w:t>T</w:t>
      </w:r>
      <w:r w:rsidR="00C44CC8">
        <w:rPr>
          <w:lang w:eastAsia="zh-CN"/>
        </w:rPr>
        <w:t xml:space="preserve">herefore, </w:t>
      </w:r>
      <w:r w:rsidR="00462731">
        <w:rPr>
          <w:lang w:eastAsia="zh-CN"/>
        </w:rPr>
        <w:t xml:space="preserve">even though the common PUCCH repetition is extended after Msg4 HARQ-ACK transmission, </w:t>
      </w:r>
      <w:r w:rsidR="00C44CC8">
        <w:rPr>
          <w:lang w:eastAsia="zh-CN"/>
        </w:rPr>
        <w:t>the case where UE uses common PUCCH repetition should be</w:t>
      </w:r>
      <w:r w:rsidR="00462731">
        <w:rPr>
          <w:lang w:eastAsia="zh-CN"/>
        </w:rPr>
        <w:t xml:space="preserve"> a relatively short and temporary duration</w:t>
      </w:r>
      <w:r w:rsidR="00C44CC8">
        <w:rPr>
          <w:lang w:eastAsia="zh-CN"/>
        </w:rPr>
        <w:t xml:space="preserve">. Therefore, the </w:t>
      </w:r>
      <w:r w:rsidR="007075DD">
        <w:rPr>
          <w:lang w:eastAsia="zh-CN"/>
        </w:rPr>
        <w:t>link budget</w:t>
      </w:r>
      <w:r w:rsidR="00C43B41">
        <w:rPr>
          <w:lang w:eastAsia="zh-CN"/>
        </w:rPr>
        <w:t xml:space="preserve"> </w:t>
      </w:r>
      <w:r w:rsidR="00C44CC8">
        <w:rPr>
          <w:lang w:eastAsia="zh-CN"/>
        </w:rPr>
        <w:t xml:space="preserve">in this case should be similar </w:t>
      </w:r>
      <w:r w:rsidR="00462731">
        <w:rPr>
          <w:lang w:eastAsia="zh-CN"/>
        </w:rPr>
        <w:t>as that when</w:t>
      </w:r>
      <w:r w:rsidR="00C44CC8">
        <w:rPr>
          <w:lang w:eastAsia="zh-CN"/>
        </w:rPr>
        <w:t xml:space="preserve"> UE transmits PUCCH for Msg4 HARQ-</w:t>
      </w:r>
      <w:proofErr w:type="gramStart"/>
      <w:r w:rsidR="00C44CC8">
        <w:rPr>
          <w:lang w:eastAsia="zh-CN"/>
        </w:rPr>
        <w:t xml:space="preserve">ACK, </w:t>
      </w:r>
      <w:r w:rsidR="007075DD">
        <w:rPr>
          <w:lang w:eastAsia="zh-CN"/>
        </w:rPr>
        <w:t xml:space="preserve"> </w:t>
      </w:r>
      <w:r w:rsidR="00C44CC8">
        <w:rPr>
          <w:lang w:eastAsia="zh-CN"/>
        </w:rPr>
        <w:t>the</w:t>
      </w:r>
      <w:proofErr w:type="gramEnd"/>
      <w:r w:rsidR="00C44CC8">
        <w:rPr>
          <w:lang w:eastAsia="zh-CN"/>
        </w:rPr>
        <w:t xml:space="preserve"> same repetition factor can work well for </w:t>
      </w:r>
      <w:r w:rsidR="00462731">
        <w:rPr>
          <w:lang w:eastAsia="zh-CN"/>
        </w:rPr>
        <w:t xml:space="preserve">subsequent </w:t>
      </w:r>
      <w:r w:rsidR="00C44CC8">
        <w:rPr>
          <w:lang w:eastAsia="zh-CN"/>
        </w:rPr>
        <w:t xml:space="preserve">common PUCCH </w:t>
      </w:r>
      <w:r w:rsidR="00462731">
        <w:rPr>
          <w:lang w:eastAsia="zh-CN"/>
        </w:rPr>
        <w:t>transmission before the dedicated PUCCH is configured</w:t>
      </w:r>
      <w:r w:rsidR="007075DD">
        <w:rPr>
          <w:lang w:eastAsia="zh-CN"/>
        </w:rPr>
        <w:t>.</w:t>
      </w:r>
      <w:r>
        <w:rPr>
          <w:lang w:eastAsia="zh-CN"/>
        </w:rPr>
        <w:t xml:space="preserve"> </w:t>
      </w:r>
    </w:p>
    <w:p w14:paraId="75C7F85F" w14:textId="612C10D1" w:rsidR="007D2F65" w:rsidRPr="000C7FC0" w:rsidRDefault="00DF313F" w:rsidP="00462731">
      <w:pPr>
        <w:pStyle w:val="a4"/>
        <w:spacing w:before="120"/>
        <w:rPr>
          <w:lang w:eastAsia="zh-CN"/>
        </w:rPr>
      </w:pPr>
      <w:r w:rsidRPr="004A3525">
        <w:rPr>
          <w:b/>
          <w:i/>
          <w:sz w:val="22"/>
          <w:szCs w:val="22"/>
          <w:lang w:eastAsia="zh-CN"/>
        </w:rPr>
        <w:t xml:space="preserve">Proposal </w:t>
      </w:r>
      <w:r w:rsidR="00751E2C" w:rsidRPr="004A3525">
        <w:rPr>
          <w:b/>
          <w:i/>
          <w:sz w:val="22"/>
          <w:szCs w:val="22"/>
          <w:lang w:eastAsia="zh-CN"/>
        </w:rPr>
        <w:t>2</w:t>
      </w:r>
      <w:r w:rsidRPr="004A3525">
        <w:rPr>
          <w:b/>
          <w:i/>
          <w:sz w:val="22"/>
          <w:szCs w:val="22"/>
          <w:lang w:eastAsia="zh-CN"/>
        </w:rPr>
        <w:t>:</w:t>
      </w:r>
      <w:r w:rsidR="00462731">
        <w:rPr>
          <w:rStyle w:val="ae"/>
        </w:rPr>
        <w:t xml:space="preserve"> </w:t>
      </w:r>
      <w:r w:rsidR="00462731" w:rsidRPr="004A3525">
        <w:rPr>
          <w:b/>
          <w:i/>
          <w:sz w:val="22"/>
          <w:szCs w:val="22"/>
          <w:lang w:eastAsia="zh-CN"/>
        </w:rPr>
        <w:t xml:space="preserve">The </w:t>
      </w:r>
      <w:r w:rsidR="00462731">
        <w:rPr>
          <w:rFonts w:hint="eastAsia"/>
          <w:b/>
          <w:i/>
          <w:sz w:val="22"/>
          <w:szCs w:val="22"/>
          <w:lang w:eastAsia="zh-CN"/>
        </w:rPr>
        <w:t>same</w:t>
      </w:r>
      <w:r w:rsidR="00462731">
        <w:rPr>
          <w:b/>
          <w:i/>
          <w:sz w:val="22"/>
          <w:szCs w:val="22"/>
          <w:lang w:eastAsia="zh-CN"/>
        </w:rPr>
        <w:t xml:space="preserve"> </w:t>
      </w:r>
      <w:r w:rsidRPr="004A3525">
        <w:rPr>
          <w:b/>
          <w:i/>
          <w:sz w:val="22"/>
          <w:szCs w:val="22"/>
          <w:lang w:eastAsia="zh-CN"/>
        </w:rPr>
        <w:t xml:space="preserve">repetition factor indicated by </w:t>
      </w:r>
      <w:r w:rsidR="00462731">
        <w:rPr>
          <w:b/>
          <w:i/>
          <w:sz w:val="22"/>
          <w:szCs w:val="22"/>
          <w:lang w:eastAsia="zh-CN"/>
        </w:rPr>
        <w:t xml:space="preserve">the </w:t>
      </w:r>
      <w:r w:rsidRPr="004A3525">
        <w:rPr>
          <w:b/>
          <w:i/>
          <w:sz w:val="22"/>
          <w:szCs w:val="22"/>
          <w:lang w:eastAsia="zh-CN"/>
        </w:rPr>
        <w:t>DCI</w:t>
      </w:r>
      <w:r w:rsidR="00462731">
        <w:rPr>
          <w:b/>
          <w:i/>
          <w:sz w:val="22"/>
          <w:szCs w:val="22"/>
          <w:lang w:eastAsia="zh-CN"/>
        </w:rPr>
        <w:t xml:space="preserve"> with CRC scrambled by TC-RNTI</w:t>
      </w:r>
      <w:r w:rsidRPr="004A3525">
        <w:rPr>
          <w:b/>
          <w:i/>
          <w:sz w:val="22"/>
          <w:szCs w:val="22"/>
          <w:lang w:eastAsia="zh-CN"/>
        </w:rPr>
        <w:t xml:space="preserve"> for</w:t>
      </w:r>
      <w:r w:rsidR="00462731">
        <w:rPr>
          <w:b/>
          <w:i/>
          <w:sz w:val="22"/>
          <w:szCs w:val="22"/>
          <w:lang w:eastAsia="zh-CN"/>
        </w:rPr>
        <w:t xml:space="preserve"> </w:t>
      </w:r>
      <w:r w:rsidR="00462731">
        <w:rPr>
          <w:rFonts w:hint="eastAsia"/>
          <w:b/>
          <w:i/>
          <w:sz w:val="22"/>
          <w:szCs w:val="22"/>
          <w:lang w:eastAsia="zh-CN"/>
        </w:rPr>
        <w:t>P</w:t>
      </w:r>
      <w:r w:rsidR="00462731">
        <w:rPr>
          <w:b/>
          <w:i/>
          <w:sz w:val="22"/>
          <w:szCs w:val="22"/>
          <w:lang w:eastAsia="zh-CN"/>
        </w:rPr>
        <w:t>UCCH of</w:t>
      </w:r>
      <w:r w:rsidRPr="004A3525">
        <w:rPr>
          <w:b/>
          <w:i/>
          <w:sz w:val="22"/>
          <w:szCs w:val="22"/>
          <w:lang w:eastAsia="zh-CN"/>
        </w:rPr>
        <w:t xml:space="preserve"> Msg4 PDSCH is </w:t>
      </w:r>
      <w:r w:rsidR="00462731">
        <w:rPr>
          <w:b/>
          <w:i/>
          <w:sz w:val="22"/>
          <w:szCs w:val="22"/>
          <w:lang w:eastAsia="zh-CN"/>
        </w:rPr>
        <w:t xml:space="preserve">applied on the </w:t>
      </w:r>
      <w:r w:rsidR="00BB29A3" w:rsidRPr="004A3525">
        <w:rPr>
          <w:b/>
          <w:i/>
          <w:sz w:val="22"/>
          <w:szCs w:val="22"/>
          <w:lang w:eastAsia="zh-CN"/>
        </w:rPr>
        <w:t>subsequent PUCCH transmission</w:t>
      </w:r>
      <w:r w:rsidR="00FA6A91">
        <w:rPr>
          <w:b/>
          <w:i/>
          <w:sz w:val="22"/>
          <w:szCs w:val="22"/>
          <w:lang w:eastAsia="zh-CN"/>
        </w:rPr>
        <w:t xml:space="preserve"> </w:t>
      </w:r>
      <w:r w:rsidR="00462731">
        <w:rPr>
          <w:b/>
          <w:i/>
          <w:sz w:val="22"/>
          <w:szCs w:val="22"/>
          <w:lang w:eastAsia="zh-CN"/>
        </w:rPr>
        <w:t>until</w:t>
      </w:r>
      <w:r w:rsidR="00D84461" w:rsidRPr="00802755">
        <w:rPr>
          <w:b/>
          <w:i/>
          <w:sz w:val="22"/>
          <w:szCs w:val="22"/>
          <w:lang w:eastAsia="zh-CN"/>
        </w:rPr>
        <w:t xml:space="preserve"> dedicated PUCCH resource is configured</w:t>
      </w:r>
      <w:r w:rsidR="00BB29A3" w:rsidRPr="004A3525">
        <w:rPr>
          <w:b/>
          <w:i/>
          <w:sz w:val="22"/>
          <w:szCs w:val="22"/>
          <w:lang w:eastAsia="zh-CN"/>
        </w:rPr>
        <w:t xml:space="preserve">. </w:t>
      </w:r>
    </w:p>
    <w:p w14:paraId="24700AD5" w14:textId="79FDA5CE" w:rsidR="003E4162" w:rsidRDefault="00405BD9" w:rsidP="003E4162">
      <w:pPr>
        <w:pStyle w:val="2"/>
        <w:tabs>
          <w:tab w:val="num" w:pos="718"/>
          <w:tab w:val="num" w:pos="1100"/>
        </w:tabs>
        <w:spacing w:before="240"/>
        <w:ind w:left="578" w:hanging="578"/>
        <w:rPr>
          <w:rFonts w:eastAsiaTheme="minorEastAsia"/>
          <w:lang w:eastAsia="zh-CN"/>
        </w:rPr>
      </w:pPr>
      <w:r>
        <w:rPr>
          <w:rFonts w:eastAsiaTheme="minorEastAsia"/>
          <w:lang w:eastAsia="zh-CN"/>
        </w:rPr>
        <w:t>Signalling</w:t>
      </w:r>
      <w:r w:rsidR="003E4162">
        <w:rPr>
          <w:rFonts w:eastAsiaTheme="minorEastAsia"/>
          <w:lang w:eastAsia="zh-CN"/>
        </w:rPr>
        <w:t xml:space="preserve"> for dynamic repetition indication</w:t>
      </w:r>
    </w:p>
    <w:p w14:paraId="325600AF" w14:textId="4CC0F736" w:rsidR="00462731" w:rsidRDefault="003E4162" w:rsidP="00076062">
      <w:pPr>
        <w:pStyle w:val="a4"/>
        <w:spacing w:before="120"/>
        <w:rPr>
          <w:sz w:val="22"/>
          <w:szCs w:val="22"/>
          <w:lang w:eastAsia="zh-CN"/>
        </w:rPr>
      </w:pPr>
      <w:r>
        <w:rPr>
          <w:rFonts w:hint="eastAsia"/>
          <w:sz w:val="22"/>
          <w:szCs w:val="22"/>
          <w:lang w:eastAsia="zh-CN"/>
        </w:rPr>
        <w:t>I</w:t>
      </w:r>
      <w:r>
        <w:rPr>
          <w:sz w:val="22"/>
          <w:szCs w:val="22"/>
          <w:lang w:eastAsia="zh-CN"/>
        </w:rPr>
        <w:t xml:space="preserve">n </w:t>
      </w:r>
      <w:r w:rsidR="00462731">
        <w:rPr>
          <w:sz w:val="22"/>
          <w:szCs w:val="22"/>
          <w:lang w:eastAsia="zh-CN"/>
        </w:rPr>
        <w:t>RAN1#112bis</w:t>
      </w:r>
      <w:r>
        <w:rPr>
          <w:sz w:val="22"/>
          <w:szCs w:val="22"/>
          <w:lang w:eastAsia="zh-CN"/>
        </w:rPr>
        <w:t>, Alt 1</w:t>
      </w:r>
      <w:r w:rsidR="00462731">
        <w:rPr>
          <w:sz w:val="22"/>
          <w:szCs w:val="22"/>
          <w:lang w:eastAsia="zh-CN"/>
        </w:rPr>
        <w:t>-1</w:t>
      </w:r>
      <w:r>
        <w:rPr>
          <w:sz w:val="22"/>
          <w:szCs w:val="22"/>
          <w:lang w:eastAsia="zh-CN"/>
        </w:rPr>
        <w:t xml:space="preserve">, i.e., </w:t>
      </w:r>
      <w:r w:rsidR="00462731">
        <w:rPr>
          <w:sz w:val="22"/>
          <w:szCs w:val="22"/>
          <w:lang w:eastAsia="zh-CN"/>
        </w:rPr>
        <w:t xml:space="preserve">existing </w:t>
      </w:r>
      <w:r>
        <w:rPr>
          <w:sz w:val="22"/>
          <w:szCs w:val="22"/>
          <w:lang w:eastAsia="zh-CN"/>
        </w:rPr>
        <w:t>field in DCI</w:t>
      </w:r>
      <w:r w:rsidR="00652919">
        <w:rPr>
          <w:sz w:val="22"/>
          <w:szCs w:val="22"/>
          <w:lang w:eastAsia="zh-CN"/>
        </w:rPr>
        <w:t xml:space="preserve"> 1_0</w:t>
      </w:r>
      <w:r>
        <w:rPr>
          <w:sz w:val="22"/>
          <w:szCs w:val="22"/>
          <w:lang w:eastAsia="zh-CN"/>
        </w:rPr>
        <w:t xml:space="preserve"> with CRC scrambled by TC-RNTI, </w:t>
      </w:r>
      <w:r w:rsidR="00462731">
        <w:rPr>
          <w:sz w:val="22"/>
          <w:szCs w:val="22"/>
          <w:lang w:eastAsia="zh-CN"/>
        </w:rPr>
        <w:t xml:space="preserve">was </w:t>
      </w:r>
      <w:r>
        <w:rPr>
          <w:sz w:val="22"/>
          <w:szCs w:val="22"/>
          <w:lang w:eastAsia="zh-CN"/>
        </w:rPr>
        <w:t xml:space="preserve">agreed to be used for the dynamic PUCCH repetition indication </w:t>
      </w:r>
      <w:r w:rsidR="00AD6D90">
        <w:rPr>
          <w:sz w:val="22"/>
          <w:szCs w:val="22"/>
          <w:lang w:eastAsia="zh-CN"/>
        </w:rPr>
        <w:t>for</w:t>
      </w:r>
      <w:r>
        <w:rPr>
          <w:sz w:val="22"/>
          <w:szCs w:val="22"/>
          <w:lang w:eastAsia="zh-CN"/>
        </w:rPr>
        <w:t xml:space="preserve"> Msg4 HARQ-ACK. </w:t>
      </w:r>
    </w:p>
    <w:tbl>
      <w:tblPr>
        <w:tblStyle w:val="af4"/>
        <w:tblW w:w="0" w:type="auto"/>
        <w:tblLook w:val="04A0" w:firstRow="1" w:lastRow="0" w:firstColumn="1" w:lastColumn="0" w:noHBand="0" w:noVBand="1"/>
      </w:tblPr>
      <w:tblGrid>
        <w:gridCol w:w="9306"/>
      </w:tblGrid>
      <w:tr w:rsidR="00462731" w14:paraId="16D27A23" w14:textId="77777777" w:rsidTr="00462731">
        <w:tc>
          <w:tcPr>
            <w:tcW w:w="9306" w:type="dxa"/>
          </w:tcPr>
          <w:p w14:paraId="23A4434B" w14:textId="77777777" w:rsidR="00462731" w:rsidRPr="00777582" w:rsidRDefault="00462731" w:rsidP="00462731">
            <w:pPr>
              <w:tabs>
                <w:tab w:val="left" w:pos="1064"/>
              </w:tabs>
              <w:rPr>
                <w:rFonts w:ascii="Times" w:eastAsia="Batang" w:hAnsi="Times"/>
                <w:b/>
                <w:sz w:val="20"/>
                <w:szCs w:val="24"/>
                <w:highlight w:val="green"/>
                <w:lang w:eastAsia="x-none"/>
              </w:rPr>
            </w:pPr>
            <w:r w:rsidRPr="00777582">
              <w:rPr>
                <w:rFonts w:ascii="Times" w:eastAsia="Batang" w:hAnsi="Times" w:hint="eastAsia"/>
                <w:b/>
                <w:sz w:val="20"/>
                <w:szCs w:val="24"/>
                <w:highlight w:val="green"/>
                <w:lang w:eastAsia="x-none"/>
              </w:rPr>
              <w:t>Agreement</w:t>
            </w:r>
          </w:p>
          <w:p w14:paraId="6FB65F06" w14:textId="77777777" w:rsidR="00462731" w:rsidRPr="00777582" w:rsidRDefault="00462731" w:rsidP="00462731">
            <w:pPr>
              <w:snapToGrid w:val="0"/>
              <w:rPr>
                <w:rFonts w:eastAsia="Batang"/>
              </w:rPr>
            </w:pPr>
            <w:r w:rsidRPr="00777582">
              <w:rPr>
                <w:rFonts w:eastAsia="Batang"/>
                <w:sz w:val="20"/>
                <w:szCs w:val="24"/>
              </w:rPr>
              <w:t xml:space="preserve">For PUCCH repetition for Msg4 HARQ-ACK, support Alt 1-1 for dynamic indication of repetition factor from </w:t>
            </w:r>
            <w:proofErr w:type="spellStart"/>
            <w:r w:rsidRPr="00777582">
              <w:rPr>
                <w:rFonts w:eastAsia="Batang"/>
                <w:sz w:val="20"/>
                <w:szCs w:val="24"/>
              </w:rPr>
              <w:t>gNB</w:t>
            </w:r>
            <w:proofErr w:type="spellEnd"/>
            <w:r w:rsidRPr="00777582">
              <w:rPr>
                <w:rFonts w:eastAsia="Batang"/>
                <w:sz w:val="20"/>
                <w:szCs w:val="24"/>
              </w:rPr>
              <w:t>. Further discuss which field(s) to be used.</w:t>
            </w:r>
          </w:p>
          <w:p w14:paraId="42684DA9" w14:textId="77777777" w:rsidR="00462731" w:rsidRPr="00777582" w:rsidRDefault="00462731" w:rsidP="00462731">
            <w:pPr>
              <w:widowControl/>
              <w:numPr>
                <w:ilvl w:val="0"/>
                <w:numId w:val="3"/>
              </w:numPr>
              <w:autoSpaceDE/>
              <w:autoSpaceDN/>
              <w:adjustRightInd/>
              <w:snapToGrid w:val="0"/>
              <w:spacing w:after="0"/>
              <w:ind w:left="720"/>
              <w:jc w:val="left"/>
              <w:rPr>
                <w:rFonts w:ascii="Times" w:eastAsia="Batang" w:hAnsi="Times"/>
                <w:sz w:val="20"/>
                <w:szCs w:val="18"/>
                <w:lang w:val="en-US"/>
              </w:rPr>
            </w:pPr>
            <w:r w:rsidRPr="00777582">
              <w:rPr>
                <w:rFonts w:ascii="Times" w:eastAsia="Batang" w:hAnsi="Times"/>
                <w:sz w:val="20"/>
                <w:szCs w:val="18"/>
                <w:lang w:val="en-US"/>
              </w:rPr>
              <w:t>Alt 1: Field in DCI scheduling the Msg4 PDSCH</w:t>
            </w:r>
          </w:p>
          <w:p w14:paraId="36781633" w14:textId="77777777" w:rsidR="00462731" w:rsidRPr="00777582" w:rsidRDefault="00462731" w:rsidP="00462731">
            <w:pPr>
              <w:widowControl/>
              <w:numPr>
                <w:ilvl w:val="1"/>
                <w:numId w:val="3"/>
              </w:numPr>
              <w:autoSpaceDE/>
              <w:autoSpaceDN/>
              <w:adjustRightInd/>
              <w:snapToGrid w:val="0"/>
              <w:spacing w:after="0"/>
              <w:jc w:val="left"/>
              <w:rPr>
                <w:rFonts w:ascii="Times" w:eastAsia="Batang" w:hAnsi="Times"/>
                <w:sz w:val="20"/>
                <w:szCs w:val="18"/>
                <w:lang w:val="en-US"/>
              </w:rPr>
            </w:pPr>
            <w:r w:rsidRPr="00777582">
              <w:rPr>
                <w:rFonts w:ascii="Times" w:eastAsia="Batang" w:hAnsi="Times"/>
                <w:sz w:val="20"/>
                <w:szCs w:val="18"/>
                <w:lang w:val="en-US"/>
              </w:rPr>
              <w:t>Alt 1-1: One or two bits of the existing field(s)</w:t>
            </w:r>
          </w:p>
          <w:p w14:paraId="37F87925" w14:textId="77777777" w:rsidR="00462731" w:rsidRPr="00777582" w:rsidRDefault="00462731" w:rsidP="00462731">
            <w:pPr>
              <w:widowControl/>
              <w:numPr>
                <w:ilvl w:val="2"/>
                <w:numId w:val="3"/>
              </w:numPr>
              <w:autoSpaceDE/>
              <w:autoSpaceDN/>
              <w:adjustRightInd/>
              <w:snapToGrid w:val="0"/>
              <w:spacing w:after="0"/>
              <w:jc w:val="left"/>
              <w:rPr>
                <w:rFonts w:ascii="Times" w:eastAsia="Batang" w:hAnsi="Times"/>
                <w:sz w:val="20"/>
                <w:szCs w:val="18"/>
                <w:lang w:val="en-US"/>
              </w:rPr>
            </w:pPr>
            <w:r w:rsidRPr="00777582">
              <w:rPr>
                <w:rFonts w:ascii="Times" w:eastAsia="Batang" w:hAnsi="Times"/>
                <w:sz w:val="20"/>
                <w:szCs w:val="18"/>
                <w:lang w:val="en-US"/>
              </w:rPr>
              <w:t>Alt 1-1a: MCS field</w:t>
            </w:r>
          </w:p>
          <w:p w14:paraId="524C5961" w14:textId="77777777" w:rsidR="00462731" w:rsidRPr="00777582" w:rsidRDefault="00462731" w:rsidP="00462731">
            <w:pPr>
              <w:widowControl/>
              <w:numPr>
                <w:ilvl w:val="2"/>
                <w:numId w:val="3"/>
              </w:numPr>
              <w:autoSpaceDE/>
              <w:autoSpaceDN/>
              <w:adjustRightInd/>
              <w:snapToGrid w:val="0"/>
              <w:spacing w:after="0"/>
              <w:jc w:val="left"/>
              <w:rPr>
                <w:rFonts w:ascii="Times" w:eastAsia="Batang" w:hAnsi="Times"/>
                <w:sz w:val="20"/>
                <w:szCs w:val="18"/>
                <w:lang w:val="en-US"/>
              </w:rPr>
            </w:pPr>
            <w:r w:rsidRPr="00777582">
              <w:rPr>
                <w:rFonts w:ascii="Times" w:eastAsia="Batang" w:hAnsi="Times"/>
                <w:sz w:val="20"/>
                <w:szCs w:val="18"/>
                <w:lang w:val="en-US"/>
              </w:rPr>
              <w:t>Alt 1-1b: PUCCH resource indicator field (e.g., with repetition factor configuration per PUCCH resource)</w:t>
            </w:r>
          </w:p>
          <w:p w14:paraId="560DCF61" w14:textId="77777777" w:rsidR="00462731" w:rsidRPr="00777582" w:rsidRDefault="00462731" w:rsidP="00462731">
            <w:pPr>
              <w:widowControl/>
              <w:numPr>
                <w:ilvl w:val="2"/>
                <w:numId w:val="3"/>
              </w:numPr>
              <w:autoSpaceDE/>
              <w:autoSpaceDN/>
              <w:adjustRightInd/>
              <w:snapToGrid w:val="0"/>
              <w:spacing w:after="0"/>
              <w:jc w:val="left"/>
              <w:rPr>
                <w:rFonts w:ascii="Times" w:eastAsia="Batang" w:hAnsi="Times"/>
                <w:sz w:val="20"/>
                <w:szCs w:val="18"/>
                <w:lang w:val="en-US"/>
              </w:rPr>
            </w:pPr>
            <w:r w:rsidRPr="00777582">
              <w:rPr>
                <w:rFonts w:ascii="Times" w:eastAsia="Batang" w:hAnsi="Times"/>
                <w:sz w:val="20"/>
                <w:szCs w:val="18"/>
                <w:lang w:val="en-US"/>
              </w:rPr>
              <w:t>Alt 1-1c: HARQ process number filed</w:t>
            </w:r>
          </w:p>
          <w:p w14:paraId="6AD9A0B7" w14:textId="77777777" w:rsidR="00462731" w:rsidRPr="00777582" w:rsidRDefault="00462731" w:rsidP="00462731">
            <w:pPr>
              <w:widowControl/>
              <w:numPr>
                <w:ilvl w:val="2"/>
                <w:numId w:val="3"/>
              </w:numPr>
              <w:autoSpaceDE/>
              <w:autoSpaceDN/>
              <w:adjustRightInd/>
              <w:snapToGrid w:val="0"/>
              <w:spacing w:after="0"/>
              <w:jc w:val="left"/>
              <w:rPr>
                <w:rFonts w:ascii="Times" w:eastAsia="Batang" w:hAnsi="Times"/>
                <w:sz w:val="20"/>
                <w:szCs w:val="18"/>
                <w:lang w:val="en-US"/>
              </w:rPr>
            </w:pPr>
            <w:r w:rsidRPr="00777582">
              <w:rPr>
                <w:rFonts w:ascii="Times" w:eastAsia="Batang" w:hAnsi="Times"/>
                <w:sz w:val="20"/>
                <w:szCs w:val="18"/>
                <w:lang w:val="en-US"/>
              </w:rPr>
              <w:t>Alt 1-1d: DAI field</w:t>
            </w:r>
          </w:p>
          <w:p w14:paraId="15527155" w14:textId="23CB9421" w:rsidR="00462731" w:rsidRPr="004A3525" w:rsidRDefault="00462731" w:rsidP="004A3525">
            <w:pPr>
              <w:widowControl/>
              <w:numPr>
                <w:ilvl w:val="2"/>
                <w:numId w:val="3"/>
              </w:numPr>
              <w:autoSpaceDE/>
              <w:autoSpaceDN/>
              <w:adjustRightInd/>
              <w:snapToGrid w:val="0"/>
              <w:spacing w:after="0"/>
              <w:jc w:val="left"/>
              <w:rPr>
                <w:rFonts w:ascii="Times" w:eastAsia="Batang" w:hAnsi="Times"/>
                <w:sz w:val="20"/>
                <w:szCs w:val="18"/>
                <w:lang w:val="en-US"/>
              </w:rPr>
            </w:pPr>
            <w:r w:rsidRPr="00777582">
              <w:rPr>
                <w:rFonts w:ascii="Times" w:eastAsia="Batang" w:hAnsi="Times"/>
                <w:sz w:val="20"/>
                <w:szCs w:val="18"/>
                <w:lang w:val="en-US"/>
              </w:rPr>
              <w:t>Alt 1-1e: PDSCH-to-</w:t>
            </w:r>
            <w:proofErr w:type="spellStart"/>
            <w:r w:rsidRPr="00777582">
              <w:rPr>
                <w:rFonts w:ascii="Times" w:eastAsia="Batang" w:hAnsi="Times"/>
                <w:sz w:val="20"/>
                <w:szCs w:val="18"/>
                <w:lang w:val="en-US"/>
              </w:rPr>
              <w:t>HARQ_feedback</w:t>
            </w:r>
            <w:proofErr w:type="spellEnd"/>
            <w:r w:rsidRPr="00777582">
              <w:rPr>
                <w:rFonts w:ascii="Times" w:eastAsia="Batang" w:hAnsi="Times"/>
                <w:sz w:val="20"/>
                <w:szCs w:val="18"/>
                <w:lang w:val="en-US"/>
              </w:rPr>
              <w:t xml:space="preserve"> timing indicator field</w:t>
            </w:r>
          </w:p>
        </w:tc>
      </w:tr>
    </w:tbl>
    <w:p w14:paraId="653FE7F3" w14:textId="77777777" w:rsidR="00462731" w:rsidRDefault="00462731" w:rsidP="00076062">
      <w:pPr>
        <w:pStyle w:val="a4"/>
        <w:spacing w:before="120"/>
        <w:rPr>
          <w:sz w:val="22"/>
          <w:szCs w:val="22"/>
          <w:lang w:eastAsia="zh-CN"/>
        </w:rPr>
      </w:pPr>
    </w:p>
    <w:p w14:paraId="300CC1B0" w14:textId="53FE7E4B" w:rsidR="00CA04A4" w:rsidRPr="00DB6451" w:rsidRDefault="00B47CF0" w:rsidP="00076062">
      <w:pPr>
        <w:pStyle w:val="a4"/>
        <w:spacing w:before="120"/>
        <w:rPr>
          <w:sz w:val="22"/>
          <w:szCs w:val="22"/>
          <w:lang w:eastAsia="zh-CN"/>
        </w:rPr>
      </w:pPr>
      <w:r>
        <w:rPr>
          <w:sz w:val="22"/>
          <w:szCs w:val="22"/>
          <w:lang w:eastAsia="zh-CN"/>
        </w:rPr>
        <w:t>The following f</w:t>
      </w:r>
      <w:r w:rsidR="009B2A95">
        <w:rPr>
          <w:sz w:val="22"/>
          <w:szCs w:val="22"/>
          <w:lang w:eastAsia="zh-CN"/>
        </w:rPr>
        <w:t>ive DCI fields are listed as alternative</w:t>
      </w:r>
      <w:r w:rsidR="00E71B83">
        <w:rPr>
          <w:sz w:val="22"/>
          <w:szCs w:val="22"/>
          <w:lang w:eastAsia="zh-CN"/>
        </w:rPr>
        <w:t xml:space="preserve"> options</w:t>
      </w:r>
      <w:r w:rsidR="009B2A95">
        <w:rPr>
          <w:sz w:val="22"/>
          <w:szCs w:val="22"/>
          <w:lang w:eastAsia="zh-CN"/>
        </w:rPr>
        <w:t xml:space="preserve"> for further discussion</w:t>
      </w:r>
      <w:r w:rsidR="00E71B83" w:rsidRPr="00DB6451">
        <w:rPr>
          <w:sz w:val="22"/>
          <w:szCs w:val="22"/>
          <w:lang w:eastAsia="zh-CN"/>
        </w:rPr>
        <w:t>:</w:t>
      </w:r>
      <w:r w:rsidR="009B2A95" w:rsidRPr="00DB6451">
        <w:rPr>
          <w:sz w:val="22"/>
          <w:szCs w:val="22"/>
          <w:lang w:eastAsia="zh-CN"/>
        </w:rPr>
        <w:t xml:space="preserve">  </w:t>
      </w:r>
    </w:p>
    <w:p w14:paraId="4919ED1E" w14:textId="77777777" w:rsidR="00992D86" w:rsidRPr="004A3525" w:rsidRDefault="00E71B83" w:rsidP="00592534">
      <w:pPr>
        <w:pStyle w:val="a4"/>
        <w:spacing w:before="120"/>
        <w:rPr>
          <w:b/>
          <w:sz w:val="22"/>
          <w:szCs w:val="22"/>
          <w:u w:val="single"/>
          <w:lang w:eastAsia="zh-CN"/>
        </w:rPr>
      </w:pPr>
      <w:r w:rsidRPr="004A3525">
        <w:rPr>
          <w:b/>
          <w:sz w:val="22"/>
          <w:szCs w:val="22"/>
          <w:u w:val="single"/>
          <w:lang w:eastAsia="zh-CN"/>
        </w:rPr>
        <w:t>Alt 1-1a</w:t>
      </w:r>
      <w:r w:rsidR="00592534" w:rsidRPr="004A3525">
        <w:rPr>
          <w:b/>
          <w:sz w:val="22"/>
          <w:szCs w:val="22"/>
          <w:u w:val="single"/>
          <w:lang w:eastAsia="zh-CN"/>
        </w:rPr>
        <w:t xml:space="preserve">: </w:t>
      </w:r>
      <w:r w:rsidRPr="004A3525">
        <w:rPr>
          <w:b/>
          <w:sz w:val="22"/>
          <w:szCs w:val="22"/>
          <w:u w:val="single"/>
          <w:lang w:eastAsia="zh-CN"/>
        </w:rPr>
        <w:t xml:space="preserve"> </w:t>
      </w:r>
      <w:r w:rsidR="00992D86" w:rsidRPr="004A3525">
        <w:rPr>
          <w:b/>
          <w:sz w:val="22"/>
          <w:szCs w:val="22"/>
          <w:u w:val="single"/>
          <w:lang w:eastAsia="zh-CN"/>
        </w:rPr>
        <w:t>MCS field</w:t>
      </w:r>
    </w:p>
    <w:p w14:paraId="7BBAD7BB" w14:textId="3A82DB0A" w:rsidR="00E71B83" w:rsidRDefault="009E2102" w:rsidP="00592534">
      <w:pPr>
        <w:pStyle w:val="a4"/>
        <w:spacing w:before="120"/>
        <w:rPr>
          <w:sz w:val="22"/>
          <w:szCs w:val="22"/>
          <w:lang w:eastAsia="zh-CN"/>
        </w:rPr>
      </w:pPr>
      <w:r>
        <w:rPr>
          <w:sz w:val="22"/>
          <w:szCs w:val="22"/>
          <w:lang w:eastAsia="zh-CN"/>
        </w:rPr>
        <w:t xml:space="preserve">The 5-bit </w:t>
      </w:r>
      <w:r w:rsidR="00592534">
        <w:rPr>
          <w:sz w:val="22"/>
          <w:szCs w:val="22"/>
          <w:lang w:eastAsia="zh-CN"/>
        </w:rPr>
        <w:t>MCS field in DCI 1_0 for scheduling Msg4 DPSCH can be re-interpreted for repetition factor indication for PUCCH of Msg4 HARQ-ACK. Since the</w:t>
      </w:r>
      <w:r w:rsidR="00E71B83">
        <w:rPr>
          <w:sz w:val="22"/>
          <w:szCs w:val="22"/>
          <w:lang w:eastAsia="zh-CN"/>
        </w:rPr>
        <w:t xml:space="preserve"> modulation order and the coding rate for transmission of Msg4 </w:t>
      </w:r>
      <w:r w:rsidR="00E71B83">
        <w:rPr>
          <w:rFonts w:hint="eastAsia"/>
          <w:sz w:val="22"/>
          <w:szCs w:val="22"/>
          <w:lang w:eastAsia="zh-CN"/>
        </w:rPr>
        <w:t>in</w:t>
      </w:r>
      <w:r w:rsidR="00E71B83">
        <w:rPr>
          <w:sz w:val="22"/>
          <w:szCs w:val="22"/>
          <w:lang w:eastAsia="zh-CN"/>
        </w:rPr>
        <w:t xml:space="preserve"> NTN does not need to be large, </w:t>
      </w:r>
      <w:r>
        <w:rPr>
          <w:sz w:val="22"/>
          <w:szCs w:val="22"/>
          <w:lang w:eastAsia="zh-CN"/>
        </w:rPr>
        <w:t>given</w:t>
      </w:r>
      <w:r w:rsidR="00592534">
        <w:rPr>
          <w:sz w:val="22"/>
          <w:szCs w:val="22"/>
          <w:lang w:eastAsia="zh-CN"/>
        </w:rPr>
        <w:t xml:space="preserve"> </w:t>
      </w:r>
      <w:r w:rsidR="00E71B83">
        <w:rPr>
          <w:sz w:val="22"/>
          <w:szCs w:val="22"/>
          <w:lang w:eastAsia="zh-CN"/>
        </w:rPr>
        <w:t>the relatively low link budget</w:t>
      </w:r>
      <w:r>
        <w:rPr>
          <w:sz w:val="22"/>
          <w:szCs w:val="22"/>
          <w:lang w:eastAsia="zh-CN"/>
        </w:rPr>
        <w:t xml:space="preserve"> in appendix B</w:t>
      </w:r>
      <w:r w:rsidR="00E71B83">
        <w:rPr>
          <w:sz w:val="22"/>
          <w:szCs w:val="22"/>
          <w:lang w:eastAsia="zh-CN"/>
        </w:rPr>
        <w:t>.</w:t>
      </w:r>
      <w:r>
        <w:rPr>
          <w:sz w:val="22"/>
          <w:szCs w:val="22"/>
          <w:lang w:eastAsia="zh-CN"/>
        </w:rPr>
        <w:t xml:space="preserve"> Specifically, </w:t>
      </w:r>
      <w:r w:rsidR="00E71B83">
        <w:rPr>
          <w:sz w:val="22"/>
          <w:szCs w:val="22"/>
          <w:lang w:eastAsia="zh-CN"/>
        </w:rPr>
        <w:t xml:space="preserve">the 3LSB of </w:t>
      </w:r>
      <w:r w:rsidR="00E71B83">
        <w:rPr>
          <w:rFonts w:hint="eastAsia"/>
          <w:sz w:val="22"/>
          <w:szCs w:val="22"/>
          <w:lang w:eastAsia="zh-CN"/>
        </w:rPr>
        <w:t>this</w:t>
      </w:r>
      <w:r w:rsidR="00E71B83">
        <w:rPr>
          <w:sz w:val="22"/>
          <w:szCs w:val="22"/>
          <w:lang w:eastAsia="zh-CN"/>
        </w:rPr>
        <w:t xml:space="preserve"> field (MCS 0~7) are enough for Msg4 PDSCH scheduling. </w:t>
      </w:r>
      <w:r>
        <w:rPr>
          <w:sz w:val="22"/>
          <w:szCs w:val="22"/>
          <w:lang w:eastAsia="zh-CN"/>
        </w:rPr>
        <w:t>Hence</w:t>
      </w:r>
      <w:r w:rsidR="00E71B83">
        <w:rPr>
          <w:sz w:val="22"/>
          <w:szCs w:val="22"/>
          <w:lang w:eastAsia="zh-CN"/>
        </w:rPr>
        <w:t xml:space="preserve"> the 2MSB can be redefined for Msg4 </w:t>
      </w:r>
      <w:r w:rsidR="00E71B83">
        <w:rPr>
          <w:rFonts w:hint="eastAsia"/>
          <w:sz w:val="22"/>
          <w:szCs w:val="22"/>
          <w:lang w:eastAsia="zh-CN"/>
        </w:rPr>
        <w:t>HARQ</w:t>
      </w:r>
      <w:r w:rsidR="00E71B83">
        <w:rPr>
          <w:sz w:val="22"/>
          <w:szCs w:val="22"/>
          <w:lang w:eastAsia="zh-CN"/>
        </w:rPr>
        <w:t>-ACK repetition indication of 4 repetition factors</w:t>
      </w:r>
      <w:r>
        <w:rPr>
          <w:sz w:val="22"/>
          <w:szCs w:val="22"/>
          <w:lang w:eastAsia="zh-CN"/>
        </w:rPr>
        <w:t xml:space="preserve">, i.e., </w:t>
      </w:r>
      <w:r w:rsidR="00E71B83">
        <w:rPr>
          <w:sz w:val="22"/>
          <w:szCs w:val="22"/>
          <w:lang w:eastAsia="zh-CN"/>
        </w:rPr>
        <w:t xml:space="preserve">1, 2, 4, and 8. </w:t>
      </w:r>
      <w:r>
        <w:rPr>
          <w:sz w:val="22"/>
          <w:szCs w:val="22"/>
          <w:lang w:eastAsia="zh-CN"/>
        </w:rPr>
        <w:t xml:space="preserve">Besides, such similar </w:t>
      </w:r>
      <w:r w:rsidR="00E71B83">
        <w:rPr>
          <w:sz w:val="22"/>
          <w:szCs w:val="22"/>
          <w:lang w:eastAsia="zh-CN"/>
        </w:rPr>
        <w:t xml:space="preserve">approach has been </w:t>
      </w:r>
      <w:r>
        <w:rPr>
          <w:sz w:val="22"/>
          <w:szCs w:val="22"/>
          <w:lang w:eastAsia="zh-CN"/>
        </w:rPr>
        <w:t>adopted</w:t>
      </w:r>
      <w:r w:rsidR="00E71B83">
        <w:rPr>
          <w:sz w:val="22"/>
          <w:szCs w:val="22"/>
          <w:lang w:eastAsia="zh-CN"/>
        </w:rPr>
        <w:t xml:space="preserve"> in NR specifications </w:t>
      </w:r>
      <w:r>
        <w:rPr>
          <w:sz w:val="22"/>
          <w:szCs w:val="22"/>
          <w:lang w:eastAsia="zh-CN"/>
        </w:rPr>
        <w:t>with MCS field in</w:t>
      </w:r>
      <w:r w:rsidR="00E71B83">
        <w:rPr>
          <w:sz w:val="22"/>
          <w:szCs w:val="22"/>
          <w:lang w:eastAsia="zh-CN"/>
        </w:rPr>
        <w:t xml:space="preserve"> DCI format 0_0 for dynamic indication of Msg3 PUSCH repetition indication.</w:t>
      </w:r>
    </w:p>
    <w:p w14:paraId="60220E19" w14:textId="7998085C" w:rsidR="00992D86" w:rsidRPr="004A3525" w:rsidRDefault="00E71B83" w:rsidP="00E71B83">
      <w:pPr>
        <w:pStyle w:val="a4"/>
        <w:spacing w:before="120"/>
        <w:rPr>
          <w:b/>
          <w:sz w:val="22"/>
          <w:szCs w:val="22"/>
          <w:u w:val="single"/>
          <w:lang w:eastAsia="zh-CN"/>
        </w:rPr>
      </w:pPr>
      <w:r w:rsidRPr="004A3525">
        <w:rPr>
          <w:b/>
          <w:sz w:val="22"/>
          <w:szCs w:val="22"/>
          <w:u w:val="single"/>
          <w:lang w:eastAsia="zh-CN"/>
        </w:rPr>
        <w:t>Alt 1-1b</w:t>
      </w:r>
      <w:r w:rsidR="0015460A" w:rsidRPr="004A3525">
        <w:rPr>
          <w:b/>
          <w:sz w:val="22"/>
          <w:szCs w:val="22"/>
          <w:u w:val="single"/>
          <w:lang w:eastAsia="zh-CN"/>
        </w:rPr>
        <w:t xml:space="preserve">: </w:t>
      </w:r>
      <w:r w:rsidR="00992D86" w:rsidRPr="004A3525">
        <w:rPr>
          <w:rFonts w:ascii="Times" w:eastAsia="Batang" w:hAnsi="Times"/>
          <w:b/>
          <w:szCs w:val="18"/>
          <w:u w:val="single"/>
          <w:lang w:val="en-US"/>
        </w:rPr>
        <w:t>PUCCH resource indicator field</w:t>
      </w:r>
    </w:p>
    <w:p w14:paraId="49F329D4" w14:textId="02AA739D" w:rsidR="00E71B83" w:rsidRDefault="0015460A" w:rsidP="00E71B83">
      <w:pPr>
        <w:pStyle w:val="a4"/>
        <w:spacing w:before="120"/>
        <w:rPr>
          <w:sz w:val="22"/>
          <w:szCs w:val="22"/>
          <w:lang w:eastAsia="zh-CN"/>
        </w:rPr>
      </w:pPr>
      <w:r>
        <w:rPr>
          <w:sz w:val="22"/>
          <w:szCs w:val="22"/>
          <w:lang w:eastAsia="zh-CN"/>
        </w:rPr>
        <w:t>The PRI field</w:t>
      </w:r>
      <w:r w:rsidR="00E71B83">
        <w:rPr>
          <w:sz w:val="22"/>
          <w:szCs w:val="22"/>
          <w:lang w:eastAsia="zh-CN"/>
        </w:rPr>
        <w:t xml:space="preserve"> in DCI 1_0</w:t>
      </w:r>
      <w:r>
        <w:rPr>
          <w:sz w:val="22"/>
          <w:szCs w:val="22"/>
          <w:lang w:eastAsia="zh-CN"/>
        </w:rPr>
        <w:t xml:space="preserve"> </w:t>
      </w:r>
      <w:r w:rsidR="00E71B83">
        <w:rPr>
          <w:sz w:val="22"/>
          <w:szCs w:val="22"/>
          <w:lang w:eastAsia="zh-CN"/>
        </w:rPr>
        <w:t>is not preferred</w:t>
      </w:r>
      <w:r>
        <w:rPr>
          <w:sz w:val="22"/>
          <w:szCs w:val="22"/>
          <w:lang w:eastAsia="zh-CN"/>
        </w:rPr>
        <w:t xml:space="preserve">, considering </w:t>
      </w:r>
      <w:r w:rsidR="00E71B83">
        <w:rPr>
          <w:sz w:val="22"/>
          <w:szCs w:val="22"/>
          <w:lang w:eastAsia="zh-CN"/>
        </w:rPr>
        <w:t>it</w:t>
      </w:r>
      <w:r>
        <w:rPr>
          <w:sz w:val="22"/>
          <w:szCs w:val="22"/>
          <w:lang w:eastAsia="zh-CN"/>
        </w:rPr>
        <w:t xml:space="preserve"> only have 3-bit and the re-interpretation will have larger</w:t>
      </w:r>
      <w:r w:rsidR="00E71B83">
        <w:rPr>
          <w:sz w:val="22"/>
          <w:szCs w:val="22"/>
          <w:lang w:eastAsia="zh-CN"/>
        </w:rPr>
        <w:t xml:space="preserve"> impact on the</w:t>
      </w:r>
      <w:r w:rsidR="00AE6F72">
        <w:rPr>
          <w:sz w:val="22"/>
          <w:szCs w:val="22"/>
          <w:lang w:eastAsia="zh-CN"/>
        </w:rPr>
        <w:t xml:space="preserve"> scheduling of</w:t>
      </w:r>
      <w:r w:rsidR="00E71B83">
        <w:rPr>
          <w:sz w:val="22"/>
          <w:szCs w:val="22"/>
          <w:lang w:eastAsia="zh-CN"/>
        </w:rPr>
        <w:t xml:space="preserve"> PUCCH frequency </w:t>
      </w:r>
      <w:r w:rsidR="00AE6F72">
        <w:rPr>
          <w:sz w:val="22"/>
          <w:szCs w:val="22"/>
          <w:lang w:eastAsia="zh-CN"/>
        </w:rPr>
        <w:t>location</w:t>
      </w:r>
      <w:r w:rsidR="00E71B83">
        <w:rPr>
          <w:sz w:val="22"/>
          <w:szCs w:val="22"/>
          <w:lang w:eastAsia="zh-CN"/>
        </w:rPr>
        <w:t xml:space="preserve">. </w:t>
      </w:r>
      <w:r w:rsidR="00AE6F72">
        <w:rPr>
          <w:sz w:val="22"/>
          <w:szCs w:val="22"/>
          <w:lang w:eastAsia="zh-CN"/>
        </w:rPr>
        <w:t xml:space="preserve">Besides, the flexibility of PUCCH resource utilization is affected </w:t>
      </w:r>
      <w:r>
        <w:rPr>
          <w:sz w:val="22"/>
          <w:szCs w:val="22"/>
          <w:lang w:eastAsia="zh-CN"/>
        </w:rPr>
        <w:t xml:space="preserve">if one </w:t>
      </w:r>
      <w:r w:rsidR="00AE6F72">
        <w:rPr>
          <w:sz w:val="22"/>
          <w:szCs w:val="22"/>
          <w:lang w:eastAsia="zh-CN"/>
        </w:rPr>
        <w:t xml:space="preserve">PUCCH </w:t>
      </w:r>
      <w:r>
        <w:rPr>
          <w:sz w:val="22"/>
          <w:szCs w:val="22"/>
          <w:lang w:eastAsia="zh-CN"/>
        </w:rPr>
        <w:t>repetition factor is configured per common PUCCH resource</w:t>
      </w:r>
      <w:r w:rsidR="00AE6F72">
        <w:rPr>
          <w:sz w:val="22"/>
          <w:szCs w:val="22"/>
          <w:lang w:eastAsia="zh-CN"/>
        </w:rPr>
        <w:t xml:space="preserve"> indicated by PRI</w:t>
      </w:r>
      <w:r>
        <w:rPr>
          <w:sz w:val="22"/>
          <w:szCs w:val="22"/>
          <w:lang w:eastAsia="zh-CN"/>
        </w:rPr>
        <w:t>.</w:t>
      </w:r>
    </w:p>
    <w:p w14:paraId="1C919226" w14:textId="225AB524" w:rsidR="00992D86" w:rsidRPr="004A3525" w:rsidRDefault="00E71B83" w:rsidP="00D81C20">
      <w:pPr>
        <w:pStyle w:val="a4"/>
        <w:spacing w:before="120"/>
        <w:rPr>
          <w:b/>
          <w:sz w:val="22"/>
          <w:szCs w:val="22"/>
          <w:u w:val="single"/>
          <w:lang w:eastAsia="zh-CN"/>
        </w:rPr>
      </w:pPr>
      <w:r w:rsidRPr="004A3525">
        <w:rPr>
          <w:b/>
          <w:sz w:val="22"/>
          <w:szCs w:val="22"/>
          <w:u w:val="single"/>
          <w:lang w:eastAsia="zh-CN"/>
        </w:rPr>
        <w:t>Alt 1-1c</w:t>
      </w:r>
      <w:r w:rsidR="00D81C20" w:rsidRPr="004A3525">
        <w:rPr>
          <w:b/>
          <w:sz w:val="22"/>
          <w:szCs w:val="22"/>
          <w:u w:val="single"/>
          <w:lang w:eastAsia="zh-CN"/>
        </w:rPr>
        <w:t>:</w:t>
      </w:r>
      <w:r w:rsidRPr="004A3525">
        <w:rPr>
          <w:b/>
          <w:sz w:val="22"/>
          <w:szCs w:val="22"/>
          <w:u w:val="single"/>
          <w:lang w:eastAsia="zh-CN"/>
        </w:rPr>
        <w:t xml:space="preserve"> </w:t>
      </w:r>
      <w:r w:rsidR="00992D86" w:rsidRPr="004A3525">
        <w:rPr>
          <w:b/>
          <w:sz w:val="22"/>
          <w:szCs w:val="22"/>
          <w:u w:val="single"/>
          <w:lang w:eastAsia="zh-CN"/>
        </w:rPr>
        <w:t>process number field</w:t>
      </w:r>
    </w:p>
    <w:p w14:paraId="10987E77" w14:textId="50145769" w:rsidR="00E71B83" w:rsidRDefault="00D81C20" w:rsidP="00D81C20">
      <w:pPr>
        <w:pStyle w:val="a4"/>
        <w:spacing w:before="120"/>
        <w:rPr>
          <w:sz w:val="22"/>
          <w:szCs w:val="22"/>
          <w:lang w:eastAsia="zh-CN"/>
        </w:rPr>
      </w:pPr>
      <w:r>
        <w:rPr>
          <w:sz w:val="22"/>
          <w:szCs w:val="22"/>
          <w:lang w:eastAsia="zh-CN"/>
        </w:rPr>
        <w:t>U</w:t>
      </w:r>
      <w:r w:rsidR="00E71B83">
        <w:rPr>
          <w:sz w:val="22"/>
          <w:szCs w:val="22"/>
          <w:lang w:eastAsia="zh-CN"/>
        </w:rPr>
        <w:t xml:space="preserve">sing 2bits in </w:t>
      </w:r>
      <w:r>
        <w:rPr>
          <w:sz w:val="22"/>
          <w:szCs w:val="22"/>
          <w:lang w:eastAsia="zh-CN"/>
        </w:rPr>
        <w:t>HPN</w:t>
      </w:r>
      <w:r w:rsidR="00E71B83">
        <w:rPr>
          <w:sz w:val="22"/>
          <w:szCs w:val="22"/>
          <w:lang w:eastAsia="zh-CN"/>
        </w:rPr>
        <w:t xml:space="preserve"> field </w:t>
      </w:r>
      <w:r>
        <w:rPr>
          <w:sz w:val="22"/>
          <w:szCs w:val="22"/>
          <w:lang w:eastAsia="zh-CN"/>
        </w:rPr>
        <w:t xml:space="preserve">in DCI 1_0 </w:t>
      </w:r>
      <w:r w:rsidR="00E71B83">
        <w:rPr>
          <w:sz w:val="22"/>
          <w:szCs w:val="22"/>
          <w:lang w:eastAsia="zh-CN"/>
        </w:rPr>
        <w:t xml:space="preserve">for indication of Msg4 HARQ-ACK repetition factor </w:t>
      </w:r>
      <w:r w:rsidR="00992D86">
        <w:rPr>
          <w:sz w:val="22"/>
          <w:szCs w:val="22"/>
          <w:lang w:eastAsia="zh-CN"/>
        </w:rPr>
        <w:t>shall cause</w:t>
      </w:r>
      <w:r>
        <w:rPr>
          <w:sz w:val="22"/>
          <w:szCs w:val="22"/>
          <w:lang w:eastAsia="zh-CN"/>
        </w:rPr>
        <w:t xml:space="preserve"> the available </w:t>
      </w:r>
      <w:r w:rsidR="00E71B83">
        <w:rPr>
          <w:sz w:val="22"/>
          <w:szCs w:val="22"/>
          <w:lang w:eastAsia="zh-CN"/>
        </w:rPr>
        <w:t xml:space="preserve">HARQ process number </w:t>
      </w:r>
      <w:r w:rsidR="00992D86">
        <w:rPr>
          <w:sz w:val="22"/>
          <w:szCs w:val="22"/>
          <w:lang w:eastAsia="zh-CN"/>
        </w:rPr>
        <w:t xml:space="preserve">reduced </w:t>
      </w:r>
      <w:r>
        <w:rPr>
          <w:sz w:val="22"/>
          <w:szCs w:val="22"/>
          <w:lang w:eastAsia="zh-CN"/>
        </w:rPr>
        <w:t>from 16 to 4</w:t>
      </w:r>
      <w:r w:rsidR="00E71B83">
        <w:rPr>
          <w:sz w:val="22"/>
          <w:szCs w:val="22"/>
          <w:lang w:eastAsia="zh-CN"/>
        </w:rPr>
        <w:t xml:space="preserve">. </w:t>
      </w:r>
      <w:r w:rsidR="00992D86">
        <w:rPr>
          <w:sz w:val="22"/>
          <w:szCs w:val="22"/>
          <w:lang w:eastAsia="zh-CN"/>
        </w:rPr>
        <w:t>This</w:t>
      </w:r>
      <w:r w:rsidR="00E71B83">
        <w:rPr>
          <w:sz w:val="22"/>
          <w:szCs w:val="22"/>
          <w:lang w:eastAsia="zh-CN"/>
        </w:rPr>
        <w:t xml:space="preserve"> </w:t>
      </w:r>
      <w:r w:rsidR="00DB4234">
        <w:rPr>
          <w:sz w:val="22"/>
          <w:szCs w:val="22"/>
          <w:lang w:eastAsia="zh-CN"/>
        </w:rPr>
        <w:t xml:space="preserve">may </w:t>
      </w:r>
      <w:r w:rsidR="00E71B83">
        <w:rPr>
          <w:sz w:val="22"/>
          <w:szCs w:val="22"/>
          <w:lang w:eastAsia="zh-CN"/>
        </w:rPr>
        <w:t xml:space="preserve">impact the flexibility for HPN configuration. For instance, when UE is in RRC connected and a RACH procedure is initiated, the choice of HPN value in DCI 1_0 for scheduling Msg4 may need to </w:t>
      </w:r>
      <w:r w:rsidR="00992D86">
        <w:rPr>
          <w:sz w:val="22"/>
          <w:szCs w:val="22"/>
          <w:lang w:eastAsia="zh-CN"/>
        </w:rPr>
        <w:t>avoid</w:t>
      </w:r>
      <w:r w:rsidR="00827E21">
        <w:rPr>
          <w:sz w:val="22"/>
          <w:szCs w:val="22"/>
          <w:lang w:eastAsia="zh-CN"/>
        </w:rPr>
        <w:t xml:space="preserve"> the</w:t>
      </w:r>
      <w:r w:rsidR="00E71B83">
        <w:rPr>
          <w:sz w:val="22"/>
          <w:szCs w:val="22"/>
          <w:lang w:eastAsia="zh-CN"/>
        </w:rPr>
        <w:t xml:space="preserve"> collision with other HARQ process</w:t>
      </w:r>
      <w:r w:rsidR="00992D86">
        <w:rPr>
          <w:sz w:val="22"/>
          <w:szCs w:val="22"/>
          <w:lang w:eastAsia="zh-CN"/>
        </w:rPr>
        <w:t>es</w:t>
      </w:r>
      <w:r w:rsidR="00E71B83">
        <w:rPr>
          <w:sz w:val="22"/>
          <w:szCs w:val="22"/>
          <w:lang w:eastAsia="zh-CN"/>
        </w:rPr>
        <w:t xml:space="preserve">. </w:t>
      </w:r>
    </w:p>
    <w:p w14:paraId="1CF58490" w14:textId="77777777" w:rsidR="00992D86" w:rsidRPr="004A3525" w:rsidRDefault="00E71B83" w:rsidP="00E71B83">
      <w:pPr>
        <w:pStyle w:val="a4"/>
        <w:spacing w:before="120"/>
        <w:rPr>
          <w:b/>
          <w:sz w:val="22"/>
          <w:szCs w:val="22"/>
          <w:u w:val="single"/>
          <w:lang w:eastAsia="zh-CN"/>
        </w:rPr>
      </w:pPr>
      <w:r w:rsidRPr="004A3525">
        <w:rPr>
          <w:b/>
          <w:sz w:val="22"/>
          <w:szCs w:val="22"/>
          <w:u w:val="single"/>
          <w:lang w:eastAsia="zh-CN"/>
        </w:rPr>
        <w:t>Alt 1-1d</w:t>
      </w:r>
      <w:r w:rsidR="00915B00" w:rsidRPr="004A3525">
        <w:rPr>
          <w:b/>
          <w:sz w:val="22"/>
          <w:szCs w:val="22"/>
          <w:u w:val="single"/>
          <w:lang w:eastAsia="zh-CN"/>
        </w:rPr>
        <w:t xml:space="preserve">: </w:t>
      </w:r>
      <w:r w:rsidRPr="004A3525">
        <w:rPr>
          <w:b/>
          <w:sz w:val="22"/>
          <w:szCs w:val="22"/>
          <w:u w:val="single"/>
          <w:lang w:eastAsia="zh-CN"/>
        </w:rPr>
        <w:t xml:space="preserve">DAI field </w:t>
      </w:r>
    </w:p>
    <w:p w14:paraId="4538438B" w14:textId="51C3AC19" w:rsidR="00E71B83" w:rsidRDefault="00992D86" w:rsidP="00E71B83">
      <w:pPr>
        <w:pStyle w:val="a4"/>
        <w:spacing w:before="120"/>
        <w:rPr>
          <w:sz w:val="22"/>
          <w:szCs w:val="22"/>
          <w:lang w:eastAsia="zh-CN"/>
        </w:rPr>
      </w:pPr>
      <w:r>
        <w:rPr>
          <w:sz w:val="22"/>
          <w:szCs w:val="22"/>
          <w:lang w:eastAsia="zh-CN"/>
        </w:rPr>
        <w:lastRenderedPageBreak/>
        <w:t xml:space="preserve">DAI field </w:t>
      </w:r>
      <w:r w:rsidR="00E71B83">
        <w:rPr>
          <w:sz w:val="22"/>
          <w:szCs w:val="22"/>
          <w:lang w:eastAsia="zh-CN"/>
        </w:rPr>
        <w:t>in DCI format 1_0 scrambled by TC-RNTI</w:t>
      </w:r>
      <w:r w:rsidR="00915B00">
        <w:rPr>
          <w:sz w:val="22"/>
          <w:szCs w:val="22"/>
          <w:lang w:eastAsia="zh-CN"/>
        </w:rPr>
        <w:t xml:space="preserve"> is reserved</w:t>
      </w:r>
      <w:r w:rsidR="00E71B83">
        <w:rPr>
          <w:sz w:val="22"/>
          <w:szCs w:val="22"/>
          <w:lang w:eastAsia="zh-CN"/>
        </w:rPr>
        <w:t xml:space="preserve">. </w:t>
      </w:r>
      <w:r w:rsidR="00E71B83">
        <w:rPr>
          <w:rFonts w:hint="eastAsia"/>
          <w:sz w:val="22"/>
          <w:szCs w:val="22"/>
          <w:lang w:eastAsia="zh-CN"/>
        </w:rPr>
        <w:t>Ho</w:t>
      </w:r>
      <w:r w:rsidR="00E71B83">
        <w:rPr>
          <w:sz w:val="22"/>
          <w:szCs w:val="22"/>
          <w:lang w:eastAsia="zh-CN"/>
        </w:rPr>
        <w:t xml:space="preserve">wever, </w:t>
      </w:r>
      <w:r w:rsidR="00915B00">
        <w:rPr>
          <w:sz w:val="22"/>
          <w:szCs w:val="22"/>
          <w:lang w:eastAsia="zh-CN"/>
        </w:rPr>
        <w:t xml:space="preserve">we prefer </w:t>
      </w:r>
      <w:r>
        <w:rPr>
          <w:sz w:val="22"/>
          <w:szCs w:val="22"/>
          <w:lang w:eastAsia="zh-CN"/>
        </w:rPr>
        <w:t xml:space="preserve">not to occupy all the two reserved </w:t>
      </w:r>
      <w:r w:rsidR="00E71B83">
        <w:rPr>
          <w:sz w:val="22"/>
          <w:szCs w:val="22"/>
          <w:lang w:eastAsia="zh-CN"/>
        </w:rPr>
        <w:t>bits</w:t>
      </w:r>
      <w:r>
        <w:rPr>
          <w:sz w:val="22"/>
          <w:szCs w:val="22"/>
          <w:lang w:eastAsia="zh-CN"/>
        </w:rPr>
        <w:t>, which should be</w:t>
      </w:r>
      <w:r w:rsidR="00E71B83">
        <w:rPr>
          <w:sz w:val="22"/>
          <w:szCs w:val="22"/>
          <w:lang w:eastAsia="zh-CN"/>
        </w:rPr>
        <w:t xml:space="preserve"> kept for future purpose if </w:t>
      </w:r>
      <w:r>
        <w:rPr>
          <w:sz w:val="22"/>
          <w:szCs w:val="22"/>
          <w:lang w:eastAsia="zh-CN"/>
        </w:rPr>
        <w:t xml:space="preserve">other alternatives, e.g. MCS </w:t>
      </w:r>
      <w:proofErr w:type="gramStart"/>
      <w:r>
        <w:rPr>
          <w:sz w:val="22"/>
          <w:szCs w:val="22"/>
          <w:lang w:eastAsia="zh-CN"/>
        </w:rPr>
        <w:t xml:space="preserve">field, </w:t>
      </w:r>
      <w:r w:rsidR="00E71B83">
        <w:rPr>
          <w:sz w:val="22"/>
          <w:szCs w:val="22"/>
          <w:lang w:eastAsia="zh-CN"/>
        </w:rPr>
        <w:t xml:space="preserve"> can</w:t>
      </w:r>
      <w:proofErr w:type="gramEnd"/>
      <w:r w:rsidR="00E71B83">
        <w:rPr>
          <w:sz w:val="22"/>
          <w:szCs w:val="22"/>
          <w:lang w:eastAsia="zh-CN"/>
        </w:rPr>
        <w:t xml:space="preserve"> already support the indication of PUCCH repetition number.</w:t>
      </w:r>
    </w:p>
    <w:p w14:paraId="0268A877" w14:textId="77777777" w:rsidR="00992D86" w:rsidRPr="004A3525" w:rsidRDefault="00992D86" w:rsidP="00E71B83">
      <w:pPr>
        <w:pStyle w:val="a4"/>
        <w:spacing w:before="120"/>
        <w:rPr>
          <w:b/>
          <w:sz w:val="22"/>
          <w:szCs w:val="22"/>
          <w:u w:val="single"/>
          <w:lang w:eastAsia="zh-CN"/>
        </w:rPr>
      </w:pPr>
      <w:r w:rsidRPr="004A3525">
        <w:rPr>
          <w:b/>
          <w:sz w:val="22"/>
          <w:szCs w:val="22"/>
          <w:u w:val="single"/>
          <w:lang w:eastAsia="zh-CN"/>
        </w:rPr>
        <w:t>Alt 1-1e: PDSCH-to-</w:t>
      </w:r>
      <w:proofErr w:type="spellStart"/>
      <w:r w:rsidRPr="004A3525">
        <w:rPr>
          <w:b/>
          <w:sz w:val="22"/>
          <w:szCs w:val="22"/>
          <w:u w:val="single"/>
          <w:lang w:eastAsia="zh-CN"/>
        </w:rPr>
        <w:t>HARQ_feedback</w:t>
      </w:r>
      <w:proofErr w:type="spellEnd"/>
      <w:r w:rsidRPr="004A3525">
        <w:rPr>
          <w:b/>
          <w:sz w:val="22"/>
          <w:szCs w:val="22"/>
          <w:u w:val="single"/>
          <w:lang w:eastAsia="zh-CN"/>
        </w:rPr>
        <w:t xml:space="preserve"> timing indicator field</w:t>
      </w:r>
      <w:r w:rsidRPr="004A3525" w:rsidDel="00992D86">
        <w:rPr>
          <w:b/>
          <w:sz w:val="22"/>
          <w:szCs w:val="22"/>
          <w:u w:val="single"/>
          <w:lang w:eastAsia="zh-CN"/>
        </w:rPr>
        <w:t xml:space="preserve"> </w:t>
      </w:r>
    </w:p>
    <w:p w14:paraId="746F3B0D" w14:textId="6B05EF21" w:rsidR="00CA04A4" w:rsidRDefault="00CF53C2" w:rsidP="00E71B83">
      <w:pPr>
        <w:pStyle w:val="a4"/>
        <w:spacing w:before="120"/>
        <w:rPr>
          <w:sz w:val="22"/>
          <w:szCs w:val="22"/>
          <w:lang w:eastAsia="zh-CN"/>
        </w:rPr>
      </w:pPr>
      <w:r>
        <w:rPr>
          <w:sz w:val="22"/>
          <w:szCs w:val="22"/>
          <w:lang w:eastAsia="zh-CN"/>
        </w:rPr>
        <w:t xml:space="preserve">If the </w:t>
      </w:r>
      <w:r w:rsidR="00E71B83">
        <w:rPr>
          <w:sz w:val="22"/>
          <w:szCs w:val="22"/>
          <w:lang w:eastAsia="zh-CN"/>
        </w:rPr>
        <w:t>3-bit PDSCH-to-</w:t>
      </w:r>
      <w:proofErr w:type="spellStart"/>
      <w:r w:rsidR="00E71B83">
        <w:rPr>
          <w:sz w:val="22"/>
          <w:szCs w:val="22"/>
          <w:lang w:eastAsia="zh-CN"/>
        </w:rPr>
        <w:t>HARQ</w:t>
      </w:r>
      <w:r w:rsidR="00605C05">
        <w:rPr>
          <w:sz w:val="22"/>
          <w:szCs w:val="22"/>
          <w:lang w:eastAsia="zh-CN"/>
        </w:rPr>
        <w:t>_</w:t>
      </w:r>
      <w:r w:rsidR="00E71B83">
        <w:rPr>
          <w:sz w:val="22"/>
          <w:szCs w:val="22"/>
          <w:lang w:eastAsia="zh-CN"/>
        </w:rPr>
        <w:t>feedback</w:t>
      </w:r>
      <w:proofErr w:type="spellEnd"/>
      <w:r w:rsidR="00E71B83">
        <w:rPr>
          <w:sz w:val="22"/>
          <w:szCs w:val="22"/>
          <w:lang w:eastAsia="zh-CN"/>
        </w:rPr>
        <w:t xml:space="preserve"> timing indicator field</w:t>
      </w:r>
      <w:r>
        <w:rPr>
          <w:sz w:val="22"/>
          <w:szCs w:val="22"/>
          <w:lang w:eastAsia="zh-CN"/>
        </w:rPr>
        <w:t xml:space="preserve"> is</w:t>
      </w:r>
      <w:r w:rsidR="00E71B83">
        <w:rPr>
          <w:sz w:val="22"/>
          <w:szCs w:val="22"/>
          <w:lang w:eastAsia="zh-CN"/>
        </w:rPr>
        <w:t xml:space="preserve"> reinterpreted, </w:t>
      </w:r>
      <w:r>
        <w:rPr>
          <w:sz w:val="22"/>
          <w:szCs w:val="22"/>
          <w:lang w:eastAsia="zh-CN"/>
        </w:rPr>
        <w:t xml:space="preserve">the </w:t>
      </w:r>
      <w:r w:rsidR="00E71B83">
        <w:rPr>
          <w:sz w:val="22"/>
          <w:szCs w:val="22"/>
          <w:lang w:eastAsia="zh-CN"/>
        </w:rPr>
        <w:t xml:space="preserve">candidate “K1” values </w:t>
      </w:r>
      <w:r>
        <w:rPr>
          <w:sz w:val="22"/>
          <w:szCs w:val="22"/>
          <w:lang w:eastAsia="zh-CN"/>
        </w:rPr>
        <w:t>will be</w:t>
      </w:r>
      <w:r w:rsidR="00E71B83">
        <w:rPr>
          <w:sz w:val="22"/>
          <w:szCs w:val="22"/>
          <w:lang w:eastAsia="zh-CN"/>
        </w:rPr>
        <w:t xml:space="preserve"> strictly mapped to each</w:t>
      </w:r>
      <w:r>
        <w:rPr>
          <w:sz w:val="22"/>
          <w:szCs w:val="22"/>
          <w:lang w:eastAsia="zh-CN"/>
        </w:rPr>
        <w:t xml:space="preserve"> </w:t>
      </w:r>
      <w:r w:rsidR="00E71B83">
        <w:rPr>
          <w:sz w:val="22"/>
          <w:szCs w:val="22"/>
          <w:lang w:eastAsia="zh-CN"/>
        </w:rPr>
        <w:t xml:space="preserve">repetition factor. For example, with SCS configuration being </w:t>
      </w:r>
      <w:r w:rsidR="00605C05">
        <w:rPr>
          <w:sz w:val="22"/>
          <w:szCs w:val="22"/>
          <w:lang w:eastAsia="zh-CN"/>
        </w:rPr>
        <w:t>“</w:t>
      </w:r>
      <m:oMath>
        <m:r>
          <w:rPr>
            <w:rFonts w:ascii="Cambria Math" w:hAnsi="Cambria Math"/>
            <w:lang w:val="en-US" w:eastAsia="zh-CN"/>
          </w:rPr>
          <m:t>μ≤3</m:t>
        </m:r>
      </m:oMath>
      <w:r w:rsidR="00605C05">
        <w:rPr>
          <w:lang w:val="en-US" w:eastAsia="zh-CN"/>
        </w:rPr>
        <w:t>”</w:t>
      </w:r>
      <w:r w:rsidR="00E71B83">
        <w:rPr>
          <w:sz w:val="22"/>
          <w:szCs w:val="22"/>
          <w:lang w:eastAsia="zh-CN"/>
        </w:rPr>
        <w:t xml:space="preserve">, </w:t>
      </w:r>
      <w:r w:rsidR="00605C05">
        <w:rPr>
          <w:sz w:val="22"/>
          <w:szCs w:val="22"/>
          <w:lang w:eastAsia="zh-CN"/>
        </w:rPr>
        <w:t xml:space="preserve">the </w:t>
      </w:r>
      <w:r w:rsidR="00E71B83">
        <w:rPr>
          <w:sz w:val="22"/>
          <w:szCs w:val="22"/>
          <w:lang w:eastAsia="zh-CN"/>
        </w:rPr>
        <w:t xml:space="preserve">bit string “100” </w:t>
      </w:r>
      <w:r w:rsidR="00A30821">
        <w:rPr>
          <w:sz w:val="22"/>
          <w:szCs w:val="22"/>
          <w:lang w:eastAsia="zh-CN"/>
        </w:rPr>
        <w:t>implies</w:t>
      </w:r>
      <w:r w:rsidR="00E71B83">
        <w:rPr>
          <w:sz w:val="22"/>
          <w:szCs w:val="22"/>
          <w:lang w:eastAsia="zh-CN"/>
        </w:rPr>
        <w:t xml:space="preserve"> K1=2. If the 2 LSB were to be reinterpreted, the repetition factor is fixed to n2 when K1=2. As such, the scheduling flexibility would be affected.</w:t>
      </w:r>
    </w:p>
    <w:p w14:paraId="2B13EA9B" w14:textId="543EFEF2" w:rsidR="00746972" w:rsidRDefault="00360D1D" w:rsidP="00E71B83">
      <w:pPr>
        <w:pStyle w:val="a4"/>
        <w:spacing w:before="120"/>
        <w:rPr>
          <w:sz w:val="22"/>
          <w:szCs w:val="22"/>
          <w:lang w:eastAsia="zh-CN"/>
        </w:rPr>
      </w:pPr>
      <w:r>
        <w:rPr>
          <w:sz w:val="22"/>
          <w:szCs w:val="22"/>
          <w:lang w:eastAsia="zh-CN"/>
        </w:rPr>
        <w:t xml:space="preserve">Among all the alternatives, </w:t>
      </w:r>
      <w:r w:rsidR="00515076">
        <w:rPr>
          <w:sz w:val="22"/>
          <w:szCs w:val="22"/>
          <w:lang w:eastAsia="zh-CN"/>
        </w:rPr>
        <w:t xml:space="preserve">we prefer </w:t>
      </w:r>
      <w:r w:rsidR="00746972">
        <w:rPr>
          <w:sz w:val="22"/>
          <w:szCs w:val="22"/>
          <w:lang w:eastAsia="zh-CN"/>
        </w:rPr>
        <w:t xml:space="preserve">Alt 1-1a, i.e., reinterpret the </w:t>
      </w:r>
      <w:r>
        <w:rPr>
          <w:sz w:val="22"/>
          <w:szCs w:val="22"/>
          <w:lang w:eastAsia="zh-CN"/>
        </w:rPr>
        <w:t xml:space="preserve">one or two </w:t>
      </w:r>
      <w:r w:rsidR="00746972">
        <w:rPr>
          <w:sz w:val="22"/>
          <w:szCs w:val="22"/>
          <w:lang w:eastAsia="zh-CN"/>
        </w:rPr>
        <w:t xml:space="preserve">MSB </w:t>
      </w:r>
      <w:r>
        <w:rPr>
          <w:sz w:val="22"/>
          <w:szCs w:val="22"/>
          <w:lang w:eastAsia="zh-CN"/>
        </w:rPr>
        <w:t xml:space="preserve">bits </w:t>
      </w:r>
      <w:r w:rsidR="00746972">
        <w:rPr>
          <w:sz w:val="22"/>
          <w:szCs w:val="22"/>
          <w:lang w:eastAsia="zh-CN"/>
        </w:rPr>
        <w:t xml:space="preserve">in MCS field in DCI format 1_0 </w:t>
      </w:r>
      <w:r w:rsidR="00515076">
        <w:rPr>
          <w:sz w:val="22"/>
          <w:szCs w:val="22"/>
          <w:lang w:eastAsia="zh-CN"/>
        </w:rPr>
        <w:t xml:space="preserve">with CRC scrambled by TC-RNTI, </w:t>
      </w:r>
      <w:r w:rsidR="00746972">
        <w:rPr>
          <w:sz w:val="22"/>
          <w:szCs w:val="22"/>
          <w:lang w:eastAsia="zh-CN"/>
        </w:rPr>
        <w:t>for PUCCH repetition indication for Msg4 HARQ-ACK.</w:t>
      </w:r>
    </w:p>
    <w:p w14:paraId="01D6323B" w14:textId="5807E3BE" w:rsidR="001A17B0" w:rsidRPr="004A3525" w:rsidRDefault="00746972">
      <w:pPr>
        <w:pStyle w:val="a4"/>
        <w:spacing w:before="120"/>
        <w:rPr>
          <w:b/>
          <w:i/>
          <w:sz w:val="22"/>
          <w:szCs w:val="22"/>
          <w:lang w:eastAsia="zh-CN"/>
        </w:rPr>
      </w:pPr>
      <w:r w:rsidRPr="00746972">
        <w:rPr>
          <w:rFonts w:hint="eastAsia"/>
          <w:b/>
          <w:i/>
          <w:sz w:val="22"/>
          <w:szCs w:val="22"/>
          <w:lang w:eastAsia="zh-CN"/>
        </w:rPr>
        <w:t>P</w:t>
      </w:r>
      <w:r w:rsidRPr="00746972">
        <w:rPr>
          <w:b/>
          <w:i/>
          <w:sz w:val="22"/>
          <w:szCs w:val="22"/>
          <w:lang w:eastAsia="zh-CN"/>
        </w:rPr>
        <w:t xml:space="preserve">roposal </w:t>
      </w:r>
      <w:r w:rsidR="00036346">
        <w:rPr>
          <w:b/>
          <w:i/>
          <w:sz w:val="22"/>
          <w:szCs w:val="22"/>
          <w:lang w:eastAsia="zh-CN"/>
        </w:rPr>
        <w:t>3</w:t>
      </w:r>
      <w:r w:rsidRPr="00746972">
        <w:rPr>
          <w:b/>
          <w:i/>
          <w:sz w:val="22"/>
          <w:szCs w:val="22"/>
          <w:lang w:eastAsia="zh-CN"/>
        </w:rPr>
        <w:t xml:space="preserve">: Support Alt 1-1a for </w:t>
      </w:r>
      <w:r w:rsidR="00360D1D">
        <w:rPr>
          <w:b/>
          <w:i/>
          <w:sz w:val="22"/>
          <w:szCs w:val="22"/>
          <w:lang w:eastAsia="zh-CN"/>
        </w:rPr>
        <w:t xml:space="preserve">dynamic </w:t>
      </w:r>
      <w:r w:rsidRPr="00746972">
        <w:rPr>
          <w:b/>
          <w:i/>
          <w:sz w:val="22"/>
          <w:szCs w:val="22"/>
          <w:lang w:eastAsia="zh-CN"/>
        </w:rPr>
        <w:t>PUCCH repetition indication for Msg4 HARQ-ACK.</w:t>
      </w:r>
    </w:p>
    <w:p w14:paraId="1E1EE31F" w14:textId="0E78F71C" w:rsidR="009B09F3" w:rsidRDefault="00693D4F" w:rsidP="00693D4F">
      <w:pPr>
        <w:pStyle w:val="2"/>
        <w:tabs>
          <w:tab w:val="num" w:pos="718"/>
          <w:tab w:val="num" w:pos="1100"/>
        </w:tabs>
        <w:spacing w:before="240"/>
        <w:ind w:left="578" w:hanging="578"/>
        <w:rPr>
          <w:rFonts w:eastAsiaTheme="minorEastAsia"/>
          <w:lang w:eastAsia="zh-CN"/>
        </w:rPr>
      </w:pPr>
      <w:r>
        <w:rPr>
          <w:rFonts w:eastAsiaTheme="minorEastAsia" w:hint="eastAsia"/>
          <w:lang w:eastAsia="zh-CN"/>
        </w:rPr>
        <w:t>Infor</w:t>
      </w:r>
      <w:r>
        <w:rPr>
          <w:rFonts w:eastAsiaTheme="minorEastAsia"/>
          <w:lang w:eastAsia="zh-CN"/>
        </w:rPr>
        <w:t>mation report from UE</w:t>
      </w:r>
    </w:p>
    <w:p w14:paraId="011AFAC2" w14:textId="38B18784" w:rsidR="00284E35" w:rsidRDefault="00284E35" w:rsidP="004A3525">
      <w:pPr>
        <w:tabs>
          <w:tab w:val="left" w:pos="1064"/>
        </w:tabs>
        <w:rPr>
          <w:lang w:val="en-US" w:eastAsia="zh-CN"/>
        </w:rPr>
      </w:pPr>
      <w:r>
        <w:rPr>
          <w:rFonts w:hint="eastAsia"/>
          <w:lang w:val="en-US" w:eastAsia="zh-CN"/>
        </w:rPr>
        <w:t>A</w:t>
      </w:r>
      <w:r>
        <w:rPr>
          <w:lang w:val="en-US" w:eastAsia="zh-CN"/>
        </w:rPr>
        <w:t xml:space="preserve"> working assumption is achieved in RAN1#112bis-e that option-B (higher layer signaling in Msg3 PUSCH) is supported as container of the repetition request or capability report indicated by UE. </w:t>
      </w:r>
    </w:p>
    <w:p w14:paraId="7CBDE2B1" w14:textId="1C94C6ED" w:rsidR="0097062D" w:rsidRDefault="0097062D" w:rsidP="0097062D">
      <w:pPr>
        <w:rPr>
          <w:lang w:eastAsia="zh-CN"/>
        </w:rPr>
      </w:pPr>
      <w:r>
        <w:rPr>
          <w:lang w:eastAsia="zh-CN"/>
        </w:rPr>
        <w:t xml:space="preserve">With option B, higher layer </w:t>
      </w:r>
      <w:proofErr w:type="spellStart"/>
      <w:r>
        <w:rPr>
          <w:lang w:eastAsia="zh-CN"/>
        </w:rPr>
        <w:t>signaling</w:t>
      </w:r>
      <w:proofErr w:type="spellEnd"/>
      <w:r>
        <w:rPr>
          <w:lang w:eastAsia="zh-CN"/>
        </w:rPr>
        <w:t xml:space="preserve"> of Msg3 PUSCH during RACH procedure are used as </w:t>
      </w:r>
      <w:r w:rsidR="005A2F75">
        <w:rPr>
          <w:lang w:eastAsia="zh-CN"/>
        </w:rPr>
        <w:t xml:space="preserve">the </w:t>
      </w:r>
      <w:r>
        <w:rPr>
          <w:lang w:eastAsia="zh-CN"/>
        </w:rPr>
        <w:t xml:space="preserve">container for </w:t>
      </w:r>
      <w:r w:rsidR="005A2F75">
        <w:rPr>
          <w:lang w:eastAsia="zh-CN"/>
        </w:rPr>
        <w:t>repetition request or capability report</w:t>
      </w:r>
      <w:r>
        <w:rPr>
          <w:lang w:eastAsia="zh-CN"/>
        </w:rPr>
        <w:t xml:space="preserve">. In general, two types of Msg3 exist in NR, i.e., one is Msg3 containing the C-RNTI MAC CE and the other type is the Msg3 containing UL CCCH. According to TS 38.321, when the Msg3 contains C-RNTI MAC CE, a PDCCH scheduling UL grant is feedback, rather than a PDCCH scheduling Msg4. Therefore, Msg4 </w:t>
      </w:r>
      <w:r>
        <w:rPr>
          <w:rFonts w:hint="eastAsia"/>
          <w:lang w:eastAsia="zh-CN"/>
        </w:rPr>
        <w:t>HARQ-ACK</w:t>
      </w:r>
      <w:r>
        <w:rPr>
          <w:lang w:eastAsia="zh-CN"/>
        </w:rPr>
        <w:t xml:space="preserve"> </w:t>
      </w:r>
      <w:r>
        <w:rPr>
          <w:rFonts w:hint="eastAsia"/>
          <w:lang w:eastAsia="zh-CN"/>
        </w:rPr>
        <w:t>repetition</w:t>
      </w:r>
      <w:r>
        <w:rPr>
          <w:lang w:eastAsia="zh-CN"/>
        </w:rPr>
        <w:t xml:space="preserve"> is not relevant for the case when Msg3 carries the C-RNTI MAC CE.</w:t>
      </w:r>
    </w:p>
    <w:p w14:paraId="1BAE8827" w14:textId="77777777" w:rsidR="0097062D" w:rsidRDefault="0097062D" w:rsidP="0097062D">
      <w:pPr>
        <w:jc w:val="center"/>
        <w:rPr>
          <w:lang w:eastAsia="zh-CN"/>
        </w:rPr>
      </w:pPr>
      <w:r>
        <w:rPr>
          <w:noProof/>
          <w:lang w:val="en-US" w:eastAsia="zh-CN"/>
        </w:rPr>
        <w:drawing>
          <wp:inline distT="0" distB="0" distL="0" distR="0" wp14:anchorId="01807480" wp14:editId="38020693">
            <wp:extent cx="3160166" cy="68643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227272" cy="701006"/>
                    </a:xfrm>
                    <a:prstGeom prst="rect">
                      <a:avLst/>
                    </a:prstGeom>
                  </pic:spPr>
                </pic:pic>
              </a:graphicData>
            </a:graphic>
          </wp:inline>
        </w:drawing>
      </w:r>
    </w:p>
    <w:p w14:paraId="11AA10B8" w14:textId="12A03DA1" w:rsidR="0097062D" w:rsidRDefault="0097062D" w:rsidP="0097062D">
      <w:pPr>
        <w:pStyle w:val="af6"/>
      </w:pPr>
      <w:r>
        <w:t xml:space="preserve">Figure </w:t>
      </w:r>
      <w:r>
        <w:fldChar w:fldCharType="begin"/>
      </w:r>
      <w:r>
        <w:instrText xml:space="preserve"> SEQ Figure \* ARABIC </w:instrText>
      </w:r>
      <w:r>
        <w:fldChar w:fldCharType="separate"/>
      </w:r>
      <w:r w:rsidR="00821B42">
        <w:rPr>
          <w:noProof/>
        </w:rPr>
        <w:t>1</w:t>
      </w:r>
      <w:r>
        <w:fldChar w:fldCharType="end"/>
      </w:r>
      <w:r>
        <w:t xml:space="preserve"> R/LCID MAC </w:t>
      </w:r>
      <w:proofErr w:type="spellStart"/>
      <w:r>
        <w:t>subheader</w:t>
      </w:r>
      <w:proofErr w:type="spellEnd"/>
    </w:p>
    <w:p w14:paraId="50F92800" w14:textId="3FD373C8" w:rsidR="0097062D" w:rsidRDefault="0097062D">
      <w:pPr>
        <w:rPr>
          <w:lang w:eastAsia="zh-CN"/>
        </w:rPr>
      </w:pPr>
      <w:r>
        <w:rPr>
          <w:lang w:eastAsia="zh-CN"/>
        </w:rPr>
        <w:t xml:space="preserve">Based on </w:t>
      </w:r>
      <w:r>
        <w:rPr>
          <w:lang w:eastAsia="zh-CN"/>
        </w:rPr>
        <w:fldChar w:fldCharType="begin"/>
      </w:r>
      <w:r>
        <w:rPr>
          <w:lang w:eastAsia="zh-CN"/>
        </w:rPr>
        <w:instrText xml:space="preserve"> REF _Ref130461917 \h </w:instrText>
      </w:r>
      <w:r>
        <w:rPr>
          <w:lang w:eastAsia="zh-CN"/>
        </w:rPr>
      </w:r>
      <w:r>
        <w:rPr>
          <w:lang w:eastAsia="zh-CN"/>
        </w:rPr>
        <w:fldChar w:fldCharType="end"/>
      </w:r>
      <w:r>
        <w:rPr>
          <w:lang w:eastAsia="zh-CN"/>
        </w:rPr>
        <w:t xml:space="preserve"> </w:t>
      </w:r>
      <w:r w:rsidR="00DE228E">
        <w:rPr>
          <w:lang w:eastAsia="zh-CN"/>
        </w:rPr>
        <w:t>the</w:t>
      </w:r>
      <w:r>
        <w:rPr>
          <w:lang w:eastAsia="zh-CN"/>
        </w:rPr>
        <w:t xml:space="preserve"> depict</w:t>
      </w:r>
      <w:r w:rsidR="00DE228E">
        <w:rPr>
          <w:lang w:eastAsia="zh-CN"/>
        </w:rPr>
        <w:t>ed</w:t>
      </w:r>
      <w:r>
        <w:rPr>
          <w:lang w:eastAsia="zh-CN"/>
        </w:rPr>
        <w:t xml:space="preserve"> </w:t>
      </w:r>
      <w:proofErr w:type="spellStart"/>
      <w:r>
        <w:rPr>
          <w:lang w:eastAsia="zh-CN"/>
        </w:rPr>
        <w:t>subheader</w:t>
      </w:r>
      <w:proofErr w:type="spellEnd"/>
      <w:r>
        <w:rPr>
          <w:lang w:eastAsia="zh-CN"/>
        </w:rPr>
        <w:t xml:space="preserve"> structure for a MAC SDU containing UL CCCH (Clause 6.1.3 in TS38.321), two fields can be used as </w:t>
      </w:r>
      <w:proofErr w:type="spellStart"/>
      <w:r>
        <w:rPr>
          <w:lang w:eastAsia="zh-CN"/>
        </w:rPr>
        <w:t>signaling</w:t>
      </w:r>
      <w:proofErr w:type="spellEnd"/>
      <w:r>
        <w:rPr>
          <w:lang w:eastAsia="zh-CN"/>
        </w:rPr>
        <w:t xml:space="preserve"> container for Msg4 HARQ</w:t>
      </w:r>
      <w:r>
        <w:rPr>
          <w:rFonts w:hint="eastAsia"/>
          <w:lang w:eastAsia="zh-CN"/>
        </w:rPr>
        <w:t>-</w:t>
      </w:r>
      <w:r>
        <w:rPr>
          <w:lang w:eastAsia="zh-CN"/>
        </w:rPr>
        <w:t xml:space="preserve">ACK repetition request/capability report, which are the 2 reserved bits “R”, and the 7 reserved codepoint/index represented by the 6-bit-LCID field, respectively. </w:t>
      </w:r>
      <w:r w:rsidR="00900476">
        <w:rPr>
          <w:lang w:eastAsia="zh-CN"/>
        </w:rPr>
        <w:t>The details are up to RAN2 discussion including the feasibility</w:t>
      </w:r>
      <w:r>
        <w:rPr>
          <w:lang w:eastAsia="zh-CN"/>
        </w:rPr>
        <w:t xml:space="preserve">. </w:t>
      </w:r>
      <w:r w:rsidR="005A2F75">
        <w:rPr>
          <w:lang w:eastAsia="zh-CN"/>
        </w:rPr>
        <w:t>We have already agreed in RAN1 that a LS shall be sent in RAN1#113 to ask the feasibility of Option B.</w:t>
      </w:r>
    </w:p>
    <w:tbl>
      <w:tblPr>
        <w:tblStyle w:val="af4"/>
        <w:tblW w:w="0" w:type="auto"/>
        <w:tblLook w:val="04A0" w:firstRow="1" w:lastRow="0" w:firstColumn="1" w:lastColumn="0" w:noHBand="0" w:noVBand="1"/>
      </w:tblPr>
      <w:tblGrid>
        <w:gridCol w:w="9306"/>
      </w:tblGrid>
      <w:tr w:rsidR="005A2F75" w14:paraId="00F399F1" w14:textId="77777777" w:rsidTr="005A2F75">
        <w:tc>
          <w:tcPr>
            <w:tcW w:w="9306" w:type="dxa"/>
          </w:tcPr>
          <w:p w14:paraId="1C6564E8" w14:textId="77777777" w:rsidR="005A2F75" w:rsidRDefault="005A2F75" w:rsidP="005A2F75">
            <w:pPr>
              <w:tabs>
                <w:tab w:val="left" w:pos="1064"/>
              </w:tabs>
              <w:rPr>
                <w:rFonts w:ascii="Times" w:eastAsia="Batang" w:hAnsi="Times"/>
                <w:b/>
                <w:sz w:val="20"/>
                <w:szCs w:val="24"/>
                <w:lang w:eastAsia="zh-CN"/>
              </w:rPr>
            </w:pPr>
            <w:r>
              <w:rPr>
                <w:rFonts w:ascii="Times" w:eastAsia="Batang" w:hAnsi="Times"/>
                <w:b/>
                <w:sz w:val="20"/>
                <w:szCs w:val="24"/>
                <w:highlight w:val="darkYellow"/>
                <w:lang w:eastAsia="zh-CN"/>
              </w:rPr>
              <w:t>W</w:t>
            </w:r>
            <w:r>
              <w:rPr>
                <w:rFonts w:ascii="Times" w:eastAsia="Batang" w:hAnsi="Times" w:hint="eastAsia"/>
                <w:b/>
                <w:sz w:val="20"/>
                <w:szCs w:val="24"/>
                <w:highlight w:val="darkYellow"/>
                <w:lang w:eastAsia="zh-CN"/>
              </w:rPr>
              <w:t>orking assumption</w:t>
            </w:r>
          </w:p>
          <w:p w14:paraId="78DCCE27" w14:textId="77777777" w:rsidR="005A2F75" w:rsidRDefault="005A2F75" w:rsidP="005A2F75">
            <w:pPr>
              <w:tabs>
                <w:tab w:val="left" w:pos="1064"/>
              </w:tabs>
              <w:rPr>
                <w:rFonts w:ascii="Times" w:eastAsia="Batang" w:hAnsi="Times"/>
                <w:sz w:val="20"/>
                <w:szCs w:val="18"/>
                <w:lang w:val="en-US"/>
              </w:rPr>
            </w:pPr>
            <w:r>
              <w:rPr>
                <w:rFonts w:ascii="Times" w:eastAsia="Batang" w:hAnsi="Times"/>
                <w:sz w:val="20"/>
                <w:szCs w:val="18"/>
                <w:lang w:val="en-US"/>
              </w:rPr>
              <w:t>For PUCCH repetition for Msg4 HARQ-ACK, support Option B as container of the repetition request or capability report indicated by UE.</w:t>
            </w:r>
          </w:p>
          <w:p w14:paraId="49DDAA83" w14:textId="77777777" w:rsidR="005A2F75" w:rsidRDefault="005A2F75" w:rsidP="005A2F75">
            <w:pPr>
              <w:widowControl/>
              <w:numPr>
                <w:ilvl w:val="0"/>
                <w:numId w:val="3"/>
              </w:numPr>
              <w:autoSpaceDE/>
              <w:autoSpaceDN/>
              <w:adjustRightInd/>
              <w:snapToGrid w:val="0"/>
              <w:spacing w:after="0"/>
              <w:ind w:left="720"/>
              <w:jc w:val="left"/>
              <w:rPr>
                <w:rFonts w:ascii="Times" w:eastAsia="Batang" w:hAnsi="Times"/>
                <w:sz w:val="20"/>
                <w:szCs w:val="18"/>
                <w:lang w:val="en-US"/>
              </w:rPr>
            </w:pPr>
            <w:r>
              <w:rPr>
                <w:rFonts w:ascii="Times" w:eastAsia="Batang" w:hAnsi="Times"/>
                <w:sz w:val="20"/>
                <w:szCs w:val="18"/>
                <w:lang w:val="en-US"/>
              </w:rPr>
              <w:t>Option B: Higher layer signaling in Msg3 PUSCH</w:t>
            </w:r>
          </w:p>
          <w:p w14:paraId="57E33AE1" w14:textId="77777777" w:rsidR="005A2F75" w:rsidRDefault="005A2F75" w:rsidP="005A2F75">
            <w:pPr>
              <w:tabs>
                <w:tab w:val="left" w:pos="1064"/>
              </w:tabs>
              <w:rPr>
                <w:rFonts w:ascii="Times" w:eastAsia="Batang" w:hAnsi="Times"/>
                <w:sz w:val="20"/>
                <w:szCs w:val="18"/>
                <w:lang w:val="en-US"/>
              </w:rPr>
            </w:pPr>
          </w:p>
          <w:p w14:paraId="140AE4AE" w14:textId="7151EDF5" w:rsidR="005A2F75" w:rsidRPr="004A3525" w:rsidRDefault="005A2F75" w:rsidP="004A3525">
            <w:pPr>
              <w:tabs>
                <w:tab w:val="left" w:pos="1064"/>
              </w:tabs>
              <w:rPr>
                <w:rFonts w:ascii="Times" w:eastAsia="Batang" w:hAnsi="Times"/>
                <w:sz w:val="20"/>
                <w:szCs w:val="18"/>
                <w:lang w:val="en-US"/>
              </w:rPr>
            </w:pPr>
            <w:r w:rsidRPr="00B630CD">
              <w:rPr>
                <w:rFonts w:ascii="Times" w:eastAsia="Batang" w:hAnsi="Times"/>
                <w:sz w:val="20"/>
                <w:szCs w:val="18"/>
                <w:lang w:val="en-US"/>
              </w:rPr>
              <w:t xml:space="preserve">Send </w:t>
            </w:r>
            <w:proofErr w:type="gramStart"/>
            <w:r w:rsidRPr="00B630CD">
              <w:rPr>
                <w:rFonts w:ascii="Times" w:eastAsia="Batang" w:hAnsi="Times"/>
                <w:sz w:val="20"/>
                <w:szCs w:val="18"/>
                <w:lang w:val="en-US"/>
              </w:rPr>
              <w:t>an</w:t>
            </w:r>
            <w:proofErr w:type="gramEnd"/>
            <w:r w:rsidRPr="00B630CD">
              <w:rPr>
                <w:rFonts w:ascii="Times" w:eastAsia="Batang" w:hAnsi="Times"/>
                <w:sz w:val="20"/>
                <w:szCs w:val="18"/>
                <w:lang w:val="en-US"/>
              </w:rPr>
              <w:t xml:space="preserve"> LS to RAN2 </w:t>
            </w:r>
            <w:r w:rsidRPr="00B630CD">
              <w:rPr>
                <w:rFonts w:ascii="Times" w:eastAsia="MS PGothic" w:hAnsi="Times" w:cs="Times"/>
                <w:sz w:val="20"/>
                <w:lang w:val="en-US"/>
              </w:rPr>
              <w:t>at RAN1#113 to provide details of “repetition request or capability report”,</w:t>
            </w:r>
            <w:r w:rsidRPr="00B630CD">
              <w:rPr>
                <w:rFonts w:ascii="Times" w:eastAsia="MS PGothic" w:hAnsi="Times" w:cs="Times" w:hint="eastAsia"/>
                <w:sz w:val="20"/>
                <w:lang w:val="en-US"/>
              </w:rPr>
              <w:t xml:space="preserve"> </w:t>
            </w:r>
            <w:r w:rsidRPr="00B630CD">
              <w:rPr>
                <w:rFonts w:ascii="Times" w:eastAsia="Batang" w:hAnsi="Times"/>
                <w:sz w:val="20"/>
                <w:szCs w:val="18"/>
                <w:lang w:val="en-US"/>
              </w:rPr>
              <w:t xml:space="preserve">to ask the feasibility of </w:t>
            </w:r>
            <w:r>
              <w:rPr>
                <w:rFonts w:ascii="Times" w:eastAsia="Batang" w:hAnsi="Times"/>
                <w:sz w:val="20"/>
                <w:szCs w:val="18"/>
                <w:lang w:val="en-US"/>
              </w:rPr>
              <w:t>Option B, and if feasible, to specify the details of Option B.</w:t>
            </w:r>
          </w:p>
        </w:tc>
      </w:tr>
    </w:tbl>
    <w:p w14:paraId="08372CE4" w14:textId="77777777" w:rsidR="005A2F75" w:rsidRDefault="005A2F75">
      <w:pPr>
        <w:rPr>
          <w:b/>
          <w:i/>
          <w:lang w:eastAsia="zh-CN"/>
        </w:rPr>
      </w:pPr>
    </w:p>
    <w:p w14:paraId="45DE505D" w14:textId="49782DCC" w:rsidR="0097062D" w:rsidRDefault="005A2F75" w:rsidP="004A3525">
      <w:pPr>
        <w:rPr>
          <w:lang w:eastAsia="zh-CN"/>
        </w:rPr>
      </w:pPr>
      <w:r>
        <w:rPr>
          <w:lang w:eastAsia="zh-CN"/>
        </w:rPr>
        <w:t xml:space="preserve">Therefore, RAN1 needs to conclude on how many bits of information </w:t>
      </w:r>
      <w:r w:rsidR="00900476">
        <w:rPr>
          <w:lang w:eastAsia="zh-CN"/>
        </w:rPr>
        <w:t>are</w:t>
      </w:r>
      <w:r>
        <w:rPr>
          <w:lang w:eastAsia="zh-CN"/>
        </w:rPr>
        <w:t xml:space="preserve"> needed to be carried by Higher layer signalling in Msg3, so that RAN2 can check the feasibility in higher layer whether the amount of information bits can be carried. W</w:t>
      </w:r>
      <w:r w:rsidR="00A45B2E">
        <w:rPr>
          <w:lang w:eastAsia="zh-CN"/>
        </w:rPr>
        <w:t>ith</w:t>
      </w:r>
      <w:r w:rsidR="00907CB3">
        <w:rPr>
          <w:lang w:eastAsia="zh-CN"/>
        </w:rPr>
        <w:t xml:space="preserve"> </w:t>
      </w:r>
      <w:r w:rsidR="00E556F5">
        <w:rPr>
          <w:lang w:eastAsia="zh-CN"/>
        </w:rPr>
        <w:t>the</w:t>
      </w:r>
      <w:r w:rsidR="0097062D">
        <w:rPr>
          <w:lang w:eastAsia="zh-CN"/>
        </w:rPr>
        <w:t xml:space="preserve"> </w:t>
      </w:r>
      <w:r w:rsidR="00907CB3">
        <w:rPr>
          <w:lang w:eastAsia="zh-CN"/>
        </w:rPr>
        <w:t xml:space="preserve">newly introduced RSRP, it could be left for </w:t>
      </w:r>
      <w:proofErr w:type="spellStart"/>
      <w:r w:rsidR="00907CB3">
        <w:rPr>
          <w:lang w:eastAsia="zh-CN"/>
        </w:rPr>
        <w:t>gNB</w:t>
      </w:r>
      <w:proofErr w:type="spellEnd"/>
      <w:r w:rsidR="00907CB3">
        <w:rPr>
          <w:lang w:eastAsia="zh-CN"/>
        </w:rPr>
        <w:t xml:space="preserve"> implementation based on different configuration of the RSRP value to inform UE</w:t>
      </w:r>
      <w:r w:rsidR="00A45B2E">
        <w:rPr>
          <w:lang w:eastAsia="zh-CN"/>
        </w:rPr>
        <w:t>s</w:t>
      </w:r>
      <w:r w:rsidR="00907CB3">
        <w:rPr>
          <w:lang w:eastAsia="zh-CN"/>
        </w:rPr>
        <w:t xml:space="preserve"> whether </w:t>
      </w:r>
      <w:r w:rsidR="00B978A5">
        <w:rPr>
          <w:lang w:eastAsia="zh-CN"/>
        </w:rPr>
        <w:t xml:space="preserve">the </w:t>
      </w:r>
      <w:r w:rsidR="00907CB3">
        <w:rPr>
          <w:lang w:eastAsia="zh-CN"/>
        </w:rPr>
        <w:t xml:space="preserve">repetition request </w:t>
      </w:r>
      <w:r w:rsidR="00A45B2E">
        <w:rPr>
          <w:lang w:eastAsia="zh-CN"/>
        </w:rPr>
        <w:t xml:space="preserve">procedure </w:t>
      </w:r>
      <w:r w:rsidR="00907CB3">
        <w:rPr>
          <w:lang w:eastAsia="zh-CN"/>
        </w:rPr>
        <w:t xml:space="preserve">or </w:t>
      </w:r>
      <w:r w:rsidR="00B978A5">
        <w:rPr>
          <w:lang w:eastAsia="zh-CN"/>
        </w:rPr>
        <w:t xml:space="preserve">the </w:t>
      </w:r>
      <w:r w:rsidR="00907CB3">
        <w:rPr>
          <w:lang w:eastAsia="zh-CN"/>
        </w:rPr>
        <w:t>capability report</w:t>
      </w:r>
      <w:r w:rsidR="00A45B2E">
        <w:rPr>
          <w:lang w:eastAsia="zh-CN"/>
        </w:rPr>
        <w:t xml:space="preserve"> procedure</w:t>
      </w:r>
      <w:r w:rsidR="00907CB3">
        <w:rPr>
          <w:lang w:eastAsia="zh-CN"/>
        </w:rPr>
        <w:t xml:space="preserve"> is to be initiated. </w:t>
      </w:r>
      <w:r>
        <w:rPr>
          <w:rFonts w:hint="eastAsia"/>
          <w:lang w:eastAsia="zh-CN"/>
        </w:rPr>
        <w:t>B</w:t>
      </w:r>
      <w:r>
        <w:rPr>
          <w:lang w:eastAsia="zh-CN"/>
        </w:rPr>
        <w:t xml:space="preserve">ased on the working assumption, under different conditions, either repetition request or capability report is reported. And there is no need to report the specific repetition factor considering </w:t>
      </w:r>
      <w:proofErr w:type="spellStart"/>
      <w:r>
        <w:rPr>
          <w:lang w:eastAsia="zh-CN"/>
        </w:rPr>
        <w:t>gNB</w:t>
      </w:r>
      <w:proofErr w:type="spellEnd"/>
      <w:r>
        <w:rPr>
          <w:lang w:eastAsia="zh-CN"/>
        </w:rPr>
        <w:t xml:space="preserve"> shall anyway dynamically indicate the repetition factor in the DCI scheduling </w:t>
      </w:r>
      <w:r>
        <w:rPr>
          <w:rFonts w:hint="eastAsia"/>
          <w:lang w:eastAsia="zh-CN"/>
        </w:rPr>
        <w:t>PDSCH</w:t>
      </w:r>
      <w:r>
        <w:rPr>
          <w:lang w:eastAsia="zh-CN"/>
        </w:rPr>
        <w:t xml:space="preserve"> of Msg4. Therefore, </w:t>
      </w:r>
      <w:r w:rsidR="00286C86">
        <w:rPr>
          <w:lang w:eastAsia="zh-CN"/>
        </w:rPr>
        <w:t xml:space="preserve">only </w:t>
      </w:r>
      <w:proofErr w:type="gramStart"/>
      <w:r w:rsidR="00907CB3">
        <w:rPr>
          <w:lang w:eastAsia="zh-CN"/>
        </w:rPr>
        <w:t>1 bit</w:t>
      </w:r>
      <w:proofErr w:type="gramEnd"/>
      <w:r w:rsidR="00907CB3">
        <w:rPr>
          <w:lang w:eastAsia="zh-CN"/>
        </w:rPr>
        <w:t xml:space="preserve"> </w:t>
      </w:r>
      <w:r>
        <w:rPr>
          <w:lang w:eastAsia="zh-CN"/>
        </w:rPr>
        <w:t xml:space="preserve">information </w:t>
      </w:r>
      <w:r w:rsidR="00F774CD">
        <w:rPr>
          <w:lang w:eastAsia="zh-CN"/>
        </w:rPr>
        <w:t xml:space="preserve">is needed to be carried by </w:t>
      </w:r>
      <w:r w:rsidR="00B978A5">
        <w:rPr>
          <w:lang w:eastAsia="zh-CN"/>
        </w:rPr>
        <w:t xml:space="preserve">the higher </w:t>
      </w:r>
      <w:r w:rsidR="00B978A5">
        <w:rPr>
          <w:lang w:eastAsia="zh-CN"/>
        </w:rPr>
        <w:lastRenderedPageBreak/>
        <w:t xml:space="preserve">layer </w:t>
      </w:r>
      <w:proofErr w:type="spellStart"/>
      <w:r w:rsidR="00B978A5">
        <w:rPr>
          <w:lang w:eastAsia="zh-CN"/>
        </w:rPr>
        <w:t>signaling</w:t>
      </w:r>
      <w:proofErr w:type="spellEnd"/>
      <w:r w:rsidR="00B978A5">
        <w:rPr>
          <w:lang w:eastAsia="zh-CN"/>
        </w:rPr>
        <w:t xml:space="preserve"> in Msg3 PUSCH</w:t>
      </w:r>
      <w:r w:rsidR="00A45B2E">
        <w:rPr>
          <w:lang w:eastAsia="zh-CN"/>
        </w:rPr>
        <w:t>.</w:t>
      </w:r>
    </w:p>
    <w:p w14:paraId="17CA1429" w14:textId="310BC95D" w:rsidR="00C55BA9" w:rsidRPr="004A3525" w:rsidRDefault="008537E8" w:rsidP="00362D5B">
      <w:pPr>
        <w:rPr>
          <w:b/>
          <w:i/>
          <w:lang w:eastAsia="zh-CN"/>
        </w:rPr>
      </w:pPr>
      <w:r w:rsidRPr="004A3525">
        <w:rPr>
          <w:b/>
          <w:i/>
          <w:lang w:eastAsia="zh-CN"/>
        </w:rPr>
        <w:t xml:space="preserve">Proposal </w:t>
      </w:r>
      <w:r w:rsidR="00E75333">
        <w:rPr>
          <w:b/>
          <w:i/>
          <w:lang w:eastAsia="zh-CN"/>
        </w:rPr>
        <w:t>4</w:t>
      </w:r>
      <w:r w:rsidRPr="004A3525">
        <w:rPr>
          <w:b/>
          <w:i/>
          <w:lang w:eastAsia="zh-CN"/>
        </w:rPr>
        <w:t xml:space="preserve">: </w:t>
      </w:r>
      <w:r w:rsidR="00F774CD">
        <w:rPr>
          <w:b/>
          <w:i/>
          <w:lang w:eastAsia="zh-CN"/>
        </w:rPr>
        <w:t>O</w:t>
      </w:r>
      <w:r>
        <w:rPr>
          <w:b/>
          <w:i/>
          <w:lang w:eastAsia="zh-CN"/>
        </w:rPr>
        <w:t xml:space="preserve">nly </w:t>
      </w:r>
      <w:proofErr w:type="gramStart"/>
      <w:r w:rsidRPr="004A3525">
        <w:rPr>
          <w:b/>
          <w:i/>
          <w:lang w:eastAsia="zh-CN"/>
        </w:rPr>
        <w:t>1 bit</w:t>
      </w:r>
      <w:proofErr w:type="gramEnd"/>
      <w:r w:rsidR="00F774CD">
        <w:rPr>
          <w:b/>
          <w:i/>
          <w:lang w:eastAsia="zh-CN"/>
        </w:rPr>
        <w:t xml:space="preserve"> information</w:t>
      </w:r>
      <w:r w:rsidRPr="004A3525">
        <w:rPr>
          <w:b/>
          <w:i/>
          <w:lang w:eastAsia="zh-CN"/>
        </w:rPr>
        <w:t xml:space="preserve"> is </w:t>
      </w:r>
      <w:r w:rsidR="00F774CD">
        <w:rPr>
          <w:b/>
          <w:i/>
          <w:lang w:eastAsia="zh-CN"/>
        </w:rPr>
        <w:t xml:space="preserve">reported </w:t>
      </w:r>
      <w:r w:rsidRPr="004A3525">
        <w:rPr>
          <w:b/>
          <w:i/>
          <w:lang w:eastAsia="zh-CN"/>
        </w:rPr>
        <w:t xml:space="preserve">in higher layer </w:t>
      </w:r>
      <w:proofErr w:type="spellStart"/>
      <w:r w:rsidRPr="004A3525">
        <w:rPr>
          <w:b/>
          <w:i/>
          <w:lang w:eastAsia="zh-CN"/>
        </w:rPr>
        <w:t>signaling</w:t>
      </w:r>
      <w:proofErr w:type="spellEnd"/>
      <w:r w:rsidRPr="004A3525">
        <w:rPr>
          <w:b/>
          <w:i/>
          <w:lang w:eastAsia="zh-CN"/>
        </w:rPr>
        <w:t xml:space="preserve"> </w:t>
      </w:r>
      <w:r w:rsidR="00F774CD">
        <w:rPr>
          <w:b/>
          <w:i/>
          <w:lang w:eastAsia="zh-CN"/>
        </w:rPr>
        <w:t>by</w:t>
      </w:r>
      <w:r w:rsidRPr="004A3525">
        <w:rPr>
          <w:b/>
          <w:i/>
          <w:lang w:eastAsia="zh-CN"/>
        </w:rPr>
        <w:t xml:space="preserve"> Msg3 PUSCH for UE repetition request or capability report. </w:t>
      </w:r>
    </w:p>
    <w:p w14:paraId="626DE818" w14:textId="613EDF8A" w:rsidR="00C55BA9" w:rsidRPr="004A3525" w:rsidRDefault="00C55BA9" w:rsidP="004A3525">
      <w:pPr>
        <w:rPr>
          <w:i/>
          <w:lang w:eastAsia="zh-CN"/>
        </w:rPr>
      </w:pPr>
    </w:p>
    <w:p w14:paraId="28727429" w14:textId="47F9E4DE" w:rsidR="00405BD9" w:rsidRDefault="00405BD9" w:rsidP="00405BD9">
      <w:pPr>
        <w:pStyle w:val="2"/>
        <w:tabs>
          <w:tab w:val="num" w:pos="718"/>
          <w:tab w:val="num" w:pos="1100"/>
        </w:tabs>
        <w:spacing w:before="240"/>
        <w:ind w:left="578" w:hanging="578"/>
        <w:rPr>
          <w:rFonts w:eastAsiaTheme="minorEastAsia"/>
          <w:lang w:eastAsia="zh-CN"/>
        </w:rPr>
      </w:pPr>
      <w:r>
        <w:rPr>
          <w:rFonts w:eastAsiaTheme="minorEastAsia"/>
          <w:lang w:eastAsia="zh-CN"/>
        </w:rPr>
        <w:t xml:space="preserve">Remaining issues on RSRP threshold configuration </w:t>
      </w:r>
    </w:p>
    <w:p w14:paraId="0EBC7D8E" w14:textId="46325F4C" w:rsidR="00F36298" w:rsidRDefault="00CB1C32" w:rsidP="00CB1C32">
      <w:pPr>
        <w:rPr>
          <w:lang w:eastAsia="zh-CN"/>
        </w:rPr>
      </w:pPr>
      <w:r>
        <w:rPr>
          <w:lang w:eastAsia="zh-CN"/>
        </w:rPr>
        <w:t xml:space="preserve">From the working </w:t>
      </w:r>
      <w:r w:rsidR="00693D4F">
        <w:rPr>
          <w:lang w:eastAsia="zh-CN"/>
        </w:rPr>
        <w:t xml:space="preserve">assumption </w:t>
      </w:r>
      <w:r w:rsidR="004B6BEC">
        <w:rPr>
          <w:lang w:eastAsia="zh-CN"/>
        </w:rPr>
        <w:t xml:space="preserve">achieved </w:t>
      </w:r>
      <w:r w:rsidR="00693D4F">
        <w:rPr>
          <w:lang w:eastAsia="zh-CN"/>
        </w:rPr>
        <w:t>in RAN1#112</w:t>
      </w:r>
      <w:r w:rsidR="004B6BEC">
        <w:rPr>
          <w:lang w:eastAsia="zh-CN"/>
        </w:rPr>
        <w:t xml:space="preserve">, </w:t>
      </w:r>
      <w:r w:rsidR="00693D4F">
        <w:rPr>
          <w:lang w:eastAsia="zh-CN"/>
        </w:rPr>
        <w:t xml:space="preserve">both repetition request and capability report </w:t>
      </w:r>
      <w:r w:rsidR="00755FD4">
        <w:rPr>
          <w:lang w:eastAsia="zh-CN"/>
        </w:rPr>
        <w:t xml:space="preserve">can be </w:t>
      </w:r>
      <w:r w:rsidR="00693D4F">
        <w:rPr>
          <w:lang w:eastAsia="zh-CN"/>
        </w:rPr>
        <w:t xml:space="preserve">supported </w:t>
      </w:r>
      <w:r w:rsidR="00AE328F">
        <w:rPr>
          <w:lang w:eastAsia="zh-CN"/>
        </w:rPr>
        <w:t xml:space="preserve">based on </w:t>
      </w:r>
      <w:proofErr w:type="spellStart"/>
      <w:r w:rsidR="00693D4F">
        <w:rPr>
          <w:lang w:eastAsia="zh-CN"/>
        </w:rPr>
        <w:t>gNB</w:t>
      </w:r>
      <w:proofErr w:type="spellEnd"/>
      <w:r w:rsidR="00693D4F">
        <w:rPr>
          <w:lang w:eastAsia="zh-CN"/>
        </w:rPr>
        <w:t xml:space="preserve"> implementation</w:t>
      </w:r>
      <w:r w:rsidR="00AE328F">
        <w:rPr>
          <w:lang w:eastAsia="zh-CN"/>
        </w:rPr>
        <w:t>, through different configuration of the RSRP</w:t>
      </w:r>
      <w:r w:rsidR="00693D4F">
        <w:rPr>
          <w:lang w:eastAsia="zh-CN"/>
        </w:rPr>
        <w:t xml:space="preserve"> value.</w:t>
      </w:r>
    </w:p>
    <w:p w14:paraId="61FA7A75" w14:textId="49C91037" w:rsidR="00DD304C" w:rsidRDefault="00693D4F" w:rsidP="00362D5B">
      <w:pPr>
        <w:rPr>
          <w:lang w:eastAsia="zh-CN"/>
        </w:rPr>
      </w:pPr>
      <w:r>
        <w:rPr>
          <w:lang w:eastAsia="zh-CN"/>
        </w:rPr>
        <w:t xml:space="preserve">Firstly, we do not </w:t>
      </w:r>
      <w:r w:rsidR="00F774CD">
        <w:rPr>
          <w:lang w:eastAsia="zh-CN"/>
        </w:rPr>
        <w:t xml:space="preserve">see any reason to revert </w:t>
      </w:r>
      <w:r>
        <w:rPr>
          <w:lang w:eastAsia="zh-CN"/>
        </w:rPr>
        <w:t xml:space="preserve">the </w:t>
      </w:r>
      <w:r w:rsidR="00251029">
        <w:rPr>
          <w:lang w:eastAsia="zh-CN"/>
        </w:rPr>
        <w:t>WA</w:t>
      </w:r>
      <w:r>
        <w:rPr>
          <w:lang w:eastAsia="zh-CN"/>
        </w:rPr>
        <w:t xml:space="preserve">, since the </w:t>
      </w:r>
      <w:r w:rsidR="00F36298">
        <w:rPr>
          <w:lang w:eastAsia="zh-CN"/>
        </w:rPr>
        <w:t xml:space="preserve">current WA has no critical issue </w:t>
      </w:r>
      <w:r w:rsidR="00900476">
        <w:rPr>
          <w:lang w:eastAsia="zh-CN"/>
        </w:rPr>
        <w:t>being</w:t>
      </w:r>
      <w:r w:rsidR="00F774CD">
        <w:rPr>
          <w:lang w:eastAsia="zh-CN"/>
        </w:rPr>
        <w:t xml:space="preserve"> identified</w:t>
      </w:r>
      <w:r w:rsidR="00F36298">
        <w:rPr>
          <w:lang w:eastAsia="zh-CN"/>
        </w:rPr>
        <w:t>.</w:t>
      </w:r>
      <w:r w:rsidR="008E0D3B">
        <w:rPr>
          <w:lang w:eastAsia="zh-CN"/>
        </w:rPr>
        <w:t xml:space="preserve"> To our understanding, it is necessary for UE to perform the repetition request</w:t>
      </w:r>
      <w:r w:rsidR="006D2FC8">
        <w:rPr>
          <w:lang w:eastAsia="zh-CN"/>
        </w:rPr>
        <w:t>.</w:t>
      </w:r>
      <w:r w:rsidR="008E0D3B">
        <w:rPr>
          <w:lang w:eastAsia="zh-CN"/>
        </w:rPr>
        <w:t xml:space="preserve"> </w:t>
      </w:r>
      <w:r w:rsidR="006D2FC8">
        <w:rPr>
          <w:lang w:eastAsia="zh-CN"/>
        </w:rPr>
        <w:t>U</w:t>
      </w:r>
      <w:r w:rsidR="008E0D3B">
        <w:rPr>
          <w:lang w:eastAsia="zh-CN"/>
        </w:rPr>
        <w:t xml:space="preserve">ser terminals in deployment </w:t>
      </w:r>
      <w:r w:rsidR="00F310D7">
        <w:rPr>
          <w:lang w:eastAsia="zh-CN"/>
        </w:rPr>
        <w:t xml:space="preserve">may </w:t>
      </w:r>
      <w:r w:rsidR="008E0D3B">
        <w:rPr>
          <w:lang w:eastAsia="zh-CN"/>
        </w:rPr>
        <w:t>varies a lot in terms of capability, transmit power,</w:t>
      </w:r>
      <w:r w:rsidR="00F310D7">
        <w:rPr>
          <w:lang w:eastAsia="zh-CN"/>
        </w:rPr>
        <w:t xml:space="preserve"> antenna type,</w:t>
      </w:r>
      <w:r w:rsidR="008E0D3B">
        <w:rPr>
          <w:lang w:eastAsia="zh-CN"/>
        </w:rPr>
        <w:t xml:space="preserve"> etc. </w:t>
      </w:r>
      <w:proofErr w:type="gramStart"/>
      <w:r w:rsidR="00935033">
        <w:rPr>
          <w:lang w:eastAsia="zh-CN"/>
        </w:rPr>
        <w:t>Thus</w:t>
      </w:r>
      <w:proofErr w:type="gramEnd"/>
      <w:r w:rsidR="00935033">
        <w:rPr>
          <w:lang w:eastAsia="zh-CN"/>
        </w:rPr>
        <w:t xml:space="preserve"> the RSRP range may be wide</w:t>
      </w:r>
      <w:r w:rsidR="009A5CBD">
        <w:rPr>
          <w:lang w:eastAsia="zh-CN"/>
        </w:rPr>
        <w:t xml:space="preserve"> even in a same satellite beam</w:t>
      </w:r>
      <w:r w:rsidR="00935033">
        <w:rPr>
          <w:lang w:eastAsia="zh-CN"/>
        </w:rPr>
        <w:t xml:space="preserve"> </w:t>
      </w:r>
      <w:r w:rsidR="009A5CBD">
        <w:rPr>
          <w:lang w:eastAsia="zh-CN"/>
        </w:rPr>
        <w:t>due</w:t>
      </w:r>
      <w:r w:rsidR="00935033">
        <w:rPr>
          <w:lang w:eastAsia="zh-CN"/>
        </w:rPr>
        <w:t xml:space="preserve"> to different UE type with different EIRP. </w:t>
      </w:r>
      <w:r w:rsidR="00F310D7">
        <w:rPr>
          <w:lang w:eastAsia="zh-CN"/>
        </w:rPr>
        <w:t xml:space="preserve">As such, the RSRP triggering mechanism </w:t>
      </w:r>
      <w:r w:rsidR="009A5CBD">
        <w:rPr>
          <w:lang w:eastAsia="zh-CN"/>
        </w:rPr>
        <w:t>will be</w:t>
      </w:r>
      <w:r w:rsidR="00F310D7">
        <w:rPr>
          <w:lang w:eastAsia="zh-CN"/>
        </w:rPr>
        <w:t xml:space="preserve"> useful to prevent some UEs from transmitting the repetitions for power efficiency. </w:t>
      </w:r>
    </w:p>
    <w:p w14:paraId="73B755A6" w14:textId="18E27F98" w:rsidR="0025171E" w:rsidRDefault="00CE057E" w:rsidP="008E0D3B">
      <w:pPr>
        <w:rPr>
          <w:lang w:eastAsia="zh-CN"/>
        </w:rPr>
      </w:pPr>
      <w:r>
        <w:rPr>
          <w:lang w:eastAsia="zh-CN"/>
        </w:rPr>
        <w:t xml:space="preserve">As for the capability report. </w:t>
      </w:r>
      <w:r w:rsidR="00E032FB">
        <w:rPr>
          <w:lang w:eastAsia="zh-CN"/>
        </w:rPr>
        <w:t>T</w:t>
      </w:r>
      <w:r w:rsidR="0025171E">
        <w:rPr>
          <w:lang w:eastAsia="zh-CN"/>
        </w:rPr>
        <w:t xml:space="preserve">he introduced RSRP can </w:t>
      </w:r>
      <w:r w:rsidR="00E032FB">
        <w:rPr>
          <w:lang w:eastAsia="zh-CN"/>
        </w:rPr>
        <w:t xml:space="preserve">also </w:t>
      </w:r>
      <w:r w:rsidR="0025171E">
        <w:rPr>
          <w:lang w:eastAsia="zh-CN"/>
        </w:rPr>
        <w:t>be configured with</w:t>
      </w:r>
      <w:r w:rsidR="00946595">
        <w:rPr>
          <w:lang w:eastAsia="zh-CN"/>
        </w:rPr>
        <w:t xml:space="preserve"> a</w:t>
      </w:r>
      <w:r w:rsidR="0025171E">
        <w:rPr>
          <w:lang w:eastAsia="zh-CN"/>
        </w:rPr>
        <w:t xml:space="preserve"> value “X” based on </w:t>
      </w:r>
      <w:proofErr w:type="spellStart"/>
      <w:r w:rsidR="0025171E">
        <w:rPr>
          <w:lang w:eastAsia="zh-CN"/>
        </w:rPr>
        <w:t>gNB</w:t>
      </w:r>
      <w:proofErr w:type="spellEnd"/>
      <w:r w:rsidR="0025171E">
        <w:rPr>
          <w:lang w:eastAsia="zh-CN"/>
        </w:rPr>
        <w:t xml:space="preserve"> implementation </w:t>
      </w:r>
      <w:r w:rsidR="00AB0787">
        <w:rPr>
          <w:lang w:eastAsia="zh-CN"/>
        </w:rPr>
        <w:t>to ensure</w:t>
      </w:r>
      <w:r w:rsidR="0025171E">
        <w:rPr>
          <w:lang w:eastAsia="zh-CN"/>
        </w:rPr>
        <w:t xml:space="preserve"> all the capable UEs send the repetition request, which </w:t>
      </w:r>
      <w:r w:rsidR="00AB0787">
        <w:rPr>
          <w:lang w:eastAsia="zh-CN"/>
        </w:rPr>
        <w:t>in turn</w:t>
      </w:r>
      <w:r w:rsidR="00FC0C90">
        <w:rPr>
          <w:lang w:eastAsia="zh-CN"/>
        </w:rPr>
        <w:t xml:space="preserve"> </w:t>
      </w:r>
      <w:r w:rsidR="0025171E">
        <w:rPr>
          <w:lang w:eastAsia="zh-CN"/>
        </w:rPr>
        <w:t xml:space="preserve">enables the capability report from UE. </w:t>
      </w:r>
      <w:r w:rsidR="00DD65E6">
        <w:rPr>
          <w:lang w:eastAsia="zh-CN"/>
        </w:rPr>
        <w:t>Therefore,</w:t>
      </w:r>
      <w:r w:rsidR="00F04F7A">
        <w:rPr>
          <w:lang w:eastAsia="zh-CN"/>
        </w:rPr>
        <w:t xml:space="preserve"> the working assumption already </w:t>
      </w:r>
      <w:r w:rsidR="00F04F7A">
        <w:rPr>
          <w:rFonts w:hint="eastAsia"/>
          <w:lang w:eastAsia="zh-CN"/>
        </w:rPr>
        <w:t>gu</w:t>
      </w:r>
      <w:r w:rsidR="00F04F7A">
        <w:rPr>
          <w:lang w:eastAsia="zh-CN"/>
        </w:rPr>
        <w:t>arantee</w:t>
      </w:r>
      <w:r w:rsidR="00166BD1">
        <w:rPr>
          <w:lang w:eastAsia="zh-CN"/>
        </w:rPr>
        <w:t>s</w:t>
      </w:r>
      <w:r w:rsidR="00DD65E6">
        <w:rPr>
          <w:lang w:eastAsia="zh-CN"/>
        </w:rPr>
        <w:t xml:space="preserve"> </w:t>
      </w:r>
      <w:r w:rsidR="00F04F7A">
        <w:rPr>
          <w:lang w:eastAsia="zh-CN"/>
        </w:rPr>
        <w:t>flexible</w:t>
      </w:r>
      <w:r w:rsidR="00DD65E6">
        <w:rPr>
          <w:lang w:eastAsia="zh-CN"/>
        </w:rPr>
        <w:t xml:space="preserve"> </w:t>
      </w:r>
      <w:proofErr w:type="spellStart"/>
      <w:r w:rsidR="00F04F7A">
        <w:rPr>
          <w:lang w:eastAsia="zh-CN"/>
        </w:rPr>
        <w:t>gNB</w:t>
      </w:r>
      <w:proofErr w:type="spellEnd"/>
      <w:r w:rsidR="00F04F7A">
        <w:rPr>
          <w:lang w:eastAsia="zh-CN"/>
        </w:rPr>
        <w:t xml:space="preserve"> configuration and no need to be dropped.</w:t>
      </w:r>
    </w:p>
    <w:p w14:paraId="29A1E215" w14:textId="33DE25DA" w:rsidR="005C26D1" w:rsidRDefault="005854F0" w:rsidP="008E0D3B">
      <w:pPr>
        <w:rPr>
          <w:lang w:eastAsia="zh-CN"/>
        </w:rPr>
      </w:pPr>
      <w:r>
        <w:rPr>
          <w:lang w:eastAsia="zh-CN"/>
        </w:rPr>
        <w:t>Besides, a</w:t>
      </w:r>
      <w:r w:rsidR="005C26D1">
        <w:rPr>
          <w:lang w:eastAsia="zh-CN"/>
        </w:rPr>
        <w:t>s detailed in our previous contribution [2], it is reasonable to support Alt B, i.e., new RSRP for Msg4, since there is difference in terms of link budget between Msg3 PUSCH and Msg4 HARQ-ACK.</w:t>
      </w:r>
    </w:p>
    <w:p w14:paraId="60A98083" w14:textId="7382AD3D" w:rsidR="005C26D1" w:rsidRPr="007F5AE1" w:rsidRDefault="005C26D1" w:rsidP="008E0D3B">
      <w:pPr>
        <w:rPr>
          <w:b/>
          <w:lang w:eastAsia="zh-CN"/>
        </w:rPr>
      </w:pPr>
      <w:r w:rsidRPr="005C26D1">
        <w:rPr>
          <w:b/>
          <w:i/>
          <w:lang w:eastAsia="zh-CN"/>
        </w:rPr>
        <w:t xml:space="preserve">Proposal </w:t>
      </w:r>
      <w:r w:rsidR="00E75333">
        <w:rPr>
          <w:b/>
          <w:i/>
          <w:lang w:eastAsia="zh-CN"/>
        </w:rPr>
        <w:t>5</w:t>
      </w:r>
      <w:r w:rsidRPr="005C26D1">
        <w:rPr>
          <w:b/>
          <w:i/>
          <w:lang w:eastAsia="zh-CN"/>
        </w:rPr>
        <w:t xml:space="preserve">: </w:t>
      </w:r>
      <w:r w:rsidR="00E12D52">
        <w:rPr>
          <w:b/>
          <w:i/>
          <w:lang w:eastAsia="zh-CN"/>
        </w:rPr>
        <w:t>C</w:t>
      </w:r>
      <w:r w:rsidR="00F774CD">
        <w:rPr>
          <w:b/>
          <w:i/>
          <w:lang w:eastAsia="zh-CN"/>
        </w:rPr>
        <w:t>onfirm</w:t>
      </w:r>
      <w:r w:rsidR="00F774CD" w:rsidRPr="005C26D1">
        <w:rPr>
          <w:b/>
          <w:i/>
          <w:lang w:eastAsia="zh-CN"/>
        </w:rPr>
        <w:t xml:space="preserve"> </w:t>
      </w:r>
      <w:r w:rsidRPr="005C26D1">
        <w:rPr>
          <w:b/>
          <w:i/>
          <w:lang w:eastAsia="zh-CN"/>
        </w:rPr>
        <w:t xml:space="preserve">the </w:t>
      </w:r>
      <w:r w:rsidRPr="005C26D1">
        <w:rPr>
          <w:rFonts w:hint="eastAsia"/>
          <w:b/>
          <w:i/>
          <w:lang w:eastAsia="zh-CN"/>
        </w:rPr>
        <w:t>wor</w:t>
      </w:r>
      <w:r w:rsidRPr="005C26D1">
        <w:rPr>
          <w:b/>
          <w:i/>
          <w:lang w:eastAsia="zh-CN"/>
        </w:rPr>
        <w:t xml:space="preserve">king assumption on introduced RSRP threshold, and support Alt B to introduce a new RSRP threshold </w:t>
      </w:r>
      <w:r>
        <w:rPr>
          <w:b/>
          <w:i/>
          <w:lang w:eastAsia="zh-CN"/>
        </w:rPr>
        <w:t>for Msg4 HARQ-ACK repetitio</w:t>
      </w:r>
      <w:r w:rsidRPr="007F5AE1">
        <w:rPr>
          <w:b/>
          <w:i/>
          <w:lang w:eastAsia="zh-CN"/>
        </w:rPr>
        <w:t>n</w:t>
      </w:r>
      <w:r w:rsidRPr="007F5AE1">
        <w:rPr>
          <w:b/>
          <w:lang w:eastAsia="zh-CN"/>
        </w:rPr>
        <w:t>.</w:t>
      </w:r>
    </w:p>
    <w:p w14:paraId="2D8FCD51" w14:textId="7963C5BE" w:rsidR="00C529AE" w:rsidRDefault="00C529AE" w:rsidP="00C529AE">
      <w:pPr>
        <w:rPr>
          <w:lang w:eastAsia="zh-CN"/>
        </w:rPr>
      </w:pPr>
      <w:r>
        <w:rPr>
          <w:rFonts w:hint="eastAsia"/>
          <w:lang w:eastAsia="zh-CN"/>
        </w:rPr>
        <w:t>F</w:t>
      </w:r>
      <w:r>
        <w:rPr>
          <w:lang w:eastAsia="zh-CN"/>
        </w:rPr>
        <w:t>or the configured value of the newly introduced RSRP threshold for Msg4 HARQ-ACK repetition,</w:t>
      </w:r>
      <w:r w:rsidR="00BC3C54">
        <w:rPr>
          <w:lang w:eastAsia="zh-CN"/>
        </w:rPr>
        <w:t xml:space="preserve"> the </w:t>
      </w:r>
      <w:r w:rsidR="0031203C">
        <w:rPr>
          <w:lang w:eastAsia="zh-CN"/>
        </w:rPr>
        <w:t xml:space="preserve">existing </w:t>
      </w:r>
      <w:r w:rsidR="00BC3C54">
        <w:rPr>
          <w:lang w:eastAsia="zh-CN"/>
        </w:rPr>
        <w:t xml:space="preserve">IE </w:t>
      </w:r>
      <w:r w:rsidR="00BC3C54" w:rsidRPr="00BC3C54">
        <w:rPr>
          <w:i/>
          <w:lang w:eastAsia="zh-CN"/>
        </w:rPr>
        <w:t>RSRP-Range</w:t>
      </w:r>
      <w:r w:rsidR="00BC3C54">
        <w:rPr>
          <w:lang w:eastAsia="zh-CN"/>
        </w:rPr>
        <w:t xml:space="preserve"> as in TS38.331</w:t>
      </w:r>
      <w:r w:rsidR="0031203C">
        <w:rPr>
          <w:lang w:eastAsia="zh-CN"/>
        </w:rPr>
        <w:t xml:space="preserve"> could be directly reused</w:t>
      </w:r>
      <w:r w:rsidR="00B85A01">
        <w:rPr>
          <w:lang w:eastAsia="zh-CN"/>
        </w:rPr>
        <w:t>.</w:t>
      </w:r>
      <w:r w:rsidR="0031203C">
        <w:rPr>
          <w:lang w:eastAsia="zh-CN"/>
        </w:rPr>
        <w:t xml:space="preserve"> And </w:t>
      </w:r>
      <w:r w:rsidR="0031203C">
        <w:rPr>
          <w:rFonts w:hint="eastAsia"/>
          <w:lang w:eastAsia="zh-CN"/>
        </w:rPr>
        <w:t>w</w:t>
      </w:r>
      <w:r w:rsidR="0031203C">
        <w:rPr>
          <w:lang w:eastAsia="zh-CN"/>
        </w:rPr>
        <w:t>e didn’t see a reason to change it.</w:t>
      </w:r>
    </w:p>
    <w:p w14:paraId="74A99961" w14:textId="5CAF4D41" w:rsidR="00C5412F" w:rsidRPr="005B02BC" w:rsidRDefault="00236D3C" w:rsidP="00911780">
      <w:pPr>
        <w:rPr>
          <w:b/>
          <w:i/>
          <w:lang w:eastAsia="zh-CN"/>
        </w:rPr>
      </w:pPr>
      <w:r w:rsidRPr="00236D3C">
        <w:rPr>
          <w:b/>
          <w:i/>
          <w:lang w:eastAsia="zh-CN"/>
        </w:rPr>
        <w:t xml:space="preserve">Proposal </w:t>
      </w:r>
      <w:r w:rsidR="00E75333">
        <w:rPr>
          <w:b/>
          <w:i/>
          <w:lang w:eastAsia="zh-CN"/>
        </w:rPr>
        <w:t>6</w:t>
      </w:r>
      <w:r w:rsidRPr="00236D3C">
        <w:rPr>
          <w:b/>
          <w:i/>
          <w:lang w:eastAsia="zh-CN"/>
        </w:rPr>
        <w:t xml:space="preserve">: </w:t>
      </w:r>
      <w:r w:rsidR="0031203C">
        <w:rPr>
          <w:b/>
          <w:i/>
          <w:lang w:eastAsia="zh-CN"/>
        </w:rPr>
        <w:t>T</w:t>
      </w:r>
      <w:r w:rsidR="0031203C" w:rsidRPr="0031203C">
        <w:rPr>
          <w:b/>
          <w:i/>
          <w:lang w:eastAsia="zh-CN"/>
        </w:rPr>
        <w:t>he existing IE RSRP-Range as in TS38.331</w:t>
      </w:r>
      <w:r w:rsidRPr="00236D3C">
        <w:rPr>
          <w:b/>
          <w:i/>
          <w:lang w:eastAsia="zh-CN"/>
        </w:rPr>
        <w:t xml:space="preserve"> </w:t>
      </w:r>
      <w:r w:rsidR="0031203C">
        <w:rPr>
          <w:b/>
          <w:i/>
          <w:lang w:eastAsia="zh-CN"/>
        </w:rPr>
        <w:t xml:space="preserve">can be reused </w:t>
      </w:r>
      <w:r w:rsidRPr="00236D3C">
        <w:rPr>
          <w:b/>
          <w:i/>
          <w:lang w:eastAsia="zh-CN"/>
        </w:rPr>
        <w:t>for the introduced RSRP threshold for Msg4 HARQ-ACK repetition.</w:t>
      </w:r>
      <w:r w:rsidR="00911780" w:rsidRPr="005B02BC">
        <w:rPr>
          <w:b/>
          <w:i/>
          <w:lang w:eastAsia="zh-CN"/>
        </w:rPr>
        <w:t xml:space="preserve"> </w:t>
      </w:r>
    </w:p>
    <w:p w14:paraId="74BA1DDA" w14:textId="057BEA79" w:rsidR="003460F3" w:rsidRDefault="003460F3" w:rsidP="00C84C47">
      <w:pPr>
        <w:pStyle w:val="1"/>
        <w:spacing w:before="240"/>
        <w:ind w:left="431" w:hanging="431"/>
        <w:rPr>
          <w:rFonts w:eastAsiaTheme="minorEastAsia"/>
          <w:lang w:val="en-US" w:eastAsia="zh-CN"/>
        </w:rPr>
      </w:pPr>
      <w:r w:rsidRPr="00E91ECF">
        <w:rPr>
          <w:rFonts w:eastAsiaTheme="minorEastAsia"/>
          <w:lang w:val="en-US" w:eastAsia="zh-CN"/>
        </w:rPr>
        <w:t>PUSCH for VoIP</w:t>
      </w:r>
    </w:p>
    <w:p w14:paraId="66DD6BA1" w14:textId="77777777" w:rsidR="00572D00" w:rsidRPr="00257C04" w:rsidRDefault="00572D00" w:rsidP="00572D00">
      <w:pPr>
        <w:pStyle w:val="2"/>
        <w:numPr>
          <w:ilvl w:val="1"/>
          <w:numId w:val="26"/>
        </w:numPr>
        <w:rPr>
          <w:b w:val="0"/>
          <w:bCs w:val="0"/>
          <w:lang w:eastAsia="zh-CN"/>
        </w:rPr>
      </w:pPr>
      <w:r>
        <w:rPr>
          <w:b w:val="0"/>
          <w:bCs w:val="0"/>
          <w:lang w:eastAsia="zh-CN"/>
        </w:rPr>
        <w:t xml:space="preserve">Performance analysis of </w:t>
      </w:r>
      <w:r w:rsidRPr="00257C04">
        <w:rPr>
          <w:b w:val="0"/>
          <w:bCs w:val="0"/>
          <w:lang w:eastAsia="zh-CN"/>
        </w:rPr>
        <w:t xml:space="preserve">DMRS bundling </w:t>
      </w:r>
      <w:r>
        <w:rPr>
          <w:b w:val="0"/>
          <w:bCs w:val="0"/>
          <w:lang w:eastAsia="zh-CN"/>
        </w:rPr>
        <w:t>for NTN</w:t>
      </w:r>
    </w:p>
    <w:p w14:paraId="5776F81F" w14:textId="19F6BC44" w:rsidR="00572D00" w:rsidRDefault="00572D00" w:rsidP="00572D00">
      <w:pPr>
        <w:rPr>
          <w:lang w:eastAsia="zh-CN"/>
        </w:rPr>
      </w:pPr>
      <w:r>
        <w:rPr>
          <w:lang w:eastAsia="zh-CN"/>
        </w:rPr>
        <w:t>In RAN1#112bis-e, there are three proponents evaluate the performance of joint application of DMRS bundling and antenna switching in [</w:t>
      </w:r>
      <w:r w:rsidR="00022B67">
        <w:rPr>
          <w:lang w:eastAsia="zh-CN"/>
        </w:rPr>
        <w:t>4</w:t>
      </w:r>
      <w:r>
        <w:rPr>
          <w:lang w:eastAsia="zh-CN"/>
        </w:rPr>
        <w:t>], [</w:t>
      </w:r>
      <w:r w:rsidR="00022B67">
        <w:rPr>
          <w:szCs w:val="24"/>
        </w:rPr>
        <w:t>5</w:t>
      </w:r>
      <w:r>
        <w:rPr>
          <w:lang w:eastAsia="zh-CN"/>
        </w:rPr>
        <w:t>] and [</w:t>
      </w:r>
      <w:r w:rsidR="00022B67">
        <w:rPr>
          <w:lang w:eastAsia="zh-CN"/>
        </w:rPr>
        <w:t>6</w:t>
      </w:r>
      <w:r>
        <w:rPr>
          <w:lang w:eastAsia="zh-CN"/>
        </w:rPr>
        <w:t xml:space="preserve">]. </w:t>
      </w:r>
    </w:p>
    <w:p w14:paraId="0A19A80A" w14:textId="58235314" w:rsidR="00572D00" w:rsidRDefault="00572D00" w:rsidP="00572D00">
      <w:pPr>
        <w:rPr>
          <w:lang w:val="en-US" w:eastAsia="zh-CN"/>
        </w:rPr>
      </w:pPr>
      <w:r>
        <w:rPr>
          <w:lang w:val="en-US" w:eastAsia="zh-CN"/>
        </w:rPr>
        <w:t>In [</w:t>
      </w:r>
      <w:r w:rsidR="00022B67">
        <w:rPr>
          <w:szCs w:val="24"/>
        </w:rPr>
        <w:t>4</w:t>
      </w:r>
      <w:r>
        <w:rPr>
          <w:lang w:val="en-US" w:eastAsia="zh-CN"/>
        </w:rPr>
        <w:t>] the observation is:</w:t>
      </w:r>
    </w:p>
    <w:p w14:paraId="155034E4" w14:textId="77777777" w:rsidR="00572D00" w:rsidRDefault="00572D00" w:rsidP="00572D00">
      <w:pPr>
        <w:pStyle w:val="a6"/>
        <w:numPr>
          <w:ilvl w:val="0"/>
          <w:numId w:val="29"/>
        </w:numPr>
        <w:rPr>
          <w:lang w:val="en-US" w:eastAsia="zh-CN"/>
        </w:rPr>
      </w:pPr>
      <w:r>
        <w:t>If 10-percentile SNR is considered, antenna switching has 1 dB gain and the transmit precoding has 3.7 dB gain. If 1-percentile SNR is considered, antenna switching has 2.4 dB gain and precoding has 5 dB gain.</w:t>
      </w:r>
    </w:p>
    <w:p w14:paraId="4109DD94" w14:textId="028947F8" w:rsidR="00572D00" w:rsidRDefault="00572D00" w:rsidP="00572D00">
      <w:pPr>
        <w:rPr>
          <w:lang w:val="en-US" w:eastAsia="zh-CN"/>
        </w:rPr>
      </w:pPr>
      <w:r>
        <w:rPr>
          <w:lang w:val="en-US" w:eastAsia="zh-CN"/>
        </w:rPr>
        <w:t>In [</w:t>
      </w:r>
      <w:r w:rsidR="00022B67">
        <w:rPr>
          <w:szCs w:val="24"/>
        </w:rPr>
        <w:t>5</w:t>
      </w:r>
      <w:r>
        <w:rPr>
          <w:lang w:val="en-US" w:eastAsia="zh-CN"/>
        </w:rPr>
        <w:t>] the observations are:</w:t>
      </w:r>
    </w:p>
    <w:p w14:paraId="32864CEF" w14:textId="33D6F315" w:rsidR="00572D00" w:rsidRDefault="000F0631" w:rsidP="00572D00">
      <w:pPr>
        <w:pStyle w:val="a6"/>
        <w:numPr>
          <w:ilvl w:val="0"/>
          <w:numId w:val="29"/>
        </w:numPr>
      </w:pPr>
      <w:r>
        <w:rPr>
          <w:lang w:val="en-US"/>
        </w:rPr>
        <w:t>A</w:t>
      </w:r>
      <w:proofErr w:type="spellStart"/>
      <w:r w:rsidR="00572D00">
        <w:t>ntenna</w:t>
      </w:r>
      <w:proofErr w:type="spellEnd"/>
      <w:r w:rsidR="00572D00">
        <w:t xml:space="preserve"> switching gives a gain of 2.3-2.4 dB in the </w:t>
      </w:r>
      <w:r>
        <w:t xml:space="preserve">scenarios </w:t>
      </w:r>
      <w:r w:rsidR="00572D00">
        <w:t>evaluated.</w:t>
      </w:r>
    </w:p>
    <w:p w14:paraId="65424251" w14:textId="5E386A93" w:rsidR="00572D00" w:rsidRDefault="00572D00" w:rsidP="00572D00">
      <w:pPr>
        <w:pStyle w:val="a6"/>
        <w:numPr>
          <w:ilvl w:val="0"/>
          <w:numId w:val="29"/>
        </w:numPr>
      </w:pPr>
      <w:r>
        <w:t xml:space="preserve">For PUSCH DMRS bundling, </w:t>
      </w:r>
      <w:r w:rsidR="000F0631">
        <w:t xml:space="preserve">switching the </w:t>
      </w:r>
      <w:r>
        <w:t>TX antenna between the TDWs can provide a substantial gain.</w:t>
      </w:r>
    </w:p>
    <w:p w14:paraId="39F700EE" w14:textId="2C37530B" w:rsidR="00572D00" w:rsidRPr="00AF2777" w:rsidRDefault="00572D00" w:rsidP="00572D00">
      <w:pPr>
        <w:rPr>
          <w:lang w:val="en-US" w:eastAsia="zh-CN"/>
        </w:rPr>
      </w:pPr>
      <w:r w:rsidRPr="00AF2777">
        <w:rPr>
          <w:lang w:val="en-US" w:eastAsia="zh-CN"/>
        </w:rPr>
        <w:t xml:space="preserve">In </w:t>
      </w:r>
      <w:r>
        <w:rPr>
          <w:lang w:eastAsia="zh-CN"/>
        </w:rPr>
        <w:t>[</w:t>
      </w:r>
      <w:r w:rsidR="00022B67">
        <w:rPr>
          <w:lang w:eastAsia="zh-CN"/>
        </w:rPr>
        <w:t>6</w:t>
      </w:r>
      <w:r>
        <w:rPr>
          <w:lang w:eastAsia="zh-CN"/>
        </w:rPr>
        <w:t>]</w:t>
      </w:r>
      <w:r w:rsidRPr="00AF2777">
        <w:rPr>
          <w:lang w:val="en-US" w:eastAsia="zh-CN"/>
        </w:rPr>
        <w:t xml:space="preserve"> the observations are:</w:t>
      </w:r>
    </w:p>
    <w:p w14:paraId="53EB8CB1" w14:textId="10DA3966" w:rsidR="00572D00" w:rsidRDefault="000F0631" w:rsidP="00572D00">
      <w:pPr>
        <w:pStyle w:val="a6"/>
        <w:numPr>
          <w:ilvl w:val="0"/>
          <w:numId w:val="34"/>
        </w:numPr>
      </w:pPr>
      <w:r>
        <w:t>The use of</w:t>
      </w:r>
      <w:r w:rsidR="00572D00" w:rsidRPr="00172B2C">
        <w:t xml:space="preserve"> antenna switching can achieve 1 dB better performance than the upper bound performance of </w:t>
      </w:r>
      <w:r>
        <w:t xml:space="preserve">using </w:t>
      </w:r>
      <w:r w:rsidR="00572D00" w:rsidRPr="00172B2C">
        <w:t>DMRS bundling only, i.e. the ideal channel estimation performance.</w:t>
      </w:r>
    </w:p>
    <w:p w14:paraId="0E81412A" w14:textId="3564A7B3" w:rsidR="00572D00" w:rsidRDefault="00572D00" w:rsidP="00572D00">
      <w:pPr>
        <w:pStyle w:val="a6"/>
        <w:numPr>
          <w:ilvl w:val="0"/>
          <w:numId w:val="34"/>
        </w:numPr>
      </w:pPr>
      <w:r w:rsidRPr="00172B2C">
        <w:t xml:space="preserve">For PUSCH VoIP, </w:t>
      </w:r>
      <w:r w:rsidR="000F0631">
        <w:t xml:space="preserve">the combined use of </w:t>
      </w:r>
      <w:r w:rsidRPr="00172B2C">
        <w:t xml:space="preserve">DMRS bundling </w:t>
      </w:r>
      <w:r w:rsidR="000F0631">
        <w:t>and</w:t>
      </w:r>
      <w:r w:rsidRPr="00172B2C">
        <w:t xml:space="preserve"> antenna switching can reduce the coverage gap to 0.26 dB compared to </w:t>
      </w:r>
      <w:r w:rsidR="000F0631">
        <w:t xml:space="preserve">the </w:t>
      </w:r>
      <w:r w:rsidRPr="00172B2C">
        <w:t xml:space="preserve">minimum coverage gap </w:t>
      </w:r>
      <w:r w:rsidR="000F0631">
        <w:t xml:space="preserve">of </w:t>
      </w:r>
      <w:r w:rsidR="000F0631" w:rsidRPr="00172B2C">
        <w:t xml:space="preserve">2.79 dB </w:t>
      </w:r>
      <w:r w:rsidRPr="00172B2C">
        <w:t xml:space="preserve">that can be </w:t>
      </w:r>
      <w:r w:rsidR="000F0631">
        <w:t xml:space="preserve">achieved </w:t>
      </w:r>
      <w:r w:rsidRPr="00172B2C">
        <w:t>by</w:t>
      </w:r>
      <w:r w:rsidR="000F0631">
        <w:t xml:space="preserve"> </w:t>
      </w:r>
      <w:r w:rsidRPr="00172B2C">
        <w:t>using DMRS bundling</w:t>
      </w:r>
      <w:r w:rsidR="000F0631">
        <w:t xml:space="preserve"> alone</w:t>
      </w:r>
      <w:r w:rsidRPr="00172B2C">
        <w:t>.</w:t>
      </w:r>
    </w:p>
    <w:p w14:paraId="0FAD9A17" w14:textId="0EE130AF" w:rsidR="00572D00" w:rsidRDefault="00572D00" w:rsidP="00572D00">
      <w:pPr>
        <w:rPr>
          <w:lang w:val="en-US" w:eastAsia="zh-CN"/>
        </w:rPr>
      </w:pPr>
      <w:r>
        <w:rPr>
          <w:lang w:val="en-US" w:eastAsia="zh-CN"/>
        </w:rPr>
        <w:t xml:space="preserve">Therefore, the performance benefit is verified by at least three proponents to consider DMRS bundling and </w:t>
      </w:r>
      <w:r>
        <w:rPr>
          <w:lang w:val="en-US" w:eastAsia="zh-CN"/>
        </w:rPr>
        <w:lastRenderedPageBreak/>
        <w:t xml:space="preserve">antenna switching </w:t>
      </w:r>
      <w:r w:rsidR="000F0631">
        <w:rPr>
          <w:lang w:val="en-US" w:eastAsia="zh-CN"/>
        </w:rPr>
        <w:t>together</w:t>
      </w:r>
      <w:r>
        <w:rPr>
          <w:lang w:val="en-US" w:eastAsia="zh-CN"/>
        </w:rPr>
        <w:t xml:space="preserve">. </w:t>
      </w:r>
    </w:p>
    <w:p w14:paraId="345485E4" w14:textId="6402E1C3" w:rsidR="00572D00" w:rsidRPr="00572D00" w:rsidRDefault="00572D00" w:rsidP="00572D00">
      <w:pPr>
        <w:rPr>
          <w:lang w:eastAsia="zh-CN"/>
        </w:rPr>
      </w:pPr>
      <w:r>
        <w:rPr>
          <w:b/>
          <w:i/>
          <w:lang w:eastAsia="zh-CN"/>
        </w:rPr>
        <w:t xml:space="preserve">Proposal </w:t>
      </w:r>
      <w:r w:rsidR="00E75333">
        <w:rPr>
          <w:b/>
          <w:i/>
          <w:lang w:eastAsia="zh-CN"/>
        </w:rPr>
        <w:t>7</w:t>
      </w:r>
      <w:r>
        <w:rPr>
          <w:b/>
          <w:i/>
          <w:lang w:eastAsia="zh-CN"/>
        </w:rPr>
        <w:t xml:space="preserve">: Support the mechanism </w:t>
      </w:r>
      <w:r w:rsidR="0031203C">
        <w:rPr>
          <w:b/>
          <w:i/>
          <w:lang w:eastAsia="zh-CN"/>
        </w:rPr>
        <w:t xml:space="preserve">to jointly utilize </w:t>
      </w:r>
      <w:r>
        <w:rPr>
          <w:b/>
          <w:i/>
          <w:lang w:eastAsia="zh-CN"/>
        </w:rPr>
        <w:t xml:space="preserve">antenna switching </w:t>
      </w:r>
      <w:r>
        <w:rPr>
          <w:rFonts w:hint="eastAsia"/>
          <w:b/>
          <w:i/>
          <w:lang w:eastAsia="zh-CN"/>
        </w:rPr>
        <w:t>and</w:t>
      </w:r>
      <w:r>
        <w:rPr>
          <w:b/>
          <w:i/>
          <w:lang w:eastAsia="zh-CN"/>
        </w:rPr>
        <w:t xml:space="preserve"> </w:t>
      </w:r>
      <w:r>
        <w:rPr>
          <w:rFonts w:hint="eastAsia"/>
          <w:b/>
          <w:i/>
          <w:lang w:eastAsia="zh-CN"/>
        </w:rPr>
        <w:t>DMRS</w:t>
      </w:r>
      <w:r>
        <w:rPr>
          <w:b/>
          <w:i/>
          <w:lang w:eastAsia="zh-CN"/>
        </w:rPr>
        <w:t xml:space="preserve"> bundling for NTN.</w:t>
      </w:r>
    </w:p>
    <w:p w14:paraId="3C71721C" w14:textId="6B9F1CF2" w:rsidR="00572D00" w:rsidRDefault="00F64FFE" w:rsidP="00572D00">
      <w:pPr>
        <w:rPr>
          <w:lang w:eastAsia="zh-CN"/>
        </w:rPr>
      </w:pPr>
      <w:r>
        <w:rPr>
          <w:lang w:eastAsia="zh-CN"/>
        </w:rPr>
        <w:t>W</w:t>
      </w:r>
      <w:r w:rsidR="00572D00">
        <w:rPr>
          <w:lang w:val="en-US" w:eastAsia="zh-CN"/>
        </w:rPr>
        <w:t xml:space="preserve">e further discuss the coverage performance </w:t>
      </w:r>
      <w:r w:rsidR="006D480D">
        <w:rPr>
          <w:lang w:val="en-US" w:eastAsia="zh-CN"/>
        </w:rPr>
        <w:t xml:space="preserve">in the context of </w:t>
      </w:r>
      <w:r w:rsidR="00572D00">
        <w:rPr>
          <w:lang w:val="en-US" w:eastAsia="zh-CN"/>
        </w:rPr>
        <w:t>TDW determination. W</w:t>
      </w:r>
      <w:r w:rsidR="00572D00">
        <w:rPr>
          <w:lang w:eastAsia="zh-CN"/>
        </w:rPr>
        <w:t xml:space="preserve">e investigate the coverage performance verses varies TDW settings with antenna switching and the simulation results are plotted in </w:t>
      </w:r>
      <w:r w:rsidR="00572D00">
        <w:rPr>
          <w:lang w:eastAsia="zh-CN"/>
        </w:rPr>
        <w:fldChar w:fldCharType="begin"/>
      </w:r>
      <w:r w:rsidR="00572D00">
        <w:rPr>
          <w:lang w:eastAsia="zh-CN"/>
        </w:rPr>
        <w:instrText xml:space="preserve"> REF _Ref133501596 \h </w:instrText>
      </w:r>
      <w:r w:rsidR="00572D00">
        <w:rPr>
          <w:lang w:eastAsia="zh-CN"/>
        </w:rPr>
      </w:r>
      <w:r w:rsidR="00572D00">
        <w:rPr>
          <w:lang w:eastAsia="zh-CN"/>
        </w:rPr>
        <w:fldChar w:fldCharType="separate"/>
      </w:r>
      <w:r w:rsidR="00821B42">
        <w:t xml:space="preserve">Figure </w:t>
      </w:r>
      <w:r w:rsidR="00821B42">
        <w:rPr>
          <w:noProof/>
        </w:rPr>
        <w:t>2</w:t>
      </w:r>
      <w:r w:rsidR="00572D00">
        <w:rPr>
          <w:lang w:eastAsia="zh-CN"/>
        </w:rPr>
        <w:fldChar w:fldCharType="end"/>
      </w:r>
      <w:r w:rsidR="00572D00">
        <w:rPr>
          <w:lang w:eastAsia="zh-CN"/>
        </w:rPr>
        <w:t xml:space="preserve">. The legend ATDW and </w:t>
      </w:r>
      <w:proofErr w:type="spellStart"/>
      <w:r w:rsidR="00572D00">
        <w:rPr>
          <w:lang w:eastAsia="zh-CN"/>
        </w:rPr>
        <w:t>ASInter</w:t>
      </w:r>
      <w:proofErr w:type="spellEnd"/>
      <w:r w:rsidR="00572D00">
        <w:rPr>
          <w:lang w:eastAsia="zh-CN"/>
        </w:rPr>
        <w:t xml:space="preserve"> presents the actual TDW and antenna switching interval respectively.</w:t>
      </w:r>
    </w:p>
    <w:p w14:paraId="67337A34" w14:textId="77777777" w:rsidR="00572D00" w:rsidRDefault="00572D00" w:rsidP="00572D00">
      <w:pPr>
        <w:keepNext/>
        <w:jc w:val="center"/>
      </w:pPr>
      <w:r>
        <w:t xml:space="preserve"> </w:t>
      </w:r>
      <w:r w:rsidRPr="00FB0502">
        <w:rPr>
          <w:noProof/>
          <w:lang w:val="en-US" w:eastAsia="zh-CN"/>
        </w:rPr>
        <w:drawing>
          <wp:inline distT="0" distB="0" distL="0" distR="0" wp14:anchorId="35C60AD2" wp14:editId="0999E0A6">
            <wp:extent cx="5753100" cy="32321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3100" cy="3232150"/>
                    </a:xfrm>
                    <a:prstGeom prst="rect">
                      <a:avLst/>
                    </a:prstGeom>
                    <a:noFill/>
                    <a:ln>
                      <a:noFill/>
                    </a:ln>
                  </pic:spPr>
                </pic:pic>
              </a:graphicData>
            </a:graphic>
          </wp:inline>
        </w:drawing>
      </w:r>
    </w:p>
    <w:p w14:paraId="3CE41B85" w14:textId="5226694C" w:rsidR="00572D00" w:rsidRDefault="00572D00" w:rsidP="00572D00">
      <w:pPr>
        <w:pStyle w:val="af6"/>
      </w:pPr>
      <w:bookmarkStart w:id="6" w:name="_Ref133501596"/>
      <w:r>
        <w:t xml:space="preserve">Figure </w:t>
      </w:r>
      <w:r>
        <w:fldChar w:fldCharType="begin"/>
      </w:r>
      <w:r>
        <w:instrText xml:space="preserve"> SEQ Figure \* ARABIC </w:instrText>
      </w:r>
      <w:r>
        <w:fldChar w:fldCharType="separate"/>
      </w:r>
      <w:r w:rsidR="00821B42">
        <w:rPr>
          <w:noProof/>
        </w:rPr>
        <w:t>2</w:t>
      </w:r>
      <w:r>
        <w:fldChar w:fldCharType="end"/>
      </w:r>
      <w:bookmarkEnd w:id="6"/>
      <w:r>
        <w:t xml:space="preserve"> PUSCH performance for VoIP under rural NTN-TDL-C with DMRS bundling</w:t>
      </w:r>
    </w:p>
    <w:p w14:paraId="2F8B6D04" w14:textId="7A38E7B0" w:rsidR="00572D00" w:rsidRDefault="003374D7" w:rsidP="008F6310">
      <w:pPr>
        <w:rPr>
          <w:lang w:eastAsia="zh-CN"/>
        </w:rPr>
      </w:pPr>
      <w:r w:rsidRPr="003374D7">
        <w:rPr>
          <w:lang w:eastAsia="zh-CN"/>
        </w:rPr>
        <w:t xml:space="preserve">As per the Rel-17 DMRS Bundling TDW determination procedure, the initial step involves the determination of the nominal TDW, followed by the </w:t>
      </w:r>
      <w:r>
        <w:rPr>
          <w:lang w:eastAsia="zh-CN"/>
        </w:rPr>
        <w:t xml:space="preserve">determination </w:t>
      </w:r>
      <w:r w:rsidRPr="003374D7">
        <w:rPr>
          <w:lang w:eastAsia="zh-CN"/>
        </w:rPr>
        <w:t>of one or more actual TDWs within the nominal TDW.</w:t>
      </w:r>
      <w:r w:rsidR="00572D00">
        <w:rPr>
          <w:lang w:eastAsia="zh-CN"/>
        </w:rPr>
        <w:t xml:space="preserve"> </w:t>
      </w:r>
      <w:r w:rsidRPr="003374D7">
        <w:rPr>
          <w:lang w:eastAsia="zh-CN"/>
        </w:rPr>
        <w:t>It is essential to note that the phase continuity is disrupted at the switching point in case of antenna switching, and the length of the actual TDW is limited</w:t>
      </w:r>
      <w:r>
        <w:rPr>
          <w:lang w:eastAsia="zh-CN"/>
        </w:rPr>
        <w:t xml:space="preserve"> both</w:t>
      </w:r>
      <w:r w:rsidRPr="003374D7">
        <w:rPr>
          <w:lang w:eastAsia="zh-CN"/>
        </w:rPr>
        <w:t xml:space="preserve"> by the switching interval and the nominal TDW.</w:t>
      </w:r>
      <w:r w:rsidR="00572D00">
        <w:t xml:space="preserve"> </w:t>
      </w:r>
      <w:r>
        <w:rPr>
          <w:lang w:val="en-US" w:eastAsia="zh-CN"/>
        </w:rPr>
        <w:fldChar w:fldCharType="begin"/>
      </w:r>
      <w:r>
        <w:rPr>
          <w:lang w:val="en-US" w:eastAsia="zh-CN"/>
        </w:rPr>
        <w:instrText xml:space="preserve"> REF _Ref133501756 \h </w:instrText>
      </w:r>
      <w:r>
        <w:rPr>
          <w:lang w:val="en-US" w:eastAsia="zh-CN"/>
        </w:rPr>
      </w:r>
      <w:r>
        <w:rPr>
          <w:lang w:val="en-US" w:eastAsia="zh-CN"/>
        </w:rPr>
        <w:fldChar w:fldCharType="separate"/>
      </w:r>
      <w:r>
        <w:t xml:space="preserve">Table </w:t>
      </w:r>
      <w:r>
        <w:rPr>
          <w:noProof/>
        </w:rPr>
        <w:t>1</w:t>
      </w:r>
      <w:r>
        <w:rPr>
          <w:lang w:val="en-US" w:eastAsia="zh-CN"/>
        </w:rPr>
        <w:fldChar w:fldCharType="end"/>
      </w:r>
      <w:r>
        <w:rPr>
          <w:lang w:val="en-US" w:eastAsia="zh-CN"/>
        </w:rPr>
        <w:t xml:space="preserve"> </w:t>
      </w:r>
      <w:r w:rsidRPr="003374D7">
        <w:rPr>
          <w:lang w:val="en-US" w:eastAsia="zh-CN"/>
        </w:rPr>
        <w:t>presents a summary of the BLER vs. SNR performance, as shown in</w:t>
      </w:r>
      <w:r w:rsidR="00572D00">
        <w:rPr>
          <w:lang w:val="en-US" w:eastAsia="zh-CN"/>
        </w:rPr>
        <w:t xml:space="preserve"> </w:t>
      </w:r>
      <w:r w:rsidR="00572D00">
        <w:rPr>
          <w:lang w:val="en-US" w:eastAsia="zh-CN"/>
        </w:rPr>
        <w:fldChar w:fldCharType="begin"/>
      </w:r>
      <w:r w:rsidR="00572D00">
        <w:rPr>
          <w:lang w:val="en-US" w:eastAsia="zh-CN"/>
        </w:rPr>
        <w:instrText xml:space="preserve"> REF _Ref133501596 \h </w:instrText>
      </w:r>
      <w:r w:rsidR="00572D00">
        <w:rPr>
          <w:lang w:val="en-US" w:eastAsia="zh-CN"/>
        </w:rPr>
      </w:r>
      <w:r w:rsidR="00572D00">
        <w:rPr>
          <w:lang w:val="en-US" w:eastAsia="zh-CN"/>
        </w:rPr>
        <w:fldChar w:fldCharType="separate"/>
      </w:r>
      <w:r w:rsidR="00821B42">
        <w:t xml:space="preserve">Figure </w:t>
      </w:r>
      <w:r w:rsidR="00821B42">
        <w:rPr>
          <w:noProof/>
        </w:rPr>
        <w:t>2</w:t>
      </w:r>
      <w:r w:rsidR="00572D00">
        <w:rPr>
          <w:lang w:val="en-US" w:eastAsia="zh-CN"/>
        </w:rPr>
        <w:fldChar w:fldCharType="end"/>
      </w:r>
      <w:r w:rsidR="00904395">
        <w:rPr>
          <w:lang w:val="en-US" w:eastAsia="zh-CN"/>
        </w:rPr>
        <w:t>, to show</w:t>
      </w:r>
      <w:r w:rsidRPr="003374D7">
        <w:rPr>
          <w:lang w:val="en-US" w:eastAsia="zh-CN"/>
        </w:rPr>
        <w:t xml:space="preserve"> the performance of DMRS bundling, antenna switching, repetitions and </w:t>
      </w:r>
      <w:proofErr w:type="spellStart"/>
      <w:r w:rsidRPr="003374D7">
        <w:rPr>
          <w:lang w:val="en-US" w:eastAsia="zh-CN"/>
        </w:rPr>
        <w:t>TBoMS</w:t>
      </w:r>
      <w:proofErr w:type="spellEnd"/>
      <w:r w:rsidRPr="003374D7">
        <w:rPr>
          <w:lang w:val="en-US" w:eastAsia="zh-CN"/>
        </w:rPr>
        <w:t>, achieved jointly. The table uses the terminology of "ATDW" to refer to the actual TDW.</w:t>
      </w:r>
      <w:r w:rsidR="00572D00">
        <w:rPr>
          <w:lang w:val="en-US" w:eastAsia="zh-CN"/>
        </w:rPr>
        <w:t xml:space="preserve"> </w:t>
      </w:r>
    </w:p>
    <w:p w14:paraId="12E1F8D0" w14:textId="77777777" w:rsidR="00572D00" w:rsidRDefault="00572D00" w:rsidP="00572D00">
      <w:pPr>
        <w:pStyle w:val="af6"/>
        <w:keepNext/>
      </w:pPr>
      <w:bookmarkStart w:id="7" w:name="_Ref133501756"/>
      <w:r>
        <w:t xml:space="preserve">Table </w:t>
      </w:r>
      <w:r>
        <w:fldChar w:fldCharType="begin"/>
      </w:r>
      <w:r>
        <w:instrText xml:space="preserve"> SEQ Table \* ARABIC </w:instrText>
      </w:r>
      <w:r>
        <w:fldChar w:fldCharType="separate"/>
      </w:r>
      <w:r>
        <w:rPr>
          <w:noProof/>
        </w:rPr>
        <w:t>1</w:t>
      </w:r>
      <w:r>
        <w:fldChar w:fldCharType="end"/>
      </w:r>
      <w:bookmarkEnd w:id="7"/>
      <w:r>
        <w:t xml:space="preserve"> Coverage analysis for PUSCH VoIP with DMRS bundling</w:t>
      </w:r>
    </w:p>
    <w:tbl>
      <w:tblPr>
        <w:tblW w:w="5000" w:type="pct"/>
        <w:tblLook w:val="04A0" w:firstRow="1" w:lastRow="0" w:firstColumn="1" w:lastColumn="0" w:noHBand="0" w:noVBand="1"/>
      </w:tblPr>
      <w:tblGrid>
        <w:gridCol w:w="895"/>
        <w:gridCol w:w="1026"/>
        <w:gridCol w:w="947"/>
        <w:gridCol w:w="733"/>
        <w:gridCol w:w="1757"/>
        <w:gridCol w:w="727"/>
        <w:gridCol w:w="1584"/>
        <w:gridCol w:w="1627"/>
      </w:tblGrid>
      <w:tr w:rsidR="00572D00" w:rsidRPr="00F709DD" w14:paraId="7957DFFD" w14:textId="77777777" w:rsidTr="00AE3939">
        <w:trPr>
          <w:trHeight w:val="315"/>
        </w:trPr>
        <w:tc>
          <w:tcPr>
            <w:tcW w:w="1910" w:type="pct"/>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130C8C" w14:textId="77777777" w:rsidR="00572D00" w:rsidRPr="00F709DD" w:rsidRDefault="00572D00" w:rsidP="00AE3939">
            <w:pPr>
              <w:widowControl/>
              <w:autoSpaceDE/>
              <w:autoSpaceDN/>
              <w:adjustRightInd/>
              <w:spacing w:after="0"/>
              <w:jc w:val="center"/>
              <w:rPr>
                <w:rFonts w:eastAsia="等线"/>
                <w:b/>
                <w:bCs/>
                <w:color w:val="000000"/>
                <w:sz w:val="20"/>
                <w:szCs w:val="20"/>
                <w:lang w:val="en-US" w:eastAsia="zh-CN"/>
              </w:rPr>
            </w:pPr>
            <w:r w:rsidRPr="00F709DD">
              <w:rPr>
                <w:rFonts w:eastAsia="等线"/>
                <w:b/>
                <w:bCs/>
                <w:color w:val="000000"/>
                <w:sz w:val="20"/>
                <w:szCs w:val="20"/>
                <w:lang w:eastAsia="zh-CN"/>
              </w:rPr>
              <w:t>PUSCH VoIP</w:t>
            </w:r>
          </w:p>
        </w:tc>
        <w:tc>
          <w:tcPr>
            <w:tcW w:w="1361"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2FD50730" w14:textId="77777777" w:rsidR="00572D00" w:rsidRPr="00F709DD" w:rsidRDefault="00572D00" w:rsidP="00AE3939">
            <w:pPr>
              <w:widowControl/>
              <w:autoSpaceDE/>
              <w:autoSpaceDN/>
              <w:adjustRightInd/>
              <w:spacing w:after="0"/>
              <w:jc w:val="center"/>
              <w:rPr>
                <w:rFonts w:eastAsia="等线"/>
                <w:b/>
                <w:bCs/>
                <w:color w:val="000000"/>
                <w:sz w:val="20"/>
                <w:szCs w:val="20"/>
                <w:lang w:val="en-US" w:eastAsia="zh-CN"/>
              </w:rPr>
            </w:pPr>
            <w:r w:rsidRPr="00F709DD">
              <w:rPr>
                <w:rFonts w:eastAsia="等线"/>
                <w:b/>
                <w:bCs/>
                <w:color w:val="000000"/>
                <w:sz w:val="20"/>
                <w:szCs w:val="20"/>
                <w:lang w:eastAsia="zh-CN"/>
              </w:rPr>
              <w:t>DMRS bundling Setting</w:t>
            </w:r>
          </w:p>
        </w:tc>
        <w:tc>
          <w:tcPr>
            <w:tcW w:w="1729"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1A819C5A" w14:textId="77777777" w:rsidR="00572D00" w:rsidRPr="00F709DD" w:rsidRDefault="00572D00" w:rsidP="00AE3939">
            <w:pPr>
              <w:widowControl/>
              <w:autoSpaceDE/>
              <w:autoSpaceDN/>
              <w:adjustRightInd/>
              <w:spacing w:after="0"/>
              <w:jc w:val="center"/>
              <w:rPr>
                <w:rFonts w:eastAsia="等线"/>
                <w:b/>
                <w:bCs/>
                <w:color w:val="000000"/>
                <w:sz w:val="20"/>
                <w:szCs w:val="20"/>
                <w:lang w:val="en-US" w:eastAsia="zh-CN"/>
              </w:rPr>
            </w:pPr>
            <w:r w:rsidRPr="00F709DD">
              <w:rPr>
                <w:rFonts w:eastAsia="等线"/>
                <w:b/>
                <w:bCs/>
                <w:color w:val="000000"/>
                <w:sz w:val="20"/>
                <w:szCs w:val="20"/>
                <w:lang w:eastAsia="zh-CN"/>
              </w:rPr>
              <w:t>Rural NTN-TDL-C</w:t>
            </w:r>
          </w:p>
        </w:tc>
      </w:tr>
      <w:tr w:rsidR="00572D00" w:rsidRPr="00F709DD" w14:paraId="59C2C938" w14:textId="77777777" w:rsidTr="00AE3939">
        <w:trPr>
          <w:trHeight w:val="433"/>
        </w:trPr>
        <w:tc>
          <w:tcPr>
            <w:tcW w:w="525" w:type="pct"/>
            <w:vMerge w:val="restart"/>
            <w:tcBorders>
              <w:top w:val="nil"/>
              <w:left w:val="single" w:sz="8" w:space="0" w:color="auto"/>
              <w:bottom w:val="single" w:sz="8" w:space="0" w:color="000000"/>
              <w:right w:val="single" w:sz="8" w:space="0" w:color="auto"/>
            </w:tcBorders>
            <w:shd w:val="clear" w:color="auto" w:fill="auto"/>
            <w:vAlign w:val="center"/>
            <w:hideMark/>
          </w:tcPr>
          <w:p w14:paraId="3B38EF10" w14:textId="77777777" w:rsidR="00572D00" w:rsidRPr="00F709DD" w:rsidRDefault="00572D00" w:rsidP="00AE3939">
            <w:pPr>
              <w:widowControl/>
              <w:autoSpaceDE/>
              <w:autoSpaceDN/>
              <w:adjustRightInd/>
              <w:spacing w:after="0"/>
              <w:jc w:val="center"/>
              <w:rPr>
                <w:rFonts w:eastAsia="等线"/>
                <w:b/>
                <w:bCs/>
                <w:color w:val="000000"/>
                <w:sz w:val="18"/>
                <w:szCs w:val="18"/>
                <w:lang w:val="en-US" w:eastAsia="zh-CN"/>
              </w:rPr>
            </w:pPr>
            <w:r w:rsidRPr="00F709DD">
              <w:rPr>
                <w:rFonts w:eastAsia="等线"/>
                <w:b/>
                <w:bCs/>
                <w:color w:val="000000"/>
                <w:sz w:val="18"/>
                <w:szCs w:val="18"/>
                <w:lang w:eastAsia="zh-CN"/>
              </w:rPr>
              <w:t>Satellite orbit</w:t>
            </w:r>
          </w:p>
        </w:tc>
        <w:tc>
          <w:tcPr>
            <w:tcW w:w="525" w:type="pct"/>
            <w:vMerge w:val="restart"/>
            <w:tcBorders>
              <w:top w:val="nil"/>
              <w:left w:val="single" w:sz="8" w:space="0" w:color="auto"/>
              <w:bottom w:val="single" w:sz="8" w:space="0" w:color="000000"/>
              <w:right w:val="single" w:sz="8" w:space="0" w:color="auto"/>
            </w:tcBorders>
            <w:shd w:val="clear" w:color="auto" w:fill="auto"/>
            <w:vAlign w:val="center"/>
            <w:hideMark/>
          </w:tcPr>
          <w:p w14:paraId="1237FFEC" w14:textId="77777777" w:rsidR="00572D00" w:rsidRPr="00F709DD" w:rsidRDefault="00572D00" w:rsidP="00AE3939">
            <w:pPr>
              <w:widowControl/>
              <w:autoSpaceDE/>
              <w:autoSpaceDN/>
              <w:adjustRightInd/>
              <w:spacing w:after="0"/>
              <w:jc w:val="center"/>
              <w:rPr>
                <w:rFonts w:eastAsia="等线"/>
                <w:b/>
                <w:bCs/>
                <w:color w:val="000000"/>
                <w:sz w:val="18"/>
                <w:szCs w:val="18"/>
                <w:lang w:val="en-US" w:eastAsia="zh-CN"/>
              </w:rPr>
            </w:pPr>
            <w:r w:rsidRPr="00F709DD">
              <w:rPr>
                <w:rFonts w:eastAsia="等线"/>
                <w:b/>
                <w:bCs/>
                <w:color w:val="000000"/>
                <w:sz w:val="18"/>
                <w:szCs w:val="18"/>
                <w:lang w:eastAsia="zh-CN"/>
              </w:rPr>
              <w:t>Satellite parameter set</w:t>
            </w:r>
          </w:p>
        </w:tc>
        <w:tc>
          <w:tcPr>
            <w:tcW w:w="485" w:type="pct"/>
            <w:vMerge w:val="restart"/>
            <w:tcBorders>
              <w:top w:val="nil"/>
              <w:left w:val="single" w:sz="8" w:space="0" w:color="auto"/>
              <w:bottom w:val="single" w:sz="8" w:space="0" w:color="000000"/>
              <w:right w:val="single" w:sz="8" w:space="0" w:color="auto"/>
            </w:tcBorders>
            <w:shd w:val="clear" w:color="auto" w:fill="auto"/>
            <w:vAlign w:val="center"/>
            <w:hideMark/>
          </w:tcPr>
          <w:p w14:paraId="0961C2AD" w14:textId="77777777" w:rsidR="00572D00" w:rsidRPr="00F709DD" w:rsidRDefault="00572D00" w:rsidP="00AE3939">
            <w:pPr>
              <w:widowControl/>
              <w:autoSpaceDE/>
              <w:autoSpaceDN/>
              <w:adjustRightInd/>
              <w:spacing w:after="0"/>
              <w:jc w:val="center"/>
              <w:rPr>
                <w:rFonts w:eastAsia="等线"/>
                <w:b/>
                <w:bCs/>
                <w:color w:val="000000"/>
                <w:sz w:val="18"/>
                <w:szCs w:val="18"/>
                <w:lang w:val="en-US" w:eastAsia="zh-CN"/>
              </w:rPr>
            </w:pPr>
            <w:r w:rsidRPr="00F709DD">
              <w:rPr>
                <w:rFonts w:eastAsia="等线"/>
                <w:b/>
                <w:bCs/>
                <w:color w:val="000000"/>
                <w:sz w:val="18"/>
                <w:szCs w:val="18"/>
                <w:lang w:eastAsia="zh-CN"/>
              </w:rPr>
              <w:t>Elevation angle (</w:t>
            </w:r>
            <w:proofErr w:type="spellStart"/>
            <w:r w:rsidRPr="00F709DD">
              <w:rPr>
                <w:rFonts w:eastAsia="等线"/>
                <w:b/>
                <w:bCs/>
                <w:color w:val="000000"/>
                <w:sz w:val="18"/>
                <w:szCs w:val="18"/>
                <w:lang w:eastAsia="zh-CN"/>
              </w:rPr>
              <w:t>deg</w:t>
            </w:r>
            <w:proofErr w:type="spellEnd"/>
            <w:r w:rsidRPr="00F709DD">
              <w:rPr>
                <w:rFonts w:eastAsia="等线"/>
                <w:b/>
                <w:bCs/>
                <w:color w:val="000000"/>
                <w:sz w:val="18"/>
                <w:szCs w:val="18"/>
                <w:lang w:eastAsia="zh-CN"/>
              </w:rPr>
              <w:t>)</w:t>
            </w:r>
          </w:p>
        </w:tc>
        <w:tc>
          <w:tcPr>
            <w:tcW w:w="375" w:type="pct"/>
            <w:vMerge w:val="restart"/>
            <w:tcBorders>
              <w:top w:val="nil"/>
              <w:left w:val="single" w:sz="8" w:space="0" w:color="auto"/>
              <w:bottom w:val="single" w:sz="8" w:space="0" w:color="000000"/>
              <w:right w:val="single" w:sz="8" w:space="0" w:color="auto"/>
            </w:tcBorders>
            <w:shd w:val="clear" w:color="auto" w:fill="auto"/>
            <w:vAlign w:val="center"/>
            <w:hideMark/>
          </w:tcPr>
          <w:p w14:paraId="06761455" w14:textId="77777777" w:rsidR="00572D00" w:rsidRPr="00F709DD" w:rsidRDefault="00572D00" w:rsidP="00AE3939">
            <w:pPr>
              <w:widowControl/>
              <w:autoSpaceDE/>
              <w:autoSpaceDN/>
              <w:adjustRightInd/>
              <w:spacing w:after="0"/>
              <w:jc w:val="center"/>
              <w:rPr>
                <w:rFonts w:eastAsia="等线"/>
                <w:b/>
                <w:bCs/>
                <w:color w:val="000000"/>
                <w:sz w:val="18"/>
                <w:szCs w:val="18"/>
                <w:lang w:val="en-US" w:eastAsia="zh-CN"/>
              </w:rPr>
            </w:pPr>
            <w:r w:rsidRPr="00F709DD">
              <w:rPr>
                <w:rFonts w:eastAsia="等线"/>
                <w:b/>
                <w:bCs/>
                <w:color w:val="000000"/>
                <w:sz w:val="18"/>
                <w:szCs w:val="18"/>
                <w:lang w:eastAsia="zh-CN"/>
              </w:rPr>
              <w:t>CNR (dB)</w:t>
            </w:r>
          </w:p>
        </w:tc>
        <w:tc>
          <w:tcPr>
            <w:tcW w:w="988" w:type="pct"/>
            <w:vMerge w:val="restart"/>
            <w:tcBorders>
              <w:top w:val="nil"/>
              <w:left w:val="single" w:sz="8" w:space="0" w:color="auto"/>
              <w:bottom w:val="single" w:sz="8" w:space="0" w:color="000000"/>
              <w:right w:val="single" w:sz="8" w:space="0" w:color="auto"/>
            </w:tcBorders>
            <w:shd w:val="clear" w:color="auto" w:fill="auto"/>
            <w:vAlign w:val="center"/>
            <w:hideMark/>
          </w:tcPr>
          <w:p w14:paraId="7AF6BE2B" w14:textId="77777777" w:rsidR="00572D00" w:rsidRPr="00F709DD" w:rsidRDefault="00572D00" w:rsidP="00AE3939">
            <w:pPr>
              <w:widowControl/>
              <w:autoSpaceDE/>
              <w:autoSpaceDN/>
              <w:adjustRightInd/>
              <w:spacing w:after="0"/>
              <w:jc w:val="center"/>
              <w:rPr>
                <w:rFonts w:eastAsia="等线"/>
                <w:b/>
                <w:bCs/>
                <w:color w:val="000000"/>
                <w:sz w:val="18"/>
                <w:szCs w:val="18"/>
                <w:lang w:val="en-US" w:eastAsia="zh-CN"/>
              </w:rPr>
            </w:pPr>
            <w:r w:rsidRPr="00F709DD">
              <w:rPr>
                <w:rFonts w:eastAsia="等线"/>
                <w:b/>
                <w:bCs/>
                <w:color w:val="000000"/>
                <w:sz w:val="18"/>
                <w:szCs w:val="18"/>
                <w:lang w:eastAsia="zh-CN"/>
              </w:rPr>
              <w:t xml:space="preserve">Antenna switching </w:t>
            </w:r>
            <w:r>
              <w:rPr>
                <w:rFonts w:eastAsia="等线" w:hint="eastAsia"/>
                <w:b/>
                <w:bCs/>
                <w:color w:val="000000"/>
                <w:sz w:val="18"/>
                <w:szCs w:val="18"/>
                <w:lang w:eastAsia="zh-CN"/>
              </w:rPr>
              <w:t>interval</w:t>
            </w:r>
          </w:p>
        </w:tc>
        <w:tc>
          <w:tcPr>
            <w:tcW w:w="373" w:type="pct"/>
            <w:vMerge w:val="restart"/>
            <w:tcBorders>
              <w:top w:val="nil"/>
              <w:left w:val="single" w:sz="8" w:space="0" w:color="auto"/>
              <w:bottom w:val="single" w:sz="8" w:space="0" w:color="000000"/>
              <w:right w:val="single" w:sz="8" w:space="0" w:color="auto"/>
            </w:tcBorders>
            <w:shd w:val="clear" w:color="auto" w:fill="auto"/>
            <w:vAlign w:val="center"/>
            <w:hideMark/>
          </w:tcPr>
          <w:p w14:paraId="66EA67C9" w14:textId="77777777" w:rsidR="00572D00" w:rsidRPr="00F709DD" w:rsidRDefault="00572D00" w:rsidP="00AE3939">
            <w:pPr>
              <w:widowControl/>
              <w:autoSpaceDE/>
              <w:autoSpaceDN/>
              <w:adjustRightInd/>
              <w:spacing w:after="0"/>
              <w:jc w:val="center"/>
              <w:rPr>
                <w:rFonts w:eastAsia="等线"/>
                <w:b/>
                <w:bCs/>
                <w:color w:val="000000"/>
                <w:sz w:val="18"/>
                <w:szCs w:val="18"/>
                <w:lang w:val="en-US" w:eastAsia="zh-CN"/>
              </w:rPr>
            </w:pPr>
            <w:r w:rsidRPr="00F709DD">
              <w:rPr>
                <w:rFonts w:eastAsia="等线"/>
                <w:b/>
                <w:bCs/>
                <w:color w:val="000000"/>
                <w:sz w:val="18"/>
                <w:szCs w:val="18"/>
                <w:lang w:eastAsia="zh-CN"/>
              </w:rPr>
              <w:t>Actual TDW</w:t>
            </w:r>
          </w:p>
        </w:tc>
        <w:tc>
          <w:tcPr>
            <w:tcW w:w="811" w:type="pct"/>
            <w:vMerge w:val="restart"/>
            <w:tcBorders>
              <w:top w:val="nil"/>
              <w:left w:val="single" w:sz="8" w:space="0" w:color="auto"/>
              <w:bottom w:val="single" w:sz="8" w:space="0" w:color="000000"/>
              <w:right w:val="single" w:sz="8" w:space="0" w:color="auto"/>
            </w:tcBorders>
            <w:shd w:val="clear" w:color="auto" w:fill="auto"/>
            <w:vAlign w:val="center"/>
            <w:hideMark/>
          </w:tcPr>
          <w:p w14:paraId="499C8713" w14:textId="77777777" w:rsidR="00572D00" w:rsidRPr="00F709DD" w:rsidRDefault="00572D00" w:rsidP="00AE3939">
            <w:pPr>
              <w:widowControl/>
              <w:autoSpaceDE/>
              <w:autoSpaceDN/>
              <w:adjustRightInd/>
              <w:spacing w:after="0"/>
              <w:jc w:val="center"/>
              <w:rPr>
                <w:rFonts w:eastAsia="等线"/>
                <w:b/>
                <w:bCs/>
                <w:color w:val="000000"/>
                <w:sz w:val="18"/>
                <w:szCs w:val="18"/>
                <w:lang w:val="en-US" w:eastAsia="zh-CN"/>
              </w:rPr>
            </w:pPr>
            <w:r w:rsidRPr="00F709DD">
              <w:rPr>
                <w:rFonts w:eastAsia="等线"/>
                <w:b/>
                <w:bCs/>
                <w:color w:val="000000"/>
                <w:sz w:val="18"/>
                <w:szCs w:val="18"/>
                <w:lang w:eastAsia="zh-CN"/>
              </w:rPr>
              <w:t>Required SNR@rBLER2% (dB)</w:t>
            </w:r>
          </w:p>
        </w:tc>
        <w:tc>
          <w:tcPr>
            <w:tcW w:w="918" w:type="pct"/>
            <w:vMerge w:val="restart"/>
            <w:tcBorders>
              <w:top w:val="nil"/>
              <w:left w:val="single" w:sz="8" w:space="0" w:color="auto"/>
              <w:bottom w:val="single" w:sz="8" w:space="0" w:color="000000"/>
              <w:right w:val="single" w:sz="8" w:space="0" w:color="auto"/>
            </w:tcBorders>
            <w:shd w:val="clear" w:color="auto" w:fill="auto"/>
            <w:vAlign w:val="center"/>
            <w:hideMark/>
          </w:tcPr>
          <w:p w14:paraId="14F6C3D0" w14:textId="77777777" w:rsidR="00572D00" w:rsidRPr="00F709DD" w:rsidRDefault="00572D00" w:rsidP="00AE3939">
            <w:pPr>
              <w:widowControl/>
              <w:autoSpaceDE/>
              <w:autoSpaceDN/>
              <w:adjustRightInd/>
              <w:spacing w:after="0"/>
              <w:jc w:val="center"/>
              <w:rPr>
                <w:rFonts w:eastAsia="等线"/>
                <w:b/>
                <w:bCs/>
                <w:color w:val="000000"/>
                <w:sz w:val="18"/>
                <w:szCs w:val="18"/>
                <w:lang w:val="en-US" w:eastAsia="zh-CN"/>
              </w:rPr>
            </w:pPr>
            <w:r w:rsidRPr="00F709DD">
              <w:rPr>
                <w:rFonts w:eastAsia="等线"/>
                <w:b/>
                <w:bCs/>
                <w:color w:val="000000"/>
                <w:sz w:val="18"/>
                <w:szCs w:val="18"/>
                <w:lang w:eastAsia="zh-CN"/>
              </w:rPr>
              <w:t>Coverage Gap (dB)</w:t>
            </w:r>
          </w:p>
        </w:tc>
      </w:tr>
      <w:tr w:rsidR="00572D00" w:rsidRPr="00F709DD" w14:paraId="0E01A158" w14:textId="77777777" w:rsidTr="00AE3939">
        <w:trPr>
          <w:trHeight w:val="433"/>
        </w:trPr>
        <w:tc>
          <w:tcPr>
            <w:tcW w:w="525" w:type="pct"/>
            <w:vMerge/>
            <w:tcBorders>
              <w:top w:val="nil"/>
              <w:left w:val="single" w:sz="8" w:space="0" w:color="auto"/>
              <w:bottom w:val="single" w:sz="8" w:space="0" w:color="000000"/>
              <w:right w:val="single" w:sz="8" w:space="0" w:color="auto"/>
            </w:tcBorders>
            <w:vAlign w:val="center"/>
            <w:hideMark/>
          </w:tcPr>
          <w:p w14:paraId="20AE4E33" w14:textId="77777777" w:rsidR="00572D00" w:rsidRPr="00F709DD" w:rsidRDefault="00572D00" w:rsidP="00AE3939">
            <w:pPr>
              <w:widowControl/>
              <w:autoSpaceDE/>
              <w:autoSpaceDN/>
              <w:adjustRightInd/>
              <w:spacing w:after="0"/>
              <w:jc w:val="left"/>
              <w:rPr>
                <w:rFonts w:eastAsia="等线"/>
                <w:b/>
                <w:bCs/>
                <w:color w:val="000000"/>
                <w:sz w:val="18"/>
                <w:szCs w:val="18"/>
                <w:lang w:val="en-US" w:eastAsia="zh-CN"/>
              </w:rPr>
            </w:pPr>
          </w:p>
        </w:tc>
        <w:tc>
          <w:tcPr>
            <w:tcW w:w="525" w:type="pct"/>
            <w:vMerge/>
            <w:tcBorders>
              <w:top w:val="nil"/>
              <w:left w:val="single" w:sz="8" w:space="0" w:color="auto"/>
              <w:bottom w:val="single" w:sz="8" w:space="0" w:color="000000"/>
              <w:right w:val="single" w:sz="8" w:space="0" w:color="auto"/>
            </w:tcBorders>
            <w:vAlign w:val="center"/>
            <w:hideMark/>
          </w:tcPr>
          <w:p w14:paraId="59FAC0BC" w14:textId="77777777" w:rsidR="00572D00" w:rsidRPr="00F709DD" w:rsidRDefault="00572D00" w:rsidP="00AE3939">
            <w:pPr>
              <w:widowControl/>
              <w:autoSpaceDE/>
              <w:autoSpaceDN/>
              <w:adjustRightInd/>
              <w:spacing w:after="0"/>
              <w:jc w:val="left"/>
              <w:rPr>
                <w:rFonts w:eastAsia="等线"/>
                <w:b/>
                <w:bCs/>
                <w:color w:val="000000"/>
                <w:sz w:val="18"/>
                <w:szCs w:val="18"/>
                <w:lang w:val="en-US" w:eastAsia="zh-CN"/>
              </w:rPr>
            </w:pPr>
          </w:p>
        </w:tc>
        <w:tc>
          <w:tcPr>
            <w:tcW w:w="485" w:type="pct"/>
            <w:vMerge/>
            <w:tcBorders>
              <w:top w:val="nil"/>
              <w:left w:val="single" w:sz="8" w:space="0" w:color="auto"/>
              <w:bottom w:val="single" w:sz="8" w:space="0" w:color="000000"/>
              <w:right w:val="single" w:sz="8" w:space="0" w:color="auto"/>
            </w:tcBorders>
            <w:vAlign w:val="center"/>
            <w:hideMark/>
          </w:tcPr>
          <w:p w14:paraId="03C0CDB5" w14:textId="77777777" w:rsidR="00572D00" w:rsidRPr="00F709DD" w:rsidRDefault="00572D00" w:rsidP="00AE3939">
            <w:pPr>
              <w:widowControl/>
              <w:autoSpaceDE/>
              <w:autoSpaceDN/>
              <w:adjustRightInd/>
              <w:spacing w:after="0"/>
              <w:jc w:val="left"/>
              <w:rPr>
                <w:rFonts w:eastAsia="等线"/>
                <w:b/>
                <w:bCs/>
                <w:color w:val="000000"/>
                <w:sz w:val="18"/>
                <w:szCs w:val="18"/>
                <w:lang w:val="en-US" w:eastAsia="zh-CN"/>
              </w:rPr>
            </w:pPr>
          </w:p>
        </w:tc>
        <w:tc>
          <w:tcPr>
            <w:tcW w:w="375" w:type="pct"/>
            <w:vMerge/>
            <w:tcBorders>
              <w:top w:val="nil"/>
              <w:left w:val="single" w:sz="8" w:space="0" w:color="auto"/>
              <w:bottom w:val="single" w:sz="8" w:space="0" w:color="000000"/>
              <w:right w:val="single" w:sz="8" w:space="0" w:color="auto"/>
            </w:tcBorders>
            <w:vAlign w:val="center"/>
            <w:hideMark/>
          </w:tcPr>
          <w:p w14:paraId="16A05154" w14:textId="77777777" w:rsidR="00572D00" w:rsidRPr="00F709DD" w:rsidRDefault="00572D00" w:rsidP="00AE3939">
            <w:pPr>
              <w:widowControl/>
              <w:autoSpaceDE/>
              <w:autoSpaceDN/>
              <w:adjustRightInd/>
              <w:spacing w:after="0"/>
              <w:jc w:val="left"/>
              <w:rPr>
                <w:rFonts w:eastAsia="等线"/>
                <w:b/>
                <w:bCs/>
                <w:color w:val="000000"/>
                <w:sz w:val="18"/>
                <w:szCs w:val="18"/>
                <w:lang w:val="en-US" w:eastAsia="zh-CN"/>
              </w:rPr>
            </w:pPr>
          </w:p>
        </w:tc>
        <w:tc>
          <w:tcPr>
            <w:tcW w:w="988" w:type="pct"/>
            <w:vMerge/>
            <w:tcBorders>
              <w:top w:val="nil"/>
              <w:left w:val="single" w:sz="8" w:space="0" w:color="auto"/>
              <w:bottom w:val="single" w:sz="8" w:space="0" w:color="000000"/>
              <w:right w:val="single" w:sz="8" w:space="0" w:color="auto"/>
            </w:tcBorders>
            <w:vAlign w:val="center"/>
            <w:hideMark/>
          </w:tcPr>
          <w:p w14:paraId="1F5CBC50" w14:textId="77777777" w:rsidR="00572D00" w:rsidRPr="00F709DD" w:rsidRDefault="00572D00" w:rsidP="00AE3939">
            <w:pPr>
              <w:widowControl/>
              <w:autoSpaceDE/>
              <w:autoSpaceDN/>
              <w:adjustRightInd/>
              <w:spacing w:after="0"/>
              <w:jc w:val="left"/>
              <w:rPr>
                <w:rFonts w:eastAsia="等线"/>
                <w:b/>
                <w:bCs/>
                <w:color w:val="000000"/>
                <w:sz w:val="18"/>
                <w:szCs w:val="18"/>
                <w:lang w:val="en-US" w:eastAsia="zh-CN"/>
              </w:rPr>
            </w:pPr>
          </w:p>
        </w:tc>
        <w:tc>
          <w:tcPr>
            <w:tcW w:w="373" w:type="pct"/>
            <w:vMerge/>
            <w:tcBorders>
              <w:top w:val="nil"/>
              <w:left w:val="single" w:sz="8" w:space="0" w:color="auto"/>
              <w:bottom w:val="single" w:sz="8" w:space="0" w:color="000000"/>
              <w:right w:val="single" w:sz="8" w:space="0" w:color="auto"/>
            </w:tcBorders>
            <w:vAlign w:val="center"/>
            <w:hideMark/>
          </w:tcPr>
          <w:p w14:paraId="43B116C3" w14:textId="77777777" w:rsidR="00572D00" w:rsidRPr="00F709DD" w:rsidRDefault="00572D00" w:rsidP="00AE3939">
            <w:pPr>
              <w:widowControl/>
              <w:autoSpaceDE/>
              <w:autoSpaceDN/>
              <w:adjustRightInd/>
              <w:spacing w:after="0"/>
              <w:jc w:val="left"/>
              <w:rPr>
                <w:rFonts w:eastAsia="等线"/>
                <w:b/>
                <w:bCs/>
                <w:color w:val="000000"/>
                <w:sz w:val="18"/>
                <w:szCs w:val="18"/>
                <w:lang w:val="en-US" w:eastAsia="zh-CN"/>
              </w:rPr>
            </w:pPr>
          </w:p>
        </w:tc>
        <w:tc>
          <w:tcPr>
            <w:tcW w:w="811" w:type="pct"/>
            <w:vMerge/>
            <w:tcBorders>
              <w:top w:val="nil"/>
              <w:left w:val="single" w:sz="8" w:space="0" w:color="auto"/>
              <w:bottom w:val="single" w:sz="8" w:space="0" w:color="000000"/>
              <w:right w:val="single" w:sz="8" w:space="0" w:color="auto"/>
            </w:tcBorders>
            <w:vAlign w:val="center"/>
            <w:hideMark/>
          </w:tcPr>
          <w:p w14:paraId="7BC31E8A" w14:textId="77777777" w:rsidR="00572D00" w:rsidRPr="00F709DD" w:rsidRDefault="00572D00" w:rsidP="00AE3939">
            <w:pPr>
              <w:widowControl/>
              <w:autoSpaceDE/>
              <w:autoSpaceDN/>
              <w:adjustRightInd/>
              <w:spacing w:after="0"/>
              <w:jc w:val="left"/>
              <w:rPr>
                <w:rFonts w:eastAsia="等线"/>
                <w:b/>
                <w:bCs/>
                <w:color w:val="000000"/>
                <w:sz w:val="18"/>
                <w:szCs w:val="18"/>
                <w:lang w:val="en-US" w:eastAsia="zh-CN"/>
              </w:rPr>
            </w:pPr>
          </w:p>
        </w:tc>
        <w:tc>
          <w:tcPr>
            <w:tcW w:w="918" w:type="pct"/>
            <w:vMerge/>
            <w:tcBorders>
              <w:top w:val="nil"/>
              <w:left w:val="single" w:sz="8" w:space="0" w:color="auto"/>
              <w:bottom w:val="single" w:sz="8" w:space="0" w:color="000000"/>
              <w:right w:val="single" w:sz="8" w:space="0" w:color="auto"/>
            </w:tcBorders>
            <w:vAlign w:val="center"/>
            <w:hideMark/>
          </w:tcPr>
          <w:p w14:paraId="07777CF6" w14:textId="77777777" w:rsidR="00572D00" w:rsidRPr="00F709DD" w:rsidRDefault="00572D00" w:rsidP="00AE3939">
            <w:pPr>
              <w:widowControl/>
              <w:autoSpaceDE/>
              <w:autoSpaceDN/>
              <w:adjustRightInd/>
              <w:spacing w:after="0"/>
              <w:jc w:val="left"/>
              <w:rPr>
                <w:rFonts w:eastAsia="等线"/>
                <w:b/>
                <w:bCs/>
                <w:color w:val="000000"/>
                <w:sz w:val="18"/>
                <w:szCs w:val="18"/>
                <w:lang w:val="en-US" w:eastAsia="zh-CN"/>
              </w:rPr>
            </w:pPr>
          </w:p>
        </w:tc>
      </w:tr>
      <w:tr w:rsidR="00572D00" w:rsidRPr="00F709DD" w14:paraId="53E8D6D3" w14:textId="77777777" w:rsidTr="00AE3939">
        <w:trPr>
          <w:trHeight w:val="315"/>
        </w:trPr>
        <w:tc>
          <w:tcPr>
            <w:tcW w:w="525" w:type="pct"/>
            <w:vMerge w:val="restart"/>
            <w:tcBorders>
              <w:top w:val="nil"/>
              <w:left w:val="single" w:sz="8" w:space="0" w:color="auto"/>
              <w:bottom w:val="single" w:sz="8" w:space="0" w:color="000000"/>
              <w:right w:val="single" w:sz="8" w:space="0" w:color="auto"/>
            </w:tcBorders>
            <w:shd w:val="clear" w:color="auto" w:fill="auto"/>
            <w:vAlign w:val="center"/>
            <w:hideMark/>
          </w:tcPr>
          <w:p w14:paraId="6F975461" w14:textId="77777777" w:rsidR="00572D00" w:rsidRPr="00F709DD" w:rsidRDefault="00572D00" w:rsidP="00AE3939">
            <w:pPr>
              <w:widowControl/>
              <w:autoSpaceDE/>
              <w:autoSpaceDN/>
              <w:adjustRightInd/>
              <w:spacing w:after="0"/>
              <w:jc w:val="center"/>
              <w:rPr>
                <w:rFonts w:eastAsia="等线"/>
                <w:b/>
                <w:bCs/>
                <w:color w:val="000000"/>
                <w:sz w:val="20"/>
                <w:szCs w:val="20"/>
                <w:lang w:val="en-US" w:eastAsia="zh-CN"/>
              </w:rPr>
            </w:pPr>
            <w:r w:rsidRPr="00F709DD">
              <w:rPr>
                <w:rFonts w:eastAsia="等线"/>
                <w:b/>
                <w:bCs/>
                <w:color w:val="000000"/>
                <w:sz w:val="20"/>
                <w:szCs w:val="20"/>
                <w:lang w:eastAsia="zh-CN"/>
              </w:rPr>
              <w:t>LEO-1200</w:t>
            </w:r>
          </w:p>
        </w:tc>
        <w:tc>
          <w:tcPr>
            <w:tcW w:w="525" w:type="pct"/>
            <w:vMerge w:val="restart"/>
            <w:tcBorders>
              <w:top w:val="nil"/>
              <w:left w:val="single" w:sz="8" w:space="0" w:color="auto"/>
              <w:bottom w:val="single" w:sz="8" w:space="0" w:color="000000"/>
              <w:right w:val="single" w:sz="8" w:space="0" w:color="auto"/>
            </w:tcBorders>
            <w:shd w:val="clear" w:color="auto" w:fill="auto"/>
            <w:vAlign w:val="center"/>
            <w:hideMark/>
          </w:tcPr>
          <w:p w14:paraId="1B8CFBE9" w14:textId="77777777" w:rsidR="00572D00" w:rsidRPr="00F709DD" w:rsidRDefault="00572D00" w:rsidP="00AE3939">
            <w:pPr>
              <w:widowControl/>
              <w:autoSpaceDE/>
              <w:autoSpaceDN/>
              <w:adjustRightInd/>
              <w:spacing w:after="0"/>
              <w:jc w:val="center"/>
              <w:rPr>
                <w:rFonts w:eastAsia="等线"/>
                <w:color w:val="000000"/>
                <w:sz w:val="20"/>
                <w:szCs w:val="20"/>
                <w:lang w:val="en-US" w:eastAsia="zh-CN"/>
              </w:rPr>
            </w:pPr>
            <w:r w:rsidRPr="00F709DD">
              <w:rPr>
                <w:rFonts w:eastAsia="等线"/>
                <w:color w:val="000000"/>
                <w:sz w:val="20"/>
                <w:szCs w:val="20"/>
                <w:lang w:eastAsia="zh-CN"/>
              </w:rPr>
              <w:t>1</w:t>
            </w:r>
          </w:p>
        </w:tc>
        <w:tc>
          <w:tcPr>
            <w:tcW w:w="485" w:type="pct"/>
            <w:vMerge w:val="restart"/>
            <w:tcBorders>
              <w:top w:val="nil"/>
              <w:left w:val="single" w:sz="8" w:space="0" w:color="auto"/>
              <w:bottom w:val="single" w:sz="8" w:space="0" w:color="000000"/>
              <w:right w:val="single" w:sz="8" w:space="0" w:color="auto"/>
            </w:tcBorders>
            <w:shd w:val="clear" w:color="auto" w:fill="auto"/>
            <w:vAlign w:val="center"/>
            <w:hideMark/>
          </w:tcPr>
          <w:p w14:paraId="0AA8D810" w14:textId="77777777" w:rsidR="00572D00" w:rsidRPr="00F709DD" w:rsidRDefault="00572D00" w:rsidP="00AE3939">
            <w:pPr>
              <w:widowControl/>
              <w:autoSpaceDE/>
              <w:autoSpaceDN/>
              <w:adjustRightInd/>
              <w:spacing w:after="0"/>
              <w:jc w:val="center"/>
              <w:rPr>
                <w:rFonts w:eastAsia="等线"/>
                <w:color w:val="000000"/>
                <w:sz w:val="20"/>
                <w:szCs w:val="20"/>
                <w:lang w:val="en-US" w:eastAsia="zh-CN"/>
              </w:rPr>
            </w:pPr>
            <w:r w:rsidRPr="00F709DD">
              <w:rPr>
                <w:rFonts w:eastAsia="等线"/>
                <w:color w:val="000000"/>
                <w:sz w:val="20"/>
                <w:szCs w:val="20"/>
                <w:lang w:eastAsia="zh-CN"/>
              </w:rPr>
              <w:t>30</w:t>
            </w:r>
          </w:p>
        </w:tc>
        <w:tc>
          <w:tcPr>
            <w:tcW w:w="375"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0A759D0E" w14:textId="77777777" w:rsidR="00572D00" w:rsidRPr="00F709DD" w:rsidRDefault="00572D00" w:rsidP="00AE3939">
            <w:pPr>
              <w:widowControl/>
              <w:autoSpaceDE/>
              <w:autoSpaceDN/>
              <w:adjustRightInd/>
              <w:spacing w:after="0"/>
              <w:jc w:val="center"/>
              <w:rPr>
                <w:rFonts w:eastAsia="等线"/>
                <w:color w:val="000000"/>
                <w:sz w:val="20"/>
                <w:szCs w:val="20"/>
                <w:lang w:val="en-US" w:eastAsia="zh-CN"/>
              </w:rPr>
            </w:pPr>
            <w:r w:rsidRPr="00F709DD">
              <w:rPr>
                <w:rFonts w:eastAsia="等线"/>
                <w:color w:val="000000"/>
                <w:sz w:val="20"/>
                <w:szCs w:val="20"/>
                <w:lang w:eastAsia="zh-CN"/>
              </w:rPr>
              <w:t>-11.05</w:t>
            </w:r>
          </w:p>
        </w:tc>
        <w:tc>
          <w:tcPr>
            <w:tcW w:w="988" w:type="pct"/>
            <w:tcBorders>
              <w:top w:val="nil"/>
              <w:left w:val="nil"/>
              <w:bottom w:val="single" w:sz="8" w:space="0" w:color="auto"/>
              <w:right w:val="single" w:sz="8" w:space="0" w:color="auto"/>
            </w:tcBorders>
            <w:shd w:val="clear" w:color="auto" w:fill="auto"/>
            <w:noWrap/>
            <w:vAlign w:val="center"/>
            <w:hideMark/>
          </w:tcPr>
          <w:p w14:paraId="5D16E140"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2</w:t>
            </w:r>
          </w:p>
        </w:tc>
        <w:tc>
          <w:tcPr>
            <w:tcW w:w="373" w:type="pct"/>
            <w:tcBorders>
              <w:top w:val="nil"/>
              <w:left w:val="nil"/>
              <w:bottom w:val="single" w:sz="8" w:space="0" w:color="auto"/>
              <w:right w:val="single" w:sz="8" w:space="0" w:color="auto"/>
            </w:tcBorders>
            <w:shd w:val="clear" w:color="auto" w:fill="auto"/>
            <w:noWrap/>
            <w:vAlign w:val="center"/>
            <w:hideMark/>
          </w:tcPr>
          <w:p w14:paraId="51CC32CF"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2</w:t>
            </w:r>
          </w:p>
        </w:tc>
        <w:tc>
          <w:tcPr>
            <w:tcW w:w="811" w:type="pct"/>
            <w:tcBorders>
              <w:top w:val="nil"/>
              <w:left w:val="nil"/>
              <w:bottom w:val="single" w:sz="8" w:space="0" w:color="auto"/>
              <w:right w:val="single" w:sz="8" w:space="0" w:color="auto"/>
            </w:tcBorders>
            <w:shd w:val="clear" w:color="auto" w:fill="auto"/>
            <w:noWrap/>
            <w:vAlign w:val="center"/>
            <w:hideMark/>
          </w:tcPr>
          <w:p w14:paraId="21C611E2"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-10.31</w:t>
            </w:r>
          </w:p>
        </w:tc>
        <w:tc>
          <w:tcPr>
            <w:tcW w:w="918" w:type="pct"/>
            <w:tcBorders>
              <w:top w:val="nil"/>
              <w:left w:val="nil"/>
              <w:bottom w:val="single" w:sz="8" w:space="0" w:color="auto"/>
              <w:right w:val="single" w:sz="8" w:space="0" w:color="auto"/>
            </w:tcBorders>
            <w:shd w:val="clear" w:color="auto" w:fill="auto"/>
            <w:noWrap/>
            <w:vAlign w:val="center"/>
            <w:hideMark/>
          </w:tcPr>
          <w:p w14:paraId="46A8C70B"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0.74</w:t>
            </w:r>
          </w:p>
        </w:tc>
      </w:tr>
      <w:tr w:rsidR="00572D00" w:rsidRPr="00F709DD" w14:paraId="3490A520" w14:textId="77777777" w:rsidTr="00AE3939">
        <w:trPr>
          <w:trHeight w:val="315"/>
        </w:trPr>
        <w:tc>
          <w:tcPr>
            <w:tcW w:w="525" w:type="pct"/>
            <w:vMerge/>
            <w:tcBorders>
              <w:top w:val="nil"/>
              <w:left w:val="single" w:sz="8" w:space="0" w:color="auto"/>
              <w:bottom w:val="single" w:sz="8" w:space="0" w:color="000000"/>
              <w:right w:val="single" w:sz="8" w:space="0" w:color="auto"/>
            </w:tcBorders>
            <w:vAlign w:val="center"/>
            <w:hideMark/>
          </w:tcPr>
          <w:p w14:paraId="268630B9" w14:textId="77777777" w:rsidR="00572D00" w:rsidRPr="00F709DD" w:rsidRDefault="00572D00" w:rsidP="00AE3939">
            <w:pPr>
              <w:widowControl/>
              <w:autoSpaceDE/>
              <w:autoSpaceDN/>
              <w:adjustRightInd/>
              <w:spacing w:after="0"/>
              <w:jc w:val="left"/>
              <w:rPr>
                <w:rFonts w:eastAsia="等线"/>
                <w:b/>
                <w:bCs/>
                <w:color w:val="000000"/>
                <w:sz w:val="20"/>
                <w:szCs w:val="20"/>
                <w:lang w:val="en-US" w:eastAsia="zh-CN"/>
              </w:rPr>
            </w:pPr>
          </w:p>
        </w:tc>
        <w:tc>
          <w:tcPr>
            <w:tcW w:w="525" w:type="pct"/>
            <w:vMerge/>
            <w:tcBorders>
              <w:top w:val="nil"/>
              <w:left w:val="single" w:sz="8" w:space="0" w:color="auto"/>
              <w:bottom w:val="single" w:sz="8" w:space="0" w:color="000000"/>
              <w:right w:val="single" w:sz="8" w:space="0" w:color="auto"/>
            </w:tcBorders>
            <w:vAlign w:val="center"/>
            <w:hideMark/>
          </w:tcPr>
          <w:p w14:paraId="0507FB68"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485" w:type="pct"/>
            <w:vMerge/>
            <w:tcBorders>
              <w:top w:val="nil"/>
              <w:left w:val="single" w:sz="8" w:space="0" w:color="auto"/>
              <w:bottom w:val="single" w:sz="8" w:space="0" w:color="000000"/>
              <w:right w:val="single" w:sz="8" w:space="0" w:color="auto"/>
            </w:tcBorders>
            <w:vAlign w:val="center"/>
            <w:hideMark/>
          </w:tcPr>
          <w:p w14:paraId="1E44823A"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375" w:type="pct"/>
            <w:vMerge/>
            <w:tcBorders>
              <w:top w:val="nil"/>
              <w:left w:val="single" w:sz="8" w:space="0" w:color="auto"/>
              <w:bottom w:val="single" w:sz="8" w:space="0" w:color="000000"/>
              <w:right w:val="single" w:sz="8" w:space="0" w:color="auto"/>
            </w:tcBorders>
            <w:vAlign w:val="center"/>
            <w:hideMark/>
          </w:tcPr>
          <w:p w14:paraId="45449C73"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988" w:type="pct"/>
            <w:tcBorders>
              <w:top w:val="nil"/>
              <w:left w:val="nil"/>
              <w:bottom w:val="single" w:sz="8" w:space="0" w:color="538135"/>
              <w:right w:val="single" w:sz="8" w:space="0" w:color="auto"/>
            </w:tcBorders>
            <w:shd w:val="clear" w:color="000000" w:fill="E2EFD9"/>
            <w:noWrap/>
            <w:vAlign w:val="center"/>
            <w:hideMark/>
          </w:tcPr>
          <w:p w14:paraId="7432B626" w14:textId="77777777" w:rsidR="00572D00" w:rsidRPr="00F709DD" w:rsidRDefault="00572D00" w:rsidP="00AE3939">
            <w:pPr>
              <w:widowControl/>
              <w:autoSpaceDE/>
              <w:autoSpaceDN/>
              <w:adjustRightInd/>
              <w:spacing w:after="0"/>
              <w:jc w:val="right"/>
              <w:rPr>
                <w:rFonts w:eastAsia="等线"/>
                <w:b/>
                <w:bCs/>
                <w:color w:val="385623"/>
                <w:sz w:val="20"/>
                <w:szCs w:val="20"/>
                <w:lang w:val="en-US" w:eastAsia="zh-CN"/>
              </w:rPr>
            </w:pPr>
            <w:r w:rsidRPr="00F709DD">
              <w:rPr>
                <w:rFonts w:eastAsia="等线"/>
                <w:b/>
                <w:bCs/>
                <w:color w:val="385623"/>
                <w:sz w:val="20"/>
                <w:szCs w:val="20"/>
                <w:lang w:eastAsia="zh-CN"/>
              </w:rPr>
              <w:t>4</w:t>
            </w:r>
          </w:p>
        </w:tc>
        <w:tc>
          <w:tcPr>
            <w:tcW w:w="373" w:type="pct"/>
            <w:tcBorders>
              <w:top w:val="nil"/>
              <w:left w:val="nil"/>
              <w:bottom w:val="single" w:sz="8" w:space="0" w:color="538135"/>
              <w:right w:val="single" w:sz="8" w:space="0" w:color="auto"/>
            </w:tcBorders>
            <w:shd w:val="clear" w:color="000000" w:fill="E2EFD9"/>
            <w:noWrap/>
            <w:vAlign w:val="center"/>
            <w:hideMark/>
          </w:tcPr>
          <w:p w14:paraId="5882CFDB" w14:textId="77777777" w:rsidR="00572D00" w:rsidRPr="00F709DD" w:rsidRDefault="00572D00" w:rsidP="00AE3939">
            <w:pPr>
              <w:widowControl/>
              <w:autoSpaceDE/>
              <w:autoSpaceDN/>
              <w:adjustRightInd/>
              <w:spacing w:after="0"/>
              <w:jc w:val="right"/>
              <w:rPr>
                <w:rFonts w:eastAsia="等线"/>
                <w:b/>
                <w:bCs/>
                <w:color w:val="385623"/>
                <w:sz w:val="20"/>
                <w:szCs w:val="20"/>
                <w:lang w:val="en-US" w:eastAsia="zh-CN"/>
              </w:rPr>
            </w:pPr>
            <w:r w:rsidRPr="00F709DD">
              <w:rPr>
                <w:rFonts w:eastAsia="等线"/>
                <w:b/>
                <w:bCs/>
                <w:color w:val="385623"/>
                <w:sz w:val="20"/>
                <w:szCs w:val="20"/>
                <w:lang w:eastAsia="zh-CN"/>
              </w:rPr>
              <w:t>4</w:t>
            </w:r>
          </w:p>
        </w:tc>
        <w:tc>
          <w:tcPr>
            <w:tcW w:w="811" w:type="pct"/>
            <w:tcBorders>
              <w:top w:val="nil"/>
              <w:left w:val="nil"/>
              <w:bottom w:val="single" w:sz="8" w:space="0" w:color="538135"/>
              <w:right w:val="single" w:sz="8" w:space="0" w:color="auto"/>
            </w:tcBorders>
            <w:shd w:val="clear" w:color="000000" w:fill="E2EFD9"/>
            <w:noWrap/>
            <w:vAlign w:val="center"/>
            <w:hideMark/>
          </w:tcPr>
          <w:p w14:paraId="2D6CEEBC" w14:textId="77777777" w:rsidR="00572D00" w:rsidRPr="00F709DD" w:rsidRDefault="00572D00" w:rsidP="00AE3939">
            <w:pPr>
              <w:widowControl/>
              <w:autoSpaceDE/>
              <w:autoSpaceDN/>
              <w:adjustRightInd/>
              <w:spacing w:after="0"/>
              <w:jc w:val="right"/>
              <w:rPr>
                <w:rFonts w:eastAsia="等线"/>
                <w:b/>
                <w:bCs/>
                <w:color w:val="385623"/>
                <w:sz w:val="20"/>
                <w:szCs w:val="20"/>
                <w:lang w:val="en-US" w:eastAsia="zh-CN"/>
              </w:rPr>
            </w:pPr>
            <w:r w:rsidRPr="00F709DD">
              <w:rPr>
                <w:rFonts w:eastAsia="等线"/>
                <w:b/>
                <w:bCs/>
                <w:color w:val="385623"/>
                <w:sz w:val="20"/>
                <w:szCs w:val="20"/>
                <w:lang w:eastAsia="zh-CN"/>
              </w:rPr>
              <w:t>-10.79</w:t>
            </w:r>
          </w:p>
        </w:tc>
        <w:tc>
          <w:tcPr>
            <w:tcW w:w="918" w:type="pct"/>
            <w:tcBorders>
              <w:top w:val="nil"/>
              <w:left w:val="nil"/>
              <w:bottom w:val="single" w:sz="8" w:space="0" w:color="538135"/>
              <w:right w:val="single" w:sz="8" w:space="0" w:color="auto"/>
            </w:tcBorders>
            <w:shd w:val="clear" w:color="000000" w:fill="E2EFD9"/>
            <w:noWrap/>
            <w:vAlign w:val="center"/>
            <w:hideMark/>
          </w:tcPr>
          <w:p w14:paraId="470F6489" w14:textId="77777777" w:rsidR="00572D00" w:rsidRPr="00F709DD" w:rsidRDefault="00572D00" w:rsidP="00AE3939">
            <w:pPr>
              <w:widowControl/>
              <w:autoSpaceDE/>
              <w:autoSpaceDN/>
              <w:adjustRightInd/>
              <w:spacing w:after="0"/>
              <w:jc w:val="right"/>
              <w:rPr>
                <w:rFonts w:eastAsia="等线"/>
                <w:b/>
                <w:bCs/>
                <w:color w:val="385623"/>
                <w:sz w:val="20"/>
                <w:szCs w:val="20"/>
                <w:lang w:val="en-US" w:eastAsia="zh-CN"/>
              </w:rPr>
            </w:pPr>
            <w:r w:rsidRPr="00F709DD">
              <w:rPr>
                <w:rFonts w:eastAsia="等线"/>
                <w:b/>
                <w:bCs/>
                <w:color w:val="385623"/>
                <w:sz w:val="20"/>
                <w:szCs w:val="20"/>
                <w:lang w:eastAsia="zh-CN"/>
              </w:rPr>
              <w:t>0.26</w:t>
            </w:r>
          </w:p>
        </w:tc>
      </w:tr>
      <w:tr w:rsidR="00572D00" w:rsidRPr="00F709DD" w14:paraId="326BE942" w14:textId="77777777" w:rsidTr="00AE3939">
        <w:trPr>
          <w:trHeight w:val="315"/>
        </w:trPr>
        <w:tc>
          <w:tcPr>
            <w:tcW w:w="525" w:type="pct"/>
            <w:vMerge/>
            <w:tcBorders>
              <w:top w:val="nil"/>
              <w:left w:val="single" w:sz="8" w:space="0" w:color="auto"/>
              <w:bottom w:val="single" w:sz="8" w:space="0" w:color="000000"/>
              <w:right w:val="single" w:sz="8" w:space="0" w:color="auto"/>
            </w:tcBorders>
            <w:vAlign w:val="center"/>
            <w:hideMark/>
          </w:tcPr>
          <w:p w14:paraId="2C1B8FCC" w14:textId="77777777" w:rsidR="00572D00" w:rsidRPr="00F709DD" w:rsidRDefault="00572D00" w:rsidP="00AE3939">
            <w:pPr>
              <w:widowControl/>
              <w:autoSpaceDE/>
              <w:autoSpaceDN/>
              <w:adjustRightInd/>
              <w:spacing w:after="0"/>
              <w:jc w:val="left"/>
              <w:rPr>
                <w:rFonts w:eastAsia="等线"/>
                <w:b/>
                <w:bCs/>
                <w:color w:val="000000"/>
                <w:sz w:val="20"/>
                <w:szCs w:val="20"/>
                <w:lang w:val="en-US" w:eastAsia="zh-CN"/>
              </w:rPr>
            </w:pPr>
          </w:p>
        </w:tc>
        <w:tc>
          <w:tcPr>
            <w:tcW w:w="525" w:type="pct"/>
            <w:vMerge/>
            <w:tcBorders>
              <w:top w:val="nil"/>
              <w:left w:val="single" w:sz="8" w:space="0" w:color="auto"/>
              <w:bottom w:val="single" w:sz="8" w:space="0" w:color="000000"/>
              <w:right w:val="single" w:sz="8" w:space="0" w:color="auto"/>
            </w:tcBorders>
            <w:vAlign w:val="center"/>
            <w:hideMark/>
          </w:tcPr>
          <w:p w14:paraId="3868506A"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485" w:type="pct"/>
            <w:vMerge/>
            <w:tcBorders>
              <w:top w:val="nil"/>
              <w:left w:val="single" w:sz="8" w:space="0" w:color="auto"/>
              <w:bottom w:val="single" w:sz="8" w:space="0" w:color="000000"/>
              <w:right w:val="single" w:sz="8" w:space="0" w:color="auto"/>
            </w:tcBorders>
            <w:vAlign w:val="center"/>
            <w:hideMark/>
          </w:tcPr>
          <w:p w14:paraId="14E1BB0B"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375" w:type="pct"/>
            <w:vMerge/>
            <w:tcBorders>
              <w:top w:val="nil"/>
              <w:left w:val="single" w:sz="8" w:space="0" w:color="auto"/>
              <w:bottom w:val="single" w:sz="8" w:space="0" w:color="000000"/>
              <w:right w:val="single" w:sz="8" w:space="0" w:color="auto"/>
            </w:tcBorders>
            <w:vAlign w:val="center"/>
            <w:hideMark/>
          </w:tcPr>
          <w:p w14:paraId="32D141E1"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988" w:type="pct"/>
            <w:tcBorders>
              <w:top w:val="nil"/>
              <w:left w:val="nil"/>
              <w:bottom w:val="single" w:sz="8" w:space="0" w:color="auto"/>
              <w:right w:val="single" w:sz="8" w:space="0" w:color="auto"/>
            </w:tcBorders>
            <w:shd w:val="clear" w:color="auto" w:fill="auto"/>
            <w:noWrap/>
            <w:vAlign w:val="center"/>
            <w:hideMark/>
          </w:tcPr>
          <w:p w14:paraId="20D92703"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8</w:t>
            </w:r>
          </w:p>
        </w:tc>
        <w:tc>
          <w:tcPr>
            <w:tcW w:w="373" w:type="pct"/>
            <w:tcBorders>
              <w:top w:val="nil"/>
              <w:left w:val="nil"/>
              <w:bottom w:val="single" w:sz="8" w:space="0" w:color="auto"/>
              <w:right w:val="single" w:sz="8" w:space="0" w:color="auto"/>
            </w:tcBorders>
            <w:shd w:val="clear" w:color="auto" w:fill="auto"/>
            <w:noWrap/>
            <w:vAlign w:val="center"/>
            <w:hideMark/>
          </w:tcPr>
          <w:p w14:paraId="45BA6280"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8</w:t>
            </w:r>
          </w:p>
        </w:tc>
        <w:tc>
          <w:tcPr>
            <w:tcW w:w="811" w:type="pct"/>
            <w:tcBorders>
              <w:top w:val="nil"/>
              <w:left w:val="nil"/>
              <w:bottom w:val="single" w:sz="8" w:space="0" w:color="auto"/>
              <w:right w:val="single" w:sz="8" w:space="0" w:color="auto"/>
            </w:tcBorders>
            <w:shd w:val="clear" w:color="auto" w:fill="auto"/>
            <w:noWrap/>
            <w:vAlign w:val="center"/>
            <w:hideMark/>
          </w:tcPr>
          <w:p w14:paraId="1A619C1F"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-10.55</w:t>
            </w:r>
          </w:p>
        </w:tc>
        <w:tc>
          <w:tcPr>
            <w:tcW w:w="918" w:type="pct"/>
            <w:tcBorders>
              <w:top w:val="nil"/>
              <w:left w:val="nil"/>
              <w:bottom w:val="single" w:sz="8" w:space="0" w:color="auto"/>
              <w:right w:val="single" w:sz="8" w:space="0" w:color="auto"/>
            </w:tcBorders>
            <w:shd w:val="clear" w:color="auto" w:fill="auto"/>
            <w:noWrap/>
            <w:vAlign w:val="center"/>
            <w:hideMark/>
          </w:tcPr>
          <w:p w14:paraId="2DAF2003"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0.5</w:t>
            </w:r>
          </w:p>
        </w:tc>
      </w:tr>
      <w:tr w:rsidR="00572D00" w:rsidRPr="00F709DD" w14:paraId="706AC033" w14:textId="77777777" w:rsidTr="00AE3939">
        <w:trPr>
          <w:trHeight w:val="315"/>
        </w:trPr>
        <w:tc>
          <w:tcPr>
            <w:tcW w:w="525" w:type="pct"/>
            <w:vMerge/>
            <w:tcBorders>
              <w:top w:val="nil"/>
              <w:left w:val="single" w:sz="8" w:space="0" w:color="auto"/>
              <w:bottom w:val="single" w:sz="8" w:space="0" w:color="000000"/>
              <w:right w:val="single" w:sz="8" w:space="0" w:color="auto"/>
            </w:tcBorders>
            <w:vAlign w:val="center"/>
            <w:hideMark/>
          </w:tcPr>
          <w:p w14:paraId="70E05E78" w14:textId="77777777" w:rsidR="00572D00" w:rsidRPr="00F709DD" w:rsidRDefault="00572D00" w:rsidP="00AE3939">
            <w:pPr>
              <w:widowControl/>
              <w:autoSpaceDE/>
              <w:autoSpaceDN/>
              <w:adjustRightInd/>
              <w:spacing w:after="0"/>
              <w:jc w:val="left"/>
              <w:rPr>
                <w:rFonts w:eastAsia="等线"/>
                <w:b/>
                <w:bCs/>
                <w:color w:val="000000"/>
                <w:sz w:val="20"/>
                <w:szCs w:val="20"/>
                <w:lang w:val="en-US" w:eastAsia="zh-CN"/>
              </w:rPr>
            </w:pPr>
          </w:p>
        </w:tc>
        <w:tc>
          <w:tcPr>
            <w:tcW w:w="525" w:type="pct"/>
            <w:vMerge/>
            <w:tcBorders>
              <w:top w:val="nil"/>
              <w:left w:val="single" w:sz="8" w:space="0" w:color="auto"/>
              <w:bottom w:val="single" w:sz="8" w:space="0" w:color="000000"/>
              <w:right w:val="single" w:sz="8" w:space="0" w:color="auto"/>
            </w:tcBorders>
            <w:vAlign w:val="center"/>
            <w:hideMark/>
          </w:tcPr>
          <w:p w14:paraId="6A950519"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485" w:type="pct"/>
            <w:vMerge/>
            <w:tcBorders>
              <w:top w:val="nil"/>
              <w:left w:val="single" w:sz="8" w:space="0" w:color="auto"/>
              <w:bottom w:val="single" w:sz="8" w:space="0" w:color="000000"/>
              <w:right w:val="single" w:sz="8" w:space="0" w:color="auto"/>
            </w:tcBorders>
            <w:vAlign w:val="center"/>
            <w:hideMark/>
          </w:tcPr>
          <w:p w14:paraId="71F1724F"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375" w:type="pct"/>
            <w:vMerge/>
            <w:tcBorders>
              <w:top w:val="nil"/>
              <w:left w:val="single" w:sz="8" w:space="0" w:color="auto"/>
              <w:bottom w:val="single" w:sz="8" w:space="0" w:color="000000"/>
              <w:right w:val="single" w:sz="8" w:space="0" w:color="auto"/>
            </w:tcBorders>
            <w:vAlign w:val="center"/>
            <w:hideMark/>
          </w:tcPr>
          <w:p w14:paraId="56BB45EC"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988" w:type="pct"/>
            <w:tcBorders>
              <w:top w:val="nil"/>
              <w:left w:val="nil"/>
              <w:bottom w:val="single" w:sz="8" w:space="0" w:color="auto"/>
              <w:right w:val="single" w:sz="8" w:space="0" w:color="auto"/>
            </w:tcBorders>
            <w:shd w:val="clear" w:color="auto" w:fill="auto"/>
            <w:noWrap/>
            <w:vAlign w:val="center"/>
            <w:hideMark/>
          </w:tcPr>
          <w:p w14:paraId="69764713"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10</w:t>
            </w:r>
          </w:p>
        </w:tc>
        <w:tc>
          <w:tcPr>
            <w:tcW w:w="373" w:type="pct"/>
            <w:tcBorders>
              <w:top w:val="nil"/>
              <w:left w:val="nil"/>
              <w:bottom w:val="single" w:sz="8" w:space="0" w:color="auto"/>
              <w:right w:val="single" w:sz="8" w:space="0" w:color="auto"/>
            </w:tcBorders>
            <w:shd w:val="clear" w:color="auto" w:fill="auto"/>
            <w:noWrap/>
            <w:vAlign w:val="center"/>
            <w:hideMark/>
          </w:tcPr>
          <w:p w14:paraId="799183A8"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10</w:t>
            </w:r>
          </w:p>
        </w:tc>
        <w:tc>
          <w:tcPr>
            <w:tcW w:w="811" w:type="pct"/>
            <w:tcBorders>
              <w:top w:val="nil"/>
              <w:left w:val="nil"/>
              <w:bottom w:val="single" w:sz="8" w:space="0" w:color="auto"/>
              <w:right w:val="single" w:sz="8" w:space="0" w:color="auto"/>
            </w:tcBorders>
            <w:shd w:val="clear" w:color="auto" w:fill="auto"/>
            <w:noWrap/>
            <w:vAlign w:val="center"/>
            <w:hideMark/>
          </w:tcPr>
          <w:p w14:paraId="5E74C97A"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-10</w:t>
            </w:r>
          </w:p>
        </w:tc>
        <w:tc>
          <w:tcPr>
            <w:tcW w:w="918" w:type="pct"/>
            <w:tcBorders>
              <w:top w:val="nil"/>
              <w:left w:val="nil"/>
              <w:bottom w:val="single" w:sz="8" w:space="0" w:color="auto"/>
              <w:right w:val="single" w:sz="8" w:space="0" w:color="auto"/>
            </w:tcBorders>
            <w:shd w:val="clear" w:color="auto" w:fill="auto"/>
            <w:noWrap/>
            <w:vAlign w:val="center"/>
            <w:hideMark/>
          </w:tcPr>
          <w:p w14:paraId="41623A7E"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1.05</w:t>
            </w:r>
          </w:p>
        </w:tc>
      </w:tr>
      <w:tr w:rsidR="00572D00" w:rsidRPr="00F709DD" w14:paraId="3BD97D88" w14:textId="77777777" w:rsidTr="00AE3939">
        <w:trPr>
          <w:trHeight w:val="315"/>
        </w:trPr>
        <w:tc>
          <w:tcPr>
            <w:tcW w:w="525" w:type="pct"/>
            <w:vMerge/>
            <w:tcBorders>
              <w:top w:val="nil"/>
              <w:left w:val="single" w:sz="8" w:space="0" w:color="auto"/>
              <w:bottom w:val="single" w:sz="8" w:space="0" w:color="000000"/>
              <w:right w:val="single" w:sz="8" w:space="0" w:color="auto"/>
            </w:tcBorders>
            <w:vAlign w:val="center"/>
            <w:hideMark/>
          </w:tcPr>
          <w:p w14:paraId="4A5C48DB" w14:textId="77777777" w:rsidR="00572D00" w:rsidRPr="00F709DD" w:rsidRDefault="00572D00" w:rsidP="00AE3939">
            <w:pPr>
              <w:widowControl/>
              <w:autoSpaceDE/>
              <w:autoSpaceDN/>
              <w:adjustRightInd/>
              <w:spacing w:after="0"/>
              <w:jc w:val="left"/>
              <w:rPr>
                <w:rFonts w:eastAsia="等线"/>
                <w:b/>
                <w:bCs/>
                <w:color w:val="000000"/>
                <w:sz w:val="20"/>
                <w:szCs w:val="20"/>
                <w:lang w:val="en-US" w:eastAsia="zh-CN"/>
              </w:rPr>
            </w:pPr>
          </w:p>
        </w:tc>
        <w:tc>
          <w:tcPr>
            <w:tcW w:w="525" w:type="pct"/>
            <w:vMerge/>
            <w:tcBorders>
              <w:top w:val="nil"/>
              <w:left w:val="single" w:sz="8" w:space="0" w:color="auto"/>
              <w:bottom w:val="single" w:sz="8" w:space="0" w:color="000000"/>
              <w:right w:val="single" w:sz="8" w:space="0" w:color="auto"/>
            </w:tcBorders>
            <w:vAlign w:val="center"/>
            <w:hideMark/>
          </w:tcPr>
          <w:p w14:paraId="5163DBCA"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485" w:type="pct"/>
            <w:vMerge/>
            <w:tcBorders>
              <w:top w:val="nil"/>
              <w:left w:val="single" w:sz="8" w:space="0" w:color="auto"/>
              <w:bottom w:val="single" w:sz="8" w:space="0" w:color="000000"/>
              <w:right w:val="single" w:sz="8" w:space="0" w:color="auto"/>
            </w:tcBorders>
            <w:vAlign w:val="center"/>
            <w:hideMark/>
          </w:tcPr>
          <w:p w14:paraId="7EF3B33D"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375" w:type="pct"/>
            <w:vMerge/>
            <w:tcBorders>
              <w:top w:val="nil"/>
              <w:left w:val="single" w:sz="8" w:space="0" w:color="auto"/>
              <w:bottom w:val="single" w:sz="8" w:space="0" w:color="000000"/>
              <w:right w:val="single" w:sz="8" w:space="0" w:color="auto"/>
            </w:tcBorders>
            <w:vAlign w:val="center"/>
            <w:hideMark/>
          </w:tcPr>
          <w:p w14:paraId="663029B6" w14:textId="77777777" w:rsidR="00572D00" w:rsidRPr="00F709DD" w:rsidRDefault="00572D00" w:rsidP="00AE3939">
            <w:pPr>
              <w:widowControl/>
              <w:autoSpaceDE/>
              <w:autoSpaceDN/>
              <w:adjustRightInd/>
              <w:spacing w:after="0"/>
              <w:jc w:val="left"/>
              <w:rPr>
                <w:rFonts w:eastAsia="等线"/>
                <w:color w:val="000000"/>
                <w:sz w:val="20"/>
                <w:szCs w:val="20"/>
                <w:lang w:val="en-US" w:eastAsia="zh-CN"/>
              </w:rPr>
            </w:pPr>
          </w:p>
        </w:tc>
        <w:tc>
          <w:tcPr>
            <w:tcW w:w="988" w:type="pct"/>
            <w:tcBorders>
              <w:top w:val="nil"/>
              <w:left w:val="nil"/>
              <w:bottom w:val="single" w:sz="8" w:space="0" w:color="auto"/>
              <w:right w:val="single" w:sz="8" w:space="0" w:color="auto"/>
            </w:tcBorders>
            <w:shd w:val="clear" w:color="auto" w:fill="auto"/>
            <w:noWrap/>
            <w:vAlign w:val="center"/>
            <w:hideMark/>
          </w:tcPr>
          <w:p w14:paraId="60BD2360"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12</w:t>
            </w:r>
          </w:p>
        </w:tc>
        <w:tc>
          <w:tcPr>
            <w:tcW w:w="373" w:type="pct"/>
            <w:tcBorders>
              <w:top w:val="nil"/>
              <w:left w:val="nil"/>
              <w:bottom w:val="single" w:sz="8" w:space="0" w:color="auto"/>
              <w:right w:val="single" w:sz="8" w:space="0" w:color="auto"/>
            </w:tcBorders>
            <w:shd w:val="clear" w:color="auto" w:fill="auto"/>
            <w:noWrap/>
            <w:vAlign w:val="center"/>
            <w:hideMark/>
          </w:tcPr>
          <w:p w14:paraId="5303082B"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12</w:t>
            </w:r>
          </w:p>
        </w:tc>
        <w:tc>
          <w:tcPr>
            <w:tcW w:w="811" w:type="pct"/>
            <w:tcBorders>
              <w:top w:val="nil"/>
              <w:left w:val="nil"/>
              <w:bottom w:val="single" w:sz="8" w:space="0" w:color="auto"/>
              <w:right w:val="single" w:sz="8" w:space="0" w:color="auto"/>
            </w:tcBorders>
            <w:shd w:val="clear" w:color="auto" w:fill="auto"/>
            <w:noWrap/>
            <w:vAlign w:val="center"/>
            <w:hideMark/>
          </w:tcPr>
          <w:p w14:paraId="365D41D9"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-9.96</w:t>
            </w:r>
          </w:p>
        </w:tc>
        <w:tc>
          <w:tcPr>
            <w:tcW w:w="918" w:type="pct"/>
            <w:tcBorders>
              <w:top w:val="nil"/>
              <w:left w:val="nil"/>
              <w:bottom w:val="single" w:sz="8" w:space="0" w:color="auto"/>
              <w:right w:val="single" w:sz="8" w:space="0" w:color="auto"/>
            </w:tcBorders>
            <w:shd w:val="clear" w:color="auto" w:fill="auto"/>
            <w:noWrap/>
            <w:vAlign w:val="center"/>
            <w:hideMark/>
          </w:tcPr>
          <w:p w14:paraId="32B3EEB6" w14:textId="77777777" w:rsidR="00572D00" w:rsidRPr="00F709DD" w:rsidRDefault="00572D00" w:rsidP="00AE3939">
            <w:pPr>
              <w:widowControl/>
              <w:autoSpaceDE/>
              <w:autoSpaceDN/>
              <w:adjustRightInd/>
              <w:spacing w:after="0"/>
              <w:jc w:val="right"/>
              <w:rPr>
                <w:rFonts w:eastAsia="等线"/>
                <w:color w:val="000000"/>
                <w:sz w:val="20"/>
                <w:szCs w:val="20"/>
                <w:lang w:val="en-US" w:eastAsia="zh-CN"/>
              </w:rPr>
            </w:pPr>
            <w:r w:rsidRPr="00F709DD">
              <w:rPr>
                <w:rFonts w:eastAsia="等线"/>
                <w:color w:val="000000"/>
                <w:sz w:val="20"/>
                <w:szCs w:val="20"/>
                <w:lang w:eastAsia="zh-CN"/>
              </w:rPr>
              <w:t>1.09</w:t>
            </w:r>
          </w:p>
        </w:tc>
      </w:tr>
    </w:tbl>
    <w:p w14:paraId="21B193D7" w14:textId="77777777" w:rsidR="00572D00" w:rsidRDefault="00572D00" w:rsidP="00572D00">
      <w:pPr>
        <w:pStyle w:val="af6"/>
        <w:jc w:val="both"/>
      </w:pPr>
    </w:p>
    <w:p w14:paraId="5FBDC78A" w14:textId="458E4678" w:rsidR="00904395" w:rsidRDefault="00904395" w:rsidP="00904395">
      <w:pPr>
        <w:rPr>
          <w:lang w:eastAsia="zh-CN"/>
        </w:rPr>
      </w:pPr>
      <w:r>
        <w:t xml:space="preserve">Smaller antenna switching interval could exploit more spatial diversity within the 20ms VoIP transmission time budget, while larger TDW could provide more channel estimation gain. Therefore, when jointly using DMRS bundling with antenna switching, the required SNR is not monotone decreasing with the increase </w:t>
      </w:r>
      <w:r>
        <w:lastRenderedPageBreak/>
        <w:t>of TDW size, which is the same as the interval for antenna switching. For this simulation, the UE is able to transmit the PUSCH among 4 antennas. Under the case when the ATDW and antenna switching interval (</w:t>
      </w:r>
      <w:proofErr w:type="spellStart"/>
      <w:r w:rsidRPr="004A3525">
        <w:rPr>
          <w:i/>
        </w:rPr>
        <w:t>ASInter</w:t>
      </w:r>
      <w:proofErr w:type="spellEnd"/>
      <w:r>
        <w:t xml:space="preserve">) equal to 4, the coverage performance achieves the best trade-off between spatial diversity gain, and joint channel estimation gain among the simulated cases. Therefore, the actual TDW should be jointly determined by the nominal TDW and antenna switching interval, which achieves the trade-off between channel estimation gain </w:t>
      </w:r>
      <w:r>
        <w:rPr>
          <w:rFonts w:hint="eastAsia"/>
          <w:lang w:eastAsia="zh-CN"/>
        </w:rPr>
        <w:t>from</w:t>
      </w:r>
      <w:r>
        <w:t xml:space="preserve"> DMRS bundling and spatial diversity gain by antenna switching. </w:t>
      </w:r>
    </w:p>
    <w:p w14:paraId="489B0C6D" w14:textId="65637F4C" w:rsidR="00572D00" w:rsidRDefault="00572D00" w:rsidP="00572D00">
      <w:pPr>
        <w:rPr>
          <w:b/>
          <w:i/>
        </w:rPr>
      </w:pPr>
      <w:r>
        <w:rPr>
          <w:b/>
          <w:i/>
        </w:rPr>
        <w:t xml:space="preserve">Observation </w:t>
      </w:r>
      <w:r w:rsidR="00FE3D10">
        <w:rPr>
          <w:b/>
          <w:i/>
        </w:rPr>
        <w:t>1</w:t>
      </w:r>
      <w:r>
        <w:rPr>
          <w:b/>
          <w:i/>
        </w:rPr>
        <w:t xml:space="preserve">: </w:t>
      </w:r>
      <w:r w:rsidR="008F6310">
        <w:rPr>
          <w:b/>
          <w:i/>
        </w:rPr>
        <w:t>T</w:t>
      </w:r>
      <w:r>
        <w:rPr>
          <w:b/>
          <w:i/>
        </w:rPr>
        <w:t xml:space="preserve">he </w:t>
      </w:r>
      <w:r w:rsidR="008F6310">
        <w:rPr>
          <w:b/>
          <w:i/>
        </w:rPr>
        <w:t xml:space="preserve">best </w:t>
      </w:r>
      <w:r>
        <w:rPr>
          <w:b/>
          <w:i/>
        </w:rPr>
        <w:t xml:space="preserve">coverage performance gain </w:t>
      </w:r>
      <w:r w:rsidR="008F6310">
        <w:rPr>
          <w:b/>
          <w:i/>
        </w:rPr>
        <w:t xml:space="preserve">cannot be achieved if the nominal/actual TDW is determined without the consideration of the UE antenna switching </w:t>
      </w:r>
      <w:proofErr w:type="gramStart"/>
      <w:r w:rsidR="008F6310">
        <w:rPr>
          <w:b/>
          <w:i/>
        </w:rPr>
        <w:t>interval</w:t>
      </w:r>
      <w:r w:rsidR="008F6310" w:rsidDel="008F6310">
        <w:rPr>
          <w:b/>
          <w:i/>
        </w:rPr>
        <w:t xml:space="preserve"> </w:t>
      </w:r>
      <w:r>
        <w:rPr>
          <w:b/>
          <w:i/>
        </w:rPr>
        <w:t>.</w:t>
      </w:r>
      <w:proofErr w:type="gramEnd"/>
    </w:p>
    <w:p w14:paraId="7F388151" w14:textId="351777D4" w:rsidR="00572D00" w:rsidRDefault="00572D00" w:rsidP="00572D00">
      <w:pPr>
        <w:rPr>
          <w:b/>
          <w:i/>
        </w:rPr>
      </w:pPr>
      <w:r>
        <w:rPr>
          <w:b/>
          <w:i/>
        </w:rPr>
        <w:t>Proposal</w:t>
      </w:r>
      <w:r w:rsidR="00FE3D10">
        <w:rPr>
          <w:b/>
          <w:i/>
        </w:rPr>
        <w:t xml:space="preserve"> </w:t>
      </w:r>
      <w:r w:rsidR="00E75333">
        <w:rPr>
          <w:b/>
          <w:i/>
        </w:rPr>
        <w:t>8</w:t>
      </w:r>
      <w:r>
        <w:rPr>
          <w:b/>
          <w:i/>
        </w:rPr>
        <w:t xml:space="preserve">: </w:t>
      </w:r>
      <w:r w:rsidR="0002050A">
        <w:rPr>
          <w:b/>
          <w:i/>
        </w:rPr>
        <w:t>The n</w:t>
      </w:r>
      <w:r>
        <w:rPr>
          <w:b/>
          <w:i/>
        </w:rPr>
        <w:t xml:space="preserve">etwork should determine the TDW based on </w:t>
      </w:r>
      <w:r w:rsidR="0002050A">
        <w:rPr>
          <w:b/>
          <w:i/>
        </w:rPr>
        <w:t>the antenna switching information reported by the UE</w:t>
      </w:r>
      <w:r>
        <w:rPr>
          <w:b/>
          <w:i/>
        </w:rPr>
        <w:t xml:space="preserve">. </w:t>
      </w:r>
    </w:p>
    <w:p w14:paraId="7A42D341" w14:textId="77777777" w:rsidR="00C056F4" w:rsidRPr="00257C04" w:rsidRDefault="00C056F4" w:rsidP="00257C04">
      <w:pPr>
        <w:pStyle w:val="2"/>
        <w:numPr>
          <w:ilvl w:val="1"/>
          <w:numId w:val="26"/>
        </w:numPr>
        <w:rPr>
          <w:b w:val="0"/>
          <w:bCs w:val="0"/>
          <w:lang w:eastAsia="zh-CN"/>
        </w:rPr>
      </w:pPr>
      <w:r w:rsidRPr="00257C04">
        <w:rPr>
          <w:b w:val="0"/>
          <w:bCs w:val="0"/>
          <w:lang w:eastAsia="zh-CN"/>
        </w:rPr>
        <w:t xml:space="preserve">TDW determination </w:t>
      </w:r>
    </w:p>
    <w:p w14:paraId="472AEA2A" w14:textId="605CC519" w:rsidR="008F6310" w:rsidRDefault="00AE3939" w:rsidP="00C056F4">
      <w:pPr>
        <w:pStyle w:val="af6"/>
        <w:jc w:val="both"/>
        <w:rPr>
          <w:rFonts w:eastAsiaTheme="minorEastAsia"/>
          <w:b w:val="0"/>
          <w:bCs w:val="0"/>
          <w:kern w:val="0"/>
          <w:sz w:val="22"/>
          <w:szCs w:val="22"/>
        </w:rPr>
      </w:pPr>
      <w:r>
        <w:rPr>
          <w:rFonts w:eastAsiaTheme="minorEastAsia"/>
          <w:b w:val="0"/>
          <w:bCs w:val="0"/>
          <w:kern w:val="0"/>
          <w:sz w:val="22"/>
          <w:szCs w:val="22"/>
        </w:rPr>
        <w:t xml:space="preserve">In RAN1#112bis-e, </w:t>
      </w:r>
      <w:r w:rsidR="008F6310">
        <w:rPr>
          <w:rFonts w:eastAsiaTheme="minorEastAsia"/>
          <w:b w:val="0"/>
          <w:bCs w:val="0"/>
          <w:kern w:val="0"/>
          <w:sz w:val="22"/>
          <w:szCs w:val="22"/>
        </w:rPr>
        <w:t xml:space="preserve">it was agreed that </w:t>
      </w:r>
      <w:r w:rsidR="0002050A">
        <w:rPr>
          <w:rFonts w:eastAsiaTheme="minorEastAsia"/>
          <w:b w:val="0"/>
          <w:bCs w:val="0"/>
          <w:kern w:val="0"/>
          <w:sz w:val="22"/>
          <w:szCs w:val="22"/>
        </w:rPr>
        <w:t xml:space="preserve">the </w:t>
      </w:r>
      <w:r>
        <w:rPr>
          <w:rFonts w:eastAsiaTheme="minorEastAsia"/>
          <w:b w:val="0"/>
          <w:bCs w:val="0"/>
          <w:kern w:val="0"/>
          <w:sz w:val="22"/>
          <w:szCs w:val="22"/>
        </w:rPr>
        <w:t>n</w:t>
      </w:r>
      <w:r w:rsidRPr="00AE3939">
        <w:rPr>
          <w:rFonts w:eastAsiaTheme="minorEastAsia"/>
          <w:b w:val="0"/>
          <w:bCs w:val="0"/>
          <w:kern w:val="0"/>
          <w:sz w:val="22"/>
          <w:szCs w:val="22"/>
        </w:rPr>
        <w:t xml:space="preserve">ominal TDW is determined based on </w:t>
      </w:r>
      <w:proofErr w:type="spellStart"/>
      <w:r w:rsidRPr="00AE3939">
        <w:rPr>
          <w:rFonts w:eastAsiaTheme="minorEastAsia"/>
          <w:b w:val="0"/>
          <w:bCs w:val="0"/>
          <w:kern w:val="0"/>
          <w:sz w:val="22"/>
          <w:szCs w:val="22"/>
        </w:rPr>
        <w:t>gNB</w:t>
      </w:r>
      <w:proofErr w:type="spellEnd"/>
      <w:r w:rsidRPr="00AE3939">
        <w:rPr>
          <w:rFonts w:eastAsiaTheme="minorEastAsia"/>
          <w:b w:val="0"/>
          <w:bCs w:val="0"/>
          <w:kern w:val="0"/>
          <w:sz w:val="22"/>
          <w:szCs w:val="22"/>
        </w:rPr>
        <w:t xml:space="preserve"> configuration</w:t>
      </w:r>
      <w:r>
        <w:rPr>
          <w:rFonts w:eastAsiaTheme="minorEastAsia"/>
          <w:b w:val="0"/>
          <w:bCs w:val="0"/>
          <w:kern w:val="0"/>
          <w:sz w:val="22"/>
          <w:szCs w:val="22"/>
        </w:rPr>
        <w:t xml:space="preserve">. </w:t>
      </w:r>
    </w:p>
    <w:tbl>
      <w:tblPr>
        <w:tblStyle w:val="af4"/>
        <w:tblW w:w="0" w:type="auto"/>
        <w:tblLook w:val="04A0" w:firstRow="1" w:lastRow="0" w:firstColumn="1" w:lastColumn="0" w:noHBand="0" w:noVBand="1"/>
      </w:tblPr>
      <w:tblGrid>
        <w:gridCol w:w="9306"/>
      </w:tblGrid>
      <w:tr w:rsidR="008F6310" w14:paraId="7BD158BE" w14:textId="77777777" w:rsidTr="008F6310">
        <w:tc>
          <w:tcPr>
            <w:tcW w:w="9306" w:type="dxa"/>
          </w:tcPr>
          <w:p w14:paraId="66D79A73" w14:textId="77777777" w:rsidR="008F6310" w:rsidRPr="008F6310" w:rsidRDefault="008F6310" w:rsidP="008F6310">
            <w:pPr>
              <w:widowControl/>
              <w:tabs>
                <w:tab w:val="left" w:pos="1064"/>
              </w:tabs>
              <w:autoSpaceDE/>
              <w:autoSpaceDN/>
              <w:adjustRightInd/>
              <w:spacing w:after="0"/>
              <w:jc w:val="left"/>
              <w:rPr>
                <w:rFonts w:eastAsia="Batang"/>
                <w:bCs/>
                <w:sz w:val="20"/>
                <w:szCs w:val="20"/>
                <w:highlight w:val="green"/>
                <w:lang w:eastAsia="x-none"/>
              </w:rPr>
            </w:pPr>
            <w:r w:rsidRPr="008F6310">
              <w:rPr>
                <w:rFonts w:eastAsia="Batang"/>
                <w:bCs/>
                <w:sz w:val="20"/>
                <w:szCs w:val="20"/>
                <w:highlight w:val="green"/>
                <w:lang w:eastAsia="x-none"/>
              </w:rPr>
              <w:t>Agreement</w:t>
            </w:r>
          </w:p>
          <w:p w14:paraId="784D176C" w14:textId="77777777" w:rsidR="008F6310" w:rsidRPr="008F6310" w:rsidRDefault="008F6310" w:rsidP="008F6310">
            <w:pPr>
              <w:widowControl/>
              <w:tabs>
                <w:tab w:val="left" w:pos="1064"/>
              </w:tabs>
              <w:autoSpaceDE/>
              <w:autoSpaceDN/>
              <w:adjustRightInd/>
              <w:spacing w:after="0"/>
              <w:jc w:val="left"/>
              <w:rPr>
                <w:rFonts w:eastAsia="Batang"/>
                <w:bCs/>
                <w:sz w:val="20"/>
                <w:szCs w:val="20"/>
                <w:lang w:val="en-US"/>
              </w:rPr>
            </w:pPr>
            <w:r w:rsidRPr="008F6310">
              <w:rPr>
                <w:rFonts w:eastAsia="Batang"/>
                <w:bCs/>
                <w:sz w:val="20"/>
                <w:szCs w:val="20"/>
                <w:lang w:val="en-US"/>
              </w:rPr>
              <w:t>For NTN-specific PUSCH DMRS bundling, support Alt 2 for TDW determination.</w:t>
            </w:r>
          </w:p>
          <w:p w14:paraId="40888EC8" w14:textId="77777777" w:rsidR="008F6310" w:rsidRPr="008F6310" w:rsidRDefault="008F6310" w:rsidP="008F6310">
            <w:pPr>
              <w:widowControl/>
              <w:numPr>
                <w:ilvl w:val="0"/>
                <w:numId w:val="3"/>
              </w:numPr>
              <w:autoSpaceDE/>
              <w:autoSpaceDN/>
              <w:adjustRightInd/>
              <w:snapToGrid w:val="0"/>
              <w:spacing w:after="0"/>
              <w:ind w:left="720"/>
              <w:jc w:val="left"/>
              <w:rPr>
                <w:rFonts w:eastAsia="Batang"/>
                <w:bCs/>
                <w:sz w:val="20"/>
                <w:szCs w:val="20"/>
                <w:lang w:val="en-US"/>
              </w:rPr>
            </w:pPr>
            <w:r w:rsidRPr="008F6310">
              <w:rPr>
                <w:rFonts w:eastAsia="Batang"/>
                <w:bCs/>
                <w:sz w:val="20"/>
                <w:szCs w:val="20"/>
                <w:lang w:val="en-US"/>
              </w:rPr>
              <w:t xml:space="preserve">Alt 2: </w:t>
            </w:r>
            <w:proofErr w:type="spellStart"/>
            <w:r w:rsidRPr="008F6310">
              <w:rPr>
                <w:rFonts w:eastAsia="Batang"/>
                <w:bCs/>
                <w:sz w:val="20"/>
                <w:szCs w:val="20"/>
                <w:lang w:val="en-US"/>
              </w:rPr>
              <w:t>gNB</w:t>
            </w:r>
            <w:proofErr w:type="spellEnd"/>
            <w:r w:rsidRPr="008F6310">
              <w:rPr>
                <w:rFonts w:eastAsia="Batang"/>
                <w:bCs/>
                <w:sz w:val="20"/>
                <w:szCs w:val="20"/>
                <w:lang w:val="en-US"/>
              </w:rPr>
              <w:t>-centric TDW determination</w:t>
            </w:r>
          </w:p>
          <w:p w14:paraId="51DA74EF" w14:textId="77777777" w:rsidR="008F6310" w:rsidRPr="008F6310" w:rsidRDefault="008F6310" w:rsidP="008F6310">
            <w:pPr>
              <w:widowControl/>
              <w:numPr>
                <w:ilvl w:val="1"/>
                <w:numId w:val="3"/>
              </w:numPr>
              <w:autoSpaceDE/>
              <w:autoSpaceDN/>
              <w:adjustRightInd/>
              <w:snapToGrid w:val="0"/>
              <w:spacing w:after="0"/>
              <w:jc w:val="left"/>
              <w:rPr>
                <w:rFonts w:eastAsia="Batang"/>
                <w:bCs/>
                <w:sz w:val="20"/>
                <w:szCs w:val="20"/>
                <w:lang w:val="en-US"/>
              </w:rPr>
            </w:pPr>
            <w:r w:rsidRPr="008F6310">
              <w:rPr>
                <w:rFonts w:eastAsia="Batang"/>
                <w:bCs/>
                <w:sz w:val="20"/>
                <w:szCs w:val="20"/>
                <w:lang w:val="en-US"/>
              </w:rPr>
              <w:t xml:space="preserve">Nominal TDW is determined based on </w:t>
            </w:r>
            <w:proofErr w:type="spellStart"/>
            <w:r w:rsidRPr="008F6310">
              <w:rPr>
                <w:rFonts w:eastAsia="Batang"/>
                <w:bCs/>
                <w:sz w:val="20"/>
                <w:szCs w:val="20"/>
                <w:lang w:val="en-US"/>
              </w:rPr>
              <w:t>gNB</w:t>
            </w:r>
            <w:proofErr w:type="spellEnd"/>
            <w:r w:rsidRPr="008F6310">
              <w:rPr>
                <w:rFonts w:eastAsia="Batang"/>
                <w:bCs/>
                <w:sz w:val="20"/>
                <w:szCs w:val="20"/>
                <w:lang w:val="en-US"/>
              </w:rPr>
              <w:t xml:space="preserve"> configuration.</w:t>
            </w:r>
          </w:p>
          <w:p w14:paraId="44C4CC57" w14:textId="77777777" w:rsidR="008F6310" w:rsidRPr="008F6310" w:rsidRDefault="008F6310" w:rsidP="008F6310">
            <w:pPr>
              <w:widowControl/>
              <w:numPr>
                <w:ilvl w:val="1"/>
                <w:numId w:val="3"/>
              </w:numPr>
              <w:autoSpaceDE/>
              <w:autoSpaceDN/>
              <w:adjustRightInd/>
              <w:snapToGrid w:val="0"/>
              <w:spacing w:after="0"/>
              <w:jc w:val="left"/>
              <w:rPr>
                <w:rFonts w:eastAsia="Batang"/>
                <w:bCs/>
                <w:sz w:val="20"/>
                <w:szCs w:val="20"/>
                <w:lang w:val="en-US"/>
              </w:rPr>
            </w:pPr>
            <w:r w:rsidRPr="008F6310">
              <w:rPr>
                <w:rFonts w:eastAsia="Batang"/>
                <w:bCs/>
                <w:sz w:val="20"/>
                <w:szCs w:val="20"/>
                <w:lang w:val="en-US"/>
              </w:rPr>
              <w:t xml:space="preserve">Actual TDW is determined based on </w:t>
            </w:r>
            <w:proofErr w:type="spellStart"/>
            <w:r w:rsidRPr="008F6310">
              <w:rPr>
                <w:rFonts w:eastAsia="Batang"/>
                <w:bCs/>
                <w:sz w:val="20"/>
                <w:szCs w:val="20"/>
                <w:lang w:val="en-US"/>
              </w:rPr>
              <w:t>gNB</w:t>
            </w:r>
            <w:proofErr w:type="spellEnd"/>
            <w:r w:rsidRPr="008F6310">
              <w:rPr>
                <w:rFonts w:eastAsia="Batang"/>
                <w:bCs/>
                <w:sz w:val="20"/>
                <w:szCs w:val="20"/>
                <w:lang w:val="en-US"/>
              </w:rPr>
              <w:t xml:space="preserve"> configuration/indication.</w:t>
            </w:r>
          </w:p>
          <w:p w14:paraId="4CE00570" w14:textId="77777777" w:rsidR="008F6310" w:rsidRPr="008F6310" w:rsidRDefault="008F6310" w:rsidP="008F6310">
            <w:pPr>
              <w:widowControl/>
              <w:numPr>
                <w:ilvl w:val="1"/>
                <w:numId w:val="3"/>
              </w:numPr>
              <w:autoSpaceDE/>
              <w:autoSpaceDN/>
              <w:adjustRightInd/>
              <w:snapToGrid w:val="0"/>
              <w:spacing w:after="0"/>
              <w:jc w:val="left"/>
              <w:rPr>
                <w:rFonts w:eastAsia="Batang"/>
                <w:bCs/>
                <w:sz w:val="20"/>
                <w:szCs w:val="20"/>
                <w:lang w:val="en-US"/>
              </w:rPr>
            </w:pPr>
            <w:r w:rsidRPr="008F6310">
              <w:rPr>
                <w:rFonts w:eastAsia="Batang"/>
                <w:bCs/>
                <w:sz w:val="20"/>
                <w:szCs w:val="20"/>
                <w:lang w:val="en-US"/>
              </w:rPr>
              <w:t>Note: Alt 2 does not imply that spec impact of actual TDW determination is assumed for NTN.</w:t>
            </w:r>
          </w:p>
          <w:p w14:paraId="0CC1A486" w14:textId="38101959" w:rsidR="008F6310" w:rsidRPr="004A3525" w:rsidRDefault="008F6310" w:rsidP="004A3525">
            <w:pPr>
              <w:widowControl/>
              <w:numPr>
                <w:ilvl w:val="1"/>
                <w:numId w:val="3"/>
              </w:numPr>
              <w:autoSpaceDE/>
              <w:autoSpaceDN/>
              <w:adjustRightInd/>
              <w:snapToGrid w:val="0"/>
              <w:spacing w:after="0"/>
              <w:jc w:val="left"/>
              <w:rPr>
                <w:rFonts w:eastAsia="Batang"/>
                <w:b/>
                <w:bCs/>
                <w:sz w:val="20"/>
                <w:szCs w:val="20"/>
                <w:lang w:val="en-US"/>
              </w:rPr>
            </w:pPr>
            <w:r w:rsidRPr="008F6310">
              <w:rPr>
                <w:rFonts w:eastAsia="Batang"/>
                <w:bCs/>
                <w:sz w:val="20"/>
                <w:szCs w:val="20"/>
                <w:lang w:val="en-US"/>
              </w:rPr>
              <w:t>FFS: details, including UE capability and assistance information reporting</w:t>
            </w:r>
          </w:p>
        </w:tc>
      </w:tr>
    </w:tbl>
    <w:p w14:paraId="6E023B3C" w14:textId="77777777" w:rsidR="008F6310" w:rsidRDefault="008F6310" w:rsidP="00C056F4">
      <w:pPr>
        <w:pStyle w:val="af6"/>
        <w:jc w:val="both"/>
        <w:rPr>
          <w:rFonts w:eastAsiaTheme="minorEastAsia"/>
          <w:b w:val="0"/>
          <w:bCs w:val="0"/>
          <w:kern w:val="0"/>
          <w:sz w:val="22"/>
          <w:szCs w:val="22"/>
        </w:rPr>
      </w:pPr>
    </w:p>
    <w:p w14:paraId="70AF5D8B" w14:textId="315285AC" w:rsidR="00C056F4" w:rsidRDefault="00D166DF" w:rsidP="00C056F4">
      <w:pPr>
        <w:pStyle w:val="af6"/>
        <w:jc w:val="both"/>
        <w:rPr>
          <w:rFonts w:eastAsiaTheme="minorEastAsia"/>
          <w:b w:val="0"/>
          <w:bCs w:val="0"/>
          <w:kern w:val="0"/>
          <w:sz w:val="22"/>
          <w:szCs w:val="22"/>
        </w:rPr>
      </w:pPr>
      <w:r w:rsidRPr="00D166DF">
        <w:rPr>
          <w:rFonts w:eastAsiaTheme="minorEastAsia"/>
          <w:b w:val="0"/>
          <w:bCs w:val="0"/>
          <w:kern w:val="0"/>
          <w:sz w:val="22"/>
          <w:szCs w:val="22"/>
        </w:rPr>
        <w:t xml:space="preserve">As per section 3.1, the </w:t>
      </w:r>
      <w:proofErr w:type="spellStart"/>
      <w:r w:rsidRPr="00D166DF">
        <w:rPr>
          <w:rFonts w:eastAsiaTheme="minorEastAsia"/>
          <w:b w:val="0"/>
          <w:bCs w:val="0"/>
          <w:kern w:val="0"/>
          <w:sz w:val="22"/>
          <w:szCs w:val="22"/>
        </w:rPr>
        <w:t>gNB</w:t>
      </w:r>
      <w:proofErr w:type="spellEnd"/>
      <w:r w:rsidRPr="00D166DF">
        <w:rPr>
          <w:rFonts w:eastAsiaTheme="minorEastAsia"/>
          <w:b w:val="0"/>
          <w:bCs w:val="0"/>
          <w:kern w:val="0"/>
          <w:sz w:val="22"/>
          <w:szCs w:val="22"/>
        </w:rPr>
        <w:t xml:space="preserve"> requires the UE to report the maximum supported TDW and the antenna switching information to configure the nominal TDW. The maximum supported TDW for NTN varies with time due to the changing </w:t>
      </w:r>
      <w:r w:rsidR="008F6310">
        <w:rPr>
          <w:rFonts w:eastAsiaTheme="minorEastAsia"/>
          <w:b w:val="0"/>
          <w:bCs w:val="0"/>
          <w:kern w:val="0"/>
          <w:sz w:val="22"/>
          <w:szCs w:val="22"/>
        </w:rPr>
        <w:t xml:space="preserve">of </w:t>
      </w:r>
      <w:r w:rsidRPr="00D166DF">
        <w:rPr>
          <w:rFonts w:eastAsiaTheme="minorEastAsia"/>
          <w:b w:val="0"/>
          <w:bCs w:val="0"/>
          <w:kern w:val="0"/>
          <w:sz w:val="22"/>
          <w:szCs w:val="22"/>
        </w:rPr>
        <w:t>geometry between the UE and the satellite, and the UE's speed</w:t>
      </w:r>
      <w:r w:rsidR="008F6310">
        <w:rPr>
          <w:rFonts w:eastAsiaTheme="minorEastAsia"/>
          <w:b w:val="0"/>
          <w:bCs w:val="0"/>
          <w:kern w:val="0"/>
          <w:sz w:val="22"/>
          <w:szCs w:val="22"/>
        </w:rPr>
        <w:t xml:space="preserve">, that </w:t>
      </w:r>
      <w:r w:rsidR="008F6310">
        <w:rPr>
          <w:rFonts w:eastAsiaTheme="minorEastAsia" w:hint="eastAsia"/>
          <w:b w:val="0"/>
          <w:bCs w:val="0"/>
          <w:kern w:val="0"/>
          <w:sz w:val="22"/>
          <w:szCs w:val="22"/>
        </w:rPr>
        <w:t>is</w:t>
      </w:r>
      <w:r w:rsidR="00905C1E">
        <w:rPr>
          <w:rFonts w:eastAsiaTheme="minorEastAsia"/>
          <w:b w:val="0"/>
          <w:bCs w:val="0"/>
          <w:kern w:val="0"/>
          <w:sz w:val="22"/>
          <w:szCs w:val="22"/>
        </w:rPr>
        <w:t xml:space="preserve"> </w:t>
      </w:r>
      <w:r w:rsidR="008F6310">
        <w:rPr>
          <w:rFonts w:eastAsiaTheme="minorEastAsia"/>
          <w:b w:val="0"/>
          <w:bCs w:val="0"/>
          <w:kern w:val="0"/>
          <w:sz w:val="22"/>
          <w:szCs w:val="22"/>
        </w:rPr>
        <w:t xml:space="preserve">known by </w:t>
      </w:r>
      <w:r>
        <w:rPr>
          <w:rFonts w:eastAsiaTheme="minorEastAsia"/>
          <w:b w:val="0"/>
          <w:bCs w:val="0"/>
          <w:kern w:val="0"/>
          <w:sz w:val="22"/>
          <w:szCs w:val="22"/>
        </w:rPr>
        <w:t>the device</w:t>
      </w:r>
      <w:r w:rsidR="00967232">
        <w:rPr>
          <w:rFonts w:eastAsiaTheme="minorEastAsia"/>
          <w:b w:val="0"/>
          <w:bCs w:val="0"/>
          <w:kern w:val="0"/>
          <w:sz w:val="22"/>
          <w:szCs w:val="22"/>
        </w:rPr>
        <w:t xml:space="preserve">. </w:t>
      </w:r>
      <w:r>
        <w:rPr>
          <w:rFonts w:eastAsiaTheme="minorEastAsia"/>
          <w:b w:val="0"/>
          <w:bCs w:val="0"/>
          <w:kern w:val="0"/>
          <w:sz w:val="22"/>
          <w:szCs w:val="22"/>
        </w:rPr>
        <w:t>I</w:t>
      </w:r>
      <w:r w:rsidR="00905C1E">
        <w:rPr>
          <w:rFonts w:eastAsiaTheme="minorEastAsia"/>
          <w:b w:val="0"/>
          <w:bCs w:val="0"/>
          <w:kern w:val="0"/>
          <w:sz w:val="22"/>
          <w:szCs w:val="22"/>
        </w:rPr>
        <w:t>t is</w:t>
      </w:r>
      <w:r>
        <w:rPr>
          <w:rFonts w:eastAsiaTheme="minorEastAsia"/>
          <w:b w:val="0"/>
          <w:bCs w:val="0"/>
          <w:kern w:val="0"/>
          <w:sz w:val="22"/>
          <w:szCs w:val="22"/>
        </w:rPr>
        <w:t xml:space="preserve"> therefore</w:t>
      </w:r>
      <w:r w:rsidR="00905C1E">
        <w:rPr>
          <w:rFonts w:eastAsiaTheme="minorEastAsia"/>
          <w:b w:val="0"/>
          <w:bCs w:val="0"/>
          <w:kern w:val="0"/>
          <w:sz w:val="22"/>
          <w:szCs w:val="22"/>
        </w:rPr>
        <w:t xml:space="preserve"> straightforward for the </w:t>
      </w:r>
      <w:r w:rsidR="00967232">
        <w:rPr>
          <w:rFonts w:eastAsiaTheme="minorEastAsia"/>
          <w:b w:val="0"/>
          <w:bCs w:val="0"/>
          <w:kern w:val="0"/>
          <w:sz w:val="22"/>
          <w:szCs w:val="22"/>
        </w:rPr>
        <w:t xml:space="preserve">UE </w:t>
      </w:r>
      <w:r w:rsidR="00905C1E">
        <w:rPr>
          <w:rFonts w:eastAsiaTheme="minorEastAsia"/>
          <w:b w:val="0"/>
          <w:bCs w:val="0"/>
          <w:kern w:val="0"/>
          <w:sz w:val="22"/>
          <w:szCs w:val="22"/>
        </w:rPr>
        <w:t xml:space="preserve">to </w:t>
      </w:r>
      <w:r w:rsidR="002B57A5">
        <w:rPr>
          <w:rFonts w:eastAsiaTheme="minorEastAsia"/>
          <w:b w:val="0"/>
          <w:bCs w:val="0"/>
          <w:kern w:val="0"/>
          <w:sz w:val="22"/>
          <w:szCs w:val="22"/>
        </w:rPr>
        <w:t xml:space="preserve">suggest </w:t>
      </w:r>
      <w:r w:rsidR="00905C1E">
        <w:rPr>
          <w:rFonts w:eastAsiaTheme="minorEastAsia"/>
          <w:b w:val="0"/>
          <w:bCs w:val="0"/>
          <w:kern w:val="0"/>
          <w:sz w:val="22"/>
          <w:szCs w:val="22"/>
        </w:rPr>
        <w:t xml:space="preserve">the </w:t>
      </w:r>
      <w:r w:rsidR="00967232">
        <w:rPr>
          <w:rFonts w:eastAsiaTheme="minorEastAsia"/>
          <w:b w:val="0"/>
          <w:bCs w:val="0"/>
          <w:kern w:val="0"/>
          <w:sz w:val="22"/>
          <w:szCs w:val="22"/>
        </w:rPr>
        <w:t>maxim</w:t>
      </w:r>
      <w:r>
        <w:rPr>
          <w:rFonts w:eastAsiaTheme="minorEastAsia"/>
          <w:b w:val="0"/>
          <w:bCs w:val="0"/>
          <w:kern w:val="0"/>
          <w:sz w:val="22"/>
          <w:szCs w:val="22"/>
        </w:rPr>
        <w:t>um</w:t>
      </w:r>
      <w:r w:rsidR="00967232">
        <w:rPr>
          <w:rFonts w:eastAsiaTheme="minorEastAsia"/>
          <w:b w:val="0"/>
          <w:bCs w:val="0"/>
          <w:kern w:val="0"/>
          <w:sz w:val="22"/>
          <w:szCs w:val="22"/>
        </w:rPr>
        <w:t xml:space="preserve"> support</w:t>
      </w:r>
      <w:r w:rsidR="00905C1E">
        <w:rPr>
          <w:rFonts w:eastAsiaTheme="minorEastAsia"/>
          <w:b w:val="0"/>
          <w:bCs w:val="0"/>
          <w:kern w:val="0"/>
          <w:sz w:val="22"/>
          <w:szCs w:val="22"/>
        </w:rPr>
        <w:t>ed</w:t>
      </w:r>
      <w:r w:rsidR="00967232">
        <w:rPr>
          <w:rFonts w:eastAsiaTheme="minorEastAsia"/>
          <w:b w:val="0"/>
          <w:bCs w:val="0"/>
          <w:kern w:val="0"/>
          <w:sz w:val="22"/>
          <w:szCs w:val="22"/>
        </w:rPr>
        <w:t xml:space="preserve"> TDW based on the </w:t>
      </w:r>
      <w:r>
        <w:rPr>
          <w:rFonts w:eastAsiaTheme="minorEastAsia"/>
          <w:b w:val="0"/>
          <w:bCs w:val="0"/>
          <w:kern w:val="0"/>
          <w:sz w:val="22"/>
          <w:szCs w:val="22"/>
        </w:rPr>
        <w:t>e</w:t>
      </w:r>
      <w:r w:rsidR="00967232">
        <w:rPr>
          <w:rFonts w:eastAsiaTheme="minorEastAsia"/>
          <w:b w:val="0"/>
          <w:bCs w:val="0"/>
          <w:kern w:val="0"/>
          <w:sz w:val="22"/>
          <w:szCs w:val="22"/>
        </w:rPr>
        <w:t xml:space="preserve">phemeris </w:t>
      </w:r>
      <w:r w:rsidR="00905C1E">
        <w:rPr>
          <w:rFonts w:eastAsiaTheme="minorEastAsia"/>
          <w:b w:val="0"/>
          <w:bCs w:val="0"/>
          <w:kern w:val="0"/>
          <w:sz w:val="22"/>
          <w:szCs w:val="22"/>
        </w:rPr>
        <w:t>information from</w:t>
      </w:r>
      <w:r w:rsidR="00967232">
        <w:rPr>
          <w:rFonts w:eastAsiaTheme="minorEastAsia"/>
          <w:b w:val="0"/>
          <w:bCs w:val="0"/>
          <w:kern w:val="0"/>
          <w:sz w:val="22"/>
          <w:szCs w:val="22"/>
        </w:rPr>
        <w:t xml:space="preserve"> the satellite, </w:t>
      </w:r>
      <w:r>
        <w:rPr>
          <w:rFonts w:eastAsiaTheme="minorEastAsia"/>
          <w:b w:val="0"/>
          <w:bCs w:val="0"/>
          <w:kern w:val="0"/>
          <w:sz w:val="22"/>
          <w:szCs w:val="22"/>
        </w:rPr>
        <w:t xml:space="preserve">its own </w:t>
      </w:r>
      <w:r w:rsidR="00905C1E">
        <w:rPr>
          <w:rFonts w:eastAsiaTheme="minorEastAsia"/>
          <w:b w:val="0"/>
          <w:bCs w:val="0"/>
          <w:kern w:val="0"/>
          <w:sz w:val="22"/>
          <w:szCs w:val="22"/>
        </w:rPr>
        <w:t xml:space="preserve">position and velocity </w:t>
      </w:r>
      <w:r>
        <w:rPr>
          <w:rFonts w:eastAsiaTheme="minorEastAsia"/>
          <w:b w:val="0"/>
          <w:bCs w:val="0"/>
          <w:kern w:val="0"/>
          <w:sz w:val="22"/>
          <w:szCs w:val="22"/>
        </w:rPr>
        <w:t>data,</w:t>
      </w:r>
      <w:r w:rsidR="00967232">
        <w:rPr>
          <w:rFonts w:eastAsiaTheme="minorEastAsia"/>
          <w:b w:val="0"/>
          <w:bCs w:val="0"/>
          <w:kern w:val="0"/>
          <w:sz w:val="22"/>
          <w:szCs w:val="22"/>
        </w:rPr>
        <w:t xml:space="preserve"> and the </w:t>
      </w:r>
      <w:r>
        <w:rPr>
          <w:rFonts w:eastAsiaTheme="minorEastAsia"/>
          <w:b w:val="0"/>
          <w:bCs w:val="0"/>
          <w:kern w:val="0"/>
          <w:sz w:val="22"/>
          <w:szCs w:val="22"/>
        </w:rPr>
        <w:t xml:space="preserve">pre-compensation capability </w:t>
      </w:r>
      <w:r w:rsidR="00967232">
        <w:rPr>
          <w:rFonts w:eastAsiaTheme="minorEastAsia"/>
          <w:b w:val="0"/>
          <w:bCs w:val="0"/>
          <w:kern w:val="0"/>
          <w:sz w:val="22"/>
          <w:szCs w:val="22"/>
        </w:rPr>
        <w:t xml:space="preserve">to </w:t>
      </w:r>
      <w:r>
        <w:rPr>
          <w:rFonts w:eastAsiaTheme="minorEastAsia"/>
          <w:b w:val="0"/>
          <w:bCs w:val="0"/>
          <w:kern w:val="0"/>
          <w:sz w:val="22"/>
          <w:szCs w:val="22"/>
        </w:rPr>
        <w:t xml:space="preserve">comply with </w:t>
      </w:r>
      <w:r w:rsidR="00967232">
        <w:rPr>
          <w:rFonts w:eastAsiaTheme="minorEastAsia"/>
          <w:b w:val="0"/>
          <w:bCs w:val="0"/>
          <w:kern w:val="0"/>
          <w:sz w:val="22"/>
          <w:szCs w:val="22"/>
        </w:rPr>
        <w:t xml:space="preserve">the timing error, frequency error and phase difference limit requirements </w:t>
      </w:r>
      <w:r w:rsidR="002B57A5">
        <w:rPr>
          <w:rFonts w:eastAsiaTheme="minorEastAsia"/>
          <w:b w:val="0"/>
          <w:bCs w:val="0"/>
          <w:kern w:val="0"/>
          <w:sz w:val="22"/>
          <w:szCs w:val="22"/>
        </w:rPr>
        <w:t>etc</w:t>
      </w:r>
      <w:r w:rsidR="00967232">
        <w:rPr>
          <w:rFonts w:eastAsiaTheme="minorEastAsia"/>
          <w:b w:val="0"/>
          <w:bCs w:val="0"/>
          <w:kern w:val="0"/>
          <w:sz w:val="22"/>
          <w:szCs w:val="22"/>
        </w:rPr>
        <w:t xml:space="preserve">.  </w:t>
      </w:r>
    </w:p>
    <w:p w14:paraId="3BB6CBC6" w14:textId="4267B0D0" w:rsidR="00BB1CB1" w:rsidRPr="00BB1CB1" w:rsidRDefault="00BB1CB1" w:rsidP="00BB1CB1">
      <w:pPr>
        <w:rPr>
          <w:lang w:eastAsia="zh-CN"/>
        </w:rPr>
      </w:pPr>
      <w:r>
        <w:rPr>
          <w:b/>
          <w:i/>
        </w:rPr>
        <w:t xml:space="preserve">Proposal </w:t>
      </w:r>
      <w:r w:rsidR="00E75333">
        <w:rPr>
          <w:b/>
          <w:i/>
        </w:rPr>
        <w:t>9</w:t>
      </w:r>
      <w:r>
        <w:rPr>
          <w:b/>
          <w:i/>
        </w:rPr>
        <w:t xml:space="preserve">: </w:t>
      </w:r>
      <w:r w:rsidR="000902FD">
        <w:rPr>
          <w:b/>
          <w:i/>
        </w:rPr>
        <w:t>Support</w:t>
      </w:r>
      <w:r>
        <w:rPr>
          <w:b/>
          <w:i/>
        </w:rPr>
        <w:t xml:space="preserve"> UE </w:t>
      </w:r>
      <w:r w:rsidR="00D166DF">
        <w:rPr>
          <w:b/>
          <w:i/>
        </w:rPr>
        <w:t xml:space="preserve">to </w:t>
      </w:r>
      <w:r>
        <w:rPr>
          <w:b/>
          <w:i/>
        </w:rPr>
        <w:t>report</w:t>
      </w:r>
      <w:r w:rsidR="000902FD">
        <w:rPr>
          <w:b/>
          <w:i/>
        </w:rPr>
        <w:t xml:space="preserve"> the </w:t>
      </w:r>
      <w:r>
        <w:rPr>
          <w:rFonts w:hint="eastAsia"/>
          <w:b/>
          <w:i/>
          <w:lang w:eastAsia="zh-CN"/>
        </w:rPr>
        <w:t>maxim</w:t>
      </w:r>
      <w:r w:rsidR="00D166DF">
        <w:rPr>
          <w:b/>
          <w:i/>
          <w:lang w:eastAsia="zh-CN"/>
        </w:rPr>
        <w:t>um</w:t>
      </w:r>
      <w:r>
        <w:rPr>
          <w:b/>
          <w:i/>
          <w:lang w:eastAsia="zh-CN"/>
        </w:rPr>
        <w:t xml:space="preserve"> </w:t>
      </w:r>
      <w:r>
        <w:rPr>
          <w:rFonts w:hint="eastAsia"/>
          <w:b/>
          <w:i/>
          <w:lang w:eastAsia="zh-CN"/>
        </w:rPr>
        <w:t>NTN</w:t>
      </w:r>
      <w:r>
        <w:rPr>
          <w:b/>
          <w:i/>
          <w:lang w:eastAsia="zh-CN"/>
        </w:rPr>
        <w:t xml:space="preserve"> </w:t>
      </w:r>
      <w:r>
        <w:rPr>
          <w:rFonts w:hint="eastAsia"/>
          <w:b/>
          <w:i/>
          <w:lang w:eastAsia="zh-CN"/>
        </w:rPr>
        <w:t>TDW</w:t>
      </w:r>
      <w:r>
        <w:rPr>
          <w:b/>
          <w:i/>
          <w:lang w:eastAsia="zh-CN"/>
        </w:rPr>
        <w:t xml:space="preserve"> </w:t>
      </w:r>
      <w:r w:rsidR="001C4796">
        <w:rPr>
          <w:b/>
          <w:i/>
          <w:lang w:val="en-US" w:eastAsia="zh-CN"/>
        </w:rPr>
        <w:t xml:space="preserve">to assist </w:t>
      </w:r>
      <w:proofErr w:type="spellStart"/>
      <w:r w:rsidR="001C4796">
        <w:rPr>
          <w:b/>
          <w:i/>
          <w:lang w:val="en-US" w:eastAsia="zh-CN"/>
        </w:rPr>
        <w:t>gNB</w:t>
      </w:r>
      <w:proofErr w:type="spellEnd"/>
      <w:r w:rsidR="001C4796">
        <w:rPr>
          <w:b/>
          <w:i/>
          <w:lang w:val="en-US" w:eastAsia="zh-CN"/>
        </w:rPr>
        <w:t xml:space="preserve"> to configure nominal TDW</w:t>
      </w:r>
      <w:r w:rsidR="000902FD">
        <w:rPr>
          <w:b/>
          <w:i/>
          <w:lang w:eastAsia="zh-CN"/>
        </w:rPr>
        <w:t xml:space="preserve">. </w:t>
      </w:r>
    </w:p>
    <w:p w14:paraId="271B8160" w14:textId="76BA7BF8" w:rsidR="00967232" w:rsidRPr="0013215B" w:rsidRDefault="0013215B" w:rsidP="00967232">
      <w:pPr>
        <w:widowControl/>
        <w:autoSpaceDE/>
        <w:autoSpaceDN/>
        <w:adjustRightInd/>
        <w:snapToGrid w:val="0"/>
        <w:spacing w:before="60" w:after="60"/>
        <w:jc w:val="left"/>
      </w:pPr>
      <w:r w:rsidRPr="0013215B">
        <w:t xml:space="preserve">For </w:t>
      </w:r>
      <w:r>
        <w:t xml:space="preserve">the information </w:t>
      </w:r>
      <w:r w:rsidR="005767C9">
        <w:t xml:space="preserve">a </w:t>
      </w:r>
      <w:r w:rsidR="00967232" w:rsidRPr="0013215B">
        <w:t>UE report</w:t>
      </w:r>
      <w:r>
        <w:t xml:space="preserve">ed to </w:t>
      </w:r>
      <w:r w:rsidR="005767C9">
        <w:t xml:space="preserve">the </w:t>
      </w:r>
      <w:proofErr w:type="spellStart"/>
      <w:r>
        <w:t>gNB</w:t>
      </w:r>
      <w:proofErr w:type="spellEnd"/>
      <w:r>
        <w:t xml:space="preserve"> on </w:t>
      </w:r>
      <w:r w:rsidRPr="0013215B">
        <w:t>antenna switching</w:t>
      </w:r>
      <w:r>
        <w:t xml:space="preserve">, there are two </w:t>
      </w:r>
      <w:r w:rsidR="005767C9">
        <w:t xml:space="preserve">potential </w:t>
      </w:r>
      <w:r>
        <w:t>options:</w:t>
      </w:r>
    </w:p>
    <w:p w14:paraId="4E244A16" w14:textId="7BCC337D" w:rsidR="0013215B" w:rsidRPr="0013215B" w:rsidRDefault="0013215B" w:rsidP="00967232">
      <w:pPr>
        <w:widowControl/>
        <w:autoSpaceDE/>
        <w:autoSpaceDN/>
        <w:adjustRightInd/>
        <w:snapToGrid w:val="0"/>
        <w:spacing w:before="60" w:after="60"/>
        <w:jc w:val="left"/>
      </w:pPr>
      <w:r w:rsidRPr="0013215B">
        <w:rPr>
          <w:rFonts w:hint="eastAsia"/>
        </w:rPr>
        <w:t>O</w:t>
      </w:r>
      <w:r w:rsidRPr="0013215B">
        <w:t xml:space="preserve">ption 1: </w:t>
      </w:r>
      <w:r w:rsidR="005767C9">
        <w:t xml:space="preserve">a </w:t>
      </w:r>
      <w:r w:rsidRPr="0013215B">
        <w:t>UE report</w:t>
      </w:r>
      <w:r w:rsidR="005767C9">
        <w:t>s</w:t>
      </w:r>
      <w:r w:rsidRPr="0013215B">
        <w:t xml:space="preserve"> the antenna switching capability (e.g. switchable antenna number) to </w:t>
      </w:r>
      <w:r w:rsidR="005767C9">
        <w:t xml:space="preserve">the </w:t>
      </w:r>
      <w:proofErr w:type="spellStart"/>
      <w:r w:rsidRPr="0013215B">
        <w:t>gNB</w:t>
      </w:r>
      <w:proofErr w:type="spellEnd"/>
      <w:r w:rsidRPr="0013215B">
        <w:t xml:space="preserve"> </w:t>
      </w:r>
    </w:p>
    <w:p w14:paraId="58521292" w14:textId="63E04EE6" w:rsidR="0013215B" w:rsidRDefault="0013215B" w:rsidP="00967232">
      <w:pPr>
        <w:widowControl/>
        <w:autoSpaceDE/>
        <w:autoSpaceDN/>
        <w:adjustRightInd/>
        <w:snapToGrid w:val="0"/>
        <w:spacing w:before="60" w:after="60"/>
        <w:jc w:val="left"/>
      </w:pPr>
      <w:r w:rsidRPr="0013215B">
        <w:rPr>
          <w:rFonts w:hint="eastAsia"/>
        </w:rPr>
        <w:t>O</w:t>
      </w:r>
      <w:r w:rsidRPr="0013215B">
        <w:t>ption 2:</w:t>
      </w:r>
      <w:r>
        <w:t xml:space="preserve"> </w:t>
      </w:r>
      <w:r w:rsidR="005767C9">
        <w:t xml:space="preserve">a </w:t>
      </w:r>
      <w:r>
        <w:t>UE report</w:t>
      </w:r>
      <w:r w:rsidR="005767C9">
        <w:t>s</w:t>
      </w:r>
      <w:r>
        <w:t xml:space="preserve"> the antenna switching interval</w:t>
      </w:r>
    </w:p>
    <w:p w14:paraId="7820C739" w14:textId="77777777" w:rsidR="0013215B" w:rsidRPr="005767C9" w:rsidRDefault="0013215B" w:rsidP="00967232">
      <w:pPr>
        <w:widowControl/>
        <w:autoSpaceDE/>
        <w:autoSpaceDN/>
        <w:adjustRightInd/>
        <w:snapToGrid w:val="0"/>
        <w:spacing w:before="60" w:after="60"/>
        <w:jc w:val="left"/>
      </w:pPr>
    </w:p>
    <w:p w14:paraId="3EF1403A" w14:textId="568C6E09" w:rsidR="000902FD" w:rsidRDefault="0013215B" w:rsidP="0013215B">
      <w:pPr>
        <w:widowControl/>
        <w:autoSpaceDE/>
        <w:autoSpaceDN/>
        <w:adjustRightInd/>
        <w:snapToGrid w:val="0"/>
        <w:spacing w:before="60" w:after="60"/>
        <w:jc w:val="left"/>
        <w:rPr>
          <w:b/>
          <w:i/>
        </w:rPr>
      </w:pPr>
      <w:r>
        <w:rPr>
          <w:b/>
          <w:i/>
        </w:rPr>
        <w:t xml:space="preserve">Proposal </w:t>
      </w:r>
      <w:r w:rsidR="00365F56">
        <w:rPr>
          <w:b/>
          <w:i/>
        </w:rPr>
        <w:t>1</w:t>
      </w:r>
      <w:r w:rsidR="00E75333">
        <w:rPr>
          <w:b/>
          <w:i/>
        </w:rPr>
        <w:t>0</w:t>
      </w:r>
      <w:r>
        <w:rPr>
          <w:b/>
          <w:i/>
        </w:rPr>
        <w:t>: Support UE report</w:t>
      </w:r>
      <w:r w:rsidR="005767C9">
        <w:rPr>
          <w:b/>
          <w:i/>
        </w:rPr>
        <w:t>ing</w:t>
      </w:r>
      <w:r>
        <w:rPr>
          <w:b/>
          <w:i/>
        </w:rPr>
        <w:t xml:space="preserve"> </w:t>
      </w:r>
      <w:r w:rsidR="005767C9">
        <w:rPr>
          <w:b/>
          <w:i/>
        </w:rPr>
        <w:t xml:space="preserve">of </w:t>
      </w:r>
      <w:r>
        <w:rPr>
          <w:b/>
          <w:i/>
        </w:rPr>
        <w:t xml:space="preserve">antenna switching </w:t>
      </w:r>
      <w:r w:rsidR="000902FD">
        <w:rPr>
          <w:b/>
          <w:i/>
        </w:rPr>
        <w:t xml:space="preserve">information with </w:t>
      </w:r>
    </w:p>
    <w:p w14:paraId="4F549E93" w14:textId="710403CA" w:rsidR="000902FD" w:rsidRPr="000902FD" w:rsidRDefault="000902FD" w:rsidP="000902FD">
      <w:pPr>
        <w:pStyle w:val="a6"/>
        <w:widowControl/>
        <w:numPr>
          <w:ilvl w:val="1"/>
          <w:numId w:val="34"/>
        </w:numPr>
        <w:autoSpaceDE/>
        <w:autoSpaceDN/>
        <w:adjustRightInd/>
        <w:snapToGrid w:val="0"/>
        <w:spacing w:before="60" w:after="60"/>
        <w:jc w:val="left"/>
        <w:rPr>
          <w:b/>
          <w:i/>
        </w:rPr>
      </w:pPr>
      <w:r w:rsidRPr="000902FD">
        <w:rPr>
          <w:rFonts w:hint="eastAsia"/>
          <w:b/>
          <w:i/>
        </w:rPr>
        <w:t>O</w:t>
      </w:r>
      <w:r w:rsidRPr="000902FD">
        <w:rPr>
          <w:b/>
          <w:i/>
        </w:rPr>
        <w:t>ption 1:</w:t>
      </w:r>
      <w:r>
        <w:rPr>
          <w:b/>
          <w:i/>
        </w:rPr>
        <w:t xml:space="preserve"> the </w:t>
      </w:r>
      <w:r w:rsidRPr="000902FD">
        <w:rPr>
          <w:b/>
          <w:i/>
        </w:rPr>
        <w:t xml:space="preserve">antenna switching capability (e.g. switchable antenna number) to </w:t>
      </w:r>
      <w:r w:rsidR="005767C9">
        <w:rPr>
          <w:b/>
          <w:i/>
        </w:rPr>
        <w:t xml:space="preserve">the </w:t>
      </w:r>
      <w:proofErr w:type="spellStart"/>
      <w:r w:rsidRPr="000902FD">
        <w:rPr>
          <w:b/>
          <w:i/>
        </w:rPr>
        <w:t>gNB</w:t>
      </w:r>
      <w:proofErr w:type="spellEnd"/>
      <w:r w:rsidRPr="000902FD">
        <w:rPr>
          <w:b/>
          <w:i/>
        </w:rPr>
        <w:t xml:space="preserve"> </w:t>
      </w:r>
    </w:p>
    <w:p w14:paraId="7C544BBC" w14:textId="1BDD8D09" w:rsidR="000902FD" w:rsidRPr="000902FD" w:rsidRDefault="000902FD" w:rsidP="000902FD">
      <w:pPr>
        <w:pStyle w:val="a6"/>
        <w:widowControl/>
        <w:numPr>
          <w:ilvl w:val="1"/>
          <w:numId w:val="34"/>
        </w:numPr>
        <w:autoSpaceDE/>
        <w:autoSpaceDN/>
        <w:adjustRightInd/>
        <w:snapToGrid w:val="0"/>
        <w:spacing w:before="60" w:after="60"/>
        <w:jc w:val="left"/>
        <w:rPr>
          <w:b/>
          <w:i/>
        </w:rPr>
      </w:pPr>
      <w:r w:rsidRPr="000902FD">
        <w:rPr>
          <w:rFonts w:hint="eastAsia"/>
          <w:b/>
          <w:i/>
        </w:rPr>
        <w:t>O</w:t>
      </w:r>
      <w:r w:rsidRPr="000902FD">
        <w:rPr>
          <w:b/>
          <w:i/>
        </w:rPr>
        <w:t>ption 2: the antenna switching interval</w:t>
      </w:r>
    </w:p>
    <w:p w14:paraId="31D2DB56" w14:textId="062AD1C4" w:rsidR="0013215B" w:rsidRDefault="0013215B" w:rsidP="00967232">
      <w:pPr>
        <w:widowControl/>
        <w:autoSpaceDE/>
        <w:autoSpaceDN/>
        <w:adjustRightInd/>
        <w:snapToGrid w:val="0"/>
        <w:spacing w:before="60" w:after="60"/>
        <w:jc w:val="left"/>
        <w:rPr>
          <w:rFonts w:eastAsia="等线"/>
          <w:b/>
          <w:bCs/>
          <w:color w:val="000000"/>
          <w:sz w:val="20"/>
          <w:szCs w:val="20"/>
          <w:lang w:eastAsia="zh-CN"/>
        </w:rPr>
      </w:pPr>
    </w:p>
    <w:p w14:paraId="6E1170E1" w14:textId="6F4450DA" w:rsidR="00043B2B" w:rsidRDefault="001C4796" w:rsidP="001C4796">
      <w:pPr>
        <w:rPr>
          <w:color w:val="000000" w:themeColor="text1"/>
          <w:kern w:val="2"/>
          <w:lang w:val="en-US" w:eastAsia="zh-CN"/>
        </w:rPr>
      </w:pPr>
      <w:r w:rsidRPr="001C4796">
        <w:rPr>
          <w:color w:val="000000" w:themeColor="text1"/>
          <w:kern w:val="2"/>
          <w:lang w:val="en-US" w:eastAsia="zh-CN"/>
        </w:rPr>
        <w:t xml:space="preserve">In Rel-17 DMRS bundling, there are both </w:t>
      </w:r>
      <w:r>
        <w:rPr>
          <w:color w:val="000000" w:themeColor="text1"/>
          <w:kern w:val="2"/>
          <w:lang w:val="en-US" w:eastAsia="zh-CN"/>
        </w:rPr>
        <w:t>explicit and implicit way</w:t>
      </w:r>
      <w:r w:rsidR="005767C9">
        <w:rPr>
          <w:color w:val="000000" w:themeColor="text1"/>
          <w:kern w:val="2"/>
          <w:lang w:val="en-US" w:eastAsia="zh-CN"/>
        </w:rPr>
        <w:t>s</w:t>
      </w:r>
      <w:r>
        <w:rPr>
          <w:color w:val="000000" w:themeColor="text1"/>
          <w:kern w:val="2"/>
          <w:lang w:val="en-US" w:eastAsia="zh-CN"/>
        </w:rPr>
        <w:t xml:space="preserve"> to configure nominal TDW</w:t>
      </w:r>
      <w:r w:rsidR="0007478A">
        <w:rPr>
          <w:color w:val="000000" w:themeColor="text1"/>
          <w:kern w:val="2"/>
          <w:lang w:val="en-US" w:eastAsia="zh-CN"/>
        </w:rPr>
        <w:t xml:space="preserve">. </w:t>
      </w:r>
      <w:r w:rsidR="002B57A5">
        <w:rPr>
          <w:color w:val="000000" w:themeColor="text1"/>
          <w:kern w:val="2"/>
          <w:lang w:val="en-US" w:eastAsia="zh-CN"/>
        </w:rPr>
        <w:t xml:space="preserve">Therefore, both explicit and implicit way should be also supported for the determination of nominal TDW in NTN. </w:t>
      </w:r>
      <w:r w:rsidR="0007478A">
        <w:rPr>
          <w:color w:val="000000" w:themeColor="text1"/>
          <w:kern w:val="2"/>
          <w:lang w:val="en-US" w:eastAsia="zh-CN"/>
        </w:rPr>
        <w:t>T</w:t>
      </w:r>
      <w:r w:rsidR="00CD0489">
        <w:rPr>
          <w:color w:val="000000" w:themeColor="text1"/>
          <w:kern w:val="2"/>
          <w:lang w:val="en-US" w:eastAsia="zh-CN"/>
        </w:rPr>
        <w:t xml:space="preserve">hese two mechanisms </w:t>
      </w:r>
      <w:r w:rsidR="0007478A">
        <w:rPr>
          <w:color w:val="000000" w:themeColor="text1"/>
          <w:kern w:val="2"/>
          <w:lang w:val="en-US" w:eastAsia="zh-CN"/>
        </w:rPr>
        <w:t xml:space="preserve">balance </w:t>
      </w:r>
      <w:r w:rsidR="00CD0489">
        <w:rPr>
          <w:color w:val="000000" w:themeColor="text1"/>
          <w:kern w:val="2"/>
          <w:lang w:val="en-US" w:eastAsia="zh-CN"/>
        </w:rPr>
        <w:t>configuration flexibility and</w:t>
      </w:r>
      <w:r w:rsidR="00043B2B">
        <w:rPr>
          <w:color w:val="000000" w:themeColor="text1"/>
          <w:kern w:val="2"/>
          <w:lang w:val="en-US" w:eastAsia="zh-CN"/>
        </w:rPr>
        <w:t xml:space="preserve"> air interface efficiency.</w:t>
      </w:r>
    </w:p>
    <w:p w14:paraId="33BDEF32" w14:textId="64662450" w:rsidR="001C4796" w:rsidRDefault="00043B2B" w:rsidP="001C4796">
      <w:pPr>
        <w:rPr>
          <w:b/>
          <w:i/>
        </w:rPr>
      </w:pPr>
      <w:r>
        <w:rPr>
          <w:b/>
          <w:i/>
        </w:rPr>
        <w:t xml:space="preserve">Proposal </w:t>
      </w:r>
      <w:r w:rsidR="00365F56">
        <w:rPr>
          <w:b/>
          <w:i/>
        </w:rPr>
        <w:t>1</w:t>
      </w:r>
      <w:r w:rsidR="00E75333">
        <w:rPr>
          <w:b/>
          <w:i/>
        </w:rPr>
        <w:t>1</w:t>
      </w:r>
      <w:r>
        <w:rPr>
          <w:b/>
          <w:i/>
        </w:rPr>
        <w:t xml:space="preserve">: Support </w:t>
      </w:r>
      <w:proofErr w:type="spellStart"/>
      <w:r>
        <w:rPr>
          <w:b/>
          <w:i/>
        </w:rPr>
        <w:t>gNB</w:t>
      </w:r>
      <w:proofErr w:type="spellEnd"/>
      <w:r>
        <w:rPr>
          <w:b/>
          <w:i/>
        </w:rPr>
        <w:t xml:space="preserve"> configu</w:t>
      </w:r>
      <w:r w:rsidR="005767C9">
        <w:rPr>
          <w:b/>
          <w:i/>
        </w:rPr>
        <w:t>ration of</w:t>
      </w:r>
      <w:r>
        <w:rPr>
          <w:b/>
          <w:i/>
        </w:rPr>
        <w:t xml:space="preserve"> nominal TDW in both explicit and implicit ways.</w:t>
      </w:r>
    </w:p>
    <w:p w14:paraId="00AB6376" w14:textId="1FA53ABE" w:rsidR="00043B2B" w:rsidRPr="001C4796" w:rsidRDefault="00043B2B" w:rsidP="00043B2B">
      <w:pPr>
        <w:pStyle w:val="a6"/>
        <w:widowControl/>
        <w:numPr>
          <w:ilvl w:val="1"/>
          <w:numId w:val="34"/>
        </w:numPr>
        <w:autoSpaceDE/>
        <w:autoSpaceDN/>
        <w:adjustRightInd/>
        <w:snapToGrid w:val="0"/>
        <w:spacing w:before="60" w:after="60"/>
        <w:jc w:val="left"/>
        <w:rPr>
          <w:color w:val="000000" w:themeColor="text1"/>
          <w:kern w:val="2"/>
          <w:lang w:val="en-US" w:eastAsia="zh-CN"/>
        </w:rPr>
      </w:pPr>
      <w:r w:rsidRPr="00043B2B">
        <w:rPr>
          <w:b/>
          <w:i/>
        </w:rPr>
        <w:t>FFS:</w:t>
      </w:r>
      <w:r>
        <w:rPr>
          <w:b/>
          <w:i/>
        </w:rPr>
        <w:t xml:space="preserve"> The parameter</w:t>
      </w:r>
      <w:r w:rsidR="000E21FD">
        <w:rPr>
          <w:b/>
          <w:i/>
        </w:rPr>
        <w:t xml:space="preserve"> set (e.g. antenna switching information, maxim</w:t>
      </w:r>
      <w:r w:rsidR="005767C9">
        <w:rPr>
          <w:b/>
          <w:i/>
        </w:rPr>
        <w:t>um</w:t>
      </w:r>
      <w:r w:rsidR="000E21FD">
        <w:rPr>
          <w:b/>
          <w:i/>
        </w:rPr>
        <w:t xml:space="preserve"> NTN TDW)</w:t>
      </w:r>
      <w:r>
        <w:rPr>
          <w:b/>
          <w:i/>
        </w:rPr>
        <w:t xml:space="preserve"> in implicit configurations</w:t>
      </w:r>
      <w:r w:rsidR="000E21FD">
        <w:rPr>
          <w:b/>
          <w:i/>
        </w:rPr>
        <w:t>.</w:t>
      </w:r>
      <w:r>
        <w:rPr>
          <w:b/>
          <w:i/>
        </w:rPr>
        <w:t xml:space="preserve"> </w:t>
      </w:r>
    </w:p>
    <w:p w14:paraId="7D93BD72" w14:textId="2E634B13" w:rsidR="00246A75" w:rsidRPr="000E21FD" w:rsidRDefault="000E21FD" w:rsidP="000E21FD">
      <w:pPr>
        <w:rPr>
          <w:color w:val="000000" w:themeColor="text1"/>
          <w:kern w:val="2"/>
          <w:lang w:val="en-US" w:eastAsia="zh-CN"/>
        </w:rPr>
      </w:pPr>
      <w:r w:rsidRPr="000E21FD">
        <w:rPr>
          <w:rFonts w:hint="eastAsia"/>
          <w:color w:val="000000" w:themeColor="text1"/>
          <w:kern w:val="2"/>
          <w:lang w:val="en-US" w:eastAsia="zh-CN"/>
        </w:rPr>
        <w:t>I</w:t>
      </w:r>
      <w:r w:rsidRPr="000E21FD">
        <w:rPr>
          <w:color w:val="000000" w:themeColor="text1"/>
          <w:kern w:val="2"/>
          <w:lang w:val="en-US" w:eastAsia="zh-CN"/>
        </w:rPr>
        <w:t>n Rel-17</w:t>
      </w:r>
      <w:r w:rsidR="00C64DEF">
        <w:rPr>
          <w:color w:val="000000" w:themeColor="text1"/>
          <w:kern w:val="2"/>
          <w:lang w:val="en-US" w:eastAsia="zh-CN"/>
        </w:rPr>
        <w:t xml:space="preserve"> DMRS bundling, the </w:t>
      </w:r>
      <w:r w:rsidR="009D3602">
        <w:rPr>
          <w:color w:val="000000" w:themeColor="text1"/>
          <w:kern w:val="2"/>
          <w:lang w:val="en-US" w:eastAsia="zh-CN"/>
        </w:rPr>
        <w:t xml:space="preserve">nominal TDW is further </w:t>
      </w:r>
      <w:r w:rsidR="005767C9">
        <w:rPr>
          <w:color w:val="000000" w:themeColor="text1"/>
          <w:kern w:val="2"/>
          <w:lang w:val="en-US" w:eastAsia="zh-CN"/>
        </w:rPr>
        <w:t>sub</w:t>
      </w:r>
      <w:r w:rsidR="009D3602">
        <w:rPr>
          <w:color w:val="000000" w:themeColor="text1"/>
          <w:kern w:val="2"/>
          <w:lang w:val="en-US" w:eastAsia="zh-CN"/>
        </w:rPr>
        <w:t xml:space="preserve">divided into actual TDWs based on events indicated/configured by </w:t>
      </w:r>
      <w:r w:rsidR="005767C9">
        <w:rPr>
          <w:color w:val="000000" w:themeColor="text1"/>
          <w:kern w:val="2"/>
          <w:lang w:val="en-US" w:eastAsia="zh-CN"/>
        </w:rPr>
        <w:t xml:space="preserve">the </w:t>
      </w:r>
      <w:proofErr w:type="spellStart"/>
      <w:r w:rsidR="009D3602">
        <w:rPr>
          <w:color w:val="000000" w:themeColor="text1"/>
          <w:kern w:val="2"/>
          <w:lang w:val="en-US" w:eastAsia="zh-CN"/>
        </w:rPr>
        <w:t>gNB</w:t>
      </w:r>
      <w:proofErr w:type="spellEnd"/>
      <w:r w:rsidR="009D3602">
        <w:rPr>
          <w:color w:val="000000" w:themeColor="text1"/>
          <w:kern w:val="2"/>
          <w:lang w:val="en-US" w:eastAsia="zh-CN"/>
        </w:rPr>
        <w:t xml:space="preserve">. Thus, any additional information in </w:t>
      </w:r>
      <w:r w:rsidR="0007478A">
        <w:rPr>
          <w:color w:val="000000" w:themeColor="text1"/>
          <w:kern w:val="2"/>
          <w:lang w:val="en-US" w:eastAsia="zh-CN"/>
        </w:rPr>
        <w:t xml:space="preserve">the </w:t>
      </w:r>
      <w:r w:rsidR="009D3602">
        <w:rPr>
          <w:color w:val="000000" w:themeColor="text1"/>
          <w:kern w:val="2"/>
          <w:lang w:val="en-US" w:eastAsia="zh-CN"/>
        </w:rPr>
        <w:t>NTN to assist</w:t>
      </w:r>
      <w:r w:rsidR="0007478A">
        <w:rPr>
          <w:color w:val="000000" w:themeColor="text1"/>
          <w:kern w:val="2"/>
          <w:lang w:val="en-US" w:eastAsia="zh-CN"/>
        </w:rPr>
        <w:t xml:space="preserve"> the</w:t>
      </w:r>
      <w:r w:rsidR="009D3602">
        <w:rPr>
          <w:color w:val="000000" w:themeColor="text1"/>
          <w:kern w:val="2"/>
          <w:lang w:val="en-US" w:eastAsia="zh-CN"/>
        </w:rPr>
        <w:t xml:space="preserve"> </w:t>
      </w:r>
      <w:proofErr w:type="spellStart"/>
      <w:r w:rsidR="009D3602">
        <w:rPr>
          <w:color w:val="000000" w:themeColor="text1"/>
          <w:kern w:val="2"/>
          <w:lang w:val="en-US" w:eastAsia="zh-CN"/>
        </w:rPr>
        <w:t>gNB</w:t>
      </w:r>
      <w:proofErr w:type="spellEnd"/>
      <w:r w:rsidR="009D3602">
        <w:rPr>
          <w:color w:val="000000" w:themeColor="text1"/>
          <w:kern w:val="2"/>
          <w:lang w:val="en-US" w:eastAsia="zh-CN"/>
        </w:rPr>
        <w:t xml:space="preserve"> </w:t>
      </w:r>
      <w:r w:rsidR="0007478A">
        <w:rPr>
          <w:color w:val="000000" w:themeColor="text1"/>
          <w:kern w:val="2"/>
          <w:lang w:val="en-US" w:eastAsia="zh-CN"/>
        </w:rPr>
        <w:t xml:space="preserve">in </w:t>
      </w:r>
      <w:r w:rsidR="009D3602">
        <w:rPr>
          <w:color w:val="000000" w:themeColor="text1"/>
          <w:kern w:val="2"/>
          <w:lang w:val="en-US" w:eastAsia="zh-CN"/>
        </w:rPr>
        <w:t>configur</w:t>
      </w:r>
      <w:r w:rsidR="0007478A">
        <w:rPr>
          <w:color w:val="000000" w:themeColor="text1"/>
          <w:kern w:val="2"/>
          <w:lang w:val="en-US" w:eastAsia="zh-CN"/>
        </w:rPr>
        <w:t>ing</w:t>
      </w:r>
      <w:r w:rsidR="009D3602">
        <w:rPr>
          <w:color w:val="000000" w:themeColor="text1"/>
          <w:kern w:val="2"/>
          <w:lang w:val="en-US" w:eastAsia="zh-CN"/>
        </w:rPr>
        <w:t xml:space="preserve"> actual TDWs could be transformed into events and the actual TDW </w:t>
      </w:r>
      <w:r w:rsidR="0007478A">
        <w:rPr>
          <w:color w:val="000000" w:themeColor="text1"/>
          <w:kern w:val="2"/>
          <w:lang w:val="en-US" w:eastAsia="zh-CN"/>
        </w:rPr>
        <w:t xml:space="preserve">determined </w:t>
      </w:r>
      <w:r w:rsidR="009D3602">
        <w:rPr>
          <w:color w:val="000000" w:themeColor="text1"/>
          <w:kern w:val="2"/>
          <w:lang w:val="en-US" w:eastAsia="zh-CN"/>
        </w:rPr>
        <w:t xml:space="preserve">as </w:t>
      </w:r>
      <w:r w:rsidR="0007478A">
        <w:rPr>
          <w:color w:val="000000" w:themeColor="text1"/>
          <w:kern w:val="2"/>
          <w:lang w:val="en-US" w:eastAsia="zh-CN"/>
        </w:rPr>
        <w:t xml:space="preserve">the </w:t>
      </w:r>
      <w:r w:rsidR="009D3602">
        <w:rPr>
          <w:color w:val="000000" w:themeColor="text1"/>
          <w:kern w:val="2"/>
          <w:lang w:val="en-US" w:eastAsia="zh-CN"/>
        </w:rPr>
        <w:t xml:space="preserve">current specification. </w:t>
      </w:r>
    </w:p>
    <w:p w14:paraId="37B35919" w14:textId="7B49DC2B" w:rsidR="00AD2A5F" w:rsidRDefault="00AD2A5F" w:rsidP="00257C04">
      <w:pPr>
        <w:widowControl/>
        <w:autoSpaceDE/>
        <w:autoSpaceDN/>
        <w:adjustRightInd/>
        <w:snapToGrid w:val="0"/>
        <w:spacing w:before="60" w:after="60"/>
        <w:rPr>
          <w:rFonts w:eastAsia="等线"/>
          <w:b/>
          <w:bCs/>
          <w:color w:val="000000"/>
          <w:sz w:val="20"/>
          <w:szCs w:val="20"/>
          <w:lang w:eastAsia="zh-CN"/>
        </w:rPr>
      </w:pPr>
      <w:r w:rsidRPr="0078062D">
        <w:rPr>
          <w:b/>
          <w:i/>
        </w:rPr>
        <w:t xml:space="preserve">Proposal </w:t>
      </w:r>
      <w:r w:rsidR="00FE3D10">
        <w:rPr>
          <w:b/>
          <w:i/>
        </w:rPr>
        <w:t>1</w:t>
      </w:r>
      <w:r w:rsidR="00E75333">
        <w:rPr>
          <w:b/>
          <w:i/>
        </w:rPr>
        <w:t>2</w:t>
      </w:r>
      <w:r w:rsidRPr="0078062D">
        <w:rPr>
          <w:b/>
          <w:i/>
        </w:rPr>
        <w:t xml:space="preserve">: </w:t>
      </w:r>
      <w:r w:rsidR="009D3602">
        <w:rPr>
          <w:b/>
          <w:i/>
        </w:rPr>
        <w:t xml:space="preserve">Support </w:t>
      </w:r>
      <w:r w:rsidR="0007478A">
        <w:rPr>
          <w:b/>
          <w:i/>
        </w:rPr>
        <w:t xml:space="preserve">the </w:t>
      </w:r>
      <w:r w:rsidR="009D3602">
        <w:rPr>
          <w:b/>
          <w:i/>
        </w:rPr>
        <w:t>Rel-17 actual TDW determination procedure</w:t>
      </w:r>
      <w:r w:rsidR="002B57A5">
        <w:rPr>
          <w:b/>
          <w:i/>
        </w:rPr>
        <w:t>, where</w:t>
      </w:r>
      <w:r w:rsidR="00891AAD">
        <w:rPr>
          <w:b/>
          <w:i/>
        </w:rPr>
        <w:t xml:space="preserve"> </w:t>
      </w:r>
      <w:r w:rsidR="009D3602">
        <w:rPr>
          <w:b/>
          <w:i/>
        </w:rPr>
        <w:t>antenna switching interval</w:t>
      </w:r>
      <w:r w:rsidR="0007478A">
        <w:rPr>
          <w:b/>
          <w:i/>
        </w:rPr>
        <w:t xml:space="preserve"> configured by the </w:t>
      </w:r>
      <w:proofErr w:type="spellStart"/>
      <w:r w:rsidR="0007478A">
        <w:rPr>
          <w:b/>
          <w:i/>
        </w:rPr>
        <w:t>gNB</w:t>
      </w:r>
      <w:proofErr w:type="spellEnd"/>
      <w:r w:rsidR="009D3602">
        <w:rPr>
          <w:b/>
          <w:i/>
        </w:rPr>
        <w:t xml:space="preserve"> </w:t>
      </w:r>
      <w:r w:rsidR="00891AAD">
        <w:rPr>
          <w:b/>
          <w:i/>
        </w:rPr>
        <w:t>is used to define</w:t>
      </w:r>
      <w:r w:rsidR="002B57A5">
        <w:rPr>
          <w:b/>
          <w:i/>
        </w:rPr>
        <w:t xml:space="preserve"> antenna switching event</w:t>
      </w:r>
      <w:r w:rsidR="00891AAD">
        <w:rPr>
          <w:b/>
          <w:i/>
        </w:rPr>
        <w:t>s</w:t>
      </w:r>
      <w:r w:rsidR="009D3602">
        <w:rPr>
          <w:b/>
          <w:i/>
        </w:rPr>
        <w:t>.</w:t>
      </w:r>
    </w:p>
    <w:p w14:paraId="0E8E21AF" w14:textId="77777777" w:rsidR="00E21853" w:rsidRPr="004730C6" w:rsidRDefault="00E21853" w:rsidP="00257C04">
      <w:pPr>
        <w:widowControl/>
        <w:autoSpaceDE/>
        <w:autoSpaceDN/>
        <w:adjustRightInd/>
        <w:snapToGrid w:val="0"/>
        <w:spacing w:before="60" w:after="60"/>
        <w:jc w:val="left"/>
        <w:rPr>
          <w:szCs w:val="18"/>
          <w:lang w:val="en-US" w:eastAsia="zh-CN"/>
        </w:rPr>
      </w:pPr>
    </w:p>
    <w:p w14:paraId="089A2941" w14:textId="6747071A" w:rsidR="00286014" w:rsidRDefault="00286014" w:rsidP="003E0E45">
      <w:pPr>
        <w:pStyle w:val="1"/>
        <w:rPr>
          <w:rFonts w:eastAsiaTheme="minorEastAsia"/>
          <w:color w:val="000000" w:themeColor="text1"/>
          <w:lang w:eastAsia="zh-CN"/>
        </w:rPr>
      </w:pPr>
      <w:r>
        <w:rPr>
          <w:rFonts w:eastAsiaTheme="minorEastAsia" w:hint="eastAsia"/>
          <w:color w:val="000000" w:themeColor="text1"/>
          <w:lang w:eastAsia="zh-CN"/>
        </w:rPr>
        <w:t>R</w:t>
      </w:r>
      <w:r>
        <w:rPr>
          <w:rFonts w:eastAsiaTheme="minorEastAsia"/>
          <w:color w:val="000000" w:themeColor="text1"/>
          <w:lang w:eastAsia="zh-CN"/>
        </w:rPr>
        <w:t>RC parameters</w:t>
      </w:r>
    </w:p>
    <w:p w14:paraId="2AE85D2B" w14:textId="414AC04A" w:rsidR="00286014" w:rsidRDefault="002738CD" w:rsidP="00286014">
      <w:pPr>
        <w:rPr>
          <w:lang w:eastAsia="zh-CN"/>
        </w:rPr>
      </w:pPr>
      <w:r>
        <w:rPr>
          <w:rFonts w:hint="eastAsia"/>
          <w:lang w:eastAsia="zh-CN"/>
        </w:rPr>
        <w:t>A</w:t>
      </w:r>
      <w:r>
        <w:rPr>
          <w:lang w:eastAsia="zh-CN"/>
        </w:rPr>
        <w:t xml:space="preserve">ccording to the discussion and agreements made in previous RAN1 meetings, a </w:t>
      </w:r>
      <w:r w:rsidR="00147FF5">
        <w:rPr>
          <w:lang w:eastAsia="zh-CN"/>
        </w:rPr>
        <w:t xml:space="preserve">new </w:t>
      </w:r>
      <w:r>
        <w:rPr>
          <w:lang w:eastAsia="zh-CN"/>
        </w:rPr>
        <w:t xml:space="preserve">higher layer parameter </w:t>
      </w:r>
      <w:r w:rsidR="007F11A8">
        <w:rPr>
          <w:lang w:eastAsia="zh-CN"/>
        </w:rPr>
        <w:t xml:space="preserve">with cell-specific type </w:t>
      </w:r>
      <w:r w:rsidR="00390735">
        <w:rPr>
          <w:lang w:eastAsia="zh-CN"/>
        </w:rPr>
        <w:t>is preferred to</w:t>
      </w:r>
      <w:r>
        <w:rPr>
          <w:lang w:eastAsia="zh-CN"/>
        </w:rPr>
        <w:t xml:space="preserve"> be introduced in SIB</w:t>
      </w:r>
      <w:r w:rsidR="00147FF5">
        <w:rPr>
          <w:lang w:eastAsia="zh-CN"/>
        </w:rPr>
        <w:t xml:space="preserve"> message for </w:t>
      </w:r>
      <w:proofErr w:type="spellStart"/>
      <w:r w:rsidR="00147FF5">
        <w:rPr>
          <w:lang w:eastAsia="zh-CN"/>
        </w:rPr>
        <w:t>gNB</w:t>
      </w:r>
      <w:proofErr w:type="spellEnd"/>
      <w:r w:rsidR="00147FF5">
        <w:rPr>
          <w:lang w:eastAsia="zh-CN"/>
        </w:rPr>
        <w:t xml:space="preserve"> to configure single or multiple repetition factors for PUCCH of Msg4 HARQ-ACK transmission, </w:t>
      </w:r>
      <w:r w:rsidR="008F6310">
        <w:rPr>
          <w:lang w:eastAsia="zh-CN"/>
        </w:rPr>
        <w:t xml:space="preserve">which can be, e.g. </w:t>
      </w:r>
      <w:r w:rsidR="00147FF5" w:rsidRPr="00147FF5">
        <w:rPr>
          <w:i/>
          <w:lang w:eastAsia="zh-CN"/>
        </w:rPr>
        <w:t>numberOfPUCCH-Repetitions-r18</w:t>
      </w:r>
      <w:r w:rsidR="00147FF5" w:rsidRPr="00147FF5">
        <w:rPr>
          <w:lang w:eastAsia="zh-CN"/>
        </w:rPr>
        <w:t>.</w:t>
      </w:r>
      <w:r w:rsidR="00CE7DD6">
        <w:rPr>
          <w:lang w:eastAsia="zh-CN"/>
        </w:rPr>
        <w:t xml:space="preserve"> And, based on the agreements, t</w:t>
      </w:r>
      <w:r w:rsidR="0041150C">
        <w:rPr>
          <w:lang w:eastAsia="zh-CN"/>
        </w:rPr>
        <w:t xml:space="preserve">he value range of this parameter should be </w:t>
      </w:r>
      <w:r w:rsidR="008F6310">
        <w:rPr>
          <w:lang w:eastAsia="zh-CN"/>
        </w:rPr>
        <w:t xml:space="preserve">one or multiple values </w:t>
      </w:r>
      <w:r w:rsidR="00F22070">
        <w:rPr>
          <w:lang w:eastAsia="zh-CN"/>
        </w:rPr>
        <w:t xml:space="preserve">from </w:t>
      </w:r>
      <w:r w:rsidR="0041150C">
        <w:rPr>
          <w:lang w:eastAsia="zh-CN"/>
        </w:rPr>
        <w:t>{1,</w:t>
      </w:r>
      <w:r w:rsidR="00670F8D">
        <w:rPr>
          <w:lang w:eastAsia="zh-CN"/>
        </w:rPr>
        <w:t xml:space="preserve"> </w:t>
      </w:r>
      <w:r w:rsidR="0041150C">
        <w:rPr>
          <w:lang w:eastAsia="zh-CN"/>
        </w:rPr>
        <w:t>2,</w:t>
      </w:r>
      <w:r w:rsidR="00670F8D">
        <w:rPr>
          <w:lang w:eastAsia="zh-CN"/>
        </w:rPr>
        <w:t xml:space="preserve"> </w:t>
      </w:r>
      <w:r w:rsidR="0041150C">
        <w:rPr>
          <w:lang w:eastAsia="zh-CN"/>
        </w:rPr>
        <w:t>4,</w:t>
      </w:r>
      <w:r w:rsidR="00670F8D">
        <w:rPr>
          <w:lang w:eastAsia="zh-CN"/>
        </w:rPr>
        <w:t xml:space="preserve"> </w:t>
      </w:r>
      <w:r w:rsidR="0041150C">
        <w:rPr>
          <w:lang w:eastAsia="zh-CN"/>
        </w:rPr>
        <w:t xml:space="preserve">8}. </w:t>
      </w:r>
    </w:p>
    <w:p w14:paraId="330CC903" w14:textId="7B8C791A" w:rsidR="00CC6BC2" w:rsidRPr="00CC6BC2" w:rsidRDefault="00CC6BC2" w:rsidP="00286014">
      <w:pPr>
        <w:rPr>
          <w:b/>
          <w:i/>
          <w:lang w:eastAsia="zh-CN"/>
        </w:rPr>
      </w:pPr>
      <w:r w:rsidRPr="00CC6BC2">
        <w:rPr>
          <w:b/>
          <w:i/>
          <w:lang w:eastAsia="zh-CN"/>
        </w:rPr>
        <w:t xml:space="preserve">Proposal </w:t>
      </w:r>
      <w:r w:rsidR="00365F56">
        <w:rPr>
          <w:b/>
          <w:i/>
          <w:lang w:eastAsia="zh-CN"/>
        </w:rPr>
        <w:t>1</w:t>
      </w:r>
      <w:r w:rsidR="00E75333">
        <w:rPr>
          <w:b/>
          <w:i/>
          <w:lang w:eastAsia="zh-CN"/>
        </w:rPr>
        <w:t>3</w:t>
      </w:r>
      <w:r w:rsidRPr="00CC6BC2">
        <w:rPr>
          <w:b/>
          <w:i/>
          <w:lang w:eastAsia="zh-CN"/>
        </w:rPr>
        <w:t xml:space="preserve">: For single or multiple repetition factor configuration for PUCCH of Msg4 HARQ-ACK, a new RRC parameter of “numberOfPUCCH-Repetitions-r18” </w:t>
      </w:r>
      <w:r w:rsidR="008F6310">
        <w:rPr>
          <w:b/>
          <w:i/>
          <w:lang w:eastAsia="zh-CN"/>
        </w:rPr>
        <w:t>can be introduced</w:t>
      </w:r>
      <w:r w:rsidR="00D97F63">
        <w:rPr>
          <w:b/>
          <w:i/>
          <w:lang w:eastAsia="zh-CN"/>
        </w:rPr>
        <w:t xml:space="preserve"> </w:t>
      </w:r>
      <w:r w:rsidRPr="00CC6BC2">
        <w:rPr>
          <w:b/>
          <w:i/>
          <w:lang w:eastAsia="zh-CN"/>
        </w:rPr>
        <w:t>and the value</w:t>
      </w:r>
      <w:r w:rsidR="008F6310">
        <w:rPr>
          <w:b/>
          <w:i/>
          <w:lang w:eastAsia="zh-CN"/>
        </w:rPr>
        <w:t xml:space="preserve">s that can be configured are one or multiple values from </w:t>
      </w:r>
      <w:r w:rsidR="008F6310" w:rsidRPr="004A3525">
        <w:rPr>
          <w:b/>
          <w:i/>
          <w:lang w:eastAsia="zh-CN"/>
        </w:rPr>
        <w:t>{1, 2, 4, 8}</w:t>
      </w:r>
      <w:r w:rsidRPr="008F6310">
        <w:rPr>
          <w:b/>
          <w:i/>
          <w:lang w:eastAsia="zh-CN"/>
        </w:rPr>
        <w:t>.</w:t>
      </w:r>
    </w:p>
    <w:p w14:paraId="5D0FA709" w14:textId="2DAB5ED6" w:rsidR="00056112" w:rsidRDefault="00056112" w:rsidP="00286014">
      <w:pPr>
        <w:rPr>
          <w:lang w:eastAsia="zh-CN"/>
        </w:rPr>
      </w:pPr>
      <w:r>
        <w:rPr>
          <w:lang w:eastAsia="zh-CN"/>
        </w:rPr>
        <w:t>Besides, according to the working assumption achieved in RAN1#112, a new</w:t>
      </w:r>
      <w:r w:rsidR="00BC5303">
        <w:rPr>
          <w:lang w:eastAsia="zh-CN"/>
        </w:rPr>
        <w:t xml:space="preserve"> higher layer parameter of</w:t>
      </w:r>
      <w:r>
        <w:rPr>
          <w:lang w:eastAsia="zh-CN"/>
        </w:rPr>
        <w:t xml:space="preserve"> RSRP, i.e., </w:t>
      </w:r>
      <w:r w:rsidRPr="00056112">
        <w:rPr>
          <w:i/>
          <w:lang w:eastAsia="zh-CN"/>
        </w:rPr>
        <w:t>rsrp-Threshold</w:t>
      </w:r>
      <w:r w:rsidR="00BC5303">
        <w:rPr>
          <w:i/>
          <w:lang w:eastAsia="zh-CN"/>
        </w:rPr>
        <w:t>Msg4-ACK</w:t>
      </w:r>
      <w:r w:rsidRPr="00056112">
        <w:rPr>
          <w:i/>
          <w:lang w:eastAsia="zh-CN"/>
        </w:rPr>
        <w:t>-r1</w:t>
      </w:r>
      <w:r w:rsidR="00BC5303">
        <w:rPr>
          <w:i/>
          <w:lang w:eastAsia="zh-CN"/>
        </w:rPr>
        <w:t>8</w:t>
      </w:r>
      <w:r w:rsidR="00BC5303">
        <w:rPr>
          <w:lang w:eastAsia="zh-CN"/>
        </w:rPr>
        <w:t xml:space="preserve">, </w:t>
      </w:r>
      <w:r w:rsidR="00116C1D">
        <w:rPr>
          <w:lang w:eastAsia="zh-CN"/>
        </w:rPr>
        <w:t xml:space="preserve">should </w:t>
      </w:r>
      <w:r>
        <w:rPr>
          <w:lang w:eastAsia="zh-CN"/>
        </w:rPr>
        <w:t>be introduced</w:t>
      </w:r>
      <w:r w:rsidR="00BC5303">
        <w:rPr>
          <w:lang w:eastAsia="zh-CN"/>
        </w:rPr>
        <w:t xml:space="preserve"> for UE to request PUCCH repetition for Msg4 HARQ-ACK or report the capability to </w:t>
      </w:r>
      <w:proofErr w:type="spellStart"/>
      <w:r w:rsidR="00BC5303">
        <w:rPr>
          <w:lang w:eastAsia="zh-CN"/>
        </w:rPr>
        <w:t>gNB</w:t>
      </w:r>
      <w:proofErr w:type="spellEnd"/>
      <w:r w:rsidR="00BC5303">
        <w:rPr>
          <w:lang w:eastAsia="zh-CN"/>
        </w:rPr>
        <w:t xml:space="preserve">. </w:t>
      </w:r>
      <w:r w:rsidR="00116C1D">
        <w:rPr>
          <w:lang w:eastAsia="zh-CN"/>
        </w:rPr>
        <w:t xml:space="preserve">The type of the RSRP threshold can reuse existing IE type </w:t>
      </w:r>
      <w:r w:rsidR="00116C1D" w:rsidRPr="004A3525">
        <w:rPr>
          <w:i/>
          <w:lang w:eastAsia="zh-CN"/>
        </w:rPr>
        <w:t>RSRP-Range</w:t>
      </w:r>
      <w:r w:rsidR="00116C1D" w:rsidRPr="004A3525">
        <w:rPr>
          <w:lang w:eastAsia="zh-CN"/>
        </w:rPr>
        <w:t xml:space="preserve"> as in TS38.331</w:t>
      </w:r>
      <w:r w:rsidR="00BC5303">
        <w:rPr>
          <w:lang w:eastAsia="zh-CN"/>
        </w:rPr>
        <w:t>.</w:t>
      </w:r>
    </w:p>
    <w:p w14:paraId="0889D4F2" w14:textId="3035D8E8" w:rsidR="00CC6BC2" w:rsidRPr="00650401" w:rsidRDefault="00CC6BC2" w:rsidP="00286014">
      <w:pPr>
        <w:rPr>
          <w:b/>
          <w:i/>
          <w:lang w:eastAsia="zh-CN"/>
        </w:rPr>
      </w:pPr>
      <w:r w:rsidRPr="00650401">
        <w:rPr>
          <w:b/>
          <w:i/>
          <w:lang w:eastAsia="zh-CN"/>
        </w:rPr>
        <w:t xml:space="preserve">Proposal </w:t>
      </w:r>
      <w:r w:rsidR="00365F56">
        <w:rPr>
          <w:b/>
          <w:i/>
          <w:lang w:eastAsia="zh-CN"/>
        </w:rPr>
        <w:t>1</w:t>
      </w:r>
      <w:r w:rsidR="00E75333">
        <w:rPr>
          <w:b/>
          <w:i/>
          <w:lang w:eastAsia="zh-CN"/>
        </w:rPr>
        <w:t>4</w:t>
      </w:r>
      <w:r w:rsidRPr="00650401">
        <w:rPr>
          <w:b/>
          <w:i/>
          <w:lang w:eastAsia="zh-CN"/>
        </w:rPr>
        <w:t xml:space="preserve">: </w:t>
      </w:r>
      <w:r w:rsidR="00994F39">
        <w:rPr>
          <w:b/>
          <w:i/>
          <w:lang w:eastAsia="zh-CN"/>
        </w:rPr>
        <w:t>A</w:t>
      </w:r>
      <w:r w:rsidR="00650401" w:rsidRPr="00650401">
        <w:rPr>
          <w:b/>
          <w:i/>
          <w:lang w:eastAsia="zh-CN"/>
        </w:rPr>
        <w:t xml:space="preserve"> new RRC parameter of “rsrp-ThresholdMsg4-ACK-r18” with cell-specific type is </w:t>
      </w:r>
      <w:r w:rsidR="00994F39">
        <w:rPr>
          <w:b/>
          <w:i/>
          <w:lang w:eastAsia="zh-CN"/>
        </w:rPr>
        <w:t>introduced</w:t>
      </w:r>
      <w:r w:rsidR="00650401" w:rsidRPr="00650401">
        <w:rPr>
          <w:b/>
          <w:i/>
          <w:lang w:eastAsia="zh-CN"/>
        </w:rPr>
        <w:t>,</w:t>
      </w:r>
      <w:r w:rsidR="00994F39">
        <w:rPr>
          <w:b/>
          <w:i/>
          <w:lang w:eastAsia="zh-CN"/>
        </w:rPr>
        <w:t xml:space="preserve"> which reuses existing IE </w:t>
      </w:r>
      <w:r w:rsidR="004658DC">
        <w:rPr>
          <w:b/>
          <w:i/>
          <w:lang w:eastAsia="zh-CN"/>
        </w:rPr>
        <w:t>“</w:t>
      </w:r>
      <w:r w:rsidR="00650401" w:rsidRPr="00650401">
        <w:rPr>
          <w:b/>
          <w:i/>
          <w:lang w:eastAsia="zh-CN"/>
        </w:rPr>
        <w:t>RSRP-range</w:t>
      </w:r>
      <w:r w:rsidR="004658DC">
        <w:rPr>
          <w:b/>
          <w:i/>
          <w:lang w:eastAsia="zh-CN"/>
        </w:rPr>
        <w:t>”</w:t>
      </w:r>
      <w:r w:rsidR="00650401" w:rsidRPr="00650401">
        <w:rPr>
          <w:b/>
          <w:i/>
          <w:lang w:eastAsia="zh-CN"/>
        </w:rPr>
        <w:t xml:space="preserve"> with </w:t>
      </w:r>
      <w:r w:rsidR="00994F39">
        <w:rPr>
          <w:b/>
          <w:i/>
          <w:lang w:eastAsia="zh-CN"/>
        </w:rPr>
        <w:t>the</w:t>
      </w:r>
      <w:r w:rsidR="00994F39" w:rsidRPr="00650401">
        <w:rPr>
          <w:b/>
          <w:i/>
          <w:lang w:eastAsia="zh-CN"/>
        </w:rPr>
        <w:t xml:space="preserve"> </w:t>
      </w:r>
      <w:r w:rsidR="00650401" w:rsidRPr="00650401">
        <w:rPr>
          <w:b/>
          <w:i/>
          <w:lang w:eastAsia="zh-CN"/>
        </w:rPr>
        <w:t>value range of integer 0 to 127.</w:t>
      </w:r>
    </w:p>
    <w:p w14:paraId="2CADB4B2" w14:textId="77777777" w:rsidR="0041150C" w:rsidRPr="00286014" w:rsidRDefault="0041150C" w:rsidP="00286014">
      <w:pPr>
        <w:rPr>
          <w:lang w:eastAsia="zh-CN"/>
        </w:rPr>
      </w:pPr>
    </w:p>
    <w:p w14:paraId="59C8C996" w14:textId="77777777" w:rsidR="003D6C68" w:rsidRDefault="003D6C68" w:rsidP="003E0E45">
      <w:pPr>
        <w:pStyle w:val="1"/>
        <w:rPr>
          <w:rFonts w:eastAsiaTheme="minorEastAsia"/>
          <w:color w:val="000000" w:themeColor="text1"/>
          <w:lang w:eastAsia="zh-CN"/>
        </w:rPr>
      </w:pPr>
      <w:r w:rsidRPr="004564D0">
        <w:rPr>
          <w:rFonts w:eastAsiaTheme="minorEastAsia"/>
          <w:color w:val="000000" w:themeColor="text1"/>
          <w:lang w:eastAsia="zh-CN"/>
        </w:rPr>
        <w:t>Conclusions</w:t>
      </w:r>
    </w:p>
    <w:p w14:paraId="06EA6BC4" w14:textId="6A5E53F3" w:rsidR="00B20D8A" w:rsidRDefault="00B20D8A" w:rsidP="00B20D8A">
      <w:pPr>
        <w:rPr>
          <w:color w:val="000000" w:themeColor="text1"/>
          <w:kern w:val="2"/>
          <w:lang w:val="en-US" w:eastAsia="zh-CN"/>
        </w:rPr>
      </w:pPr>
      <w:r w:rsidRPr="004564D0">
        <w:rPr>
          <w:color w:val="000000" w:themeColor="text1"/>
          <w:kern w:val="2"/>
          <w:lang w:val="en-US" w:eastAsia="zh-CN"/>
        </w:rPr>
        <w:t xml:space="preserve">In summary, we discuss </w:t>
      </w:r>
      <w:r w:rsidR="00F01332" w:rsidRPr="00027F02">
        <w:rPr>
          <w:lang w:val="en-US" w:eastAsia="zh-CN"/>
        </w:rPr>
        <w:t xml:space="preserve">on </w:t>
      </w:r>
      <w:r w:rsidR="00F01332">
        <w:rPr>
          <w:lang w:val="en-US" w:eastAsia="zh-CN"/>
        </w:rPr>
        <w:t xml:space="preserve">the </w:t>
      </w:r>
      <w:r w:rsidR="00F01332" w:rsidRPr="00027F02">
        <w:rPr>
          <w:lang w:val="en-US" w:eastAsia="zh-CN"/>
        </w:rPr>
        <w:t>coverage enhancement for NR NTN</w:t>
      </w:r>
      <w:r w:rsidRPr="004564D0">
        <w:rPr>
          <w:color w:val="000000" w:themeColor="text1"/>
          <w:kern w:val="2"/>
          <w:lang w:val="en-US" w:eastAsia="zh-CN"/>
        </w:rPr>
        <w:t xml:space="preserve">. The following </w:t>
      </w:r>
      <w:r w:rsidR="00F01332">
        <w:rPr>
          <w:color w:val="000000" w:themeColor="text1"/>
          <w:kern w:val="2"/>
          <w:lang w:val="en-US" w:eastAsia="zh-CN"/>
        </w:rPr>
        <w:t xml:space="preserve">observations and </w:t>
      </w:r>
      <w:r w:rsidRPr="004564D0">
        <w:rPr>
          <w:color w:val="000000" w:themeColor="text1"/>
          <w:kern w:val="2"/>
          <w:lang w:val="en-US" w:eastAsia="zh-CN"/>
        </w:rPr>
        <w:t xml:space="preserve">proposals are made: </w:t>
      </w:r>
    </w:p>
    <w:p w14:paraId="027E8F13" w14:textId="77777777" w:rsidR="008F6310" w:rsidRDefault="008F6310" w:rsidP="008F6310">
      <w:pPr>
        <w:rPr>
          <w:b/>
          <w:i/>
        </w:rPr>
      </w:pPr>
      <w:r>
        <w:rPr>
          <w:b/>
          <w:i/>
        </w:rPr>
        <w:t xml:space="preserve">Observation 1: The best coverage performance gain cannot be achieved if the nominal/actual TDW is determined without the consideration of the UE antenna switching </w:t>
      </w:r>
      <w:proofErr w:type="gramStart"/>
      <w:r>
        <w:rPr>
          <w:b/>
          <w:i/>
        </w:rPr>
        <w:t>interval</w:t>
      </w:r>
      <w:r w:rsidDel="008F6310">
        <w:rPr>
          <w:b/>
          <w:i/>
        </w:rPr>
        <w:t xml:space="preserve"> </w:t>
      </w:r>
      <w:r>
        <w:rPr>
          <w:b/>
          <w:i/>
        </w:rPr>
        <w:t>.</w:t>
      </w:r>
      <w:proofErr w:type="gramEnd"/>
    </w:p>
    <w:p w14:paraId="75636DF7" w14:textId="77777777" w:rsidR="008F6310" w:rsidRPr="008F6310" w:rsidRDefault="008F6310" w:rsidP="00B21F81">
      <w:pPr>
        <w:rPr>
          <w:b/>
          <w:i/>
          <w:lang w:eastAsia="zh-CN"/>
        </w:rPr>
      </w:pPr>
    </w:p>
    <w:p w14:paraId="51231023" w14:textId="46D50667" w:rsidR="00B21F81" w:rsidRPr="00751E2C" w:rsidRDefault="00B21F81" w:rsidP="00B21F81">
      <w:pPr>
        <w:rPr>
          <w:lang w:eastAsia="zh-CN"/>
        </w:rPr>
      </w:pPr>
      <w:r w:rsidRPr="00257C04">
        <w:rPr>
          <w:b/>
          <w:i/>
          <w:lang w:eastAsia="zh-CN"/>
        </w:rPr>
        <w:t xml:space="preserve">Proposal </w:t>
      </w:r>
      <w:r>
        <w:rPr>
          <w:b/>
          <w:i/>
          <w:lang w:eastAsia="zh-CN"/>
        </w:rPr>
        <w:t>1</w:t>
      </w:r>
      <w:r w:rsidRPr="00257C04">
        <w:rPr>
          <w:b/>
          <w:i/>
          <w:lang w:eastAsia="zh-CN"/>
        </w:rPr>
        <w:t xml:space="preserve">: </w:t>
      </w:r>
      <w:r>
        <w:rPr>
          <w:b/>
          <w:i/>
          <w:lang w:eastAsia="zh-CN"/>
        </w:rPr>
        <w:t xml:space="preserve">Extend the mechanism to support PUCCH repetition for </w:t>
      </w:r>
      <w:r>
        <w:rPr>
          <w:rFonts w:hint="eastAsia"/>
          <w:b/>
          <w:i/>
          <w:lang w:eastAsia="zh-CN"/>
        </w:rPr>
        <w:t>Msg</w:t>
      </w:r>
      <w:r>
        <w:rPr>
          <w:b/>
          <w:i/>
          <w:lang w:eastAsia="zh-CN"/>
        </w:rPr>
        <w:t>-4 HARQ-ACK to be applied on common PUCCH when the dedicated PUCCH configuration is not configured.</w:t>
      </w:r>
    </w:p>
    <w:p w14:paraId="492EFA29" w14:textId="77777777" w:rsidR="00B21F81" w:rsidRPr="000C7FC0" w:rsidRDefault="00B21F81" w:rsidP="00B21F81">
      <w:pPr>
        <w:pStyle w:val="a4"/>
        <w:spacing w:before="120"/>
        <w:rPr>
          <w:lang w:eastAsia="zh-CN"/>
        </w:rPr>
      </w:pPr>
      <w:r w:rsidRPr="00802755">
        <w:rPr>
          <w:b/>
          <w:i/>
          <w:sz w:val="22"/>
          <w:szCs w:val="22"/>
          <w:lang w:eastAsia="zh-CN"/>
        </w:rPr>
        <w:t>Proposal 2:</w:t>
      </w:r>
      <w:r>
        <w:rPr>
          <w:rStyle w:val="ae"/>
        </w:rPr>
        <w:t xml:space="preserve"> </w:t>
      </w:r>
      <w:r w:rsidRPr="00802755">
        <w:rPr>
          <w:b/>
          <w:i/>
          <w:sz w:val="22"/>
          <w:szCs w:val="22"/>
          <w:lang w:eastAsia="zh-CN"/>
        </w:rPr>
        <w:t xml:space="preserve">The </w:t>
      </w:r>
      <w:r>
        <w:rPr>
          <w:rFonts w:hint="eastAsia"/>
          <w:b/>
          <w:i/>
          <w:sz w:val="22"/>
          <w:szCs w:val="22"/>
          <w:lang w:eastAsia="zh-CN"/>
        </w:rPr>
        <w:t>same</w:t>
      </w:r>
      <w:r>
        <w:rPr>
          <w:b/>
          <w:i/>
          <w:sz w:val="22"/>
          <w:szCs w:val="22"/>
          <w:lang w:eastAsia="zh-CN"/>
        </w:rPr>
        <w:t xml:space="preserve"> </w:t>
      </w:r>
      <w:r w:rsidRPr="00802755">
        <w:rPr>
          <w:b/>
          <w:i/>
          <w:sz w:val="22"/>
          <w:szCs w:val="22"/>
          <w:lang w:eastAsia="zh-CN"/>
        </w:rPr>
        <w:t xml:space="preserve">repetition factor indicated by </w:t>
      </w:r>
      <w:r>
        <w:rPr>
          <w:b/>
          <w:i/>
          <w:sz w:val="22"/>
          <w:szCs w:val="22"/>
          <w:lang w:eastAsia="zh-CN"/>
        </w:rPr>
        <w:t xml:space="preserve">the </w:t>
      </w:r>
      <w:r w:rsidRPr="00802755">
        <w:rPr>
          <w:b/>
          <w:i/>
          <w:sz w:val="22"/>
          <w:szCs w:val="22"/>
          <w:lang w:eastAsia="zh-CN"/>
        </w:rPr>
        <w:t>DCI</w:t>
      </w:r>
      <w:r>
        <w:rPr>
          <w:b/>
          <w:i/>
          <w:sz w:val="22"/>
          <w:szCs w:val="22"/>
          <w:lang w:eastAsia="zh-CN"/>
        </w:rPr>
        <w:t xml:space="preserve"> with CRC scrambled by TC-RNTI</w:t>
      </w:r>
      <w:r w:rsidRPr="00802755">
        <w:rPr>
          <w:b/>
          <w:i/>
          <w:sz w:val="22"/>
          <w:szCs w:val="22"/>
          <w:lang w:eastAsia="zh-CN"/>
        </w:rPr>
        <w:t xml:space="preserve"> for</w:t>
      </w:r>
      <w:r>
        <w:rPr>
          <w:b/>
          <w:i/>
          <w:sz w:val="22"/>
          <w:szCs w:val="22"/>
          <w:lang w:eastAsia="zh-CN"/>
        </w:rPr>
        <w:t xml:space="preserve"> </w:t>
      </w:r>
      <w:r>
        <w:rPr>
          <w:rFonts w:hint="eastAsia"/>
          <w:b/>
          <w:i/>
          <w:sz w:val="22"/>
          <w:szCs w:val="22"/>
          <w:lang w:eastAsia="zh-CN"/>
        </w:rPr>
        <w:t>P</w:t>
      </w:r>
      <w:r>
        <w:rPr>
          <w:b/>
          <w:i/>
          <w:sz w:val="22"/>
          <w:szCs w:val="22"/>
          <w:lang w:eastAsia="zh-CN"/>
        </w:rPr>
        <w:t>UCCH of</w:t>
      </w:r>
      <w:r w:rsidRPr="00802755">
        <w:rPr>
          <w:b/>
          <w:i/>
          <w:sz w:val="22"/>
          <w:szCs w:val="22"/>
          <w:lang w:eastAsia="zh-CN"/>
        </w:rPr>
        <w:t xml:space="preserve"> Msg4 PDSCH is </w:t>
      </w:r>
      <w:r>
        <w:rPr>
          <w:b/>
          <w:i/>
          <w:sz w:val="22"/>
          <w:szCs w:val="22"/>
          <w:lang w:eastAsia="zh-CN"/>
        </w:rPr>
        <w:t xml:space="preserve">applied on the </w:t>
      </w:r>
      <w:r w:rsidRPr="00802755">
        <w:rPr>
          <w:b/>
          <w:i/>
          <w:sz w:val="22"/>
          <w:szCs w:val="22"/>
          <w:lang w:eastAsia="zh-CN"/>
        </w:rPr>
        <w:t>subsequent PUCCH transmission</w:t>
      </w:r>
      <w:r>
        <w:rPr>
          <w:b/>
          <w:i/>
          <w:sz w:val="22"/>
          <w:szCs w:val="22"/>
          <w:lang w:eastAsia="zh-CN"/>
        </w:rPr>
        <w:t xml:space="preserve"> until</w:t>
      </w:r>
      <w:r w:rsidRPr="00802755">
        <w:rPr>
          <w:b/>
          <w:i/>
          <w:sz w:val="22"/>
          <w:szCs w:val="22"/>
          <w:lang w:eastAsia="zh-CN"/>
        </w:rPr>
        <w:t xml:space="preserve"> dedicated PUCCH resource is configured. </w:t>
      </w:r>
    </w:p>
    <w:p w14:paraId="2A3FE2DE" w14:textId="77777777" w:rsidR="00B21F81" w:rsidRDefault="00B21F81" w:rsidP="00B21F81">
      <w:pPr>
        <w:rPr>
          <w:b/>
          <w:i/>
          <w:lang w:eastAsia="zh-CN"/>
        </w:rPr>
      </w:pPr>
      <w:r w:rsidRPr="00746972">
        <w:rPr>
          <w:rFonts w:hint="eastAsia"/>
          <w:b/>
          <w:i/>
          <w:lang w:eastAsia="zh-CN"/>
        </w:rPr>
        <w:t>P</w:t>
      </w:r>
      <w:r w:rsidRPr="00746972">
        <w:rPr>
          <w:b/>
          <w:i/>
          <w:lang w:eastAsia="zh-CN"/>
        </w:rPr>
        <w:t xml:space="preserve">roposal </w:t>
      </w:r>
      <w:r>
        <w:rPr>
          <w:b/>
          <w:i/>
          <w:lang w:eastAsia="zh-CN"/>
        </w:rPr>
        <w:t>3</w:t>
      </w:r>
      <w:r w:rsidRPr="00746972">
        <w:rPr>
          <w:b/>
          <w:i/>
          <w:lang w:eastAsia="zh-CN"/>
        </w:rPr>
        <w:t xml:space="preserve">: Support Alt 1-1a for </w:t>
      </w:r>
      <w:r>
        <w:rPr>
          <w:b/>
          <w:i/>
          <w:lang w:eastAsia="zh-CN"/>
        </w:rPr>
        <w:t xml:space="preserve">dynamic </w:t>
      </w:r>
      <w:r w:rsidRPr="00746972">
        <w:rPr>
          <w:b/>
          <w:i/>
          <w:lang w:eastAsia="zh-CN"/>
        </w:rPr>
        <w:t>PUCCH repetition indication for Msg4 HARQ-ACK.</w:t>
      </w:r>
    </w:p>
    <w:p w14:paraId="45DE5606" w14:textId="2B690F63" w:rsidR="00B21F81" w:rsidRPr="00802755" w:rsidRDefault="00B21F81" w:rsidP="00B21F81">
      <w:pPr>
        <w:rPr>
          <w:b/>
          <w:i/>
          <w:lang w:eastAsia="zh-CN"/>
        </w:rPr>
      </w:pPr>
      <w:r w:rsidRPr="00802755">
        <w:rPr>
          <w:b/>
          <w:i/>
          <w:lang w:eastAsia="zh-CN"/>
        </w:rPr>
        <w:t xml:space="preserve">Proposal </w:t>
      </w:r>
      <w:r w:rsidR="001E41CF">
        <w:rPr>
          <w:b/>
          <w:i/>
          <w:lang w:eastAsia="zh-CN"/>
        </w:rPr>
        <w:t>4</w:t>
      </w:r>
      <w:r w:rsidRPr="00802755">
        <w:rPr>
          <w:b/>
          <w:i/>
          <w:lang w:eastAsia="zh-CN"/>
        </w:rPr>
        <w:t xml:space="preserve">: </w:t>
      </w:r>
      <w:r>
        <w:rPr>
          <w:b/>
          <w:i/>
          <w:lang w:eastAsia="zh-CN"/>
        </w:rPr>
        <w:t xml:space="preserve">Only </w:t>
      </w:r>
      <w:proofErr w:type="gramStart"/>
      <w:r w:rsidRPr="00802755">
        <w:rPr>
          <w:b/>
          <w:i/>
          <w:lang w:eastAsia="zh-CN"/>
        </w:rPr>
        <w:t>1 bit</w:t>
      </w:r>
      <w:proofErr w:type="gramEnd"/>
      <w:r>
        <w:rPr>
          <w:b/>
          <w:i/>
          <w:lang w:eastAsia="zh-CN"/>
        </w:rPr>
        <w:t xml:space="preserve"> information</w:t>
      </w:r>
      <w:r w:rsidRPr="00802755">
        <w:rPr>
          <w:b/>
          <w:i/>
          <w:lang w:eastAsia="zh-CN"/>
        </w:rPr>
        <w:t xml:space="preserve"> is </w:t>
      </w:r>
      <w:r>
        <w:rPr>
          <w:b/>
          <w:i/>
          <w:lang w:eastAsia="zh-CN"/>
        </w:rPr>
        <w:t xml:space="preserve">reported </w:t>
      </w:r>
      <w:r w:rsidRPr="00802755">
        <w:rPr>
          <w:b/>
          <w:i/>
          <w:lang w:eastAsia="zh-CN"/>
        </w:rPr>
        <w:t xml:space="preserve">in higher layer </w:t>
      </w:r>
      <w:proofErr w:type="spellStart"/>
      <w:r w:rsidRPr="00802755">
        <w:rPr>
          <w:b/>
          <w:i/>
          <w:lang w:eastAsia="zh-CN"/>
        </w:rPr>
        <w:t>signaling</w:t>
      </w:r>
      <w:proofErr w:type="spellEnd"/>
      <w:r w:rsidRPr="00802755">
        <w:rPr>
          <w:b/>
          <w:i/>
          <w:lang w:eastAsia="zh-CN"/>
        </w:rPr>
        <w:t xml:space="preserve"> </w:t>
      </w:r>
      <w:r>
        <w:rPr>
          <w:b/>
          <w:i/>
          <w:lang w:eastAsia="zh-CN"/>
        </w:rPr>
        <w:t>by</w:t>
      </w:r>
      <w:r w:rsidRPr="00802755">
        <w:rPr>
          <w:b/>
          <w:i/>
          <w:lang w:eastAsia="zh-CN"/>
        </w:rPr>
        <w:t xml:space="preserve"> Msg3 PUSCH for UE repetition request or capability report. </w:t>
      </w:r>
    </w:p>
    <w:p w14:paraId="7D97006A" w14:textId="6488043E" w:rsidR="00B21F81" w:rsidRPr="007F5AE1" w:rsidRDefault="00B21F81" w:rsidP="00B21F81">
      <w:pPr>
        <w:rPr>
          <w:b/>
          <w:lang w:eastAsia="zh-CN"/>
        </w:rPr>
      </w:pPr>
      <w:r w:rsidRPr="005C26D1">
        <w:rPr>
          <w:b/>
          <w:i/>
          <w:lang w:eastAsia="zh-CN"/>
        </w:rPr>
        <w:t xml:space="preserve">Proposal </w:t>
      </w:r>
      <w:r w:rsidR="001E41CF">
        <w:rPr>
          <w:b/>
          <w:i/>
          <w:lang w:eastAsia="zh-CN"/>
        </w:rPr>
        <w:t>5</w:t>
      </w:r>
      <w:r w:rsidRPr="005C26D1">
        <w:rPr>
          <w:b/>
          <w:i/>
          <w:lang w:eastAsia="zh-CN"/>
        </w:rPr>
        <w:t xml:space="preserve">: </w:t>
      </w:r>
      <w:r>
        <w:rPr>
          <w:b/>
          <w:i/>
          <w:lang w:eastAsia="zh-CN"/>
        </w:rPr>
        <w:t>Confirm</w:t>
      </w:r>
      <w:r w:rsidRPr="005C26D1">
        <w:rPr>
          <w:b/>
          <w:i/>
          <w:lang w:eastAsia="zh-CN"/>
        </w:rPr>
        <w:t xml:space="preserve"> the </w:t>
      </w:r>
      <w:r w:rsidRPr="005C26D1">
        <w:rPr>
          <w:rFonts w:hint="eastAsia"/>
          <w:b/>
          <w:i/>
          <w:lang w:eastAsia="zh-CN"/>
        </w:rPr>
        <w:t>wor</w:t>
      </w:r>
      <w:r w:rsidRPr="005C26D1">
        <w:rPr>
          <w:b/>
          <w:i/>
          <w:lang w:eastAsia="zh-CN"/>
        </w:rPr>
        <w:t xml:space="preserve">king assumption on introduced RSRP threshold, and support Alt B to introduce a new RSRP threshold </w:t>
      </w:r>
      <w:r>
        <w:rPr>
          <w:b/>
          <w:i/>
          <w:lang w:eastAsia="zh-CN"/>
        </w:rPr>
        <w:t>for Msg4 HARQ-ACK repetitio</w:t>
      </w:r>
      <w:r w:rsidRPr="007F5AE1">
        <w:rPr>
          <w:b/>
          <w:i/>
          <w:lang w:eastAsia="zh-CN"/>
        </w:rPr>
        <w:t>n</w:t>
      </w:r>
      <w:r w:rsidRPr="007F5AE1">
        <w:rPr>
          <w:b/>
          <w:lang w:eastAsia="zh-CN"/>
        </w:rPr>
        <w:t>.</w:t>
      </w:r>
    </w:p>
    <w:p w14:paraId="1B2F9B4D" w14:textId="77777777" w:rsidR="0031203C" w:rsidRPr="005B02BC" w:rsidRDefault="0031203C" w:rsidP="0031203C">
      <w:pPr>
        <w:rPr>
          <w:b/>
          <w:i/>
          <w:lang w:eastAsia="zh-CN"/>
        </w:rPr>
      </w:pPr>
      <w:r w:rsidRPr="00236D3C">
        <w:rPr>
          <w:b/>
          <w:i/>
          <w:lang w:eastAsia="zh-CN"/>
        </w:rPr>
        <w:t xml:space="preserve">Proposal </w:t>
      </w:r>
      <w:r>
        <w:rPr>
          <w:b/>
          <w:i/>
          <w:lang w:eastAsia="zh-CN"/>
        </w:rPr>
        <w:t>6</w:t>
      </w:r>
      <w:r w:rsidRPr="00236D3C">
        <w:rPr>
          <w:b/>
          <w:i/>
          <w:lang w:eastAsia="zh-CN"/>
        </w:rPr>
        <w:t xml:space="preserve">: </w:t>
      </w:r>
      <w:r>
        <w:rPr>
          <w:b/>
          <w:i/>
          <w:lang w:eastAsia="zh-CN"/>
        </w:rPr>
        <w:t>T</w:t>
      </w:r>
      <w:r w:rsidRPr="0031203C">
        <w:rPr>
          <w:b/>
          <w:i/>
          <w:lang w:eastAsia="zh-CN"/>
        </w:rPr>
        <w:t>he existing IE RSRP-Range as in TS38.331</w:t>
      </w:r>
      <w:r w:rsidRPr="00236D3C">
        <w:rPr>
          <w:b/>
          <w:i/>
          <w:lang w:eastAsia="zh-CN"/>
        </w:rPr>
        <w:t xml:space="preserve"> </w:t>
      </w:r>
      <w:r>
        <w:rPr>
          <w:b/>
          <w:i/>
          <w:lang w:eastAsia="zh-CN"/>
        </w:rPr>
        <w:t xml:space="preserve">can be reused </w:t>
      </w:r>
      <w:r w:rsidRPr="00236D3C">
        <w:rPr>
          <w:b/>
          <w:i/>
          <w:lang w:eastAsia="zh-CN"/>
        </w:rPr>
        <w:t>for the introduced RSRP threshold for Msg4 HARQ-ACK repetition.</w:t>
      </w:r>
      <w:r w:rsidRPr="005B02BC">
        <w:rPr>
          <w:b/>
          <w:i/>
          <w:lang w:eastAsia="zh-CN"/>
        </w:rPr>
        <w:t xml:space="preserve"> </w:t>
      </w:r>
    </w:p>
    <w:p w14:paraId="3E5D0CAF" w14:textId="77777777" w:rsidR="0031203C" w:rsidRPr="00572D00" w:rsidRDefault="0031203C" w:rsidP="0031203C">
      <w:pPr>
        <w:rPr>
          <w:lang w:eastAsia="zh-CN"/>
        </w:rPr>
      </w:pPr>
      <w:r>
        <w:rPr>
          <w:b/>
          <w:i/>
          <w:lang w:eastAsia="zh-CN"/>
        </w:rPr>
        <w:t xml:space="preserve">Proposal 7: Support the mechanism to jointly utilize antenna switching </w:t>
      </w:r>
      <w:r>
        <w:rPr>
          <w:rFonts w:hint="eastAsia"/>
          <w:b/>
          <w:i/>
          <w:lang w:eastAsia="zh-CN"/>
        </w:rPr>
        <w:t>and</w:t>
      </w:r>
      <w:r>
        <w:rPr>
          <w:b/>
          <w:i/>
          <w:lang w:eastAsia="zh-CN"/>
        </w:rPr>
        <w:t xml:space="preserve"> </w:t>
      </w:r>
      <w:r>
        <w:rPr>
          <w:rFonts w:hint="eastAsia"/>
          <w:b/>
          <w:i/>
          <w:lang w:eastAsia="zh-CN"/>
        </w:rPr>
        <w:t>DMRS</w:t>
      </w:r>
      <w:r>
        <w:rPr>
          <w:b/>
          <w:i/>
          <w:lang w:eastAsia="zh-CN"/>
        </w:rPr>
        <w:t xml:space="preserve"> bundling for NTN.</w:t>
      </w:r>
    </w:p>
    <w:p w14:paraId="4442DFED" w14:textId="1B677184" w:rsidR="00B21F81" w:rsidRDefault="00B21F81" w:rsidP="00B21F81">
      <w:r>
        <w:rPr>
          <w:b/>
          <w:i/>
        </w:rPr>
        <w:t xml:space="preserve">Proposal </w:t>
      </w:r>
      <w:r w:rsidR="001E41CF">
        <w:rPr>
          <w:b/>
          <w:i/>
        </w:rPr>
        <w:t>8</w:t>
      </w:r>
      <w:r>
        <w:rPr>
          <w:b/>
          <w:i/>
        </w:rPr>
        <w:t xml:space="preserve">: The network should determine the TDW based on the antenna switching information reported by the UE. </w:t>
      </w:r>
    </w:p>
    <w:p w14:paraId="5495735E" w14:textId="77777777" w:rsidR="00B21F81" w:rsidRDefault="00B21F81" w:rsidP="00B21F81">
      <w:pPr>
        <w:widowControl/>
        <w:autoSpaceDE/>
        <w:autoSpaceDN/>
        <w:adjustRightInd/>
        <w:spacing w:after="0"/>
        <w:jc w:val="left"/>
      </w:pPr>
      <w:r>
        <w:br w:type="page"/>
      </w:r>
    </w:p>
    <w:p w14:paraId="1D8E2DAA" w14:textId="7804A154" w:rsidR="002B57A5" w:rsidRPr="00BB1CB1" w:rsidRDefault="00891AAD" w:rsidP="002B57A5">
      <w:pPr>
        <w:rPr>
          <w:lang w:eastAsia="zh-CN"/>
        </w:rPr>
      </w:pPr>
      <w:r>
        <w:rPr>
          <w:b/>
          <w:i/>
        </w:rPr>
        <w:lastRenderedPageBreak/>
        <w:t xml:space="preserve">Proposal 9: Support UE to report the </w:t>
      </w:r>
      <w:r>
        <w:rPr>
          <w:rFonts w:hint="eastAsia"/>
          <w:b/>
          <w:i/>
          <w:lang w:eastAsia="zh-CN"/>
        </w:rPr>
        <w:t>maxim</w:t>
      </w:r>
      <w:r>
        <w:rPr>
          <w:b/>
          <w:i/>
          <w:lang w:eastAsia="zh-CN"/>
        </w:rPr>
        <w:t xml:space="preserve">um </w:t>
      </w:r>
      <w:r>
        <w:rPr>
          <w:rFonts w:hint="eastAsia"/>
          <w:b/>
          <w:i/>
          <w:lang w:eastAsia="zh-CN"/>
        </w:rPr>
        <w:t>NTN</w:t>
      </w:r>
      <w:r>
        <w:rPr>
          <w:b/>
          <w:i/>
          <w:lang w:eastAsia="zh-CN"/>
        </w:rPr>
        <w:t xml:space="preserve"> </w:t>
      </w:r>
      <w:r>
        <w:rPr>
          <w:rFonts w:hint="eastAsia"/>
          <w:b/>
          <w:i/>
          <w:lang w:eastAsia="zh-CN"/>
        </w:rPr>
        <w:t>TDW</w:t>
      </w:r>
      <w:r>
        <w:rPr>
          <w:b/>
          <w:i/>
          <w:lang w:eastAsia="zh-CN"/>
        </w:rPr>
        <w:t xml:space="preserve"> </w:t>
      </w:r>
      <w:r>
        <w:rPr>
          <w:b/>
          <w:i/>
          <w:lang w:val="en-US" w:eastAsia="zh-CN"/>
        </w:rPr>
        <w:t xml:space="preserve">to assist </w:t>
      </w:r>
      <w:proofErr w:type="spellStart"/>
      <w:r>
        <w:rPr>
          <w:b/>
          <w:i/>
          <w:lang w:val="en-US" w:eastAsia="zh-CN"/>
        </w:rPr>
        <w:t>gNB</w:t>
      </w:r>
      <w:proofErr w:type="spellEnd"/>
      <w:r>
        <w:rPr>
          <w:b/>
          <w:i/>
          <w:lang w:val="en-US" w:eastAsia="zh-CN"/>
        </w:rPr>
        <w:t xml:space="preserve"> to configure nominal TDW</w:t>
      </w:r>
      <w:r>
        <w:rPr>
          <w:b/>
          <w:i/>
          <w:lang w:eastAsia="zh-CN"/>
        </w:rPr>
        <w:t>.</w:t>
      </w:r>
      <w:r w:rsidR="002B57A5">
        <w:rPr>
          <w:b/>
          <w:i/>
          <w:lang w:eastAsia="zh-CN"/>
        </w:rPr>
        <w:t xml:space="preserve"> </w:t>
      </w:r>
    </w:p>
    <w:p w14:paraId="02689A6B" w14:textId="25441B8A" w:rsidR="00B21F81" w:rsidRDefault="00B21F81" w:rsidP="00B21F81">
      <w:pPr>
        <w:widowControl/>
        <w:autoSpaceDE/>
        <w:autoSpaceDN/>
        <w:adjustRightInd/>
        <w:snapToGrid w:val="0"/>
        <w:spacing w:before="60" w:after="60"/>
        <w:jc w:val="left"/>
        <w:rPr>
          <w:b/>
          <w:i/>
        </w:rPr>
      </w:pPr>
      <w:r>
        <w:rPr>
          <w:b/>
          <w:i/>
        </w:rPr>
        <w:t>Proposal 1</w:t>
      </w:r>
      <w:r w:rsidR="001E41CF">
        <w:rPr>
          <w:b/>
          <w:i/>
        </w:rPr>
        <w:t>0</w:t>
      </w:r>
      <w:r>
        <w:rPr>
          <w:b/>
          <w:i/>
        </w:rPr>
        <w:t xml:space="preserve">: Support UE reporting of antenna switching information with </w:t>
      </w:r>
    </w:p>
    <w:p w14:paraId="01F8B22C" w14:textId="77777777" w:rsidR="00B21F81" w:rsidRPr="000902FD" w:rsidRDefault="00B21F81" w:rsidP="00B21F81">
      <w:pPr>
        <w:pStyle w:val="a6"/>
        <w:widowControl/>
        <w:numPr>
          <w:ilvl w:val="1"/>
          <w:numId w:val="34"/>
        </w:numPr>
        <w:autoSpaceDE/>
        <w:autoSpaceDN/>
        <w:adjustRightInd/>
        <w:snapToGrid w:val="0"/>
        <w:spacing w:before="60" w:after="60"/>
        <w:jc w:val="left"/>
        <w:rPr>
          <w:b/>
          <w:i/>
        </w:rPr>
      </w:pPr>
      <w:r w:rsidRPr="000902FD">
        <w:rPr>
          <w:rFonts w:hint="eastAsia"/>
          <w:b/>
          <w:i/>
        </w:rPr>
        <w:t>O</w:t>
      </w:r>
      <w:r w:rsidRPr="000902FD">
        <w:rPr>
          <w:b/>
          <w:i/>
        </w:rPr>
        <w:t>ption 1:</w:t>
      </w:r>
      <w:r>
        <w:rPr>
          <w:b/>
          <w:i/>
        </w:rPr>
        <w:t xml:space="preserve"> the </w:t>
      </w:r>
      <w:r w:rsidRPr="000902FD">
        <w:rPr>
          <w:b/>
          <w:i/>
        </w:rPr>
        <w:t xml:space="preserve">antenna switching capability (e.g. switchable antenna number) to </w:t>
      </w:r>
      <w:r>
        <w:rPr>
          <w:b/>
          <w:i/>
        </w:rPr>
        <w:t xml:space="preserve">the </w:t>
      </w:r>
      <w:proofErr w:type="spellStart"/>
      <w:r w:rsidRPr="000902FD">
        <w:rPr>
          <w:b/>
          <w:i/>
        </w:rPr>
        <w:t>gNB</w:t>
      </w:r>
      <w:proofErr w:type="spellEnd"/>
      <w:r w:rsidRPr="000902FD">
        <w:rPr>
          <w:b/>
          <w:i/>
        </w:rPr>
        <w:t xml:space="preserve"> </w:t>
      </w:r>
    </w:p>
    <w:p w14:paraId="3CD7F769" w14:textId="77777777" w:rsidR="00B21F81" w:rsidRPr="000902FD" w:rsidRDefault="00B21F81" w:rsidP="00B21F81">
      <w:pPr>
        <w:pStyle w:val="a6"/>
        <w:widowControl/>
        <w:numPr>
          <w:ilvl w:val="1"/>
          <w:numId w:val="34"/>
        </w:numPr>
        <w:autoSpaceDE/>
        <w:autoSpaceDN/>
        <w:adjustRightInd/>
        <w:snapToGrid w:val="0"/>
        <w:spacing w:before="60" w:after="60"/>
        <w:jc w:val="left"/>
        <w:rPr>
          <w:b/>
          <w:i/>
        </w:rPr>
      </w:pPr>
      <w:r w:rsidRPr="000902FD">
        <w:rPr>
          <w:rFonts w:hint="eastAsia"/>
          <w:b/>
          <w:i/>
        </w:rPr>
        <w:t>O</w:t>
      </w:r>
      <w:r w:rsidRPr="000902FD">
        <w:rPr>
          <w:b/>
          <w:i/>
        </w:rPr>
        <w:t>ption 2: the antenna switching interval</w:t>
      </w:r>
    </w:p>
    <w:p w14:paraId="443B552D" w14:textId="4E681BB3" w:rsidR="00B21F81" w:rsidRDefault="00B21F81" w:rsidP="00B21F81">
      <w:pPr>
        <w:rPr>
          <w:b/>
          <w:i/>
        </w:rPr>
      </w:pPr>
      <w:r>
        <w:rPr>
          <w:b/>
          <w:i/>
        </w:rPr>
        <w:t>Proposal 1</w:t>
      </w:r>
      <w:r w:rsidR="001E41CF">
        <w:rPr>
          <w:b/>
          <w:i/>
        </w:rPr>
        <w:t>1</w:t>
      </w:r>
      <w:r>
        <w:rPr>
          <w:b/>
          <w:i/>
        </w:rPr>
        <w:t xml:space="preserve">: Support </w:t>
      </w:r>
      <w:proofErr w:type="spellStart"/>
      <w:r>
        <w:rPr>
          <w:b/>
          <w:i/>
        </w:rPr>
        <w:t>gNB</w:t>
      </w:r>
      <w:proofErr w:type="spellEnd"/>
      <w:r>
        <w:rPr>
          <w:b/>
          <w:i/>
        </w:rPr>
        <w:t xml:space="preserve"> configuration of nominal TDW in both explicit and implicit ways.</w:t>
      </w:r>
    </w:p>
    <w:p w14:paraId="333F6FF9" w14:textId="77777777" w:rsidR="00B21F81" w:rsidRPr="001C4796" w:rsidRDefault="00B21F81" w:rsidP="00B21F81">
      <w:pPr>
        <w:pStyle w:val="a6"/>
        <w:widowControl/>
        <w:numPr>
          <w:ilvl w:val="1"/>
          <w:numId w:val="34"/>
        </w:numPr>
        <w:autoSpaceDE/>
        <w:autoSpaceDN/>
        <w:adjustRightInd/>
        <w:snapToGrid w:val="0"/>
        <w:spacing w:before="60" w:after="60"/>
        <w:jc w:val="left"/>
        <w:rPr>
          <w:color w:val="000000" w:themeColor="text1"/>
          <w:kern w:val="2"/>
          <w:lang w:val="en-US" w:eastAsia="zh-CN"/>
        </w:rPr>
      </w:pPr>
      <w:r w:rsidRPr="00043B2B">
        <w:rPr>
          <w:b/>
          <w:i/>
        </w:rPr>
        <w:t>FFS:</w:t>
      </w:r>
      <w:r>
        <w:rPr>
          <w:b/>
          <w:i/>
        </w:rPr>
        <w:t xml:space="preserve"> The parameter set (e.g. antenna switching information, maximum NTN TDW) in implicit configurations. </w:t>
      </w:r>
    </w:p>
    <w:p w14:paraId="623BA3B6" w14:textId="77777777" w:rsidR="00891AAD" w:rsidRPr="004A3525" w:rsidRDefault="00891AAD" w:rsidP="004A3525">
      <w:pPr>
        <w:widowControl/>
        <w:autoSpaceDE/>
        <w:autoSpaceDN/>
        <w:adjustRightInd/>
        <w:snapToGrid w:val="0"/>
        <w:spacing w:before="60" w:after="60"/>
        <w:rPr>
          <w:rFonts w:eastAsia="等线"/>
          <w:b/>
          <w:bCs/>
          <w:color w:val="000000"/>
          <w:sz w:val="20"/>
          <w:szCs w:val="20"/>
          <w:lang w:eastAsia="zh-CN"/>
        </w:rPr>
      </w:pPr>
      <w:r w:rsidRPr="004A3525">
        <w:rPr>
          <w:b/>
          <w:i/>
        </w:rPr>
        <w:t xml:space="preserve">Proposal 12: Support the Rel-17 actual TDW determination procedure, where antenna switching interval configured by the </w:t>
      </w:r>
      <w:proofErr w:type="spellStart"/>
      <w:r w:rsidRPr="004A3525">
        <w:rPr>
          <w:b/>
          <w:i/>
        </w:rPr>
        <w:t>gNB</w:t>
      </w:r>
      <w:proofErr w:type="spellEnd"/>
      <w:r w:rsidRPr="004A3525">
        <w:rPr>
          <w:b/>
          <w:i/>
        </w:rPr>
        <w:t xml:space="preserve"> is used to define antenna switching events.</w:t>
      </w:r>
    </w:p>
    <w:p w14:paraId="653026CB" w14:textId="77777777" w:rsidR="008F6310" w:rsidRPr="00CC6BC2" w:rsidRDefault="008F6310" w:rsidP="008F6310">
      <w:pPr>
        <w:rPr>
          <w:b/>
          <w:i/>
          <w:lang w:eastAsia="zh-CN"/>
        </w:rPr>
      </w:pPr>
      <w:r w:rsidRPr="00CC6BC2">
        <w:rPr>
          <w:b/>
          <w:i/>
          <w:lang w:eastAsia="zh-CN"/>
        </w:rPr>
        <w:t xml:space="preserve">Proposal </w:t>
      </w:r>
      <w:r>
        <w:rPr>
          <w:b/>
          <w:i/>
          <w:lang w:eastAsia="zh-CN"/>
        </w:rPr>
        <w:t>13</w:t>
      </w:r>
      <w:r w:rsidRPr="00CC6BC2">
        <w:rPr>
          <w:b/>
          <w:i/>
          <w:lang w:eastAsia="zh-CN"/>
        </w:rPr>
        <w:t xml:space="preserve">: For single or multiple repetition factor configuration for PUCCH of Msg4 HARQ-ACK, a new RRC parameter of “numberOfPUCCH-Repetitions-r18” </w:t>
      </w:r>
      <w:r>
        <w:rPr>
          <w:b/>
          <w:i/>
          <w:lang w:eastAsia="zh-CN"/>
        </w:rPr>
        <w:t xml:space="preserve">can be introduced </w:t>
      </w:r>
      <w:r w:rsidRPr="00CC6BC2">
        <w:rPr>
          <w:b/>
          <w:i/>
          <w:lang w:eastAsia="zh-CN"/>
        </w:rPr>
        <w:t>and the value</w:t>
      </w:r>
      <w:r>
        <w:rPr>
          <w:b/>
          <w:i/>
          <w:lang w:eastAsia="zh-CN"/>
        </w:rPr>
        <w:t xml:space="preserve">s that can be configured are one or multiple values from </w:t>
      </w:r>
      <w:r w:rsidRPr="000B58F3">
        <w:rPr>
          <w:b/>
          <w:i/>
          <w:lang w:eastAsia="zh-CN"/>
        </w:rPr>
        <w:t>{1, 2, 4, 8}</w:t>
      </w:r>
      <w:r w:rsidRPr="008F6310">
        <w:rPr>
          <w:b/>
          <w:i/>
          <w:lang w:eastAsia="zh-CN"/>
        </w:rPr>
        <w:t>.</w:t>
      </w:r>
    </w:p>
    <w:p w14:paraId="2FE121FC" w14:textId="77777777" w:rsidR="00994F39" w:rsidRPr="00650401" w:rsidRDefault="00994F39" w:rsidP="00994F39">
      <w:pPr>
        <w:rPr>
          <w:b/>
          <w:i/>
          <w:lang w:eastAsia="zh-CN"/>
        </w:rPr>
      </w:pPr>
      <w:r w:rsidRPr="00650401">
        <w:rPr>
          <w:b/>
          <w:i/>
          <w:lang w:eastAsia="zh-CN"/>
        </w:rPr>
        <w:t xml:space="preserve">Proposal </w:t>
      </w:r>
      <w:r>
        <w:rPr>
          <w:b/>
          <w:i/>
          <w:lang w:eastAsia="zh-CN"/>
        </w:rPr>
        <w:t>14</w:t>
      </w:r>
      <w:r w:rsidRPr="00650401">
        <w:rPr>
          <w:b/>
          <w:i/>
          <w:lang w:eastAsia="zh-CN"/>
        </w:rPr>
        <w:t xml:space="preserve">: </w:t>
      </w:r>
      <w:r>
        <w:rPr>
          <w:b/>
          <w:i/>
          <w:lang w:eastAsia="zh-CN"/>
        </w:rPr>
        <w:t>A</w:t>
      </w:r>
      <w:r w:rsidRPr="00650401">
        <w:rPr>
          <w:b/>
          <w:i/>
          <w:lang w:eastAsia="zh-CN"/>
        </w:rPr>
        <w:t xml:space="preserve"> new RRC parameter of “rsrp-ThresholdMsg4-ACK-r18” with cell-specific type is </w:t>
      </w:r>
      <w:r>
        <w:rPr>
          <w:b/>
          <w:i/>
          <w:lang w:eastAsia="zh-CN"/>
        </w:rPr>
        <w:t>introduced</w:t>
      </w:r>
      <w:r w:rsidRPr="00650401">
        <w:rPr>
          <w:b/>
          <w:i/>
          <w:lang w:eastAsia="zh-CN"/>
        </w:rPr>
        <w:t>,</w:t>
      </w:r>
      <w:r>
        <w:rPr>
          <w:b/>
          <w:i/>
          <w:lang w:eastAsia="zh-CN"/>
        </w:rPr>
        <w:t xml:space="preserve"> which reuses existing IE “</w:t>
      </w:r>
      <w:r w:rsidRPr="00650401">
        <w:rPr>
          <w:b/>
          <w:i/>
          <w:lang w:eastAsia="zh-CN"/>
        </w:rPr>
        <w:t>RSRP-range</w:t>
      </w:r>
      <w:r>
        <w:rPr>
          <w:b/>
          <w:i/>
          <w:lang w:eastAsia="zh-CN"/>
        </w:rPr>
        <w:t>”</w:t>
      </w:r>
      <w:r w:rsidRPr="00650401">
        <w:rPr>
          <w:b/>
          <w:i/>
          <w:lang w:eastAsia="zh-CN"/>
        </w:rPr>
        <w:t xml:space="preserve"> with </w:t>
      </w:r>
      <w:r>
        <w:rPr>
          <w:b/>
          <w:i/>
          <w:lang w:eastAsia="zh-CN"/>
        </w:rPr>
        <w:t>the</w:t>
      </w:r>
      <w:r w:rsidRPr="00650401">
        <w:rPr>
          <w:b/>
          <w:i/>
          <w:lang w:eastAsia="zh-CN"/>
        </w:rPr>
        <w:t xml:space="preserve"> value range of integer 0 to 127.</w:t>
      </w:r>
    </w:p>
    <w:p w14:paraId="7086703E" w14:textId="77777777" w:rsidR="00FE3D10" w:rsidRPr="008C452E" w:rsidRDefault="00FE3D10" w:rsidP="00FE3D10">
      <w:pPr>
        <w:rPr>
          <w:lang w:val="en-US"/>
        </w:rPr>
      </w:pPr>
    </w:p>
    <w:p w14:paraId="2C2FE5B3" w14:textId="77777777" w:rsidR="00D16615" w:rsidRPr="00E91ECF" w:rsidRDefault="00D16615" w:rsidP="00E91ECF">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References</w:t>
      </w:r>
    </w:p>
    <w:p w14:paraId="4B5A1281" w14:textId="5D5F795D" w:rsidR="00312EB5" w:rsidRDefault="00E6624B" w:rsidP="00A922B0">
      <w:pPr>
        <w:pStyle w:val="a6"/>
        <w:numPr>
          <w:ilvl w:val="0"/>
          <w:numId w:val="4"/>
        </w:numPr>
        <w:spacing w:line="360" w:lineRule="auto"/>
        <w:rPr>
          <w:lang w:eastAsia="zh-CN"/>
        </w:rPr>
      </w:pPr>
      <w:bookmarkStart w:id="8" w:name="_Ref30583942"/>
      <w:bookmarkStart w:id="9" w:name="_Ref20487234"/>
      <w:bookmarkStart w:id="10" w:name="_Ref525819223"/>
      <w:r>
        <w:rPr>
          <w:lang w:eastAsia="zh-CN"/>
        </w:rPr>
        <w:t>Chair’s Notes RAN1 #112</w:t>
      </w:r>
      <w:r w:rsidR="00CE0B0D">
        <w:rPr>
          <w:lang w:eastAsia="zh-CN"/>
        </w:rPr>
        <w:t>bis-e</w:t>
      </w:r>
      <w:r w:rsidR="00312EB5">
        <w:rPr>
          <w:lang w:eastAsia="zh-CN"/>
        </w:rPr>
        <w:t>.</w:t>
      </w:r>
    </w:p>
    <w:p w14:paraId="33506294" w14:textId="5B2F6B45" w:rsidR="00AE3939" w:rsidRDefault="004E7742" w:rsidP="00817EB9">
      <w:pPr>
        <w:pStyle w:val="a6"/>
        <w:numPr>
          <w:ilvl w:val="0"/>
          <w:numId w:val="4"/>
        </w:numPr>
        <w:spacing w:line="360" w:lineRule="auto"/>
        <w:rPr>
          <w:lang w:eastAsia="zh-CN"/>
        </w:rPr>
      </w:pPr>
      <w:r>
        <w:rPr>
          <w:lang w:eastAsia="zh-CN"/>
        </w:rPr>
        <w:t xml:space="preserve">R1-2205856, </w:t>
      </w:r>
      <w:r>
        <w:rPr>
          <w:rFonts w:hint="eastAsia"/>
          <w:lang w:eastAsia="zh-CN"/>
        </w:rPr>
        <w:t>D</w:t>
      </w:r>
      <w:r>
        <w:rPr>
          <w:lang w:eastAsia="zh-CN"/>
        </w:rPr>
        <w:t>iscussion on coverage enhancement for NR NTN, Huawei, HiSilicon.</w:t>
      </w:r>
      <w:bookmarkEnd w:id="3"/>
      <w:bookmarkEnd w:id="4"/>
      <w:bookmarkEnd w:id="5"/>
      <w:bookmarkEnd w:id="8"/>
      <w:bookmarkEnd w:id="9"/>
      <w:bookmarkEnd w:id="10"/>
    </w:p>
    <w:p w14:paraId="7F7B1C5D" w14:textId="53519EB6" w:rsidR="00AE3939" w:rsidRDefault="007668B1" w:rsidP="00AE3939">
      <w:pPr>
        <w:pStyle w:val="a6"/>
        <w:numPr>
          <w:ilvl w:val="0"/>
          <w:numId w:val="4"/>
        </w:numPr>
        <w:spacing w:line="360" w:lineRule="auto"/>
        <w:rPr>
          <w:lang w:eastAsia="zh-CN"/>
        </w:rPr>
      </w:pPr>
      <w:r>
        <w:rPr>
          <w:lang w:eastAsia="zh-CN"/>
        </w:rPr>
        <w:t>3GPP TS38.214, Physical layer procedures for data.</w:t>
      </w:r>
    </w:p>
    <w:p w14:paraId="7D42947D" w14:textId="55ED6A05" w:rsidR="00022B67" w:rsidRDefault="00022B67" w:rsidP="00AE3939">
      <w:pPr>
        <w:pStyle w:val="a6"/>
        <w:numPr>
          <w:ilvl w:val="0"/>
          <w:numId w:val="4"/>
        </w:numPr>
        <w:spacing w:line="360" w:lineRule="auto"/>
        <w:rPr>
          <w:lang w:eastAsia="zh-CN"/>
        </w:rPr>
      </w:pPr>
      <w:r w:rsidRPr="00C375D9">
        <w:rPr>
          <w:lang w:eastAsia="zh-CN"/>
        </w:rPr>
        <w:t>R1-2303606</w:t>
      </w:r>
      <w:r>
        <w:rPr>
          <w:lang w:val="en-US" w:eastAsia="zh-CN"/>
        </w:rPr>
        <w:t xml:space="preserve">, </w:t>
      </w:r>
      <w:r w:rsidRPr="00022B67">
        <w:rPr>
          <w:lang w:val="en-US" w:eastAsia="zh-CN"/>
        </w:rPr>
        <w:t>Coverage enhancements for NR NTN</w:t>
      </w:r>
      <w:r>
        <w:rPr>
          <w:lang w:val="en-US" w:eastAsia="zh-CN"/>
        </w:rPr>
        <w:t xml:space="preserve">, </w:t>
      </w:r>
      <w:r w:rsidRPr="00022B67">
        <w:rPr>
          <w:lang w:val="en-US" w:eastAsia="zh-CN"/>
        </w:rPr>
        <w:t>Qualcomm Incorporated</w:t>
      </w:r>
    </w:p>
    <w:p w14:paraId="25E508CC" w14:textId="752C8807" w:rsidR="00022B67" w:rsidRPr="00022B67" w:rsidRDefault="00022B67" w:rsidP="00AE3939">
      <w:pPr>
        <w:pStyle w:val="a6"/>
        <w:numPr>
          <w:ilvl w:val="0"/>
          <w:numId w:val="4"/>
        </w:numPr>
        <w:spacing w:line="360" w:lineRule="auto"/>
        <w:rPr>
          <w:lang w:eastAsia="zh-CN"/>
        </w:rPr>
      </w:pPr>
      <w:r w:rsidRPr="005744A7">
        <w:rPr>
          <w:szCs w:val="24"/>
        </w:rPr>
        <w:t>R1-</w:t>
      </w:r>
      <w:r w:rsidRPr="00191329">
        <w:rPr>
          <w:szCs w:val="24"/>
        </w:rPr>
        <w:t>2303014</w:t>
      </w:r>
      <w:r>
        <w:rPr>
          <w:szCs w:val="24"/>
        </w:rPr>
        <w:t xml:space="preserve">, </w:t>
      </w:r>
      <w:r w:rsidRPr="00022B67">
        <w:rPr>
          <w:szCs w:val="24"/>
        </w:rPr>
        <w:t>On coverage enhancements for NR NTN</w:t>
      </w:r>
      <w:r>
        <w:rPr>
          <w:szCs w:val="24"/>
        </w:rPr>
        <w:t xml:space="preserve">, </w:t>
      </w:r>
      <w:r w:rsidRPr="00022B67">
        <w:rPr>
          <w:szCs w:val="24"/>
        </w:rPr>
        <w:t>Ericsson</w:t>
      </w:r>
    </w:p>
    <w:p w14:paraId="51E12331" w14:textId="39521B22" w:rsidR="00022B67" w:rsidRDefault="00022B67" w:rsidP="00AE3939">
      <w:pPr>
        <w:pStyle w:val="a6"/>
        <w:numPr>
          <w:ilvl w:val="0"/>
          <w:numId w:val="4"/>
        </w:numPr>
        <w:spacing w:line="360" w:lineRule="auto"/>
        <w:rPr>
          <w:lang w:eastAsia="zh-CN"/>
        </w:rPr>
      </w:pPr>
      <w:r w:rsidRPr="00AF2777">
        <w:rPr>
          <w:lang w:eastAsia="zh-CN"/>
        </w:rPr>
        <w:t>R1-2302364</w:t>
      </w:r>
      <w:r>
        <w:rPr>
          <w:lang w:eastAsia="zh-CN"/>
        </w:rPr>
        <w:t xml:space="preserve">, </w:t>
      </w:r>
      <w:r w:rsidRPr="00022B67">
        <w:rPr>
          <w:lang w:eastAsia="zh-CN"/>
        </w:rPr>
        <w:t>Discussion on coverage enhancement for NR NTN</w:t>
      </w:r>
      <w:r>
        <w:rPr>
          <w:lang w:eastAsia="zh-CN"/>
        </w:rPr>
        <w:t xml:space="preserve">, </w:t>
      </w:r>
      <w:r w:rsidRPr="00022B67">
        <w:rPr>
          <w:lang w:eastAsia="zh-CN"/>
        </w:rPr>
        <w:t>Huawei, HiSilicon</w:t>
      </w:r>
    </w:p>
    <w:p w14:paraId="05FD5B2E" w14:textId="77777777" w:rsidR="00365EE9" w:rsidRDefault="00365EE9" w:rsidP="0018653A">
      <w:pPr>
        <w:pStyle w:val="PL"/>
      </w:pPr>
      <w:bookmarkStart w:id="11" w:name="_Ref110253619"/>
    </w:p>
    <w:p w14:paraId="79E29094" w14:textId="4F8E9BDE" w:rsidR="00365EE9" w:rsidRPr="00E91ECF" w:rsidRDefault="00365EE9" w:rsidP="00365EE9">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Appendix</w:t>
      </w:r>
      <w:r>
        <w:rPr>
          <w:rFonts w:eastAsiaTheme="minorEastAsia"/>
          <w:color w:val="000000" w:themeColor="text1"/>
          <w:lang w:eastAsia="zh-CN"/>
        </w:rPr>
        <w:t xml:space="preserve"> A</w:t>
      </w:r>
      <w:r w:rsidRPr="00E91ECF">
        <w:rPr>
          <w:rFonts w:eastAsiaTheme="minorEastAsia"/>
          <w:color w:val="000000" w:themeColor="text1"/>
          <w:lang w:eastAsia="zh-CN"/>
        </w:rPr>
        <w:t>: link level evaluation assumption</w:t>
      </w:r>
      <w:bookmarkEnd w:id="11"/>
    </w:p>
    <w:p w14:paraId="03D164B9" w14:textId="3AD1A285" w:rsidR="00365EE9" w:rsidRPr="00434781" w:rsidRDefault="00365EE9" w:rsidP="00365EE9">
      <w:pPr>
        <w:pStyle w:val="2"/>
        <w:numPr>
          <w:ilvl w:val="0"/>
          <w:numId w:val="0"/>
        </w:numPr>
        <w:tabs>
          <w:tab w:val="num" w:pos="576"/>
        </w:tabs>
        <w:rPr>
          <w:lang w:val="en-US" w:eastAsia="zh-CN"/>
        </w:rPr>
      </w:pPr>
      <w:r>
        <w:rPr>
          <w:rFonts w:eastAsiaTheme="minorEastAsia"/>
          <w:lang w:val="en-US" w:eastAsia="zh-CN"/>
        </w:rPr>
        <w:t>A</w:t>
      </w:r>
      <w:r w:rsidRPr="00E91ECF">
        <w:rPr>
          <w:rFonts w:eastAsiaTheme="minorEastAsia"/>
          <w:lang w:val="en-US" w:eastAsia="zh-CN"/>
        </w:rPr>
        <w:t>.1</w:t>
      </w:r>
      <w:r w:rsidRPr="00DA7047">
        <w:rPr>
          <w:lang w:val="en-US" w:eastAsia="zh-CN"/>
        </w:rPr>
        <w:t xml:space="preserve"> PUSCH</w:t>
      </w:r>
    </w:p>
    <w:p w14:paraId="1311B080" w14:textId="77777777" w:rsidR="00365EE9" w:rsidRPr="00E56081" w:rsidRDefault="00365EE9" w:rsidP="00365EE9">
      <w:pPr>
        <w:rPr>
          <w:lang w:eastAsia="zh-CN"/>
        </w:rPr>
      </w:pPr>
      <w:r w:rsidRPr="00E56081">
        <w:rPr>
          <w:lang w:eastAsia="zh-CN"/>
        </w:rPr>
        <w:t xml:space="preserve">For the agreed simulation scenario, channel model/delay spread, and NTN system bandwidth, the frequency hopping could not provide attractive performance gain for PUSCH. Thus, the frequency hopping is disabled in the simulation. </w:t>
      </w:r>
    </w:p>
    <w:p w14:paraId="28ACE72F" w14:textId="77777777" w:rsidR="00365EE9" w:rsidRPr="00E56081" w:rsidRDefault="00365EE9" w:rsidP="00365EE9">
      <w:pPr>
        <w:rPr>
          <w:lang w:val="en-US" w:eastAsia="zh-CN"/>
        </w:rPr>
      </w:pPr>
      <w:r w:rsidRPr="00E56081">
        <w:rPr>
          <w:lang w:eastAsia="zh-CN"/>
        </w:rPr>
        <w:t>As 2 transmit chains will require more power consumption, which will challenge the power supply and the cost of the UEs, only</w:t>
      </w:r>
      <w:r w:rsidRPr="00E56081">
        <w:rPr>
          <w:lang w:val="en-US" w:eastAsia="zh-CN"/>
        </w:rPr>
        <w:t xml:space="preserve"> 1 transmit chain is adopted in our simulation.</w:t>
      </w:r>
    </w:p>
    <w:p w14:paraId="0C2DB0E5" w14:textId="77777777" w:rsidR="00365EE9" w:rsidRPr="00E56081" w:rsidRDefault="00365EE9" w:rsidP="00365EE9">
      <w:pPr>
        <w:rPr>
          <w:lang w:val="en-US" w:eastAsia="zh-CN"/>
        </w:rPr>
      </w:pPr>
      <w:r w:rsidRPr="00E56081">
        <w:rPr>
          <w:lang w:val="en-US" w:eastAsia="zh-CN"/>
        </w:rPr>
        <w:t>To maximize the Link Budget, we consider 2 PRBs for both VoIP and Msg.3 simulation.</w:t>
      </w:r>
    </w:p>
    <w:p w14:paraId="4FE80B38" w14:textId="4E0A3123" w:rsidR="00365EE9" w:rsidRPr="00E56081" w:rsidRDefault="00365EE9" w:rsidP="00365EE9">
      <w:pPr>
        <w:rPr>
          <w:rFonts w:eastAsia="MS Gothic"/>
          <w:szCs w:val="20"/>
          <w:lang w:eastAsia="zh-CN"/>
        </w:rPr>
      </w:pPr>
      <w:r w:rsidRPr="00E56081">
        <w:rPr>
          <w:lang w:val="en-US" w:eastAsia="zh-CN"/>
        </w:rPr>
        <w:t xml:space="preserve">As </w:t>
      </w:r>
      <w:r w:rsidRPr="00E56081">
        <w:rPr>
          <w:rFonts w:eastAsia="MS Gothic"/>
          <w:szCs w:val="20"/>
          <w:lang w:eastAsia="zh-CN"/>
        </w:rPr>
        <w:t xml:space="preserve">AMR 4.75 kbps (TBS of 184 bits without CRC in physical layer) is agreed for VoIP simulation, adopting the MCS 11 in MCS Table </w:t>
      </w:r>
      <w:r w:rsidRPr="00E56081">
        <w:t>6.1.4.1-2</w:t>
      </w:r>
      <w:r w:rsidRPr="00E56081">
        <w:rPr>
          <w:rFonts w:eastAsia="MS Gothic"/>
          <w:szCs w:val="20"/>
          <w:lang w:eastAsia="zh-CN"/>
        </w:rPr>
        <w:t xml:space="preserve"> in [</w:t>
      </w:r>
      <w:r w:rsidR="00A4573E">
        <w:rPr>
          <w:rFonts w:eastAsia="MS Gothic"/>
          <w:szCs w:val="20"/>
          <w:lang w:eastAsia="zh-CN"/>
        </w:rPr>
        <w:t>3</w:t>
      </w:r>
      <w:r w:rsidRPr="00E56081">
        <w:rPr>
          <w:rFonts w:eastAsia="MS Gothic"/>
          <w:szCs w:val="20"/>
          <w:lang w:eastAsia="zh-CN"/>
        </w:rPr>
        <w:t>] or MCS 5 in MCS Table 6.1.4.1-1 [</w:t>
      </w:r>
      <w:r w:rsidR="00A4573E">
        <w:rPr>
          <w:rFonts w:eastAsia="MS Gothic"/>
          <w:szCs w:val="20"/>
          <w:lang w:eastAsia="zh-CN"/>
        </w:rPr>
        <w:t>3</w:t>
      </w:r>
      <w:r w:rsidRPr="00E56081">
        <w:rPr>
          <w:rFonts w:eastAsia="MS Gothic"/>
          <w:szCs w:val="20"/>
          <w:lang w:eastAsia="zh-CN"/>
        </w:rPr>
        <w:t>] could provide a TBS equalling to 208, which is just above 184.</w:t>
      </w:r>
    </w:p>
    <w:p w14:paraId="14034EDE" w14:textId="615F4AF2" w:rsidR="00365EE9" w:rsidRPr="00457B5A" w:rsidRDefault="00365EE9" w:rsidP="00365EE9">
      <w:pPr>
        <w:rPr>
          <w:rFonts w:eastAsia="MS Gothic"/>
          <w:lang w:eastAsia="zh-CN"/>
        </w:rPr>
      </w:pPr>
      <w:r w:rsidRPr="00E56081">
        <w:rPr>
          <w:szCs w:val="20"/>
          <w:lang w:eastAsia="zh-CN"/>
        </w:rPr>
        <w:t xml:space="preserve">For Msg.3, the agreed TBS is 56, which could adopt MCS 6 in MCS Table </w:t>
      </w:r>
      <w:r w:rsidRPr="00E56081">
        <w:t>6.1.4.1-2</w:t>
      </w:r>
      <w:r w:rsidRPr="00E56081">
        <w:rPr>
          <w:rFonts w:eastAsia="MS Gothic"/>
          <w:szCs w:val="20"/>
          <w:lang w:eastAsia="zh-CN"/>
        </w:rPr>
        <w:t xml:space="preserve"> in [</w:t>
      </w:r>
      <w:r w:rsidR="00A4573E">
        <w:rPr>
          <w:rFonts w:eastAsia="MS Gothic"/>
          <w:szCs w:val="20"/>
          <w:lang w:eastAsia="zh-CN"/>
        </w:rPr>
        <w:t>3</w:t>
      </w:r>
      <w:r w:rsidRPr="00E56081">
        <w:rPr>
          <w:rFonts w:eastAsia="MS Gothic"/>
          <w:szCs w:val="20"/>
          <w:lang w:eastAsia="zh-CN"/>
        </w:rPr>
        <w:t>] or MCS 0 in MCS Table 6.1.4.1-1 [</w:t>
      </w:r>
      <w:r w:rsidR="00A4573E">
        <w:rPr>
          <w:rFonts w:eastAsia="MS Gothic"/>
          <w:szCs w:val="20"/>
          <w:lang w:eastAsia="zh-CN"/>
        </w:rPr>
        <w:t>3</w:t>
      </w:r>
      <w:r w:rsidRPr="00E56081">
        <w:rPr>
          <w:rFonts w:eastAsia="MS Gothic"/>
          <w:szCs w:val="20"/>
          <w:lang w:eastAsia="zh-CN"/>
        </w:rPr>
        <w:t>] wit</w:t>
      </w:r>
      <w:r w:rsidRPr="00457B5A">
        <w:rPr>
          <w:rFonts w:eastAsia="MS Gothic"/>
          <w:lang w:eastAsia="zh-CN"/>
        </w:rPr>
        <w:t xml:space="preserve">h Modulation Order </w:t>
      </w:r>
      <w:proofErr w:type="spellStart"/>
      <w:r w:rsidRPr="00457B5A">
        <w:rPr>
          <w:rFonts w:eastAsia="MS Gothic"/>
          <w:lang w:eastAsia="zh-CN"/>
        </w:rPr>
        <w:t>Q</w:t>
      </w:r>
      <w:r w:rsidRPr="00457B5A">
        <w:rPr>
          <w:rFonts w:eastAsia="MS Gothic"/>
          <w:vertAlign w:val="subscript"/>
          <w:lang w:eastAsia="zh-CN"/>
        </w:rPr>
        <w:t>m</w:t>
      </w:r>
      <w:proofErr w:type="spellEnd"/>
      <w:r w:rsidRPr="00457B5A">
        <w:rPr>
          <w:rFonts w:eastAsia="MS Gothic"/>
          <w:lang w:eastAsia="zh-CN"/>
        </w:rPr>
        <w:t xml:space="preserve">=2 to meet the requirements. </w:t>
      </w:r>
    </w:p>
    <w:p w14:paraId="5DF56739" w14:textId="4D9FE5A4" w:rsidR="00365EE9" w:rsidRPr="00457B5A" w:rsidRDefault="00365EE9" w:rsidP="00365EE9">
      <w:pPr>
        <w:rPr>
          <w:lang w:eastAsia="zh-CN"/>
        </w:rPr>
      </w:pPr>
      <w:r w:rsidRPr="00457B5A">
        <w:rPr>
          <w:lang w:eastAsia="zh-CN"/>
        </w:rPr>
        <w:t xml:space="preserve">For low data rate 100kbps, adopting </w:t>
      </w:r>
      <w:r w:rsidRPr="003E0E45">
        <w:t>MCS 8 in MCS Table 6.1.4.1-1 in [</w:t>
      </w:r>
      <w:r w:rsidR="00A4573E">
        <w:t>3</w:t>
      </w:r>
      <w:r w:rsidRPr="003E0E45">
        <w:t>].</w:t>
      </w:r>
    </w:p>
    <w:p w14:paraId="2A85E7F9" w14:textId="77777777" w:rsidR="00365EE9" w:rsidRPr="009B0EE8" w:rsidRDefault="00365EE9" w:rsidP="00365EE9">
      <w:pPr>
        <w:rPr>
          <w:rFonts w:eastAsia="MS Gothic"/>
          <w:b/>
          <w:szCs w:val="20"/>
          <w:lang w:eastAsia="zh-CN"/>
        </w:rPr>
      </w:pPr>
      <w:r w:rsidRPr="009B0EE8">
        <w:rPr>
          <w:rFonts w:eastAsia="MS Gothic"/>
          <w:b/>
          <w:szCs w:val="20"/>
          <w:u w:val="single"/>
          <w:lang w:eastAsia="zh-CN"/>
        </w:rPr>
        <w:t>PUSCH for VoIP</w:t>
      </w:r>
    </w:p>
    <w:p w14:paraId="6E21155E" w14:textId="2F023CD3" w:rsidR="00365EE9" w:rsidRDefault="00365EE9" w:rsidP="00365EE9">
      <w:pPr>
        <w:pStyle w:val="af6"/>
        <w:keepNext/>
      </w:pPr>
      <w:bookmarkStart w:id="12" w:name="_Ref111126205"/>
      <w:bookmarkStart w:id="13" w:name="_Ref110001381"/>
      <w:bookmarkStart w:id="14" w:name="_Ref110001375"/>
      <w:r w:rsidRPr="00E56081">
        <w:t xml:space="preserve"> </w:t>
      </w:r>
      <w:r>
        <w:t xml:space="preserve">Table </w:t>
      </w:r>
      <w:r>
        <w:fldChar w:fldCharType="begin"/>
      </w:r>
      <w:r>
        <w:instrText xml:space="preserve"> SEQ Table \* ARABIC </w:instrText>
      </w:r>
      <w:r>
        <w:fldChar w:fldCharType="separate"/>
      </w:r>
      <w:r w:rsidR="0024231E">
        <w:rPr>
          <w:noProof/>
        </w:rPr>
        <w:t>2</w:t>
      </w:r>
      <w:r>
        <w:fldChar w:fldCharType="end"/>
      </w:r>
      <w:bookmarkEnd w:id="12"/>
      <w:r>
        <w:t xml:space="preserve"> PUSCH VoIP simulation assumption</w:t>
      </w:r>
    </w:p>
    <w:tbl>
      <w:tblPr>
        <w:tblW w:w="5000" w:type="pct"/>
        <w:jc w:val="center"/>
        <w:tblCellMar>
          <w:left w:w="0" w:type="dxa"/>
          <w:right w:w="0" w:type="dxa"/>
        </w:tblCellMar>
        <w:tblLook w:val="04A0" w:firstRow="1" w:lastRow="0" w:firstColumn="1" w:lastColumn="0" w:noHBand="0" w:noVBand="1"/>
      </w:tblPr>
      <w:tblGrid>
        <w:gridCol w:w="3192"/>
        <w:gridCol w:w="6104"/>
      </w:tblGrid>
      <w:tr w:rsidR="00365EE9" w:rsidRPr="00D4235F" w14:paraId="76693628" w14:textId="77777777" w:rsidTr="00365EE9">
        <w:trPr>
          <w:trHeight w:val="20"/>
          <w:jc w:val="center"/>
        </w:trPr>
        <w:tc>
          <w:tcPr>
            <w:tcW w:w="1717" w:type="pct"/>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hideMark/>
          </w:tcPr>
          <w:p w14:paraId="063DB628" w14:textId="77777777" w:rsidR="00365EE9" w:rsidRPr="003E0E45" w:rsidRDefault="00365EE9" w:rsidP="00365EE9">
            <w:pPr>
              <w:overflowPunct w:val="0"/>
              <w:jc w:val="center"/>
              <w:textAlignment w:val="baseline"/>
              <w:rPr>
                <w:b/>
                <w:bCs/>
                <w:sz w:val="20"/>
                <w:szCs w:val="20"/>
              </w:rPr>
            </w:pPr>
            <w:bookmarkStart w:id="15" w:name="_Hlk110968180"/>
            <w:r w:rsidRPr="003E0E45">
              <w:rPr>
                <w:b/>
                <w:bCs/>
                <w:color w:val="000000"/>
                <w:sz w:val="20"/>
                <w:szCs w:val="20"/>
              </w:rPr>
              <w:t>Parameter</w:t>
            </w:r>
          </w:p>
        </w:tc>
        <w:tc>
          <w:tcPr>
            <w:tcW w:w="3283" w:type="pct"/>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hideMark/>
          </w:tcPr>
          <w:p w14:paraId="0881CB84" w14:textId="77777777" w:rsidR="00365EE9" w:rsidRPr="003E0E45" w:rsidRDefault="00365EE9" w:rsidP="00365EE9">
            <w:pPr>
              <w:overflowPunct w:val="0"/>
              <w:jc w:val="center"/>
              <w:textAlignment w:val="baseline"/>
              <w:rPr>
                <w:b/>
                <w:bCs/>
                <w:sz w:val="20"/>
                <w:szCs w:val="20"/>
              </w:rPr>
            </w:pPr>
            <w:r w:rsidRPr="003E0E45">
              <w:rPr>
                <w:b/>
                <w:bCs/>
                <w:color w:val="000000"/>
                <w:sz w:val="20"/>
                <w:szCs w:val="20"/>
              </w:rPr>
              <w:t>Value</w:t>
            </w:r>
          </w:p>
        </w:tc>
      </w:tr>
      <w:tr w:rsidR="00365EE9" w:rsidRPr="00D4235F" w14:paraId="7090540F"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4F8701" w14:textId="77777777" w:rsidR="00365EE9" w:rsidRPr="003E0E45" w:rsidRDefault="00365EE9" w:rsidP="00365EE9">
            <w:pPr>
              <w:rPr>
                <w:sz w:val="20"/>
                <w:szCs w:val="20"/>
              </w:rPr>
            </w:pPr>
            <w:r w:rsidRPr="003E0E45">
              <w:rPr>
                <w:sz w:val="20"/>
                <w:szCs w:val="20"/>
              </w:rPr>
              <w:t xml:space="preserve">Frequency hopping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FB0F8D" w14:textId="77777777" w:rsidR="00365EE9" w:rsidRPr="003E0E45" w:rsidRDefault="00365EE9" w:rsidP="00365EE9">
            <w:pPr>
              <w:spacing w:before="20" w:after="20" w:line="276" w:lineRule="auto"/>
              <w:rPr>
                <w:sz w:val="20"/>
                <w:szCs w:val="20"/>
              </w:rPr>
            </w:pPr>
            <w:r w:rsidRPr="003E0E45">
              <w:rPr>
                <w:sz w:val="20"/>
                <w:szCs w:val="20"/>
              </w:rPr>
              <w:t>w/o frequency hopping</w:t>
            </w:r>
          </w:p>
        </w:tc>
      </w:tr>
      <w:tr w:rsidR="00365EE9" w:rsidRPr="00D4235F" w14:paraId="5DBE0B7F"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F5BA5C" w14:textId="77777777" w:rsidR="00365EE9" w:rsidRPr="003E0E45" w:rsidRDefault="00365EE9" w:rsidP="00365EE9">
            <w:pPr>
              <w:rPr>
                <w:sz w:val="20"/>
                <w:szCs w:val="20"/>
              </w:rPr>
            </w:pPr>
            <w:bookmarkStart w:id="16" w:name="_Hlk110957804"/>
            <w:proofErr w:type="spellStart"/>
            <w:r w:rsidRPr="003E0E45">
              <w:rPr>
                <w:sz w:val="20"/>
                <w:szCs w:val="20"/>
              </w:rPr>
              <w:lastRenderedPageBreak/>
              <w:t>TBoMS</w:t>
            </w:r>
            <w:proofErr w:type="spellEnd"/>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tcPr>
          <w:p w14:paraId="4CFB3F73" w14:textId="77777777" w:rsidR="00365EE9" w:rsidRPr="003E0E45" w:rsidRDefault="00365EE9" w:rsidP="00365EE9">
            <w:pPr>
              <w:spacing w:before="20" w:after="20" w:line="276" w:lineRule="auto"/>
              <w:rPr>
                <w:sz w:val="20"/>
                <w:szCs w:val="20"/>
                <w:lang w:eastAsia="zh-CN"/>
              </w:rPr>
            </w:pPr>
            <w:r w:rsidRPr="003E0E45">
              <w:rPr>
                <w:sz w:val="20"/>
                <w:szCs w:val="20"/>
              </w:rPr>
              <w:t>N= {</w:t>
            </w:r>
            <w:r w:rsidRPr="003E0E45">
              <w:rPr>
                <w:sz w:val="20"/>
                <w:szCs w:val="20"/>
                <w:lang w:eastAsia="zh-CN"/>
              </w:rPr>
              <w:t>4}</w:t>
            </w:r>
          </w:p>
        </w:tc>
      </w:tr>
      <w:bookmarkEnd w:id="16"/>
      <w:tr w:rsidR="00365EE9" w:rsidRPr="00D4235F" w14:paraId="267779C9"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BF67B" w14:textId="77777777" w:rsidR="00365EE9" w:rsidRPr="003E0E45" w:rsidRDefault="00365EE9" w:rsidP="00365EE9">
            <w:pPr>
              <w:rPr>
                <w:sz w:val="20"/>
                <w:szCs w:val="20"/>
              </w:rPr>
            </w:pPr>
            <w:r w:rsidRPr="003E0E45">
              <w:rPr>
                <w:sz w:val="20"/>
                <w:szCs w:val="20"/>
              </w:rPr>
              <w:t>BLER</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BA360" w14:textId="77777777" w:rsidR="00365EE9" w:rsidRPr="003E0E45" w:rsidRDefault="00365EE9" w:rsidP="00365EE9">
            <w:pPr>
              <w:spacing w:before="20" w:after="20" w:line="276" w:lineRule="auto"/>
              <w:rPr>
                <w:sz w:val="20"/>
                <w:szCs w:val="20"/>
                <w:lang w:val="da-DK"/>
              </w:rPr>
            </w:pPr>
            <w:r w:rsidRPr="003E0E45">
              <w:rPr>
                <w:sz w:val="20"/>
                <w:szCs w:val="20"/>
                <w:lang w:val="da-DK"/>
              </w:rPr>
              <w:t>For VoIP, 2% rBLER.</w:t>
            </w:r>
          </w:p>
        </w:tc>
      </w:tr>
      <w:tr w:rsidR="00365EE9" w:rsidRPr="00D4235F" w14:paraId="67E3D699"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87DAAD" w14:textId="77777777" w:rsidR="00365EE9" w:rsidRPr="003E0E45" w:rsidRDefault="00365EE9" w:rsidP="00365EE9">
            <w:pPr>
              <w:rPr>
                <w:sz w:val="20"/>
                <w:szCs w:val="20"/>
              </w:rPr>
            </w:pPr>
            <w:r w:rsidRPr="003E0E45">
              <w:rPr>
                <w:sz w:val="20"/>
                <w:szCs w:val="20"/>
              </w:rPr>
              <w:t xml:space="preserve">Number of UE transmit chains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DD03B4" w14:textId="77777777" w:rsidR="00365EE9" w:rsidRPr="003E0E45" w:rsidRDefault="00365EE9" w:rsidP="00365EE9">
            <w:pPr>
              <w:spacing w:before="20" w:after="20" w:line="276" w:lineRule="auto"/>
              <w:rPr>
                <w:sz w:val="20"/>
                <w:szCs w:val="20"/>
              </w:rPr>
            </w:pPr>
            <w:r w:rsidRPr="003E0E45">
              <w:rPr>
                <w:sz w:val="20"/>
                <w:szCs w:val="20"/>
              </w:rPr>
              <w:t>1</w:t>
            </w:r>
          </w:p>
        </w:tc>
      </w:tr>
      <w:tr w:rsidR="00365EE9" w:rsidRPr="00D4235F" w14:paraId="48E7DB30"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AC8CFE" w14:textId="77777777" w:rsidR="00365EE9" w:rsidRPr="003E0E45" w:rsidRDefault="00365EE9" w:rsidP="00365EE9">
            <w:pPr>
              <w:rPr>
                <w:sz w:val="20"/>
                <w:szCs w:val="20"/>
              </w:rPr>
            </w:pPr>
            <w:r w:rsidRPr="003E0E45">
              <w:rPr>
                <w:sz w:val="20"/>
                <w:szCs w:val="20"/>
              </w:rPr>
              <w:t xml:space="preserve">DMRS configuration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9A4D8" w14:textId="77777777" w:rsidR="00365EE9" w:rsidRPr="003E0E45" w:rsidRDefault="00365EE9" w:rsidP="00365EE9">
            <w:pPr>
              <w:spacing w:before="20" w:after="20" w:line="276" w:lineRule="auto"/>
              <w:rPr>
                <w:sz w:val="20"/>
                <w:szCs w:val="20"/>
              </w:rPr>
            </w:pPr>
            <w:r w:rsidRPr="003E0E45">
              <w:rPr>
                <w:sz w:val="20"/>
                <w:szCs w:val="20"/>
              </w:rPr>
              <w:t>For 3km/h: Type I, 2 DMRS symbol, no multiplexing with data.</w:t>
            </w:r>
          </w:p>
          <w:p w14:paraId="5F25D1A0" w14:textId="77777777" w:rsidR="00365EE9" w:rsidRPr="003E0E45" w:rsidRDefault="00365EE9" w:rsidP="00365EE9">
            <w:pPr>
              <w:spacing w:before="20" w:after="20" w:line="276" w:lineRule="auto"/>
              <w:rPr>
                <w:sz w:val="20"/>
                <w:szCs w:val="20"/>
              </w:rPr>
            </w:pPr>
            <w:r w:rsidRPr="003E0E45">
              <w:rPr>
                <w:sz w:val="20"/>
                <w:szCs w:val="20"/>
              </w:rPr>
              <w:t xml:space="preserve">PUSCH mapping Type A, DMRS positions defined in Table 6.4.1.1.3 with </w:t>
            </w:r>
            <w:proofErr w:type="spellStart"/>
            <w:r w:rsidRPr="003E0E45">
              <w:rPr>
                <w:i/>
                <w:sz w:val="20"/>
                <w:szCs w:val="20"/>
              </w:rPr>
              <w:t>l</w:t>
            </w:r>
            <w:r w:rsidRPr="003E0E45">
              <w:rPr>
                <w:i/>
                <w:sz w:val="20"/>
                <w:szCs w:val="20"/>
                <w:vertAlign w:val="subscript"/>
              </w:rPr>
              <w:t>d</w:t>
            </w:r>
            <w:proofErr w:type="spellEnd"/>
            <w:r w:rsidRPr="003E0E45">
              <w:rPr>
                <w:sz w:val="20"/>
                <w:szCs w:val="20"/>
              </w:rPr>
              <w:t xml:space="preserve">=14, </w:t>
            </w:r>
            <w:r w:rsidRPr="003E0E45">
              <w:rPr>
                <w:i/>
                <w:sz w:val="20"/>
                <w:szCs w:val="20"/>
              </w:rPr>
              <w:t>l</w:t>
            </w:r>
            <w:r w:rsidRPr="003E0E45">
              <w:rPr>
                <w:i/>
                <w:sz w:val="20"/>
                <w:szCs w:val="20"/>
                <w:vertAlign w:val="subscript"/>
              </w:rPr>
              <w:t>0</w:t>
            </w:r>
            <w:r w:rsidRPr="003E0E45">
              <w:rPr>
                <w:sz w:val="20"/>
                <w:szCs w:val="20"/>
              </w:rPr>
              <w:t xml:space="preserve">=2 and </w:t>
            </w:r>
            <w:r w:rsidRPr="003E0E45">
              <w:rPr>
                <w:i/>
                <w:sz w:val="20"/>
                <w:szCs w:val="20"/>
              </w:rPr>
              <w:t>pos1</w:t>
            </w:r>
            <w:r w:rsidRPr="003E0E45">
              <w:rPr>
                <w:sz w:val="20"/>
                <w:szCs w:val="20"/>
              </w:rPr>
              <w:t xml:space="preserve"> in [38.211].</w:t>
            </w:r>
          </w:p>
        </w:tc>
      </w:tr>
      <w:tr w:rsidR="00365EE9" w:rsidRPr="00D4235F" w14:paraId="735F9F64"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0A824" w14:textId="77777777" w:rsidR="00365EE9" w:rsidRPr="003E0E45" w:rsidRDefault="00365EE9" w:rsidP="00365EE9">
            <w:pPr>
              <w:rPr>
                <w:sz w:val="20"/>
                <w:szCs w:val="20"/>
              </w:rPr>
            </w:pPr>
            <w:r w:rsidRPr="003E0E45">
              <w:rPr>
                <w:sz w:val="20"/>
                <w:szCs w:val="20"/>
              </w:rPr>
              <w:t>Waveform</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CF2F8A" w14:textId="77777777" w:rsidR="00365EE9" w:rsidRPr="003E0E45" w:rsidRDefault="00365EE9" w:rsidP="00365EE9">
            <w:pPr>
              <w:spacing w:before="20" w:after="20" w:line="276" w:lineRule="auto"/>
              <w:rPr>
                <w:sz w:val="20"/>
                <w:szCs w:val="20"/>
              </w:rPr>
            </w:pPr>
            <w:r w:rsidRPr="003E0E45">
              <w:rPr>
                <w:sz w:val="20"/>
                <w:szCs w:val="20"/>
              </w:rPr>
              <w:t>DFT-s-OFDM</w:t>
            </w:r>
          </w:p>
        </w:tc>
      </w:tr>
      <w:tr w:rsidR="00365EE9" w:rsidRPr="00D4235F" w14:paraId="306042DD"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2C381" w14:textId="77777777" w:rsidR="00365EE9" w:rsidRPr="003E0E45" w:rsidRDefault="00365EE9" w:rsidP="00365EE9">
            <w:pPr>
              <w:rPr>
                <w:sz w:val="20"/>
                <w:szCs w:val="20"/>
              </w:rPr>
            </w:pPr>
            <w:r w:rsidRPr="003E0E45">
              <w:rPr>
                <w:sz w:val="20"/>
                <w:szCs w:val="20"/>
              </w:rPr>
              <w:t>PUSCH duration</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2EF39" w14:textId="77777777" w:rsidR="00365EE9" w:rsidRPr="003E0E45" w:rsidRDefault="00365EE9" w:rsidP="00365EE9">
            <w:pPr>
              <w:spacing w:before="20" w:after="20" w:line="276" w:lineRule="auto"/>
              <w:rPr>
                <w:sz w:val="20"/>
                <w:szCs w:val="20"/>
              </w:rPr>
            </w:pPr>
            <w:r w:rsidRPr="003E0E45">
              <w:rPr>
                <w:sz w:val="20"/>
                <w:szCs w:val="20"/>
              </w:rPr>
              <w:t>14 OS</w:t>
            </w:r>
          </w:p>
        </w:tc>
      </w:tr>
      <w:tr w:rsidR="00365EE9" w:rsidRPr="00D4235F" w14:paraId="1C3864DD"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F1D426" w14:textId="77777777" w:rsidR="00365EE9" w:rsidRPr="003E0E45" w:rsidRDefault="00365EE9" w:rsidP="00365EE9">
            <w:pPr>
              <w:rPr>
                <w:sz w:val="20"/>
                <w:szCs w:val="20"/>
              </w:rPr>
            </w:pPr>
            <w:r w:rsidRPr="003E0E45">
              <w:rPr>
                <w:sz w:val="20"/>
                <w:szCs w:val="20"/>
              </w:rPr>
              <w:t xml:space="preserve">Repetitions </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64BB08" w14:textId="77777777" w:rsidR="00365EE9" w:rsidRPr="003E0E45" w:rsidRDefault="00365EE9" w:rsidP="00365EE9">
            <w:pPr>
              <w:spacing w:before="20" w:after="20" w:line="276" w:lineRule="auto"/>
              <w:rPr>
                <w:sz w:val="20"/>
                <w:szCs w:val="20"/>
                <w:lang w:eastAsia="zh-CN"/>
              </w:rPr>
            </w:pPr>
            <w:r w:rsidRPr="003E0E45">
              <w:rPr>
                <w:sz w:val="20"/>
                <w:szCs w:val="20"/>
              </w:rPr>
              <w:t>w/ type A repetition</w:t>
            </w:r>
            <w:r w:rsidRPr="003E0E45">
              <w:rPr>
                <w:sz w:val="20"/>
                <w:szCs w:val="20"/>
                <w:lang w:val="en-US"/>
              </w:rPr>
              <w:t xml:space="preserve">, </w:t>
            </w:r>
            <w:r w:rsidRPr="003E0E45">
              <w:rPr>
                <w:sz w:val="20"/>
                <w:szCs w:val="20"/>
                <w:lang w:eastAsia="zh-CN"/>
              </w:rPr>
              <w:t>M = {4,5}</w:t>
            </w:r>
          </w:p>
          <w:p w14:paraId="1A67D3E3" w14:textId="77777777" w:rsidR="00365EE9" w:rsidRPr="003E0E45" w:rsidRDefault="00365EE9" w:rsidP="00365EE9">
            <w:pPr>
              <w:spacing w:before="20" w:after="20" w:line="276" w:lineRule="auto"/>
              <w:rPr>
                <w:sz w:val="20"/>
                <w:szCs w:val="20"/>
              </w:rPr>
            </w:pPr>
          </w:p>
        </w:tc>
      </w:tr>
      <w:tr w:rsidR="00365EE9" w:rsidRPr="00D4235F" w14:paraId="7EA31E52" w14:textId="77777777" w:rsidTr="00365EE9">
        <w:trPr>
          <w:trHeight w:val="20"/>
          <w:jc w:val="center"/>
        </w:trPr>
        <w:tc>
          <w:tcPr>
            <w:tcW w:w="1717"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A822B02" w14:textId="77777777" w:rsidR="00365EE9" w:rsidRPr="003E0E45" w:rsidRDefault="00365EE9" w:rsidP="00365EE9">
            <w:pPr>
              <w:rPr>
                <w:sz w:val="20"/>
                <w:szCs w:val="20"/>
              </w:rPr>
            </w:pPr>
            <w:r w:rsidRPr="003E0E45">
              <w:rPr>
                <w:sz w:val="20"/>
                <w:szCs w:val="20"/>
              </w:rPr>
              <w:t>MCS for VoIP</w:t>
            </w:r>
          </w:p>
        </w:tc>
        <w:tc>
          <w:tcPr>
            <w:tcW w:w="328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14:paraId="2EB8B276" w14:textId="77777777" w:rsidR="00365EE9" w:rsidRPr="003E0E45" w:rsidRDefault="00365EE9" w:rsidP="00365EE9">
            <w:pPr>
              <w:spacing w:before="20" w:after="20" w:line="276" w:lineRule="auto"/>
              <w:rPr>
                <w:sz w:val="20"/>
                <w:szCs w:val="20"/>
              </w:rPr>
            </w:pPr>
            <w:r w:rsidRPr="003E0E45">
              <w:rPr>
                <w:sz w:val="20"/>
                <w:szCs w:val="20"/>
              </w:rPr>
              <w:t xml:space="preserve">MCS 5 in MCS Table 6.1.4.1-2 in [TS 38.214] </w:t>
            </w:r>
          </w:p>
        </w:tc>
      </w:tr>
      <w:tr w:rsidR="00365EE9" w:rsidRPr="00D4235F" w14:paraId="151A29BA" w14:textId="77777777" w:rsidTr="00365EE9">
        <w:trPr>
          <w:trHeight w:val="20"/>
          <w:jc w:val="center"/>
        </w:trPr>
        <w:tc>
          <w:tcPr>
            <w:tcW w:w="17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CF3E9A" w14:textId="77777777" w:rsidR="00365EE9" w:rsidRPr="003E0E45" w:rsidRDefault="00365EE9" w:rsidP="00365EE9">
            <w:pPr>
              <w:spacing w:line="276" w:lineRule="auto"/>
              <w:rPr>
                <w:sz w:val="20"/>
                <w:szCs w:val="20"/>
              </w:rPr>
            </w:pPr>
            <w:r w:rsidRPr="003E0E45">
              <w:rPr>
                <w:sz w:val="20"/>
                <w:szCs w:val="20"/>
              </w:rPr>
              <w:t>Number of PRBs</w:t>
            </w:r>
          </w:p>
        </w:tc>
        <w:tc>
          <w:tcPr>
            <w:tcW w:w="328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17BE0" w14:textId="77777777" w:rsidR="00365EE9" w:rsidRPr="003E0E45" w:rsidRDefault="00365EE9" w:rsidP="00365EE9">
            <w:pPr>
              <w:spacing w:line="276" w:lineRule="auto"/>
              <w:rPr>
                <w:sz w:val="20"/>
                <w:szCs w:val="20"/>
              </w:rPr>
            </w:pPr>
            <w:r w:rsidRPr="003E0E45">
              <w:rPr>
                <w:sz w:val="20"/>
                <w:szCs w:val="20"/>
              </w:rPr>
              <w:t>2</w:t>
            </w:r>
          </w:p>
        </w:tc>
      </w:tr>
      <w:bookmarkEnd w:id="15"/>
    </w:tbl>
    <w:p w14:paraId="27BF8709" w14:textId="77777777" w:rsidR="00365EE9" w:rsidRPr="004201AF" w:rsidRDefault="00365EE9" w:rsidP="00365EE9">
      <w:pPr>
        <w:rPr>
          <w:color w:val="000000" w:themeColor="text1"/>
          <w:lang w:eastAsia="zh-CN"/>
        </w:rPr>
      </w:pPr>
    </w:p>
    <w:bookmarkEnd w:id="13"/>
    <w:bookmarkEnd w:id="14"/>
    <w:p w14:paraId="79AC1C2A" w14:textId="21B02ECE" w:rsidR="00365EE9" w:rsidRPr="00E91ECF" w:rsidRDefault="00365EE9" w:rsidP="00365EE9">
      <w:pPr>
        <w:pStyle w:val="2"/>
        <w:numPr>
          <w:ilvl w:val="0"/>
          <w:numId w:val="0"/>
        </w:numPr>
        <w:tabs>
          <w:tab w:val="num" w:pos="576"/>
        </w:tabs>
        <w:rPr>
          <w:rFonts w:eastAsiaTheme="minorEastAsia"/>
          <w:lang w:val="en-US"/>
        </w:rPr>
      </w:pPr>
      <w:r>
        <w:rPr>
          <w:rFonts w:eastAsiaTheme="minorEastAsia"/>
          <w:lang w:val="en-US" w:eastAsia="zh-CN"/>
        </w:rPr>
        <w:t>A</w:t>
      </w:r>
      <w:r>
        <w:rPr>
          <w:rFonts w:eastAsiaTheme="minorEastAsia" w:hint="eastAsia"/>
          <w:lang w:val="en-US" w:eastAsia="zh-CN"/>
        </w:rPr>
        <w:t>.2</w:t>
      </w:r>
      <w:r>
        <w:rPr>
          <w:rFonts w:eastAsiaTheme="minorEastAsia"/>
          <w:lang w:val="en-US" w:eastAsia="zh-CN"/>
        </w:rPr>
        <w:t xml:space="preserve"> </w:t>
      </w:r>
      <w:r w:rsidRPr="00E91ECF">
        <w:rPr>
          <w:rFonts w:eastAsiaTheme="minorEastAsia"/>
          <w:lang w:val="en-US" w:eastAsia="zh-CN"/>
        </w:rPr>
        <w:t>PUCCH</w:t>
      </w:r>
    </w:p>
    <w:p w14:paraId="5AC1646D" w14:textId="54631887" w:rsidR="00365EE9" w:rsidRDefault="00365EE9" w:rsidP="00365EE9">
      <w:pPr>
        <w:rPr>
          <w:lang w:eastAsia="zh-CN"/>
        </w:rPr>
      </w:pPr>
      <w:r>
        <w:rPr>
          <w:lang w:eastAsia="zh-CN"/>
        </w:rPr>
        <w:t xml:space="preserve">The simulation of PUCCH is restrict to PUCCH format-1 (1bit) for Msg4 HARQ-ACK. The resource allocation and other simulation assumptions are listed in </w:t>
      </w:r>
      <w:r>
        <w:rPr>
          <w:lang w:eastAsia="zh-CN"/>
        </w:rPr>
        <w:fldChar w:fldCharType="begin"/>
      </w:r>
      <w:r>
        <w:rPr>
          <w:lang w:eastAsia="zh-CN"/>
        </w:rPr>
        <w:instrText xml:space="preserve"> REF _Ref110442712 \h </w:instrText>
      </w:r>
      <w:r>
        <w:rPr>
          <w:lang w:eastAsia="zh-CN"/>
        </w:rPr>
      </w:r>
      <w:r>
        <w:rPr>
          <w:lang w:eastAsia="zh-CN"/>
        </w:rPr>
        <w:fldChar w:fldCharType="separate"/>
      </w:r>
      <w:r w:rsidR="0024231E">
        <w:t xml:space="preserve">Table </w:t>
      </w:r>
      <w:r w:rsidR="0024231E">
        <w:rPr>
          <w:noProof/>
        </w:rPr>
        <w:t>3</w:t>
      </w:r>
      <w:r>
        <w:rPr>
          <w:lang w:eastAsia="zh-CN"/>
        </w:rPr>
        <w:fldChar w:fldCharType="end"/>
      </w:r>
      <w:r>
        <w:rPr>
          <w:lang w:eastAsia="zh-CN"/>
        </w:rPr>
        <w:t>.</w:t>
      </w:r>
    </w:p>
    <w:p w14:paraId="48369C76" w14:textId="77777777" w:rsidR="00365EE9" w:rsidRDefault="00365EE9" w:rsidP="00365EE9">
      <w:pPr>
        <w:rPr>
          <w:lang w:eastAsia="zh-CN"/>
        </w:rPr>
      </w:pPr>
      <w:r>
        <w:t>Intra-slot and inter-slot frequency hopping are applied in the simulation based on the channel bandwidth listed in Table 5.3.5-1 in 38.101-5, where the two-hops of PUCCH occupies the first and the last PRB of the satellite bandwidth</w:t>
      </w:r>
      <w:r>
        <w:rPr>
          <w:lang w:val="en-US" w:eastAsia="zh-CN"/>
        </w:rPr>
        <w:t xml:space="preserve">, </w:t>
      </w:r>
      <w:r>
        <w:t xml:space="preserve">respectively. </w:t>
      </w:r>
      <w:r>
        <w:rPr>
          <w:lang w:eastAsia="zh-CN"/>
        </w:rPr>
        <w:t>User multiplexing and inter-cell interference are not considered, therefore group and sequence hopping and cyclic shift hopping are disable in the simulation, for PUCCH format-1.</w:t>
      </w:r>
    </w:p>
    <w:p w14:paraId="721D4629" w14:textId="284454D7" w:rsidR="00365EE9" w:rsidRDefault="00365EE9" w:rsidP="00365EE9">
      <w:pPr>
        <w:pStyle w:val="af6"/>
      </w:pPr>
      <w:bookmarkStart w:id="17" w:name="_Ref110442712"/>
      <w:r>
        <w:t xml:space="preserve">Table </w:t>
      </w:r>
      <w:r>
        <w:fldChar w:fldCharType="begin"/>
      </w:r>
      <w:r>
        <w:instrText xml:space="preserve"> SEQ Table \* ARABIC </w:instrText>
      </w:r>
      <w:r>
        <w:fldChar w:fldCharType="separate"/>
      </w:r>
      <w:r w:rsidR="0024231E">
        <w:rPr>
          <w:noProof/>
        </w:rPr>
        <w:t>3</w:t>
      </w:r>
      <w:r>
        <w:fldChar w:fldCharType="end"/>
      </w:r>
      <w:bookmarkEnd w:id="17"/>
      <w:r>
        <w:t xml:space="preserve"> PUCCH simulation assumption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96"/>
        <w:gridCol w:w="6110"/>
      </w:tblGrid>
      <w:tr w:rsidR="00365EE9" w:rsidRPr="003A0B26" w14:paraId="4F938A40" w14:textId="77777777" w:rsidTr="00365EE9">
        <w:trPr>
          <w:trHeight w:val="20"/>
          <w:jc w:val="center"/>
        </w:trPr>
        <w:tc>
          <w:tcPr>
            <w:tcW w:w="1717" w:type="pct"/>
            <w:shd w:val="clear" w:color="auto" w:fill="D9E2F3"/>
            <w:tcMar>
              <w:top w:w="0" w:type="dxa"/>
              <w:left w:w="108" w:type="dxa"/>
              <w:bottom w:w="0" w:type="dxa"/>
              <w:right w:w="108" w:type="dxa"/>
            </w:tcMar>
            <w:vAlign w:val="center"/>
            <w:hideMark/>
          </w:tcPr>
          <w:p w14:paraId="6819974A" w14:textId="77777777" w:rsidR="00365EE9" w:rsidRPr="003A0B26" w:rsidRDefault="00365EE9" w:rsidP="00365EE9">
            <w:pPr>
              <w:overflowPunct w:val="0"/>
              <w:jc w:val="center"/>
              <w:textAlignment w:val="baseline"/>
              <w:rPr>
                <w:rFonts w:eastAsia="Batang"/>
                <w:b/>
                <w:bCs/>
                <w:sz w:val="20"/>
              </w:rPr>
            </w:pPr>
            <w:r w:rsidRPr="003A0B26">
              <w:rPr>
                <w:rFonts w:eastAsia="Batang"/>
                <w:b/>
                <w:bCs/>
                <w:color w:val="000000"/>
                <w:sz w:val="20"/>
              </w:rPr>
              <w:t>Parameter</w:t>
            </w:r>
          </w:p>
        </w:tc>
        <w:tc>
          <w:tcPr>
            <w:tcW w:w="3283" w:type="pct"/>
            <w:shd w:val="clear" w:color="auto" w:fill="D9E2F3"/>
            <w:tcMar>
              <w:top w:w="0" w:type="dxa"/>
              <w:left w:w="108" w:type="dxa"/>
              <w:bottom w:w="0" w:type="dxa"/>
              <w:right w:w="108" w:type="dxa"/>
            </w:tcMar>
            <w:vAlign w:val="center"/>
            <w:hideMark/>
          </w:tcPr>
          <w:p w14:paraId="38CDF096" w14:textId="77777777" w:rsidR="00365EE9" w:rsidRPr="003A0B26" w:rsidRDefault="00365EE9" w:rsidP="00365EE9">
            <w:pPr>
              <w:overflowPunct w:val="0"/>
              <w:jc w:val="center"/>
              <w:textAlignment w:val="baseline"/>
              <w:rPr>
                <w:rFonts w:eastAsia="Batang"/>
                <w:b/>
                <w:bCs/>
                <w:sz w:val="20"/>
              </w:rPr>
            </w:pPr>
            <w:r w:rsidRPr="003A0B26">
              <w:rPr>
                <w:rFonts w:eastAsia="Batang"/>
                <w:b/>
                <w:bCs/>
                <w:color w:val="000000"/>
                <w:sz w:val="20"/>
              </w:rPr>
              <w:t>Value</w:t>
            </w:r>
          </w:p>
        </w:tc>
      </w:tr>
      <w:tr w:rsidR="00365EE9" w:rsidRPr="00BC6EE3" w14:paraId="360CF948" w14:textId="77777777" w:rsidTr="00365EE9">
        <w:trPr>
          <w:trHeight w:val="20"/>
          <w:jc w:val="center"/>
        </w:trPr>
        <w:tc>
          <w:tcPr>
            <w:tcW w:w="1717" w:type="pct"/>
            <w:tcMar>
              <w:top w:w="0" w:type="dxa"/>
              <w:left w:w="108" w:type="dxa"/>
              <w:bottom w:w="0" w:type="dxa"/>
              <w:right w:w="108" w:type="dxa"/>
            </w:tcMar>
            <w:vAlign w:val="center"/>
            <w:hideMark/>
          </w:tcPr>
          <w:p w14:paraId="6A2B9855" w14:textId="77777777" w:rsidR="00365EE9" w:rsidRPr="003A0B26" w:rsidRDefault="00365EE9" w:rsidP="00365EE9">
            <w:pPr>
              <w:rPr>
                <w:rFonts w:eastAsia="Batang"/>
                <w:sz w:val="20"/>
              </w:rPr>
            </w:pPr>
            <w:r w:rsidRPr="003A0B26">
              <w:rPr>
                <w:rFonts w:eastAsia="Batang"/>
                <w:sz w:val="20"/>
              </w:rPr>
              <w:t xml:space="preserve">PUCCH format </w:t>
            </w:r>
          </w:p>
        </w:tc>
        <w:tc>
          <w:tcPr>
            <w:tcW w:w="3283" w:type="pct"/>
            <w:tcMar>
              <w:top w:w="0" w:type="dxa"/>
              <w:left w:w="108" w:type="dxa"/>
              <w:bottom w:w="0" w:type="dxa"/>
              <w:right w:w="108" w:type="dxa"/>
            </w:tcMar>
            <w:vAlign w:val="center"/>
            <w:hideMark/>
          </w:tcPr>
          <w:p w14:paraId="257FE1FA" w14:textId="77777777" w:rsidR="00365EE9" w:rsidRPr="003A0B26" w:rsidRDefault="00365EE9" w:rsidP="00365EE9">
            <w:pPr>
              <w:spacing w:before="20" w:after="20" w:line="276" w:lineRule="auto"/>
              <w:rPr>
                <w:rFonts w:eastAsia="Batang"/>
                <w:sz w:val="20"/>
                <w:lang w:val="de-DE"/>
              </w:rPr>
            </w:pPr>
            <w:r w:rsidRPr="003A0B26">
              <w:rPr>
                <w:rFonts w:eastAsia="Batang"/>
                <w:sz w:val="20"/>
                <w:lang w:val="de-DE"/>
              </w:rPr>
              <w:t xml:space="preserve">Format 1, </w:t>
            </w:r>
            <w:r>
              <w:rPr>
                <w:rFonts w:eastAsia="Batang"/>
                <w:sz w:val="20"/>
                <w:lang w:val="de-DE"/>
              </w:rPr>
              <w:t>1</w:t>
            </w:r>
            <w:r w:rsidRPr="003A0B26">
              <w:rPr>
                <w:rFonts w:eastAsia="Batang"/>
                <w:sz w:val="20"/>
                <w:lang w:val="de-DE"/>
              </w:rPr>
              <w:t>bits UCI.</w:t>
            </w:r>
          </w:p>
        </w:tc>
      </w:tr>
      <w:tr w:rsidR="00365EE9" w:rsidRPr="00BC6EE3" w14:paraId="445050C0" w14:textId="77777777" w:rsidTr="00365EE9">
        <w:trPr>
          <w:trHeight w:val="20"/>
          <w:jc w:val="center"/>
        </w:trPr>
        <w:tc>
          <w:tcPr>
            <w:tcW w:w="1717" w:type="pct"/>
            <w:tcMar>
              <w:top w:w="0" w:type="dxa"/>
              <w:left w:w="108" w:type="dxa"/>
              <w:bottom w:w="0" w:type="dxa"/>
              <w:right w:w="108" w:type="dxa"/>
            </w:tcMar>
            <w:vAlign w:val="center"/>
          </w:tcPr>
          <w:p w14:paraId="2AC4013F" w14:textId="77777777" w:rsidR="00365EE9" w:rsidRPr="000725E9" w:rsidRDefault="00365EE9" w:rsidP="00365EE9">
            <w:pPr>
              <w:rPr>
                <w:sz w:val="20"/>
                <w:lang w:eastAsia="zh-CN"/>
              </w:rPr>
            </w:pPr>
            <w:r>
              <w:rPr>
                <w:rFonts w:hint="eastAsia"/>
                <w:sz w:val="20"/>
                <w:lang w:eastAsia="zh-CN"/>
              </w:rPr>
              <w:t>R</w:t>
            </w:r>
            <w:r>
              <w:rPr>
                <w:sz w:val="20"/>
                <w:lang w:eastAsia="zh-CN"/>
              </w:rPr>
              <w:t>epetition</w:t>
            </w:r>
          </w:p>
        </w:tc>
        <w:tc>
          <w:tcPr>
            <w:tcW w:w="3283" w:type="pct"/>
            <w:tcMar>
              <w:top w:w="0" w:type="dxa"/>
              <w:left w:w="108" w:type="dxa"/>
              <w:bottom w:w="0" w:type="dxa"/>
              <w:right w:w="108" w:type="dxa"/>
            </w:tcMar>
            <w:vAlign w:val="center"/>
          </w:tcPr>
          <w:p w14:paraId="3C70894E" w14:textId="77777777" w:rsidR="00365EE9" w:rsidRPr="000725E9" w:rsidRDefault="00365EE9" w:rsidP="00365EE9">
            <w:pPr>
              <w:spacing w:before="20" w:after="20" w:line="276" w:lineRule="auto"/>
              <w:rPr>
                <w:sz w:val="20"/>
                <w:lang w:val="de-DE" w:eastAsia="zh-CN"/>
              </w:rPr>
            </w:pPr>
            <w:r>
              <w:rPr>
                <w:rFonts w:hint="eastAsia"/>
                <w:sz w:val="20"/>
                <w:lang w:val="de-DE" w:eastAsia="zh-CN"/>
              </w:rPr>
              <w:t>E</w:t>
            </w:r>
            <w:r>
              <w:rPr>
                <w:sz w:val="20"/>
                <w:lang w:val="de-DE" w:eastAsia="zh-CN"/>
              </w:rPr>
              <w:t>nabled/disabled</w:t>
            </w:r>
          </w:p>
        </w:tc>
      </w:tr>
      <w:tr w:rsidR="00365EE9" w:rsidRPr="003A0B26" w14:paraId="0CF383BE" w14:textId="77777777" w:rsidTr="00365EE9">
        <w:trPr>
          <w:trHeight w:val="20"/>
          <w:jc w:val="center"/>
        </w:trPr>
        <w:tc>
          <w:tcPr>
            <w:tcW w:w="1717" w:type="pct"/>
            <w:tcMar>
              <w:top w:w="0" w:type="dxa"/>
              <w:left w:w="108" w:type="dxa"/>
              <w:bottom w:w="0" w:type="dxa"/>
              <w:right w:w="108" w:type="dxa"/>
            </w:tcMar>
            <w:vAlign w:val="center"/>
            <w:hideMark/>
          </w:tcPr>
          <w:p w14:paraId="5836A04D" w14:textId="77777777" w:rsidR="00365EE9" w:rsidRPr="003A0B26" w:rsidRDefault="00365EE9" w:rsidP="00365EE9">
            <w:pPr>
              <w:rPr>
                <w:rFonts w:eastAsia="Batang"/>
                <w:sz w:val="20"/>
              </w:rPr>
            </w:pPr>
            <w:r w:rsidRPr="003A0B26">
              <w:rPr>
                <w:rFonts w:eastAsia="Batang"/>
                <w:sz w:val="20"/>
              </w:rPr>
              <w:t>Frequency hopping</w:t>
            </w:r>
          </w:p>
        </w:tc>
        <w:tc>
          <w:tcPr>
            <w:tcW w:w="3283" w:type="pct"/>
            <w:tcMar>
              <w:top w:w="0" w:type="dxa"/>
              <w:left w:w="108" w:type="dxa"/>
              <w:bottom w:w="0" w:type="dxa"/>
              <w:right w:w="108" w:type="dxa"/>
            </w:tcMar>
            <w:vAlign w:val="center"/>
            <w:hideMark/>
          </w:tcPr>
          <w:p w14:paraId="42B09FE9" w14:textId="77777777" w:rsidR="00365EE9" w:rsidRPr="003A0B26" w:rsidRDefault="00365EE9" w:rsidP="00365EE9">
            <w:pPr>
              <w:spacing w:before="20" w:after="20" w:line="276" w:lineRule="auto"/>
              <w:rPr>
                <w:rFonts w:eastAsia="Batang"/>
                <w:sz w:val="20"/>
              </w:rPr>
            </w:pPr>
            <w:r>
              <w:rPr>
                <w:rFonts w:eastAsia="Batang"/>
                <w:sz w:val="20"/>
              </w:rPr>
              <w:t>Inter</w:t>
            </w:r>
            <w:r>
              <w:rPr>
                <w:rFonts w:asciiTheme="minorEastAsia" w:hAnsiTheme="minorEastAsia" w:hint="eastAsia"/>
                <w:sz w:val="20"/>
                <w:lang w:eastAsia="zh-CN"/>
              </w:rPr>
              <w:t>/</w:t>
            </w:r>
            <w:r>
              <w:rPr>
                <w:rFonts w:eastAsia="Batang"/>
                <w:sz w:val="20"/>
              </w:rPr>
              <w:t xml:space="preserve">intra-slot </w:t>
            </w:r>
            <w:r w:rsidRPr="003A0B26">
              <w:rPr>
                <w:rFonts w:eastAsia="Batang"/>
                <w:sz w:val="20"/>
              </w:rPr>
              <w:t>frequency hopping</w:t>
            </w:r>
            <w:r>
              <w:rPr>
                <w:rFonts w:eastAsia="Batang"/>
                <w:sz w:val="20"/>
              </w:rPr>
              <w:t xml:space="preserve"> enabled/disabled</w:t>
            </w:r>
          </w:p>
        </w:tc>
      </w:tr>
      <w:tr w:rsidR="00365EE9" w:rsidRPr="003A0B26" w14:paraId="2F1416F6" w14:textId="77777777" w:rsidTr="00365EE9">
        <w:trPr>
          <w:trHeight w:val="20"/>
          <w:jc w:val="center"/>
        </w:trPr>
        <w:tc>
          <w:tcPr>
            <w:tcW w:w="1717" w:type="pct"/>
            <w:tcMar>
              <w:top w:w="0" w:type="dxa"/>
              <w:left w:w="108" w:type="dxa"/>
              <w:bottom w:w="0" w:type="dxa"/>
              <w:right w:w="108" w:type="dxa"/>
            </w:tcMar>
            <w:vAlign w:val="center"/>
          </w:tcPr>
          <w:p w14:paraId="7511B82F" w14:textId="77777777" w:rsidR="00365EE9" w:rsidRPr="00A922B0" w:rsidRDefault="00365EE9" w:rsidP="00365EE9">
            <w:pPr>
              <w:rPr>
                <w:sz w:val="20"/>
                <w:lang w:eastAsia="zh-CN"/>
              </w:rPr>
            </w:pPr>
            <w:r>
              <w:rPr>
                <w:rFonts w:hint="eastAsia"/>
                <w:sz w:val="20"/>
                <w:lang w:eastAsia="zh-CN"/>
              </w:rPr>
              <w:t>D</w:t>
            </w:r>
            <w:r>
              <w:rPr>
                <w:sz w:val="20"/>
                <w:lang w:eastAsia="zh-CN"/>
              </w:rPr>
              <w:t>MRS bundling</w:t>
            </w:r>
          </w:p>
        </w:tc>
        <w:tc>
          <w:tcPr>
            <w:tcW w:w="3283" w:type="pct"/>
            <w:tcMar>
              <w:top w:w="0" w:type="dxa"/>
              <w:left w:w="108" w:type="dxa"/>
              <w:bottom w:w="0" w:type="dxa"/>
              <w:right w:w="108" w:type="dxa"/>
            </w:tcMar>
            <w:vAlign w:val="center"/>
          </w:tcPr>
          <w:p w14:paraId="43D3CAB3" w14:textId="77777777" w:rsidR="00365EE9" w:rsidRPr="00A922B0" w:rsidRDefault="00365EE9" w:rsidP="00365EE9">
            <w:pPr>
              <w:spacing w:before="20" w:after="20" w:line="276" w:lineRule="auto"/>
              <w:rPr>
                <w:sz w:val="20"/>
                <w:lang w:eastAsia="zh-CN"/>
              </w:rPr>
            </w:pPr>
            <w:r>
              <w:rPr>
                <w:rFonts w:hint="eastAsia"/>
                <w:sz w:val="20"/>
                <w:lang w:eastAsia="zh-CN"/>
              </w:rPr>
              <w:t>E</w:t>
            </w:r>
            <w:r>
              <w:rPr>
                <w:sz w:val="20"/>
                <w:lang w:eastAsia="zh-CN"/>
              </w:rPr>
              <w:t>nabled/disabled</w:t>
            </w:r>
          </w:p>
        </w:tc>
      </w:tr>
      <w:tr w:rsidR="00365EE9" w:rsidRPr="003A0B26" w14:paraId="31E0FA80" w14:textId="77777777" w:rsidTr="00365EE9">
        <w:trPr>
          <w:trHeight w:val="20"/>
          <w:jc w:val="center"/>
        </w:trPr>
        <w:tc>
          <w:tcPr>
            <w:tcW w:w="1717" w:type="pct"/>
            <w:tcMar>
              <w:top w:w="0" w:type="dxa"/>
              <w:left w:w="108" w:type="dxa"/>
              <w:bottom w:w="0" w:type="dxa"/>
              <w:right w:w="108" w:type="dxa"/>
            </w:tcMar>
            <w:vAlign w:val="center"/>
            <w:hideMark/>
          </w:tcPr>
          <w:p w14:paraId="30C19E5B" w14:textId="77777777" w:rsidR="00365EE9" w:rsidRPr="003A0B26" w:rsidRDefault="00365EE9" w:rsidP="00365EE9">
            <w:pPr>
              <w:rPr>
                <w:rFonts w:eastAsia="Batang"/>
                <w:sz w:val="20"/>
              </w:rPr>
            </w:pPr>
            <w:r w:rsidRPr="003A0B26">
              <w:rPr>
                <w:rFonts w:eastAsia="Batang"/>
                <w:sz w:val="20"/>
              </w:rPr>
              <w:t>BLER</w:t>
            </w:r>
          </w:p>
        </w:tc>
        <w:tc>
          <w:tcPr>
            <w:tcW w:w="3283" w:type="pct"/>
            <w:tcMar>
              <w:top w:w="0" w:type="dxa"/>
              <w:left w:w="108" w:type="dxa"/>
              <w:bottom w:w="0" w:type="dxa"/>
              <w:right w:w="108" w:type="dxa"/>
            </w:tcMar>
            <w:vAlign w:val="center"/>
            <w:hideMark/>
          </w:tcPr>
          <w:p w14:paraId="0EE4CB60" w14:textId="77777777" w:rsidR="00365EE9" w:rsidRPr="003A0B26" w:rsidRDefault="00365EE9" w:rsidP="00365EE9">
            <w:pPr>
              <w:spacing w:before="20" w:after="20" w:line="276" w:lineRule="auto"/>
              <w:ind w:left="568" w:hanging="284"/>
              <w:rPr>
                <w:rFonts w:eastAsia="Batang"/>
                <w:sz w:val="20"/>
              </w:rPr>
            </w:pPr>
            <w:r w:rsidRPr="003A0B26">
              <w:rPr>
                <w:rFonts w:eastAsia="Batang"/>
                <w:sz w:val="20"/>
              </w:rPr>
              <w:t xml:space="preserve">-     For PUCCH format 1: </w:t>
            </w:r>
          </w:p>
          <w:p w14:paraId="7A5ACBD5" w14:textId="77777777" w:rsidR="00365EE9" w:rsidRDefault="00365EE9" w:rsidP="00365EE9">
            <w:pPr>
              <w:overflowPunct w:val="0"/>
              <w:spacing w:before="20" w:after="20" w:line="276" w:lineRule="auto"/>
              <w:ind w:left="851" w:hanging="284"/>
              <w:textAlignment w:val="baseline"/>
              <w:rPr>
                <w:rFonts w:eastAsia="Batang"/>
                <w:sz w:val="20"/>
              </w:rPr>
            </w:pPr>
            <w:r>
              <w:rPr>
                <w:rFonts w:eastAsia="Batang"/>
                <w:sz w:val="20"/>
              </w:rPr>
              <w:t>DTX to ACK probability: 1%;</w:t>
            </w:r>
          </w:p>
          <w:p w14:paraId="084A9FCC" w14:textId="77777777" w:rsidR="00365EE9" w:rsidRPr="003A0B26" w:rsidRDefault="00365EE9" w:rsidP="00365EE9">
            <w:pPr>
              <w:overflowPunct w:val="0"/>
              <w:spacing w:before="20" w:after="20" w:line="276" w:lineRule="auto"/>
              <w:ind w:left="851" w:hanging="284"/>
              <w:textAlignment w:val="baseline"/>
              <w:rPr>
                <w:rFonts w:eastAsia="Batang"/>
                <w:sz w:val="20"/>
                <w:lang w:val="da-DK"/>
              </w:rPr>
            </w:pPr>
            <w:r>
              <w:rPr>
                <w:rFonts w:eastAsia="Batang"/>
                <w:sz w:val="20"/>
              </w:rPr>
              <w:t>ACK missed detection probability: 1%</w:t>
            </w:r>
          </w:p>
        </w:tc>
      </w:tr>
      <w:tr w:rsidR="00365EE9" w:rsidRPr="003A0B26" w14:paraId="4DDEB069" w14:textId="77777777" w:rsidTr="00365EE9">
        <w:trPr>
          <w:trHeight w:val="20"/>
          <w:jc w:val="center"/>
        </w:trPr>
        <w:tc>
          <w:tcPr>
            <w:tcW w:w="1717" w:type="pct"/>
            <w:tcMar>
              <w:top w:w="0" w:type="dxa"/>
              <w:left w:w="108" w:type="dxa"/>
              <w:bottom w:w="0" w:type="dxa"/>
              <w:right w:w="108" w:type="dxa"/>
            </w:tcMar>
            <w:vAlign w:val="center"/>
            <w:hideMark/>
          </w:tcPr>
          <w:p w14:paraId="1EF6CC7B" w14:textId="77777777" w:rsidR="00365EE9" w:rsidRPr="003A0B26" w:rsidRDefault="00365EE9" w:rsidP="00365EE9">
            <w:pPr>
              <w:rPr>
                <w:rFonts w:eastAsia="Batang"/>
                <w:sz w:val="20"/>
              </w:rPr>
            </w:pPr>
            <w:r w:rsidRPr="003A0B26">
              <w:rPr>
                <w:rFonts w:eastAsia="Batang"/>
                <w:sz w:val="20"/>
              </w:rPr>
              <w:t>Number of UE transmit chains</w:t>
            </w:r>
          </w:p>
        </w:tc>
        <w:tc>
          <w:tcPr>
            <w:tcW w:w="3283" w:type="pct"/>
            <w:tcMar>
              <w:top w:w="0" w:type="dxa"/>
              <w:left w:w="108" w:type="dxa"/>
              <w:bottom w:w="0" w:type="dxa"/>
              <w:right w:w="108" w:type="dxa"/>
            </w:tcMar>
            <w:vAlign w:val="center"/>
            <w:hideMark/>
          </w:tcPr>
          <w:p w14:paraId="7D0F4533" w14:textId="77777777" w:rsidR="00365EE9" w:rsidRPr="003A0B26" w:rsidRDefault="00365EE9" w:rsidP="00365EE9">
            <w:pPr>
              <w:spacing w:before="20" w:after="20" w:line="276" w:lineRule="auto"/>
              <w:rPr>
                <w:rFonts w:eastAsia="Batang"/>
                <w:sz w:val="20"/>
              </w:rPr>
            </w:pPr>
            <w:r w:rsidRPr="003A0B26">
              <w:rPr>
                <w:rFonts w:eastAsia="Batang"/>
                <w:sz w:val="20"/>
              </w:rPr>
              <w:t xml:space="preserve">1 </w:t>
            </w:r>
          </w:p>
        </w:tc>
      </w:tr>
      <w:tr w:rsidR="00365EE9" w:rsidRPr="003A0B26" w14:paraId="7C77A201" w14:textId="77777777" w:rsidTr="00365EE9">
        <w:trPr>
          <w:trHeight w:val="20"/>
          <w:jc w:val="center"/>
        </w:trPr>
        <w:tc>
          <w:tcPr>
            <w:tcW w:w="1717" w:type="pct"/>
            <w:tcMar>
              <w:top w:w="0" w:type="dxa"/>
              <w:left w:w="108" w:type="dxa"/>
              <w:bottom w:w="0" w:type="dxa"/>
              <w:right w:w="108" w:type="dxa"/>
            </w:tcMar>
            <w:vAlign w:val="center"/>
            <w:hideMark/>
          </w:tcPr>
          <w:p w14:paraId="732281C9" w14:textId="77777777" w:rsidR="00365EE9" w:rsidRPr="003A0B26" w:rsidRDefault="00365EE9" w:rsidP="00365EE9">
            <w:pPr>
              <w:rPr>
                <w:rFonts w:eastAsia="Batang"/>
                <w:sz w:val="20"/>
              </w:rPr>
            </w:pPr>
            <w:r w:rsidRPr="003A0B26">
              <w:rPr>
                <w:rFonts w:eastAsia="Batang"/>
                <w:sz w:val="20"/>
              </w:rPr>
              <w:t xml:space="preserve">DMRS configuration </w:t>
            </w:r>
          </w:p>
        </w:tc>
        <w:tc>
          <w:tcPr>
            <w:tcW w:w="3283" w:type="pct"/>
            <w:tcMar>
              <w:top w:w="0" w:type="dxa"/>
              <w:left w:w="108" w:type="dxa"/>
              <w:bottom w:w="0" w:type="dxa"/>
              <w:right w:w="108" w:type="dxa"/>
            </w:tcMar>
            <w:vAlign w:val="center"/>
            <w:hideMark/>
          </w:tcPr>
          <w:p w14:paraId="0DD9ED77" w14:textId="77777777" w:rsidR="00365EE9" w:rsidRPr="003A0B26" w:rsidRDefault="00365EE9" w:rsidP="00365EE9">
            <w:pPr>
              <w:spacing w:before="20" w:after="20" w:line="276" w:lineRule="auto"/>
              <w:rPr>
                <w:rFonts w:eastAsia="Batang"/>
                <w:sz w:val="20"/>
              </w:rPr>
            </w:pPr>
            <w:r w:rsidRPr="003A0B26">
              <w:rPr>
                <w:rFonts w:eastAsia="Batang"/>
                <w:sz w:val="20"/>
              </w:rPr>
              <w:t xml:space="preserve">Number of DMRS symbols for PUCCH Format </w:t>
            </w:r>
            <w:r>
              <w:rPr>
                <w:rFonts w:eastAsia="Batang"/>
                <w:sz w:val="20"/>
              </w:rPr>
              <w:t>1</w:t>
            </w:r>
            <w:r w:rsidRPr="003A0B26">
              <w:rPr>
                <w:rFonts w:eastAsia="Batang"/>
                <w:sz w:val="20"/>
              </w:rPr>
              <w:t xml:space="preserve">: </w:t>
            </w:r>
            <w:r>
              <w:rPr>
                <w:rFonts w:eastAsia="Batang"/>
                <w:sz w:val="20"/>
              </w:rPr>
              <w:t>7</w:t>
            </w:r>
          </w:p>
        </w:tc>
      </w:tr>
      <w:tr w:rsidR="00365EE9" w:rsidRPr="003A0B26" w14:paraId="0C3ECCB1" w14:textId="77777777" w:rsidTr="00365EE9">
        <w:trPr>
          <w:trHeight w:val="20"/>
          <w:jc w:val="center"/>
        </w:trPr>
        <w:tc>
          <w:tcPr>
            <w:tcW w:w="1717" w:type="pct"/>
            <w:tcMar>
              <w:top w:w="0" w:type="dxa"/>
              <w:left w:w="108" w:type="dxa"/>
              <w:bottom w:w="0" w:type="dxa"/>
              <w:right w:w="108" w:type="dxa"/>
            </w:tcMar>
            <w:vAlign w:val="center"/>
            <w:hideMark/>
          </w:tcPr>
          <w:p w14:paraId="148EEDE9" w14:textId="77777777" w:rsidR="00365EE9" w:rsidRPr="003A0B26" w:rsidRDefault="00365EE9" w:rsidP="00365EE9">
            <w:pPr>
              <w:rPr>
                <w:rFonts w:eastAsia="Batang"/>
                <w:sz w:val="20"/>
              </w:rPr>
            </w:pPr>
            <w:r w:rsidRPr="003A0B26">
              <w:rPr>
                <w:rFonts w:eastAsia="Batang"/>
                <w:sz w:val="20"/>
              </w:rPr>
              <w:t xml:space="preserve">PUCCH duration        </w:t>
            </w:r>
          </w:p>
        </w:tc>
        <w:tc>
          <w:tcPr>
            <w:tcW w:w="3283" w:type="pct"/>
            <w:tcMar>
              <w:top w:w="0" w:type="dxa"/>
              <w:left w:w="108" w:type="dxa"/>
              <w:bottom w:w="0" w:type="dxa"/>
              <w:right w:w="108" w:type="dxa"/>
            </w:tcMar>
            <w:vAlign w:val="center"/>
            <w:hideMark/>
          </w:tcPr>
          <w:p w14:paraId="4A49CCB3" w14:textId="77777777" w:rsidR="00365EE9" w:rsidRPr="003A0B26" w:rsidRDefault="00365EE9" w:rsidP="00365EE9">
            <w:pPr>
              <w:spacing w:beforeLines="50" w:before="120" w:afterLines="50"/>
              <w:rPr>
                <w:rFonts w:eastAsia="Batang"/>
                <w:sz w:val="20"/>
              </w:rPr>
            </w:pPr>
            <w:r w:rsidRPr="003A0B26">
              <w:rPr>
                <w:rFonts w:eastAsia="Batang"/>
                <w:sz w:val="20"/>
              </w:rPr>
              <w:t>14 OS</w:t>
            </w:r>
          </w:p>
        </w:tc>
      </w:tr>
      <w:tr w:rsidR="00365EE9" w:rsidRPr="003A0B26" w14:paraId="3F829247" w14:textId="77777777" w:rsidTr="00365EE9">
        <w:trPr>
          <w:trHeight w:val="20"/>
          <w:jc w:val="center"/>
        </w:trPr>
        <w:tc>
          <w:tcPr>
            <w:tcW w:w="1717" w:type="pct"/>
            <w:tcMar>
              <w:top w:w="0" w:type="dxa"/>
              <w:left w:w="108" w:type="dxa"/>
              <w:bottom w:w="0" w:type="dxa"/>
              <w:right w:w="108" w:type="dxa"/>
            </w:tcMar>
            <w:vAlign w:val="center"/>
            <w:hideMark/>
          </w:tcPr>
          <w:p w14:paraId="603F57B9" w14:textId="77777777" w:rsidR="00365EE9" w:rsidRPr="003A0B26" w:rsidRDefault="00365EE9" w:rsidP="00365EE9">
            <w:pPr>
              <w:rPr>
                <w:rFonts w:eastAsia="Batang"/>
                <w:sz w:val="20"/>
              </w:rPr>
            </w:pPr>
            <w:r w:rsidRPr="003A0B26">
              <w:rPr>
                <w:rFonts w:eastAsia="Batang"/>
                <w:sz w:val="20"/>
              </w:rPr>
              <w:t>Number of PRBs</w:t>
            </w:r>
          </w:p>
        </w:tc>
        <w:tc>
          <w:tcPr>
            <w:tcW w:w="3283" w:type="pct"/>
            <w:tcMar>
              <w:top w:w="0" w:type="dxa"/>
              <w:left w:w="108" w:type="dxa"/>
              <w:bottom w:w="0" w:type="dxa"/>
              <w:right w:w="108" w:type="dxa"/>
            </w:tcMar>
            <w:vAlign w:val="center"/>
            <w:hideMark/>
          </w:tcPr>
          <w:p w14:paraId="79154199" w14:textId="77777777" w:rsidR="00365EE9" w:rsidRPr="003A0B26" w:rsidRDefault="00365EE9" w:rsidP="00365EE9">
            <w:pPr>
              <w:spacing w:before="20" w:after="20" w:line="276" w:lineRule="auto"/>
              <w:rPr>
                <w:rFonts w:eastAsia="Batang"/>
                <w:sz w:val="20"/>
              </w:rPr>
            </w:pPr>
            <w:r w:rsidRPr="003A0B26">
              <w:rPr>
                <w:rFonts w:eastAsia="Batang"/>
                <w:sz w:val="20"/>
              </w:rPr>
              <w:t>1 PRB</w:t>
            </w:r>
          </w:p>
        </w:tc>
      </w:tr>
      <w:tr w:rsidR="00365EE9" w:rsidRPr="003A0B26" w14:paraId="17E7B7B2" w14:textId="77777777" w:rsidTr="00365EE9">
        <w:trPr>
          <w:trHeight w:val="20"/>
          <w:jc w:val="center"/>
        </w:trPr>
        <w:tc>
          <w:tcPr>
            <w:tcW w:w="1717" w:type="pct"/>
            <w:tcMar>
              <w:top w:w="0" w:type="dxa"/>
              <w:left w:w="108" w:type="dxa"/>
              <w:bottom w:w="0" w:type="dxa"/>
              <w:right w:w="108" w:type="dxa"/>
            </w:tcMar>
            <w:vAlign w:val="center"/>
          </w:tcPr>
          <w:p w14:paraId="0F3285D6" w14:textId="77777777" w:rsidR="00365EE9" w:rsidRPr="00A922B0" w:rsidRDefault="00365EE9" w:rsidP="00365EE9">
            <w:pPr>
              <w:rPr>
                <w:sz w:val="20"/>
                <w:lang w:eastAsia="zh-CN"/>
              </w:rPr>
            </w:pPr>
            <w:r>
              <w:rPr>
                <w:rFonts w:hint="eastAsia"/>
                <w:sz w:val="20"/>
                <w:lang w:eastAsia="zh-CN"/>
              </w:rPr>
              <w:t>R</w:t>
            </w:r>
            <w:r>
              <w:rPr>
                <w:sz w:val="20"/>
                <w:lang w:eastAsia="zh-CN"/>
              </w:rPr>
              <w:t>esidual CFO</w:t>
            </w:r>
          </w:p>
        </w:tc>
        <w:tc>
          <w:tcPr>
            <w:tcW w:w="3283" w:type="pct"/>
            <w:tcMar>
              <w:top w:w="0" w:type="dxa"/>
              <w:left w:w="108" w:type="dxa"/>
              <w:bottom w:w="0" w:type="dxa"/>
              <w:right w:w="108" w:type="dxa"/>
            </w:tcMar>
            <w:vAlign w:val="center"/>
          </w:tcPr>
          <w:p w14:paraId="204526A1" w14:textId="77777777" w:rsidR="00365EE9" w:rsidRPr="00A922B0" w:rsidRDefault="00365EE9" w:rsidP="00365EE9">
            <w:pPr>
              <w:spacing w:before="20" w:after="20" w:line="276" w:lineRule="auto"/>
              <w:rPr>
                <w:sz w:val="20"/>
                <w:lang w:eastAsia="zh-CN"/>
              </w:rPr>
            </w:pPr>
            <w:r>
              <w:rPr>
                <w:rFonts w:hint="eastAsia"/>
                <w:sz w:val="20"/>
                <w:lang w:eastAsia="zh-CN"/>
              </w:rPr>
              <w:t>2</w:t>
            </w:r>
            <w:r>
              <w:rPr>
                <w:sz w:val="20"/>
                <w:lang w:eastAsia="zh-CN"/>
              </w:rPr>
              <w:t>00Hz (35Hz) for disabled (enabled) DMRS bundling</w:t>
            </w:r>
          </w:p>
        </w:tc>
      </w:tr>
    </w:tbl>
    <w:p w14:paraId="2F7EECE6" w14:textId="77777777" w:rsidR="00365EE9" w:rsidRDefault="00365EE9" w:rsidP="00365EE9">
      <w:pPr>
        <w:rPr>
          <w:lang w:val="en-US" w:eastAsia="zh-CN"/>
        </w:rPr>
      </w:pPr>
    </w:p>
    <w:p w14:paraId="3353071A" w14:textId="4B1EFD00" w:rsidR="00365EE9" w:rsidRPr="00E91ECF" w:rsidRDefault="00365EE9" w:rsidP="00365EE9">
      <w:pPr>
        <w:pStyle w:val="1"/>
        <w:numPr>
          <w:ilvl w:val="0"/>
          <w:numId w:val="0"/>
        </w:numPr>
        <w:ind w:left="432" w:hanging="432"/>
        <w:rPr>
          <w:rFonts w:eastAsiaTheme="minorEastAsia"/>
          <w:color w:val="000000" w:themeColor="text1"/>
          <w:lang w:eastAsia="zh-CN"/>
        </w:rPr>
      </w:pPr>
      <w:r w:rsidRPr="00E91ECF">
        <w:rPr>
          <w:rFonts w:eastAsiaTheme="minorEastAsia"/>
          <w:color w:val="000000" w:themeColor="text1"/>
          <w:lang w:eastAsia="zh-CN"/>
        </w:rPr>
        <w:t xml:space="preserve">Appendix </w:t>
      </w:r>
      <w:r>
        <w:rPr>
          <w:rFonts w:eastAsiaTheme="minorEastAsia"/>
          <w:color w:val="000000" w:themeColor="text1"/>
          <w:lang w:eastAsia="zh-CN"/>
        </w:rPr>
        <w:t>B</w:t>
      </w:r>
      <w:r w:rsidRPr="00E91ECF">
        <w:rPr>
          <w:rFonts w:eastAsiaTheme="minorEastAsia"/>
          <w:color w:val="000000" w:themeColor="text1"/>
          <w:lang w:eastAsia="zh-CN"/>
        </w:rPr>
        <w:t xml:space="preserve">: link </w:t>
      </w:r>
      <w:r>
        <w:rPr>
          <w:rFonts w:eastAsiaTheme="minorEastAsia"/>
          <w:color w:val="000000" w:themeColor="text1"/>
          <w:lang w:eastAsia="zh-CN"/>
        </w:rPr>
        <w:t>budget analysis</w:t>
      </w:r>
    </w:p>
    <w:p w14:paraId="3B2DE35C" w14:textId="34C556F9" w:rsidR="00365EE9" w:rsidRDefault="00365EE9" w:rsidP="00365EE9">
      <w:pPr>
        <w:pStyle w:val="af6"/>
      </w:pPr>
      <w:bookmarkStart w:id="18" w:name="_Ref109997187"/>
      <w:r>
        <w:t xml:space="preserve">Table </w:t>
      </w:r>
      <w:r>
        <w:fldChar w:fldCharType="begin"/>
      </w:r>
      <w:r>
        <w:instrText xml:space="preserve"> SEQ Table \* ARABIC </w:instrText>
      </w:r>
      <w:r>
        <w:fldChar w:fldCharType="separate"/>
      </w:r>
      <w:r w:rsidR="0024231E">
        <w:rPr>
          <w:noProof/>
        </w:rPr>
        <w:t>4</w:t>
      </w:r>
      <w:r>
        <w:fldChar w:fldCharType="end"/>
      </w:r>
      <w:bookmarkEnd w:id="18"/>
      <w:r>
        <w:t xml:space="preserve"> Link budget results</w:t>
      </w:r>
    </w:p>
    <w:tbl>
      <w:tblPr>
        <w:tblStyle w:val="af4"/>
        <w:tblW w:w="0" w:type="auto"/>
        <w:jc w:val="center"/>
        <w:tblLayout w:type="fixed"/>
        <w:tblLook w:val="04A0" w:firstRow="1" w:lastRow="0" w:firstColumn="1" w:lastColumn="0" w:noHBand="0" w:noVBand="1"/>
      </w:tblPr>
      <w:tblGrid>
        <w:gridCol w:w="2911"/>
        <w:gridCol w:w="1133"/>
        <w:gridCol w:w="1650"/>
        <w:gridCol w:w="2216"/>
        <w:gridCol w:w="1044"/>
      </w:tblGrid>
      <w:tr w:rsidR="00365EE9" w:rsidRPr="001318F0" w14:paraId="6597BF21" w14:textId="77777777" w:rsidTr="00365EE9">
        <w:trPr>
          <w:jc w:val="center"/>
        </w:trPr>
        <w:tc>
          <w:tcPr>
            <w:tcW w:w="2911" w:type="dxa"/>
            <w:vAlign w:val="center"/>
          </w:tcPr>
          <w:p w14:paraId="6A78158A" w14:textId="77777777" w:rsidR="00365EE9" w:rsidRPr="00457B5A" w:rsidRDefault="00365EE9" w:rsidP="00365EE9">
            <w:pPr>
              <w:jc w:val="center"/>
              <w:rPr>
                <w:sz w:val="20"/>
                <w:szCs w:val="20"/>
                <w:lang w:eastAsia="zh-CN"/>
              </w:rPr>
            </w:pPr>
            <w:r w:rsidRPr="00457B5A">
              <w:rPr>
                <w:sz w:val="20"/>
                <w:szCs w:val="20"/>
                <w:lang w:eastAsia="zh-CN"/>
              </w:rPr>
              <w:t>PHY Channel</w:t>
            </w:r>
          </w:p>
        </w:tc>
        <w:tc>
          <w:tcPr>
            <w:tcW w:w="1133" w:type="dxa"/>
            <w:vAlign w:val="center"/>
          </w:tcPr>
          <w:p w14:paraId="1BDF3629" w14:textId="77777777" w:rsidR="00365EE9" w:rsidRPr="00457B5A" w:rsidRDefault="00365EE9" w:rsidP="00365EE9">
            <w:pPr>
              <w:jc w:val="center"/>
              <w:rPr>
                <w:sz w:val="20"/>
                <w:szCs w:val="20"/>
                <w:lang w:eastAsia="zh-CN"/>
              </w:rPr>
            </w:pPr>
            <w:r w:rsidRPr="00457B5A">
              <w:rPr>
                <w:sz w:val="20"/>
                <w:szCs w:val="20"/>
                <w:lang w:eastAsia="zh-CN"/>
              </w:rPr>
              <w:t>SCS (</w:t>
            </w:r>
            <w:proofErr w:type="spellStart"/>
            <w:r w:rsidRPr="00457B5A">
              <w:rPr>
                <w:sz w:val="20"/>
                <w:szCs w:val="20"/>
                <w:lang w:eastAsia="zh-CN"/>
              </w:rPr>
              <w:t>KHz</w:t>
            </w:r>
            <w:proofErr w:type="spellEnd"/>
            <w:r w:rsidRPr="00457B5A">
              <w:rPr>
                <w:sz w:val="20"/>
                <w:szCs w:val="20"/>
                <w:lang w:eastAsia="zh-CN"/>
              </w:rPr>
              <w:t>)</w:t>
            </w:r>
          </w:p>
        </w:tc>
        <w:tc>
          <w:tcPr>
            <w:tcW w:w="1650" w:type="dxa"/>
            <w:vAlign w:val="center"/>
          </w:tcPr>
          <w:p w14:paraId="5D2D935E" w14:textId="77777777" w:rsidR="00365EE9" w:rsidRPr="00457B5A" w:rsidRDefault="00365EE9" w:rsidP="00365EE9">
            <w:pPr>
              <w:jc w:val="center"/>
              <w:rPr>
                <w:sz w:val="20"/>
                <w:szCs w:val="20"/>
                <w:lang w:eastAsia="zh-CN"/>
              </w:rPr>
            </w:pPr>
            <w:r w:rsidRPr="00457B5A">
              <w:rPr>
                <w:sz w:val="20"/>
                <w:szCs w:val="20"/>
                <w:lang w:eastAsia="zh-CN"/>
              </w:rPr>
              <w:t>Bandwidth</w:t>
            </w:r>
          </w:p>
          <w:p w14:paraId="387B5A23" w14:textId="77777777" w:rsidR="00365EE9" w:rsidRPr="00457B5A" w:rsidRDefault="00365EE9" w:rsidP="00365EE9">
            <w:pPr>
              <w:jc w:val="center"/>
              <w:rPr>
                <w:sz w:val="20"/>
                <w:szCs w:val="20"/>
                <w:lang w:eastAsia="zh-CN"/>
              </w:rPr>
            </w:pPr>
            <w:r w:rsidRPr="00457B5A">
              <w:rPr>
                <w:sz w:val="20"/>
                <w:szCs w:val="20"/>
                <w:lang w:eastAsia="zh-CN"/>
              </w:rPr>
              <w:t>(Number of PRB)</w:t>
            </w:r>
          </w:p>
        </w:tc>
        <w:tc>
          <w:tcPr>
            <w:tcW w:w="2216" w:type="dxa"/>
            <w:vAlign w:val="center"/>
          </w:tcPr>
          <w:p w14:paraId="6F3DB426" w14:textId="77777777" w:rsidR="00365EE9" w:rsidRPr="00457B5A" w:rsidRDefault="00365EE9" w:rsidP="00365EE9">
            <w:pPr>
              <w:jc w:val="center"/>
              <w:rPr>
                <w:sz w:val="20"/>
                <w:szCs w:val="20"/>
                <w:lang w:eastAsia="zh-CN"/>
              </w:rPr>
            </w:pPr>
            <w:proofErr w:type="spellStart"/>
            <w:r w:rsidRPr="00457B5A">
              <w:rPr>
                <w:sz w:val="20"/>
                <w:szCs w:val="20"/>
                <w:lang w:eastAsia="zh-CN"/>
              </w:rPr>
              <w:t>Orbit_ParaSet_Elevation</w:t>
            </w:r>
            <w:proofErr w:type="spellEnd"/>
          </w:p>
        </w:tc>
        <w:tc>
          <w:tcPr>
            <w:tcW w:w="1044" w:type="dxa"/>
            <w:vAlign w:val="center"/>
          </w:tcPr>
          <w:p w14:paraId="2D3501ED" w14:textId="77777777" w:rsidR="00365EE9" w:rsidRPr="00457B5A" w:rsidRDefault="00365EE9" w:rsidP="00365EE9">
            <w:pPr>
              <w:jc w:val="center"/>
              <w:rPr>
                <w:sz w:val="20"/>
                <w:szCs w:val="20"/>
                <w:lang w:eastAsia="zh-CN"/>
              </w:rPr>
            </w:pPr>
            <w:r w:rsidRPr="00457B5A">
              <w:rPr>
                <w:sz w:val="20"/>
                <w:szCs w:val="20"/>
                <w:lang w:eastAsia="zh-CN"/>
              </w:rPr>
              <w:t>CNR (dB)</w:t>
            </w:r>
          </w:p>
        </w:tc>
      </w:tr>
      <w:tr w:rsidR="00365EE9" w:rsidRPr="001318F0" w14:paraId="2AC15256" w14:textId="77777777" w:rsidTr="00365EE9">
        <w:trPr>
          <w:trHeight w:hRule="exact" w:val="340"/>
          <w:jc w:val="center"/>
        </w:trPr>
        <w:tc>
          <w:tcPr>
            <w:tcW w:w="2911" w:type="dxa"/>
            <w:vMerge w:val="restart"/>
            <w:vAlign w:val="center"/>
          </w:tcPr>
          <w:p w14:paraId="098C539F" w14:textId="77777777" w:rsidR="00365EE9" w:rsidRPr="00A54D2F" w:rsidRDefault="00365EE9" w:rsidP="00365EE9">
            <w:pPr>
              <w:jc w:val="center"/>
              <w:rPr>
                <w:sz w:val="20"/>
                <w:szCs w:val="20"/>
                <w:lang w:eastAsia="zh-CN"/>
              </w:rPr>
            </w:pPr>
            <w:r w:rsidRPr="00A54D2F">
              <w:rPr>
                <w:sz w:val="20"/>
                <w:szCs w:val="20"/>
                <w:lang w:eastAsia="zh-CN"/>
              </w:rPr>
              <w:t>PUCCH format 1/3</w:t>
            </w:r>
          </w:p>
        </w:tc>
        <w:tc>
          <w:tcPr>
            <w:tcW w:w="1133" w:type="dxa"/>
            <w:vMerge w:val="restart"/>
            <w:vAlign w:val="center"/>
          </w:tcPr>
          <w:p w14:paraId="6770AD30" w14:textId="77777777" w:rsidR="00365EE9" w:rsidRPr="00A54D2F" w:rsidRDefault="00365EE9" w:rsidP="00365EE9">
            <w:pPr>
              <w:jc w:val="center"/>
              <w:rPr>
                <w:sz w:val="20"/>
                <w:szCs w:val="20"/>
                <w:lang w:eastAsia="zh-CN"/>
              </w:rPr>
            </w:pPr>
            <w:r w:rsidRPr="00A54D2F">
              <w:rPr>
                <w:sz w:val="20"/>
                <w:szCs w:val="20"/>
                <w:lang w:eastAsia="zh-CN"/>
              </w:rPr>
              <w:t>15</w:t>
            </w:r>
          </w:p>
        </w:tc>
        <w:tc>
          <w:tcPr>
            <w:tcW w:w="1650" w:type="dxa"/>
            <w:vMerge w:val="restart"/>
            <w:vAlign w:val="center"/>
          </w:tcPr>
          <w:p w14:paraId="68B0EDA4" w14:textId="77777777" w:rsidR="00365EE9" w:rsidRPr="00A54D2F" w:rsidRDefault="00365EE9" w:rsidP="00365EE9">
            <w:pPr>
              <w:jc w:val="center"/>
              <w:rPr>
                <w:sz w:val="20"/>
                <w:szCs w:val="20"/>
                <w:lang w:eastAsia="zh-CN"/>
              </w:rPr>
            </w:pPr>
            <w:r w:rsidRPr="00A54D2F">
              <w:rPr>
                <w:sz w:val="20"/>
                <w:szCs w:val="20"/>
                <w:lang w:eastAsia="zh-CN"/>
              </w:rPr>
              <w:t>1</w:t>
            </w:r>
          </w:p>
        </w:tc>
        <w:tc>
          <w:tcPr>
            <w:tcW w:w="2216" w:type="dxa"/>
            <w:vAlign w:val="center"/>
          </w:tcPr>
          <w:p w14:paraId="6699994C" w14:textId="77777777" w:rsidR="00365EE9" w:rsidRPr="00A54D2F" w:rsidRDefault="00365EE9" w:rsidP="00365EE9">
            <w:pPr>
              <w:jc w:val="center"/>
              <w:rPr>
                <w:sz w:val="20"/>
                <w:szCs w:val="20"/>
                <w:lang w:eastAsia="zh-CN"/>
              </w:rPr>
            </w:pPr>
            <w:r w:rsidRPr="00A54D2F">
              <w:rPr>
                <w:sz w:val="20"/>
                <w:szCs w:val="20"/>
                <w:lang w:eastAsia="zh-CN"/>
              </w:rPr>
              <w:t>GEO_SET1_12.5</w:t>
            </w:r>
            <w:r w:rsidRPr="00A54D2F">
              <w:rPr>
                <w:sz w:val="20"/>
                <w:szCs w:val="20"/>
                <w:vertAlign w:val="superscript"/>
                <w:lang w:eastAsia="zh-CN"/>
              </w:rPr>
              <w:t>o</w:t>
            </w:r>
          </w:p>
        </w:tc>
        <w:tc>
          <w:tcPr>
            <w:tcW w:w="1044" w:type="dxa"/>
          </w:tcPr>
          <w:p w14:paraId="2D9AE7F4" w14:textId="77777777" w:rsidR="00365EE9" w:rsidRPr="00A54D2F" w:rsidRDefault="00365EE9" w:rsidP="00365EE9">
            <w:pPr>
              <w:jc w:val="center"/>
              <w:rPr>
                <w:sz w:val="20"/>
                <w:szCs w:val="20"/>
                <w:lang w:eastAsia="zh-CN"/>
              </w:rPr>
            </w:pPr>
            <w:r w:rsidRPr="00720E96">
              <w:t>-16.23</w:t>
            </w:r>
          </w:p>
        </w:tc>
      </w:tr>
      <w:tr w:rsidR="00365EE9" w:rsidRPr="001318F0" w14:paraId="29A7CAC6" w14:textId="77777777" w:rsidTr="00365EE9">
        <w:trPr>
          <w:trHeight w:hRule="exact" w:val="340"/>
          <w:jc w:val="center"/>
        </w:trPr>
        <w:tc>
          <w:tcPr>
            <w:tcW w:w="2911" w:type="dxa"/>
            <w:vMerge/>
            <w:vAlign w:val="center"/>
          </w:tcPr>
          <w:p w14:paraId="558066C9" w14:textId="77777777" w:rsidR="00365EE9" w:rsidRPr="00A54D2F" w:rsidRDefault="00365EE9" w:rsidP="00365EE9">
            <w:pPr>
              <w:jc w:val="center"/>
              <w:rPr>
                <w:sz w:val="20"/>
                <w:szCs w:val="20"/>
                <w:lang w:eastAsia="zh-CN"/>
              </w:rPr>
            </w:pPr>
          </w:p>
        </w:tc>
        <w:tc>
          <w:tcPr>
            <w:tcW w:w="1133" w:type="dxa"/>
            <w:vMerge/>
            <w:vAlign w:val="center"/>
          </w:tcPr>
          <w:p w14:paraId="39F41A0A" w14:textId="77777777" w:rsidR="00365EE9" w:rsidRPr="00A54D2F" w:rsidRDefault="00365EE9" w:rsidP="00365EE9">
            <w:pPr>
              <w:jc w:val="center"/>
              <w:rPr>
                <w:sz w:val="20"/>
                <w:szCs w:val="20"/>
                <w:lang w:eastAsia="zh-CN"/>
              </w:rPr>
            </w:pPr>
          </w:p>
        </w:tc>
        <w:tc>
          <w:tcPr>
            <w:tcW w:w="1650" w:type="dxa"/>
            <w:vMerge/>
            <w:vAlign w:val="center"/>
          </w:tcPr>
          <w:p w14:paraId="6497D67C" w14:textId="77777777" w:rsidR="00365EE9" w:rsidRPr="00A54D2F" w:rsidRDefault="00365EE9" w:rsidP="00365EE9">
            <w:pPr>
              <w:jc w:val="center"/>
              <w:rPr>
                <w:sz w:val="20"/>
                <w:szCs w:val="20"/>
                <w:lang w:eastAsia="zh-CN"/>
              </w:rPr>
            </w:pPr>
          </w:p>
        </w:tc>
        <w:tc>
          <w:tcPr>
            <w:tcW w:w="2216" w:type="dxa"/>
            <w:vAlign w:val="center"/>
          </w:tcPr>
          <w:p w14:paraId="300C3F9F" w14:textId="77777777" w:rsidR="00365EE9" w:rsidRPr="00A54D2F" w:rsidRDefault="00365EE9" w:rsidP="00365EE9">
            <w:pPr>
              <w:jc w:val="center"/>
              <w:rPr>
                <w:sz w:val="20"/>
                <w:szCs w:val="20"/>
                <w:lang w:eastAsia="zh-CN"/>
              </w:rPr>
            </w:pPr>
            <w:r w:rsidRPr="00A54D2F">
              <w:rPr>
                <w:sz w:val="20"/>
                <w:szCs w:val="20"/>
                <w:lang w:eastAsia="zh-CN"/>
              </w:rPr>
              <w:t>GEO_SET2_20</w:t>
            </w:r>
            <w:r w:rsidRPr="00A54D2F">
              <w:rPr>
                <w:sz w:val="20"/>
                <w:szCs w:val="20"/>
                <w:vertAlign w:val="superscript"/>
                <w:lang w:eastAsia="zh-CN"/>
              </w:rPr>
              <w:t>o</w:t>
            </w:r>
          </w:p>
        </w:tc>
        <w:tc>
          <w:tcPr>
            <w:tcW w:w="1044" w:type="dxa"/>
          </w:tcPr>
          <w:p w14:paraId="60F171CE" w14:textId="77777777" w:rsidR="00365EE9" w:rsidRPr="00A54D2F" w:rsidRDefault="00365EE9" w:rsidP="00365EE9">
            <w:pPr>
              <w:jc w:val="center"/>
              <w:rPr>
                <w:sz w:val="20"/>
                <w:szCs w:val="20"/>
                <w:lang w:eastAsia="zh-CN"/>
              </w:rPr>
            </w:pPr>
            <w:r w:rsidRPr="00720E96">
              <w:t>-21.07</w:t>
            </w:r>
          </w:p>
        </w:tc>
      </w:tr>
      <w:tr w:rsidR="00365EE9" w:rsidRPr="001318F0" w14:paraId="4E35F0A5" w14:textId="77777777" w:rsidTr="00365EE9">
        <w:trPr>
          <w:trHeight w:hRule="exact" w:val="340"/>
          <w:jc w:val="center"/>
        </w:trPr>
        <w:tc>
          <w:tcPr>
            <w:tcW w:w="2911" w:type="dxa"/>
            <w:vMerge/>
            <w:vAlign w:val="center"/>
          </w:tcPr>
          <w:p w14:paraId="251AC6BA" w14:textId="77777777" w:rsidR="00365EE9" w:rsidRPr="00A54D2F" w:rsidRDefault="00365EE9" w:rsidP="00365EE9">
            <w:pPr>
              <w:jc w:val="center"/>
              <w:rPr>
                <w:sz w:val="20"/>
                <w:szCs w:val="20"/>
                <w:lang w:eastAsia="zh-CN"/>
              </w:rPr>
            </w:pPr>
          </w:p>
        </w:tc>
        <w:tc>
          <w:tcPr>
            <w:tcW w:w="1133" w:type="dxa"/>
            <w:vMerge/>
            <w:vAlign w:val="center"/>
          </w:tcPr>
          <w:p w14:paraId="0F469B46" w14:textId="77777777" w:rsidR="00365EE9" w:rsidRPr="00A54D2F" w:rsidRDefault="00365EE9" w:rsidP="00365EE9">
            <w:pPr>
              <w:jc w:val="center"/>
              <w:rPr>
                <w:sz w:val="20"/>
                <w:szCs w:val="20"/>
                <w:lang w:eastAsia="zh-CN"/>
              </w:rPr>
            </w:pPr>
          </w:p>
        </w:tc>
        <w:tc>
          <w:tcPr>
            <w:tcW w:w="1650" w:type="dxa"/>
            <w:vMerge/>
            <w:vAlign w:val="center"/>
          </w:tcPr>
          <w:p w14:paraId="22BF8DC5" w14:textId="77777777" w:rsidR="00365EE9" w:rsidRPr="00A54D2F" w:rsidRDefault="00365EE9" w:rsidP="00365EE9">
            <w:pPr>
              <w:jc w:val="center"/>
              <w:rPr>
                <w:sz w:val="20"/>
                <w:szCs w:val="20"/>
                <w:lang w:eastAsia="zh-CN"/>
              </w:rPr>
            </w:pPr>
          </w:p>
        </w:tc>
        <w:tc>
          <w:tcPr>
            <w:tcW w:w="2216" w:type="dxa"/>
            <w:vAlign w:val="center"/>
          </w:tcPr>
          <w:p w14:paraId="29AE8108" w14:textId="77777777" w:rsidR="00365EE9" w:rsidRPr="00A54D2F" w:rsidRDefault="00365EE9" w:rsidP="00365EE9">
            <w:pPr>
              <w:jc w:val="center"/>
              <w:rPr>
                <w:sz w:val="20"/>
                <w:szCs w:val="20"/>
                <w:lang w:eastAsia="zh-CN"/>
              </w:rPr>
            </w:pPr>
            <w:r w:rsidRPr="00A54D2F">
              <w:rPr>
                <w:sz w:val="20"/>
                <w:szCs w:val="20"/>
                <w:lang w:eastAsia="zh-CN"/>
              </w:rPr>
              <w:t>LEO1200_SET1_30</w:t>
            </w:r>
            <w:r w:rsidRPr="00A54D2F">
              <w:rPr>
                <w:sz w:val="20"/>
                <w:szCs w:val="20"/>
                <w:vertAlign w:val="superscript"/>
                <w:lang w:eastAsia="zh-CN"/>
              </w:rPr>
              <w:t>o</w:t>
            </w:r>
          </w:p>
        </w:tc>
        <w:tc>
          <w:tcPr>
            <w:tcW w:w="1044" w:type="dxa"/>
          </w:tcPr>
          <w:p w14:paraId="2698C7CE" w14:textId="77777777" w:rsidR="00365EE9" w:rsidRPr="00A54D2F" w:rsidRDefault="00365EE9" w:rsidP="00365EE9">
            <w:pPr>
              <w:jc w:val="center"/>
              <w:rPr>
                <w:sz w:val="20"/>
                <w:szCs w:val="20"/>
                <w:lang w:eastAsia="zh-CN"/>
              </w:rPr>
            </w:pPr>
            <w:r w:rsidRPr="00720E96">
              <w:t>-8.04</w:t>
            </w:r>
          </w:p>
        </w:tc>
      </w:tr>
      <w:tr w:rsidR="00365EE9" w:rsidRPr="001318F0" w14:paraId="58632CC7" w14:textId="77777777" w:rsidTr="00365EE9">
        <w:trPr>
          <w:trHeight w:hRule="exact" w:val="340"/>
          <w:jc w:val="center"/>
        </w:trPr>
        <w:tc>
          <w:tcPr>
            <w:tcW w:w="2911" w:type="dxa"/>
            <w:vMerge/>
            <w:vAlign w:val="center"/>
          </w:tcPr>
          <w:p w14:paraId="065DB65F" w14:textId="77777777" w:rsidR="00365EE9" w:rsidRPr="00A54D2F" w:rsidRDefault="00365EE9" w:rsidP="00365EE9">
            <w:pPr>
              <w:jc w:val="center"/>
              <w:rPr>
                <w:sz w:val="20"/>
                <w:szCs w:val="20"/>
                <w:lang w:eastAsia="zh-CN"/>
              </w:rPr>
            </w:pPr>
          </w:p>
        </w:tc>
        <w:tc>
          <w:tcPr>
            <w:tcW w:w="1133" w:type="dxa"/>
            <w:vMerge/>
            <w:vAlign w:val="center"/>
          </w:tcPr>
          <w:p w14:paraId="542A187A" w14:textId="77777777" w:rsidR="00365EE9" w:rsidRPr="00A54D2F" w:rsidRDefault="00365EE9" w:rsidP="00365EE9">
            <w:pPr>
              <w:jc w:val="center"/>
              <w:rPr>
                <w:sz w:val="20"/>
                <w:szCs w:val="20"/>
                <w:lang w:eastAsia="zh-CN"/>
              </w:rPr>
            </w:pPr>
          </w:p>
        </w:tc>
        <w:tc>
          <w:tcPr>
            <w:tcW w:w="1650" w:type="dxa"/>
            <w:vMerge/>
            <w:vAlign w:val="center"/>
          </w:tcPr>
          <w:p w14:paraId="6DF9E279" w14:textId="77777777" w:rsidR="00365EE9" w:rsidRPr="00A54D2F" w:rsidRDefault="00365EE9" w:rsidP="00365EE9">
            <w:pPr>
              <w:jc w:val="center"/>
              <w:rPr>
                <w:sz w:val="20"/>
                <w:szCs w:val="20"/>
                <w:lang w:eastAsia="zh-CN"/>
              </w:rPr>
            </w:pPr>
          </w:p>
        </w:tc>
        <w:tc>
          <w:tcPr>
            <w:tcW w:w="2216" w:type="dxa"/>
            <w:vAlign w:val="center"/>
          </w:tcPr>
          <w:p w14:paraId="26723A37" w14:textId="77777777" w:rsidR="00365EE9" w:rsidRPr="00A54D2F" w:rsidRDefault="00365EE9" w:rsidP="00365EE9">
            <w:pPr>
              <w:jc w:val="center"/>
              <w:rPr>
                <w:sz w:val="20"/>
                <w:szCs w:val="20"/>
                <w:lang w:eastAsia="zh-CN"/>
              </w:rPr>
            </w:pPr>
            <w:r w:rsidRPr="00A54D2F">
              <w:rPr>
                <w:sz w:val="20"/>
                <w:szCs w:val="20"/>
                <w:lang w:eastAsia="zh-CN"/>
              </w:rPr>
              <w:t>LEO1200_SET2_30</w:t>
            </w:r>
            <w:r w:rsidRPr="00A54D2F">
              <w:rPr>
                <w:sz w:val="20"/>
                <w:szCs w:val="20"/>
                <w:vertAlign w:val="superscript"/>
                <w:lang w:eastAsia="zh-CN"/>
              </w:rPr>
              <w:t>o</w:t>
            </w:r>
          </w:p>
        </w:tc>
        <w:tc>
          <w:tcPr>
            <w:tcW w:w="1044" w:type="dxa"/>
          </w:tcPr>
          <w:p w14:paraId="07300602" w14:textId="77777777" w:rsidR="00365EE9" w:rsidRPr="00A54D2F" w:rsidRDefault="00365EE9" w:rsidP="00365EE9">
            <w:pPr>
              <w:jc w:val="center"/>
              <w:rPr>
                <w:sz w:val="20"/>
                <w:szCs w:val="20"/>
                <w:lang w:eastAsia="zh-CN"/>
              </w:rPr>
            </w:pPr>
            <w:r w:rsidRPr="00720E96">
              <w:t>-14.04</w:t>
            </w:r>
          </w:p>
        </w:tc>
      </w:tr>
      <w:tr w:rsidR="00365EE9" w:rsidRPr="001318F0" w14:paraId="381F28DF" w14:textId="77777777" w:rsidTr="00365EE9">
        <w:trPr>
          <w:trHeight w:hRule="exact" w:val="340"/>
          <w:jc w:val="center"/>
        </w:trPr>
        <w:tc>
          <w:tcPr>
            <w:tcW w:w="2911" w:type="dxa"/>
            <w:vMerge/>
            <w:vAlign w:val="center"/>
          </w:tcPr>
          <w:p w14:paraId="6FB9B504" w14:textId="77777777" w:rsidR="00365EE9" w:rsidRPr="00A54D2F" w:rsidRDefault="00365EE9" w:rsidP="00365EE9">
            <w:pPr>
              <w:jc w:val="center"/>
              <w:rPr>
                <w:sz w:val="20"/>
                <w:szCs w:val="20"/>
                <w:lang w:eastAsia="zh-CN"/>
              </w:rPr>
            </w:pPr>
          </w:p>
        </w:tc>
        <w:tc>
          <w:tcPr>
            <w:tcW w:w="1133" w:type="dxa"/>
            <w:vMerge/>
            <w:vAlign w:val="center"/>
          </w:tcPr>
          <w:p w14:paraId="42625BC8" w14:textId="77777777" w:rsidR="00365EE9" w:rsidRPr="00A54D2F" w:rsidRDefault="00365EE9" w:rsidP="00365EE9">
            <w:pPr>
              <w:jc w:val="center"/>
              <w:rPr>
                <w:sz w:val="20"/>
                <w:szCs w:val="20"/>
                <w:lang w:eastAsia="zh-CN"/>
              </w:rPr>
            </w:pPr>
          </w:p>
        </w:tc>
        <w:tc>
          <w:tcPr>
            <w:tcW w:w="1650" w:type="dxa"/>
            <w:vMerge/>
            <w:vAlign w:val="center"/>
          </w:tcPr>
          <w:p w14:paraId="5267CEEA" w14:textId="77777777" w:rsidR="00365EE9" w:rsidRPr="00A54D2F" w:rsidRDefault="00365EE9" w:rsidP="00365EE9">
            <w:pPr>
              <w:jc w:val="center"/>
              <w:rPr>
                <w:sz w:val="20"/>
                <w:szCs w:val="20"/>
                <w:lang w:eastAsia="zh-CN"/>
              </w:rPr>
            </w:pPr>
          </w:p>
        </w:tc>
        <w:tc>
          <w:tcPr>
            <w:tcW w:w="2216" w:type="dxa"/>
            <w:vAlign w:val="center"/>
          </w:tcPr>
          <w:p w14:paraId="7379B6E1" w14:textId="77777777" w:rsidR="00365EE9" w:rsidRPr="00A54D2F" w:rsidRDefault="00365EE9" w:rsidP="00365EE9">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1F69C7B5" w14:textId="77777777" w:rsidR="00365EE9" w:rsidRPr="00A54D2F" w:rsidRDefault="00365EE9" w:rsidP="00365EE9">
            <w:pPr>
              <w:jc w:val="center"/>
              <w:rPr>
                <w:sz w:val="20"/>
                <w:szCs w:val="20"/>
                <w:lang w:eastAsia="zh-CN"/>
              </w:rPr>
            </w:pPr>
            <w:r w:rsidRPr="00720E96">
              <w:t>-2.65</w:t>
            </w:r>
          </w:p>
        </w:tc>
      </w:tr>
      <w:tr w:rsidR="00365EE9" w:rsidRPr="001318F0" w14:paraId="6D9681F0" w14:textId="77777777" w:rsidTr="00365EE9">
        <w:trPr>
          <w:trHeight w:hRule="exact" w:val="340"/>
          <w:jc w:val="center"/>
        </w:trPr>
        <w:tc>
          <w:tcPr>
            <w:tcW w:w="2911" w:type="dxa"/>
            <w:vMerge/>
            <w:vAlign w:val="center"/>
          </w:tcPr>
          <w:p w14:paraId="1E6FBCBE" w14:textId="77777777" w:rsidR="00365EE9" w:rsidRPr="00A54D2F" w:rsidRDefault="00365EE9" w:rsidP="00365EE9">
            <w:pPr>
              <w:jc w:val="center"/>
              <w:rPr>
                <w:sz w:val="20"/>
                <w:szCs w:val="20"/>
                <w:lang w:eastAsia="zh-CN"/>
              </w:rPr>
            </w:pPr>
          </w:p>
        </w:tc>
        <w:tc>
          <w:tcPr>
            <w:tcW w:w="1133" w:type="dxa"/>
            <w:vMerge/>
            <w:vAlign w:val="center"/>
          </w:tcPr>
          <w:p w14:paraId="3FA894AC" w14:textId="77777777" w:rsidR="00365EE9" w:rsidRPr="00A54D2F" w:rsidRDefault="00365EE9" w:rsidP="00365EE9">
            <w:pPr>
              <w:jc w:val="center"/>
              <w:rPr>
                <w:sz w:val="20"/>
                <w:szCs w:val="20"/>
                <w:lang w:eastAsia="zh-CN"/>
              </w:rPr>
            </w:pPr>
          </w:p>
        </w:tc>
        <w:tc>
          <w:tcPr>
            <w:tcW w:w="1650" w:type="dxa"/>
            <w:vMerge/>
            <w:vAlign w:val="center"/>
          </w:tcPr>
          <w:p w14:paraId="415C678C" w14:textId="77777777" w:rsidR="00365EE9" w:rsidRPr="00A54D2F" w:rsidRDefault="00365EE9" w:rsidP="00365EE9">
            <w:pPr>
              <w:jc w:val="center"/>
              <w:rPr>
                <w:sz w:val="20"/>
                <w:szCs w:val="20"/>
                <w:lang w:eastAsia="zh-CN"/>
              </w:rPr>
            </w:pPr>
          </w:p>
        </w:tc>
        <w:tc>
          <w:tcPr>
            <w:tcW w:w="2216" w:type="dxa"/>
            <w:vAlign w:val="center"/>
          </w:tcPr>
          <w:p w14:paraId="10FD3044" w14:textId="77777777" w:rsidR="00365EE9" w:rsidRPr="00A54D2F" w:rsidRDefault="00365EE9" w:rsidP="00365EE9">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5C316257" w14:textId="77777777" w:rsidR="00365EE9" w:rsidRPr="00A54D2F" w:rsidRDefault="00365EE9" w:rsidP="00365EE9">
            <w:pPr>
              <w:jc w:val="center"/>
              <w:rPr>
                <w:sz w:val="20"/>
                <w:szCs w:val="20"/>
                <w:lang w:eastAsia="zh-CN"/>
              </w:rPr>
            </w:pPr>
            <w:r w:rsidRPr="00720E96">
              <w:t>-8.65</w:t>
            </w:r>
          </w:p>
        </w:tc>
      </w:tr>
      <w:tr w:rsidR="00365EE9" w:rsidRPr="001318F0" w14:paraId="0FCAA063" w14:textId="77777777" w:rsidTr="00365EE9">
        <w:trPr>
          <w:trHeight w:hRule="exact" w:val="340"/>
          <w:jc w:val="center"/>
        </w:trPr>
        <w:tc>
          <w:tcPr>
            <w:tcW w:w="2911" w:type="dxa"/>
            <w:vMerge w:val="restart"/>
            <w:vAlign w:val="center"/>
          </w:tcPr>
          <w:p w14:paraId="4203C854" w14:textId="77777777" w:rsidR="00365EE9" w:rsidRPr="00A54D2F" w:rsidRDefault="00365EE9" w:rsidP="00365EE9">
            <w:pPr>
              <w:jc w:val="center"/>
              <w:rPr>
                <w:sz w:val="20"/>
                <w:szCs w:val="20"/>
                <w:lang w:val="en-US" w:eastAsia="zh-CN"/>
              </w:rPr>
            </w:pPr>
            <w:r w:rsidRPr="00A54D2F">
              <w:rPr>
                <w:sz w:val="20"/>
                <w:szCs w:val="20"/>
                <w:lang w:eastAsia="zh-CN"/>
              </w:rPr>
              <w:t>PUSCH for VoIP</w:t>
            </w:r>
          </w:p>
        </w:tc>
        <w:tc>
          <w:tcPr>
            <w:tcW w:w="1133" w:type="dxa"/>
            <w:vMerge w:val="restart"/>
            <w:vAlign w:val="center"/>
          </w:tcPr>
          <w:p w14:paraId="262906F9" w14:textId="77777777" w:rsidR="00365EE9" w:rsidRPr="00A54D2F" w:rsidRDefault="00365EE9" w:rsidP="00365EE9">
            <w:pPr>
              <w:jc w:val="center"/>
              <w:rPr>
                <w:sz w:val="20"/>
                <w:szCs w:val="20"/>
                <w:lang w:eastAsia="zh-CN"/>
              </w:rPr>
            </w:pPr>
            <w:r w:rsidRPr="00A54D2F">
              <w:rPr>
                <w:sz w:val="20"/>
                <w:szCs w:val="20"/>
                <w:lang w:eastAsia="zh-CN"/>
              </w:rPr>
              <w:t>15</w:t>
            </w:r>
          </w:p>
        </w:tc>
        <w:tc>
          <w:tcPr>
            <w:tcW w:w="1650" w:type="dxa"/>
            <w:vMerge w:val="restart"/>
            <w:vAlign w:val="center"/>
          </w:tcPr>
          <w:p w14:paraId="0EFD4ABD" w14:textId="77777777" w:rsidR="00365EE9" w:rsidRPr="00A54D2F" w:rsidRDefault="00365EE9" w:rsidP="00365EE9">
            <w:pPr>
              <w:jc w:val="center"/>
              <w:rPr>
                <w:sz w:val="20"/>
                <w:szCs w:val="20"/>
                <w:lang w:eastAsia="zh-CN"/>
              </w:rPr>
            </w:pPr>
            <w:r w:rsidRPr="00A54D2F">
              <w:rPr>
                <w:sz w:val="20"/>
                <w:szCs w:val="20"/>
                <w:lang w:eastAsia="zh-CN"/>
              </w:rPr>
              <w:t>2</w:t>
            </w:r>
          </w:p>
        </w:tc>
        <w:tc>
          <w:tcPr>
            <w:tcW w:w="2216" w:type="dxa"/>
            <w:vAlign w:val="center"/>
          </w:tcPr>
          <w:p w14:paraId="2628E4B1" w14:textId="77777777" w:rsidR="00365EE9" w:rsidRPr="00A54D2F" w:rsidRDefault="00365EE9" w:rsidP="00365EE9">
            <w:pPr>
              <w:jc w:val="center"/>
              <w:rPr>
                <w:sz w:val="20"/>
                <w:szCs w:val="20"/>
                <w:lang w:eastAsia="zh-CN"/>
              </w:rPr>
            </w:pPr>
            <w:r w:rsidRPr="00A54D2F">
              <w:rPr>
                <w:sz w:val="20"/>
                <w:szCs w:val="20"/>
                <w:lang w:eastAsia="zh-CN"/>
              </w:rPr>
              <w:t>GEO_SET1_12.5</w:t>
            </w:r>
            <w:r w:rsidRPr="00A54D2F">
              <w:rPr>
                <w:sz w:val="20"/>
                <w:szCs w:val="20"/>
                <w:vertAlign w:val="superscript"/>
                <w:lang w:eastAsia="zh-CN"/>
              </w:rPr>
              <w:t>o</w:t>
            </w:r>
          </w:p>
        </w:tc>
        <w:tc>
          <w:tcPr>
            <w:tcW w:w="1044" w:type="dxa"/>
          </w:tcPr>
          <w:p w14:paraId="09DA1E57" w14:textId="77777777" w:rsidR="00365EE9" w:rsidRPr="00A54D2F" w:rsidRDefault="00365EE9" w:rsidP="00365EE9">
            <w:pPr>
              <w:jc w:val="center"/>
              <w:rPr>
                <w:sz w:val="20"/>
                <w:szCs w:val="20"/>
                <w:lang w:eastAsia="zh-CN"/>
              </w:rPr>
            </w:pPr>
            <w:r w:rsidRPr="00720E96">
              <w:t>-19.24</w:t>
            </w:r>
          </w:p>
        </w:tc>
      </w:tr>
      <w:tr w:rsidR="00365EE9" w:rsidRPr="001318F0" w14:paraId="05684FF2" w14:textId="77777777" w:rsidTr="00365EE9">
        <w:trPr>
          <w:trHeight w:hRule="exact" w:val="340"/>
          <w:jc w:val="center"/>
        </w:trPr>
        <w:tc>
          <w:tcPr>
            <w:tcW w:w="2911" w:type="dxa"/>
            <w:vMerge/>
            <w:vAlign w:val="center"/>
          </w:tcPr>
          <w:p w14:paraId="6B77B2F4" w14:textId="77777777" w:rsidR="00365EE9" w:rsidRPr="00A54D2F" w:rsidRDefault="00365EE9" w:rsidP="00365EE9">
            <w:pPr>
              <w:jc w:val="center"/>
              <w:rPr>
                <w:sz w:val="20"/>
                <w:szCs w:val="20"/>
                <w:lang w:eastAsia="zh-CN"/>
              </w:rPr>
            </w:pPr>
          </w:p>
        </w:tc>
        <w:tc>
          <w:tcPr>
            <w:tcW w:w="1133" w:type="dxa"/>
            <w:vMerge/>
            <w:vAlign w:val="center"/>
          </w:tcPr>
          <w:p w14:paraId="6A19354C" w14:textId="77777777" w:rsidR="00365EE9" w:rsidRPr="00A54D2F" w:rsidRDefault="00365EE9" w:rsidP="00365EE9">
            <w:pPr>
              <w:jc w:val="center"/>
              <w:rPr>
                <w:sz w:val="20"/>
                <w:szCs w:val="20"/>
                <w:lang w:eastAsia="zh-CN"/>
              </w:rPr>
            </w:pPr>
          </w:p>
        </w:tc>
        <w:tc>
          <w:tcPr>
            <w:tcW w:w="1650" w:type="dxa"/>
            <w:vMerge/>
            <w:vAlign w:val="center"/>
          </w:tcPr>
          <w:p w14:paraId="641E8BC9" w14:textId="77777777" w:rsidR="00365EE9" w:rsidRPr="00A54D2F" w:rsidRDefault="00365EE9" w:rsidP="00365EE9">
            <w:pPr>
              <w:jc w:val="center"/>
              <w:rPr>
                <w:sz w:val="20"/>
                <w:szCs w:val="20"/>
                <w:lang w:eastAsia="zh-CN"/>
              </w:rPr>
            </w:pPr>
          </w:p>
        </w:tc>
        <w:tc>
          <w:tcPr>
            <w:tcW w:w="2216" w:type="dxa"/>
            <w:vAlign w:val="center"/>
          </w:tcPr>
          <w:p w14:paraId="02E57C6F" w14:textId="77777777" w:rsidR="00365EE9" w:rsidRPr="00A54D2F" w:rsidRDefault="00365EE9" w:rsidP="00365EE9">
            <w:pPr>
              <w:jc w:val="center"/>
              <w:rPr>
                <w:sz w:val="20"/>
                <w:szCs w:val="20"/>
                <w:lang w:eastAsia="zh-CN"/>
              </w:rPr>
            </w:pPr>
            <w:r w:rsidRPr="00A54D2F">
              <w:rPr>
                <w:sz w:val="20"/>
                <w:szCs w:val="20"/>
                <w:lang w:eastAsia="zh-CN"/>
              </w:rPr>
              <w:t>GEO_SET2_20</w:t>
            </w:r>
            <w:r w:rsidRPr="00A54D2F">
              <w:rPr>
                <w:sz w:val="20"/>
                <w:szCs w:val="20"/>
                <w:vertAlign w:val="superscript"/>
                <w:lang w:eastAsia="zh-CN"/>
              </w:rPr>
              <w:t>o</w:t>
            </w:r>
          </w:p>
        </w:tc>
        <w:tc>
          <w:tcPr>
            <w:tcW w:w="1044" w:type="dxa"/>
          </w:tcPr>
          <w:p w14:paraId="38E35CB5" w14:textId="77777777" w:rsidR="00365EE9" w:rsidRPr="00A54D2F" w:rsidRDefault="00365EE9" w:rsidP="00365EE9">
            <w:pPr>
              <w:jc w:val="center"/>
              <w:rPr>
                <w:sz w:val="20"/>
                <w:szCs w:val="20"/>
                <w:lang w:eastAsia="zh-CN"/>
              </w:rPr>
            </w:pPr>
            <w:r w:rsidRPr="00720E96">
              <w:t>-24.08</w:t>
            </w:r>
          </w:p>
        </w:tc>
      </w:tr>
      <w:tr w:rsidR="00365EE9" w:rsidRPr="001318F0" w14:paraId="2A4A9783" w14:textId="77777777" w:rsidTr="00365EE9">
        <w:trPr>
          <w:trHeight w:hRule="exact" w:val="340"/>
          <w:jc w:val="center"/>
        </w:trPr>
        <w:tc>
          <w:tcPr>
            <w:tcW w:w="2911" w:type="dxa"/>
            <w:vMerge/>
            <w:vAlign w:val="center"/>
          </w:tcPr>
          <w:p w14:paraId="0DCFA646" w14:textId="77777777" w:rsidR="00365EE9" w:rsidRPr="00A54D2F" w:rsidRDefault="00365EE9" w:rsidP="00365EE9">
            <w:pPr>
              <w:jc w:val="center"/>
              <w:rPr>
                <w:sz w:val="20"/>
                <w:szCs w:val="20"/>
                <w:lang w:eastAsia="zh-CN"/>
              </w:rPr>
            </w:pPr>
          </w:p>
        </w:tc>
        <w:tc>
          <w:tcPr>
            <w:tcW w:w="1133" w:type="dxa"/>
            <w:vMerge/>
            <w:vAlign w:val="center"/>
          </w:tcPr>
          <w:p w14:paraId="722A771C" w14:textId="77777777" w:rsidR="00365EE9" w:rsidRPr="00A54D2F" w:rsidRDefault="00365EE9" w:rsidP="00365EE9">
            <w:pPr>
              <w:jc w:val="center"/>
              <w:rPr>
                <w:sz w:val="20"/>
                <w:szCs w:val="20"/>
                <w:lang w:eastAsia="zh-CN"/>
              </w:rPr>
            </w:pPr>
          </w:p>
        </w:tc>
        <w:tc>
          <w:tcPr>
            <w:tcW w:w="1650" w:type="dxa"/>
            <w:vMerge/>
            <w:vAlign w:val="center"/>
          </w:tcPr>
          <w:p w14:paraId="62286967" w14:textId="77777777" w:rsidR="00365EE9" w:rsidRPr="00A54D2F" w:rsidRDefault="00365EE9" w:rsidP="00365EE9">
            <w:pPr>
              <w:jc w:val="center"/>
              <w:rPr>
                <w:sz w:val="20"/>
                <w:szCs w:val="20"/>
                <w:lang w:eastAsia="zh-CN"/>
              </w:rPr>
            </w:pPr>
          </w:p>
        </w:tc>
        <w:tc>
          <w:tcPr>
            <w:tcW w:w="2216" w:type="dxa"/>
            <w:vAlign w:val="center"/>
          </w:tcPr>
          <w:p w14:paraId="4360748D" w14:textId="77777777" w:rsidR="00365EE9" w:rsidRPr="00A54D2F" w:rsidRDefault="00365EE9" w:rsidP="00365EE9">
            <w:pPr>
              <w:jc w:val="center"/>
              <w:rPr>
                <w:sz w:val="20"/>
                <w:szCs w:val="20"/>
                <w:lang w:eastAsia="zh-CN"/>
              </w:rPr>
            </w:pPr>
            <w:r w:rsidRPr="00A54D2F">
              <w:rPr>
                <w:sz w:val="20"/>
                <w:szCs w:val="20"/>
                <w:lang w:eastAsia="zh-CN"/>
              </w:rPr>
              <w:t>LEO1200_SET1_30</w:t>
            </w:r>
            <w:r w:rsidRPr="00A54D2F">
              <w:rPr>
                <w:sz w:val="20"/>
                <w:szCs w:val="20"/>
                <w:vertAlign w:val="superscript"/>
                <w:lang w:eastAsia="zh-CN"/>
              </w:rPr>
              <w:t>o</w:t>
            </w:r>
          </w:p>
        </w:tc>
        <w:tc>
          <w:tcPr>
            <w:tcW w:w="1044" w:type="dxa"/>
          </w:tcPr>
          <w:p w14:paraId="666420C8" w14:textId="77777777" w:rsidR="00365EE9" w:rsidRPr="00A54D2F" w:rsidRDefault="00365EE9" w:rsidP="00365EE9">
            <w:pPr>
              <w:jc w:val="center"/>
              <w:rPr>
                <w:sz w:val="20"/>
                <w:szCs w:val="20"/>
                <w:lang w:eastAsia="zh-CN"/>
              </w:rPr>
            </w:pPr>
            <w:r w:rsidRPr="00720E96">
              <w:t>-11.05</w:t>
            </w:r>
          </w:p>
        </w:tc>
      </w:tr>
      <w:tr w:rsidR="00365EE9" w:rsidRPr="001318F0" w14:paraId="7C2549F3" w14:textId="77777777" w:rsidTr="00365EE9">
        <w:trPr>
          <w:trHeight w:hRule="exact" w:val="340"/>
          <w:jc w:val="center"/>
        </w:trPr>
        <w:tc>
          <w:tcPr>
            <w:tcW w:w="2911" w:type="dxa"/>
            <w:vMerge/>
            <w:vAlign w:val="center"/>
          </w:tcPr>
          <w:p w14:paraId="0AA343ED" w14:textId="77777777" w:rsidR="00365EE9" w:rsidRPr="00A54D2F" w:rsidRDefault="00365EE9" w:rsidP="00365EE9">
            <w:pPr>
              <w:jc w:val="center"/>
              <w:rPr>
                <w:sz w:val="20"/>
                <w:szCs w:val="20"/>
                <w:lang w:eastAsia="zh-CN"/>
              </w:rPr>
            </w:pPr>
          </w:p>
        </w:tc>
        <w:tc>
          <w:tcPr>
            <w:tcW w:w="1133" w:type="dxa"/>
            <w:vMerge/>
            <w:vAlign w:val="center"/>
          </w:tcPr>
          <w:p w14:paraId="34718B94" w14:textId="77777777" w:rsidR="00365EE9" w:rsidRPr="00A54D2F" w:rsidRDefault="00365EE9" w:rsidP="00365EE9">
            <w:pPr>
              <w:jc w:val="center"/>
              <w:rPr>
                <w:sz w:val="20"/>
                <w:szCs w:val="20"/>
                <w:lang w:eastAsia="zh-CN"/>
              </w:rPr>
            </w:pPr>
          </w:p>
        </w:tc>
        <w:tc>
          <w:tcPr>
            <w:tcW w:w="1650" w:type="dxa"/>
            <w:vMerge/>
            <w:vAlign w:val="center"/>
          </w:tcPr>
          <w:p w14:paraId="03047440" w14:textId="77777777" w:rsidR="00365EE9" w:rsidRPr="00A54D2F" w:rsidRDefault="00365EE9" w:rsidP="00365EE9">
            <w:pPr>
              <w:jc w:val="center"/>
              <w:rPr>
                <w:sz w:val="20"/>
                <w:szCs w:val="20"/>
                <w:lang w:eastAsia="zh-CN"/>
              </w:rPr>
            </w:pPr>
          </w:p>
        </w:tc>
        <w:tc>
          <w:tcPr>
            <w:tcW w:w="2216" w:type="dxa"/>
            <w:vAlign w:val="center"/>
          </w:tcPr>
          <w:p w14:paraId="5CEC79AA" w14:textId="77777777" w:rsidR="00365EE9" w:rsidRPr="00A54D2F" w:rsidRDefault="00365EE9" w:rsidP="00365EE9">
            <w:pPr>
              <w:jc w:val="center"/>
              <w:rPr>
                <w:sz w:val="20"/>
                <w:szCs w:val="20"/>
                <w:lang w:eastAsia="zh-CN"/>
              </w:rPr>
            </w:pPr>
            <w:r w:rsidRPr="00A54D2F">
              <w:rPr>
                <w:sz w:val="20"/>
                <w:szCs w:val="20"/>
                <w:lang w:eastAsia="zh-CN"/>
              </w:rPr>
              <w:t>LEO1200_SET2_30</w:t>
            </w:r>
            <w:r w:rsidRPr="00A54D2F">
              <w:rPr>
                <w:sz w:val="20"/>
                <w:szCs w:val="20"/>
                <w:vertAlign w:val="superscript"/>
                <w:lang w:eastAsia="zh-CN"/>
              </w:rPr>
              <w:t>o</w:t>
            </w:r>
          </w:p>
        </w:tc>
        <w:tc>
          <w:tcPr>
            <w:tcW w:w="1044" w:type="dxa"/>
          </w:tcPr>
          <w:p w14:paraId="7704545C" w14:textId="77777777" w:rsidR="00365EE9" w:rsidRPr="00A54D2F" w:rsidRDefault="00365EE9" w:rsidP="00365EE9">
            <w:pPr>
              <w:jc w:val="center"/>
              <w:rPr>
                <w:sz w:val="20"/>
                <w:szCs w:val="20"/>
                <w:lang w:eastAsia="zh-CN"/>
              </w:rPr>
            </w:pPr>
            <w:r w:rsidRPr="00720E96">
              <w:t>-17.05</w:t>
            </w:r>
          </w:p>
        </w:tc>
      </w:tr>
      <w:tr w:rsidR="00365EE9" w:rsidRPr="001318F0" w14:paraId="771E327B" w14:textId="77777777" w:rsidTr="00365EE9">
        <w:trPr>
          <w:trHeight w:hRule="exact" w:val="340"/>
          <w:jc w:val="center"/>
        </w:trPr>
        <w:tc>
          <w:tcPr>
            <w:tcW w:w="2911" w:type="dxa"/>
            <w:vMerge/>
            <w:vAlign w:val="center"/>
          </w:tcPr>
          <w:p w14:paraId="3D92EB49" w14:textId="77777777" w:rsidR="00365EE9" w:rsidRPr="00A54D2F" w:rsidRDefault="00365EE9" w:rsidP="00365EE9">
            <w:pPr>
              <w:jc w:val="center"/>
              <w:rPr>
                <w:sz w:val="20"/>
                <w:szCs w:val="20"/>
                <w:lang w:eastAsia="zh-CN"/>
              </w:rPr>
            </w:pPr>
          </w:p>
        </w:tc>
        <w:tc>
          <w:tcPr>
            <w:tcW w:w="1133" w:type="dxa"/>
            <w:vMerge/>
            <w:vAlign w:val="center"/>
          </w:tcPr>
          <w:p w14:paraId="48591AAC" w14:textId="77777777" w:rsidR="00365EE9" w:rsidRPr="00A54D2F" w:rsidRDefault="00365EE9" w:rsidP="00365EE9">
            <w:pPr>
              <w:jc w:val="center"/>
              <w:rPr>
                <w:sz w:val="20"/>
                <w:szCs w:val="20"/>
                <w:lang w:eastAsia="zh-CN"/>
              </w:rPr>
            </w:pPr>
          </w:p>
        </w:tc>
        <w:tc>
          <w:tcPr>
            <w:tcW w:w="1650" w:type="dxa"/>
            <w:vMerge/>
            <w:vAlign w:val="center"/>
          </w:tcPr>
          <w:p w14:paraId="1D611972" w14:textId="77777777" w:rsidR="00365EE9" w:rsidRPr="00A54D2F" w:rsidRDefault="00365EE9" w:rsidP="00365EE9">
            <w:pPr>
              <w:jc w:val="center"/>
              <w:rPr>
                <w:sz w:val="20"/>
                <w:szCs w:val="20"/>
                <w:lang w:eastAsia="zh-CN"/>
              </w:rPr>
            </w:pPr>
          </w:p>
        </w:tc>
        <w:tc>
          <w:tcPr>
            <w:tcW w:w="2216" w:type="dxa"/>
            <w:vAlign w:val="center"/>
          </w:tcPr>
          <w:p w14:paraId="3119DF8A" w14:textId="77777777" w:rsidR="00365EE9" w:rsidRPr="00A54D2F" w:rsidRDefault="00365EE9" w:rsidP="00365EE9">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48A182A8" w14:textId="77777777" w:rsidR="00365EE9" w:rsidRPr="00A54D2F" w:rsidRDefault="00365EE9" w:rsidP="00365EE9">
            <w:pPr>
              <w:jc w:val="center"/>
              <w:rPr>
                <w:sz w:val="20"/>
                <w:szCs w:val="20"/>
                <w:lang w:eastAsia="zh-CN"/>
              </w:rPr>
            </w:pPr>
            <w:r w:rsidRPr="00720E96">
              <w:t>-5.66</w:t>
            </w:r>
          </w:p>
        </w:tc>
      </w:tr>
      <w:tr w:rsidR="00365EE9" w:rsidRPr="001318F0" w14:paraId="08091F1C" w14:textId="77777777" w:rsidTr="00365EE9">
        <w:trPr>
          <w:trHeight w:hRule="exact" w:val="340"/>
          <w:jc w:val="center"/>
        </w:trPr>
        <w:tc>
          <w:tcPr>
            <w:tcW w:w="2911" w:type="dxa"/>
            <w:vMerge/>
            <w:vAlign w:val="center"/>
          </w:tcPr>
          <w:p w14:paraId="5C839583" w14:textId="77777777" w:rsidR="00365EE9" w:rsidRPr="00A54D2F" w:rsidRDefault="00365EE9" w:rsidP="00365EE9">
            <w:pPr>
              <w:jc w:val="center"/>
              <w:rPr>
                <w:sz w:val="20"/>
                <w:szCs w:val="20"/>
                <w:lang w:eastAsia="zh-CN"/>
              </w:rPr>
            </w:pPr>
          </w:p>
        </w:tc>
        <w:tc>
          <w:tcPr>
            <w:tcW w:w="1133" w:type="dxa"/>
            <w:vMerge/>
            <w:vAlign w:val="center"/>
          </w:tcPr>
          <w:p w14:paraId="3F0BB41B" w14:textId="77777777" w:rsidR="00365EE9" w:rsidRPr="00A54D2F" w:rsidRDefault="00365EE9" w:rsidP="00365EE9">
            <w:pPr>
              <w:jc w:val="center"/>
              <w:rPr>
                <w:sz w:val="20"/>
                <w:szCs w:val="20"/>
                <w:lang w:eastAsia="zh-CN"/>
              </w:rPr>
            </w:pPr>
          </w:p>
        </w:tc>
        <w:tc>
          <w:tcPr>
            <w:tcW w:w="1650" w:type="dxa"/>
            <w:vMerge/>
            <w:vAlign w:val="center"/>
          </w:tcPr>
          <w:p w14:paraId="3F0950C4" w14:textId="77777777" w:rsidR="00365EE9" w:rsidRPr="00A54D2F" w:rsidRDefault="00365EE9" w:rsidP="00365EE9">
            <w:pPr>
              <w:jc w:val="center"/>
              <w:rPr>
                <w:sz w:val="20"/>
                <w:szCs w:val="20"/>
                <w:lang w:eastAsia="zh-CN"/>
              </w:rPr>
            </w:pPr>
          </w:p>
        </w:tc>
        <w:tc>
          <w:tcPr>
            <w:tcW w:w="2216" w:type="dxa"/>
            <w:vAlign w:val="center"/>
          </w:tcPr>
          <w:p w14:paraId="636C4AB0" w14:textId="77777777" w:rsidR="00365EE9" w:rsidRPr="00A54D2F" w:rsidRDefault="00365EE9" w:rsidP="00365EE9">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4C7A39D3" w14:textId="77777777" w:rsidR="00365EE9" w:rsidRPr="00A54D2F" w:rsidRDefault="00365EE9" w:rsidP="00365EE9">
            <w:pPr>
              <w:jc w:val="center"/>
              <w:rPr>
                <w:sz w:val="20"/>
                <w:szCs w:val="20"/>
                <w:lang w:eastAsia="zh-CN"/>
              </w:rPr>
            </w:pPr>
            <w:r w:rsidRPr="00720E96">
              <w:t>-11.66</w:t>
            </w:r>
          </w:p>
        </w:tc>
      </w:tr>
      <w:tr w:rsidR="00365EE9" w:rsidRPr="001318F0" w14:paraId="2494BBE6" w14:textId="77777777" w:rsidTr="00365EE9">
        <w:trPr>
          <w:trHeight w:hRule="exact" w:val="340"/>
          <w:jc w:val="center"/>
        </w:trPr>
        <w:tc>
          <w:tcPr>
            <w:tcW w:w="2911" w:type="dxa"/>
            <w:vMerge/>
            <w:vAlign w:val="center"/>
          </w:tcPr>
          <w:p w14:paraId="60FB2546" w14:textId="77777777" w:rsidR="00365EE9" w:rsidRPr="00A54D2F" w:rsidDel="00DB34CD" w:rsidRDefault="00365EE9" w:rsidP="00365EE9">
            <w:pPr>
              <w:jc w:val="center"/>
              <w:rPr>
                <w:sz w:val="20"/>
                <w:szCs w:val="20"/>
                <w:lang w:eastAsia="zh-CN"/>
              </w:rPr>
            </w:pPr>
            <w:bookmarkStart w:id="19" w:name="_Hlk111036202"/>
          </w:p>
        </w:tc>
        <w:tc>
          <w:tcPr>
            <w:tcW w:w="1133" w:type="dxa"/>
            <w:vMerge/>
            <w:vAlign w:val="center"/>
          </w:tcPr>
          <w:p w14:paraId="1DD1DFCC" w14:textId="77777777" w:rsidR="00365EE9" w:rsidRPr="00A54D2F" w:rsidRDefault="00365EE9" w:rsidP="00365EE9">
            <w:pPr>
              <w:jc w:val="center"/>
              <w:rPr>
                <w:sz w:val="20"/>
                <w:szCs w:val="20"/>
                <w:lang w:eastAsia="zh-CN"/>
              </w:rPr>
            </w:pPr>
          </w:p>
        </w:tc>
        <w:tc>
          <w:tcPr>
            <w:tcW w:w="1650" w:type="dxa"/>
            <w:vMerge/>
            <w:vAlign w:val="center"/>
          </w:tcPr>
          <w:p w14:paraId="17836822" w14:textId="77777777" w:rsidR="00365EE9" w:rsidRPr="00A54D2F" w:rsidRDefault="00365EE9" w:rsidP="00365EE9">
            <w:pPr>
              <w:jc w:val="center"/>
              <w:rPr>
                <w:sz w:val="20"/>
                <w:szCs w:val="20"/>
                <w:lang w:eastAsia="zh-CN"/>
              </w:rPr>
            </w:pPr>
          </w:p>
        </w:tc>
        <w:tc>
          <w:tcPr>
            <w:tcW w:w="2216" w:type="dxa"/>
            <w:vAlign w:val="center"/>
          </w:tcPr>
          <w:p w14:paraId="273E9DB8" w14:textId="77777777" w:rsidR="00365EE9" w:rsidRPr="00A54D2F" w:rsidRDefault="00365EE9" w:rsidP="00365EE9">
            <w:pPr>
              <w:jc w:val="center"/>
              <w:rPr>
                <w:sz w:val="20"/>
                <w:szCs w:val="20"/>
                <w:lang w:eastAsia="zh-CN"/>
              </w:rPr>
            </w:pPr>
            <w:r w:rsidRPr="00A54D2F">
              <w:rPr>
                <w:sz w:val="20"/>
                <w:szCs w:val="20"/>
                <w:lang w:eastAsia="zh-CN"/>
              </w:rPr>
              <w:t>LEO600_SET1_30</w:t>
            </w:r>
            <w:r w:rsidRPr="00A54D2F">
              <w:rPr>
                <w:sz w:val="20"/>
                <w:szCs w:val="20"/>
                <w:vertAlign w:val="superscript"/>
                <w:lang w:eastAsia="zh-CN"/>
              </w:rPr>
              <w:t>o</w:t>
            </w:r>
          </w:p>
        </w:tc>
        <w:tc>
          <w:tcPr>
            <w:tcW w:w="1044" w:type="dxa"/>
          </w:tcPr>
          <w:p w14:paraId="28356C9E" w14:textId="77777777" w:rsidR="00365EE9" w:rsidRPr="00A54D2F" w:rsidRDefault="00365EE9" w:rsidP="00365EE9">
            <w:pPr>
              <w:jc w:val="center"/>
              <w:rPr>
                <w:sz w:val="20"/>
                <w:szCs w:val="20"/>
                <w:lang w:eastAsia="zh-CN"/>
              </w:rPr>
            </w:pPr>
            <w:r w:rsidRPr="00720E96">
              <w:t>-1.82</w:t>
            </w:r>
          </w:p>
        </w:tc>
      </w:tr>
      <w:tr w:rsidR="00365EE9" w:rsidRPr="001318F0" w14:paraId="0D076A46" w14:textId="77777777" w:rsidTr="00365EE9">
        <w:trPr>
          <w:trHeight w:hRule="exact" w:val="340"/>
          <w:jc w:val="center"/>
        </w:trPr>
        <w:tc>
          <w:tcPr>
            <w:tcW w:w="2911" w:type="dxa"/>
            <w:vMerge/>
            <w:vAlign w:val="center"/>
          </w:tcPr>
          <w:p w14:paraId="78F91981" w14:textId="77777777" w:rsidR="00365EE9" w:rsidRPr="00A54D2F" w:rsidDel="00DB34CD" w:rsidRDefault="00365EE9" w:rsidP="00365EE9">
            <w:pPr>
              <w:jc w:val="center"/>
              <w:rPr>
                <w:sz w:val="20"/>
                <w:szCs w:val="20"/>
                <w:lang w:eastAsia="zh-CN"/>
              </w:rPr>
            </w:pPr>
          </w:p>
        </w:tc>
        <w:tc>
          <w:tcPr>
            <w:tcW w:w="1133" w:type="dxa"/>
            <w:vMerge/>
            <w:vAlign w:val="center"/>
          </w:tcPr>
          <w:p w14:paraId="0754577D" w14:textId="77777777" w:rsidR="00365EE9" w:rsidRPr="00A54D2F" w:rsidRDefault="00365EE9" w:rsidP="00365EE9">
            <w:pPr>
              <w:jc w:val="center"/>
              <w:rPr>
                <w:sz w:val="20"/>
                <w:szCs w:val="20"/>
                <w:lang w:eastAsia="zh-CN"/>
              </w:rPr>
            </w:pPr>
          </w:p>
        </w:tc>
        <w:tc>
          <w:tcPr>
            <w:tcW w:w="1650" w:type="dxa"/>
            <w:vMerge/>
            <w:vAlign w:val="center"/>
          </w:tcPr>
          <w:p w14:paraId="49ACFFFF" w14:textId="77777777" w:rsidR="00365EE9" w:rsidRPr="00A54D2F" w:rsidRDefault="00365EE9" w:rsidP="00365EE9">
            <w:pPr>
              <w:jc w:val="center"/>
              <w:rPr>
                <w:sz w:val="20"/>
                <w:szCs w:val="20"/>
                <w:lang w:eastAsia="zh-CN"/>
              </w:rPr>
            </w:pPr>
          </w:p>
        </w:tc>
        <w:tc>
          <w:tcPr>
            <w:tcW w:w="2216" w:type="dxa"/>
            <w:vAlign w:val="center"/>
          </w:tcPr>
          <w:p w14:paraId="0CE5AC36" w14:textId="77777777" w:rsidR="00365EE9" w:rsidRPr="00A54D2F" w:rsidRDefault="00365EE9" w:rsidP="00365EE9">
            <w:pPr>
              <w:jc w:val="center"/>
              <w:rPr>
                <w:sz w:val="20"/>
                <w:szCs w:val="20"/>
                <w:lang w:eastAsia="zh-CN"/>
              </w:rPr>
            </w:pPr>
            <w:r w:rsidRPr="00A54D2F">
              <w:rPr>
                <w:sz w:val="20"/>
                <w:szCs w:val="20"/>
                <w:lang w:eastAsia="zh-CN"/>
              </w:rPr>
              <w:t>LEO600_SET2_30</w:t>
            </w:r>
            <w:r w:rsidRPr="00A54D2F">
              <w:rPr>
                <w:sz w:val="20"/>
                <w:szCs w:val="20"/>
                <w:vertAlign w:val="superscript"/>
                <w:lang w:eastAsia="zh-CN"/>
              </w:rPr>
              <w:t>o</w:t>
            </w:r>
          </w:p>
        </w:tc>
        <w:tc>
          <w:tcPr>
            <w:tcW w:w="1044" w:type="dxa"/>
          </w:tcPr>
          <w:p w14:paraId="620C4D89" w14:textId="77777777" w:rsidR="00365EE9" w:rsidRPr="00A54D2F" w:rsidRDefault="00365EE9" w:rsidP="00365EE9">
            <w:pPr>
              <w:jc w:val="center"/>
              <w:rPr>
                <w:sz w:val="20"/>
                <w:szCs w:val="20"/>
                <w:lang w:eastAsia="zh-CN"/>
              </w:rPr>
            </w:pPr>
            <w:r w:rsidRPr="00720E96">
              <w:t>-7.82</w:t>
            </w:r>
          </w:p>
        </w:tc>
      </w:tr>
      <w:bookmarkEnd w:id="19"/>
    </w:tbl>
    <w:p w14:paraId="7084A950" w14:textId="77777777" w:rsidR="00365EE9" w:rsidRDefault="00365EE9" w:rsidP="00365EE9">
      <w:pPr>
        <w:rPr>
          <w:lang w:val="en-US" w:eastAsia="zh-CN"/>
        </w:rPr>
      </w:pPr>
    </w:p>
    <w:p w14:paraId="758E7AD8" w14:textId="435825EB" w:rsidR="002C2DEE" w:rsidRDefault="002C2DEE" w:rsidP="001A751A">
      <w:pPr>
        <w:rPr>
          <w:lang w:val="en-US" w:eastAsia="zh-CN"/>
        </w:rPr>
      </w:pPr>
    </w:p>
    <w:sectPr w:rsidR="002C2DEE" w:rsidSect="00B8721B">
      <w:type w:val="continuous"/>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8510F5" w14:textId="77777777" w:rsidR="00D27FD0" w:rsidRDefault="00D27FD0" w:rsidP="005B0279">
      <w:pPr>
        <w:spacing w:after="0"/>
      </w:pPr>
      <w:r>
        <w:separator/>
      </w:r>
    </w:p>
  </w:endnote>
  <w:endnote w:type="continuationSeparator" w:id="0">
    <w:p w14:paraId="3F6E3775" w14:textId="77777777" w:rsidR="00D27FD0" w:rsidRDefault="00D27FD0"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roma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5CB43" w14:textId="77777777" w:rsidR="00D27FD0" w:rsidRDefault="00D27FD0" w:rsidP="005B0279">
      <w:pPr>
        <w:spacing w:after="0"/>
      </w:pPr>
      <w:r>
        <w:separator/>
      </w:r>
    </w:p>
  </w:footnote>
  <w:footnote w:type="continuationSeparator" w:id="0">
    <w:p w14:paraId="6862741B" w14:textId="77777777" w:rsidR="00D27FD0" w:rsidRDefault="00D27FD0"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771E0"/>
    <w:multiLevelType w:val="hybridMultilevel"/>
    <w:tmpl w:val="6D42153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671B44"/>
    <w:multiLevelType w:val="hybridMultilevel"/>
    <w:tmpl w:val="8C0C2B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E01F70"/>
    <w:multiLevelType w:val="hybridMultilevel"/>
    <w:tmpl w:val="BAE6C2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20D2C1E"/>
    <w:multiLevelType w:val="hybridMultilevel"/>
    <w:tmpl w:val="8BFCCC78"/>
    <w:lvl w:ilvl="0" w:tplc="90A0BC9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53C4D53"/>
    <w:multiLevelType w:val="hybridMultilevel"/>
    <w:tmpl w:val="47B0C10E"/>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A03229E"/>
    <w:multiLevelType w:val="hybridMultilevel"/>
    <w:tmpl w:val="97484E5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826B02"/>
    <w:multiLevelType w:val="hybridMultilevel"/>
    <w:tmpl w:val="CE1697F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B02E90"/>
    <w:multiLevelType w:val="hybridMultilevel"/>
    <w:tmpl w:val="2DA6BF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186D72"/>
    <w:multiLevelType w:val="hybridMultilevel"/>
    <w:tmpl w:val="69844E16"/>
    <w:lvl w:ilvl="0" w:tplc="408EF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D113A0"/>
    <w:multiLevelType w:val="hybridMultilevel"/>
    <w:tmpl w:val="2A6CE8E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33B557C1"/>
    <w:multiLevelType w:val="multilevel"/>
    <w:tmpl w:val="75D2834E"/>
    <w:lvl w:ilvl="0">
      <w:start w:val="1"/>
      <w:numFmt w:val="decimal"/>
      <w:pStyle w:val="1"/>
      <w:lvlText w:val="%1"/>
      <w:lvlJc w:val="left"/>
      <w:pPr>
        <w:tabs>
          <w:tab w:val="num" w:pos="432"/>
        </w:tabs>
        <w:ind w:left="432" w:hanging="432"/>
      </w:pPr>
      <w:rPr>
        <w:rFonts w:hint="eastAsia"/>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3"/>
      <w:lvlText w:val="%1.%2.%3"/>
      <w:lvlJc w:val="left"/>
      <w:pPr>
        <w:tabs>
          <w:tab w:val="num" w:pos="-3675"/>
        </w:tabs>
        <w:ind w:left="-3675" w:hanging="720"/>
      </w:pPr>
      <w:rPr>
        <w:rFonts w:hint="eastAsia"/>
        <w:b/>
      </w:rPr>
    </w:lvl>
    <w:lvl w:ilvl="3">
      <w:start w:val="1"/>
      <w:numFmt w:val="decimal"/>
      <w:pStyle w:val="4"/>
      <w:lvlText w:val="%1.%2.%3.%4"/>
      <w:lvlJc w:val="left"/>
      <w:pPr>
        <w:tabs>
          <w:tab w:val="num" w:pos="-3531"/>
        </w:tabs>
        <w:ind w:left="-3531" w:hanging="864"/>
      </w:pPr>
      <w:rPr>
        <w:rFonts w:hint="eastAsia"/>
      </w:rPr>
    </w:lvl>
    <w:lvl w:ilvl="4">
      <w:start w:val="1"/>
      <w:numFmt w:val="decimal"/>
      <w:pStyle w:val="5"/>
      <w:lvlText w:val="%1.%2.%3.%4.%5"/>
      <w:lvlJc w:val="left"/>
      <w:pPr>
        <w:tabs>
          <w:tab w:val="num" w:pos="-3387"/>
        </w:tabs>
        <w:ind w:left="-3387" w:hanging="1008"/>
      </w:pPr>
      <w:rPr>
        <w:rFonts w:hint="eastAsia"/>
      </w:rPr>
    </w:lvl>
    <w:lvl w:ilvl="5">
      <w:start w:val="1"/>
      <w:numFmt w:val="decimal"/>
      <w:pStyle w:val="6"/>
      <w:lvlText w:val="%1.%2.%3.%4.%5.%6"/>
      <w:lvlJc w:val="left"/>
      <w:pPr>
        <w:tabs>
          <w:tab w:val="num" w:pos="-3243"/>
        </w:tabs>
        <w:ind w:left="-3243" w:hanging="1152"/>
      </w:pPr>
      <w:rPr>
        <w:rFonts w:hint="eastAsia"/>
      </w:rPr>
    </w:lvl>
    <w:lvl w:ilvl="6">
      <w:start w:val="1"/>
      <w:numFmt w:val="decimal"/>
      <w:pStyle w:val="7"/>
      <w:lvlText w:val="%1.%2.%3.%4.%5.%6.%7"/>
      <w:lvlJc w:val="left"/>
      <w:pPr>
        <w:tabs>
          <w:tab w:val="num" w:pos="-3099"/>
        </w:tabs>
        <w:ind w:left="-3099" w:hanging="1296"/>
      </w:pPr>
      <w:rPr>
        <w:rFonts w:hint="eastAsia"/>
      </w:rPr>
    </w:lvl>
    <w:lvl w:ilvl="7">
      <w:start w:val="1"/>
      <w:numFmt w:val="decimal"/>
      <w:pStyle w:val="8"/>
      <w:lvlText w:val="%1.%2.%3.%4.%5.%6.%7.%8"/>
      <w:lvlJc w:val="left"/>
      <w:pPr>
        <w:tabs>
          <w:tab w:val="num" w:pos="-2955"/>
        </w:tabs>
        <w:ind w:left="-2955" w:hanging="1440"/>
      </w:pPr>
      <w:rPr>
        <w:rFonts w:hint="eastAsia"/>
      </w:rPr>
    </w:lvl>
    <w:lvl w:ilvl="8">
      <w:start w:val="1"/>
      <w:numFmt w:val="decimal"/>
      <w:pStyle w:val="9"/>
      <w:lvlText w:val="%1.%2.%3.%4.%5.%6.%7.%8.%9"/>
      <w:lvlJc w:val="left"/>
      <w:pPr>
        <w:tabs>
          <w:tab w:val="num" w:pos="-2811"/>
        </w:tabs>
        <w:ind w:left="-2811" w:hanging="1584"/>
      </w:pPr>
      <w:rPr>
        <w:rFonts w:hint="eastAsia"/>
      </w:rPr>
    </w:lvl>
  </w:abstractNum>
  <w:abstractNum w:abstractNumId="12" w15:restartNumberingAfterBreak="0">
    <w:nsid w:val="358B61F2"/>
    <w:multiLevelType w:val="hybridMultilevel"/>
    <w:tmpl w:val="A2342A6C"/>
    <w:lvl w:ilvl="0" w:tplc="73F4FA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B10C3"/>
    <w:multiLevelType w:val="hybridMultilevel"/>
    <w:tmpl w:val="716E114C"/>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5" w15:restartNumberingAfterBreak="0">
    <w:nsid w:val="46E74AEE"/>
    <w:multiLevelType w:val="hybridMultilevel"/>
    <w:tmpl w:val="C61A59CE"/>
    <w:lvl w:ilvl="0" w:tplc="44F25C0A">
      <w:start w:val="5"/>
      <w:numFmt w:val="bullet"/>
      <w:lvlText w:val="-"/>
      <w:lvlJc w:val="left"/>
      <w:pPr>
        <w:ind w:left="1146" w:hanging="420"/>
      </w:pPr>
      <w:rPr>
        <w:rFonts w:ascii="Times New Roman" w:eastAsia="宋体" w:hAnsi="Times New Roman" w:cs="Times New Roman" w:hint="default"/>
      </w:rPr>
    </w:lvl>
    <w:lvl w:ilvl="1" w:tplc="04090003" w:tentative="1">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16" w15:restartNumberingAfterBreak="0">
    <w:nsid w:val="49B20264"/>
    <w:multiLevelType w:val="hybridMultilevel"/>
    <w:tmpl w:val="16948418"/>
    <w:lvl w:ilvl="0" w:tplc="A47C96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827CAA"/>
    <w:multiLevelType w:val="hybridMultilevel"/>
    <w:tmpl w:val="F66AD2FC"/>
    <w:lvl w:ilvl="0" w:tplc="BBDA4C34">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65C4925"/>
    <w:multiLevelType w:val="hybridMultilevel"/>
    <w:tmpl w:val="C0BA52C0"/>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E076DB2"/>
    <w:multiLevelType w:val="hybridMultilevel"/>
    <w:tmpl w:val="4B789934"/>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99705E"/>
    <w:multiLevelType w:val="hybridMultilevel"/>
    <w:tmpl w:val="B22854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EFD2578"/>
    <w:multiLevelType w:val="hybridMultilevel"/>
    <w:tmpl w:val="66402828"/>
    <w:lvl w:ilvl="0" w:tplc="4202C932">
      <w:start w:val="1"/>
      <w:numFmt w:val="bullet"/>
      <w:lvlText w:val=""/>
      <w:lvlJc w:val="left"/>
      <w:pPr>
        <w:ind w:left="1219" w:hanging="420"/>
      </w:pPr>
      <w:rPr>
        <w:rFonts w:ascii="Symbol" w:eastAsia="MS Mincho" w:hAnsi="Symbol" w:cs="Times New Roman"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4" w15:restartNumberingAfterBreak="0">
    <w:nsid w:val="6F1B3B57"/>
    <w:multiLevelType w:val="hybridMultilevel"/>
    <w:tmpl w:val="305228E2"/>
    <w:lvl w:ilvl="0" w:tplc="AB9868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C5F29"/>
    <w:multiLevelType w:val="hybridMultilevel"/>
    <w:tmpl w:val="C81A3792"/>
    <w:lvl w:ilvl="0" w:tplc="90A0BC94">
      <w:start w:val="1"/>
      <w:numFmt w:val="bullet"/>
      <w:lvlText w:val="–"/>
      <w:lvlJc w:val="left"/>
      <w:pPr>
        <w:ind w:left="1219" w:hanging="420"/>
      </w:pPr>
      <w:rPr>
        <w:rFonts w:ascii="Arial" w:hAnsi="Arial" w:hint="default"/>
      </w:rPr>
    </w:lvl>
    <w:lvl w:ilvl="1" w:tplc="90A0BC94">
      <w:start w:val="1"/>
      <w:numFmt w:val="bullet"/>
      <w:lvlText w:val="–"/>
      <w:lvlJc w:val="left"/>
      <w:pPr>
        <w:ind w:left="1639" w:hanging="420"/>
      </w:pPr>
      <w:rPr>
        <w:rFonts w:ascii="Arial" w:hAnsi="Arial"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6" w15:restartNumberingAfterBreak="0">
    <w:nsid w:val="73723D66"/>
    <w:multiLevelType w:val="multilevel"/>
    <w:tmpl w:val="4E2426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F5E0BA7"/>
    <w:multiLevelType w:val="hybridMultilevel"/>
    <w:tmpl w:val="7F6A8782"/>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4"/>
  </w:num>
  <w:num w:numId="3">
    <w:abstractNumId w:val="3"/>
  </w:num>
  <w:num w:numId="4">
    <w:abstractNumId w:val="13"/>
  </w:num>
  <w:num w:numId="5">
    <w:abstractNumId w:val="9"/>
  </w:num>
  <w:num w:numId="6">
    <w:abstractNumId w:val="26"/>
  </w:num>
  <w:num w:numId="7">
    <w:abstractNumId w:val="27"/>
  </w:num>
  <w:num w:numId="8">
    <w:abstractNumId w:val="11"/>
  </w:num>
  <w:num w:numId="9">
    <w:abstractNumId w:val="5"/>
  </w:num>
  <w:num w:numId="10">
    <w:abstractNumId w:val="4"/>
  </w:num>
  <w:num w:numId="11">
    <w:abstractNumId w:val="25"/>
  </w:num>
  <w:num w:numId="12">
    <w:abstractNumId w:val="23"/>
  </w:num>
  <w:num w:numId="13">
    <w:abstractNumId w:val="19"/>
  </w:num>
  <w:num w:numId="14">
    <w:abstractNumId w:val="6"/>
  </w:num>
  <w:num w:numId="15">
    <w:abstractNumId w:val="17"/>
  </w:num>
  <w:num w:numId="16">
    <w:abstractNumId w:val="20"/>
  </w:num>
  <w:num w:numId="17">
    <w:abstractNumId w:val="11"/>
  </w:num>
  <w:num w:numId="18">
    <w:abstractNumId w:val="11"/>
  </w:num>
  <w:num w:numId="19">
    <w:abstractNumId w:val="11"/>
  </w:num>
  <w:num w:numId="20">
    <w:abstractNumId w:val="0"/>
  </w:num>
  <w:num w:numId="21">
    <w:abstractNumId w:val="15"/>
  </w:num>
  <w:num w:numId="22">
    <w:abstractNumId w:val="18"/>
  </w:num>
  <w:num w:numId="23">
    <w:abstractNumId w:val="16"/>
  </w:num>
  <w:num w:numId="24">
    <w:abstractNumId w:val="21"/>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7"/>
  </w:num>
  <w:num w:numId="31">
    <w:abstractNumId w:val="11"/>
  </w:num>
  <w:num w:numId="32">
    <w:abstractNumId w:val="11"/>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10"/>
  </w:num>
  <w:num w:numId="36">
    <w:abstractNumId w:val="1"/>
  </w:num>
  <w:num w:numId="37">
    <w:abstractNumId w:val="8"/>
  </w:num>
  <w:num w:numId="38">
    <w:abstractNumId w:val="24"/>
  </w:num>
  <w:num w:numId="39">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8A"/>
    <w:rsid w:val="00001377"/>
    <w:rsid w:val="000013C2"/>
    <w:rsid w:val="000020AE"/>
    <w:rsid w:val="00002801"/>
    <w:rsid w:val="00003117"/>
    <w:rsid w:val="000032A4"/>
    <w:rsid w:val="00003CD1"/>
    <w:rsid w:val="000052AE"/>
    <w:rsid w:val="00005CF7"/>
    <w:rsid w:val="00006786"/>
    <w:rsid w:val="00006835"/>
    <w:rsid w:val="00006EEB"/>
    <w:rsid w:val="00007A39"/>
    <w:rsid w:val="00007AA7"/>
    <w:rsid w:val="000106F8"/>
    <w:rsid w:val="0001078C"/>
    <w:rsid w:val="00010BFE"/>
    <w:rsid w:val="00010C13"/>
    <w:rsid w:val="00010FA8"/>
    <w:rsid w:val="00013013"/>
    <w:rsid w:val="00013EF0"/>
    <w:rsid w:val="00013FB5"/>
    <w:rsid w:val="000145B9"/>
    <w:rsid w:val="000149AE"/>
    <w:rsid w:val="00014C25"/>
    <w:rsid w:val="000155A7"/>
    <w:rsid w:val="00015B41"/>
    <w:rsid w:val="00015C6C"/>
    <w:rsid w:val="00015FC3"/>
    <w:rsid w:val="000163A9"/>
    <w:rsid w:val="000164B3"/>
    <w:rsid w:val="000166DF"/>
    <w:rsid w:val="00016B21"/>
    <w:rsid w:val="00016C04"/>
    <w:rsid w:val="000172B2"/>
    <w:rsid w:val="000178F2"/>
    <w:rsid w:val="00017B70"/>
    <w:rsid w:val="00017E67"/>
    <w:rsid w:val="00020341"/>
    <w:rsid w:val="0002050A"/>
    <w:rsid w:val="000207BA"/>
    <w:rsid w:val="000208C5"/>
    <w:rsid w:val="00021C38"/>
    <w:rsid w:val="00021E41"/>
    <w:rsid w:val="00022B67"/>
    <w:rsid w:val="0002341B"/>
    <w:rsid w:val="00023DE0"/>
    <w:rsid w:val="00023EAE"/>
    <w:rsid w:val="00025C63"/>
    <w:rsid w:val="00026E12"/>
    <w:rsid w:val="0002738B"/>
    <w:rsid w:val="00027454"/>
    <w:rsid w:val="00027912"/>
    <w:rsid w:val="00027B54"/>
    <w:rsid w:val="00030B77"/>
    <w:rsid w:val="00031666"/>
    <w:rsid w:val="00031D62"/>
    <w:rsid w:val="000320F9"/>
    <w:rsid w:val="00032E50"/>
    <w:rsid w:val="000331A8"/>
    <w:rsid w:val="000334CF"/>
    <w:rsid w:val="000339DC"/>
    <w:rsid w:val="00033FA8"/>
    <w:rsid w:val="0003459B"/>
    <w:rsid w:val="0003484D"/>
    <w:rsid w:val="000348DC"/>
    <w:rsid w:val="00035492"/>
    <w:rsid w:val="00035BFE"/>
    <w:rsid w:val="00036346"/>
    <w:rsid w:val="0003669B"/>
    <w:rsid w:val="000367E6"/>
    <w:rsid w:val="0003717D"/>
    <w:rsid w:val="00037BDD"/>
    <w:rsid w:val="00040BFF"/>
    <w:rsid w:val="00041BA5"/>
    <w:rsid w:val="00041E56"/>
    <w:rsid w:val="00042773"/>
    <w:rsid w:val="00042797"/>
    <w:rsid w:val="00042C78"/>
    <w:rsid w:val="0004306E"/>
    <w:rsid w:val="000436B1"/>
    <w:rsid w:val="00043B2B"/>
    <w:rsid w:val="00044409"/>
    <w:rsid w:val="000448D5"/>
    <w:rsid w:val="000455AE"/>
    <w:rsid w:val="00045B09"/>
    <w:rsid w:val="00046719"/>
    <w:rsid w:val="00046805"/>
    <w:rsid w:val="00047200"/>
    <w:rsid w:val="0004774C"/>
    <w:rsid w:val="00047BA1"/>
    <w:rsid w:val="000500D3"/>
    <w:rsid w:val="000508F7"/>
    <w:rsid w:val="00051196"/>
    <w:rsid w:val="000519AD"/>
    <w:rsid w:val="00052342"/>
    <w:rsid w:val="0005289D"/>
    <w:rsid w:val="00053587"/>
    <w:rsid w:val="00054945"/>
    <w:rsid w:val="00054AB7"/>
    <w:rsid w:val="00055074"/>
    <w:rsid w:val="00055C17"/>
    <w:rsid w:val="00056112"/>
    <w:rsid w:val="000574DF"/>
    <w:rsid w:val="0005765D"/>
    <w:rsid w:val="00060086"/>
    <w:rsid w:val="00060961"/>
    <w:rsid w:val="00060D4D"/>
    <w:rsid w:val="000618A7"/>
    <w:rsid w:val="00061D65"/>
    <w:rsid w:val="00063193"/>
    <w:rsid w:val="0006362B"/>
    <w:rsid w:val="00063A69"/>
    <w:rsid w:val="0006413C"/>
    <w:rsid w:val="0006446C"/>
    <w:rsid w:val="00065793"/>
    <w:rsid w:val="000659C6"/>
    <w:rsid w:val="00065DAA"/>
    <w:rsid w:val="000660DC"/>
    <w:rsid w:val="00066323"/>
    <w:rsid w:val="00066872"/>
    <w:rsid w:val="00066D84"/>
    <w:rsid w:val="00066EC6"/>
    <w:rsid w:val="00067EC3"/>
    <w:rsid w:val="00070353"/>
    <w:rsid w:val="000703B0"/>
    <w:rsid w:val="0007202A"/>
    <w:rsid w:val="000725E9"/>
    <w:rsid w:val="00072A67"/>
    <w:rsid w:val="00072CD6"/>
    <w:rsid w:val="00073248"/>
    <w:rsid w:val="00073C79"/>
    <w:rsid w:val="00073D4B"/>
    <w:rsid w:val="0007434E"/>
    <w:rsid w:val="00074400"/>
    <w:rsid w:val="0007453D"/>
    <w:rsid w:val="0007454D"/>
    <w:rsid w:val="00074572"/>
    <w:rsid w:val="0007478A"/>
    <w:rsid w:val="0007502A"/>
    <w:rsid w:val="0007565B"/>
    <w:rsid w:val="00075F14"/>
    <w:rsid w:val="00076062"/>
    <w:rsid w:val="00076A38"/>
    <w:rsid w:val="0007746C"/>
    <w:rsid w:val="0007760C"/>
    <w:rsid w:val="00077D58"/>
    <w:rsid w:val="00077F1B"/>
    <w:rsid w:val="000806CE"/>
    <w:rsid w:val="00080776"/>
    <w:rsid w:val="000808AE"/>
    <w:rsid w:val="00080BA7"/>
    <w:rsid w:val="00080D9D"/>
    <w:rsid w:val="00080F2F"/>
    <w:rsid w:val="00080FE9"/>
    <w:rsid w:val="00081324"/>
    <w:rsid w:val="000821B5"/>
    <w:rsid w:val="00082260"/>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2368"/>
    <w:rsid w:val="00092A4C"/>
    <w:rsid w:val="00093A6A"/>
    <w:rsid w:val="000943C9"/>
    <w:rsid w:val="00094880"/>
    <w:rsid w:val="00094CC6"/>
    <w:rsid w:val="0009514E"/>
    <w:rsid w:val="000961F2"/>
    <w:rsid w:val="00096BF4"/>
    <w:rsid w:val="0009713F"/>
    <w:rsid w:val="000979E5"/>
    <w:rsid w:val="00097DE2"/>
    <w:rsid w:val="00097F61"/>
    <w:rsid w:val="000A0024"/>
    <w:rsid w:val="000A161E"/>
    <w:rsid w:val="000A2498"/>
    <w:rsid w:val="000A25BE"/>
    <w:rsid w:val="000A2963"/>
    <w:rsid w:val="000A2A77"/>
    <w:rsid w:val="000A2ABA"/>
    <w:rsid w:val="000A3C17"/>
    <w:rsid w:val="000A3FB3"/>
    <w:rsid w:val="000A49F2"/>
    <w:rsid w:val="000A4EB5"/>
    <w:rsid w:val="000A4FF8"/>
    <w:rsid w:val="000A521E"/>
    <w:rsid w:val="000A5494"/>
    <w:rsid w:val="000A5AAB"/>
    <w:rsid w:val="000A6548"/>
    <w:rsid w:val="000A6CB0"/>
    <w:rsid w:val="000A7397"/>
    <w:rsid w:val="000B0072"/>
    <w:rsid w:val="000B0C97"/>
    <w:rsid w:val="000B0E45"/>
    <w:rsid w:val="000B1E3B"/>
    <w:rsid w:val="000B209D"/>
    <w:rsid w:val="000B2802"/>
    <w:rsid w:val="000B29A9"/>
    <w:rsid w:val="000B2EF8"/>
    <w:rsid w:val="000B35CF"/>
    <w:rsid w:val="000B38BD"/>
    <w:rsid w:val="000B3E36"/>
    <w:rsid w:val="000B3EE3"/>
    <w:rsid w:val="000B446B"/>
    <w:rsid w:val="000B4A90"/>
    <w:rsid w:val="000B55E0"/>
    <w:rsid w:val="000B570E"/>
    <w:rsid w:val="000B6ED4"/>
    <w:rsid w:val="000B6F14"/>
    <w:rsid w:val="000B7BAE"/>
    <w:rsid w:val="000C01BD"/>
    <w:rsid w:val="000C0829"/>
    <w:rsid w:val="000C0A69"/>
    <w:rsid w:val="000C1ABD"/>
    <w:rsid w:val="000C21CB"/>
    <w:rsid w:val="000C26B7"/>
    <w:rsid w:val="000C2956"/>
    <w:rsid w:val="000C3E67"/>
    <w:rsid w:val="000C45C3"/>
    <w:rsid w:val="000C46E8"/>
    <w:rsid w:val="000C4BAF"/>
    <w:rsid w:val="000C4FEF"/>
    <w:rsid w:val="000C58E5"/>
    <w:rsid w:val="000C5F2D"/>
    <w:rsid w:val="000C61D5"/>
    <w:rsid w:val="000C73E0"/>
    <w:rsid w:val="000C79FE"/>
    <w:rsid w:val="000C7FC0"/>
    <w:rsid w:val="000D0DF4"/>
    <w:rsid w:val="000D1075"/>
    <w:rsid w:val="000D19F0"/>
    <w:rsid w:val="000D1A22"/>
    <w:rsid w:val="000D2E47"/>
    <w:rsid w:val="000D3453"/>
    <w:rsid w:val="000D3672"/>
    <w:rsid w:val="000D3F4D"/>
    <w:rsid w:val="000D406B"/>
    <w:rsid w:val="000D4C87"/>
    <w:rsid w:val="000D542B"/>
    <w:rsid w:val="000D648F"/>
    <w:rsid w:val="000D65BA"/>
    <w:rsid w:val="000D6F42"/>
    <w:rsid w:val="000D710B"/>
    <w:rsid w:val="000D7185"/>
    <w:rsid w:val="000D72C3"/>
    <w:rsid w:val="000D7369"/>
    <w:rsid w:val="000D7AAA"/>
    <w:rsid w:val="000E078A"/>
    <w:rsid w:val="000E084C"/>
    <w:rsid w:val="000E0C44"/>
    <w:rsid w:val="000E1E08"/>
    <w:rsid w:val="000E20D9"/>
    <w:rsid w:val="000E21FD"/>
    <w:rsid w:val="000E22D5"/>
    <w:rsid w:val="000E24C0"/>
    <w:rsid w:val="000E27E8"/>
    <w:rsid w:val="000E2817"/>
    <w:rsid w:val="000E29EA"/>
    <w:rsid w:val="000E2A16"/>
    <w:rsid w:val="000E33EB"/>
    <w:rsid w:val="000E35FF"/>
    <w:rsid w:val="000E3954"/>
    <w:rsid w:val="000E4C87"/>
    <w:rsid w:val="000E509E"/>
    <w:rsid w:val="000E692D"/>
    <w:rsid w:val="000E6C67"/>
    <w:rsid w:val="000E7174"/>
    <w:rsid w:val="000E7CC7"/>
    <w:rsid w:val="000F0631"/>
    <w:rsid w:val="000F1077"/>
    <w:rsid w:val="000F1086"/>
    <w:rsid w:val="000F134C"/>
    <w:rsid w:val="000F1469"/>
    <w:rsid w:val="000F1559"/>
    <w:rsid w:val="000F2E9F"/>
    <w:rsid w:val="000F37DA"/>
    <w:rsid w:val="000F43B3"/>
    <w:rsid w:val="000F45B1"/>
    <w:rsid w:val="000F486A"/>
    <w:rsid w:val="000F55C0"/>
    <w:rsid w:val="000F5BAF"/>
    <w:rsid w:val="000F6083"/>
    <w:rsid w:val="000F62A5"/>
    <w:rsid w:val="000F62C0"/>
    <w:rsid w:val="000F67D6"/>
    <w:rsid w:val="000F696A"/>
    <w:rsid w:val="000F6BE9"/>
    <w:rsid w:val="000F7060"/>
    <w:rsid w:val="000F710F"/>
    <w:rsid w:val="001000A8"/>
    <w:rsid w:val="001012CD"/>
    <w:rsid w:val="00101683"/>
    <w:rsid w:val="001025E6"/>
    <w:rsid w:val="00103660"/>
    <w:rsid w:val="00103F39"/>
    <w:rsid w:val="001042AF"/>
    <w:rsid w:val="001043E8"/>
    <w:rsid w:val="001044B9"/>
    <w:rsid w:val="0010541F"/>
    <w:rsid w:val="001056AA"/>
    <w:rsid w:val="001057ED"/>
    <w:rsid w:val="001058DA"/>
    <w:rsid w:val="00105CDB"/>
    <w:rsid w:val="00105E71"/>
    <w:rsid w:val="001063DD"/>
    <w:rsid w:val="00106B36"/>
    <w:rsid w:val="001109F6"/>
    <w:rsid w:val="00110BF1"/>
    <w:rsid w:val="00111048"/>
    <w:rsid w:val="0011144E"/>
    <w:rsid w:val="00111E06"/>
    <w:rsid w:val="001126CA"/>
    <w:rsid w:val="001128C4"/>
    <w:rsid w:val="00112A93"/>
    <w:rsid w:val="00114DA0"/>
    <w:rsid w:val="001152BD"/>
    <w:rsid w:val="0011591F"/>
    <w:rsid w:val="001167DA"/>
    <w:rsid w:val="00116C1D"/>
    <w:rsid w:val="00116D5D"/>
    <w:rsid w:val="00116DA7"/>
    <w:rsid w:val="00116E55"/>
    <w:rsid w:val="00116F18"/>
    <w:rsid w:val="0011743B"/>
    <w:rsid w:val="00117EEF"/>
    <w:rsid w:val="00120340"/>
    <w:rsid w:val="00120733"/>
    <w:rsid w:val="001208D1"/>
    <w:rsid w:val="00120BDD"/>
    <w:rsid w:val="001210AA"/>
    <w:rsid w:val="001215D2"/>
    <w:rsid w:val="001217E4"/>
    <w:rsid w:val="001239CE"/>
    <w:rsid w:val="0012476E"/>
    <w:rsid w:val="00124B45"/>
    <w:rsid w:val="00124D9F"/>
    <w:rsid w:val="00125004"/>
    <w:rsid w:val="001267D8"/>
    <w:rsid w:val="001268E4"/>
    <w:rsid w:val="00127CB3"/>
    <w:rsid w:val="00127F73"/>
    <w:rsid w:val="001302EC"/>
    <w:rsid w:val="001318F0"/>
    <w:rsid w:val="00131DAF"/>
    <w:rsid w:val="0013215B"/>
    <w:rsid w:val="00132254"/>
    <w:rsid w:val="00132F53"/>
    <w:rsid w:val="0013345B"/>
    <w:rsid w:val="001354A2"/>
    <w:rsid w:val="001355F4"/>
    <w:rsid w:val="00136161"/>
    <w:rsid w:val="00136BBA"/>
    <w:rsid w:val="00136CD6"/>
    <w:rsid w:val="001370AE"/>
    <w:rsid w:val="00137174"/>
    <w:rsid w:val="001374B4"/>
    <w:rsid w:val="00137751"/>
    <w:rsid w:val="001416A4"/>
    <w:rsid w:val="00141744"/>
    <w:rsid w:val="00142B5A"/>
    <w:rsid w:val="00142BCA"/>
    <w:rsid w:val="00143187"/>
    <w:rsid w:val="001433DB"/>
    <w:rsid w:val="00143FA5"/>
    <w:rsid w:val="0014437D"/>
    <w:rsid w:val="001459E9"/>
    <w:rsid w:val="001463D3"/>
    <w:rsid w:val="00147127"/>
    <w:rsid w:val="001473C6"/>
    <w:rsid w:val="00147655"/>
    <w:rsid w:val="001479AF"/>
    <w:rsid w:val="00147FF5"/>
    <w:rsid w:val="0015009C"/>
    <w:rsid w:val="001501FB"/>
    <w:rsid w:val="0015054C"/>
    <w:rsid w:val="00150690"/>
    <w:rsid w:val="00151186"/>
    <w:rsid w:val="001516DB"/>
    <w:rsid w:val="00151877"/>
    <w:rsid w:val="00152075"/>
    <w:rsid w:val="001522E7"/>
    <w:rsid w:val="00152A0A"/>
    <w:rsid w:val="00152E9D"/>
    <w:rsid w:val="00153059"/>
    <w:rsid w:val="0015382B"/>
    <w:rsid w:val="0015437E"/>
    <w:rsid w:val="00154480"/>
    <w:rsid w:val="0015460A"/>
    <w:rsid w:val="0015467D"/>
    <w:rsid w:val="00154A00"/>
    <w:rsid w:val="00156083"/>
    <w:rsid w:val="00156111"/>
    <w:rsid w:val="001565FB"/>
    <w:rsid w:val="00156D1E"/>
    <w:rsid w:val="0016073D"/>
    <w:rsid w:val="00161137"/>
    <w:rsid w:val="001617D3"/>
    <w:rsid w:val="00161E03"/>
    <w:rsid w:val="0016209F"/>
    <w:rsid w:val="00162A6C"/>
    <w:rsid w:val="00162D1C"/>
    <w:rsid w:val="001634DF"/>
    <w:rsid w:val="0016467F"/>
    <w:rsid w:val="00164807"/>
    <w:rsid w:val="00164AC8"/>
    <w:rsid w:val="00165655"/>
    <w:rsid w:val="00165B9C"/>
    <w:rsid w:val="00165E3A"/>
    <w:rsid w:val="00166322"/>
    <w:rsid w:val="001668C3"/>
    <w:rsid w:val="00166BD1"/>
    <w:rsid w:val="001672F4"/>
    <w:rsid w:val="001674C3"/>
    <w:rsid w:val="00167509"/>
    <w:rsid w:val="00167EBF"/>
    <w:rsid w:val="00170068"/>
    <w:rsid w:val="0017022E"/>
    <w:rsid w:val="00170C10"/>
    <w:rsid w:val="00171027"/>
    <w:rsid w:val="00171E8A"/>
    <w:rsid w:val="00172546"/>
    <w:rsid w:val="001726A4"/>
    <w:rsid w:val="00172804"/>
    <w:rsid w:val="00172A7D"/>
    <w:rsid w:val="00172E61"/>
    <w:rsid w:val="00173332"/>
    <w:rsid w:val="00173726"/>
    <w:rsid w:val="00174257"/>
    <w:rsid w:val="00174A9E"/>
    <w:rsid w:val="001752A9"/>
    <w:rsid w:val="00176740"/>
    <w:rsid w:val="001767BA"/>
    <w:rsid w:val="00176CD9"/>
    <w:rsid w:val="0017795B"/>
    <w:rsid w:val="00177A68"/>
    <w:rsid w:val="00180D08"/>
    <w:rsid w:val="0018105E"/>
    <w:rsid w:val="00181D2F"/>
    <w:rsid w:val="00182627"/>
    <w:rsid w:val="001828C9"/>
    <w:rsid w:val="00182ADF"/>
    <w:rsid w:val="001830B6"/>
    <w:rsid w:val="001833CD"/>
    <w:rsid w:val="00183BFB"/>
    <w:rsid w:val="0018463C"/>
    <w:rsid w:val="001851F4"/>
    <w:rsid w:val="001851FE"/>
    <w:rsid w:val="00185F71"/>
    <w:rsid w:val="0018613A"/>
    <w:rsid w:val="001861D2"/>
    <w:rsid w:val="0018653A"/>
    <w:rsid w:val="001865A2"/>
    <w:rsid w:val="001866B6"/>
    <w:rsid w:val="0018733C"/>
    <w:rsid w:val="00187786"/>
    <w:rsid w:val="00190091"/>
    <w:rsid w:val="0019070B"/>
    <w:rsid w:val="00190BB5"/>
    <w:rsid w:val="00190E35"/>
    <w:rsid w:val="00190ECB"/>
    <w:rsid w:val="001910ED"/>
    <w:rsid w:val="00191268"/>
    <w:rsid w:val="00191546"/>
    <w:rsid w:val="00193502"/>
    <w:rsid w:val="001942BF"/>
    <w:rsid w:val="0019439F"/>
    <w:rsid w:val="00194626"/>
    <w:rsid w:val="00194A41"/>
    <w:rsid w:val="00194BEF"/>
    <w:rsid w:val="00194C6F"/>
    <w:rsid w:val="001956DE"/>
    <w:rsid w:val="00195BB4"/>
    <w:rsid w:val="00196C41"/>
    <w:rsid w:val="00196E84"/>
    <w:rsid w:val="001A0455"/>
    <w:rsid w:val="001A0615"/>
    <w:rsid w:val="001A0E8F"/>
    <w:rsid w:val="001A1199"/>
    <w:rsid w:val="001A17B0"/>
    <w:rsid w:val="001A1849"/>
    <w:rsid w:val="001A21AB"/>
    <w:rsid w:val="001A2B77"/>
    <w:rsid w:val="001A386F"/>
    <w:rsid w:val="001A3B22"/>
    <w:rsid w:val="001A46EE"/>
    <w:rsid w:val="001A5313"/>
    <w:rsid w:val="001A6019"/>
    <w:rsid w:val="001A6F1A"/>
    <w:rsid w:val="001A707C"/>
    <w:rsid w:val="001A7498"/>
    <w:rsid w:val="001A751A"/>
    <w:rsid w:val="001A7799"/>
    <w:rsid w:val="001B18FE"/>
    <w:rsid w:val="001B1C3C"/>
    <w:rsid w:val="001B2080"/>
    <w:rsid w:val="001B2900"/>
    <w:rsid w:val="001B3A2E"/>
    <w:rsid w:val="001B4FCA"/>
    <w:rsid w:val="001B5F37"/>
    <w:rsid w:val="001B61E5"/>
    <w:rsid w:val="001B774C"/>
    <w:rsid w:val="001C0040"/>
    <w:rsid w:val="001C04D9"/>
    <w:rsid w:val="001C07E4"/>
    <w:rsid w:val="001C09D5"/>
    <w:rsid w:val="001C2216"/>
    <w:rsid w:val="001C2230"/>
    <w:rsid w:val="001C2C6C"/>
    <w:rsid w:val="001C2E4D"/>
    <w:rsid w:val="001C32AC"/>
    <w:rsid w:val="001C3CE3"/>
    <w:rsid w:val="001C3F04"/>
    <w:rsid w:val="001C46B6"/>
    <w:rsid w:val="001C4796"/>
    <w:rsid w:val="001C4AB3"/>
    <w:rsid w:val="001C5016"/>
    <w:rsid w:val="001C52C6"/>
    <w:rsid w:val="001C5605"/>
    <w:rsid w:val="001C5A83"/>
    <w:rsid w:val="001C6298"/>
    <w:rsid w:val="001C6615"/>
    <w:rsid w:val="001C71D6"/>
    <w:rsid w:val="001C76A1"/>
    <w:rsid w:val="001C7C77"/>
    <w:rsid w:val="001C7C93"/>
    <w:rsid w:val="001D01B2"/>
    <w:rsid w:val="001D0F4B"/>
    <w:rsid w:val="001D2FEA"/>
    <w:rsid w:val="001D3AEC"/>
    <w:rsid w:val="001D3EB5"/>
    <w:rsid w:val="001D4067"/>
    <w:rsid w:val="001D4F74"/>
    <w:rsid w:val="001D5002"/>
    <w:rsid w:val="001D5315"/>
    <w:rsid w:val="001D6054"/>
    <w:rsid w:val="001D76F6"/>
    <w:rsid w:val="001D7738"/>
    <w:rsid w:val="001D7A30"/>
    <w:rsid w:val="001D7F0C"/>
    <w:rsid w:val="001E039A"/>
    <w:rsid w:val="001E081B"/>
    <w:rsid w:val="001E0AE5"/>
    <w:rsid w:val="001E0F45"/>
    <w:rsid w:val="001E1A47"/>
    <w:rsid w:val="001E2363"/>
    <w:rsid w:val="001E28A5"/>
    <w:rsid w:val="001E29F0"/>
    <w:rsid w:val="001E3187"/>
    <w:rsid w:val="001E3B03"/>
    <w:rsid w:val="001E41CF"/>
    <w:rsid w:val="001E47C1"/>
    <w:rsid w:val="001E4851"/>
    <w:rsid w:val="001E4D08"/>
    <w:rsid w:val="001E520D"/>
    <w:rsid w:val="001E5269"/>
    <w:rsid w:val="001E5DBA"/>
    <w:rsid w:val="001E63BB"/>
    <w:rsid w:val="001E6592"/>
    <w:rsid w:val="001E6B96"/>
    <w:rsid w:val="001E6B97"/>
    <w:rsid w:val="001E6BE9"/>
    <w:rsid w:val="001E7AFF"/>
    <w:rsid w:val="001F0400"/>
    <w:rsid w:val="001F06E2"/>
    <w:rsid w:val="001F139F"/>
    <w:rsid w:val="001F1691"/>
    <w:rsid w:val="001F2A91"/>
    <w:rsid w:val="001F34A2"/>
    <w:rsid w:val="001F35FB"/>
    <w:rsid w:val="001F37E2"/>
    <w:rsid w:val="001F3B72"/>
    <w:rsid w:val="001F4276"/>
    <w:rsid w:val="001F461B"/>
    <w:rsid w:val="001F4788"/>
    <w:rsid w:val="001F53B7"/>
    <w:rsid w:val="001F64D4"/>
    <w:rsid w:val="001F67D5"/>
    <w:rsid w:val="001F6A1C"/>
    <w:rsid w:val="001F6D80"/>
    <w:rsid w:val="001F788E"/>
    <w:rsid w:val="002002B3"/>
    <w:rsid w:val="002015A8"/>
    <w:rsid w:val="00201B80"/>
    <w:rsid w:val="0020230A"/>
    <w:rsid w:val="0020279A"/>
    <w:rsid w:val="00202D73"/>
    <w:rsid w:val="0020339C"/>
    <w:rsid w:val="00203894"/>
    <w:rsid w:val="00203E52"/>
    <w:rsid w:val="00204179"/>
    <w:rsid w:val="00204EB5"/>
    <w:rsid w:val="002058F0"/>
    <w:rsid w:val="00205C66"/>
    <w:rsid w:val="00206153"/>
    <w:rsid w:val="00206379"/>
    <w:rsid w:val="00206D40"/>
    <w:rsid w:val="00206EF0"/>
    <w:rsid w:val="00207129"/>
    <w:rsid w:val="00207901"/>
    <w:rsid w:val="0021014B"/>
    <w:rsid w:val="00210305"/>
    <w:rsid w:val="002107A7"/>
    <w:rsid w:val="00210998"/>
    <w:rsid w:val="00211A09"/>
    <w:rsid w:val="00211DB1"/>
    <w:rsid w:val="00212AD0"/>
    <w:rsid w:val="00213FFC"/>
    <w:rsid w:val="002149EF"/>
    <w:rsid w:val="00214BC2"/>
    <w:rsid w:val="002150FF"/>
    <w:rsid w:val="00215F69"/>
    <w:rsid w:val="00216C55"/>
    <w:rsid w:val="00216CAC"/>
    <w:rsid w:val="00216FE7"/>
    <w:rsid w:val="00220259"/>
    <w:rsid w:val="0022031C"/>
    <w:rsid w:val="002203A6"/>
    <w:rsid w:val="002205D1"/>
    <w:rsid w:val="00220BDA"/>
    <w:rsid w:val="002212F5"/>
    <w:rsid w:val="002217A6"/>
    <w:rsid w:val="00222D2A"/>
    <w:rsid w:val="00223681"/>
    <w:rsid w:val="00223828"/>
    <w:rsid w:val="002248B8"/>
    <w:rsid w:val="00224C17"/>
    <w:rsid w:val="0022588D"/>
    <w:rsid w:val="00225AF0"/>
    <w:rsid w:val="002270BD"/>
    <w:rsid w:val="002272F3"/>
    <w:rsid w:val="0022758E"/>
    <w:rsid w:val="00227D8E"/>
    <w:rsid w:val="0023093B"/>
    <w:rsid w:val="00230A1B"/>
    <w:rsid w:val="00230ABD"/>
    <w:rsid w:val="00230E7C"/>
    <w:rsid w:val="0023174A"/>
    <w:rsid w:val="00231C30"/>
    <w:rsid w:val="00232E97"/>
    <w:rsid w:val="002335CC"/>
    <w:rsid w:val="00233DE5"/>
    <w:rsid w:val="00233DF8"/>
    <w:rsid w:val="0023441A"/>
    <w:rsid w:val="0023472E"/>
    <w:rsid w:val="00234A22"/>
    <w:rsid w:val="0023682E"/>
    <w:rsid w:val="00236D3C"/>
    <w:rsid w:val="0023701C"/>
    <w:rsid w:val="00237255"/>
    <w:rsid w:val="002374B9"/>
    <w:rsid w:val="002378F8"/>
    <w:rsid w:val="00241573"/>
    <w:rsid w:val="002421AD"/>
    <w:rsid w:val="0024231E"/>
    <w:rsid w:val="002424A9"/>
    <w:rsid w:val="00242C9E"/>
    <w:rsid w:val="00242F2B"/>
    <w:rsid w:val="0024388C"/>
    <w:rsid w:val="00243ED5"/>
    <w:rsid w:val="002443C3"/>
    <w:rsid w:val="00245C0B"/>
    <w:rsid w:val="00245C2C"/>
    <w:rsid w:val="00246A75"/>
    <w:rsid w:val="00246F81"/>
    <w:rsid w:val="0025028D"/>
    <w:rsid w:val="00250434"/>
    <w:rsid w:val="00251029"/>
    <w:rsid w:val="0025138E"/>
    <w:rsid w:val="002514F3"/>
    <w:rsid w:val="0025171E"/>
    <w:rsid w:val="00251820"/>
    <w:rsid w:val="00251F3D"/>
    <w:rsid w:val="00253FFE"/>
    <w:rsid w:val="00254685"/>
    <w:rsid w:val="00254C8A"/>
    <w:rsid w:val="00254EE3"/>
    <w:rsid w:val="0025512D"/>
    <w:rsid w:val="0025549F"/>
    <w:rsid w:val="002556EB"/>
    <w:rsid w:val="00255774"/>
    <w:rsid w:val="0025577C"/>
    <w:rsid w:val="00255991"/>
    <w:rsid w:val="0025599A"/>
    <w:rsid w:val="00255C43"/>
    <w:rsid w:val="00255F9D"/>
    <w:rsid w:val="002564A7"/>
    <w:rsid w:val="00257161"/>
    <w:rsid w:val="0025771C"/>
    <w:rsid w:val="00257A5E"/>
    <w:rsid w:val="00257C04"/>
    <w:rsid w:val="00257E5C"/>
    <w:rsid w:val="00257EFD"/>
    <w:rsid w:val="00260CA8"/>
    <w:rsid w:val="0026166E"/>
    <w:rsid w:val="002628ED"/>
    <w:rsid w:val="00262E5E"/>
    <w:rsid w:val="00262EB3"/>
    <w:rsid w:val="00263069"/>
    <w:rsid w:val="0026317B"/>
    <w:rsid w:val="00263301"/>
    <w:rsid w:val="002640CC"/>
    <w:rsid w:val="00264672"/>
    <w:rsid w:val="00264F7E"/>
    <w:rsid w:val="00265B0F"/>
    <w:rsid w:val="00266657"/>
    <w:rsid w:val="002666FE"/>
    <w:rsid w:val="00266B9B"/>
    <w:rsid w:val="00267168"/>
    <w:rsid w:val="00267343"/>
    <w:rsid w:val="00267904"/>
    <w:rsid w:val="00267EE7"/>
    <w:rsid w:val="00270056"/>
    <w:rsid w:val="00270240"/>
    <w:rsid w:val="002708BF"/>
    <w:rsid w:val="0027093F"/>
    <w:rsid w:val="002716AC"/>
    <w:rsid w:val="00271CEB"/>
    <w:rsid w:val="00272961"/>
    <w:rsid w:val="00272B42"/>
    <w:rsid w:val="00273083"/>
    <w:rsid w:val="002738CD"/>
    <w:rsid w:val="00273BCE"/>
    <w:rsid w:val="00273DA0"/>
    <w:rsid w:val="002751D0"/>
    <w:rsid w:val="00275696"/>
    <w:rsid w:val="00276234"/>
    <w:rsid w:val="0027704B"/>
    <w:rsid w:val="00277692"/>
    <w:rsid w:val="0028064F"/>
    <w:rsid w:val="00281518"/>
    <w:rsid w:val="00281731"/>
    <w:rsid w:val="00281B2A"/>
    <w:rsid w:val="00281B77"/>
    <w:rsid w:val="00282087"/>
    <w:rsid w:val="002820FD"/>
    <w:rsid w:val="002822D3"/>
    <w:rsid w:val="00282D5A"/>
    <w:rsid w:val="002830CE"/>
    <w:rsid w:val="002833D7"/>
    <w:rsid w:val="002835C8"/>
    <w:rsid w:val="00283EB4"/>
    <w:rsid w:val="002842FD"/>
    <w:rsid w:val="00284A84"/>
    <w:rsid w:val="00284C8F"/>
    <w:rsid w:val="00284CBA"/>
    <w:rsid w:val="00284CFA"/>
    <w:rsid w:val="00284DCE"/>
    <w:rsid w:val="00284E35"/>
    <w:rsid w:val="0028505E"/>
    <w:rsid w:val="00285D66"/>
    <w:rsid w:val="00286014"/>
    <w:rsid w:val="00286795"/>
    <w:rsid w:val="00286C86"/>
    <w:rsid w:val="002874A5"/>
    <w:rsid w:val="002904AF"/>
    <w:rsid w:val="00290FD8"/>
    <w:rsid w:val="00292272"/>
    <w:rsid w:val="002929FE"/>
    <w:rsid w:val="0029502F"/>
    <w:rsid w:val="00295A51"/>
    <w:rsid w:val="00296BD0"/>
    <w:rsid w:val="002978B6"/>
    <w:rsid w:val="00297941"/>
    <w:rsid w:val="00297DDA"/>
    <w:rsid w:val="002A0333"/>
    <w:rsid w:val="002A0D00"/>
    <w:rsid w:val="002A1177"/>
    <w:rsid w:val="002A1358"/>
    <w:rsid w:val="002A1442"/>
    <w:rsid w:val="002A1AA3"/>
    <w:rsid w:val="002A26CB"/>
    <w:rsid w:val="002A27BE"/>
    <w:rsid w:val="002A3235"/>
    <w:rsid w:val="002A33C7"/>
    <w:rsid w:val="002A3FD6"/>
    <w:rsid w:val="002A4606"/>
    <w:rsid w:val="002A465A"/>
    <w:rsid w:val="002A5175"/>
    <w:rsid w:val="002A57B9"/>
    <w:rsid w:val="002A581F"/>
    <w:rsid w:val="002A5DB2"/>
    <w:rsid w:val="002A6D3C"/>
    <w:rsid w:val="002A7960"/>
    <w:rsid w:val="002A7D57"/>
    <w:rsid w:val="002A7E2A"/>
    <w:rsid w:val="002B23E7"/>
    <w:rsid w:val="002B2726"/>
    <w:rsid w:val="002B2B69"/>
    <w:rsid w:val="002B330B"/>
    <w:rsid w:val="002B3B37"/>
    <w:rsid w:val="002B3B74"/>
    <w:rsid w:val="002B5207"/>
    <w:rsid w:val="002B57A5"/>
    <w:rsid w:val="002B5918"/>
    <w:rsid w:val="002B5DA8"/>
    <w:rsid w:val="002B6626"/>
    <w:rsid w:val="002B6683"/>
    <w:rsid w:val="002B6E9C"/>
    <w:rsid w:val="002B6F1F"/>
    <w:rsid w:val="002C0A56"/>
    <w:rsid w:val="002C1806"/>
    <w:rsid w:val="002C1C0F"/>
    <w:rsid w:val="002C1CB8"/>
    <w:rsid w:val="002C1D96"/>
    <w:rsid w:val="002C275F"/>
    <w:rsid w:val="002C2B2B"/>
    <w:rsid w:val="002C2DC4"/>
    <w:rsid w:val="002C2DEE"/>
    <w:rsid w:val="002C36C9"/>
    <w:rsid w:val="002C38BF"/>
    <w:rsid w:val="002C3D8F"/>
    <w:rsid w:val="002C41D4"/>
    <w:rsid w:val="002C4AD5"/>
    <w:rsid w:val="002C4B03"/>
    <w:rsid w:val="002C5255"/>
    <w:rsid w:val="002C6441"/>
    <w:rsid w:val="002C69B2"/>
    <w:rsid w:val="002C6B31"/>
    <w:rsid w:val="002D1D3C"/>
    <w:rsid w:val="002D205F"/>
    <w:rsid w:val="002D2518"/>
    <w:rsid w:val="002D367A"/>
    <w:rsid w:val="002D3B1B"/>
    <w:rsid w:val="002D4686"/>
    <w:rsid w:val="002D4D1A"/>
    <w:rsid w:val="002D4F66"/>
    <w:rsid w:val="002D5B03"/>
    <w:rsid w:val="002D6785"/>
    <w:rsid w:val="002D67E0"/>
    <w:rsid w:val="002D736D"/>
    <w:rsid w:val="002D7397"/>
    <w:rsid w:val="002D73FA"/>
    <w:rsid w:val="002D785D"/>
    <w:rsid w:val="002D7B51"/>
    <w:rsid w:val="002D7F36"/>
    <w:rsid w:val="002D7FB6"/>
    <w:rsid w:val="002E0536"/>
    <w:rsid w:val="002E0C52"/>
    <w:rsid w:val="002E2284"/>
    <w:rsid w:val="002E235C"/>
    <w:rsid w:val="002E2F02"/>
    <w:rsid w:val="002E3BCB"/>
    <w:rsid w:val="002E3CA1"/>
    <w:rsid w:val="002E3FE4"/>
    <w:rsid w:val="002E4238"/>
    <w:rsid w:val="002E4406"/>
    <w:rsid w:val="002E455A"/>
    <w:rsid w:val="002E4AC2"/>
    <w:rsid w:val="002E519E"/>
    <w:rsid w:val="002E57E0"/>
    <w:rsid w:val="002E6036"/>
    <w:rsid w:val="002E653F"/>
    <w:rsid w:val="002E7F18"/>
    <w:rsid w:val="002F137B"/>
    <w:rsid w:val="002F148A"/>
    <w:rsid w:val="002F195B"/>
    <w:rsid w:val="002F2C2F"/>
    <w:rsid w:val="002F3103"/>
    <w:rsid w:val="002F3124"/>
    <w:rsid w:val="002F3503"/>
    <w:rsid w:val="002F3811"/>
    <w:rsid w:val="002F3D26"/>
    <w:rsid w:val="002F3FCB"/>
    <w:rsid w:val="002F4833"/>
    <w:rsid w:val="002F4B9F"/>
    <w:rsid w:val="002F523B"/>
    <w:rsid w:val="002F5663"/>
    <w:rsid w:val="002F585D"/>
    <w:rsid w:val="002F6097"/>
    <w:rsid w:val="002F6203"/>
    <w:rsid w:val="002F6465"/>
    <w:rsid w:val="002F695D"/>
    <w:rsid w:val="002F7028"/>
    <w:rsid w:val="002F731D"/>
    <w:rsid w:val="002F7F8A"/>
    <w:rsid w:val="003001CC"/>
    <w:rsid w:val="00300614"/>
    <w:rsid w:val="00300706"/>
    <w:rsid w:val="003009C8"/>
    <w:rsid w:val="00300E44"/>
    <w:rsid w:val="00301BF1"/>
    <w:rsid w:val="003024FC"/>
    <w:rsid w:val="00302B9B"/>
    <w:rsid w:val="00302CC5"/>
    <w:rsid w:val="003039C3"/>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EB5"/>
    <w:rsid w:val="0031318F"/>
    <w:rsid w:val="00313334"/>
    <w:rsid w:val="00314660"/>
    <w:rsid w:val="00315010"/>
    <w:rsid w:val="00315139"/>
    <w:rsid w:val="00315C37"/>
    <w:rsid w:val="00315D3C"/>
    <w:rsid w:val="00315E27"/>
    <w:rsid w:val="00316022"/>
    <w:rsid w:val="0031605B"/>
    <w:rsid w:val="00316283"/>
    <w:rsid w:val="0031660A"/>
    <w:rsid w:val="00316C7C"/>
    <w:rsid w:val="0031708F"/>
    <w:rsid w:val="0031721F"/>
    <w:rsid w:val="003177DF"/>
    <w:rsid w:val="00320350"/>
    <w:rsid w:val="00320D2F"/>
    <w:rsid w:val="003215D8"/>
    <w:rsid w:val="00321650"/>
    <w:rsid w:val="00321BEE"/>
    <w:rsid w:val="00321CB9"/>
    <w:rsid w:val="00321D9C"/>
    <w:rsid w:val="00321E50"/>
    <w:rsid w:val="0032204C"/>
    <w:rsid w:val="00322804"/>
    <w:rsid w:val="00323B7A"/>
    <w:rsid w:val="003240AB"/>
    <w:rsid w:val="0032580C"/>
    <w:rsid w:val="003264E3"/>
    <w:rsid w:val="00327215"/>
    <w:rsid w:val="00327A83"/>
    <w:rsid w:val="00332D26"/>
    <w:rsid w:val="00332E2E"/>
    <w:rsid w:val="0033317B"/>
    <w:rsid w:val="003332A5"/>
    <w:rsid w:val="00333747"/>
    <w:rsid w:val="003338C2"/>
    <w:rsid w:val="00333EE1"/>
    <w:rsid w:val="00334236"/>
    <w:rsid w:val="0033426F"/>
    <w:rsid w:val="00334453"/>
    <w:rsid w:val="003347EA"/>
    <w:rsid w:val="00334B46"/>
    <w:rsid w:val="00335A9B"/>
    <w:rsid w:val="003365EA"/>
    <w:rsid w:val="00336AA5"/>
    <w:rsid w:val="00336B6E"/>
    <w:rsid w:val="00336ECB"/>
    <w:rsid w:val="0033705C"/>
    <w:rsid w:val="003374D7"/>
    <w:rsid w:val="003409C0"/>
    <w:rsid w:val="00340BBF"/>
    <w:rsid w:val="003413B9"/>
    <w:rsid w:val="00341582"/>
    <w:rsid w:val="00342C92"/>
    <w:rsid w:val="003434B9"/>
    <w:rsid w:val="0034364E"/>
    <w:rsid w:val="0034482A"/>
    <w:rsid w:val="003455B0"/>
    <w:rsid w:val="003456CC"/>
    <w:rsid w:val="003460F3"/>
    <w:rsid w:val="00346464"/>
    <w:rsid w:val="00346481"/>
    <w:rsid w:val="00346C6F"/>
    <w:rsid w:val="0034748D"/>
    <w:rsid w:val="00347500"/>
    <w:rsid w:val="003479F1"/>
    <w:rsid w:val="00347FA1"/>
    <w:rsid w:val="003500A2"/>
    <w:rsid w:val="00351B75"/>
    <w:rsid w:val="003524DC"/>
    <w:rsid w:val="00352ECF"/>
    <w:rsid w:val="003530BD"/>
    <w:rsid w:val="003531D8"/>
    <w:rsid w:val="003538D8"/>
    <w:rsid w:val="00355ED5"/>
    <w:rsid w:val="00356A2B"/>
    <w:rsid w:val="00357A2B"/>
    <w:rsid w:val="00360D1D"/>
    <w:rsid w:val="0036207A"/>
    <w:rsid w:val="00362435"/>
    <w:rsid w:val="00362D5B"/>
    <w:rsid w:val="00362F57"/>
    <w:rsid w:val="00363E0D"/>
    <w:rsid w:val="003641A1"/>
    <w:rsid w:val="0036455A"/>
    <w:rsid w:val="003648A9"/>
    <w:rsid w:val="003648EE"/>
    <w:rsid w:val="00364D51"/>
    <w:rsid w:val="00365D56"/>
    <w:rsid w:val="00365EE9"/>
    <w:rsid w:val="00365F56"/>
    <w:rsid w:val="00366CBE"/>
    <w:rsid w:val="00366CEB"/>
    <w:rsid w:val="003672E9"/>
    <w:rsid w:val="003702C0"/>
    <w:rsid w:val="0037123A"/>
    <w:rsid w:val="00371B7F"/>
    <w:rsid w:val="00371BE6"/>
    <w:rsid w:val="003731CC"/>
    <w:rsid w:val="0037326E"/>
    <w:rsid w:val="00374386"/>
    <w:rsid w:val="0037470B"/>
    <w:rsid w:val="00375246"/>
    <w:rsid w:val="00375763"/>
    <w:rsid w:val="00375AC3"/>
    <w:rsid w:val="003767CA"/>
    <w:rsid w:val="00376C35"/>
    <w:rsid w:val="00377167"/>
    <w:rsid w:val="003776FF"/>
    <w:rsid w:val="003800EF"/>
    <w:rsid w:val="003814DF"/>
    <w:rsid w:val="00382283"/>
    <w:rsid w:val="003823F5"/>
    <w:rsid w:val="00382449"/>
    <w:rsid w:val="003827D5"/>
    <w:rsid w:val="00382A9F"/>
    <w:rsid w:val="003831B4"/>
    <w:rsid w:val="00383BC8"/>
    <w:rsid w:val="00383C38"/>
    <w:rsid w:val="0038441A"/>
    <w:rsid w:val="00385F36"/>
    <w:rsid w:val="00385FFB"/>
    <w:rsid w:val="0038634F"/>
    <w:rsid w:val="0038649B"/>
    <w:rsid w:val="003866E1"/>
    <w:rsid w:val="00386799"/>
    <w:rsid w:val="00386C6D"/>
    <w:rsid w:val="00386DBF"/>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75D"/>
    <w:rsid w:val="00395B45"/>
    <w:rsid w:val="00395F14"/>
    <w:rsid w:val="00396173"/>
    <w:rsid w:val="003A0193"/>
    <w:rsid w:val="003A02C7"/>
    <w:rsid w:val="003A136B"/>
    <w:rsid w:val="003A15F5"/>
    <w:rsid w:val="003A1B29"/>
    <w:rsid w:val="003A1B36"/>
    <w:rsid w:val="003A1EEA"/>
    <w:rsid w:val="003A2394"/>
    <w:rsid w:val="003A2BCA"/>
    <w:rsid w:val="003A31BB"/>
    <w:rsid w:val="003A3477"/>
    <w:rsid w:val="003A35C8"/>
    <w:rsid w:val="003A3C2E"/>
    <w:rsid w:val="003A3F01"/>
    <w:rsid w:val="003A43B0"/>
    <w:rsid w:val="003A4EDC"/>
    <w:rsid w:val="003A4FCE"/>
    <w:rsid w:val="003A5AEA"/>
    <w:rsid w:val="003A6332"/>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6A8"/>
    <w:rsid w:val="003C02B0"/>
    <w:rsid w:val="003C0307"/>
    <w:rsid w:val="003C0960"/>
    <w:rsid w:val="003C11C5"/>
    <w:rsid w:val="003C12B5"/>
    <w:rsid w:val="003C12F5"/>
    <w:rsid w:val="003C1D48"/>
    <w:rsid w:val="003C25F9"/>
    <w:rsid w:val="003C3288"/>
    <w:rsid w:val="003C34A5"/>
    <w:rsid w:val="003C39A1"/>
    <w:rsid w:val="003C43C5"/>
    <w:rsid w:val="003C446B"/>
    <w:rsid w:val="003C5656"/>
    <w:rsid w:val="003C614D"/>
    <w:rsid w:val="003C6289"/>
    <w:rsid w:val="003C6629"/>
    <w:rsid w:val="003C6B40"/>
    <w:rsid w:val="003C701E"/>
    <w:rsid w:val="003C70C6"/>
    <w:rsid w:val="003C769A"/>
    <w:rsid w:val="003D05DE"/>
    <w:rsid w:val="003D1327"/>
    <w:rsid w:val="003D1454"/>
    <w:rsid w:val="003D157E"/>
    <w:rsid w:val="003D15EB"/>
    <w:rsid w:val="003D17DF"/>
    <w:rsid w:val="003D17FB"/>
    <w:rsid w:val="003D208E"/>
    <w:rsid w:val="003D2834"/>
    <w:rsid w:val="003D2953"/>
    <w:rsid w:val="003D3858"/>
    <w:rsid w:val="003D3BB7"/>
    <w:rsid w:val="003D3D3E"/>
    <w:rsid w:val="003D3D91"/>
    <w:rsid w:val="003D4AD5"/>
    <w:rsid w:val="003D63C8"/>
    <w:rsid w:val="003D6C68"/>
    <w:rsid w:val="003D6C82"/>
    <w:rsid w:val="003D7391"/>
    <w:rsid w:val="003D7786"/>
    <w:rsid w:val="003D792A"/>
    <w:rsid w:val="003D7F8C"/>
    <w:rsid w:val="003E0244"/>
    <w:rsid w:val="003E077D"/>
    <w:rsid w:val="003E0E45"/>
    <w:rsid w:val="003E1923"/>
    <w:rsid w:val="003E1AA7"/>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DB3"/>
    <w:rsid w:val="003F396E"/>
    <w:rsid w:val="003F4529"/>
    <w:rsid w:val="003F4F14"/>
    <w:rsid w:val="003F6248"/>
    <w:rsid w:val="003F6D24"/>
    <w:rsid w:val="003F7CD9"/>
    <w:rsid w:val="003F7DAE"/>
    <w:rsid w:val="00400CCA"/>
    <w:rsid w:val="00401157"/>
    <w:rsid w:val="004019AE"/>
    <w:rsid w:val="00401CF4"/>
    <w:rsid w:val="00401FF4"/>
    <w:rsid w:val="00402245"/>
    <w:rsid w:val="004026A0"/>
    <w:rsid w:val="00403289"/>
    <w:rsid w:val="00404975"/>
    <w:rsid w:val="004050BA"/>
    <w:rsid w:val="00405BD9"/>
    <w:rsid w:val="00405EB6"/>
    <w:rsid w:val="0040777C"/>
    <w:rsid w:val="00410467"/>
    <w:rsid w:val="00410698"/>
    <w:rsid w:val="004110E3"/>
    <w:rsid w:val="004112A5"/>
    <w:rsid w:val="0041150C"/>
    <w:rsid w:val="004119B6"/>
    <w:rsid w:val="00412A32"/>
    <w:rsid w:val="00412F13"/>
    <w:rsid w:val="00413E81"/>
    <w:rsid w:val="004143C6"/>
    <w:rsid w:val="004143E8"/>
    <w:rsid w:val="00414759"/>
    <w:rsid w:val="00414FEB"/>
    <w:rsid w:val="004150E1"/>
    <w:rsid w:val="004151B9"/>
    <w:rsid w:val="0041552D"/>
    <w:rsid w:val="0041556C"/>
    <w:rsid w:val="004156B7"/>
    <w:rsid w:val="0041599E"/>
    <w:rsid w:val="00415BD7"/>
    <w:rsid w:val="0041621B"/>
    <w:rsid w:val="004162D2"/>
    <w:rsid w:val="0041656D"/>
    <w:rsid w:val="0041676D"/>
    <w:rsid w:val="004167F9"/>
    <w:rsid w:val="00417669"/>
    <w:rsid w:val="00417E08"/>
    <w:rsid w:val="004201AF"/>
    <w:rsid w:val="00420376"/>
    <w:rsid w:val="00420562"/>
    <w:rsid w:val="004205AE"/>
    <w:rsid w:val="004207E9"/>
    <w:rsid w:val="00420D00"/>
    <w:rsid w:val="00420E18"/>
    <w:rsid w:val="00421561"/>
    <w:rsid w:val="00421EC1"/>
    <w:rsid w:val="00422568"/>
    <w:rsid w:val="00422D98"/>
    <w:rsid w:val="0042327B"/>
    <w:rsid w:val="00423902"/>
    <w:rsid w:val="00424501"/>
    <w:rsid w:val="00424A62"/>
    <w:rsid w:val="00424C25"/>
    <w:rsid w:val="00425A2D"/>
    <w:rsid w:val="00426950"/>
    <w:rsid w:val="004274E8"/>
    <w:rsid w:val="0043052B"/>
    <w:rsid w:val="004306C7"/>
    <w:rsid w:val="00430EB6"/>
    <w:rsid w:val="004315C7"/>
    <w:rsid w:val="004317C3"/>
    <w:rsid w:val="00432532"/>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6C4"/>
    <w:rsid w:val="00444CC2"/>
    <w:rsid w:val="00445355"/>
    <w:rsid w:val="004461CE"/>
    <w:rsid w:val="00446B85"/>
    <w:rsid w:val="00446E3F"/>
    <w:rsid w:val="00446F56"/>
    <w:rsid w:val="00447831"/>
    <w:rsid w:val="0045036F"/>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ECF"/>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ADB"/>
    <w:rsid w:val="00464EDC"/>
    <w:rsid w:val="004658DC"/>
    <w:rsid w:val="00465A3F"/>
    <w:rsid w:val="004662D9"/>
    <w:rsid w:val="00466306"/>
    <w:rsid w:val="004667DB"/>
    <w:rsid w:val="004707F5"/>
    <w:rsid w:val="0047103E"/>
    <w:rsid w:val="00471DB3"/>
    <w:rsid w:val="004728C6"/>
    <w:rsid w:val="004736A0"/>
    <w:rsid w:val="0047431E"/>
    <w:rsid w:val="00474B6C"/>
    <w:rsid w:val="00476766"/>
    <w:rsid w:val="00477218"/>
    <w:rsid w:val="004772E9"/>
    <w:rsid w:val="004779B0"/>
    <w:rsid w:val="00477A69"/>
    <w:rsid w:val="00477B49"/>
    <w:rsid w:val="00480F77"/>
    <w:rsid w:val="004813C7"/>
    <w:rsid w:val="00481436"/>
    <w:rsid w:val="0048148B"/>
    <w:rsid w:val="004824D5"/>
    <w:rsid w:val="00482A46"/>
    <w:rsid w:val="00482F4F"/>
    <w:rsid w:val="00482FE2"/>
    <w:rsid w:val="0048398B"/>
    <w:rsid w:val="00484078"/>
    <w:rsid w:val="00484CEE"/>
    <w:rsid w:val="00485433"/>
    <w:rsid w:val="00485DA6"/>
    <w:rsid w:val="00485DC3"/>
    <w:rsid w:val="00486231"/>
    <w:rsid w:val="004878B2"/>
    <w:rsid w:val="00487E8D"/>
    <w:rsid w:val="00487F77"/>
    <w:rsid w:val="00487FBD"/>
    <w:rsid w:val="004905DA"/>
    <w:rsid w:val="004907C7"/>
    <w:rsid w:val="00490832"/>
    <w:rsid w:val="00490962"/>
    <w:rsid w:val="0049097B"/>
    <w:rsid w:val="00490D61"/>
    <w:rsid w:val="00490E44"/>
    <w:rsid w:val="00490E6E"/>
    <w:rsid w:val="004913A0"/>
    <w:rsid w:val="00491403"/>
    <w:rsid w:val="00491911"/>
    <w:rsid w:val="00491C67"/>
    <w:rsid w:val="00491F70"/>
    <w:rsid w:val="0049228E"/>
    <w:rsid w:val="00493408"/>
    <w:rsid w:val="004937BD"/>
    <w:rsid w:val="00493AF5"/>
    <w:rsid w:val="004941FC"/>
    <w:rsid w:val="00494821"/>
    <w:rsid w:val="00494A71"/>
    <w:rsid w:val="00495207"/>
    <w:rsid w:val="004954BB"/>
    <w:rsid w:val="004960E5"/>
    <w:rsid w:val="0049645A"/>
    <w:rsid w:val="0049660B"/>
    <w:rsid w:val="0049732A"/>
    <w:rsid w:val="00497B61"/>
    <w:rsid w:val="004A0A5D"/>
    <w:rsid w:val="004A11B8"/>
    <w:rsid w:val="004A11C9"/>
    <w:rsid w:val="004A1B60"/>
    <w:rsid w:val="004A213D"/>
    <w:rsid w:val="004A247A"/>
    <w:rsid w:val="004A2BE6"/>
    <w:rsid w:val="004A328F"/>
    <w:rsid w:val="004A3525"/>
    <w:rsid w:val="004A35DA"/>
    <w:rsid w:val="004A4192"/>
    <w:rsid w:val="004A4846"/>
    <w:rsid w:val="004A6165"/>
    <w:rsid w:val="004A6D39"/>
    <w:rsid w:val="004A711B"/>
    <w:rsid w:val="004A756D"/>
    <w:rsid w:val="004A76B6"/>
    <w:rsid w:val="004A7D1C"/>
    <w:rsid w:val="004B082E"/>
    <w:rsid w:val="004B0D05"/>
    <w:rsid w:val="004B1059"/>
    <w:rsid w:val="004B1145"/>
    <w:rsid w:val="004B1654"/>
    <w:rsid w:val="004B2015"/>
    <w:rsid w:val="004B2D98"/>
    <w:rsid w:val="004B3078"/>
    <w:rsid w:val="004B4A56"/>
    <w:rsid w:val="004B5129"/>
    <w:rsid w:val="004B52C9"/>
    <w:rsid w:val="004B573C"/>
    <w:rsid w:val="004B61AB"/>
    <w:rsid w:val="004B6291"/>
    <w:rsid w:val="004B6840"/>
    <w:rsid w:val="004B6BEC"/>
    <w:rsid w:val="004B705E"/>
    <w:rsid w:val="004B7060"/>
    <w:rsid w:val="004B7214"/>
    <w:rsid w:val="004B768D"/>
    <w:rsid w:val="004C0366"/>
    <w:rsid w:val="004C1586"/>
    <w:rsid w:val="004C19EF"/>
    <w:rsid w:val="004C1BE9"/>
    <w:rsid w:val="004C20E4"/>
    <w:rsid w:val="004C36C7"/>
    <w:rsid w:val="004C3D7C"/>
    <w:rsid w:val="004C47EC"/>
    <w:rsid w:val="004C49DD"/>
    <w:rsid w:val="004C5727"/>
    <w:rsid w:val="004C6295"/>
    <w:rsid w:val="004C6BD4"/>
    <w:rsid w:val="004C6E7F"/>
    <w:rsid w:val="004C717F"/>
    <w:rsid w:val="004C7DBA"/>
    <w:rsid w:val="004D005C"/>
    <w:rsid w:val="004D029D"/>
    <w:rsid w:val="004D02E0"/>
    <w:rsid w:val="004D06C4"/>
    <w:rsid w:val="004D0A09"/>
    <w:rsid w:val="004D0EC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926"/>
    <w:rsid w:val="004E34CC"/>
    <w:rsid w:val="004E389A"/>
    <w:rsid w:val="004E3975"/>
    <w:rsid w:val="004E3B9C"/>
    <w:rsid w:val="004E3E45"/>
    <w:rsid w:val="004E47BB"/>
    <w:rsid w:val="004E4C72"/>
    <w:rsid w:val="004E5480"/>
    <w:rsid w:val="004E5C39"/>
    <w:rsid w:val="004E5C4E"/>
    <w:rsid w:val="004E5EA9"/>
    <w:rsid w:val="004E64D2"/>
    <w:rsid w:val="004E6850"/>
    <w:rsid w:val="004E7742"/>
    <w:rsid w:val="004E7B82"/>
    <w:rsid w:val="004F0489"/>
    <w:rsid w:val="004F0EE9"/>
    <w:rsid w:val="004F0FB1"/>
    <w:rsid w:val="004F1798"/>
    <w:rsid w:val="004F1A92"/>
    <w:rsid w:val="004F3088"/>
    <w:rsid w:val="004F3A9D"/>
    <w:rsid w:val="004F3EAD"/>
    <w:rsid w:val="004F46BA"/>
    <w:rsid w:val="004F4CE6"/>
    <w:rsid w:val="004F505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96"/>
    <w:rsid w:val="00510893"/>
    <w:rsid w:val="00510FE4"/>
    <w:rsid w:val="00511591"/>
    <w:rsid w:val="005115BF"/>
    <w:rsid w:val="00511847"/>
    <w:rsid w:val="005125E6"/>
    <w:rsid w:val="00512DEE"/>
    <w:rsid w:val="005136AA"/>
    <w:rsid w:val="00513967"/>
    <w:rsid w:val="00513E64"/>
    <w:rsid w:val="005141A9"/>
    <w:rsid w:val="00514C36"/>
    <w:rsid w:val="00514D22"/>
    <w:rsid w:val="00514D49"/>
    <w:rsid w:val="00515076"/>
    <w:rsid w:val="00515842"/>
    <w:rsid w:val="00515E82"/>
    <w:rsid w:val="005162FF"/>
    <w:rsid w:val="005168C7"/>
    <w:rsid w:val="0051715F"/>
    <w:rsid w:val="0051757B"/>
    <w:rsid w:val="005175E4"/>
    <w:rsid w:val="00517964"/>
    <w:rsid w:val="00521CA2"/>
    <w:rsid w:val="00521D90"/>
    <w:rsid w:val="00522157"/>
    <w:rsid w:val="00522CC7"/>
    <w:rsid w:val="005235DC"/>
    <w:rsid w:val="00523880"/>
    <w:rsid w:val="00523F58"/>
    <w:rsid w:val="00524202"/>
    <w:rsid w:val="005244A2"/>
    <w:rsid w:val="00524F96"/>
    <w:rsid w:val="00527096"/>
    <w:rsid w:val="0052737E"/>
    <w:rsid w:val="00527863"/>
    <w:rsid w:val="0052793F"/>
    <w:rsid w:val="005306EC"/>
    <w:rsid w:val="00530DC5"/>
    <w:rsid w:val="00530E3F"/>
    <w:rsid w:val="00530E5A"/>
    <w:rsid w:val="0053160A"/>
    <w:rsid w:val="0053171C"/>
    <w:rsid w:val="00532086"/>
    <w:rsid w:val="0053231E"/>
    <w:rsid w:val="00532505"/>
    <w:rsid w:val="00532794"/>
    <w:rsid w:val="00532D83"/>
    <w:rsid w:val="0053314F"/>
    <w:rsid w:val="00533633"/>
    <w:rsid w:val="00533A5F"/>
    <w:rsid w:val="005354D7"/>
    <w:rsid w:val="005357FF"/>
    <w:rsid w:val="005358D4"/>
    <w:rsid w:val="00535DA3"/>
    <w:rsid w:val="00535E90"/>
    <w:rsid w:val="00536B2B"/>
    <w:rsid w:val="00536DE6"/>
    <w:rsid w:val="005371B8"/>
    <w:rsid w:val="005373F9"/>
    <w:rsid w:val="0053752B"/>
    <w:rsid w:val="005400DA"/>
    <w:rsid w:val="005404CC"/>
    <w:rsid w:val="00542403"/>
    <w:rsid w:val="00542F90"/>
    <w:rsid w:val="0054524D"/>
    <w:rsid w:val="00545C52"/>
    <w:rsid w:val="00546686"/>
    <w:rsid w:val="00546F4C"/>
    <w:rsid w:val="005501DF"/>
    <w:rsid w:val="00551AA5"/>
    <w:rsid w:val="00552240"/>
    <w:rsid w:val="005526A9"/>
    <w:rsid w:val="005526DE"/>
    <w:rsid w:val="00553079"/>
    <w:rsid w:val="00553267"/>
    <w:rsid w:val="005536FA"/>
    <w:rsid w:val="00553EE0"/>
    <w:rsid w:val="00553FE6"/>
    <w:rsid w:val="005542B5"/>
    <w:rsid w:val="00554620"/>
    <w:rsid w:val="00554CED"/>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51B4"/>
    <w:rsid w:val="00565AEE"/>
    <w:rsid w:val="00566000"/>
    <w:rsid w:val="005661F2"/>
    <w:rsid w:val="00566AAF"/>
    <w:rsid w:val="00567003"/>
    <w:rsid w:val="005671FF"/>
    <w:rsid w:val="005677C1"/>
    <w:rsid w:val="00567C17"/>
    <w:rsid w:val="00570156"/>
    <w:rsid w:val="0057071F"/>
    <w:rsid w:val="005710CA"/>
    <w:rsid w:val="00571D80"/>
    <w:rsid w:val="0057249C"/>
    <w:rsid w:val="00572817"/>
    <w:rsid w:val="0057287B"/>
    <w:rsid w:val="00572D00"/>
    <w:rsid w:val="00572D43"/>
    <w:rsid w:val="00573353"/>
    <w:rsid w:val="00573729"/>
    <w:rsid w:val="00573E7C"/>
    <w:rsid w:val="00574289"/>
    <w:rsid w:val="005747C6"/>
    <w:rsid w:val="005753B8"/>
    <w:rsid w:val="005767C9"/>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BBC"/>
    <w:rsid w:val="00587D77"/>
    <w:rsid w:val="00590103"/>
    <w:rsid w:val="005902A6"/>
    <w:rsid w:val="00590335"/>
    <w:rsid w:val="00590EEE"/>
    <w:rsid w:val="00591025"/>
    <w:rsid w:val="005920A6"/>
    <w:rsid w:val="00592534"/>
    <w:rsid w:val="00594147"/>
    <w:rsid w:val="005948FC"/>
    <w:rsid w:val="00594BA5"/>
    <w:rsid w:val="00595084"/>
    <w:rsid w:val="00595133"/>
    <w:rsid w:val="005951B8"/>
    <w:rsid w:val="0059528E"/>
    <w:rsid w:val="00595364"/>
    <w:rsid w:val="0059548B"/>
    <w:rsid w:val="00595543"/>
    <w:rsid w:val="00595B58"/>
    <w:rsid w:val="00595C37"/>
    <w:rsid w:val="00596DDF"/>
    <w:rsid w:val="00597616"/>
    <w:rsid w:val="00597ED7"/>
    <w:rsid w:val="005A0977"/>
    <w:rsid w:val="005A097D"/>
    <w:rsid w:val="005A0CF6"/>
    <w:rsid w:val="005A0E0C"/>
    <w:rsid w:val="005A1237"/>
    <w:rsid w:val="005A1994"/>
    <w:rsid w:val="005A1E2D"/>
    <w:rsid w:val="005A2B84"/>
    <w:rsid w:val="005A2F75"/>
    <w:rsid w:val="005A4E25"/>
    <w:rsid w:val="005A4FBE"/>
    <w:rsid w:val="005A5249"/>
    <w:rsid w:val="005A56DA"/>
    <w:rsid w:val="005A5B38"/>
    <w:rsid w:val="005A5EEC"/>
    <w:rsid w:val="005A613F"/>
    <w:rsid w:val="005A63B6"/>
    <w:rsid w:val="005A6753"/>
    <w:rsid w:val="005A6C24"/>
    <w:rsid w:val="005A6F7E"/>
    <w:rsid w:val="005A720A"/>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DD1"/>
    <w:rsid w:val="005B5251"/>
    <w:rsid w:val="005B5824"/>
    <w:rsid w:val="005B62CD"/>
    <w:rsid w:val="005B7385"/>
    <w:rsid w:val="005B7397"/>
    <w:rsid w:val="005B7CFA"/>
    <w:rsid w:val="005C099F"/>
    <w:rsid w:val="005C1EFD"/>
    <w:rsid w:val="005C26BC"/>
    <w:rsid w:val="005C26D1"/>
    <w:rsid w:val="005C2BA9"/>
    <w:rsid w:val="005C2FC9"/>
    <w:rsid w:val="005C3B92"/>
    <w:rsid w:val="005C4653"/>
    <w:rsid w:val="005C4812"/>
    <w:rsid w:val="005C534F"/>
    <w:rsid w:val="005C53BD"/>
    <w:rsid w:val="005C5CA1"/>
    <w:rsid w:val="005C612C"/>
    <w:rsid w:val="005C6263"/>
    <w:rsid w:val="005C650A"/>
    <w:rsid w:val="005C7AC6"/>
    <w:rsid w:val="005D0A20"/>
    <w:rsid w:val="005D23A0"/>
    <w:rsid w:val="005D3F16"/>
    <w:rsid w:val="005D478D"/>
    <w:rsid w:val="005D49BC"/>
    <w:rsid w:val="005D49D2"/>
    <w:rsid w:val="005D5D1D"/>
    <w:rsid w:val="005D65F9"/>
    <w:rsid w:val="005D75B7"/>
    <w:rsid w:val="005E1848"/>
    <w:rsid w:val="005E1860"/>
    <w:rsid w:val="005E1F2E"/>
    <w:rsid w:val="005E2DF4"/>
    <w:rsid w:val="005E2EA3"/>
    <w:rsid w:val="005E31AF"/>
    <w:rsid w:val="005E32D8"/>
    <w:rsid w:val="005E3807"/>
    <w:rsid w:val="005E39B0"/>
    <w:rsid w:val="005E48C2"/>
    <w:rsid w:val="005E4A3C"/>
    <w:rsid w:val="005E4C84"/>
    <w:rsid w:val="005E4CDD"/>
    <w:rsid w:val="005E57E7"/>
    <w:rsid w:val="005E5A9B"/>
    <w:rsid w:val="005E5C04"/>
    <w:rsid w:val="005E5EBD"/>
    <w:rsid w:val="005E6A4B"/>
    <w:rsid w:val="005E6CDD"/>
    <w:rsid w:val="005E721A"/>
    <w:rsid w:val="005E7B73"/>
    <w:rsid w:val="005E7BCA"/>
    <w:rsid w:val="005F0241"/>
    <w:rsid w:val="005F0453"/>
    <w:rsid w:val="005F0B9D"/>
    <w:rsid w:val="005F14D4"/>
    <w:rsid w:val="005F1EEC"/>
    <w:rsid w:val="005F29A1"/>
    <w:rsid w:val="005F2CC3"/>
    <w:rsid w:val="005F2E0B"/>
    <w:rsid w:val="005F2F78"/>
    <w:rsid w:val="005F5168"/>
    <w:rsid w:val="005F52C5"/>
    <w:rsid w:val="005F5345"/>
    <w:rsid w:val="005F5395"/>
    <w:rsid w:val="005F671D"/>
    <w:rsid w:val="005F6B6C"/>
    <w:rsid w:val="005F6D50"/>
    <w:rsid w:val="005F6E33"/>
    <w:rsid w:val="005F734C"/>
    <w:rsid w:val="005F7454"/>
    <w:rsid w:val="005F7D2C"/>
    <w:rsid w:val="0060008B"/>
    <w:rsid w:val="006008B3"/>
    <w:rsid w:val="00600D4A"/>
    <w:rsid w:val="00600F9B"/>
    <w:rsid w:val="006016FC"/>
    <w:rsid w:val="0060199D"/>
    <w:rsid w:val="00602270"/>
    <w:rsid w:val="00602AD3"/>
    <w:rsid w:val="00602C3F"/>
    <w:rsid w:val="00602E3F"/>
    <w:rsid w:val="006046A8"/>
    <w:rsid w:val="00605189"/>
    <w:rsid w:val="006052C1"/>
    <w:rsid w:val="00605857"/>
    <w:rsid w:val="00605C05"/>
    <w:rsid w:val="00605F79"/>
    <w:rsid w:val="006065D9"/>
    <w:rsid w:val="00606D9A"/>
    <w:rsid w:val="0060702F"/>
    <w:rsid w:val="0060708E"/>
    <w:rsid w:val="00607AF9"/>
    <w:rsid w:val="00607C1E"/>
    <w:rsid w:val="00611176"/>
    <w:rsid w:val="00611A96"/>
    <w:rsid w:val="00612B7B"/>
    <w:rsid w:val="0061396A"/>
    <w:rsid w:val="00613A50"/>
    <w:rsid w:val="00614824"/>
    <w:rsid w:val="006148BD"/>
    <w:rsid w:val="00615267"/>
    <w:rsid w:val="006154B3"/>
    <w:rsid w:val="0061580D"/>
    <w:rsid w:val="006158BC"/>
    <w:rsid w:val="00616E60"/>
    <w:rsid w:val="0061728E"/>
    <w:rsid w:val="0061764F"/>
    <w:rsid w:val="00617B58"/>
    <w:rsid w:val="006207DC"/>
    <w:rsid w:val="00620B1A"/>
    <w:rsid w:val="00621C6F"/>
    <w:rsid w:val="00622411"/>
    <w:rsid w:val="006228B4"/>
    <w:rsid w:val="00622D9C"/>
    <w:rsid w:val="00623131"/>
    <w:rsid w:val="006231B0"/>
    <w:rsid w:val="00623D3E"/>
    <w:rsid w:val="0062423B"/>
    <w:rsid w:val="00624C3F"/>
    <w:rsid w:val="00625F4C"/>
    <w:rsid w:val="006276D3"/>
    <w:rsid w:val="0062774E"/>
    <w:rsid w:val="006277AB"/>
    <w:rsid w:val="006278FB"/>
    <w:rsid w:val="00627940"/>
    <w:rsid w:val="00630E65"/>
    <w:rsid w:val="006327A7"/>
    <w:rsid w:val="00632837"/>
    <w:rsid w:val="00634872"/>
    <w:rsid w:val="00635447"/>
    <w:rsid w:val="006357B2"/>
    <w:rsid w:val="00636A0F"/>
    <w:rsid w:val="00636BFB"/>
    <w:rsid w:val="00636ECA"/>
    <w:rsid w:val="00636F97"/>
    <w:rsid w:val="006370BF"/>
    <w:rsid w:val="00637249"/>
    <w:rsid w:val="00637348"/>
    <w:rsid w:val="006378F5"/>
    <w:rsid w:val="00637C69"/>
    <w:rsid w:val="0064063F"/>
    <w:rsid w:val="00640A9A"/>
    <w:rsid w:val="00640BC0"/>
    <w:rsid w:val="00640F67"/>
    <w:rsid w:val="00641B4D"/>
    <w:rsid w:val="00642332"/>
    <w:rsid w:val="00643193"/>
    <w:rsid w:val="00643E6A"/>
    <w:rsid w:val="00643F5A"/>
    <w:rsid w:val="00644493"/>
    <w:rsid w:val="0064486E"/>
    <w:rsid w:val="00644EE6"/>
    <w:rsid w:val="00645305"/>
    <w:rsid w:val="00645404"/>
    <w:rsid w:val="00645A92"/>
    <w:rsid w:val="00645AB9"/>
    <w:rsid w:val="006460A2"/>
    <w:rsid w:val="00647090"/>
    <w:rsid w:val="00647366"/>
    <w:rsid w:val="00647EC5"/>
    <w:rsid w:val="00650401"/>
    <w:rsid w:val="00650F44"/>
    <w:rsid w:val="006511EB"/>
    <w:rsid w:val="00651A0B"/>
    <w:rsid w:val="0065247A"/>
    <w:rsid w:val="00652919"/>
    <w:rsid w:val="00652CB8"/>
    <w:rsid w:val="00654A1C"/>
    <w:rsid w:val="00654E51"/>
    <w:rsid w:val="006552E3"/>
    <w:rsid w:val="0065592D"/>
    <w:rsid w:val="00655F74"/>
    <w:rsid w:val="0065728B"/>
    <w:rsid w:val="0065795C"/>
    <w:rsid w:val="00660F95"/>
    <w:rsid w:val="0066147E"/>
    <w:rsid w:val="0066209F"/>
    <w:rsid w:val="00662D4B"/>
    <w:rsid w:val="00662F32"/>
    <w:rsid w:val="00663713"/>
    <w:rsid w:val="00663A21"/>
    <w:rsid w:val="00663DAD"/>
    <w:rsid w:val="00663F1D"/>
    <w:rsid w:val="0066429F"/>
    <w:rsid w:val="00664FC1"/>
    <w:rsid w:val="00664FF2"/>
    <w:rsid w:val="00665EBC"/>
    <w:rsid w:val="00666510"/>
    <w:rsid w:val="006666B1"/>
    <w:rsid w:val="006677FE"/>
    <w:rsid w:val="00667BFB"/>
    <w:rsid w:val="00670F8D"/>
    <w:rsid w:val="006710FB"/>
    <w:rsid w:val="00671117"/>
    <w:rsid w:val="006712D8"/>
    <w:rsid w:val="0067264A"/>
    <w:rsid w:val="0067274A"/>
    <w:rsid w:val="00673941"/>
    <w:rsid w:val="00674003"/>
    <w:rsid w:val="00675951"/>
    <w:rsid w:val="0067772B"/>
    <w:rsid w:val="00677B39"/>
    <w:rsid w:val="00677C8C"/>
    <w:rsid w:val="006820A0"/>
    <w:rsid w:val="00683900"/>
    <w:rsid w:val="00683999"/>
    <w:rsid w:val="006839BE"/>
    <w:rsid w:val="00683D55"/>
    <w:rsid w:val="006840E7"/>
    <w:rsid w:val="006841C3"/>
    <w:rsid w:val="00684201"/>
    <w:rsid w:val="00685D78"/>
    <w:rsid w:val="006861BB"/>
    <w:rsid w:val="00686F58"/>
    <w:rsid w:val="00687D19"/>
    <w:rsid w:val="00687EDE"/>
    <w:rsid w:val="00692B28"/>
    <w:rsid w:val="00692BCB"/>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111B"/>
    <w:rsid w:val="006A1757"/>
    <w:rsid w:val="006A227B"/>
    <w:rsid w:val="006A28FB"/>
    <w:rsid w:val="006A2B11"/>
    <w:rsid w:val="006A3328"/>
    <w:rsid w:val="006A37FC"/>
    <w:rsid w:val="006A3805"/>
    <w:rsid w:val="006A4996"/>
    <w:rsid w:val="006A4DF2"/>
    <w:rsid w:val="006A60B6"/>
    <w:rsid w:val="006B0866"/>
    <w:rsid w:val="006B23B4"/>
    <w:rsid w:val="006B35C6"/>
    <w:rsid w:val="006B4B3C"/>
    <w:rsid w:val="006B4E5F"/>
    <w:rsid w:val="006B5124"/>
    <w:rsid w:val="006B5DA7"/>
    <w:rsid w:val="006B5E37"/>
    <w:rsid w:val="006B6471"/>
    <w:rsid w:val="006B7228"/>
    <w:rsid w:val="006B788E"/>
    <w:rsid w:val="006C040A"/>
    <w:rsid w:val="006C072C"/>
    <w:rsid w:val="006C1325"/>
    <w:rsid w:val="006C1429"/>
    <w:rsid w:val="006C1748"/>
    <w:rsid w:val="006C17CE"/>
    <w:rsid w:val="006C19DD"/>
    <w:rsid w:val="006C1F7C"/>
    <w:rsid w:val="006C22D3"/>
    <w:rsid w:val="006C2388"/>
    <w:rsid w:val="006C2472"/>
    <w:rsid w:val="006C2ACC"/>
    <w:rsid w:val="006C365B"/>
    <w:rsid w:val="006C41F3"/>
    <w:rsid w:val="006C4445"/>
    <w:rsid w:val="006C4F20"/>
    <w:rsid w:val="006C5517"/>
    <w:rsid w:val="006C5B7D"/>
    <w:rsid w:val="006C5E6B"/>
    <w:rsid w:val="006C63CA"/>
    <w:rsid w:val="006C6C7E"/>
    <w:rsid w:val="006C6EC2"/>
    <w:rsid w:val="006D1041"/>
    <w:rsid w:val="006D299A"/>
    <w:rsid w:val="006D2FC8"/>
    <w:rsid w:val="006D3B6A"/>
    <w:rsid w:val="006D4038"/>
    <w:rsid w:val="006D4416"/>
    <w:rsid w:val="006D4482"/>
    <w:rsid w:val="006D4633"/>
    <w:rsid w:val="006D46AE"/>
    <w:rsid w:val="006D480D"/>
    <w:rsid w:val="006D58AE"/>
    <w:rsid w:val="006D5CF3"/>
    <w:rsid w:val="006D72DC"/>
    <w:rsid w:val="006D788E"/>
    <w:rsid w:val="006D7BE6"/>
    <w:rsid w:val="006E0104"/>
    <w:rsid w:val="006E0206"/>
    <w:rsid w:val="006E0D74"/>
    <w:rsid w:val="006E2B5E"/>
    <w:rsid w:val="006E32A0"/>
    <w:rsid w:val="006E35C4"/>
    <w:rsid w:val="006E3643"/>
    <w:rsid w:val="006E3C7B"/>
    <w:rsid w:val="006E3E40"/>
    <w:rsid w:val="006E4A2D"/>
    <w:rsid w:val="006E4AE4"/>
    <w:rsid w:val="006E6244"/>
    <w:rsid w:val="006E65D7"/>
    <w:rsid w:val="006E6C3D"/>
    <w:rsid w:val="006E7437"/>
    <w:rsid w:val="006E767C"/>
    <w:rsid w:val="006E76FF"/>
    <w:rsid w:val="006E7B48"/>
    <w:rsid w:val="006F1061"/>
    <w:rsid w:val="006F19C2"/>
    <w:rsid w:val="006F1B5F"/>
    <w:rsid w:val="006F2CDC"/>
    <w:rsid w:val="006F30BA"/>
    <w:rsid w:val="006F40CC"/>
    <w:rsid w:val="006F4622"/>
    <w:rsid w:val="006F4FD5"/>
    <w:rsid w:val="006F5229"/>
    <w:rsid w:val="006F5724"/>
    <w:rsid w:val="006F7A38"/>
    <w:rsid w:val="006F7A88"/>
    <w:rsid w:val="007002FA"/>
    <w:rsid w:val="007004AB"/>
    <w:rsid w:val="0070057C"/>
    <w:rsid w:val="007005CD"/>
    <w:rsid w:val="007008B3"/>
    <w:rsid w:val="00700CE8"/>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B94"/>
    <w:rsid w:val="00710057"/>
    <w:rsid w:val="007105DE"/>
    <w:rsid w:val="00710EB0"/>
    <w:rsid w:val="00711023"/>
    <w:rsid w:val="00712766"/>
    <w:rsid w:val="0071278E"/>
    <w:rsid w:val="00712D94"/>
    <w:rsid w:val="00713077"/>
    <w:rsid w:val="0071446D"/>
    <w:rsid w:val="0071548F"/>
    <w:rsid w:val="00715543"/>
    <w:rsid w:val="00715FB9"/>
    <w:rsid w:val="007164C5"/>
    <w:rsid w:val="007164CB"/>
    <w:rsid w:val="0071687A"/>
    <w:rsid w:val="0071688E"/>
    <w:rsid w:val="00716CB6"/>
    <w:rsid w:val="00717595"/>
    <w:rsid w:val="007175A2"/>
    <w:rsid w:val="00721A7D"/>
    <w:rsid w:val="00721D60"/>
    <w:rsid w:val="00722187"/>
    <w:rsid w:val="007222BF"/>
    <w:rsid w:val="00723035"/>
    <w:rsid w:val="0072323E"/>
    <w:rsid w:val="00724B35"/>
    <w:rsid w:val="00725416"/>
    <w:rsid w:val="00725AE7"/>
    <w:rsid w:val="00725AFA"/>
    <w:rsid w:val="00725CD8"/>
    <w:rsid w:val="00725FAB"/>
    <w:rsid w:val="007261F3"/>
    <w:rsid w:val="0072657B"/>
    <w:rsid w:val="007269CB"/>
    <w:rsid w:val="0072783D"/>
    <w:rsid w:val="00727A49"/>
    <w:rsid w:val="0073031B"/>
    <w:rsid w:val="007306E7"/>
    <w:rsid w:val="00730C3F"/>
    <w:rsid w:val="00730EB3"/>
    <w:rsid w:val="00733E4B"/>
    <w:rsid w:val="00733FA5"/>
    <w:rsid w:val="007344DB"/>
    <w:rsid w:val="00734DA1"/>
    <w:rsid w:val="00735950"/>
    <w:rsid w:val="00735B2E"/>
    <w:rsid w:val="0073676F"/>
    <w:rsid w:val="0073738F"/>
    <w:rsid w:val="0073792F"/>
    <w:rsid w:val="007379CD"/>
    <w:rsid w:val="00740D05"/>
    <w:rsid w:val="00740DAC"/>
    <w:rsid w:val="00741492"/>
    <w:rsid w:val="00741D1E"/>
    <w:rsid w:val="00742CF0"/>
    <w:rsid w:val="00743476"/>
    <w:rsid w:val="00743F8F"/>
    <w:rsid w:val="00743FC8"/>
    <w:rsid w:val="007444DD"/>
    <w:rsid w:val="0074493C"/>
    <w:rsid w:val="00744C08"/>
    <w:rsid w:val="00745099"/>
    <w:rsid w:val="00746272"/>
    <w:rsid w:val="00746972"/>
    <w:rsid w:val="00746D49"/>
    <w:rsid w:val="00746E23"/>
    <w:rsid w:val="00747267"/>
    <w:rsid w:val="0074740C"/>
    <w:rsid w:val="00747834"/>
    <w:rsid w:val="0075026D"/>
    <w:rsid w:val="00750585"/>
    <w:rsid w:val="007515E2"/>
    <w:rsid w:val="0075162F"/>
    <w:rsid w:val="00751E2C"/>
    <w:rsid w:val="007521AC"/>
    <w:rsid w:val="007528E0"/>
    <w:rsid w:val="0075303A"/>
    <w:rsid w:val="00753184"/>
    <w:rsid w:val="007532A7"/>
    <w:rsid w:val="00753540"/>
    <w:rsid w:val="00753E1F"/>
    <w:rsid w:val="00754438"/>
    <w:rsid w:val="00755366"/>
    <w:rsid w:val="0075550E"/>
    <w:rsid w:val="00755992"/>
    <w:rsid w:val="00755DFC"/>
    <w:rsid w:val="00755FD4"/>
    <w:rsid w:val="0075683A"/>
    <w:rsid w:val="0075697C"/>
    <w:rsid w:val="00756FBF"/>
    <w:rsid w:val="00757204"/>
    <w:rsid w:val="00757334"/>
    <w:rsid w:val="00760C6C"/>
    <w:rsid w:val="00760F02"/>
    <w:rsid w:val="007610BB"/>
    <w:rsid w:val="0076149E"/>
    <w:rsid w:val="00761735"/>
    <w:rsid w:val="007622C5"/>
    <w:rsid w:val="00762AC8"/>
    <w:rsid w:val="00763006"/>
    <w:rsid w:val="0076438F"/>
    <w:rsid w:val="00764942"/>
    <w:rsid w:val="00764AA0"/>
    <w:rsid w:val="00765881"/>
    <w:rsid w:val="00765D73"/>
    <w:rsid w:val="007668B1"/>
    <w:rsid w:val="00766A23"/>
    <w:rsid w:val="00766AFA"/>
    <w:rsid w:val="007679EC"/>
    <w:rsid w:val="00767D3D"/>
    <w:rsid w:val="00770780"/>
    <w:rsid w:val="00770D6D"/>
    <w:rsid w:val="007717D0"/>
    <w:rsid w:val="00771E94"/>
    <w:rsid w:val="00772B07"/>
    <w:rsid w:val="00772C1A"/>
    <w:rsid w:val="00773556"/>
    <w:rsid w:val="00773ABD"/>
    <w:rsid w:val="007747F3"/>
    <w:rsid w:val="00775AFF"/>
    <w:rsid w:val="00780583"/>
    <w:rsid w:val="0078062D"/>
    <w:rsid w:val="00781BAD"/>
    <w:rsid w:val="00782F9A"/>
    <w:rsid w:val="00783D25"/>
    <w:rsid w:val="00783F1F"/>
    <w:rsid w:val="007846B0"/>
    <w:rsid w:val="0078526A"/>
    <w:rsid w:val="00785526"/>
    <w:rsid w:val="00785CAE"/>
    <w:rsid w:val="007861FE"/>
    <w:rsid w:val="00786ABD"/>
    <w:rsid w:val="00786CFD"/>
    <w:rsid w:val="0078768E"/>
    <w:rsid w:val="00787772"/>
    <w:rsid w:val="00787A30"/>
    <w:rsid w:val="00787BC0"/>
    <w:rsid w:val="00790244"/>
    <w:rsid w:val="00790A12"/>
    <w:rsid w:val="00792CEB"/>
    <w:rsid w:val="007931A4"/>
    <w:rsid w:val="007939C3"/>
    <w:rsid w:val="00795D1B"/>
    <w:rsid w:val="00795F62"/>
    <w:rsid w:val="007962F4"/>
    <w:rsid w:val="00796445"/>
    <w:rsid w:val="00796911"/>
    <w:rsid w:val="0079705C"/>
    <w:rsid w:val="007A0F7E"/>
    <w:rsid w:val="007A126F"/>
    <w:rsid w:val="007A1D06"/>
    <w:rsid w:val="007A1ECB"/>
    <w:rsid w:val="007A2322"/>
    <w:rsid w:val="007A24B6"/>
    <w:rsid w:val="007A2DC3"/>
    <w:rsid w:val="007A2F53"/>
    <w:rsid w:val="007A34C7"/>
    <w:rsid w:val="007A3BB8"/>
    <w:rsid w:val="007A414A"/>
    <w:rsid w:val="007A4379"/>
    <w:rsid w:val="007A4A0F"/>
    <w:rsid w:val="007A4F0A"/>
    <w:rsid w:val="007A4F77"/>
    <w:rsid w:val="007A546D"/>
    <w:rsid w:val="007A55B3"/>
    <w:rsid w:val="007A5B9F"/>
    <w:rsid w:val="007A6CA3"/>
    <w:rsid w:val="007A6DD1"/>
    <w:rsid w:val="007A72DA"/>
    <w:rsid w:val="007A735C"/>
    <w:rsid w:val="007A7483"/>
    <w:rsid w:val="007B09D5"/>
    <w:rsid w:val="007B0FCD"/>
    <w:rsid w:val="007B10FB"/>
    <w:rsid w:val="007B1121"/>
    <w:rsid w:val="007B1639"/>
    <w:rsid w:val="007B1705"/>
    <w:rsid w:val="007B182B"/>
    <w:rsid w:val="007B1A75"/>
    <w:rsid w:val="007B1C24"/>
    <w:rsid w:val="007B253F"/>
    <w:rsid w:val="007B2CDC"/>
    <w:rsid w:val="007B35A4"/>
    <w:rsid w:val="007B57D2"/>
    <w:rsid w:val="007B598B"/>
    <w:rsid w:val="007B5DDF"/>
    <w:rsid w:val="007B612C"/>
    <w:rsid w:val="007B6323"/>
    <w:rsid w:val="007B65E2"/>
    <w:rsid w:val="007B6959"/>
    <w:rsid w:val="007B77B2"/>
    <w:rsid w:val="007B7818"/>
    <w:rsid w:val="007C0F63"/>
    <w:rsid w:val="007C14EC"/>
    <w:rsid w:val="007C29B4"/>
    <w:rsid w:val="007C29F3"/>
    <w:rsid w:val="007C2C37"/>
    <w:rsid w:val="007C2EA8"/>
    <w:rsid w:val="007C4EF4"/>
    <w:rsid w:val="007C56E8"/>
    <w:rsid w:val="007C599B"/>
    <w:rsid w:val="007C5E2A"/>
    <w:rsid w:val="007C662A"/>
    <w:rsid w:val="007C716A"/>
    <w:rsid w:val="007D0B9D"/>
    <w:rsid w:val="007D2357"/>
    <w:rsid w:val="007D24BF"/>
    <w:rsid w:val="007D2F65"/>
    <w:rsid w:val="007D3019"/>
    <w:rsid w:val="007D4616"/>
    <w:rsid w:val="007D46C3"/>
    <w:rsid w:val="007D4C2F"/>
    <w:rsid w:val="007D548C"/>
    <w:rsid w:val="007D5F0B"/>
    <w:rsid w:val="007D63AC"/>
    <w:rsid w:val="007D7668"/>
    <w:rsid w:val="007D7E09"/>
    <w:rsid w:val="007E0075"/>
    <w:rsid w:val="007E0563"/>
    <w:rsid w:val="007E05F7"/>
    <w:rsid w:val="007E2399"/>
    <w:rsid w:val="007E259C"/>
    <w:rsid w:val="007E30B8"/>
    <w:rsid w:val="007E3386"/>
    <w:rsid w:val="007E4201"/>
    <w:rsid w:val="007E472F"/>
    <w:rsid w:val="007E5DC5"/>
    <w:rsid w:val="007E609F"/>
    <w:rsid w:val="007E6187"/>
    <w:rsid w:val="007E63A7"/>
    <w:rsid w:val="007E658E"/>
    <w:rsid w:val="007E6E8F"/>
    <w:rsid w:val="007E7834"/>
    <w:rsid w:val="007E789D"/>
    <w:rsid w:val="007F0A34"/>
    <w:rsid w:val="007F11A8"/>
    <w:rsid w:val="007F149D"/>
    <w:rsid w:val="007F1681"/>
    <w:rsid w:val="007F16A9"/>
    <w:rsid w:val="007F18A8"/>
    <w:rsid w:val="007F1BD6"/>
    <w:rsid w:val="007F1CDF"/>
    <w:rsid w:val="007F3612"/>
    <w:rsid w:val="007F3C37"/>
    <w:rsid w:val="007F3E63"/>
    <w:rsid w:val="007F4519"/>
    <w:rsid w:val="007F52F3"/>
    <w:rsid w:val="007F5A12"/>
    <w:rsid w:val="007F5AE1"/>
    <w:rsid w:val="007F5FBB"/>
    <w:rsid w:val="007F60D7"/>
    <w:rsid w:val="007F6355"/>
    <w:rsid w:val="007F6B3F"/>
    <w:rsid w:val="007F6BC6"/>
    <w:rsid w:val="007F6F81"/>
    <w:rsid w:val="007F7163"/>
    <w:rsid w:val="007F72CE"/>
    <w:rsid w:val="007F7362"/>
    <w:rsid w:val="00800A18"/>
    <w:rsid w:val="00800ED2"/>
    <w:rsid w:val="008017F2"/>
    <w:rsid w:val="00801CBA"/>
    <w:rsid w:val="00801D9A"/>
    <w:rsid w:val="00802ACA"/>
    <w:rsid w:val="008032AB"/>
    <w:rsid w:val="00803D43"/>
    <w:rsid w:val="00804D27"/>
    <w:rsid w:val="00805671"/>
    <w:rsid w:val="0080598C"/>
    <w:rsid w:val="00805B81"/>
    <w:rsid w:val="00805ECE"/>
    <w:rsid w:val="00806BC3"/>
    <w:rsid w:val="0080723A"/>
    <w:rsid w:val="00807ADF"/>
    <w:rsid w:val="00807B8F"/>
    <w:rsid w:val="0081025C"/>
    <w:rsid w:val="00810CA1"/>
    <w:rsid w:val="0081157B"/>
    <w:rsid w:val="00811A94"/>
    <w:rsid w:val="00811B39"/>
    <w:rsid w:val="00811F8E"/>
    <w:rsid w:val="00812566"/>
    <w:rsid w:val="00812B83"/>
    <w:rsid w:val="00814674"/>
    <w:rsid w:val="008156B0"/>
    <w:rsid w:val="00815B22"/>
    <w:rsid w:val="00815D52"/>
    <w:rsid w:val="0081753D"/>
    <w:rsid w:val="00817B7F"/>
    <w:rsid w:val="00817C0E"/>
    <w:rsid w:val="00817EB9"/>
    <w:rsid w:val="0082087C"/>
    <w:rsid w:val="00820C82"/>
    <w:rsid w:val="00821169"/>
    <w:rsid w:val="00821182"/>
    <w:rsid w:val="00821AD0"/>
    <w:rsid w:val="00821B42"/>
    <w:rsid w:val="008225BD"/>
    <w:rsid w:val="008230D2"/>
    <w:rsid w:val="0082316F"/>
    <w:rsid w:val="00823F7E"/>
    <w:rsid w:val="0082410F"/>
    <w:rsid w:val="008243B5"/>
    <w:rsid w:val="0082461F"/>
    <w:rsid w:val="0082494A"/>
    <w:rsid w:val="00824D98"/>
    <w:rsid w:val="00827A54"/>
    <w:rsid w:val="00827E21"/>
    <w:rsid w:val="00830817"/>
    <w:rsid w:val="00830A9E"/>
    <w:rsid w:val="00831C87"/>
    <w:rsid w:val="00831E4B"/>
    <w:rsid w:val="0083231B"/>
    <w:rsid w:val="008323E0"/>
    <w:rsid w:val="0083265F"/>
    <w:rsid w:val="0083291F"/>
    <w:rsid w:val="00832BBF"/>
    <w:rsid w:val="00833DD6"/>
    <w:rsid w:val="008344AC"/>
    <w:rsid w:val="008346B4"/>
    <w:rsid w:val="008348BF"/>
    <w:rsid w:val="0083502A"/>
    <w:rsid w:val="0083533D"/>
    <w:rsid w:val="00835489"/>
    <w:rsid w:val="008354D7"/>
    <w:rsid w:val="00835813"/>
    <w:rsid w:val="00836124"/>
    <w:rsid w:val="00836134"/>
    <w:rsid w:val="00836AAD"/>
    <w:rsid w:val="00837F10"/>
    <w:rsid w:val="0084012B"/>
    <w:rsid w:val="008403A2"/>
    <w:rsid w:val="0084068D"/>
    <w:rsid w:val="0084107E"/>
    <w:rsid w:val="00841B9A"/>
    <w:rsid w:val="00841BC0"/>
    <w:rsid w:val="00841D2B"/>
    <w:rsid w:val="00842339"/>
    <w:rsid w:val="00842C8B"/>
    <w:rsid w:val="00843569"/>
    <w:rsid w:val="00843898"/>
    <w:rsid w:val="00843990"/>
    <w:rsid w:val="00843C83"/>
    <w:rsid w:val="00843F66"/>
    <w:rsid w:val="00844948"/>
    <w:rsid w:val="00844FE1"/>
    <w:rsid w:val="0084527B"/>
    <w:rsid w:val="0084531E"/>
    <w:rsid w:val="0084544C"/>
    <w:rsid w:val="00845582"/>
    <w:rsid w:val="00845611"/>
    <w:rsid w:val="0084619F"/>
    <w:rsid w:val="008463CE"/>
    <w:rsid w:val="00846710"/>
    <w:rsid w:val="00846790"/>
    <w:rsid w:val="00846B13"/>
    <w:rsid w:val="00846B90"/>
    <w:rsid w:val="00846E0B"/>
    <w:rsid w:val="00850CF3"/>
    <w:rsid w:val="00851532"/>
    <w:rsid w:val="0085169F"/>
    <w:rsid w:val="008516D4"/>
    <w:rsid w:val="00851756"/>
    <w:rsid w:val="008521F0"/>
    <w:rsid w:val="0085246C"/>
    <w:rsid w:val="008530C6"/>
    <w:rsid w:val="008537E8"/>
    <w:rsid w:val="00853E63"/>
    <w:rsid w:val="00854027"/>
    <w:rsid w:val="0085450F"/>
    <w:rsid w:val="00854959"/>
    <w:rsid w:val="008549AE"/>
    <w:rsid w:val="008549F9"/>
    <w:rsid w:val="00854CE7"/>
    <w:rsid w:val="00854E08"/>
    <w:rsid w:val="00855740"/>
    <w:rsid w:val="0085642D"/>
    <w:rsid w:val="00856E22"/>
    <w:rsid w:val="00857476"/>
    <w:rsid w:val="0085780B"/>
    <w:rsid w:val="00857A28"/>
    <w:rsid w:val="00857D8D"/>
    <w:rsid w:val="008609EB"/>
    <w:rsid w:val="008621B8"/>
    <w:rsid w:val="00862A79"/>
    <w:rsid w:val="00862B41"/>
    <w:rsid w:val="00862D32"/>
    <w:rsid w:val="00862DA2"/>
    <w:rsid w:val="008631F4"/>
    <w:rsid w:val="00864456"/>
    <w:rsid w:val="008645A6"/>
    <w:rsid w:val="008646D4"/>
    <w:rsid w:val="00864D7A"/>
    <w:rsid w:val="00864EDA"/>
    <w:rsid w:val="0086543E"/>
    <w:rsid w:val="008659F0"/>
    <w:rsid w:val="00866361"/>
    <w:rsid w:val="00866561"/>
    <w:rsid w:val="008671B2"/>
    <w:rsid w:val="008676ED"/>
    <w:rsid w:val="00867836"/>
    <w:rsid w:val="00870604"/>
    <w:rsid w:val="00871056"/>
    <w:rsid w:val="008721CE"/>
    <w:rsid w:val="0087253C"/>
    <w:rsid w:val="008728D3"/>
    <w:rsid w:val="00873163"/>
    <w:rsid w:val="008731C6"/>
    <w:rsid w:val="00873790"/>
    <w:rsid w:val="00873FF7"/>
    <w:rsid w:val="008742F6"/>
    <w:rsid w:val="00874722"/>
    <w:rsid w:val="0087501A"/>
    <w:rsid w:val="00876536"/>
    <w:rsid w:val="008771B4"/>
    <w:rsid w:val="0087738A"/>
    <w:rsid w:val="00877613"/>
    <w:rsid w:val="008807A7"/>
    <w:rsid w:val="008807D7"/>
    <w:rsid w:val="0088135D"/>
    <w:rsid w:val="008813CF"/>
    <w:rsid w:val="00882E02"/>
    <w:rsid w:val="00883FDA"/>
    <w:rsid w:val="00884051"/>
    <w:rsid w:val="0088488C"/>
    <w:rsid w:val="00884C5B"/>
    <w:rsid w:val="00884DDC"/>
    <w:rsid w:val="00884ED2"/>
    <w:rsid w:val="00885CD2"/>
    <w:rsid w:val="008863A3"/>
    <w:rsid w:val="008872C1"/>
    <w:rsid w:val="00891AAD"/>
    <w:rsid w:val="00891D5A"/>
    <w:rsid w:val="008926FB"/>
    <w:rsid w:val="00892714"/>
    <w:rsid w:val="00892F0A"/>
    <w:rsid w:val="00894301"/>
    <w:rsid w:val="00894700"/>
    <w:rsid w:val="00894A1B"/>
    <w:rsid w:val="00894D90"/>
    <w:rsid w:val="0089535F"/>
    <w:rsid w:val="008958BC"/>
    <w:rsid w:val="00895AB9"/>
    <w:rsid w:val="008961E8"/>
    <w:rsid w:val="00897160"/>
    <w:rsid w:val="008972AD"/>
    <w:rsid w:val="0089777D"/>
    <w:rsid w:val="008A1BF3"/>
    <w:rsid w:val="008A32C5"/>
    <w:rsid w:val="008A3679"/>
    <w:rsid w:val="008A39BD"/>
    <w:rsid w:val="008A4315"/>
    <w:rsid w:val="008A50FA"/>
    <w:rsid w:val="008A52ED"/>
    <w:rsid w:val="008A56AB"/>
    <w:rsid w:val="008A5E64"/>
    <w:rsid w:val="008A7248"/>
    <w:rsid w:val="008A7277"/>
    <w:rsid w:val="008B0FF5"/>
    <w:rsid w:val="008B25FF"/>
    <w:rsid w:val="008B421A"/>
    <w:rsid w:val="008B46E5"/>
    <w:rsid w:val="008B4E0B"/>
    <w:rsid w:val="008B4F03"/>
    <w:rsid w:val="008B547F"/>
    <w:rsid w:val="008B626D"/>
    <w:rsid w:val="008B640D"/>
    <w:rsid w:val="008B668B"/>
    <w:rsid w:val="008B6AD5"/>
    <w:rsid w:val="008B73EE"/>
    <w:rsid w:val="008B779B"/>
    <w:rsid w:val="008B7DC7"/>
    <w:rsid w:val="008C0B17"/>
    <w:rsid w:val="008C0E92"/>
    <w:rsid w:val="008C1B3E"/>
    <w:rsid w:val="008C1F9C"/>
    <w:rsid w:val="008C20D4"/>
    <w:rsid w:val="008C2D0C"/>
    <w:rsid w:val="008C3630"/>
    <w:rsid w:val="008C3EA3"/>
    <w:rsid w:val="008C4762"/>
    <w:rsid w:val="008C4A73"/>
    <w:rsid w:val="008C500D"/>
    <w:rsid w:val="008C54E4"/>
    <w:rsid w:val="008C558D"/>
    <w:rsid w:val="008C5A49"/>
    <w:rsid w:val="008C5C70"/>
    <w:rsid w:val="008C6DA9"/>
    <w:rsid w:val="008C7A05"/>
    <w:rsid w:val="008D0181"/>
    <w:rsid w:val="008D0CE4"/>
    <w:rsid w:val="008D15A8"/>
    <w:rsid w:val="008D1BDF"/>
    <w:rsid w:val="008D2ABD"/>
    <w:rsid w:val="008D2C91"/>
    <w:rsid w:val="008D2CC5"/>
    <w:rsid w:val="008D2F95"/>
    <w:rsid w:val="008D3467"/>
    <w:rsid w:val="008D4553"/>
    <w:rsid w:val="008D4B44"/>
    <w:rsid w:val="008D4EF7"/>
    <w:rsid w:val="008D576E"/>
    <w:rsid w:val="008D5CB0"/>
    <w:rsid w:val="008D5F1D"/>
    <w:rsid w:val="008D63B7"/>
    <w:rsid w:val="008D6A32"/>
    <w:rsid w:val="008D6A42"/>
    <w:rsid w:val="008D6E8E"/>
    <w:rsid w:val="008E06C1"/>
    <w:rsid w:val="008E0D3B"/>
    <w:rsid w:val="008E1055"/>
    <w:rsid w:val="008E2CCC"/>
    <w:rsid w:val="008E3B21"/>
    <w:rsid w:val="008E44BE"/>
    <w:rsid w:val="008E722A"/>
    <w:rsid w:val="008E7958"/>
    <w:rsid w:val="008E7CB3"/>
    <w:rsid w:val="008F0E48"/>
    <w:rsid w:val="008F1080"/>
    <w:rsid w:val="008F1479"/>
    <w:rsid w:val="008F2875"/>
    <w:rsid w:val="008F3D8B"/>
    <w:rsid w:val="008F3E41"/>
    <w:rsid w:val="008F42FB"/>
    <w:rsid w:val="008F48C1"/>
    <w:rsid w:val="008F4CF4"/>
    <w:rsid w:val="008F4DC7"/>
    <w:rsid w:val="008F4ED9"/>
    <w:rsid w:val="008F6310"/>
    <w:rsid w:val="008F6A1D"/>
    <w:rsid w:val="008F6B5A"/>
    <w:rsid w:val="008F70C6"/>
    <w:rsid w:val="008F79B0"/>
    <w:rsid w:val="008F7C3E"/>
    <w:rsid w:val="008F7D61"/>
    <w:rsid w:val="00900476"/>
    <w:rsid w:val="00900E49"/>
    <w:rsid w:val="009016EB"/>
    <w:rsid w:val="00901EAE"/>
    <w:rsid w:val="00901F08"/>
    <w:rsid w:val="00902389"/>
    <w:rsid w:val="009025B6"/>
    <w:rsid w:val="00902B32"/>
    <w:rsid w:val="00902FB3"/>
    <w:rsid w:val="00903624"/>
    <w:rsid w:val="00903D8F"/>
    <w:rsid w:val="00903EF8"/>
    <w:rsid w:val="00904395"/>
    <w:rsid w:val="00904D7E"/>
    <w:rsid w:val="009052C5"/>
    <w:rsid w:val="00905785"/>
    <w:rsid w:val="00905A46"/>
    <w:rsid w:val="00905BAE"/>
    <w:rsid w:val="00905C1E"/>
    <w:rsid w:val="00905C21"/>
    <w:rsid w:val="00905EDF"/>
    <w:rsid w:val="0090619A"/>
    <w:rsid w:val="009066B6"/>
    <w:rsid w:val="00906A89"/>
    <w:rsid w:val="0090730F"/>
    <w:rsid w:val="00907CB3"/>
    <w:rsid w:val="00910D5A"/>
    <w:rsid w:val="00911780"/>
    <w:rsid w:val="009118D7"/>
    <w:rsid w:val="00912BB7"/>
    <w:rsid w:val="00913027"/>
    <w:rsid w:val="00913B47"/>
    <w:rsid w:val="009142CE"/>
    <w:rsid w:val="0091545B"/>
    <w:rsid w:val="00915B00"/>
    <w:rsid w:val="00915FC8"/>
    <w:rsid w:val="00916711"/>
    <w:rsid w:val="00916B00"/>
    <w:rsid w:val="0091703B"/>
    <w:rsid w:val="00917C67"/>
    <w:rsid w:val="00917F10"/>
    <w:rsid w:val="009201EB"/>
    <w:rsid w:val="00920A25"/>
    <w:rsid w:val="00920E92"/>
    <w:rsid w:val="009214EE"/>
    <w:rsid w:val="00921923"/>
    <w:rsid w:val="00921A1C"/>
    <w:rsid w:val="00922136"/>
    <w:rsid w:val="00923413"/>
    <w:rsid w:val="00923956"/>
    <w:rsid w:val="00923BF2"/>
    <w:rsid w:val="00923D63"/>
    <w:rsid w:val="0092431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474C"/>
    <w:rsid w:val="00935033"/>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B6D"/>
    <w:rsid w:val="009412D7"/>
    <w:rsid w:val="009422BA"/>
    <w:rsid w:val="009425C0"/>
    <w:rsid w:val="009429F5"/>
    <w:rsid w:val="00942A0C"/>
    <w:rsid w:val="009436C7"/>
    <w:rsid w:val="00943C91"/>
    <w:rsid w:val="00944708"/>
    <w:rsid w:val="00944FF8"/>
    <w:rsid w:val="00946595"/>
    <w:rsid w:val="00946953"/>
    <w:rsid w:val="00946D80"/>
    <w:rsid w:val="00947899"/>
    <w:rsid w:val="0095002D"/>
    <w:rsid w:val="009502D8"/>
    <w:rsid w:val="00950794"/>
    <w:rsid w:val="009516ED"/>
    <w:rsid w:val="00951A0D"/>
    <w:rsid w:val="00952379"/>
    <w:rsid w:val="009525DD"/>
    <w:rsid w:val="009527E2"/>
    <w:rsid w:val="009537AD"/>
    <w:rsid w:val="0095444A"/>
    <w:rsid w:val="00954539"/>
    <w:rsid w:val="00954DB2"/>
    <w:rsid w:val="00954DBC"/>
    <w:rsid w:val="00954F8B"/>
    <w:rsid w:val="0095518D"/>
    <w:rsid w:val="0095528A"/>
    <w:rsid w:val="00957B53"/>
    <w:rsid w:val="00957D2D"/>
    <w:rsid w:val="00957F19"/>
    <w:rsid w:val="00957F51"/>
    <w:rsid w:val="009602B4"/>
    <w:rsid w:val="00960747"/>
    <w:rsid w:val="009611C0"/>
    <w:rsid w:val="009621B2"/>
    <w:rsid w:val="0096265D"/>
    <w:rsid w:val="009629C2"/>
    <w:rsid w:val="00962CA1"/>
    <w:rsid w:val="00962E11"/>
    <w:rsid w:val="00962E17"/>
    <w:rsid w:val="00962E68"/>
    <w:rsid w:val="00964060"/>
    <w:rsid w:val="00965610"/>
    <w:rsid w:val="00965738"/>
    <w:rsid w:val="00965E66"/>
    <w:rsid w:val="00965F4F"/>
    <w:rsid w:val="009666E2"/>
    <w:rsid w:val="00966EFE"/>
    <w:rsid w:val="00967232"/>
    <w:rsid w:val="00967702"/>
    <w:rsid w:val="0097062D"/>
    <w:rsid w:val="009707B9"/>
    <w:rsid w:val="00970C52"/>
    <w:rsid w:val="00971025"/>
    <w:rsid w:val="00971B50"/>
    <w:rsid w:val="00971DC8"/>
    <w:rsid w:val="00971EB3"/>
    <w:rsid w:val="009724EB"/>
    <w:rsid w:val="00972502"/>
    <w:rsid w:val="009725F4"/>
    <w:rsid w:val="009728F0"/>
    <w:rsid w:val="00972B63"/>
    <w:rsid w:val="0097323F"/>
    <w:rsid w:val="00973BDF"/>
    <w:rsid w:val="009743D4"/>
    <w:rsid w:val="00974A35"/>
    <w:rsid w:val="00976107"/>
    <w:rsid w:val="00981060"/>
    <w:rsid w:val="009812EC"/>
    <w:rsid w:val="009814E3"/>
    <w:rsid w:val="00981A98"/>
    <w:rsid w:val="00981B91"/>
    <w:rsid w:val="00982273"/>
    <w:rsid w:val="00982B14"/>
    <w:rsid w:val="00982D2F"/>
    <w:rsid w:val="00982EF5"/>
    <w:rsid w:val="0098338F"/>
    <w:rsid w:val="00983E3B"/>
    <w:rsid w:val="00985372"/>
    <w:rsid w:val="00986293"/>
    <w:rsid w:val="0098725E"/>
    <w:rsid w:val="00987AF8"/>
    <w:rsid w:val="00987BC5"/>
    <w:rsid w:val="00990995"/>
    <w:rsid w:val="00990BB8"/>
    <w:rsid w:val="009912F5"/>
    <w:rsid w:val="0099224E"/>
    <w:rsid w:val="00992692"/>
    <w:rsid w:val="00992698"/>
    <w:rsid w:val="00992D86"/>
    <w:rsid w:val="00992F35"/>
    <w:rsid w:val="009931FD"/>
    <w:rsid w:val="00993C37"/>
    <w:rsid w:val="0099452D"/>
    <w:rsid w:val="0099484D"/>
    <w:rsid w:val="00994F39"/>
    <w:rsid w:val="0099539C"/>
    <w:rsid w:val="0099551D"/>
    <w:rsid w:val="0099698B"/>
    <w:rsid w:val="00997A6E"/>
    <w:rsid w:val="00997D73"/>
    <w:rsid w:val="009A0198"/>
    <w:rsid w:val="009A032D"/>
    <w:rsid w:val="009A11C6"/>
    <w:rsid w:val="009A18B5"/>
    <w:rsid w:val="009A1ABE"/>
    <w:rsid w:val="009A1F26"/>
    <w:rsid w:val="009A2745"/>
    <w:rsid w:val="009A2B02"/>
    <w:rsid w:val="009A2CBE"/>
    <w:rsid w:val="009A3BA4"/>
    <w:rsid w:val="009A41CB"/>
    <w:rsid w:val="009A4559"/>
    <w:rsid w:val="009A523A"/>
    <w:rsid w:val="009A53E3"/>
    <w:rsid w:val="009A5C69"/>
    <w:rsid w:val="009A5CBD"/>
    <w:rsid w:val="009A72EA"/>
    <w:rsid w:val="009A7C7C"/>
    <w:rsid w:val="009B09F3"/>
    <w:rsid w:val="009B153B"/>
    <w:rsid w:val="009B1766"/>
    <w:rsid w:val="009B1DF7"/>
    <w:rsid w:val="009B28DD"/>
    <w:rsid w:val="009B2A95"/>
    <w:rsid w:val="009B2E9F"/>
    <w:rsid w:val="009B3521"/>
    <w:rsid w:val="009B3D63"/>
    <w:rsid w:val="009B43BE"/>
    <w:rsid w:val="009B4E0C"/>
    <w:rsid w:val="009B52C9"/>
    <w:rsid w:val="009B5B75"/>
    <w:rsid w:val="009B6FBB"/>
    <w:rsid w:val="009B76C7"/>
    <w:rsid w:val="009B7808"/>
    <w:rsid w:val="009B79B2"/>
    <w:rsid w:val="009B7B0A"/>
    <w:rsid w:val="009B7B16"/>
    <w:rsid w:val="009B7FE5"/>
    <w:rsid w:val="009C121D"/>
    <w:rsid w:val="009C129A"/>
    <w:rsid w:val="009C1B5B"/>
    <w:rsid w:val="009C2BE5"/>
    <w:rsid w:val="009C3203"/>
    <w:rsid w:val="009C3E19"/>
    <w:rsid w:val="009C487D"/>
    <w:rsid w:val="009C4A40"/>
    <w:rsid w:val="009C4D3C"/>
    <w:rsid w:val="009C5619"/>
    <w:rsid w:val="009C5E8B"/>
    <w:rsid w:val="009C6E08"/>
    <w:rsid w:val="009C713A"/>
    <w:rsid w:val="009C7639"/>
    <w:rsid w:val="009D02C2"/>
    <w:rsid w:val="009D0735"/>
    <w:rsid w:val="009D0B5A"/>
    <w:rsid w:val="009D0EA2"/>
    <w:rsid w:val="009D1304"/>
    <w:rsid w:val="009D17ED"/>
    <w:rsid w:val="009D2459"/>
    <w:rsid w:val="009D26FB"/>
    <w:rsid w:val="009D29E3"/>
    <w:rsid w:val="009D2B30"/>
    <w:rsid w:val="009D2E2C"/>
    <w:rsid w:val="009D306C"/>
    <w:rsid w:val="009D35D0"/>
    <w:rsid w:val="009D3602"/>
    <w:rsid w:val="009D3B3D"/>
    <w:rsid w:val="009D3B4E"/>
    <w:rsid w:val="009D42C4"/>
    <w:rsid w:val="009D4C84"/>
    <w:rsid w:val="009D5633"/>
    <w:rsid w:val="009D575D"/>
    <w:rsid w:val="009D57D0"/>
    <w:rsid w:val="009D5B24"/>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BF6"/>
    <w:rsid w:val="009E609B"/>
    <w:rsid w:val="009E635C"/>
    <w:rsid w:val="009E649C"/>
    <w:rsid w:val="009E67F4"/>
    <w:rsid w:val="009E71E1"/>
    <w:rsid w:val="009F0141"/>
    <w:rsid w:val="009F02CC"/>
    <w:rsid w:val="009F07DB"/>
    <w:rsid w:val="009F1B7F"/>
    <w:rsid w:val="009F2673"/>
    <w:rsid w:val="009F2E5F"/>
    <w:rsid w:val="009F30B8"/>
    <w:rsid w:val="009F31A0"/>
    <w:rsid w:val="009F34AB"/>
    <w:rsid w:val="009F37B7"/>
    <w:rsid w:val="009F384D"/>
    <w:rsid w:val="009F41D4"/>
    <w:rsid w:val="009F427E"/>
    <w:rsid w:val="009F46C6"/>
    <w:rsid w:val="009F475A"/>
    <w:rsid w:val="009F4A54"/>
    <w:rsid w:val="009F4E6D"/>
    <w:rsid w:val="009F526E"/>
    <w:rsid w:val="009F5804"/>
    <w:rsid w:val="009F58E1"/>
    <w:rsid w:val="009F5E2A"/>
    <w:rsid w:val="009F697A"/>
    <w:rsid w:val="009F6AF6"/>
    <w:rsid w:val="009F7278"/>
    <w:rsid w:val="009F75FB"/>
    <w:rsid w:val="009F7914"/>
    <w:rsid w:val="00A0107F"/>
    <w:rsid w:val="00A01C68"/>
    <w:rsid w:val="00A01D6B"/>
    <w:rsid w:val="00A025B4"/>
    <w:rsid w:val="00A03199"/>
    <w:rsid w:val="00A03422"/>
    <w:rsid w:val="00A038F1"/>
    <w:rsid w:val="00A042E7"/>
    <w:rsid w:val="00A0596F"/>
    <w:rsid w:val="00A05D03"/>
    <w:rsid w:val="00A05E77"/>
    <w:rsid w:val="00A061AF"/>
    <w:rsid w:val="00A062E5"/>
    <w:rsid w:val="00A06693"/>
    <w:rsid w:val="00A068F9"/>
    <w:rsid w:val="00A06AC5"/>
    <w:rsid w:val="00A06DFC"/>
    <w:rsid w:val="00A079BD"/>
    <w:rsid w:val="00A07A9B"/>
    <w:rsid w:val="00A1028A"/>
    <w:rsid w:val="00A1053A"/>
    <w:rsid w:val="00A10AAE"/>
    <w:rsid w:val="00A12479"/>
    <w:rsid w:val="00A13AE6"/>
    <w:rsid w:val="00A13BE9"/>
    <w:rsid w:val="00A13C65"/>
    <w:rsid w:val="00A13EC4"/>
    <w:rsid w:val="00A15278"/>
    <w:rsid w:val="00A15550"/>
    <w:rsid w:val="00A1681E"/>
    <w:rsid w:val="00A16BF5"/>
    <w:rsid w:val="00A2060E"/>
    <w:rsid w:val="00A206D3"/>
    <w:rsid w:val="00A20818"/>
    <w:rsid w:val="00A20FEC"/>
    <w:rsid w:val="00A212B5"/>
    <w:rsid w:val="00A2254F"/>
    <w:rsid w:val="00A22ECA"/>
    <w:rsid w:val="00A236A7"/>
    <w:rsid w:val="00A236B4"/>
    <w:rsid w:val="00A2380B"/>
    <w:rsid w:val="00A240BE"/>
    <w:rsid w:val="00A246B9"/>
    <w:rsid w:val="00A2564C"/>
    <w:rsid w:val="00A256FE"/>
    <w:rsid w:val="00A2599C"/>
    <w:rsid w:val="00A25F36"/>
    <w:rsid w:val="00A27362"/>
    <w:rsid w:val="00A27374"/>
    <w:rsid w:val="00A27914"/>
    <w:rsid w:val="00A30821"/>
    <w:rsid w:val="00A30E94"/>
    <w:rsid w:val="00A31310"/>
    <w:rsid w:val="00A3160E"/>
    <w:rsid w:val="00A3162C"/>
    <w:rsid w:val="00A3188C"/>
    <w:rsid w:val="00A31BA4"/>
    <w:rsid w:val="00A31F4E"/>
    <w:rsid w:val="00A32233"/>
    <w:rsid w:val="00A329BB"/>
    <w:rsid w:val="00A32AA4"/>
    <w:rsid w:val="00A33196"/>
    <w:rsid w:val="00A33BF4"/>
    <w:rsid w:val="00A3454F"/>
    <w:rsid w:val="00A35D28"/>
    <w:rsid w:val="00A361CA"/>
    <w:rsid w:val="00A36479"/>
    <w:rsid w:val="00A37AA5"/>
    <w:rsid w:val="00A40187"/>
    <w:rsid w:val="00A40B88"/>
    <w:rsid w:val="00A40E7F"/>
    <w:rsid w:val="00A40F2C"/>
    <w:rsid w:val="00A411D9"/>
    <w:rsid w:val="00A41382"/>
    <w:rsid w:val="00A41FB6"/>
    <w:rsid w:val="00A4287B"/>
    <w:rsid w:val="00A447FC"/>
    <w:rsid w:val="00A4573E"/>
    <w:rsid w:val="00A45B2E"/>
    <w:rsid w:val="00A46094"/>
    <w:rsid w:val="00A460E8"/>
    <w:rsid w:val="00A46825"/>
    <w:rsid w:val="00A46971"/>
    <w:rsid w:val="00A46AB6"/>
    <w:rsid w:val="00A46B35"/>
    <w:rsid w:val="00A477EA"/>
    <w:rsid w:val="00A47A5F"/>
    <w:rsid w:val="00A47AA3"/>
    <w:rsid w:val="00A47E68"/>
    <w:rsid w:val="00A509ED"/>
    <w:rsid w:val="00A510D0"/>
    <w:rsid w:val="00A52270"/>
    <w:rsid w:val="00A5259A"/>
    <w:rsid w:val="00A52DD4"/>
    <w:rsid w:val="00A5324C"/>
    <w:rsid w:val="00A53524"/>
    <w:rsid w:val="00A54D2F"/>
    <w:rsid w:val="00A5504C"/>
    <w:rsid w:val="00A5587A"/>
    <w:rsid w:val="00A56138"/>
    <w:rsid w:val="00A56BAD"/>
    <w:rsid w:val="00A56E32"/>
    <w:rsid w:val="00A56F40"/>
    <w:rsid w:val="00A60C41"/>
    <w:rsid w:val="00A60F14"/>
    <w:rsid w:val="00A614F2"/>
    <w:rsid w:val="00A6156D"/>
    <w:rsid w:val="00A61CA2"/>
    <w:rsid w:val="00A61EAB"/>
    <w:rsid w:val="00A62DFA"/>
    <w:rsid w:val="00A632A8"/>
    <w:rsid w:val="00A6330D"/>
    <w:rsid w:val="00A63832"/>
    <w:rsid w:val="00A63CC4"/>
    <w:rsid w:val="00A63EAD"/>
    <w:rsid w:val="00A64862"/>
    <w:rsid w:val="00A64A26"/>
    <w:rsid w:val="00A64A73"/>
    <w:rsid w:val="00A65C5D"/>
    <w:rsid w:val="00A65EE7"/>
    <w:rsid w:val="00A661C8"/>
    <w:rsid w:val="00A66E7E"/>
    <w:rsid w:val="00A66FA1"/>
    <w:rsid w:val="00A67893"/>
    <w:rsid w:val="00A67B67"/>
    <w:rsid w:val="00A70631"/>
    <w:rsid w:val="00A70A8C"/>
    <w:rsid w:val="00A70BF8"/>
    <w:rsid w:val="00A7198E"/>
    <w:rsid w:val="00A71A7F"/>
    <w:rsid w:val="00A71E0D"/>
    <w:rsid w:val="00A72497"/>
    <w:rsid w:val="00A7272B"/>
    <w:rsid w:val="00A72749"/>
    <w:rsid w:val="00A72916"/>
    <w:rsid w:val="00A72D92"/>
    <w:rsid w:val="00A7374F"/>
    <w:rsid w:val="00A742B9"/>
    <w:rsid w:val="00A74B64"/>
    <w:rsid w:val="00A74C7E"/>
    <w:rsid w:val="00A74CDF"/>
    <w:rsid w:val="00A75621"/>
    <w:rsid w:val="00A75977"/>
    <w:rsid w:val="00A75ADD"/>
    <w:rsid w:val="00A75F76"/>
    <w:rsid w:val="00A76691"/>
    <w:rsid w:val="00A77358"/>
    <w:rsid w:val="00A77CA6"/>
    <w:rsid w:val="00A800DF"/>
    <w:rsid w:val="00A802A7"/>
    <w:rsid w:val="00A8080D"/>
    <w:rsid w:val="00A80DF8"/>
    <w:rsid w:val="00A8106B"/>
    <w:rsid w:val="00A811E8"/>
    <w:rsid w:val="00A823F3"/>
    <w:rsid w:val="00A8265C"/>
    <w:rsid w:val="00A83930"/>
    <w:rsid w:val="00A83D9C"/>
    <w:rsid w:val="00A84C89"/>
    <w:rsid w:val="00A84D18"/>
    <w:rsid w:val="00A84DA6"/>
    <w:rsid w:val="00A856CC"/>
    <w:rsid w:val="00A86230"/>
    <w:rsid w:val="00A86FFB"/>
    <w:rsid w:val="00A8706B"/>
    <w:rsid w:val="00A90242"/>
    <w:rsid w:val="00A90EF2"/>
    <w:rsid w:val="00A91005"/>
    <w:rsid w:val="00A91089"/>
    <w:rsid w:val="00A91440"/>
    <w:rsid w:val="00A91D9B"/>
    <w:rsid w:val="00A922B0"/>
    <w:rsid w:val="00A9286B"/>
    <w:rsid w:val="00A92D24"/>
    <w:rsid w:val="00A9307D"/>
    <w:rsid w:val="00A93830"/>
    <w:rsid w:val="00A93B6B"/>
    <w:rsid w:val="00A93D31"/>
    <w:rsid w:val="00A93EDE"/>
    <w:rsid w:val="00A94077"/>
    <w:rsid w:val="00A944FB"/>
    <w:rsid w:val="00A947BB"/>
    <w:rsid w:val="00A954CF"/>
    <w:rsid w:val="00A9644B"/>
    <w:rsid w:val="00A96489"/>
    <w:rsid w:val="00A96C4B"/>
    <w:rsid w:val="00A9711A"/>
    <w:rsid w:val="00A97935"/>
    <w:rsid w:val="00A97D90"/>
    <w:rsid w:val="00A97F5F"/>
    <w:rsid w:val="00AA014D"/>
    <w:rsid w:val="00AA01DA"/>
    <w:rsid w:val="00AA0AE8"/>
    <w:rsid w:val="00AA0B9D"/>
    <w:rsid w:val="00AA1314"/>
    <w:rsid w:val="00AA1339"/>
    <w:rsid w:val="00AA1543"/>
    <w:rsid w:val="00AA1A6B"/>
    <w:rsid w:val="00AA1AF3"/>
    <w:rsid w:val="00AA1D3D"/>
    <w:rsid w:val="00AA1E43"/>
    <w:rsid w:val="00AA1F14"/>
    <w:rsid w:val="00AA20FF"/>
    <w:rsid w:val="00AA2196"/>
    <w:rsid w:val="00AA247A"/>
    <w:rsid w:val="00AA2EB6"/>
    <w:rsid w:val="00AA3CE3"/>
    <w:rsid w:val="00AA4102"/>
    <w:rsid w:val="00AA447C"/>
    <w:rsid w:val="00AA4613"/>
    <w:rsid w:val="00AA5687"/>
    <w:rsid w:val="00AA5755"/>
    <w:rsid w:val="00AA6E7D"/>
    <w:rsid w:val="00AB0787"/>
    <w:rsid w:val="00AB0C35"/>
    <w:rsid w:val="00AB2A5B"/>
    <w:rsid w:val="00AB3442"/>
    <w:rsid w:val="00AB4640"/>
    <w:rsid w:val="00AB4C19"/>
    <w:rsid w:val="00AB4E97"/>
    <w:rsid w:val="00AB51A5"/>
    <w:rsid w:val="00AB5664"/>
    <w:rsid w:val="00AB611D"/>
    <w:rsid w:val="00AB6273"/>
    <w:rsid w:val="00AB6927"/>
    <w:rsid w:val="00AB6B3E"/>
    <w:rsid w:val="00AB7C48"/>
    <w:rsid w:val="00AC021D"/>
    <w:rsid w:val="00AC024D"/>
    <w:rsid w:val="00AC069D"/>
    <w:rsid w:val="00AC08A6"/>
    <w:rsid w:val="00AC0902"/>
    <w:rsid w:val="00AC0F8B"/>
    <w:rsid w:val="00AC13AC"/>
    <w:rsid w:val="00AC1732"/>
    <w:rsid w:val="00AC204E"/>
    <w:rsid w:val="00AC26FA"/>
    <w:rsid w:val="00AC32F8"/>
    <w:rsid w:val="00AC35FD"/>
    <w:rsid w:val="00AC3809"/>
    <w:rsid w:val="00AC3D77"/>
    <w:rsid w:val="00AC45F0"/>
    <w:rsid w:val="00AC585D"/>
    <w:rsid w:val="00AC5A81"/>
    <w:rsid w:val="00AC5DE8"/>
    <w:rsid w:val="00AC66EC"/>
    <w:rsid w:val="00AC6B14"/>
    <w:rsid w:val="00AC72C5"/>
    <w:rsid w:val="00AC773C"/>
    <w:rsid w:val="00AD02AC"/>
    <w:rsid w:val="00AD207C"/>
    <w:rsid w:val="00AD2472"/>
    <w:rsid w:val="00AD271F"/>
    <w:rsid w:val="00AD2A5F"/>
    <w:rsid w:val="00AD36F2"/>
    <w:rsid w:val="00AD3A2B"/>
    <w:rsid w:val="00AD53FE"/>
    <w:rsid w:val="00AD579D"/>
    <w:rsid w:val="00AD5BD6"/>
    <w:rsid w:val="00AD674C"/>
    <w:rsid w:val="00AD6C6E"/>
    <w:rsid w:val="00AD6D90"/>
    <w:rsid w:val="00AD79B9"/>
    <w:rsid w:val="00AD79D9"/>
    <w:rsid w:val="00AE0822"/>
    <w:rsid w:val="00AE0958"/>
    <w:rsid w:val="00AE1C69"/>
    <w:rsid w:val="00AE1D2F"/>
    <w:rsid w:val="00AE26A8"/>
    <w:rsid w:val="00AE2D9B"/>
    <w:rsid w:val="00AE2E61"/>
    <w:rsid w:val="00AE3252"/>
    <w:rsid w:val="00AE328F"/>
    <w:rsid w:val="00AE33C4"/>
    <w:rsid w:val="00AE3939"/>
    <w:rsid w:val="00AE51C0"/>
    <w:rsid w:val="00AE537A"/>
    <w:rsid w:val="00AE5A1A"/>
    <w:rsid w:val="00AE5AB0"/>
    <w:rsid w:val="00AE5CAE"/>
    <w:rsid w:val="00AE5D64"/>
    <w:rsid w:val="00AE686A"/>
    <w:rsid w:val="00AE68E2"/>
    <w:rsid w:val="00AE6CE0"/>
    <w:rsid w:val="00AE6F72"/>
    <w:rsid w:val="00AE7A1F"/>
    <w:rsid w:val="00AF0464"/>
    <w:rsid w:val="00AF0972"/>
    <w:rsid w:val="00AF101B"/>
    <w:rsid w:val="00AF1360"/>
    <w:rsid w:val="00AF1868"/>
    <w:rsid w:val="00AF1945"/>
    <w:rsid w:val="00AF1EFB"/>
    <w:rsid w:val="00AF2244"/>
    <w:rsid w:val="00AF2ED7"/>
    <w:rsid w:val="00AF3E92"/>
    <w:rsid w:val="00AF43C1"/>
    <w:rsid w:val="00AF47BF"/>
    <w:rsid w:val="00AF4F0D"/>
    <w:rsid w:val="00AF5038"/>
    <w:rsid w:val="00AF50FE"/>
    <w:rsid w:val="00AF63AE"/>
    <w:rsid w:val="00AF6B0B"/>
    <w:rsid w:val="00AF6DC9"/>
    <w:rsid w:val="00AF7A66"/>
    <w:rsid w:val="00B0227A"/>
    <w:rsid w:val="00B03AB7"/>
    <w:rsid w:val="00B05261"/>
    <w:rsid w:val="00B05672"/>
    <w:rsid w:val="00B05DDF"/>
    <w:rsid w:val="00B05E8E"/>
    <w:rsid w:val="00B0650F"/>
    <w:rsid w:val="00B06E7F"/>
    <w:rsid w:val="00B06F92"/>
    <w:rsid w:val="00B07492"/>
    <w:rsid w:val="00B074E2"/>
    <w:rsid w:val="00B07A72"/>
    <w:rsid w:val="00B07CF0"/>
    <w:rsid w:val="00B07F59"/>
    <w:rsid w:val="00B10FE5"/>
    <w:rsid w:val="00B114D2"/>
    <w:rsid w:val="00B11F82"/>
    <w:rsid w:val="00B11FC8"/>
    <w:rsid w:val="00B125EE"/>
    <w:rsid w:val="00B12826"/>
    <w:rsid w:val="00B14013"/>
    <w:rsid w:val="00B1412B"/>
    <w:rsid w:val="00B143AB"/>
    <w:rsid w:val="00B147BD"/>
    <w:rsid w:val="00B15789"/>
    <w:rsid w:val="00B16052"/>
    <w:rsid w:val="00B16F32"/>
    <w:rsid w:val="00B178AC"/>
    <w:rsid w:val="00B17941"/>
    <w:rsid w:val="00B17BEC"/>
    <w:rsid w:val="00B17E22"/>
    <w:rsid w:val="00B20BB7"/>
    <w:rsid w:val="00B20D2D"/>
    <w:rsid w:val="00B20D8A"/>
    <w:rsid w:val="00B20EE1"/>
    <w:rsid w:val="00B20EEC"/>
    <w:rsid w:val="00B2109F"/>
    <w:rsid w:val="00B21CF2"/>
    <w:rsid w:val="00B21F81"/>
    <w:rsid w:val="00B225D5"/>
    <w:rsid w:val="00B22D6E"/>
    <w:rsid w:val="00B22E04"/>
    <w:rsid w:val="00B234CC"/>
    <w:rsid w:val="00B23509"/>
    <w:rsid w:val="00B23F0B"/>
    <w:rsid w:val="00B24536"/>
    <w:rsid w:val="00B25721"/>
    <w:rsid w:val="00B25BA1"/>
    <w:rsid w:val="00B267DA"/>
    <w:rsid w:val="00B270D3"/>
    <w:rsid w:val="00B27623"/>
    <w:rsid w:val="00B27B24"/>
    <w:rsid w:val="00B27FC4"/>
    <w:rsid w:val="00B30376"/>
    <w:rsid w:val="00B30B95"/>
    <w:rsid w:val="00B30EAC"/>
    <w:rsid w:val="00B3148C"/>
    <w:rsid w:val="00B319F5"/>
    <w:rsid w:val="00B32A78"/>
    <w:rsid w:val="00B32D4C"/>
    <w:rsid w:val="00B32FDB"/>
    <w:rsid w:val="00B3358F"/>
    <w:rsid w:val="00B34699"/>
    <w:rsid w:val="00B348CF"/>
    <w:rsid w:val="00B34D01"/>
    <w:rsid w:val="00B3507C"/>
    <w:rsid w:val="00B353E1"/>
    <w:rsid w:val="00B35C0A"/>
    <w:rsid w:val="00B370D0"/>
    <w:rsid w:val="00B371DC"/>
    <w:rsid w:val="00B400D5"/>
    <w:rsid w:val="00B40701"/>
    <w:rsid w:val="00B40D62"/>
    <w:rsid w:val="00B4159F"/>
    <w:rsid w:val="00B4285D"/>
    <w:rsid w:val="00B42F69"/>
    <w:rsid w:val="00B4488D"/>
    <w:rsid w:val="00B45043"/>
    <w:rsid w:val="00B45453"/>
    <w:rsid w:val="00B45ABC"/>
    <w:rsid w:val="00B46360"/>
    <w:rsid w:val="00B46BC7"/>
    <w:rsid w:val="00B46C5A"/>
    <w:rsid w:val="00B47C33"/>
    <w:rsid w:val="00B47CF0"/>
    <w:rsid w:val="00B47FEA"/>
    <w:rsid w:val="00B5070C"/>
    <w:rsid w:val="00B51DDA"/>
    <w:rsid w:val="00B51E63"/>
    <w:rsid w:val="00B52101"/>
    <w:rsid w:val="00B52631"/>
    <w:rsid w:val="00B52C1B"/>
    <w:rsid w:val="00B53551"/>
    <w:rsid w:val="00B541DF"/>
    <w:rsid w:val="00B5469D"/>
    <w:rsid w:val="00B55028"/>
    <w:rsid w:val="00B550D8"/>
    <w:rsid w:val="00B556AF"/>
    <w:rsid w:val="00B55FF7"/>
    <w:rsid w:val="00B56F07"/>
    <w:rsid w:val="00B570B6"/>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4DC"/>
    <w:rsid w:val="00B65284"/>
    <w:rsid w:val="00B6548D"/>
    <w:rsid w:val="00B657BD"/>
    <w:rsid w:val="00B65D27"/>
    <w:rsid w:val="00B66A6E"/>
    <w:rsid w:val="00B66DA8"/>
    <w:rsid w:val="00B66DED"/>
    <w:rsid w:val="00B67757"/>
    <w:rsid w:val="00B67807"/>
    <w:rsid w:val="00B70E24"/>
    <w:rsid w:val="00B70F19"/>
    <w:rsid w:val="00B7101E"/>
    <w:rsid w:val="00B7127F"/>
    <w:rsid w:val="00B71500"/>
    <w:rsid w:val="00B72457"/>
    <w:rsid w:val="00B7260F"/>
    <w:rsid w:val="00B72C94"/>
    <w:rsid w:val="00B73F0C"/>
    <w:rsid w:val="00B742B3"/>
    <w:rsid w:val="00B744D0"/>
    <w:rsid w:val="00B74519"/>
    <w:rsid w:val="00B74A11"/>
    <w:rsid w:val="00B750EC"/>
    <w:rsid w:val="00B751F3"/>
    <w:rsid w:val="00B7523D"/>
    <w:rsid w:val="00B76775"/>
    <w:rsid w:val="00B769CD"/>
    <w:rsid w:val="00B77A14"/>
    <w:rsid w:val="00B77C23"/>
    <w:rsid w:val="00B800E3"/>
    <w:rsid w:val="00B800F1"/>
    <w:rsid w:val="00B8053F"/>
    <w:rsid w:val="00B807C6"/>
    <w:rsid w:val="00B807D2"/>
    <w:rsid w:val="00B8132A"/>
    <w:rsid w:val="00B81F84"/>
    <w:rsid w:val="00B8219C"/>
    <w:rsid w:val="00B823DA"/>
    <w:rsid w:val="00B82933"/>
    <w:rsid w:val="00B8346A"/>
    <w:rsid w:val="00B83BCC"/>
    <w:rsid w:val="00B840E1"/>
    <w:rsid w:val="00B84132"/>
    <w:rsid w:val="00B85A01"/>
    <w:rsid w:val="00B85E4C"/>
    <w:rsid w:val="00B86580"/>
    <w:rsid w:val="00B8661C"/>
    <w:rsid w:val="00B86C3C"/>
    <w:rsid w:val="00B86E06"/>
    <w:rsid w:val="00B86ED0"/>
    <w:rsid w:val="00B8721B"/>
    <w:rsid w:val="00B87F4B"/>
    <w:rsid w:val="00B90163"/>
    <w:rsid w:val="00B90F34"/>
    <w:rsid w:val="00B90FC0"/>
    <w:rsid w:val="00B910E0"/>
    <w:rsid w:val="00B9155F"/>
    <w:rsid w:val="00B916A1"/>
    <w:rsid w:val="00B9172E"/>
    <w:rsid w:val="00B91FC8"/>
    <w:rsid w:val="00B92059"/>
    <w:rsid w:val="00B9246B"/>
    <w:rsid w:val="00B92777"/>
    <w:rsid w:val="00B92BF4"/>
    <w:rsid w:val="00B9337F"/>
    <w:rsid w:val="00B93965"/>
    <w:rsid w:val="00B939A4"/>
    <w:rsid w:val="00B93F28"/>
    <w:rsid w:val="00B94340"/>
    <w:rsid w:val="00B94356"/>
    <w:rsid w:val="00B94D13"/>
    <w:rsid w:val="00B95356"/>
    <w:rsid w:val="00B95F86"/>
    <w:rsid w:val="00B965EF"/>
    <w:rsid w:val="00B96735"/>
    <w:rsid w:val="00B96777"/>
    <w:rsid w:val="00B967D2"/>
    <w:rsid w:val="00B96AE6"/>
    <w:rsid w:val="00B970C9"/>
    <w:rsid w:val="00B978A5"/>
    <w:rsid w:val="00BA06CA"/>
    <w:rsid w:val="00BA0BA0"/>
    <w:rsid w:val="00BA0F19"/>
    <w:rsid w:val="00BA13CE"/>
    <w:rsid w:val="00BA22B7"/>
    <w:rsid w:val="00BA25A5"/>
    <w:rsid w:val="00BA295C"/>
    <w:rsid w:val="00BA33A3"/>
    <w:rsid w:val="00BA367D"/>
    <w:rsid w:val="00BA3C76"/>
    <w:rsid w:val="00BA4116"/>
    <w:rsid w:val="00BA46D3"/>
    <w:rsid w:val="00BA4B17"/>
    <w:rsid w:val="00BA5D05"/>
    <w:rsid w:val="00BA5D67"/>
    <w:rsid w:val="00BA62D4"/>
    <w:rsid w:val="00BA665C"/>
    <w:rsid w:val="00BA72B9"/>
    <w:rsid w:val="00BA7830"/>
    <w:rsid w:val="00BB00C5"/>
    <w:rsid w:val="00BB04C6"/>
    <w:rsid w:val="00BB056F"/>
    <w:rsid w:val="00BB1148"/>
    <w:rsid w:val="00BB1CB1"/>
    <w:rsid w:val="00BB1D09"/>
    <w:rsid w:val="00BB27AD"/>
    <w:rsid w:val="00BB29A3"/>
    <w:rsid w:val="00BB45DF"/>
    <w:rsid w:val="00BB48B8"/>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4FA"/>
    <w:rsid w:val="00BC1982"/>
    <w:rsid w:val="00BC1E77"/>
    <w:rsid w:val="00BC2232"/>
    <w:rsid w:val="00BC294F"/>
    <w:rsid w:val="00BC2BCE"/>
    <w:rsid w:val="00BC2E0F"/>
    <w:rsid w:val="00BC3C54"/>
    <w:rsid w:val="00BC3DE9"/>
    <w:rsid w:val="00BC463C"/>
    <w:rsid w:val="00BC46EC"/>
    <w:rsid w:val="00BC5029"/>
    <w:rsid w:val="00BC5303"/>
    <w:rsid w:val="00BC54BD"/>
    <w:rsid w:val="00BC590F"/>
    <w:rsid w:val="00BC6EE3"/>
    <w:rsid w:val="00BC74A1"/>
    <w:rsid w:val="00BC76D3"/>
    <w:rsid w:val="00BC79D4"/>
    <w:rsid w:val="00BD0099"/>
    <w:rsid w:val="00BD0298"/>
    <w:rsid w:val="00BD0F94"/>
    <w:rsid w:val="00BD1F65"/>
    <w:rsid w:val="00BD21D0"/>
    <w:rsid w:val="00BD2689"/>
    <w:rsid w:val="00BD3455"/>
    <w:rsid w:val="00BD3E8C"/>
    <w:rsid w:val="00BD4355"/>
    <w:rsid w:val="00BD5809"/>
    <w:rsid w:val="00BD60A8"/>
    <w:rsid w:val="00BD61EF"/>
    <w:rsid w:val="00BE077D"/>
    <w:rsid w:val="00BE0A97"/>
    <w:rsid w:val="00BE18CF"/>
    <w:rsid w:val="00BE2092"/>
    <w:rsid w:val="00BE270B"/>
    <w:rsid w:val="00BE375E"/>
    <w:rsid w:val="00BE39A3"/>
    <w:rsid w:val="00BE3E61"/>
    <w:rsid w:val="00BE434B"/>
    <w:rsid w:val="00BE4DB5"/>
    <w:rsid w:val="00BE4FDB"/>
    <w:rsid w:val="00BE538C"/>
    <w:rsid w:val="00BE5823"/>
    <w:rsid w:val="00BE5EA3"/>
    <w:rsid w:val="00BE705E"/>
    <w:rsid w:val="00BE7734"/>
    <w:rsid w:val="00BE7DDA"/>
    <w:rsid w:val="00BF0681"/>
    <w:rsid w:val="00BF094D"/>
    <w:rsid w:val="00BF0BCE"/>
    <w:rsid w:val="00BF0EF2"/>
    <w:rsid w:val="00BF0F89"/>
    <w:rsid w:val="00BF1462"/>
    <w:rsid w:val="00BF202E"/>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3626"/>
    <w:rsid w:val="00C0380E"/>
    <w:rsid w:val="00C03EC9"/>
    <w:rsid w:val="00C04289"/>
    <w:rsid w:val="00C04B48"/>
    <w:rsid w:val="00C04E45"/>
    <w:rsid w:val="00C0519D"/>
    <w:rsid w:val="00C0563A"/>
    <w:rsid w:val="00C056F4"/>
    <w:rsid w:val="00C061C8"/>
    <w:rsid w:val="00C0689A"/>
    <w:rsid w:val="00C068F2"/>
    <w:rsid w:val="00C075F0"/>
    <w:rsid w:val="00C07A96"/>
    <w:rsid w:val="00C10BD8"/>
    <w:rsid w:val="00C10C34"/>
    <w:rsid w:val="00C10FC8"/>
    <w:rsid w:val="00C11AC8"/>
    <w:rsid w:val="00C126D8"/>
    <w:rsid w:val="00C1285E"/>
    <w:rsid w:val="00C142F0"/>
    <w:rsid w:val="00C156FA"/>
    <w:rsid w:val="00C158C7"/>
    <w:rsid w:val="00C15AAA"/>
    <w:rsid w:val="00C1678B"/>
    <w:rsid w:val="00C20883"/>
    <w:rsid w:val="00C20BA5"/>
    <w:rsid w:val="00C20EBE"/>
    <w:rsid w:val="00C21590"/>
    <w:rsid w:val="00C216A2"/>
    <w:rsid w:val="00C2188C"/>
    <w:rsid w:val="00C21D1C"/>
    <w:rsid w:val="00C220B8"/>
    <w:rsid w:val="00C224A9"/>
    <w:rsid w:val="00C224C4"/>
    <w:rsid w:val="00C22E52"/>
    <w:rsid w:val="00C23185"/>
    <w:rsid w:val="00C23A32"/>
    <w:rsid w:val="00C24D5F"/>
    <w:rsid w:val="00C25591"/>
    <w:rsid w:val="00C25D30"/>
    <w:rsid w:val="00C274F3"/>
    <w:rsid w:val="00C2768D"/>
    <w:rsid w:val="00C30833"/>
    <w:rsid w:val="00C318EC"/>
    <w:rsid w:val="00C31C18"/>
    <w:rsid w:val="00C31C32"/>
    <w:rsid w:val="00C31DA9"/>
    <w:rsid w:val="00C32648"/>
    <w:rsid w:val="00C3269D"/>
    <w:rsid w:val="00C335D6"/>
    <w:rsid w:val="00C350AF"/>
    <w:rsid w:val="00C3568D"/>
    <w:rsid w:val="00C35BAF"/>
    <w:rsid w:val="00C367F1"/>
    <w:rsid w:val="00C36A35"/>
    <w:rsid w:val="00C37407"/>
    <w:rsid w:val="00C37EC2"/>
    <w:rsid w:val="00C4009E"/>
    <w:rsid w:val="00C406A2"/>
    <w:rsid w:val="00C40F9A"/>
    <w:rsid w:val="00C41B9A"/>
    <w:rsid w:val="00C41D5E"/>
    <w:rsid w:val="00C42416"/>
    <w:rsid w:val="00C42815"/>
    <w:rsid w:val="00C42C05"/>
    <w:rsid w:val="00C42C7B"/>
    <w:rsid w:val="00C42DA7"/>
    <w:rsid w:val="00C42EFE"/>
    <w:rsid w:val="00C43133"/>
    <w:rsid w:val="00C43B41"/>
    <w:rsid w:val="00C43DDB"/>
    <w:rsid w:val="00C44071"/>
    <w:rsid w:val="00C44360"/>
    <w:rsid w:val="00C44511"/>
    <w:rsid w:val="00C445B5"/>
    <w:rsid w:val="00C44A7A"/>
    <w:rsid w:val="00C44CC8"/>
    <w:rsid w:val="00C44ECC"/>
    <w:rsid w:val="00C4568B"/>
    <w:rsid w:val="00C45A3F"/>
    <w:rsid w:val="00C45AF4"/>
    <w:rsid w:val="00C46439"/>
    <w:rsid w:val="00C46688"/>
    <w:rsid w:val="00C46F23"/>
    <w:rsid w:val="00C47541"/>
    <w:rsid w:val="00C51054"/>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1440"/>
    <w:rsid w:val="00C6147D"/>
    <w:rsid w:val="00C61ABF"/>
    <w:rsid w:val="00C61C62"/>
    <w:rsid w:val="00C620B3"/>
    <w:rsid w:val="00C62EDF"/>
    <w:rsid w:val="00C64DEF"/>
    <w:rsid w:val="00C65080"/>
    <w:rsid w:val="00C656B7"/>
    <w:rsid w:val="00C6661C"/>
    <w:rsid w:val="00C666C9"/>
    <w:rsid w:val="00C6676A"/>
    <w:rsid w:val="00C667A2"/>
    <w:rsid w:val="00C66F57"/>
    <w:rsid w:val="00C674D2"/>
    <w:rsid w:val="00C67C8B"/>
    <w:rsid w:val="00C7009C"/>
    <w:rsid w:val="00C703BF"/>
    <w:rsid w:val="00C704ED"/>
    <w:rsid w:val="00C70F53"/>
    <w:rsid w:val="00C71AC6"/>
    <w:rsid w:val="00C71CB8"/>
    <w:rsid w:val="00C735F5"/>
    <w:rsid w:val="00C7374A"/>
    <w:rsid w:val="00C73DE7"/>
    <w:rsid w:val="00C73F66"/>
    <w:rsid w:val="00C75A95"/>
    <w:rsid w:val="00C767D5"/>
    <w:rsid w:val="00C77258"/>
    <w:rsid w:val="00C778A0"/>
    <w:rsid w:val="00C77EE4"/>
    <w:rsid w:val="00C808F1"/>
    <w:rsid w:val="00C809A8"/>
    <w:rsid w:val="00C80F05"/>
    <w:rsid w:val="00C81F88"/>
    <w:rsid w:val="00C82168"/>
    <w:rsid w:val="00C82366"/>
    <w:rsid w:val="00C824AF"/>
    <w:rsid w:val="00C82AD1"/>
    <w:rsid w:val="00C83553"/>
    <w:rsid w:val="00C83A3F"/>
    <w:rsid w:val="00C83ADF"/>
    <w:rsid w:val="00C84C47"/>
    <w:rsid w:val="00C84C57"/>
    <w:rsid w:val="00C85828"/>
    <w:rsid w:val="00C85999"/>
    <w:rsid w:val="00C85CBF"/>
    <w:rsid w:val="00C86402"/>
    <w:rsid w:val="00C86EC0"/>
    <w:rsid w:val="00C87007"/>
    <w:rsid w:val="00C870BD"/>
    <w:rsid w:val="00C873D8"/>
    <w:rsid w:val="00C87C96"/>
    <w:rsid w:val="00C90F59"/>
    <w:rsid w:val="00C91260"/>
    <w:rsid w:val="00C91B45"/>
    <w:rsid w:val="00C923A1"/>
    <w:rsid w:val="00C92736"/>
    <w:rsid w:val="00C92A89"/>
    <w:rsid w:val="00C92D65"/>
    <w:rsid w:val="00C93046"/>
    <w:rsid w:val="00C93115"/>
    <w:rsid w:val="00C931F8"/>
    <w:rsid w:val="00C9333F"/>
    <w:rsid w:val="00C945C0"/>
    <w:rsid w:val="00C94B38"/>
    <w:rsid w:val="00C94F59"/>
    <w:rsid w:val="00C95334"/>
    <w:rsid w:val="00C956DF"/>
    <w:rsid w:val="00C95BBB"/>
    <w:rsid w:val="00C95E55"/>
    <w:rsid w:val="00C96BC2"/>
    <w:rsid w:val="00C96F39"/>
    <w:rsid w:val="00C9796C"/>
    <w:rsid w:val="00CA00A2"/>
    <w:rsid w:val="00CA04A4"/>
    <w:rsid w:val="00CA1EB1"/>
    <w:rsid w:val="00CA22F4"/>
    <w:rsid w:val="00CA25BE"/>
    <w:rsid w:val="00CA279E"/>
    <w:rsid w:val="00CA2A83"/>
    <w:rsid w:val="00CA50DB"/>
    <w:rsid w:val="00CA56A0"/>
    <w:rsid w:val="00CA5B79"/>
    <w:rsid w:val="00CA5C3D"/>
    <w:rsid w:val="00CA5CC9"/>
    <w:rsid w:val="00CA7132"/>
    <w:rsid w:val="00CA732E"/>
    <w:rsid w:val="00CA7A1F"/>
    <w:rsid w:val="00CA7D89"/>
    <w:rsid w:val="00CB01F1"/>
    <w:rsid w:val="00CB045D"/>
    <w:rsid w:val="00CB0686"/>
    <w:rsid w:val="00CB0D70"/>
    <w:rsid w:val="00CB0ED9"/>
    <w:rsid w:val="00CB1C32"/>
    <w:rsid w:val="00CB1F5E"/>
    <w:rsid w:val="00CB2372"/>
    <w:rsid w:val="00CB2D77"/>
    <w:rsid w:val="00CB2DF8"/>
    <w:rsid w:val="00CB3724"/>
    <w:rsid w:val="00CB3CDC"/>
    <w:rsid w:val="00CB49CF"/>
    <w:rsid w:val="00CB5B96"/>
    <w:rsid w:val="00CB6298"/>
    <w:rsid w:val="00CB7317"/>
    <w:rsid w:val="00CB7F30"/>
    <w:rsid w:val="00CC024B"/>
    <w:rsid w:val="00CC0BD7"/>
    <w:rsid w:val="00CC0FDC"/>
    <w:rsid w:val="00CC10BE"/>
    <w:rsid w:val="00CC16F4"/>
    <w:rsid w:val="00CC1D55"/>
    <w:rsid w:val="00CC1F3A"/>
    <w:rsid w:val="00CC1F55"/>
    <w:rsid w:val="00CC2838"/>
    <w:rsid w:val="00CC2901"/>
    <w:rsid w:val="00CC30B0"/>
    <w:rsid w:val="00CC49A1"/>
    <w:rsid w:val="00CC4D46"/>
    <w:rsid w:val="00CC5890"/>
    <w:rsid w:val="00CC6BC2"/>
    <w:rsid w:val="00CC6FED"/>
    <w:rsid w:val="00CC719F"/>
    <w:rsid w:val="00CC71E1"/>
    <w:rsid w:val="00CC7219"/>
    <w:rsid w:val="00CD030D"/>
    <w:rsid w:val="00CD0489"/>
    <w:rsid w:val="00CD0E27"/>
    <w:rsid w:val="00CD1C8F"/>
    <w:rsid w:val="00CD2863"/>
    <w:rsid w:val="00CD2A70"/>
    <w:rsid w:val="00CD34FE"/>
    <w:rsid w:val="00CD36DC"/>
    <w:rsid w:val="00CD47B3"/>
    <w:rsid w:val="00CD4D0A"/>
    <w:rsid w:val="00CD4E73"/>
    <w:rsid w:val="00CD56CA"/>
    <w:rsid w:val="00CD6300"/>
    <w:rsid w:val="00CD64E7"/>
    <w:rsid w:val="00CD65D9"/>
    <w:rsid w:val="00CD6792"/>
    <w:rsid w:val="00CD6C86"/>
    <w:rsid w:val="00CD7E29"/>
    <w:rsid w:val="00CE0206"/>
    <w:rsid w:val="00CE02E0"/>
    <w:rsid w:val="00CE057E"/>
    <w:rsid w:val="00CE0B0D"/>
    <w:rsid w:val="00CE2927"/>
    <w:rsid w:val="00CE29B1"/>
    <w:rsid w:val="00CE2B52"/>
    <w:rsid w:val="00CE4E94"/>
    <w:rsid w:val="00CE52C7"/>
    <w:rsid w:val="00CE5C72"/>
    <w:rsid w:val="00CE6FE3"/>
    <w:rsid w:val="00CE7922"/>
    <w:rsid w:val="00CE7DD6"/>
    <w:rsid w:val="00CF03C0"/>
    <w:rsid w:val="00CF068E"/>
    <w:rsid w:val="00CF09B1"/>
    <w:rsid w:val="00CF0BAE"/>
    <w:rsid w:val="00CF1359"/>
    <w:rsid w:val="00CF14F7"/>
    <w:rsid w:val="00CF193A"/>
    <w:rsid w:val="00CF19B2"/>
    <w:rsid w:val="00CF2EE6"/>
    <w:rsid w:val="00CF30A8"/>
    <w:rsid w:val="00CF36A7"/>
    <w:rsid w:val="00CF36E6"/>
    <w:rsid w:val="00CF36F0"/>
    <w:rsid w:val="00CF45A3"/>
    <w:rsid w:val="00CF53C2"/>
    <w:rsid w:val="00CF6005"/>
    <w:rsid w:val="00CF67C8"/>
    <w:rsid w:val="00CF6B08"/>
    <w:rsid w:val="00CF6B9F"/>
    <w:rsid w:val="00CF6D6A"/>
    <w:rsid w:val="00CF7D33"/>
    <w:rsid w:val="00D00539"/>
    <w:rsid w:val="00D00E64"/>
    <w:rsid w:val="00D01068"/>
    <w:rsid w:val="00D012F0"/>
    <w:rsid w:val="00D01ADB"/>
    <w:rsid w:val="00D01F6B"/>
    <w:rsid w:val="00D02C5E"/>
    <w:rsid w:val="00D038AB"/>
    <w:rsid w:val="00D039F2"/>
    <w:rsid w:val="00D03E05"/>
    <w:rsid w:val="00D03E77"/>
    <w:rsid w:val="00D03F2E"/>
    <w:rsid w:val="00D03FF8"/>
    <w:rsid w:val="00D04E9A"/>
    <w:rsid w:val="00D057C8"/>
    <w:rsid w:val="00D0601C"/>
    <w:rsid w:val="00D060E7"/>
    <w:rsid w:val="00D066B0"/>
    <w:rsid w:val="00D06E9F"/>
    <w:rsid w:val="00D0701B"/>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F69"/>
    <w:rsid w:val="00D14095"/>
    <w:rsid w:val="00D14166"/>
    <w:rsid w:val="00D156E9"/>
    <w:rsid w:val="00D15D26"/>
    <w:rsid w:val="00D16615"/>
    <w:rsid w:val="00D166DF"/>
    <w:rsid w:val="00D17F4C"/>
    <w:rsid w:val="00D20290"/>
    <w:rsid w:val="00D20560"/>
    <w:rsid w:val="00D205BE"/>
    <w:rsid w:val="00D20683"/>
    <w:rsid w:val="00D21190"/>
    <w:rsid w:val="00D211BF"/>
    <w:rsid w:val="00D21294"/>
    <w:rsid w:val="00D219B7"/>
    <w:rsid w:val="00D21DE8"/>
    <w:rsid w:val="00D21EFC"/>
    <w:rsid w:val="00D2296F"/>
    <w:rsid w:val="00D23537"/>
    <w:rsid w:val="00D235BA"/>
    <w:rsid w:val="00D2364C"/>
    <w:rsid w:val="00D23711"/>
    <w:rsid w:val="00D24C5D"/>
    <w:rsid w:val="00D24CBF"/>
    <w:rsid w:val="00D25053"/>
    <w:rsid w:val="00D2522A"/>
    <w:rsid w:val="00D252E7"/>
    <w:rsid w:val="00D25B39"/>
    <w:rsid w:val="00D26C68"/>
    <w:rsid w:val="00D2749C"/>
    <w:rsid w:val="00D27FD0"/>
    <w:rsid w:val="00D30392"/>
    <w:rsid w:val="00D3052F"/>
    <w:rsid w:val="00D305E8"/>
    <w:rsid w:val="00D307E4"/>
    <w:rsid w:val="00D30FB8"/>
    <w:rsid w:val="00D317E0"/>
    <w:rsid w:val="00D31BC1"/>
    <w:rsid w:val="00D322C2"/>
    <w:rsid w:val="00D3268D"/>
    <w:rsid w:val="00D32F5A"/>
    <w:rsid w:val="00D33AB1"/>
    <w:rsid w:val="00D33DB5"/>
    <w:rsid w:val="00D34749"/>
    <w:rsid w:val="00D34B9E"/>
    <w:rsid w:val="00D3525D"/>
    <w:rsid w:val="00D35638"/>
    <w:rsid w:val="00D40FFB"/>
    <w:rsid w:val="00D410B1"/>
    <w:rsid w:val="00D418B5"/>
    <w:rsid w:val="00D4235F"/>
    <w:rsid w:val="00D42F6D"/>
    <w:rsid w:val="00D43040"/>
    <w:rsid w:val="00D43333"/>
    <w:rsid w:val="00D438A7"/>
    <w:rsid w:val="00D44104"/>
    <w:rsid w:val="00D4490C"/>
    <w:rsid w:val="00D46F1B"/>
    <w:rsid w:val="00D472F6"/>
    <w:rsid w:val="00D47DDA"/>
    <w:rsid w:val="00D47FCC"/>
    <w:rsid w:val="00D50CAF"/>
    <w:rsid w:val="00D51860"/>
    <w:rsid w:val="00D51BEF"/>
    <w:rsid w:val="00D51CF5"/>
    <w:rsid w:val="00D527EE"/>
    <w:rsid w:val="00D528BC"/>
    <w:rsid w:val="00D52E25"/>
    <w:rsid w:val="00D52ED0"/>
    <w:rsid w:val="00D542AA"/>
    <w:rsid w:val="00D54631"/>
    <w:rsid w:val="00D54E94"/>
    <w:rsid w:val="00D54F20"/>
    <w:rsid w:val="00D5570A"/>
    <w:rsid w:val="00D576FE"/>
    <w:rsid w:val="00D60233"/>
    <w:rsid w:val="00D60339"/>
    <w:rsid w:val="00D60E24"/>
    <w:rsid w:val="00D615E2"/>
    <w:rsid w:val="00D627E4"/>
    <w:rsid w:val="00D627FA"/>
    <w:rsid w:val="00D63438"/>
    <w:rsid w:val="00D64794"/>
    <w:rsid w:val="00D66065"/>
    <w:rsid w:val="00D66745"/>
    <w:rsid w:val="00D66AFA"/>
    <w:rsid w:val="00D66C76"/>
    <w:rsid w:val="00D66F5C"/>
    <w:rsid w:val="00D67294"/>
    <w:rsid w:val="00D6767B"/>
    <w:rsid w:val="00D67C66"/>
    <w:rsid w:val="00D70526"/>
    <w:rsid w:val="00D70C74"/>
    <w:rsid w:val="00D712AF"/>
    <w:rsid w:val="00D71428"/>
    <w:rsid w:val="00D72598"/>
    <w:rsid w:val="00D729A3"/>
    <w:rsid w:val="00D72C83"/>
    <w:rsid w:val="00D72EB2"/>
    <w:rsid w:val="00D7346B"/>
    <w:rsid w:val="00D7354A"/>
    <w:rsid w:val="00D7378C"/>
    <w:rsid w:val="00D73FB4"/>
    <w:rsid w:val="00D74039"/>
    <w:rsid w:val="00D74106"/>
    <w:rsid w:val="00D74B02"/>
    <w:rsid w:val="00D751A4"/>
    <w:rsid w:val="00D7540A"/>
    <w:rsid w:val="00D75715"/>
    <w:rsid w:val="00D7587E"/>
    <w:rsid w:val="00D75957"/>
    <w:rsid w:val="00D75C21"/>
    <w:rsid w:val="00D761BD"/>
    <w:rsid w:val="00D7642A"/>
    <w:rsid w:val="00D767FB"/>
    <w:rsid w:val="00D76E91"/>
    <w:rsid w:val="00D77420"/>
    <w:rsid w:val="00D7787C"/>
    <w:rsid w:val="00D7799E"/>
    <w:rsid w:val="00D77A4B"/>
    <w:rsid w:val="00D77DBF"/>
    <w:rsid w:val="00D800C2"/>
    <w:rsid w:val="00D80B34"/>
    <w:rsid w:val="00D80FF5"/>
    <w:rsid w:val="00D8109A"/>
    <w:rsid w:val="00D81C20"/>
    <w:rsid w:val="00D82626"/>
    <w:rsid w:val="00D82BEE"/>
    <w:rsid w:val="00D82DF6"/>
    <w:rsid w:val="00D82DFC"/>
    <w:rsid w:val="00D83E9C"/>
    <w:rsid w:val="00D83FBA"/>
    <w:rsid w:val="00D84461"/>
    <w:rsid w:val="00D84C47"/>
    <w:rsid w:val="00D853F0"/>
    <w:rsid w:val="00D85B72"/>
    <w:rsid w:val="00D860ED"/>
    <w:rsid w:val="00D86569"/>
    <w:rsid w:val="00D87903"/>
    <w:rsid w:val="00D9037B"/>
    <w:rsid w:val="00D9091C"/>
    <w:rsid w:val="00D909E3"/>
    <w:rsid w:val="00D91860"/>
    <w:rsid w:val="00D91BDF"/>
    <w:rsid w:val="00D91E32"/>
    <w:rsid w:val="00D921B7"/>
    <w:rsid w:val="00D929CC"/>
    <w:rsid w:val="00D92A3C"/>
    <w:rsid w:val="00D93B7A"/>
    <w:rsid w:val="00D93ED4"/>
    <w:rsid w:val="00D9453A"/>
    <w:rsid w:val="00D95212"/>
    <w:rsid w:val="00D9569A"/>
    <w:rsid w:val="00D963EE"/>
    <w:rsid w:val="00D96722"/>
    <w:rsid w:val="00D97F63"/>
    <w:rsid w:val="00DA0E6F"/>
    <w:rsid w:val="00DA0EB8"/>
    <w:rsid w:val="00DA1100"/>
    <w:rsid w:val="00DA1BE0"/>
    <w:rsid w:val="00DA26DB"/>
    <w:rsid w:val="00DA2BD6"/>
    <w:rsid w:val="00DA2D5D"/>
    <w:rsid w:val="00DA498F"/>
    <w:rsid w:val="00DA4FC0"/>
    <w:rsid w:val="00DA5816"/>
    <w:rsid w:val="00DA63A9"/>
    <w:rsid w:val="00DA641F"/>
    <w:rsid w:val="00DA7047"/>
    <w:rsid w:val="00DA7C87"/>
    <w:rsid w:val="00DA7CFE"/>
    <w:rsid w:val="00DB10A3"/>
    <w:rsid w:val="00DB19C6"/>
    <w:rsid w:val="00DB26F0"/>
    <w:rsid w:val="00DB4234"/>
    <w:rsid w:val="00DB4C08"/>
    <w:rsid w:val="00DB569A"/>
    <w:rsid w:val="00DB5712"/>
    <w:rsid w:val="00DB5829"/>
    <w:rsid w:val="00DB6451"/>
    <w:rsid w:val="00DB6C4B"/>
    <w:rsid w:val="00DC0647"/>
    <w:rsid w:val="00DC0709"/>
    <w:rsid w:val="00DC0BB3"/>
    <w:rsid w:val="00DC2583"/>
    <w:rsid w:val="00DC2933"/>
    <w:rsid w:val="00DC2E00"/>
    <w:rsid w:val="00DC3954"/>
    <w:rsid w:val="00DC3FD5"/>
    <w:rsid w:val="00DC50FA"/>
    <w:rsid w:val="00DC5B65"/>
    <w:rsid w:val="00DC6241"/>
    <w:rsid w:val="00DC6C26"/>
    <w:rsid w:val="00DC7019"/>
    <w:rsid w:val="00DC7119"/>
    <w:rsid w:val="00DC7234"/>
    <w:rsid w:val="00DC76D6"/>
    <w:rsid w:val="00DC7815"/>
    <w:rsid w:val="00DC7D9A"/>
    <w:rsid w:val="00DD0643"/>
    <w:rsid w:val="00DD14BE"/>
    <w:rsid w:val="00DD17D0"/>
    <w:rsid w:val="00DD1AED"/>
    <w:rsid w:val="00DD2617"/>
    <w:rsid w:val="00DD2853"/>
    <w:rsid w:val="00DD2F40"/>
    <w:rsid w:val="00DD304C"/>
    <w:rsid w:val="00DD3783"/>
    <w:rsid w:val="00DD4176"/>
    <w:rsid w:val="00DD4427"/>
    <w:rsid w:val="00DD5566"/>
    <w:rsid w:val="00DD65AE"/>
    <w:rsid w:val="00DD65E6"/>
    <w:rsid w:val="00DD69BE"/>
    <w:rsid w:val="00DD77D0"/>
    <w:rsid w:val="00DD7CED"/>
    <w:rsid w:val="00DE0017"/>
    <w:rsid w:val="00DE0802"/>
    <w:rsid w:val="00DE086E"/>
    <w:rsid w:val="00DE0A05"/>
    <w:rsid w:val="00DE128E"/>
    <w:rsid w:val="00DE199C"/>
    <w:rsid w:val="00DE1A0C"/>
    <w:rsid w:val="00DE1E10"/>
    <w:rsid w:val="00DE228E"/>
    <w:rsid w:val="00DE24ED"/>
    <w:rsid w:val="00DE3155"/>
    <w:rsid w:val="00DE35AF"/>
    <w:rsid w:val="00DE36B4"/>
    <w:rsid w:val="00DE3B7B"/>
    <w:rsid w:val="00DE3C9D"/>
    <w:rsid w:val="00DE3CC9"/>
    <w:rsid w:val="00DE4B9F"/>
    <w:rsid w:val="00DE5A01"/>
    <w:rsid w:val="00DE5FE6"/>
    <w:rsid w:val="00DE636C"/>
    <w:rsid w:val="00DE69A9"/>
    <w:rsid w:val="00DE6B19"/>
    <w:rsid w:val="00DE6F68"/>
    <w:rsid w:val="00DE7910"/>
    <w:rsid w:val="00DE7EC1"/>
    <w:rsid w:val="00DF0089"/>
    <w:rsid w:val="00DF01C7"/>
    <w:rsid w:val="00DF0414"/>
    <w:rsid w:val="00DF14D7"/>
    <w:rsid w:val="00DF1F78"/>
    <w:rsid w:val="00DF232C"/>
    <w:rsid w:val="00DF2B07"/>
    <w:rsid w:val="00DF2D84"/>
    <w:rsid w:val="00DF3023"/>
    <w:rsid w:val="00DF313F"/>
    <w:rsid w:val="00DF33DC"/>
    <w:rsid w:val="00DF343F"/>
    <w:rsid w:val="00DF3641"/>
    <w:rsid w:val="00DF39EE"/>
    <w:rsid w:val="00DF4F37"/>
    <w:rsid w:val="00DF53A9"/>
    <w:rsid w:val="00DF5B5F"/>
    <w:rsid w:val="00DF5B78"/>
    <w:rsid w:val="00DF7AE3"/>
    <w:rsid w:val="00DF7CBF"/>
    <w:rsid w:val="00E00D10"/>
    <w:rsid w:val="00E00E41"/>
    <w:rsid w:val="00E024C6"/>
    <w:rsid w:val="00E02949"/>
    <w:rsid w:val="00E03242"/>
    <w:rsid w:val="00E032FB"/>
    <w:rsid w:val="00E03628"/>
    <w:rsid w:val="00E03DE8"/>
    <w:rsid w:val="00E03F3B"/>
    <w:rsid w:val="00E04579"/>
    <w:rsid w:val="00E04B2A"/>
    <w:rsid w:val="00E054AA"/>
    <w:rsid w:val="00E05E5F"/>
    <w:rsid w:val="00E0603F"/>
    <w:rsid w:val="00E0670A"/>
    <w:rsid w:val="00E06AD4"/>
    <w:rsid w:val="00E10170"/>
    <w:rsid w:val="00E101A2"/>
    <w:rsid w:val="00E10B50"/>
    <w:rsid w:val="00E10DC4"/>
    <w:rsid w:val="00E11830"/>
    <w:rsid w:val="00E1253C"/>
    <w:rsid w:val="00E1260B"/>
    <w:rsid w:val="00E12AC6"/>
    <w:rsid w:val="00E12D52"/>
    <w:rsid w:val="00E13794"/>
    <w:rsid w:val="00E13BD8"/>
    <w:rsid w:val="00E13DBD"/>
    <w:rsid w:val="00E1400C"/>
    <w:rsid w:val="00E144AE"/>
    <w:rsid w:val="00E154EE"/>
    <w:rsid w:val="00E16199"/>
    <w:rsid w:val="00E168C3"/>
    <w:rsid w:val="00E2053D"/>
    <w:rsid w:val="00E20E15"/>
    <w:rsid w:val="00E21382"/>
    <w:rsid w:val="00E21853"/>
    <w:rsid w:val="00E21C4D"/>
    <w:rsid w:val="00E222EC"/>
    <w:rsid w:val="00E23781"/>
    <w:rsid w:val="00E23AA2"/>
    <w:rsid w:val="00E2414E"/>
    <w:rsid w:val="00E241BB"/>
    <w:rsid w:val="00E25076"/>
    <w:rsid w:val="00E2552A"/>
    <w:rsid w:val="00E25628"/>
    <w:rsid w:val="00E258E1"/>
    <w:rsid w:val="00E26A54"/>
    <w:rsid w:val="00E26D7D"/>
    <w:rsid w:val="00E27E81"/>
    <w:rsid w:val="00E307CA"/>
    <w:rsid w:val="00E312C0"/>
    <w:rsid w:val="00E32409"/>
    <w:rsid w:val="00E325C3"/>
    <w:rsid w:val="00E3321A"/>
    <w:rsid w:val="00E33668"/>
    <w:rsid w:val="00E339B0"/>
    <w:rsid w:val="00E33E2D"/>
    <w:rsid w:val="00E349B0"/>
    <w:rsid w:val="00E34FC9"/>
    <w:rsid w:val="00E3517C"/>
    <w:rsid w:val="00E35A3D"/>
    <w:rsid w:val="00E35DF1"/>
    <w:rsid w:val="00E368AD"/>
    <w:rsid w:val="00E37D29"/>
    <w:rsid w:val="00E37E9E"/>
    <w:rsid w:val="00E37EC8"/>
    <w:rsid w:val="00E40811"/>
    <w:rsid w:val="00E40CAE"/>
    <w:rsid w:val="00E41544"/>
    <w:rsid w:val="00E41DC3"/>
    <w:rsid w:val="00E42494"/>
    <w:rsid w:val="00E42988"/>
    <w:rsid w:val="00E42D7F"/>
    <w:rsid w:val="00E431B8"/>
    <w:rsid w:val="00E43527"/>
    <w:rsid w:val="00E4355A"/>
    <w:rsid w:val="00E43911"/>
    <w:rsid w:val="00E44526"/>
    <w:rsid w:val="00E44750"/>
    <w:rsid w:val="00E44B7C"/>
    <w:rsid w:val="00E44BF8"/>
    <w:rsid w:val="00E455A5"/>
    <w:rsid w:val="00E45EF8"/>
    <w:rsid w:val="00E45F9D"/>
    <w:rsid w:val="00E4600C"/>
    <w:rsid w:val="00E46388"/>
    <w:rsid w:val="00E47554"/>
    <w:rsid w:val="00E475BE"/>
    <w:rsid w:val="00E47A16"/>
    <w:rsid w:val="00E47B24"/>
    <w:rsid w:val="00E47B3D"/>
    <w:rsid w:val="00E508C0"/>
    <w:rsid w:val="00E50EFF"/>
    <w:rsid w:val="00E516D5"/>
    <w:rsid w:val="00E52A0B"/>
    <w:rsid w:val="00E52BDE"/>
    <w:rsid w:val="00E53242"/>
    <w:rsid w:val="00E53585"/>
    <w:rsid w:val="00E536CF"/>
    <w:rsid w:val="00E537D8"/>
    <w:rsid w:val="00E5412D"/>
    <w:rsid w:val="00E5520A"/>
    <w:rsid w:val="00E556F5"/>
    <w:rsid w:val="00E557EE"/>
    <w:rsid w:val="00E55EA7"/>
    <w:rsid w:val="00E56081"/>
    <w:rsid w:val="00E569F2"/>
    <w:rsid w:val="00E57531"/>
    <w:rsid w:val="00E57C88"/>
    <w:rsid w:val="00E60AD8"/>
    <w:rsid w:val="00E60EA5"/>
    <w:rsid w:val="00E61327"/>
    <w:rsid w:val="00E615F9"/>
    <w:rsid w:val="00E62377"/>
    <w:rsid w:val="00E62F11"/>
    <w:rsid w:val="00E63023"/>
    <w:rsid w:val="00E63A3B"/>
    <w:rsid w:val="00E64683"/>
    <w:rsid w:val="00E65BFA"/>
    <w:rsid w:val="00E65EE7"/>
    <w:rsid w:val="00E65FF3"/>
    <w:rsid w:val="00E6624B"/>
    <w:rsid w:val="00E66B70"/>
    <w:rsid w:val="00E66B75"/>
    <w:rsid w:val="00E66B87"/>
    <w:rsid w:val="00E6716D"/>
    <w:rsid w:val="00E677BF"/>
    <w:rsid w:val="00E7013D"/>
    <w:rsid w:val="00E714B7"/>
    <w:rsid w:val="00E71B83"/>
    <w:rsid w:val="00E7264E"/>
    <w:rsid w:val="00E73B59"/>
    <w:rsid w:val="00E73F96"/>
    <w:rsid w:val="00E7403D"/>
    <w:rsid w:val="00E747DB"/>
    <w:rsid w:val="00E75333"/>
    <w:rsid w:val="00E75941"/>
    <w:rsid w:val="00E75C84"/>
    <w:rsid w:val="00E76244"/>
    <w:rsid w:val="00E77161"/>
    <w:rsid w:val="00E778B1"/>
    <w:rsid w:val="00E77D5D"/>
    <w:rsid w:val="00E77DBD"/>
    <w:rsid w:val="00E77EC0"/>
    <w:rsid w:val="00E80509"/>
    <w:rsid w:val="00E80533"/>
    <w:rsid w:val="00E80978"/>
    <w:rsid w:val="00E811F9"/>
    <w:rsid w:val="00E818F9"/>
    <w:rsid w:val="00E82228"/>
    <w:rsid w:val="00E827EC"/>
    <w:rsid w:val="00E835D7"/>
    <w:rsid w:val="00E83C01"/>
    <w:rsid w:val="00E83D37"/>
    <w:rsid w:val="00E84F30"/>
    <w:rsid w:val="00E85106"/>
    <w:rsid w:val="00E853B7"/>
    <w:rsid w:val="00E860C5"/>
    <w:rsid w:val="00E86219"/>
    <w:rsid w:val="00E863BB"/>
    <w:rsid w:val="00E86545"/>
    <w:rsid w:val="00E869AE"/>
    <w:rsid w:val="00E875EC"/>
    <w:rsid w:val="00E87D57"/>
    <w:rsid w:val="00E87EA2"/>
    <w:rsid w:val="00E902CE"/>
    <w:rsid w:val="00E9054F"/>
    <w:rsid w:val="00E90558"/>
    <w:rsid w:val="00E91235"/>
    <w:rsid w:val="00E91ECF"/>
    <w:rsid w:val="00E91FBE"/>
    <w:rsid w:val="00E9250C"/>
    <w:rsid w:val="00E934B8"/>
    <w:rsid w:val="00E944C4"/>
    <w:rsid w:val="00E947A3"/>
    <w:rsid w:val="00E94E1D"/>
    <w:rsid w:val="00E954FD"/>
    <w:rsid w:val="00E959B9"/>
    <w:rsid w:val="00E95B4E"/>
    <w:rsid w:val="00E96AD8"/>
    <w:rsid w:val="00E96B9B"/>
    <w:rsid w:val="00E970F5"/>
    <w:rsid w:val="00E97546"/>
    <w:rsid w:val="00E977B6"/>
    <w:rsid w:val="00EA0486"/>
    <w:rsid w:val="00EA0B04"/>
    <w:rsid w:val="00EA127F"/>
    <w:rsid w:val="00EA2CE6"/>
    <w:rsid w:val="00EA3084"/>
    <w:rsid w:val="00EA3601"/>
    <w:rsid w:val="00EA3C9F"/>
    <w:rsid w:val="00EA4F9F"/>
    <w:rsid w:val="00EA509A"/>
    <w:rsid w:val="00EA557B"/>
    <w:rsid w:val="00EA5BBE"/>
    <w:rsid w:val="00EA5DF2"/>
    <w:rsid w:val="00EA689E"/>
    <w:rsid w:val="00EA6C17"/>
    <w:rsid w:val="00EA7725"/>
    <w:rsid w:val="00EA7B66"/>
    <w:rsid w:val="00EB034E"/>
    <w:rsid w:val="00EB03E8"/>
    <w:rsid w:val="00EB097F"/>
    <w:rsid w:val="00EB09ED"/>
    <w:rsid w:val="00EB0B43"/>
    <w:rsid w:val="00EB0E02"/>
    <w:rsid w:val="00EB0E82"/>
    <w:rsid w:val="00EB12D1"/>
    <w:rsid w:val="00EB19A4"/>
    <w:rsid w:val="00EB2A03"/>
    <w:rsid w:val="00EB3E49"/>
    <w:rsid w:val="00EB426B"/>
    <w:rsid w:val="00EB4284"/>
    <w:rsid w:val="00EB467E"/>
    <w:rsid w:val="00EB4A04"/>
    <w:rsid w:val="00EB52AA"/>
    <w:rsid w:val="00EB673B"/>
    <w:rsid w:val="00EB754A"/>
    <w:rsid w:val="00EC080D"/>
    <w:rsid w:val="00EC1354"/>
    <w:rsid w:val="00EC21B8"/>
    <w:rsid w:val="00EC2789"/>
    <w:rsid w:val="00EC2F91"/>
    <w:rsid w:val="00EC4AFB"/>
    <w:rsid w:val="00EC4D6E"/>
    <w:rsid w:val="00EC51B1"/>
    <w:rsid w:val="00EC55AE"/>
    <w:rsid w:val="00EC57DC"/>
    <w:rsid w:val="00EC5A09"/>
    <w:rsid w:val="00EC7441"/>
    <w:rsid w:val="00EC7739"/>
    <w:rsid w:val="00EC79B4"/>
    <w:rsid w:val="00EC79E9"/>
    <w:rsid w:val="00EC7AE8"/>
    <w:rsid w:val="00ED0B24"/>
    <w:rsid w:val="00ED0C6B"/>
    <w:rsid w:val="00ED1293"/>
    <w:rsid w:val="00ED2E5C"/>
    <w:rsid w:val="00ED3C77"/>
    <w:rsid w:val="00ED3F2F"/>
    <w:rsid w:val="00ED42EC"/>
    <w:rsid w:val="00ED44D4"/>
    <w:rsid w:val="00ED4E70"/>
    <w:rsid w:val="00ED5443"/>
    <w:rsid w:val="00ED5D21"/>
    <w:rsid w:val="00ED5F80"/>
    <w:rsid w:val="00ED6DA5"/>
    <w:rsid w:val="00ED734A"/>
    <w:rsid w:val="00ED7677"/>
    <w:rsid w:val="00ED79AC"/>
    <w:rsid w:val="00EE00A8"/>
    <w:rsid w:val="00EE0497"/>
    <w:rsid w:val="00EE12F5"/>
    <w:rsid w:val="00EE17AD"/>
    <w:rsid w:val="00EE17E3"/>
    <w:rsid w:val="00EE1D86"/>
    <w:rsid w:val="00EE252A"/>
    <w:rsid w:val="00EE26D8"/>
    <w:rsid w:val="00EE2851"/>
    <w:rsid w:val="00EE2CEB"/>
    <w:rsid w:val="00EE2D53"/>
    <w:rsid w:val="00EE32AF"/>
    <w:rsid w:val="00EE3B56"/>
    <w:rsid w:val="00EE3D1E"/>
    <w:rsid w:val="00EE5137"/>
    <w:rsid w:val="00EE596A"/>
    <w:rsid w:val="00EE5AB5"/>
    <w:rsid w:val="00EE6559"/>
    <w:rsid w:val="00EE679E"/>
    <w:rsid w:val="00EE698C"/>
    <w:rsid w:val="00EE6DCE"/>
    <w:rsid w:val="00EE70CE"/>
    <w:rsid w:val="00EF0026"/>
    <w:rsid w:val="00EF04DF"/>
    <w:rsid w:val="00EF0BBA"/>
    <w:rsid w:val="00EF11AD"/>
    <w:rsid w:val="00EF153B"/>
    <w:rsid w:val="00EF2590"/>
    <w:rsid w:val="00EF25BA"/>
    <w:rsid w:val="00EF42A7"/>
    <w:rsid w:val="00EF4867"/>
    <w:rsid w:val="00EF49A2"/>
    <w:rsid w:val="00EF507B"/>
    <w:rsid w:val="00EF523F"/>
    <w:rsid w:val="00EF605F"/>
    <w:rsid w:val="00EF6130"/>
    <w:rsid w:val="00EF6573"/>
    <w:rsid w:val="00EF6C53"/>
    <w:rsid w:val="00EF70BB"/>
    <w:rsid w:val="00EF7515"/>
    <w:rsid w:val="00EF7E37"/>
    <w:rsid w:val="00F00741"/>
    <w:rsid w:val="00F01332"/>
    <w:rsid w:val="00F01F8F"/>
    <w:rsid w:val="00F026C4"/>
    <w:rsid w:val="00F02BAE"/>
    <w:rsid w:val="00F03448"/>
    <w:rsid w:val="00F039A3"/>
    <w:rsid w:val="00F03C48"/>
    <w:rsid w:val="00F03D13"/>
    <w:rsid w:val="00F04C07"/>
    <w:rsid w:val="00F04F7A"/>
    <w:rsid w:val="00F056CE"/>
    <w:rsid w:val="00F05EB9"/>
    <w:rsid w:val="00F0610F"/>
    <w:rsid w:val="00F07017"/>
    <w:rsid w:val="00F07702"/>
    <w:rsid w:val="00F079B2"/>
    <w:rsid w:val="00F10000"/>
    <w:rsid w:val="00F10729"/>
    <w:rsid w:val="00F109F2"/>
    <w:rsid w:val="00F10A62"/>
    <w:rsid w:val="00F1155F"/>
    <w:rsid w:val="00F11953"/>
    <w:rsid w:val="00F11B87"/>
    <w:rsid w:val="00F12126"/>
    <w:rsid w:val="00F13180"/>
    <w:rsid w:val="00F1360F"/>
    <w:rsid w:val="00F14138"/>
    <w:rsid w:val="00F1470F"/>
    <w:rsid w:val="00F1492E"/>
    <w:rsid w:val="00F15093"/>
    <w:rsid w:val="00F15392"/>
    <w:rsid w:val="00F15DC0"/>
    <w:rsid w:val="00F1611B"/>
    <w:rsid w:val="00F1627A"/>
    <w:rsid w:val="00F169D3"/>
    <w:rsid w:val="00F16A6F"/>
    <w:rsid w:val="00F16ACE"/>
    <w:rsid w:val="00F1712A"/>
    <w:rsid w:val="00F172B0"/>
    <w:rsid w:val="00F173B8"/>
    <w:rsid w:val="00F175EC"/>
    <w:rsid w:val="00F17943"/>
    <w:rsid w:val="00F200AA"/>
    <w:rsid w:val="00F204D1"/>
    <w:rsid w:val="00F2076B"/>
    <w:rsid w:val="00F20CF4"/>
    <w:rsid w:val="00F21E79"/>
    <w:rsid w:val="00F22070"/>
    <w:rsid w:val="00F220EF"/>
    <w:rsid w:val="00F221D4"/>
    <w:rsid w:val="00F22949"/>
    <w:rsid w:val="00F22A88"/>
    <w:rsid w:val="00F2331F"/>
    <w:rsid w:val="00F234EC"/>
    <w:rsid w:val="00F2387D"/>
    <w:rsid w:val="00F24806"/>
    <w:rsid w:val="00F24876"/>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2B1C"/>
    <w:rsid w:val="00F32FED"/>
    <w:rsid w:val="00F33436"/>
    <w:rsid w:val="00F334E8"/>
    <w:rsid w:val="00F345A4"/>
    <w:rsid w:val="00F34A51"/>
    <w:rsid w:val="00F34CB8"/>
    <w:rsid w:val="00F35741"/>
    <w:rsid w:val="00F3590D"/>
    <w:rsid w:val="00F359A8"/>
    <w:rsid w:val="00F36298"/>
    <w:rsid w:val="00F3648C"/>
    <w:rsid w:val="00F365E6"/>
    <w:rsid w:val="00F36754"/>
    <w:rsid w:val="00F36DA0"/>
    <w:rsid w:val="00F4052B"/>
    <w:rsid w:val="00F405EC"/>
    <w:rsid w:val="00F406C2"/>
    <w:rsid w:val="00F40D65"/>
    <w:rsid w:val="00F413ED"/>
    <w:rsid w:val="00F41F20"/>
    <w:rsid w:val="00F4231A"/>
    <w:rsid w:val="00F426E8"/>
    <w:rsid w:val="00F427AC"/>
    <w:rsid w:val="00F43093"/>
    <w:rsid w:val="00F432F5"/>
    <w:rsid w:val="00F43307"/>
    <w:rsid w:val="00F43CDF"/>
    <w:rsid w:val="00F45247"/>
    <w:rsid w:val="00F45EF4"/>
    <w:rsid w:val="00F462D3"/>
    <w:rsid w:val="00F466E3"/>
    <w:rsid w:val="00F46BFF"/>
    <w:rsid w:val="00F47CBE"/>
    <w:rsid w:val="00F47FF4"/>
    <w:rsid w:val="00F510A9"/>
    <w:rsid w:val="00F510DE"/>
    <w:rsid w:val="00F51B43"/>
    <w:rsid w:val="00F51BEB"/>
    <w:rsid w:val="00F5239B"/>
    <w:rsid w:val="00F52CEE"/>
    <w:rsid w:val="00F52E7B"/>
    <w:rsid w:val="00F531D2"/>
    <w:rsid w:val="00F536B5"/>
    <w:rsid w:val="00F54480"/>
    <w:rsid w:val="00F5513B"/>
    <w:rsid w:val="00F55507"/>
    <w:rsid w:val="00F55E1F"/>
    <w:rsid w:val="00F5615F"/>
    <w:rsid w:val="00F56ABC"/>
    <w:rsid w:val="00F577F7"/>
    <w:rsid w:val="00F579C4"/>
    <w:rsid w:val="00F6120D"/>
    <w:rsid w:val="00F613C9"/>
    <w:rsid w:val="00F616DC"/>
    <w:rsid w:val="00F62023"/>
    <w:rsid w:val="00F62508"/>
    <w:rsid w:val="00F62B72"/>
    <w:rsid w:val="00F62DB1"/>
    <w:rsid w:val="00F6302A"/>
    <w:rsid w:val="00F630FA"/>
    <w:rsid w:val="00F6371B"/>
    <w:rsid w:val="00F63F55"/>
    <w:rsid w:val="00F6485B"/>
    <w:rsid w:val="00F64F59"/>
    <w:rsid w:val="00F64FFE"/>
    <w:rsid w:val="00F656F1"/>
    <w:rsid w:val="00F66221"/>
    <w:rsid w:val="00F673C9"/>
    <w:rsid w:val="00F675BA"/>
    <w:rsid w:val="00F679E2"/>
    <w:rsid w:val="00F705B8"/>
    <w:rsid w:val="00F715B4"/>
    <w:rsid w:val="00F720A3"/>
    <w:rsid w:val="00F7212C"/>
    <w:rsid w:val="00F7217E"/>
    <w:rsid w:val="00F7244E"/>
    <w:rsid w:val="00F72880"/>
    <w:rsid w:val="00F72B6B"/>
    <w:rsid w:val="00F7367D"/>
    <w:rsid w:val="00F74068"/>
    <w:rsid w:val="00F7499F"/>
    <w:rsid w:val="00F749B2"/>
    <w:rsid w:val="00F75527"/>
    <w:rsid w:val="00F7554A"/>
    <w:rsid w:val="00F763E5"/>
    <w:rsid w:val="00F7642E"/>
    <w:rsid w:val="00F767DB"/>
    <w:rsid w:val="00F76945"/>
    <w:rsid w:val="00F77185"/>
    <w:rsid w:val="00F774CD"/>
    <w:rsid w:val="00F7754E"/>
    <w:rsid w:val="00F77FB5"/>
    <w:rsid w:val="00F8096E"/>
    <w:rsid w:val="00F810C8"/>
    <w:rsid w:val="00F81426"/>
    <w:rsid w:val="00F81D81"/>
    <w:rsid w:val="00F8223C"/>
    <w:rsid w:val="00F8223F"/>
    <w:rsid w:val="00F8231A"/>
    <w:rsid w:val="00F8382B"/>
    <w:rsid w:val="00F83BA8"/>
    <w:rsid w:val="00F83ED3"/>
    <w:rsid w:val="00F84A25"/>
    <w:rsid w:val="00F84A88"/>
    <w:rsid w:val="00F84A96"/>
    <w:rsid w:val="00F8540B"/>
    <w:rsid w:val="00F85474"/>
    <w:rsid w:val="00F85781"/>
    <w:rsid w:val="00F857E8"/>
    <w:rsid w:val="00F85E17"/>
    <w:rsid w:val="00F864EB"/>
    <w:rsid w:val="00F86837"/>
    <w:rsid w:val="00F868FB"/>
    <w:rsid w:val="00F87275"/>
    <w:rsid w:val="00F873F4"/>
    <w:rsid w:val="00F9062A"/>
    <w:rsid w:val="00F91634"/>
    <w:rsid w:val="00F91997"/>
    <w:rsid w:val="00F924B4"/>
    <w:rsid w:val="00F92B0D"/>
    <w:rsid w:val="00F940CA"/>
    <w:rsid w:val="00F9445C"/>
    <w:rsid w:val="00F94710"/>
    <w:rsid w:val="00F94F57"/>
    <w:rsid w:val="00F95BF7"/>
    <w:rsid w:val="00F96430"/>
    <w:rsid w:val="00F967B1"/>
    <w:rsid w:val="00F968F9"/>
    <w:rsid w:val="00FA1BB7"/>
    <w:rsid w:val="00FA2290"/>
    <w:rsid w:val="00FA2790"/>
    <w:rsid w:val="00FA2FCD"/>
    <w:rsid w:val="00FA36BF"/>
    <w:rsid w:val="00FA3792"/>
    <w:rsid w:val="00FA40B4"/>
    <w:rsid w:val="00FA437F"/>
    <w:rsid w:val="00FA47D1"/>
    <w:rsid w:val="00FA5A78"/>
    <w:rsid w:val="00FA649C"/>
    <w:rsid w:val="00FA6A91"/>
    <w:rsid w:val="00FA7726"/>
    <w:rsid w:val="00FA7971"/>
    <w:rsid w:val="00FB03FC"/>
    <w:rsid w:val="00FB0453"/>
    <w:rsid w:val="00FB04A9"/>
    <w:rsid w:val="00FB0F9F"/>
    <w:rsid w:val="00FB1413"/>
    <w:rsid w:val="00FB15AE"/>
    <w:rsid w:val="00FB1EC5"/>
    <w:rsid w:val="00FB223E"/>
    <w:rsid w:val="00FB2700"/>
    <w:rsid w:val="00FB297F"/>
    <w:rsid w:val="00FB5E74"/>
    <w:rsid w:val="00FB60CE"/>
    <w:rsid w:val="00FB62AA"/>
    <w:rsid w:val="00FB67C0"/>
    <w:rsid w:val="00FC0C90"/>
    <w:rsid w:val="00FC0D95"/>
    <w:rsid w:val="00FC0E1F"/>
    <w:rsid w:val="00FC1BE6"/>
    <w:rsid w:val="00FC1D7B"/>
    <w:rsid w:val="00FC1E4D"/>
    <w:rsid w:val="00FC1EE9"/>
    <w:rsid w:val="00FC2DD4"/>
    <w:rsid w:val="00FC3C60"/>
    <w:rsid w:val="00FC3DF5"/>
    <w:rsid w:val="00FC440E"/>
    <w:rsid w:val="00FC4ACA"/>
    <w:rsid w:val="00FC4D47"/>
    <w:rsid w:val="00FC5173"/>
    <w:rsid w:val="00FC51EB"/>
    <w:rsid w:val="00FC5836"/>
    <w:rsid w:val="00FC60FB"/>
    <w:rsid w:val="00FC6156"/>
    <w:rsid w:val="00FC7042"/>
    <w:rsid w:val="00FD0C92"/>
    <w:rsid w:val="00FD0D8F"/>
    <w:rsid w:val="00FD10D1"/>
    <w:rsid w:val="00FD18A1"/>
    <w:rsid w:val="00FD1999"/>
    <w:rsid w:val="00FD243E"/>
    <w:rsid w:val="00FD2C93"/>
    <w:rsid w:val="00FD2F6F"/>
    <w:rsid w:val="00FD429B"/>
    <w:rsid w:val="00FD47F1"/>
    <w:rsid w:val="00FD4958"/>
    <w:rsid w:val="00FD49D4"/>
    <w:rsid w:val="00FD4B87"/>
    <w:rsid w:val="00FD6CDA"/>
    <w:rsid w:val="00FD748D"/>
    <w:rsid w:val="00FD761E"/>
    <w:rsid w:val="00FE07BF"/>
    <w:rsid w:val="00FE10AA"/>
    <w:rsid w:val="00FE12B8"/>
    <w:rsid w:val="00FE1656"/>
    <w:rsid w:val="00FE2EB7"/>
    <w:rsid w:val="00FE3045"/>
    <w:rsid w:val="00FE3464"/>
    <w:rsid w:val="00FE34CB"/>
    <w:rsid w:val="00FE3BB4"/>
    <w:rsid w:val="00FE3D10"/>
    <w:rsid w:val="00FE4691"/>
    <w:rsid w:val="00FE4EFA"/>
    <w:rsid w:val="00FE53EB"/>
    <w:rsid w:val="00FE5ABC"/>
    <w:rsid w:val="00FE5B7A"/>
    <w:rsid w:val="00FE5C38"/>
    <w:rsid w:val="00FE6B63"/>
    <w:rsid w:val="00FF0FA6"/>
    <w:rsid w:val="00FF2C41"/>
    <w:rsid w:val="00FF3298"/>
    <w:rsid w:val="00FF3BD3"/>
    <w:rsid w:val="00FF3CDE"/>
    <w:rsid w:val="00FF4441"/>
    <w:rsid w:val="00FF44BC"/>
    <w:rsid w:val="00FF45D4"/>
    <w:rsid w:val="00FF4DF5"/>
    <w:rsid w:val="00FF53EE"/>
    <w:rsid w:val="00FF6095"/>
    <w:rsid w:val="00FF61F7"/>
    <w:rsid w:val="00FF6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3C9E39"/>
  <w15:docId w15:val="{A96A5AFE-D41B-4D70-97FC-AEBD8096E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91AAD"/>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nhideWhenUsed/>
    <w:qFormat/>
    <w:rsid w:val="0031708F"/>
    <w:pPr>
      <w:numPr>
        <w:ilvl w:val="1"/>
        <w:numId w:val="1"/>
      </w:num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31708F"/>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semiHidden/>
    <w:unhideWhenUsed/>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リスト段落"/>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B0279"/>
    <w:pPr>
      <w:tabs>
        <w:tab w:val="center" w:pos="4320"/>
        <w:tab w:val="right" w:pos="8640"/>
      </w:tabs>
      <w:spacing w:after="0"/>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basedOn w:val="a1"/>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link w:val="af6"/>
    <w:qFormat/>
    <w:rsid w:val="00E00E41"/>
    <w:rPr>
      <w:rFonts w:ascii="Times New Roman" w:eastAsia="宋体" w:hAnsi="Times New Roman" w:cs="Times New Roman"/>
      <w:b/>
      <w:bCs/>
      <w:kern w:val="2"/>
      <w:sz w:val="20"/>
      <w:szCs w:val="20"/>
      <w:lang w:val="en-GB"/>
    </w:rPr>
  </w:style>
  <w:style w:type="paragraph" w:styleId="af6">
    <w:name w:val="caption"/>
    <w:basedOn w:val="a"/>
    <w:next w:val="a"/>
    <w:link w:val="af5"/>
    <w:qFormat/>
    <w:rsid w:val="00E00E41"/>
    <w:pPr>
      <w:widowControl/>
      <w:snapToGrid w:val="0"/>
      <w:jc w:val="center"/>
    </w:pPr>
    <w:rPr>
      <w:rFonts w:eastAsia="宋体"/>
      <w:b/>
      <w:bCs/>
      <w:kern w:val="2"/>
      <w:sz w:val="20"/>
      <w:szCs w:val="20"/>
      <w:lang w:eastAsia="zh-CN"/>
    </w:rPr>
  </w:style>
  <w:style w:type="character" w:customStyle="1" w:styleId="resultitem">
    <w:name w:val="resultitem"/>
    <w:basedOn w:val="a0"/>
    <w:rsid w:val="00C25D30"/>
  </w:style>
  <w:style w:type="character" w:styleId="af7">
    <w:name w:val="Strong"/>
    <w:basedOn w:val="a0"/>
    <w:uiPriority w:val="22"/>
    <w:qFormat/>
    <w:rsid w:val="009602B4"/>
    <w:rPr>
      <w:b/>
      <w:bCs/>
    </w:rPr>
  </w:style>
  <w:style w:type="paragraph" w:customStyle="1" w:styleId="TH">
    <w:name w:val="TH"/>
    <w:basedOn w:val="a"/>
    <w:link w:val="THChar"/>
    <w:qFormat/>
    <w:rsid w:val="000D7AAA"/>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rsid w:val="000D7A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0D7AAA"/>
    <w:rPr>
      <w:rFonts w:ascii="Courier New" w:eastAsia="Batang" w:hAnsi="Courier New" w:cs="Times New Roman"/>
      <w:noProof/>
      <w:sz w:val="16"/>
      <w:szCs w:val="20"/>
      <w:shd w:val="clear" w:color="auto" w:fill="E6E6E6"/>
      <w:lang w:val="en-GB" w:eastAsia="sv-SE"/>
    </w:rPr>
  </w:style>
  <w:style w:type="character" w:customStyle="1" w:styleId="THChar">
    <w:name w:val="TH Char"/>
    <w:link w:val="TH"/>
    <w:qFormat/>
    <w:rsid w:val="000D7AAA"/>
    <w:rPr>
      <w:rFonts w:ascii="Arial" w:eastAsia="MS Mincho" w:hAnsi="Arial" w:cs="Times New Roman"/>
      <w:b/>
      <w:sz w:val="20"/>
      <w:szCs w:val="20"/>
      <w:lang w:val="en-GB" w:eastAsia="en-US"/>
    </w:rPr>
  </w:style>
  <w:style w:type="character" w:styleId="af8">
    <w:name w:val="Emphasis"/>
    <w:basedOn w:val="a0"/>
    <w:uiPriority w:val="20"/>
    <w:qFormat/>
    <w:rsid w:val="00DB5829"/>
    <w:rPr>
      <w:i/>
      <w:iCs/>
    </w:rPr>
  </w:style>
  <w:style w:type="paragraph" w:customStyle="1" w:styleId="TAH">
    <w:name w:val="TAH"/>
    <w:basedOn w:val="TAC"/>
    <w:link w:val="TAHCar"/>
    <w:qFormat/>
    <w:rsid w:val="00C824AF"/>
    <w:rPr>
      <w:b/>
    </w:rPr>
  </w:style>
  <w:style w:type="paragraph" w:customStyle="1" w:styleId="TAC">
    <w:name w:val="TAC"/>
    <w:basedOn w:val="a"/>
    <w:link w:val="TACChar"/>
    <w:qFormat/>
    <w:rsid w:val="00C824AF"/>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rsid w:val="00C824AF"/>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sid w:val="00C824AF"/>
    <w:rPr>
      <w:rFonts w:ascii="Arial" w:eastAsia="宋体" w:hAnsi="Arial" w:cs="Times New Roman"/>
      <w:sz w:val="18"/>
      <w:szCs w:val="20"/>
      <w:lang w:val="en-GB"/>
    </w:rPr>
  </w:style>
  <w:style w:type="character" w:customStyle="1" w:styleId="TAHCar">
    <w:name w:val="TAH Car"/>
    <w:link w:val="TAH"/>
    <w:qFormat/>
    <w:rsid w:val="00C824AF"/>
    <w:rPr>
      <w:rFonts w:ascii="Arial" w:eastAsia="宋体" w:hAnsi="Arial" w:cs="Times New Roman"/>
      <w:b/>
      <w:sz w:val="18"/>
      <w:szCs w:val="20"/>
      <w:lang w:val="en-GB"/>
    </w:rPr>
  </w:style>
  <w:style w:type="character" w:customStyle="1" w:styleId="TANChar">
    <w:name w:val="TAN Char"/>
    <w:link w:val="TAN"/>
    <w:qFormat/>
    <w:rsid w:val="00C824AF"/>
    <w:rPr>
      <w:rFonts w:ascii="Arial" w:eastAsia="宋体" w:hAnsi="Arial" w:cs="Times New Roman"/>
      <w:sz w:val="18"/>
      <w:szCs w:val="20"/>
      <w:lang w:val="en-GB"/>
    </w:rPr>
  </w:style>
  <w:style w:type="table" w:styleId="31">
    <w:name w:val="Table Web 3"/>
    <w:basedOn w:val="a1"/>
    <w:uiPriority w:val="99"/>
    <w:rsid w:val="00D80B34"/>
    <w:pPr>
      <w:widowControl w:val="0"/>
      <w:autoSpaceDE w:val="0"/>
      <w:autoSpaceDN w:val="0"/>
      <w:adjustRightInd w:val="0"/>
      <w:spacing w:after="120" w:line="240"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网格表 21"/>
    <w:basedOn w:val="a1"/>
    <w:uiPriority w:val="47"/>
    <w:rsid w:val="001167DA"/>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9">
    <w:name w:val="Document Map"/>
    <w:basedOn w:val="a"/>
    <w:link w:val="afa"/>
    <w:uiPriority w:val="99"/>
    <w:semiHidden/>
    <w:unhideWhenUsed/>
    <w:rsid w:val="002708BF"/>
    <w:rPr>
      <w:rFonts w:ascii="宋体" w:eastAsia="宋体"/>
      <w:sz w:val="18"/>
      <w:szCs w:val="18"/>
    </w:rPr>
  </w:style>
  <w:style w:type="character" w:customStyle="1" w:styleId="afa">
    <w:name w:val="文档结构图 字符"/>
    <w:basedOn w:val="a0"/>
    <w:link w:val="af9"/>
    <w:uiPriority w:val="99"/>
    <w:semiHidden/>
    <w:rsid w:val="002708BF"/>
    <w:rPr>
      <w:rFonts w:ascii="宋体" w:eastAsia="宋体" w:hAnsi="Times New Roman" w:cs="Times New Roman"/>
      <w:sz w:val="18"/>
      <w:szCs w:val="18"/>
      <w:lang w:val="en-GB" w:eastAsia="en-US"/>
    </w:rPr>
  </w:style>
  <w:style w:type="character" w:styleId="afb">
    <w:name w:val="Placeholder Text"/>
    <w:basedOn w:val="a0"/>
    <w:uiPriority w:val="99"/>
    <w:semiHidden/>
    <w:rsid w:val="00C47541"/>
    <w:rPr>
      <w:color w:val="808080"/>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リスト段落 Char"/>
    <w:basedOn w:val="a0"/>
    <w:uiPriority w:val="34"/>
    <w:locked/>
    <w:rsid w:val="00B51E63"/>
    <w:rPr>
      <w:lang w:eastAsia="en-US"/>
    </w:rPr>
  </w:style>
  <w:style w:type="paragraph" w:customStyle="1" w:styleId="NO">
    <w:name w:val="NO"/>
    <w:basedOn w:val="a"/>
    <w:rsid w:val="008C54E4"/>
    <w:pPr>
      <w:keepLines/>
      <w:widowControl/>
      <w:overflowPunct w:val="0"/>
      <w:spacing w:after="180"/>
      <w:ind w:left="1135" w:hanging="851"/>
      <w:jc w:val="left"/>
      <w:textAlignment w:val="baseline"/>
    </w:pPr>
    <w:rPr>
      <w:sz w:val="20"/>
      <w:szCs w:val="20"/>
      <w:lang w:eastAsia="en-GB"/>
    </w:rPr>
  </w:style>
  <w:style w:type="numbering" w:customStyle="1" w:styleId="StyleBulleted">
    <w:name w:val="Style Bulleted"/>
    <w:rsid w:val="00D963EE"/>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5185">
      <w:bodyDiv w:val="1"/>
      <w:marLeft w:val="0"/>
      <w:marRight w:val="0"/>
      <w:marTop w:val="0"/>
      <w:marBottom w:val="0"/>
      <w:divBdr>
        <w:top w:val="none" w:sz="0" w:space="0" w:color="auto"/>
        <w:left w:val="none" w:sz="0" w:space="0" w:color="auto"/>
        <w:bottom w:val="none" w:sz="0" w:space="0" w:color="auto"/>
        <w:right w:val="none" w:sz="0" w:space="0" w:color="auto"/>
      </w:divBdr>
    </w:div>
    <w:div w:id="60375239">
      <w:bodyDiv w:val="1"/>
      <w:marLeft w:val="0"/>
      <w:marRight w:val="0"/>
      <w:marTop w:val="0"/>
      <w:marBottom w:val="0"/>
      <w:divBdr>
        <w:top w:val="none" w:sz="0" w:space="0" w:color="auto"/>
        <w:left w:val="none" w:sz="0" w:space="0" w:color="auto"/>
        <w:bottom w:val="none" w:sz="0" w:space="0" w:color="auto"/>
        <w:right w:val="none" w:sz="0" w:space="0" w:color="auto"/>
      </w:divBdr>
    </w:div>
    <w:div w:id="107093789">
      <w:bodyDiv w:val="1"/>
      <w:marLeft w:val="0"/>
      <w:marRight w:val="0"/>
      <w:marTop w:val="0"/>
      <w:marBottom w:val="0"/>
      <w:divBdr>
        <w:top w:val="none" w:sz="0" w:space="0" w:color="auto"/>
        <w:left w:val="none" w:sz="0" w:space="0" w:color="auto"/>
        <w:bottom w:val="none" w:sz="0" w:space="0" w:color="auto"/>
        <w:right w:val="none" w:sz="0" w:space="0" w:color="auto"/>
      </w:divBdr>
    </w:div>
    <w:div w:id="116220174">
      <w:bodyDiv w:val="1"/>
      <w:marLeft w:val="0"/>
      <w:marRight w:val="0"/>
      <w:marTop w:val="0"/>
      <w:marBottom w:val="0"/>
      <w:divBdr>
        <w:top w:val="none" w:sz="0" w:space="0" w:color="auto"/>
        <w:left w:val="none" w:sz="0" w:space="0" w:color="auto"/>
        <w:bottom w:val="none" w:sz="0" w:space="0" w:color="auto"/>
        <w:right w:val="none" w:sz="0" w:space="0" w:color="auto"/>
      </w:divBdr>
    </w:div>
    <w:div w:id="122385089">
      <w:bodyDiv w:val="1"/>
      <w:marLeft w:val="0"/>
      <w:marRight w:val="0"/>
      <w:marTop w:val="0"/>
      <w:marBottom w:val="0"/>
      <w:divBdr>
        <w:top w:val="none" w:sz="0" w:space="0" w:color="auto"/>
        <w:left w:val="none" w:sz="0" w:space="0" w:color="auto"/>
        <w:bottom w:val="none" w:sz="0" w:space="0" w:color="auto"/>
        <w:right w:val="none" w:sz="0" w:space="0" w:color="auto"/>
      </w:divBdr>
    </w:div>
    <w:div w:id="156506251">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36476401">
      <w:bodyDiv w:val="1"/>
      <w:marLeft w:val="0"/>
      <w:marRight w:val="0"/>
      <w:marTop w:val="0"/>
      <w:marBottom w:val="0"/>
      <w:divBdr>
        <w:top w:val="none" w:sz="0" w:space="0" w:color="auto"/>
        <w:left w:val="none" w:sz="0" w:space="0" w:color="auto"/>
        <w:bottom w:val="none" w:sz="0" w:space="0" w:color="auto"/>
        <w:right w:val="none" w:sz="0" w:space="0" w:color="auto"/>
      </w:divBdr>
    </w:div>
    <w:div w:id="274531137">
      <w:bodyDiv w:val="1"/>
      <w:marLeft w:val="0"/>
      <w:marRight w:val="0"/>
      <w:marTop w:val="0"/>
      <w:marBottom w:val="0"/>
      <w:divBdr>
        <w:top w:val="none" w:sz="0" w:space="0" w:color="auto"/>
        <w:left w:val="none" w:sz="0" w:space="0" w:color="auto"/>
        <w:bottom w:val="none" w:sz="0" w:space="0" w:color="auto"/>
        <w:right w:val="none" w:sz="0" w:space="0" w:color="auto"/>
      </w:divBdr>
    </w:div>
    <w:div w:id="331682649">
      <w:bodyDiv w:val="1"/>
      <w:marLeft w:val="0"/>
      <w:marRight w:val="0"/>
      <w:marTop w:val="0"/>
      <w:marBottom w:val="0"/>
      <w:divBdr>
        <w:top w:val="none" w:sz="0" w:space="0" w:color="auto"/>
        <w:left w:val="none" w:sz="0" w:space="0" w:color="auto"/>
        <w:bottom w:val="none" w:sz="0" w:space="0" w:color="auto"/>
        <w:right w:val="none" w:sz="0" w:space="0" w:color="auto"/>
      </w:divBdr>
    </w:div>
    <w:div w:id="467161682">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22861734">
      <w:bodyDiv w:val="1"/>
      <w:marLeft w:val="0"/>
      <w:marRight w:val="0"/>
      <w:marTop w:val="0"/>
      <w:marBottom w:val="0"/>
      <w:divBdr>
        <w:top w:val="none" w:sz="0" w:space="0" w:color="auto"/>
        <w:left w:val="none" w:sz="0" w:space="0" w:color="auto"/>
        <w:bottom w:val="none" w:sz="0" w:space="0" w:color="auto"/>
        <w:right w:val="none" w:sz="0" w:space="0" w:color="auto"/>
      </w:divBdr>
    </w:div>
    <w:div w:id="578514866">
      <w:bodyDiv w:val="1"/>
      <w:marLeft w:val="0"/>
      <w:marRight w:val="0"/>
      <w:marTop w:val="0"/>
      <w:marBottom w:val="0"/>
      <w:divBdr>
        <w:top w:val="none" w:sz="0" w:space="0" w:color="auto"/>
        <w:left w:val="none" w:sz="0" w:space="0" w:color="auto"/>
        <w:bottom w:val="none" w:sz="0" w:space="0" w:color="auto"/>
        <w:right w:val="none" w:sz="0" w:space="0" w:color="auto"/>
      </w:divBdr>
    </w:div>
    <w:div w:id="593975661">
      <w:bodyDiv w:val="1"/>
      <w:marLeft w:val="0"/>
      <w:marRight w:val="0"/>
      <w:marTop w:val="0"/>
      <w:marBottom w:val="0"/>
      <w:divBdr>
        <w:top w:val="none" w:sz="0" w:space="0" w:color="auto"/>
        <w:left w:val="none" w:sz="0" w:space="0" w:color="auto"/>
        <w:bottom w:val="none" w:sz="0" w:space="0" w:color="auto"/>
        <w:right w:val="none" w:sz="0" w:space="0" w:color="auto"/>
      </w:divBdr>
    </w:div>
    <w:div w:id="598297059">
      <w:bodyDiv w:val="1"/>
      <w:marLeft w:val="0"/>
      <w:marRight w:val="0"/>
      <w:marTop w:val="0"/>
      <w:marBottom w:val="0"/>
      <w:divBdr>
        <w:top w:val="none" w:sz="0" w:space="0" w:color="auto"/>
        <w:left w:val="none" w:sz="0" w:space="0" w:color="auto"/>
        <w:bottom w:val="none" w:sz="0" w:space="0" w:color="auto"/>
        <w:right w:val="none" w:sz="0" w:space="0" w:color="auto"/>
      </w:divBdr>
    </w:div>
    <w:div w:id="650865970">
      <w:bodyDiv w:val="1"/>
      <w:marLeft w:val="0"/>
      <w:marRight w:val="0"/>
      <w:marTop w:val="0"/>
      <w:marBottom w:val="0"/>
      <w:divBdr>
        <w:top w:val="none" w:sz="0" w:space="0" w:color="auto"/>
        <w:left w:val="none" w:sz="0" w:space="0" w:color="auto"/>
        <w:bottom w:val="none" w:sz="0" w:space="0" w:color="auto"/>
        <w:right w:val="none" w:sz="0" w:space="0" w:color="auto"/>
      </w:divBdr>
      <w:divsChild>
        <w:div w:id="201331092">
          <w:marLeft w:val="1080"/>
          <w:marRight w:val="0"/>
          <w:marTop w:val="100"/>
          <w:marBottom w:val="0"/>
          <w:divBdr>
            <w:top w:val="none" w:sz="0" w:space="0" w:color="auto"/>
            <w:left w:val="none" w:sz="0" w:space="0" w:color="auto"/>
            <w:bottom w:val="none" w:sz="0" w:space="0" w:color="auto"/>
            <w:right w:val="none" w:sz="0" w:space="0" w:color="auto"/>
          </w:divBdr>
        </w:div>
        <w:div w:id="201983796">
          <w:marLeft w:val="1080"/>
          <w:marRight w:val="0"/>
          <w:marTop w:val="100"/>
          <w:marBottom w:val="0"/>
          <w:divBdr>
            <w:top w:val="none" w:sz="0" w:space="0" w:color="auto"/>
            <w:left w:val="none" w:sz="0" w:space="0" w:color="auto"/>
            <w:bottom w:val="none" w:sz="0" w:space="0" w:color="auto"/>
            <w:right w:val="none" w:sz="0" w:space="0" w:color="auto"/>
          </w:divBdr>
        </w:div>
        <w:div w:id="206183549">
          <w:marLeft w:val="1080"/>
          <w:marRight w:val="0"/>
          <w:marTop w:val="100"/>
          <w:marBottom w:val="0"/>
          <w:divBdr>
            <w:top w:val="none" w:sz="0" w:space="0" w:color="auto"/>
            <w:left w:val="none" w:sz="0" w:space="0" w:color="auto"/>
            <w:bottom w:val="none" w:sz="0" w:space="0" w:color="auto"/>
            <w:right w:val="none" w:sz="0" w:space="0" w:color="auto"/>
          </w:divBdr>
        </w:div>
        <w:div w:id="689601715">
          <w:marLeft w:val="360"/>
          <w:marRight w:val="0"/>
          <w:marTop w:val="200"/>
          <w:marBottom w:val="0"/>
          <w:divBdr>
            <w:top w:val="none" w:sz="0" w:space="0" w:color="auto"/>
            <w:left w:val="none" w:sz="0" w:space="0" w:color="auto"/>
            <w:bottom w:val="none" w:sz="0" w:space="0" w:color="auto"/>
            <w:right w:val="none" w:sz="0" w:space="0" w:color="auto"/>
          </w:divBdr>
        </w:div>
        <w:div w:id="726757653">
          <w:marLeft w:val="1080"/>
          <w:marRight w:val="0"/>
          <w:marTop w:val="100"/>
          <w:marBottom w:val="0"/>
          <w:divBdr>
            <w:top w:val="none" w:sz="0" w:space="0" w:color="auto"/>
            <w:left w:val="none" w:sz="0" w:space="0" w:color="auto"/>
            <w:bottom w:val="none" w:sz="0" w:space="0" w:color="auto"/>
            <w:right w:val="none" w:sz="0" w:space="0" w:color="auto"/>
          </w:divBdr>
        </w:div>
        <w:div w:id="742146947">
          <w:marLeft w:val="360"/>
          <w:marRight w:val="0"/>
          <w:marTop w:val="200"/>
          <w:marBottom w:val="0"/>
          <w:divBdr>
            <w:top w:val="none" w:sz="0" w:space="0" w:color="auto"/>
            <w:left w:val="none" w:sz="0" w:space="0" w:color="auto"/>
            <w:bottom w:val="none" w:sz="0" w:space="0" w:color="auto"/>
            <w:right w:val="none" w:sz="0" w:space="0" w:color="auto"/>
          </w:divBdr>
        </w:div>
        <w:div w:id="767041559">
          <w:marLeft w:val="360"/>
          <w:marRight w:val="0"/>
          <w:marTop w:val="200"/>
          <w:marBottom w:val="0"/>
          <w:divBdr>
            <w:top w:val="none" w:sz="0" w:space="0" w:color="auto"/>
            <w:left w:val="none" w:sz="0" w:space="0" w:color="auto"/>
            <w:bottom w:val="none" w:sz="0" w:space="0" w:color="auto"/>
            <w:right w:val="none" w:sz="0" w:space="0" w:color="auto"/>
          </w:divBdr>
        </w:div>
        <w:div w:id="939141645">
          <w:marLeft w:val="1080"/>
          <w:marRight w:val="0"/>
          <w:marTop w:val="100"/>
          <w:marBottom w:val="0"/>
          <w:divBdr>
            <w:top w:val="none" w:sz="0" w:space="0" w:color="auto"/>
            <w:left w:val="none" w:sz="0" w:space="0" w:color="auto"/>
            <w:bottom w:val="none" w:sz="0" w:space="0" w:color="auto"/>
            <w:right w:val="none" w:sz="0" w:space="0" w:color="auto"/>
          </w:divBdr>
        </w:div>
        <w:div w:id="1139809236">
          <w:marLeft w:val="1080"/>
          <w:marRight w:val="0"/>
          <w:marTop w:val="100"/>
          <w:marBottom w:val="0"/>
          <w:divBdr>
            <w:top w:val="none" w:sz="0" w:space="0" w:color="auto"/>
            <w:left w:val="none" w:sz="0" w:space="0" w:color="auto"/>
            <w:bottom w:val="none" w:sz="0" w:space="0" w:color="auto"/>
            <w:right w:val="none" w:sz="0" w:space="0" w:color="auto"/>
          </w:divBdr>
        </w:div>
        <w:div w:id="1169441602">
          <w:marLeft w:val="1080"/>
          <w:marRight w:val="0"/>
          <w:marTop w:val="100"/>
          <w:marBottom w:val="0"/>
          <w:divBdr>
            <w:top w:val="none" w:sz="0" w:space="0" w:color="auto"/>
            <w:left w:val="none" w:sz="0" w:space="0" w:color="auto"/>
            <w:bottom w:val="none" w:sz="0" w:space="0" w:color="auto"/>
            <w:right w:val="none" w:sz="0" w:space="0" w:color="auto"/>
          </w:divBdr>
        </w:div>
        <w:div w:id="1201279034">
          <w:marLeft w:val="1080"/>
          <w:marRight w:val="0"/>
          <w:marTop w:val="100"/>
          <w:marBottom w:val="0"/>
          <w:divBdr>
            <w:top w:val="none" w:sz="0" w:space="0" w:color="auto"/>
            <w:left w:val="none" w:sz="0" w:space="0" w:color="auto"/>
            <w:bottom w:val="none" w:sz="0" w:space="0" w:color="auto"/>
            <w:right w:val="none" w:sz="0" w:space="0" w:color="auto"/>
          </w:divBdr>
        </w:div>
        <w:div w:id="1215116805">
          <w:marLeft w:val="1080"/>
          <w:marRight w:val="0"/>
          <w:marTop w:val="100"/>
          <w:marBottom w:val="0"/>
          <w:divBdr>
            <w:top w:val="none" w:sz="0" w:space="0" w:color="auto"/>
            <w:left w:val="none" w:sz="0" w:space="0" w:color="auto"/>
            <w:bottom w:val="none" w:sz="0" w:space="0" w:color="auto"/>
            <w:right w:val="none" w:sz="0" w:space="0" w:color="auto"/>
          </w:divBdr>
        </w:div>
        <w:div w:id="1292592403">
          <w:marLeft w:val="360"/>
          <w:marRight w:val="0"/>
          <w:marTop w:val="200"/>
          <w:marBottom w:val="0"/>
          <w:divBdr>
            <w:top w:val="none" w:sz="0" w:space="0" w:color="auto"/>
            <w:left w:val="none" w:sz="0" w:space="0" w:color="auto"/>
            <w:bottom w:val="none" w:sz="0" w:space="0" w:color="auto"/>
            <w:right w:val="none" w:sz="0" w:space="0" w:color="auto"/>
          </w:divBdr>
        </w:div>
        <w:div w:id="1675299111">
          <w:marLeft w:val="360"/>
          <w:marRight w:val="0"/>
          <w:marTop w:val="200"/>
          <w:marBottom w:val="0"/>
          <w:divBdr>
            <w:top w:val="none" w:sz="0" w:space="0" w:color="auto"/>
            <w:left w:val="none" w:sz="0" w:space="0" w:color="auto"/>
            <w:bottom w:val="none" w:sz="0" w:space="0" w:color="auto"/>
            <w:right w:val="none" w:sz="0" w:space="0" w:color="auto"/>
          </w:divBdr>
        </w:div>
        <w:div w:id="1921450932">
          <w:marLeft w:val="1080"/>
          <w:marRight w:val="0"/>
          <w:marTop w:val="100"/>
          <w:marBottom w:val="0"/>
          <w:divBdr>
            <w:top w:val="none" w:sz="0" w:space="0" w:color="auto"/>
            <w:left w:val="none" w:sz="0" w:space="0" w:color="auto"/>
            <w:bottom w:val="none" w:sz="0" w:space="0" w:color="auto"/>
            <w:right w:val="none" w:sz="0" w:space="0" w:color="auto"/>
          </w:divBdr>
        </w:div>
        <w:div w:id="2078819713">
          <w:marLeft w:val="1080"/>
          <w:marRight w:val="0"/>
          <w:marTop w:val="100"/>
          <w:marBottom w:val="0"/>
          <w:divBdr>
            <w:top w:val="none" w:sz="0" w:space="0" w:color="auto"/>
            <w:left w:val="none" w:sz="0" w:space="0" w:color="auto"/>
            <w:bottom w:val="none" w:sz="0" w:space="0" w:color="auto"/>
            <w:right w:val="none" w:sz="0" w:space="0" w:color="auto"/>
          </w:divBdr>
        </w:div>
      </w:divsChild>
    </w:div>
    <w:div w:id="746389960">
      <w:bodyDiv w:val="1"/>
      <w:marLeft w:val="0"/>
      <w:marRight w:val="0"/>
      <w:marTop w:val="0"/>
      <w:marBottom w:val="0"/>
      <w:divBdr>
        <w:top w:val="none" w:sz="0" w:space="0" w:color="auto"/>
        <w:left w:val="none" w:sz="0" w:space="0" w:color="auto"/>
        <w:bottom w:val="none" w:sz="0" w:space="0" w:color="auto"/>
        <w:right w:val="none" w:sz="0" w:space="0" w:color="auto"/>
      </w:divBdr>
    </w:div>
    <w:div w:id="806897350">
      <w:bodyDiv w:val="1"/>
      <w:marLeft w:val="0"/>
      <w:marRight w:val="0"/>
      <w:marTop w:val="0"/>
      <w:marBottom w:val="0"/>
      <w:divBdr>
        <w:top w:val="none" w:sz="0" w:space="0" w:color="auto"/>
        <w:left w:val="none" w:sz="0" w:space="0" w:color="auto"/>
        <w:bottom w:val="none" w:sz="0" w:space="0" w:color="auto"/>
        <w:right w:val="none" w:sz="0" w:space="0" w:color="auto"/>
      </w:divBdr>
    </w:div>
    <w:div w:id="808863581">
      <w:bodyDiv w:val="1"/>
      <w:marLeft w:val="0"/>
      <w:marRight w:val="0"/>
      <w:marTop w:val="0"/>
      <w:marBottom w:val="0"/>
      <w:divBdr>
        <w:top w:val="none" w:sz="0" w:space="0" w:color="auto"/>
        <w:left w:val="none" w:sz="0" w:space="0" w:color="auto"/>
        <w:bottom w:val="none" w:sz="0" w:space="0" w:color="auto"/>
        <w:right w:val="none" w:sz="0" w:space="0" w:color="auto"/>
      </w:divBdr>
    </w:div>
    <w:div w:id="809982335">
      <w:bodyDiv w:val="1"/>
      <w:marLeft w:val="0"/>
      <w:marRight w:val="0"/>
      <w:marTop w:val="0"/>
      <w:marBottom w:val="0"/>
      <w:divBdr>
        <w:top w:val="none" w:sz="0" w:space="0" w:color="auto"/>
        <w:left w:val="none" w:sz="0" w:space="0" w:color="auto"/>
        <w:bottom w:val="none" w:sz="0" w:space="0" w:color="auto"/>
        <w:right w:val="none" w:sz="0" w:space="0" w:color="auto"/>
      </w:divBdr>
    </w:div>
    <w:div w:id="827867526">
      <w:bodyDiv w:val="1"/>
      <w:marLeft w:val="0"/>
      <w:marRight w:val="0"/>
      <w:marTop w:val="0"/>
      <w:marBottom w:val="0"/>
      <w:divBdr>
        <w:top w:val="none" w:sz="0" w:space="0" w:color="auto"/>
        <w:left w:val="none" w:sz="0" w:space="0" w:color="auto"/>
        <w:bottom w:val="none" w:sz="0" w:space="0" w:color="auto"/>
        <w:right w:val="none" w:sz="0" w:space="0" w:color="auto"/>
      </w:divBdr>
    </w:div>
    <w:div w:id="831337282">
      <w:bodyDiv w:val="1"/>
      <w:marLeft w:val="0"/>
      <w:marRight w:val="0"/>
      <w:marTop w:val="0"/>
      <w:marBottom w:val="0"/>
      <w:divBdr>
        <w:top w:val="none" w:sz="0" w:space="0" w:color="auto"/>
        <w:left w:val="none" w:sz="0" w:space="0" w:color="auto"/>
        <w:bottom w:val="none" w:sz="0" w:space="0" w:color="auto"/>
        <w:right w:val="none" w:sz="0" w:space="0" w:color="auto"/>
      </w:divBdr>
    </w:div>
    <w:div w:id="836187149">
      <w:bodyDiv w:val="1"/>
      <w:marLeft w:val="0"/>
      <w:marRight w:val="0"/>
      <w:marTop w:val="0"/>
      <w:marBottom w:val="0"/>
      <w:divBdr>
        <w:top w:val="none" w:sz="0" w:space="0" w:color="auto"/>
        <w:left w:val="none" w:sz="0" w:space="0" w:color="auto"/>
        <w:bottom w:val="none" w:sz="0" w:space="0" w:color="auto"/>
        <w:right w:val="none" w:sz="0" w:space="0" w:color="auto"/>
      </w:divBdr>
    </w:div>
    <w:div w:id="874927150">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23878148">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1037511475">
      <w:bodyDiv w:val="1"/>
      <w:marLeft w:val="0"/>
      <w:marRight w:val="0"/>
      <w:marTop w:val="0"/>
      <w:marBottom w:val="0"/>
      <w:divBdr>
        <w:top w:val="none" w:sz="0" w:space="0" w:color="auto"/>
        <w:left w:val="none" w:sz="0" w:space="0" w:color="auto"/>
        <w:bottom w:val="none" w:sz="0" w:space="0" w:color="auto"/>
        <w:right w:val="none" w:sz="0" w:space="0" w:color="auto"/>
      </w:divBdr>
    </w:div>
    <w:div w:id="1046217832">
      <w:bodyDiv w:val="1"/>
      <w:marLeft w:val="0"/>
      <w:marRight w:val="0"/>
      <w:marTop w:val="0"/>
      <w:marBottom w:val="0"/>
      <w:divBdr>
        <w:top w:val="none" w:sz="0" w:space="0" w:color="auto"/>
        <w:left w:val="none" w:sz="0" w:space="0" w:color="auto"/>
        <w:bottom w:val="none" w:sz="0" w:space="0" w:color="auto"/>
        <w:right w:val="none" w:sz="0" w:space="0" w:color="auto"/>
      </w:divBdr>
    </w:div>
    <w:div w:id="1063286337">
      <w:bodyDiv w:val="1"/>
      <w:marLeft w:val="0"/>
      <w:marRight w:val="0"/>
      <w:marTop w:val="0"/>
      <w:marBottom w:val="0"/>
      <w:divBdr>
        <w:top w:val="none" w:sz="0" w:space="0" w:color="auto"/>
        <w:left w:val="none" w:sz="0" w:space="0" w:color="auto"/>
        <w:bottom w:val="none" w:sz="0" w:space="0" w:color="auto"/>
        <w:right w:val="none" w:sz="0" w:space="0" w:color="auto"/>
      </w:divBdr>
    </w:div>
    <w:div w:id="1076240893">
      <w:bodyDiv w:val="1"/>
      <w:marLeft w:val="0"/>
      <w:marRight w:val="0"/>
      <w:marTop w:val="0"/>
      <w:marBottom w:val="0"/>
      <w:divBdr>
        <w:top w:val="none" w:sz="0" w:space="0" w:color="auto"/>
        <w:left w:val="none" w:sz="0" w:space="0" w:color="auto"/>
        <w:bottom w:val="none" w:sz="0" w:space="0" w:color="auto"/>
        <w:right w:val="none" w:sz="0" w:space="0" w:color="auto"/>
      </w:divBdr>
    </w:div>
    <w:div w:id="1100836396">
      <w:bodyDiv w:val="1"/>
      <w:marLeft w:val="0"/>
      <w:marRight w:val="0"/>
      <w:marTop w:val="0"/>
      <w:marBottom w:val="0"/>
      <w:divBdr>
        <w:top w:val="none" w:sz="0" w:space="0" w:color="auto"/>
        <w:left w:val="none" w:sz="0" w:space="0" w:color="auto"/>
        <w:bottom w:val="none" w:sz="0" w:space="0" w:color="auto"/>
        <w:right w:val="none" w:sz="0" w:space="0" w:color="auto"/>
      </w:divBdr>
    </w:div>
    <w:div w:id="1109549290">
      <w:bodyDiv w:val="1"/>
      <w:marLeft w:val="0"/>
      <w:marRight w:val="0"/>
      <w:marTop w:val="0"/>
      <w:marBottom w:val="0"/>
      <w:divBdr>
        <w:top w:val="none" w:sz="0" w:space="0" w:color="auto"/>
        <w:left w:val="none" w:sz="0" w:space="0" w:color="auto"/>
        <w:bottom w:val="none" w:sz="0" w:space="0" w:color="auto"/>
        <w:right w:val="none" w:sz="0" w:space="0" w:color="auto"/>
      </w:divBdr>
    </w:div>
    <w:div w:id="1125319014">
      <w:bodyDiv w:val="1"/>
      <w:marLeft w:val="0"/>
      <w:marRight w:val="0"/>
      <w:marTop w:val="0"/>
      <w:marBottom w:val="0"/>
      <w:divBdr>
        <w:top w:val="none" w:sz="0" w:space="0" w:color="auto"/>
        <w:left w:val="none" w:sz="0" w:space="0" w:color="auto"/>
        <w:bottom w:val="none" w:sz="0" w:space="0" w:color="auto"/>
        <w:right w:val="none" w:sz="0" w:space="0" w:color="auto"/>
      </w:divBdr>
    </w:div>
    <w:div w:id="1134173712">
      <w:bodyDiv w:val="1"/>
      <w:marLeft w:val="0"/>
      <w:marRight w:val="0"/>
      <w:marTop w:val="0"/>
      <w:marBottom w:val="0"/>
      <w:divBdr>
        <w:top w:val="none" w:sz="0" w:space="0" w:color="auto"/>
        <w:left w:val="none" w:sz="0" w:space="0" w:color="auto"/>
        <w:bottom w:val="none" w:sz="0" w:space="0" w:color="auto"/>
        <w:right w:val="none" w:sz="0" w:space="0" w:color="auto"/>
      </w:divBdr>
    </w:div>
    <w:div w:id="1151679643">
      <w:bodyDiv w:val="1"/>
      <w:marLeft w:val="0"/>
      <w:marRight w:val="0"/>
      <w:marTop w:val="0"/>
      <w:marBottom w:val="0"/>
      <w:divBdr>
        <w:top w:val="none" w:sz="0" w:space="0" w:color="auto"/>
        <w:left w:val="none" w:sz="0" w:space="0" w:color="auto"/>
        <w:bottom w:val="none" w:sz="0" w:space="0" w:color="auto"/>
        <w:right w:val="none" w:sz="0" w:space="0" w:color="auto"/>
      </w:divBdr>
    </w:div>
    <w:div w:id="1193231387">
      <w:bodyDiv w:val="1"/>
      <w:marLeft w:val="0"/>
      <w:marRight w:val="0"/>
      <w:marTop w:val="0"/>
      <w:marBottom w:val="0"/>
      <w:divBdr>
        <w:top w:val="none" w:sz="0" w:space="0" w:color="auto"/>
        <w:left w:val="none" w:sz="0" w:space="0" w:color="auto"/>
        <w:bottom w:val="none" w:sz="0" w:space="0" w:color="auto"/>
        <w:right w:val="none" w:sz="0" w:space="0" w:color="auto"/>
      </w:divBdr>
    </w:div>
    <w:div w:id="1194076656">
      <w:bodyDiv w:val="1"/>
      <w:marLeft w:val="0"/>
      <w:marRight w:val="0"/>
      <w:marTop w:val="0"/>
      <w:marBottom w:val="0"/>
      <w:divBdr>
        <w:top w:val="none" w:sz="0" w:space="0" w:color="auto"/>
        <w:left w:val="none" w:sz="0" w:space="0" w:color="auto"/>
        <w:bottom w:val="none" w:sz="0" w:space="0" w:color="auto"/>
        <w:right w:val="none" w:sz="0" w:space="0" w:color="auto"/>
      </w:divBdr>
    </w:div>
    <w:div w:id="1194684567">
      <w:bodyDiv w:val="1"/>
      <w:marLeft w:val="0"/>
      <w:marRight w:val="0"/>
      <w:marTop w:val="0"/>
      <w:marBottom w:val="0"/>
      <w:divBdr>
        <w:top w:val="none" w:sz="0" w:space="0" w:color="auto"/>
        <w:left w:val="none" w:sz="0" w:space="0" w:color="auto"/>
        <w:bottom w:val="none" w:sz="0" w:space="0" w:color="auto"/>
        <w:right w:val="none" w:sz="0" w:space="0" w:color="auto"/>
      </w:divBdr>
    </w:div>
    <w:div w:id="1212644985">
      <w:bodyDiv w:val="1"/>
      <w:marLeft w:val="0"/>
      <w:marRight w:val="0"/>
      <w:marTop w:val="0"/>
      <w:marBottom w:val="0"/>
      <w:divBdr>
        <w:top w:val="none" w:sz="0" w:space="0" w:color="auto"/>
        <w:left w:val="none" w:sz="0" w:space="0" w:color="auto"/>
        <w:bottom w:val="none" w:sz="0" w:space="0" w:color="auto"/>
        <w:right w:val="none" w:sz="0" w:space="0" w:color="auto"/>
      </w:divBdr>
      <w:divsChild>
        <w:div w:id="90130496">
          <w:marLeft w:val="1080"/>
          <w:marRight w:val="0"/>
          <w:marTop w:val="100"/>
          <w:marBottom w:val="0"/>
          <w:divBdr>
            <w:top w:val="none" w:sz="0" w:space="0" w:color="auto"/>
            <w:left w:val="none" w:sz="0" w:space="0" w:color="auto"/>
            <w:bottom w:val="none" w:sz="0" w:space="0" w:color="auto"/>
            <w:right w:val="none" w:sz="0" w:space="0" w:color="auto"/>
          </w:divBdr>
        </w:div>
        <w:div w:id="167182962">
          <w:marLeft w:val="1080"/>
          <w:marRight w:val="0"/>
          <w:marTop w:val="100"/>
          <w:marBottom w:val="0"/>
          <w:divBdr>
            <w:top w:val="none" w:sz="0" w:space="0" w:color="auto"/>
            <w:left w:val="none" w:sz="0" w:space="0" w:color="auto"/>
            <w:bottom w:val="none" w:sz="0" w:space="0" w:color="auto"/>
            <w:right w:val="none" w:sz="0" w:space="0" w:color="auto"/>
          </w:divBdr>
        </w:div>
        <w:div w:id="193428665">
          <w:marLeft w:val="360"/>
          <w:marRight w:val="0"/>
          <w:marTop w:val="200"/>
          <w:marBottom w:val="0"/>
          <w:divBdr>
            <w:top w:val="none" w:sz="0" w:space="0" w:color="auto"/>
            <w:left w:val="none" w:sz="0" w:space="0" w:color="auto"/>
            <w:bottom w:val="none" w:sz="0" w:space="0" w:color="auto"/>
            <w:right w:val="none" w:sz="0" w:space="0" w:color="auto"/>
          </w:divBdr>
        </w:div>
        <w:div w:id="837043602">
          <w:marLeft w:val="1080"/>
          <w:marRight w:val="0"/>
          <w:marTop w:val="100"/>
          <w:marBottom w:val="0"/>
          <w:divBdr>
            <w:top w:val="none" w:sz="0" w:space="0" w:color="auto"/>
            <w:left w:val="none" w:sz="0" w:space="0" w:color="auto"/>
            <w:bottom w:val="none" w:sz="0" w:space="0" w:color="auto"/>
            <w:right w:val="none" w:sz="0" w:space="0" w:color="auto"/>
          </w:divBdr>
        </w:div>
        <w:div w:id="880483802">
          <w:marLeft w:val="360"/>
          <w:marRight w:val="0"/>
          <w:marTop w:val="200"/>
          <w:marBottom w:val="0"/>
          <w:divBdr>
            <w:top w:val="none" w:sz="0" w:space="0" w:color="auto"/>
            <w:left w:val="none" w:sz="0" w:space="0" w:color="auto"/>
            <w:bottom w:val="none" w:sz="0" w:space="0" w:color="auto"/>
            <w:right w:val="none" w:sz="0" w:space="0" w:color="auto"/>
          </w:divBdr>
        </w:div>
        <w:div w:id="976688482">
          <w:marLeft w:val="1080"/>
          <w:marRight w:val="0"/>
          <w:marTop w:val="100"/>
          <w:marBottom w:val="0"/>
          <w:divBdr>
            <w:top w:val="none" w:sz="0" w:space="0" w:color="auto"/>
            <w:left w:val="none" w:sz="0" w:space="0" w:color="auto"/>
            <w:bottom w:val="none" w:sz="0" w:space="0" w:color="auto"/>
            <w:right w:val="none" w:sz="0" w:space="0" w:color="auto"/>
          </w:divBdr>
        </w:div>
        <w:div w:id="1037003674">
          <w:marLeft w:val="1080"/>
          <w:marRight w:val="0"/>
          <w:marTop w:val="100"/>
          <w:marBottom w:val="0"/>
          <w:divBdr>
            <w:top w:val="none" w:sz="0" w:space="0" w:color="auto"/>
            <w:left w:val="none" w:sz="0" w:space="0" w:color="auto"/>
            <w:bottom w:val="none" w:sz="0" w:space="0" w:color="auto"/>
            <w:right w:val="none" w:sz="0" w:space="0" w:color="auto"/>
          </w:divBdr>
        </w:div>
        <w:div w:id="1086343404">
          <w:marLeft w:val="1080"/>
          <w:marRight w:val="0"/>
          <w:marTop w:val="100"/>
          <w:marBottom w:val="0"/>
          <w:divBdr>
            <w:top w:val="none" w:sz="0" w:space="0" w:color="auto"/>
            <w:left w:val="none" w:sz="0" w:space="0" w:color="auto"/>
            <w:bottom w:val="none" w:sz="0" w:space="0" w:color="auto"/>
            <w:right w:val="none" w:sz="0" w:space="0" w:color="auto"/>
          </w:divBdr>
        </w:div>
        <w:div w:id="1276139675">
          <w:marLeft w:val="1080"/>
          <w:marRight w:val="0"/>
          <w:marTop w:val="100"/>
          <w:marBottom w:val="0"/>
          <w:divBdr>
            <w:top w:val="none" w:sz="0" w:space="0" w:color="auto"/>
            <w:left w:val="none" w:sz="0" w:space="0" w:color="auto"/>
            <w:bottom w:val="none" w:sz="0" w:space="0" w:color="auto"/>
            <w:right w:val="none" w:sz="0" w:space="0" w:color="auto"/>
          </w:divBdr>
        </w:div>
        <w:div w:id="1338075587">
          <w:marLeft w:val="1080"/>
          <w:marRight w:val="0"/>
          <w:marTop w:val="100"/>
          <w:marBottom w:val="0"/>
          <w:divBdr>
            <w:top w:val="none" w:sz="0" w:space="0" w:color="auto"/>
            <w:left w:val="none" w:sz="0" w:space="0" w:color="auto"/>
            <w:bottom w:val="none" w:sz="0" w:space="0" w:color="auto"/>
            <w:right w:val="none" w:sz="0" w:space="0" w:color="auto"/>
          </w:divBdr>
        </w:div>
        <w:div w:id="1421633763">
          <w:marLeft w:val="1080"/>
          <w:marRight w:val="0"/>
          <w:marTop w:val="100"/>
          <w:marBottom w:val="0"/>
          <w:divBdr>
            <w:top w:val="none" w:sz="0" w:space="0" w:color="auto"/>
            <w:left w:val="none" w:sz="0" w:space="0" w:color="auto"/>
            <w:bottom w:val="none" w:sz="0" w:space="0" w:color="auto"/>
            <w:right w:val="none" w:sz="0" w:space="0" w:color="auto"/>
          </w:divBdr>
        </w:div>
        <w:div w:id="1652713328">
          <w:marLeft w:val="1080"/>
          <w:marRight w:val="0"/>
          <w:marTop w:val="100"/>
          <w:marBottom w:val="0"/>
          <w:divBdr>
            <w:top w:val="none" w:sz="0" w:space="0" w:color="auto"/>
            <w:left w:val="none" w:sz="0" w:space="0" w:color="auto"/>
            <w:bottom w:val="none" w:sz="0" w:space="0" w:color="auto"/>
            <w:right w:val="none" w:sz="0" w:space="0" w:color="auto"/>
          </w:divBdr>
        </w:div>
        <w:div w:id="1892112989">
          <w:marLeft w:val="360"/>
          <w:marRight w:val="0"/>
          <w:marTop w:val="200"/>
          <w:marBottom w:val="0"/>
          <w:divBdr>
            <w:top w:val="none" w:sz="0" w:space="0" w:color="auto"/>
            <w:left w:val="none" w:sz="0" w:space="0" w:color="auto"/>
            <w:bottom w:val="none" w:sz="0" w:space="0" w:color="auto"/>
            <w:right w:val="none" w:sz="0" w:space="0" w:color="auto"/>
          </w:divBdr>
        </w:div>
        <w:div w:id="1935746909">
          <w:marLeft w:val="360"/>
          <w:marRight w:val="0"/>
          <w:marTop w:val="200"/>
          <w:marBottom w:val="0"/>
          <w:divBdr>
            <w:top w:val="none" w:sz="0" w:space="0" w:color="auto"/>
            <w:left w:val="none" w:sz="0" w:space="0" w:color="auto"/>
            <w:bottom w:val="none" w:sz="0" w:space="0" w:color="auto"/>
            <w:right w:val="none" w:sz="0" w:space="0" w:color="auto"/>
          </w:divBdr>
        </w:div>
        <w:div w:id="2083944698">
          <w:marLeft w:val="360"/>
          <w:marRight w:val="0"/>
          <w:marTop w:val="200"/>
          <w:marBottom w:val="0"/>
          <w:divBdr>
            <w:top w:val="none" w:sz="0" w:space="0" w:color="auto"/>
            <w:left w:val="none" w:sz="0" w:space="0" w:color="auto"/>
            <w:bottom w:val="none" w:sz="0" w:space="0" w:color="auto"/>
            <w:right w:val="none" w:sz="0" w:space="0" w:color="auto"/>
          </w:divBdr>
        </w:div>
        <w:div w:id="2120567226">
          <w:marLeft w:val="1080"/>
          <w:marRight w:val="0"/>
          <w:marTop w:val="100"/>
          <w:marBottom w:val="0"/>
          <w:divBdr>
            <w:top w:val="none" w:sz="0" w:space="0" w:color="auto"/>
            <w:left w:val="none" w:sz="0" w:space="0" w:color="auto"/>
            <w:bottom w:val="none" w:sz="0" w:space="0" w:color="auto"/>
            <w:right w:val="none" w:sz="0" w:space="0" w:color="auto"/>
          </w:divBdr>
        </w:div>
      </w:divsChild>
    </w:div>
    <w:div w:id="1222905687">
      <w:bodyDiv w:val="1"/>
      <w:marLeft w:val="0"/>
      <w:marRight w:val="0"/>
      <w:marTop w:val="0"/>
      <w:marBottom w:val="0"/>
      <w:divBdr>
        <w:top w:val="none" w:sz="0" w:space="0" w:color="auto"/>
        <w:left w:val="none" w:sz="0" w:space="0" w:color="auto"/>
        <w:bottom w:val="none" w:sz="0" w:space="0" w:color="auto"/>
        <w:right w:val="none" w:sz="0" w:space="0" w:color="auto"/>
      </w:divBdr>
    </w:div>
    <w:div w:id="1283271110">
      <w:bodyDiv w:val="1"/>
      <w:marLeft w:val="0"/>
      <w:marRight w:val="0"/>
      <w:marTop w:val="0"/>
      <w:marBottom w:val="0"/>
      <w:divBdr>
        <w:top w:val="none" w:sz="0" w:space="0" w:color="auto"/>
        <w:left w:val="none" w:sz="0" w:space="0" w:color="auto"/>
        <w:bottom w:val="none" w:sz="0" w:space="0" w:color="auto"/>
        <w:right w:val="none" w:sz="0" w:space="0" w:color="auto"/>
      </w:divBdr>
    </w:div>
    <w:div w:id="1315182229">
      <w:bodyDiv w:val="1"/>
      <w:marLeft w:val="0"/>
      <w:marRight w:val="0"/>
      <w:marTop w:val="0"/>
      <w:marBottom w:val="0"/>
      <w:divBdr>
        <w:top w:val="none" w:sz="0" w:space="0" w:color="auto"/>
        <w:left w:val="none" w:sz="0" w:space="0" w:color="auto"/>
        <w:bottom w:val="none" w:sz="0" w:space="0" w:color="auto"/>
        <w:right w:val="none" w:sz="0" w:space="0" w:color="auto"/>
      </w:divBdr>
    </w:div>
    <w:div w:id="1520657254">
      <w:bodyDiv w:val="1"/>
      <w:marLeft w:val="0"/>
      <w:marRight w:val="0"/>
      <w:marTop w:val="0"/>
      <w:marBottom w:val="0"/>
      <w:divBdr>
        <w:top w:val="none" w:sz="0" w:space="0" w:color="auto"/>
        <w:left w:val="none" w:sz="0" w:space="0" w:color="auto"/>
        <w:bottom w:val="none" w:sz="0" w:space="0" w:color="auto"/>
        <w:right w:val="none" w:sz="0" w:space="0" w:color="auto"/>
      </w:divBdr>
    </w:div>
    <w:div w:id="1541743161">
      <w:bodyDiv w:val="1"/>
      <w:marLeft w:val="0"/>
      <w:marRight w:val="0"/>
      <w:marTop w:val="0"/>
      <w:marBottom w:val="0"/>
      <w:divBdr>
        <w:top w:val="none" w:sz="0" w:space="0" w:color="auto"/>
        <w:left w:val="none" w:sz="0" w:space="0" w:color="auto"/>
        <w:bottom w:val="none" w:sz="0" w:space="0" w:color="auto"/>
        <w:right w:val="none" w:sz="0" w:space="0" w:color="auto"/>
      </w:divBdr>
    </w:div>
    <w:div w:id="1567641009">
      <w:bodyDiv w:val="1"/>
      <w:marLeft w:val="0"/>
      <w:marRight w:val="0"/>
      <w:marTop w:val="0"/>
      <w:marBottom w:val="0"/>
      <w:divBdr>
        <w:top w:val="none" w:sz="0" w:space="0" w:color="auto"/>
        <w:left w:val="none" w:sz="0" w:space="0" w:color="auto"/>
        <w:bottom w:val="none" w:sz="0" w:space="0" w:color="auto"/>
        <w:right w:val="none" w:sz="0" w:space="0" w:color="auto"/>
      </w:divBdr>
    </w:div>
    <w:div w:id="1619528841">
      <w:bodyDiv w:val="1"/>
      <w:marLeft w:val="0"/>
      <w:marRight w:val="0"/>
      <w:marTop w:val="0"/>
      <w:marBottom w:val="0"/>
      <w:divBdr>
        <w:top w:val="none" w:sz="0" w:space="0" w:color="auto"/>
        <w:left w:val="none" w:sz="0" w:space="0" w:color="auto"/>
        <w:bottom w:val="none" w:sz="0" w:space="0" w:color="auto"/>
        <w:right w:val="none" w:sz="0" w:space="0" w:color="auto"/>
      </w:divBdr>
    </w:div>
    <w:div w:id="1624579294">
      <w:bodyDiv w:val="1"/>
      <w:marLeft w:val="0"/>
      <w:marRight w:val="0"/>
      <w:marTop w:val="0"/>
      <w:marBottom w:val="0"/>
      <w:divBdr>
        <w:top w:val="none" w:sz="0" w:space="0" w:color="auto"/>
        <w:left w:val="none" w:sz="0" w:space="0" w:color="auto"/>
        <w:bottom w:val="none" w:sz="0" w:space="0" w:color="auto"/>
        <w:right w:val="none" w:sz="0" w:space="0" w:color="auto"/>
      </w:divBdr>
    </w:div>
    <w:div w:id="1671787768">
      <w:bodyDiv w:val="1"/>
      <w:marLeft w:val="0"/>
      <w:marRight w:val="0"/>
      <w:marTop w:val="0"/>
      <w:marBottom w:val="0"/>
      <w:divBdr>
        <w:top w:val="none" w:sz="0" w:space="0" w:color="auto"/>
        <w:left w:val="none" w:sz="0" w:space="0" w:color="auto"/>
        <w:bottom w:val="none" w:sz="0" w:space="0" w:color="auto"/>
        <w:right w:val="none" w:sz="0" w:space="0" w:color="auto"/>
      </w:divBdr>
    </w:div>
    <w:div w:id="1677148046">
      <w:bodyDiv w:val="1"/>
      <w:marLeft w:val="0"/>
      <w:marRight w:val="0"/>
      <w:marTop w:val="0"/>
      <w:marBottom w:val="0"/>
      <w:divBdr>
        <w:top w:val="none" w:sz="0" w:space="0" w:color="auto"/>
        <w:left w:val="none" w:sz="0" w:space="0" w:color="auto"/>
        <w:bottom w:val="none" w:sz="0" w:space="0" w:color="auto"/>
        <w:right w:val="none" w:sz="0" w:space="0" w:color="auto"/>
      </w:divBdr>
    </w:div>
    <w:div w:id="1730104095">
      <w:bodyDiv w:val="1"/>
      <w:marLeft w:val="0"/>
      <w:marRight w:val="0"/>
      <w:marTop w:val="0"/>
      <w:marBottom w:val="0"/>
      <w:divBdr>
        <w:top w:val="none" w:sz="0" w:space="0" w:color="auto"/>
        <w:left w:val="none" w:sz="0" w:space="0" w:color="auto"/>
        <w:bottom w:val="none" w:sz="0" w:space="0" w:color="auto"/>
        <w:right w:val="none" w:sz="0" w:space="0" w:color="auto"/>
      </w:divBdr>
    </w:div>
    <w:div w:id="1792286014">
      <w:bodyDiv w:val="1"/>
      <w:marLeft w:val="0"/>
      <w:marRight w:val="0"/>
      <w:marTop w:val="0"/>
      <w:marBottom w:val="0"/>
      <w:divBdr>
        <w:top w:val="none" w:sz="0" w:space="0" w:color="auto"/>
        <w:left w:val="none" w:sz="0" w:space="0" w:color="auto"/>
        <w:bottom w:val="none" w:sz="0" w:space="0" w:color="auto"/>
        <w:right w:val="none" w:sz="0" w:space="0" w:color="auto"/>
      </w:divBdr>
    </w:div>
    <w:div w:id="1802072492">
      <w:bodyDiv w:val="1"/>
      <w:marLeft w:val="0"/>
      <w:marRight w:val="0"/>
      <w:marTop w:val="0"/>
      <w:marBottom w:val="0"/>
      <w:divBdr>
        <w:top w:val="none" w:sz="0" w:space="0" w:color="auto"/>
        <w:left w:val="none" w:sz="0" w:space="0" w:color="auto"/>
        <w:bottom w:val="none" w:sz="0" w:space="0" w:color="auto"/>
        <w:right w:val="none" w:sz="0" w:space="0" w:color="auto"/>
      </w:divBdr>
    </w:div>
    <w:div w:id="1818641473">
      <w:bodyDiv w:val="1"/>
      <w:marLeft w:val="0"/>
      <w:marRight w:val="0"/>
      <w:marTop w:val="0"/>
      <w:marBottom w:val="0"/>
      <w:divBdr>
        <w:top w:val="none" w:sz="0" w:space="0" w:color="auto"/>
        <w:left w:val="none" w:sz="0" w:space="0" w:color="auto"/>
        <w:bottom w:val="none" w:sz="0" w:space="0" w:color="auto"/>
        <w:right w:val="none" w:sz="0" w:space="0" w:color="auto"/>
      </w:divBdr>
    </w:div>
    <w:div w:id="1827237209">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07856383">
      <w:bodyDiv w:val="1"/>
      <w:marLeft w:val="0"/>
      <w:marRight w:val="0"/>
      <w:marTop w:val="0"/>
      <w:marBottom w:val="0"/>
      <w:divBdr>
        <w:top w:val="none" w:sz="0" w:space="0" w:color="auto"/>
        <w:left w:val="none" w:sz="0" w:space="0" w:color="auto"/>
        <w:bottom w:val="none" w:sz="0" w:space="0" w:color="auto"/>
        <w:right w:val="none" w:sz="0" w:space="0" w:color="auto"/>
      </w:divBdr>
    </w:div>
    <w:div w:id="2061971757">
      <w:bodyDiv w:val="1"/>
      <w:marLeft w:val="0"/>
      <w:marRight w:val="0"/>
      <w:marTop w:val="0"/>
      <w:marBottom w:val="0"/>
      <w:divBdr>
        <w:top w:val="none" w:sz="0" w:space="0" w:color="auto"/>
        <w:left w:val="none" w:sz="0" w:space="0" w:color="auto"/>
        <w:bottom w:val="none" w:sz="0" w:space="0" w:color="auto"/>
        <w:right w:val="none" w:sz="0" w:space="0" w:color="auto"/>
      </w:divBdr>
    </w:div>
    <w:div w:id="2086995452">
      <w:bodyDiv w:val="1"/>
      <w:marLeft w:val="0"/>
      <w:marRight w:val="0"/>
      <w:marTop w:val="0"/>
      <w:marBottom w:val="0"/>
      <w:divBdr>
        <w:top w:val="none" w:sz="0" w:space="0" w:color="auto"/>
        <w:left w:val="none" w:sz="0" w:space="0" w:color="auto"/>
        <w:bottom w:val="none" w:sz="0" w:space="0" w:color="auto"/>
        <w:right w:val="none" w:sz="0" w:space="0" w:color="auto"/>
      </w:divBdr>
    </w:div>
    <w:div w:id="210063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C3C91A-910A-4CBA-BC3C-A158B135E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10</Pages>
  <Words>3898</Words>
  <Characters>22225</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TIE_on0512</cp:lastModifiedBy>
  <cp:revision>68</cp:revision>
  <dcterms:created xsi:type="dcterms:W3CDTF">2023-05-08T15:18:00Z</dcterms:created>
  <dcterms:modified xsi:type="dcterms:W3CDTF">2023-05-12T15:10:00Z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(3)NB7VnWOrkacljiigjl064QIFYYHmBJ6F0ZbxwahUdZiUXvsuoxbjF2zo3JbgR8Oy82qMEj+s
qQpo1jOZhqw0zhliaNNGfQ5x0hH+r99ekKj/sY6Xmh+8PsEzQX5RR3uHwZQMkoig3xSjZJUC
FTpD4PEKNMVjJ/bEQdvSEPkHgHmdVo8mSTZDXnA3Bvx9qACpx9KOxiRUwZmUYiJ9zAoRzGf8
KNeRrG3YijLjXscSyl</vt:lpwstr>
  </property>
  <property fmtid="{D5CDD505-2E9C-101B-9397-08002B2CF9AE}" pid="3" name="_2015_ms_pID_7253431">
    <vt:lpwstr>xinVfLNe+YX47IYK/eeMZ6A69j7zExp1WUbLmaH2MHqygTq51kz6TV
ldR0NF2UXCsnbCo9QBi3xmVvoHJzIZ+GHakUn5ORI1SISMax+a91EXfYPYD76e8bLy1kW3Cb
/WEIfsj4CKCNTxGBxxVJBu2/HZkmoxTnVqVeAr1CGKuFXcc9eXYvZg2xhn1q8uxl2rZvadEy
j1n4jDHMTzog8bWGlZLe0w2tE1t0mZrIkAOK</vt:lpwstr>
  </property>
  <property fmtid="{D5CDD505-2E9C-101B-9397-08002B2CF9AE}" pid="4" name="_2015_ms_pID_7253432">
    <vt:lpwstr>0w==</vt:lpwstr>
  </property>
  <property fmtid="{D5CDD505-2E9C-101B-9397-08002B2CF9AE}" pid="5" name="GrammarlyDocumentId">
    <vt:lpwstr>adbe05f24501e1ff800943cf4353f120fa6079302b51ae8badbf62306577c201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1683875356</vt:lpwstr>
  </property>
</Properties>
</file>