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5F109" w14:textId="77777777" w:rsidR="00CE1721" w:rsidRDefault="00513000">
      <w:pPr>
        <w:pStyle w:val="ab"/>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ab"/>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129"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12A"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12C"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B5F13E" w14:textId="77777777" w:rsidR="00CE1721" w:rsidRDefault="00513000">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Yu Mincho"/>
                <w:lang w:val="en-US" w:eastAsia="ja-JP"/>
              </w:rPr>
            </w:pPr>
            <w:r>
              <w:rPr>
                <w:rFonts w:eastAsia="Yu Mincho"/>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Yu Mincho"/>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Yu Mincho"/>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Yu Mincho"/>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맑은 고딕"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r>
              <w:rPr>
                <w:rFonts w:eastAsia="맑은 고딕" w:hint="eastAsia"/>
                <w:lang w:val="en-US" w:eastAsia="ko-KR"/>
              </w:rPr>
              <w:t>Seungjin Ahn</w:t>
            </w:r>
          </w:p>
        </w:tc>
        <w:tc>
          <w:tcPr>
            <w:tcW w:w="4139" w:type="dxa"/>
          </w:tcPr>
          <w:p w14:paraId="66B5F162" w14:textId="77777777" w:rsidR="00CE1721" w:rsidRDefault="00513000">
            <w:pPr>
              <w:spacing w:after="0"/>
              <w:jc w:val="center"/>
              <w:rPr>
                <w:rFonts w:eastAsiaTheme="minorEastAsia"/>
                <w:lang w:val="en-US" w:eastAsia="zh-CN"/>
              </w:rPr>
            </w:pPr>
            <w:r>
              <w:rPr>
                <w:rFonts w:eastAsia="맑은 고딕"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2977" w:type="dxa"/>
          </w:tcPr>
          <w:p w14:paraId="66B5F165" w14:textId="77777777" w:rsidR="00CE1721" w:rsidRDefault="00513000">
            <w:pPr>
              <w:spacing w:after="0"/>
              <w:jc w:val="center"/>
              <w:rPr>
                <w:rFonts w:eastAsia="맑은 고딕"/>
                <w:lang w:val="en-US" w:eastAsia="ko-KR"/>
              </w:rPr>
            </w:pPr>
            <w:r>
              <w:rPr>
                <w:rFonts w:eastAsia="맑은 고딕" w:hint="eastAsia"/>
                <w:lang w:val="en-US" w:eastAsia="ko-KR"/>
              </w:rPr>
              <w:t>C</w:t>
            </w:r>
            <w:r>
              <w:rPr>
                <w:rFonts w:eastAsia="맑은 고딕"/>
                <w:lang w:val="en-US" w:eastAsia="ko-KR"/>
              </w:rPr>
              <w:t>hiou-Wei Tsai</w:t>
            </w:r>
          </w:p>
        </w:tc>
        <w:tc>
          <w:tcPr>
            <w:tcW w:w="4139" w:type="dxa"/>
          </w:tcPr>
          <w:p w14:paraId="66B5F166" w14:textId="77777777" w:rsidR="00CE1721" w:rsidRDefault="00513000">
            <w:pPr>
              <w:spacing w:after="0"/>
              <w:jc w:val="center"/>
              <w:rPr>
                <w:rFonts w:eastAsia="맑은 고딕"/>
                <w:lang w:val="en-US" w:eastAsia="ko-KR"/>
              </w:rPr>
            </w:pPr>
            <w:r>
              <w:rPr>
                <w:rFonts w:eastAsia="맑은 고딕"/>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맑은 고딕"/>
                <w:lang w:val="en-US" w:eastAsia="ko-KR"/>
              </w:rPr>
            </w:pPr>
            <w:r>
              <w:rPr>
                <w:rFonts w:eastAsia="맑은 고딕"/>
                <w:lang w:val="en-US" w:eastAsia="ko-KR"/>
              </w:rPr>
              <w:t>Nokia, NSB</w:t>
            </w:r>
          </w:p>
        </w:tc>
        <w:tc>
          <w:tcPr>
            <w:tcW w:w="2977" w:type="dxa"/>
          </w:tcPr>
          <w:p w14:paraId="66B5F169" w14:textId="77777777" w:rsidR="00CE1721" w:rsidRDefault="00513000">
            <w:pPr>
              <w:spacing w:after="0"/>
              <w:jc w:val="center"/>
              <w:rPr>
                <w:rFonts w:eastAsia="맑은 고딕"/>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맑은 고딕"/>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맑은 고딕"/>
                <w:lang w:val="en-US" w:eastAsia="ko-KR"/>
              </w:rPr>
            </w:pPr>
            <w:r>
              <w:rPr>
                <w:rFonts w:eastAsia="Yu Mincho"/>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Yu Mincho"/>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Yu Mincho"/>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Yu Mincho"/>
                <w:lang w:eastAsia="ja-JP"/>
              </w:rPr>
            </w:pPr>
            <w:r>
              <w:rPr>
                <w:rFonts w:eastAsia="맑은 고딕"/>
                <w:lang w:eastAsia="ko-KR"/>
              </w:rPr>
              <w:t>NEC</w:t>
            </w:r>
          </w:p>
        </w:tc>
        <w:tc>
          <w:tcPr>
            <w:tcW w:w="2977" w:type="dxa"/>
          </w:tcPr>
          <w:p w14:paraId="66B5F171"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6B5F172"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맑은 고딕"/>
                <w:lang w:eastAsia="ko-KR"/>
              </w:rPr>
            </w:pPr>
            <w:r>
              <w:rPr>
                <w:rFonts w:eastAsia="Yu Mincho"/>
                <w:lang w:val="en-US" w:eastAsia="ja-JP"/>
              </w:rPr>
              <w:t>Sierra Wireless</w:t>
            </w:r>
          </w:p>
        </w:tc>
        <w:tc>
          <w:tcPr>
            <w:tcW w:w="2977" w:type="dxa"/>
          </w:tcPr>
          <w:p w14:paraId="66B5F175" w14:textId="77777777" w:rsidR="00CE1721" w:rsidRDefault="00513000">
            <w:pPr>
              <w:spacing w:after="0"/>
              <w:jc w:val="center"/>
              <w:rPr>
                <w:rFonts w:eastAsia="Yu Mincho"/>
                <w:lang w:val="en-US" w:eastAsia="ja-JP"/>
              </w:rPr>
            </w:pPr>
            <w:r>
              <w:rPr>
                <w:rFonts w:eastAsia="Yu Mincho"/>
                <w:lang w:val="en-US" w:eastAsia="ja-JP"/>
              </w:rPr>
              <w:t>Serkan Dost</w:t>
            </w:r>
          </w:p>
        </w:tc>
        <w:tc>
          <w:tcPr>
            <w:tcW w:w="4139" w:type="dxa"/>
          </w:tcPr>
          <w:p w14:paraId="66B5F176" w14:textId="77777777" w:rsidR="00CE1721" w:rsidRDefault="00513000">
            <w:pPr>
              <w:spacing w:after="0"/>
              <w:jc w:val="center"/>
              <w:rPr>
                <w:rFonts w:eastAsia="Yu Mincho"/>
                <w:lang w:val="en-US" w:eastAsia="ja-JP"/>
              </w:rPr>
            </w:pPr>
            <w:r>
              <w:rPr>
                <w:rFonts w:eastAsia="Yu Mincho"/>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Yu Mincho"/>
                <w:lang w:val="en-US" w:eastAsia="ja-JP"/>
              </w:rPr>
            </w:pPr>
            <w:r>
              <w:rPr>
                <w:rFonts w:eastAsia="Yu Mincho"/>
                <w:lang w:val="en-US" w:eastAsia="ja-JP"/>
              </w:rPr>
              <w:t>Ericsson</w:t>
            </w:r>
          </w:p>
        </w:tc>
        <w:tc>
          <w:tcPr>
            <w:tcW w:w="2977" w:type="dxa"/>
          </w:tcPr>
          <w:p w14:paraId="66B5F179" w14:textId="77777777" w:rsidR="00CE1721" w:rsidRDefault="00513000">
            <w:pPr>
              <w:spacing w:after="0"/>
              <w:jc w:val="center"/>
              <w:rPr>
                <w:rFonts w:eastAsia="Yu Mincho"/>
                <w:lang w:val="en-US" w:eastAsia="ja-JP"/>
              </w:rPr>
            </w:pPr>
            <w:r>
              <w:rPr>
                <w:rFonts w:eastAsia="Yu Mincho"/>
                <w:lang w:val="sv-SE" w:eastAsia="ja-JP"/>
              </w:rPr>
              <w:t>Sandeep Narayanan Kadan Veedu</w:t>
            </w:r>
          </w:p>
        </w:tc>
        <w:tc>
          <w:tcPr>
            <w:tcW w:w="4139" w:type="dxa"/>
          </w:tcPr>
          <w:p w14:paraId="66B5F17A" w14:textId="77777777" w:rsidR="00CE1721" w:rsidRDefault="00513000">
            <w:pPr>
              <w:spacing w:after="0"/>
              <w:jc w:val="center"/>
              <w:rPr>
                <w:rFonts w:eastAsia="Yu Mincho"/>
                <w:lang w:val="en-US" w:eastAsia="ja-JP"/>
              </w:rPr>
            </w:pPr>
            <w:r>
              <w:rPr>
                <w:rFonts w:eastAsia="Yu Mincho"/>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Yu Mincho"/>
                <w:lang w:eastAsia="ja-JP"/>
              </w:rPr>
            </w:pPr>
            <w:r>
              <w:rPr>
                <w:rFonts w:eastAsia="Yu Mincho"/>
                <w:lang w:val="en-US" w:eastAsia="ja-JP"/>
              </w:rPr>
              <w:t>CMCC</w:t>
            </w:r>
          </w:p>
        </w:tc>
        <w:tc>
          <w:tcPr>
            <w:tcW w:w="2977" w:type="dxa"/>
          </w:tcPr>
          <w:p w14:paraId="66B5F17D" w14:textId="77777777" w:rsidR="00CE1721" w:rsidRDefault="00513000">
            <w:pPr>
              <w:spacing w:after="0"/>
              <w:jc w:val="center"/>
              <w:rPr>
                <w:rFonts w:eastAsia="Yu Mincho"/>
                <w:lang w:val="en-US" w:eastAsia="ja-JP"/>
              </w:rPr>
            </w:pPr>
            <w:r>
              <w:rPr>
                <w:rFonts w:eastAsia="Yu Mincho"/>
                <w:lang w:val="en-US" w:eastAsia="ja-JP"/>
              </w:rPr>
              <w:t>Tuo Yang, Lijie Hu</w:t>
            </w:r>
          </w:p>
        </w:tc>
        <w:tc>
          <w:tcPr>
            <w:tcW w:w="4139" w:type="dxa"/>
          </w:tcPr>
          <w:p w14:paraId="66B5F17E" w14:textId="77777777" w:rsidR="00CE1721" w:rsidRDefault="00AE1136">
            <w:pPr>
              <w:spacing w:after="0"/>
              <w:jc w:val="center"/>
              <w:rPr>
                <w:rFonts w:eastAsia="Yu Mincho"/>
                <w:lang w:val="en-US" w:eastAsia="ja-JP"/>
              </w:rPr>
            </w:pPr>
            <w:hyperlink r:id="rId13" w:history="1">
              <w:r w:rsidR="00513000">
                <w:rPr>
                  <w:rStyle w:val="af3"/>
                  <w:rFonts w:eastAsia="Yu Mincho"/>
                  <w:color w:val="000000"/>
                  <w:u w:val="none"/>
                  <w:lang w:val="en-US" w:eastAsia="ja-JP"/>
                </w:rPr>
                <w:t>yangtuo@chinamobile.com;</w:t>
              </w:r>
            </w:hyperlink>
            <w:r w:rsidR="00513000">
              <w:rPr>
                <w:rFonts w:eastAsia="Yu Mincho"/>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맑은 고딕"/>
                <w:lang w:val="en-US" w:eastAsia="ko-KR"/>
              </w:rPr>
            </w:pPr>
            <w:r>
              <w:rPr>
                <w:rFonts w:eastAsia="맑은 고딕"/>
                <w:lang w:val="en-US" w:eastAsia="ko-KR"/>
              </w:rPr>
              <w:t>OPPO</w:t>
            </w:r>
          </w:p>
        </w:tc>
        <w:tc>
          <w:tcPr>
            <w:tcW w:w="2977" w:type="dxa"/>
          </w:tcPr>
          <w:p w14:paraId="66B5F181" w14:textId="77777777" w:rsidR="00CE1721" w:rsidRDefault="00513000">
            <w:pPr>
              <w:spacing w:after="0"/>
              <w:jc w:val="center"/>
              <w:rPr>
                <w:rFonts w:eastAsia="맑은 고딕"/>
                <w:lang w:val="en-US" w:eastAsia="ko-KR"/>
              </w:rPr>
            </w:pPr>
            <w:r>
              <w:rPr>
                <w:rFonts w:eastAsia="맑은 고딕"/>
                <w:lang w:val="en-US" w:eastAsia="ko-KR"/>
              </w:rPr>
              <w:t>Zhisong Zuo</w:t>
            </w:r>
          </w:p>
        </w:tc>
        <w:tc>
          <w:tcPr>
            <w:tcW w:w="4139" w:type="dxa"/>
          </w:tcPr>
          <w:p w14:paraId="66B5F182" w14:textId="77777777" w:rsidR="00CE1721" w:rsidRDefault="00513000">
            <w:pPr>
              <w:spacing w:after="0"/>
              <w:jc w:val="center"/>
              <w:rPr>
                <w:rFonts w:eastAsia="맑은 고딕"/>
                <w:lang w:val="en-US" w:eastAsia="ko-KR"/>
              </w:rPr>
            </w:pPr>
            <w:r>
              <w:rPr>
                <w:rFonts w:eastAsia="맑은 고딕"/>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r>
              <w:rPr>
                <w:rFonts w:eastAsiaTheme="minorEastAsia"/>
                <w:lang w:val="en-US" w:eastAsia="zh-CN"/>
              </w:rPr>
              <w:t>Xuemei Qiao</w:t>
            </w:r>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B5F18D"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Yu Mincho"/>
                <w:lang w:eastAsia="ja-JP"/>
              </w:rPr>
            </w:pPr>
            <w:r>
              <w:rPr>
                <w:rFonts w:eastAsia="Yu Mincho"/>
                <w:lang w:eastAsia="ja-JP"/>
              </w:rPr>
              <w:t>SONY</w:t>
            </w:r>
          </w:p>
        </w:tc>
        <w:tc>
          <w:tcPr>
            <w:tcW w:w="2977" w:type="dxa"/>
          </w:tcPr>
          <w:p w14:paraId="66B5F191" w14:textId="77777777" w:rsidR="00CE1721" w:rsidRDefault="00513000">
            <w:pPr>
              <w:spacing w:after="0"/>
              <w:jc w:val="center"/>
              <w:rPr>
                <w:rFonts w:eastAsia="Yu Mincho"/>
                <w:lang w:val="en-US" w:eastAsia="ja-JP"/>
              </w:rPr>
            </w:pPr>
            <w:r>
              <w:rPr>
                <w:rFonts w:eastAsia="Yu Mincho"/>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ZTE, Sanechips</w:t>
            </w:r>
          </w:p>
        </w:tc>
        <w:tc>
          <w:tcPr>
            <w:tcW w:w="2977" w:type="dxa"/>
          </w:tcPr>
          <w:p w14:paraId="66B5F195" w14:textId="77777777" w:rsidR="00CE1721" w:rsidRDefault="00513000">
            <w:pPr>
              <w:spacing w:after="0"/>
              <w:jc w:val="center"/>
              <w:rPr>
                <w:rFonts w:eastAsia="SimSun"/>
                <w:lang w:val="en-US" w:eastAsia="zh-CN"/>
              </w:rPr>
            </w:pPr>
            <w:r>
              <w:rPr>
                <w:rFonts w:eastAsia="SimSun" w:hint="eastAsia"/>
                <w:lang w:val="en-US" w:eastAsia="zh-CN"/>
              </w:rPr>
              <w:t>Youjun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Huawei, HiSilicon</w:t>
            </w:r>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For UE BB complexity reduction, broadcast of separate SIB1/OSI (PDSCH) to Rel-18 RedCap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1E8"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1EA"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30"/>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234"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236"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af6"/>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af6"/>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af6"/>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af6"/>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af6"/>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af6"/>
        <w:numPr>
          <w:ilvl w:val="0"/>
          <w:numId w:val="22"/>
        </w:numPr>
        <w:rPr>
          <w:b/>
          <w:bCs/>
          <w:sz w:val="20"/>
          <w:szCs w:val="22"/>
          <w:lang w:val="en-US"/>
        </w:rPr>
      </w:pPr>
      <w:r>
        <w:rPr>
          <w:b/>
          <w:bCs/>
          <w:sz w:val="20"/>
          <w:szCs w:val="22"/>
          <w:lang w:val="en-US"/>
        </w:rPr>
        <w:t>+1 = preferred</w:t>
      </w:r>
    </w:p>
    <w:p w14:paraId="66B5F261" w14:textId="77777777" w:rsidR="00CE1721" w:rsidRDefault="00513000">
      <w:pPr>
        <w:pStyle w:val="af6"/>
        <w:numPr>
          <w:ilvl w:val="0"/>
          <w:numId w:val="22"/>
        </w:numPr>
        <w:rPr>
          <w:b/>
          <w:bCs/>
          <w:sz w:val="20"/>
          <w:szCs w:val="22"/>
          <w:lang w:val="en-US"/>
        </w:rPr>
      </w:pPr>
      <w:r>
        <w:rPr>
          <w:b/>
          <w:bCs/>
          <w:sz w:val="20"/>
          <w:szCs w:val="22"/>
          <w:lang w:val="en-US"/>
        </w:rPr>
        <w:t>0 = neutral/ok</w:t>
      </w:r>
    </w:p>
    <w:p w14:paraId="66B5F262" w14:textId="77777777" w:rsidR="00CE1721" w:rsidRDefault="00513000">
      <w:pPr>
        <w:pStyle w:val="af6"/>
        <w:numPr>
          <w:ilvl w:val="0"/>
          <w:numId w:val="22"/>
        </w:numPr>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66B5F288" w14:textId="77777777" w:rsidR="00CE1721" w:rsidRDefault="00513000">
            <w:pPr>
              <w:tabs>
                <w:tab w:val="left" w:pos="551"/>
              </w:tabs>
              <w:jc w:val="left"/>
              <w:rPr>
                <w:rFonts w:eastAsia="Yu Mincho"/>
                <w:lang w:val="en-US" w:eastAsia="ja-JP"/>
              </w:rPr>
            </w:pPr>
            <w:r>
              <w:rPr>
                <w:rFonts w:eastAsia="Yu Mincho"/>
                <w:lang w:val="en-US" w:eastAsia="ja-JP"/>
              </w:rPr>
              <w:t>-1</w:t>
            </w:r>
          </w:p>
        </w:tc>
        <w:tc>
          <w:tcPr>
            <w:tcW w:w="525" w:type="dxa"/>
          </w:tcPr>
          <w:p w14:paraId="66B5F289"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A" w14:textId="77777777" w:rsidR="00CE1721" w:rsidRDefault="00513000">
            <w:pPr>
              <w:tabs>
                <w:tab w:val="left" w:pos="551"/>
              </w:tabs>
              <w:jc w:val="left"/>
              <w:rPr>
                <w:rFonts w:eastAsia="Yu Mincho"/>
                <w:lang w:val="en-US" w:eastAsia="ja-JP"/>
              </w:rPr>
            </w:pPr>
            <w:r>
              <w:rPr>
                <w:rFonts w:eastAsia="Yu Mincho" w:hint="eastAsia"/>
                <w:lang w:val="en-US" w:eastAsia="ja-JP"/>
              </w:rPr>
              <w:t>0</w:t>
            </w:r>
          </w:p>
        </w:tc>
        <w:tc>
          <w:tcPr>
            <w:tcW w:w="525" w:type="dxa"/>
          </w:tcPr>
          <w:p w14:paraId="66B5F28B"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C"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CE1721" w14:paraId="66B5F296" w14:textId="77777777">
        <w:tc>
          <w:tcPr>
            <w:tcW w:w="1479" w:type="dxa"/>
          </w:tcPr>
          <w:p w14:paraId="66B5F28F" w14:textId="77777777" w:rsidR="00CE1721" w:rsidRDefault="00513000">
            <w:pPr>
              <w:jc w:val="left"/>
              <w:rPr>
                <w:rFonts w:eastAsia="Yu Mincho"/>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Yu Mincho"/>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바탕체"/>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맑은 고딕"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맑은 고딕"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맑은 고딕"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맑은 고딕"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맑은 고딕"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맑은 고딕" w:hint="eastAsia"/>
                <w:lang w:val="en-US" w:eastAsia="ko-KR"/>
              </w:rPr>
              <w:t xml:space="preserve">Besides </w:t>
            </w:r>
            <w:r>
              <w:rPr>
                <w:rFonts w:eastAsia="맑은 고딕"/>
                <w:lang w:val="en-US" w:eastAsia="ko-KR"/>
              </w:rPr>
              <w:t>default</w:t>
            </w:r>
            <w:r>
              <w:rPr>
                <w:rFonts w:eastAsia="맑은 고딕" w:hint="eastAsia"/>
                <w:lang w:val="en-US" w:eastAsia="ko-KR"/>
              </w:rPr>
              <w:t xml:space="preserve"> </w:t>
            </w:r>
            <w:r>
              <w:rPr>
                <w:rFonts w:eastAsia="맑은 고딕"/>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바탕체"/>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맑은 고딕"/>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맑은 고딕"/>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맑은 고딕"/>
                <w:lang w:val="en-US" w:eastAsia="ko-KR"/>
              </w:rPr>
            </w:pPr>
            <w:r>
              <w:rPr>
                <w:rFonts w:eastAsia="Yu Mincho"/>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바탕체"/>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맑은 고딕"/>
                <w:lang w:val="en-US" w:eastAsia="ko-KR"/>
              </w:rPr>
            </w:pPr>
            <w:r>
              <w:rPr>
                <w:rFonts w:eastAsia="맑은 고딕"/>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Yu Mincho"/>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528" w:type="dxa"/>
          </w:tcPr>
          <w:p w14:paraId="66B5F2DD" w14:textId="77777777" w:rsidR="00CE1721" w:rsidRDefault="00CE1721">
            <w:pPr>
              <w:jc w:val="left"/>
              <w:rPr>
                <w:rFonts w:eastAsia="Yu Mincho"/>
                <w:lang w:val="en-US" w:eastAsia="ja-JP"/>
              </w:rPr>
            </w:pPr>
          </w:p>
        </w:tc>
      </w:tr>
      <w:tr w:rsidR="00CE1721" w14:paraId="66B5F2E6" w14:textId="77777777">
        <w:tc>
          <w:tcPr>
            <w:tcW w:w="1479" w:type="dxa"/>
          </w:tcPr>
          <w:p w14:paraId="66B5F2DF" w14:textId="77777777" w:rsidR="00CE1721" w:rsidRDefault="00513000">
            <w:pPr>
              <w:jc w:val="left"/>
              <w:rPr>
                <w:rFonts w:eastAsia="Yu Mincho"/>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Yu Mincho"/>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바탕체"/>
                <w:lang w:val="en-US" w:eastAsia="ko-KR"/>
              </w:rPr>
            </w:pPr>
            <w:r>
              <w:rPr>
                <w:rFonts w:eastAsia="바탕체"/>
                <w:lang w:val="en-US" w:eastAsia="ko-KR"/>
              </w:rPr>
              <w:t>OPPO</w:t>
            </w:r>
          </w:p>
        </w:tc>
        <w:tc>
          <w:tcPr>
            <w:tcW w:w="525" w:type="dxa"/>
          </w:tcPr>
          <w:p w14:paraId="66B5F309" w14:textId="77777777" w:rsidR="00CE1721" w:rsidRDefault="00513000">
            <w:pPr>
              <w:tabs>
                <w:tab w:val="left" w:pos="551"/>
              </w:tabs>
              <w:jc w:val="left"/>
              <w:rPr>
                <w:rFonts w:eastAsia="맑은 고딕"/>
                <w:lang w:val="en-US" w:eastAsia="ko-KR"/>
              </w:rPr>
            </w:pPr>
            <w:r>
              <w:rPr>
                <w:rFonts w:eastAsia="맑은 고딕"/>
                <w:lang w:val="en-US" w:eastAsia="ko-KR"/>
              </w:rPr>
              <w:t>+1</w:t>
            </w:r>
          </w:p>
        </w:tc>
        <w:tc>
          <w:tcPr>
            <w:tcW w:w="525" w:type="dxa"/>
          </w:tcPr>
          <w:p w14:paraId="66B5F30A" w14:textId="77777777" w:rsidR="00CE1721" w:rsidRDefault="00513000">
            <w:pPr>
              <w:tabs>
                <w:tab w:val="left" w:pos="551"/>
              </w:tabs>
              <w:jc w:val="left"/>
              <w:rPr>
                <w:rFonts w:eastAsia="맑은 고딕"/>
                <w:lang w:val="en-US" w:eastAsia="ko-KR"/>
              </w:rPr>
            </w:pPr>
            <w:r>
              <w:rPr>
                <w:rFonts w:eastAsia="맑은 고딕"/>
                <w:lang w:val="en-US" w:eastAsia="ko-KR"/>
              </w:rPr>
              <w:t>+1</w:t>
            </w:r>
          </w:p>
        </w:tc>
        <w:tc>
          <w:tcPr>
            <w:tcW w:w="526" w:type="dxa"/>
          </w:tcPr>
          <w:p w14:paraId="66B5F30B" w14:textId="77777777" w:rsidR="00CE1721" w:rsidRDefault="00513000">
            <w:pPr>
              <w:tabs>
                <w:tab w:val="left" w:pos="551"/>
              </w:tabs>
              <w:jc w:val="left"/>
              <w:rPr>
                <w:rFonts w:eastAsia="맑은 고딕"/>
                <w:lang w:val="en-US" w:eastAsia="ko-KR"/>
              </w:rPr>
            </w:pPr>
            <w:r>
              <w:rPr>
                <w:rFonts w:eastAsia="맑은 고딕"/>
                <w:lang w:val="en-US" w:eastAsia="ko-KR"/>
              </w:rPr>
              <w:t>-1</w:t>
            </w:r>
          </w:p>
        </w:tc>
        <w:tc>
          <w:tcPr>
            <w:tcW w:w="525" w:type="dxa"/>
          </w:tcPr>
          <w:p w14:paraId="66B5F30C" w14:textId="77777777" w:rsidR="00CE1721" w:rsidRDefault="00513000">
            <w:pPr>
              <w:tabs>
                <w:tab w:val="left" w:pos="551"/>
              </w:tabs>
              <w:jc w:val="left"/>
              <w:rPr>
                <w:rFonts w:eastAsia="맑은 고딕"/>
                <w:lang w:val="en-US" w:eastAsia="ko-KR"/>
              </w:rPr>
            </w:pPr>
            <w:r>
              <w:rPr>
                <w:rFonts w:eastAsia="맑은 고딕"/>
                <w:lang w:val="en-US" w:eastAsia="ko-KR"/>
              </w:rPr>
              <w:t>-1</w:t>
            </w:r>
          </w:p>
        </w:tc>
        <w:tc>
          <w:tcPr>
            <w:tcW w:w="526" w:type="dxa"/>
          </w:tcPr>
          <w:p w14:paraId="66B5F30D" w14:textId="77777777" w:rsidR="00CE1721" w:rsidRDefault="00513000">
            <w:pPr>
              <w:tabs>
                <w:tab w:val="left" w:pos="551"/>
              </w:tabs>
              <w:jc w:val="left"/>
              <w:rPr>
                <w:rFonts w:eastAsia="맑은 고딕"/>
                <w:lang w:val="en-US" w:eastAsia="ko-KR"/>
              </w:rPr>
            </w:pPr>
            <w:r>
              <w:rPr>
                <w:rFonts w:eastAsia="맑은 고딕"/>
                <w:lang w:val="en-US" w:eastAsia="ko-KR"/>
              </w:rPr>
              <w:t>-1</w:t>
            </w:r>
          </w:p>
        </w:tc>
        <w:tc>
          <w:tcPr>
            <w:tcW w:w="5528" w:type="dxa"/>
          </w:tcPr>
          <w:p w14:paraId="66B5F30E" w14:textId="77777777" w:rsidR="00CE1721" w:rsidRDefault="00CE1721">
            <w:pPr>
              <w:jc w:val="left"/>
              <w:rPr>
                <w:rFonts w:eastAsia="맑은 고딕"/>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af0"/>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Yu Mincho"/>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Yu Mincho"/>
                <w:lang w:val="en-US" w:eastAsia="ja-JP"/>
              </w:rPr>
            </w:pPr>
            <w:r>
              <w:rPr>
                <w:rFonts w:eastAsia="Yu Mincho"/>
                <w:lang w:val="en-US" w:eastAsia="ja-JP"/>
              </w:rPr>
              <w:t>Sum of grades</w:t>
            </w:r>
          </w:p>
        </w:tc>
        <w:tc>
          <w:tcPr>
            <w:tcW w:w="1232" w:type="dxa"/>
          </w:tcPr>
          <w:p w14:paraId="66B5F337" w14:textId="77777777" w:rsidR="00CE1721" w:rsidRDefault="00513000">
            <w:pPr>
              <w:tabs>
                <w:tab w:val="left" w:pos="551"/>
              </w:tabs>
              <w:jc w:val="center"/>
              <w:rPr>
                <w:rFonts w:eastAsia="Yu Mincho"/>
                <w:lang w:val="en-US" w:eastAsia="ja-JP"/>
              </w:rPr>
            </w:pPr>
            <w:r>
              <w:t>-8</w:t>
            </w:r>
          </w:p>
        </w:tc>
        <w:tc>
          <w:tcPr>
            <w:tcW w:w="1232" w:type="dxa"/>
          </w:tcPr>
          <w:p w14:paraId="66B5F338" w14:textId="77777777" w:rsidR="00CE1721" w:rsidRDefault="00513000">
            <w:pPr>
              <w:tabs>
                <w:tab w:val="left" w:pos="551"/>
              </w:tabs>
              <w:jc w:val="center"/>
              <w:rPr>
                <w:rFonts w:eastAsia="Yu Mincho"/>
                <w:lang w:val="en-US" w:eastAsia="ja-JP"/>
              </w:rPr>
            </w:pPr>
            <w:r>
              <w:t>-12</w:t>
            </w:r>
          </w:p>
        </w:tc>
        <w:tc>
          <w:tcPr>
            <w:tcW w:w="1234" w:type="dxa"/>
          </w:tcPr>
          <w:p w14:paraId="66B5F339" w14:textId="77777777" w:rsidR="00CE1721" w:rsidRDefault="00513000">
            <w:pPr>
              <w:tabs>
                <w:tab w:val="left" w:pos="551"/>
              </w:tabs>
              <w:jc w:val="center"/>
              <w:rPr>
                <w:rFonts w:eastAsia="Yu Mincho"/>
                <w:lang w:val="en-US" w:eastAsia="ja-JP"/>
              </w:rPr>
            </w:pPr>
            <w:r>
              <w:t>7</w:t>
            </w:r>
          </w:p>
        </w:tc>
        <w:tc>
          <w:tcPr>
            <w:tcW w:w="1232" w:type="dxa"/>
          </w:tcPr>
          <w:p w14:paraId="66B5F33A" w14:textId="77777777" w:rsidR="00CE1721" w:rsidRDefault="00513000">
            <w:pPr>
              <w:tabs>
                <w:tab w:val="left" w:pos="551"/>
              </w:tabs>
              <w:jc w:val="center"/>
              <w:rPr>
                <w:rFonts w:eastAsia="Yu Mincho"/>
                <w:lang w:val="en-US" w:eastAsia="ja-JP"/>
              </w:rPr>
            </w:pPr>
            <w:r>
              <w:t>-3</w:t>
            </w:r>
          </w:p>
        </w:tc>
        <w:tc>
          <w:tcPr>
            <w:tcW w:w="1234" w:type="dxa"/>
          </w:tcPr>
          <w:p w14:paraId="66B5F33B" w14:textId="77777777" w:rsidR="00CE1721" w:rsidRDefault="00513000">
            <w:pPr>
              <w:tabs>
                <w:tab w:val="left" w:pos="551"/>
              </w:tabs>
              <w:jc w:val="center"/>
              <w:rPr>
                <w:rFonts w:eastAsia="Yu Mincho"/>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62" w14:textId="77777777" w:rsidR="00CE1721" w:rsidRDefault="00CE1721">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66B5F370" w14:textId="77777777" w:rsidR="00CE1721" w:rsidRDefault="00513000">
            <w:pPr>
              <w:pStyle w:val="af6"/>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6B5F371" w14:textId="77777777" w:rsidR="00CE1721" w:rsidRDefault="00513000">
            <w:pPr>
              <w:pStyle w:val="af6"/>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66B5F372" w14:textId="77777777" w:rsidR="00CE1721" w:rsidRDefault="00513000">
            <w:pPr>
              <w:pStyle w:val="af6"/>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6B5F373" w14:textId="77777777" w:rsidR="00CE1721" w:rsidRDefault="00513000">
            <w:pPr>
              <w:pStyle w:val="af6"/>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66B5F374" w14:textId="77777777" w:rsidR="00CE1721" w:rsidRDefault="00513000">
            <w:pPr>
              <w:pStyle w:val="af6"/>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6B5F375" w14:textId="77777777" w:rsidR="00CE1721" w:rsidRDefault="00513000">
            <w:pPr>
              <w:pStyle w:val="af6"/>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66B5F376" w14:textId="77777777" w:rsidR="00CE1721" w:rsidRDefault="00513000">
            <w:pPr>
              <w:pStyle w:val="af6"/>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66B5F377" w14:textId="77777777" w:rsidR="00CE1721" w:rsidRDefault="00513000">
            <w:pPr>
              <w:pStyle w:val="af6"/>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6B5F378" w14:textId="77777777" w:rsidR="00CE1721" w:rsidRDefault="00513000">
            <w:pPr>
              <w:pStyle w:val="af6"/>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6B5F379" w14:textId="77777777" w:rsidR="00CE1721" w:rsidRDefault="00513000">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0"/>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A"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66B5F3AC" w14:textId="77777777" w:rsidR="00CE1721" w:rsidRDefault="00513000">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0"/>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66B5F3AE" w14:textId="77777777" w:rsidR="00CE1721" w:rsidRDefault="00513000">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CE1721" w14:paraId="66B5F3C2" w14:textId="77777777">
        <w:tc>
          <w:tcPr>
            <w:tcW w:w="1479" w:type="dxa"/>
          </w:tcPr>
          <w:p w14:paraId="66B5F3BF" w14:textId="77777777" w:rsidR="00CE1721" w:rsidRDefault="00513000">
            <w:pPr>
              <w:jc w:val="left"/>
              <w:rPr>
                <w:rFonts w:eastAsia="맑은 고딕"/>
                <w:lang w:val="en-US" w:eastAsia="ko-KR"/>
              </w:rPr>
            </w:pPr>
            <w:r>
              <w:rPr>
                <w:rFonts w:eastAsia="맑은 고딕" w:hint="eastAsia"/>
                <w:lang w:val="en-US" w:eastAsia="ko-KR"/>
              </w:rPr>
              <w:t>LG</w:t>
            </w:r>
          </w:p>
        </w:tc>
        <w:tc>
          <w:tcPr>
            <w:tcW w:w="1372" w:type="dxa"/>
          </w:tcPr>
          <w:p w14:paraId="66B5F3C0" w14:textId="77777777" w:rsidR="00CE1721" w:rsidRDefault="00513000">
            <w:pPr>
              <w:tabs>
                <w:tab w:val="left" w:pos="551"/>
              </w:tabs>
              <w:jc w:val="left"/>
              <w:rPr>
                <w:rFonts w:eastAsia="맑은 고딕"/>
                <w:lang w:val="en-US" w:eastAsia="ko-KR"/>
              </w:rPr>
            </w:pPr>
            <w:r>
              <w:rPr>
                <w:rFonts w:eastAsia="맑은 고딕" w:hint="eastAsia"/>
                <w:lang w:val="en-US" w:eastAsia="ko-KR"/>
              </w:rPr>
              <w:t xml:space="preserve">Y   </w:t>
            </w:r>
          </w:p>
        </w:tc>
        <w:tc>
          <w:tcPr>
            <w:tcW w:w="6780" w:type="dxa"/>
          </w:tcPr>
          <w:p w14:paraId="66B5F3C1" w14:textId="77777777" w:rsidR="00CE1721" w:rsidRDefault="00513000">
            <w:pPr>
              <w:jc w:val="left"/>
              <w:rPr>
                <w:rFonts w:eastAsia="맑은 고딕"/>
                <w:lang w:val="en-US" w:eastAsia="ko-KR"/>
              </w:rPr>
            </w:pPr>
            <w:r>
              <w:rPr>
                <w:rFonts w:eastAsia="맑은 고딕"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66B5F3C4" w14:textId="77777777" w:rsidR="00CE1721" w:rsidRDefault="00513000">
            <w:pPr>
              <w:tabs>
                <w:tab w:val="left" w:pos="551"/>
              </w:tabs>
              <w:jc w:val="left"/>
              <w:rPr>
                <w:rFonts w:eastAsia="맑은 고딕"/>
                <w:lang w:val="en-US" w:eastAsia="ko-KR"/>
              </w:rPr>
            </w:pPr>
            <w:r>
              <w:rPr>
                <w:rFonts w:eastAsia="Yu Mincho" w:hint="eastAsia"/>
                <w:lang w:val="en-US" w:eastAsia="ja-JP"/>
              </w:rPr>
              <w:t>Y</w:t>
            </w:r>
          </w:p>
        </w:tc>
        <w:tc>
          <w:tcPr>
            <w:tcW w:w="6780" w:type="dxa"/>
          </w:tcPr>
          <w:p w14:paraId="66B5F3C5" w14:textId="77777777" w:rsidR="00CE1721" w:rsidRDefault="00513000">
            <w:pPr>
              <w:jc w:val="left"/>
              <w:rPr>
                <w:rFonts w:eastAsia="맑은 고딕"/>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CE1721" w14:paraId="66B5F3D9" w14:textId="77777777">
        <w:tc>
          <w:tcPr>
            <w:tcW w:w="1479" w:type="dxa"/>
          </w:tcPr>
          <w:p w14:paraId="66B5F3C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3C8" w14:textId="77777777" w:rsidR="00CE1721" w:rsidRDefault="00513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6B5F3C9" w14:textId="77777777" w:rsidR="00CE1721" w:rsidRDefault="00513000">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66B5F3D0" w14:textId="77777777" w:rsidR="00CE1721" w:rsidRDefault="00513000">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66B5F3D1" w14:textId="77777777" w:rsidR="00CE1721" w:rsidRDefault="00513000">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66B5F3D2" w14:textId="77777777" w:rsidR="00CE1721" w:rsidRDefault="00513000">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66B5F3D4" w14:textId="77777777" w:rsidR="00CE1721" w:rsidRDefault="00513000">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Yu Mincho"/>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3E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F1" w14:textId="77777777" w:rsidR="00CE1721" w:rsidRDefault="00CE1721">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0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04" w14:textId="77777777" w:rsidR="00CE1721" w:rsidRDefault="00513000">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CE1721" w14:paraId="66B5F409" w14:textId="77777777">
        <w:tc>
          <w:tcPr>
            <w:tcW w:w="1479" w:type="dxa"/>
          </w:tcPr>
          <w:p w14:paraId="66B5F406" w14:textId="77777777" w:rsidR="00CE1721" w:rsidRDefault="00513000">
            <w:pPr>
              <w:jc w:val="left"/>
              <w:rPr>
                <w:rFonts w:eastAsia="Yu Mincho"/>
                <w:lang w:val="en-US" w:eastAsia="ja-JP"/>
              </w:rPr>
            </w:pPr>
            <w:r>
              <w:t>LG</w:t>
            </w:r>
          </w:p>
        </w:tc>
        <w:tc>
          <w:tcPr>
            <w:tcW w:w="1372" w:type="dxa"/>
          </w:tcPr>
          <w:p w14:paraId="66B5F407" w14:textId="77777777" w:rsidR="00CE1721" w:rsidRDefault="00513000">
            <w:pPr>
              <w:tabs>
                <w:tab w:val="left" w:pos="551"/>
              </w:tabs>
              <w:jc w:val="left"/>
              <w:rPr>
                <w:rFonts w:eastAsia="Yu Mincho"/>
                <w:lang w:val="en-US" w:eastAsia="ja-JP"/>
              </w:rPr>
            </w:pPr>
            <w:r>
              <w:t>N</w:t>
            </w:r>
          </w:p>
        </w:tc>
        <w:tc>
          <w:tcPr>
            <w:tcW w:w="6780" w:type="dxa"/>
          </w:tcPr>
          <w:p w14:paraId="66B5F408" w14:textId="77777777" w:rsidR="00CE1721" w:rsidRDefault="00513000">
            <w:pPr>
              <w:jc w:val="left"/>
              <w:rPr>
                <w:rFonts w:eastAsia="Yu Mincho"/>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14" w14:textId="77777777" w:rsidR="00CE1721" w:rsidRDefault="00513000">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Yu Mincho"/>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Yu Mincho"/>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424"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425" w14:textId="77777777" w:rsidR="00CE1721" w:rsidRDefault="00CE1721">
            <w:pPr>
              <w:jc w:val="left"/>
              <w:rPr>
                <w:rFonts w:eastAsia="Yu Mincho"/>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3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Huawei, HiSilicon</w:t>
            </w:r>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66B5F43F" w14:textId="77777777" w:rsidR="00CE1721" w:rsidRDefault="00513000">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30"/>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473"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475"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af6"/>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Yu Mincho"/>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Yu Mincho"/>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맑은 고딕"/>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A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4AF"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맑은 고딕"/>
                <w:lang w:val="en-US" w:eastAsia="ko-KR"/>
              </w:rPr>
            </w:pPr>
            <w:r>
              <w:rPr>
                <w:rFonts w:eastAsia="맑은 고딕"/>
                <w:lang w:val="en-US" w:eastAsia="ko-KR"/>
              </w:rPr>
              <w:t>OPPO</w:t>
            </w:r>
          </w:p>
        </w:tc>
        <w:tc>
          <w:tcPr>
            <w:tcW w:w="1372" w:type="dxa"/>
          </w:tcPr>
          <w:p w14:paraId="66B5F4BB" w14:textId="77777777" w:rsidR="00CE1721" w:rsidRDefault="00513000">
            <w:pPr>
              <w:tabs>
                <w:tab w:val="left" w:pos="551"/>
              </w:tabs>
              <w:jc w:val="left"/>
              <w:rPr>
                <w:rFonts w:eastAsia="맑은 고딕"/>
                <w:lang w:val="en-US" w:eastAsia="ko-KR"/>
              </w:rPr>
            </w:pPr>
            <w:r>
              <w:rPr>
                <w:rFonts w:eastAsia="맑은 고딕"/>
                <w:lang w:val="en-US" w:eastAsia="ko-KR"/>
              </w:rPr>
              <w:t>N</w:t>
            </w:r>
          </w:p>
        </w:tc>
        <w:tc>
          <w:tcPr>
            <w:tcW w:w="6780" w:type="dxa"/>
          </w:tcPr>
          <w:p w14:paraId="66B5F4BC" w14:textId="77777777" w:rsidR="00CE1721" w:rsidRDefault="00513000">
            <w:pPr>
              <w:jc w:val="left"/>
              <w:rPr>
                <w:rFonts w:eastAsia="맑은 고딕"/>
                <w:lang w:val="en-US" w:eastAsia="ko-KR"/>
              </w:rPr>
            </w:pPr>
            <w:r>
              <w:rPr>
                <w:rFonts w:eastAsia="맑은 고딕"/>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맑은 고딕"/>
                <w:lang w:val="en-US" w:eastAsia="ko-KR"/>
              </w:rPr>
            </w:pPr>
            <w:r>
              <w:rPr>
                <w:rFonts w:eastAsiaTheme="minorEastAsia" w:hint="eastAsia"/>
                <w:lang w:val="en-US" w:eastAsia="zh-CN"/>
              </w:rPr>
              <w:t>ZTE, Sanechips</w:t>
            </w:r>
          </w:p>
        </w:tc>
        <w:tc>
          <w:tcPr>
            <w:tcW w:w="1372" w:type="dxa"/>
          </w:tcPr>
          <w:p w14:paraId="66B5F4BF" w14:textId="77777777" w:rsidR="00CE1721" w:rsidRDefault="00513000">
            <w:pPr>
              <w:tabs>
                <w:tab w:val="left" w:pos="551"/>
              </w:tabs>
              <w:jc w:val="left"/>
              <w:rPr>
                <w:rFonts w:eastAsia="맑은 고딕"/>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맑은 고딕"/>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맑은 고딕"/>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맑은 고딕"/>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6B5F4C7"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C8"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Yu Mincho"/>
                <w:lang w:val="en-US" w:eastAsia="ja-JP"/>
              </w:rPr>
            </w:pPr>
            <w:r>
              <w:rPr>
                <w:rFonts w:eastAsia="Yu Mincho"/>
                <w:lang w:val="en-US" w:eastAsia="ja-JP"/>
              </w:rPr>
              <w:t>FL4</w:t>
            </w:r>
          </w:p>
        </w:tc>
        <w:tc>
          <w:tcPr>
            <w:tcW w:w="8152" w:type="dxa"/>
            <w:gridSpan w:val="2"/>
          </w:tcPr>
          <w:p w14:paraId="66B5F4CB" w14:textId="77777777" w:rsidR="00CE1721" w:rsidRDefault="00513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30"/>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af0"/>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EB"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4E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맑은 고딕"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66B5F4FF" w14:textId="77777777" w:rsidR="00CE1721" w:rsidRDefault="00513000">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6B5F500" w14:textId="77777777" w:rsidR="00CE1721" w:rsidRDefault="00CE1721">
            <w:pPr>
              <w:jc w:val="left"/>
              <w:rPr>
                <w:rFonts w:eastAsia="맑은 고딕"/>
                <w:lang w:val="en-US" w:eastAsia="ko-KR"/>
              </w:rPr>
            </w:pPr>
          </w:p>
        </w:tc>
      </w:tr>
      <w:tr w:rsidR="00CE1721" w14:paraId="66B5F505" w14:textId="77777777">
        <w:tc>
          <w:tcPr>
            <w:tcW w:w="1479" w:type="dxa"/>
          </w:tcPr>
          <w:p w14:paraId="66B5F502"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0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Yu Mincho"/>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5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Yu Mincho"/>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af6"/>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MS Mincho"/>
          <w:lang w:val="en-US"/>
        </w:rPr>
      </w:pPr>
    </w:p>
    <w:p w14:paraId="66B5F53D" w14:textId="77777777" w:rsidR="00CE1721" w:rsidRDefault="00513000">
      <w:pPr>
        <w:spacing w:afterLines="50" w:after="120" w:line="240" w:lineRule="auto"/>
        <w:rPr>
          <w:rFonts w:eastAsia="MS Mincho"/>
          <w:lang w:val="en-US"/>
        </w:rPr>
      </w:pPr>
      <w:r>
        <w:rPr>
          <w:rFonts w:eastAsia="MS Mincho"/>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Yu Mincho"/>
                <w:lang w:val="en-US" w:eastAsia="ja-JP"/>
              </w:rPr>
              <w:t>DOCOMO</w:t>
            </w:r>
          </w:p>
        </w:tc>
        <w:tc>
          <w:tcPr>
            <w:tcW w:w="8155" w:type="dxa"/>
          </w:tcPr>
          <w:p w14:paraId="66B5F544" w14:textId="77777777" w:rsidR="00CE1721" w:rsidRDefault="00513000">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0"/>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맑은 고딕"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맑은 고딕" w:hint="eastAsia"/>
                <w:lang w:val="en-US" w:eastAsia="ko-KR"/>
              </w:rPr>
              <w:t>If MsgB PDSCH BW can be allocated over 25 PRBs for 15KHz SCS or 12 PRBs for 30KHz, similar cases can be</w:t>
            </w:r>
            <w:r>
              <w:rPr>
                <w:rFonts w:eastAsia="맑은 고딕"/>
                <w:lang w:val="en-US" w:eastAsia="ko-KR"/>
              </w:rPr>
              <w:t xml:space="preserve"> also</w:t>
            </w:r>
            <w:r>
              <w:rPr>
                <w:rFonts w:eastAsia="맑은 고딕"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맑은 고딕"/>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66B5F552" w14:textId="77777777" w:rsidR="00CE1721" w:rsidRDefault="00513000">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6B5F553" w14:textId="77777777" w:rsidR="00CE1721" w:rsidRDefault="00513000">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6B5F554" w14:textId="77777777" w:rsidR="00CE1721" w:rsidRDefault="00513000">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6B5F568" w14:textId="77777777" w:rsidR="00CE1721" w:rsidRDefault="00CE1721">
      <w:pPr>
        <w:spacing w:afterLines="50" w:after="120" w:line="240" w:lineRule="auto"/>
        <w:rPr>
          <w:rFonts w:eastAsia="MS Mincho"/>
          <w:lang w:val="en-US"/>
        </w:rPr>
      </w:pPr>
    </w:p>
    <w:p w14:paraId="66B5F569" w14:textId="77777777" w:rsidR="00CE1721" w:rsidRDefault="00513000">
      <w:pPr>
        <w:pStyle w:val="30"/>
        <w:tabs>
          <w:tab w:val="clear" w:pos="360"/>
          <w:tab w:val="clear" w:pos="772"/>
          <w:tab w:val="clear" w:pos="926"/>
        </w:tabs>
        <w:ind w:left="1134" w:hanging="1134"/>
      </w:pPr>
      <w:r>
        <w:t>2.1.4</w:t>
      </w:r>
      <w:r>
        <w:tab/>
        <w:t>Early indication in MsgA PRACH</w:t>
      </w:r>
    </w:p>
    <w:p w14:paraId="66B5F56A" w14:textId="77777777" w:rsidR="00CE1721" w:rsidRDefault="00513000">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Should 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Yu Mincho"/>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Yu Mincho"/>
                <w:lang w:val="en-US" w:eastAsia="ja-JP"/>
              </w:rPr>
            </w:pPr>
            <w:r>
              <w:rPr>
                <w:rFonts w:eastAsia="Yu Mincho"/>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89"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58A" w14:textId="77777777" w:rsidR="00CE1721" w:rsidRDefault="00513000">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af0"/>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7777777" w:rsidR="00CE1721" w:rsidRDefault="00513000">
      <w:pPr>
        <w:pStyle w:val="30"/>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66B5F5B6" w14:textId="77777777" w:rsidR="00CE1721" w:rsidRDefault="00513000">
      <w:pPr>
        <w:pStyle w:val="af6"/>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바탕"/>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pPr>
        <w:pStyle w:val="af6"/>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af6"/>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af6"/>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af6"/>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6B5F5BB" w14:textId="77777777" w:rsidR="00CE1721" w:rsidRDefault="00513000">
      <w:pPr>
        <w:pStyle w:val="af6"/>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af6"/>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맑은 고딕"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맑은 고딕" w:hint="eastAsia"/>
                <w:lang w:val="en-US" w:eastAsia="ko-KR"/>
              </w:rPr>
              <w:t xml:space="preserve">We think that no spec change </w:t>
            </w:r>
            <w:r>
              <w:rPr>
                <w:rFonts w:eastAsia="맑은 고딕"/>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맑은 고딕"/>
                <w:lang w:val="en-US" w:eastAsia="ko-KR"/>
              </w:rPr>
            </w:pPr>
            <w:r>
              <w:rPr>
                <w:rFonts w:eastAsia="맑은 고딕"/>
                <w:lang w:val="en-US" w:eastAsia="ko-KR"/>
              </w:rPr>
              <w:t>OPPO</w:t>
            </w:r>
          </w:p>
        </w:tc>
        <w:tc>
          <w:tcPr>
            <w:tcW w:w="8155" w:type="dxa"/>
          </w:tcPr>
          <w:p w14:paraId="66B5F5EF" w14:textId="77777777" w:rsidR="00CE1721" w:rsidRDefault="00513000">
            <w:pPr>
              <w:jc w:val="left"/>
              <w:rPr>
                <w:rFonts w:eastAsia="맑은 고딕"/>
                <w:lang w:val="en-US" w:eastAsia="ko-KR"/>
              </w:rPr>
            </w:pPr>
            <w:r>
              <w:rPr>
                <w:rFonts w:eastAsia="맑은 고딕"/>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맑은 고딕"/>
                <w:lang w:val="en-US" w:eastAsia="ko-KR"/>
              </w:rPr>
            </w:pPr>
            <w:r>
              <w:rPr>
                <w:rFonts w:eastAsiaTheme="minorEastAsia" w:hint="eastAsia"/>
                <w:lang w:val="en-US" w:eastAsia="zh-CN"/>
              </w:rPr>
              <w:t>ZTE, Sanechips</w:t>
            </w:r>
          </w:p>
        </w:tc>
        <w:tc>
          <w:tcPr>
            <w:tcW w:w="8155" w:type="dxa"/>
          </w:tcPr>
          <w:p w14:paraId="66B5F5F2" w14:textId="77777777" w:rsidR="00CE1721" w:rsidRDefault="00513000">
            <w:pPr>
              <w:jc w:val="left"/>
              <w:rPr>
                <w:rFonts w:eastAsia="맑은 고딕"/>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Pr>
          <w:p w14:paraId="66B5F5F5" w14:textId="77777777" w:rsidR="00CE1721" w:rsidRDefault="00513000">
            <w:pPr>
              <w:jc w:val="left"/>
              <w:rPr>
                <w:rFonts w:eastAsia="맑은 고딕"/>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Yu Mincho"/>
                <w:lang w:val="en-US" w:eastAsia="ja-JP"/>
              </w:rPr>
            </w:pPr>
            <w:r>
              <w:rPr>
                <w:rFonts w:eastAsia="Yu Mincho"/>
                <w:lang w:val="en-US" w:eastAsia="ja-JP"/>
              </w:rPr>
              <w:lastRenderedPageBreak/>
              <w:t>Lenovo</w:t>
            </w:r>
          </w:p>
        </w:tc>
        <w:tc>
          <w:tcPr>
            <w:tcW w:w="8155" w:type="dxa"/>
          </w:tcPr>
          <w:p w14:paraId="66B5F5F8" w14:textId="77777777" w:rsidR="00CE1721" w:rsidRDefault="00513000">
            <w:pPr>
              <w:jc w:val="left"/>
              <w:rPr>
                <w:rFonts w:eastAsia="Yu Mincho"/>
                <w:lang w:val="en-US" w:eastAsia="ja-JP"/>
              </w:rPr>
            </w:pPr>
            <w:r>
              <w:rPr>
                <w:rFonts w:eastAsia="Yu Mincho"/>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Yu Mincho"/>
                <w:lang w:val="en-US" w:eastAsia="ja-JP"/>
              </w:rPr>
            </w:pPr>
            <w:r>
              <w:rPr>
                <w:rFonts w:eastAsia="맑은 고딕"/>
                <w:lang w:val="en-US" w:eastAsia="ko-KR"/>
              </w:rPr>
              <w:t>S</w:t>
            </w:r>
            <w:r>
              <w:rPr>
                <w:rFonts w:eastAsia="맑은 고딕" w:hint="eastAsia"/>
                <w:lang w:val="en-US" w:eastAsia="ko-KR"/>
              </w:rPr>
              <w:t>preadtrum</w:t>
            </w:r>
          </w:p>
        </w:tc>
        <w:tc>
          <w:tcPr>
            <w:tcW w:w="8155" w:type="dxa"/>
          </w:tcPr>
          <w:p w14:paraId="66B5F5FB" w14:textId="77777777" w:rsidR="00CE1721" w:rsidRDefault="00513000">
            <w:pPr>
              <w:jc w:val="left"/>
              <w:rPr>
                <w:rFonts w:eastAsia="맑은 고딕"/>
                <w:lang w:val="en-US" w:eastAsia="ko-KR"/>
              </w:rPr>
            </w:pPr>
            <w:r>
              <w:rPr>
                <w:rFonts w:eastAsia="맑은 고딕"/>
                <w:lang w:val="en-US" w:eastAsia="ko-KR"/>
              </w:rPr>
              <w:t>No specification needed.</w:t>
            </w:r>
          </w:p>
          <w:p w14:paraId="66B5F5FC" w14:textId="77777777" w:rsidR="00CE1721" w:rsidRDefault="00513000">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af6"/>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af6"/>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af6"/>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af6"/>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60F"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62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Yu Mincho"/>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Yu Mincho"/>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0"/>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6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48" w14:textId="77777777" w:rsidR="00CE1721" w:rsidRDefault="00513000">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Yu Mincho"/>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MS Mincho"/>
                <w:lang w:val="en-US"/>
              </w:rPr>
              <w:t xml:space="preserve">Msg4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af6"/>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af6"/>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af6"/>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af6"/>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af6"/>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af6"/>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af6"/>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af6"/>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af0"/>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E64F8C" w14:textId="77777777" w:rsidR="009D4C73" w:rsidRDefault="009D4C73" w:rsidP="009D4C73">
            <w:pPr>
              <w:jc w:val="left"/>
              <w:rPr>
                <w:rFonts w:eastAsia="Yu Mincho"/>
                <w:lang w:val="en-US" w:eastAsia="ja-JP"/>
              </w:rPr>
            </w:pPr>
            <w:r>
              <w:rPr>
                <w:rFonts w:eastAsia="Yu Mincho"/>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Yu Mincho"/>
                <w:lang w:eastAsia="ja-JP"/>
              </w:rPr>
            </w:pPr>
            <w:r>
              <w:rPr>
                <w:rFonts w:eastAsia="Yu Mincho"/>
                <w:lang w:eastAsia="ja-JP"/>
              </w:rPr>
              <w:t>NEC</w:t>
            </w:r>
          </w:p>
        </w:tc>
        <w:tc>
          <w:tcPr>
            <w:tcW w:w="1372" w:type="dxa"/>
          </w:tcPr>
          <w:p w14:paraId="4B480CC7" w14:textId="1CA339A8" w:rsidR="00D37D48" w:rsidRDefault="00D37D48" w:rsidP="009D4C73">
            <w:pPr>
              <w:tabs>
                <w:tab w:val="left" w:pos="551"/>
              </w:tabs>
              <w:jc w:val="left"/>
              <w:rPr>
                <w:rFonts w:eastAsia="Yu Mincho"/>
                <w:lang w:val="en-US" w:eastAsia="ja-JP"/>
              </w:rPr>
            </w:pPr>
            <w:r>
              <w:rPr>
                <w:rFonts w:eastAsia="Yu Mincho" w:hint="eastAsia"/>
                <w:lang w:val="en-US" w:eastAsia="ja-JP"/>
              </w:rPr>
              <w:t>Y</w:t>
            </w:r>
          </w:p>
        </w:tc>
        <w:tc>
          <w:tcPr>
            <w:tcW w:w="6780" w:type="dxa"/>
          </w:tcPr>
          <w:p w14:paraId="261F1A6B" w14:textId="77777777" w:rsidR="00D37D48" w:rsidRDefault="00D37D48" w:rsidP="009D4C73">
            <w:pPr>
              <w:jc w:val="left"/>
              <w:rPr>
                <w:rFonts w:eastAsia="Yu Mincho"/>
                <w:lang w:val="en-US" w:eastAsia="ja-JP"/>
              </w:rPr>
            </w:pPr>
          </w:p>
        </w:tc>
      </w:tr>
      <w:tr w:rsidR="00EA557E" w14:paraId="279D7CBD" w14:textId="77777777" w:rsidTr="00EA557E">
        <w:tc>
          <w:tcPr>
            <w:tcW w:w="1479" w:type="dxa"/>
          </w:tcPr>
          <w:p w14:paraId="7DC6C2B4" w14:textId="77777777" w:rsidR="00EA557E" w:rsidRDefault="00EA557E" w:rsidP="00FE3482">
            <w:pPr>
              <w:jc w:val="left"/>
              <w:rPr>
                <w:rFonts w:eastAsiaTheme="minorEastAsia"/>
                <w:lang w:eastAsia="zh-CN"/>
              </w:rPr>
            </w:pPr>
            <w:r>
              <w:rPr>
                <w:rFonts w:eastAsiaTheme="minorEastAsia" w:hint="eastAsia"/>
                <w:lang w:eastAsia="zh-CN"/>
              </w:rPr>
              <w:t>OPPO</w:t>
            </w:r>
          </w:p>
        </w:tc>
        <w:tc>
          <w:tcPr>
            <w:tcW w:w="1372" w:type="dxa"/>
          </w:tcPr>
          <w:p w14:paraId="4D2876AA"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5D3A97" w14:textId="77777777" w:rsidR="00EA557E" w:rsidRDefault="00EA557E" w:rsidP="00FE3482">
            <w:pPr>
              <w:jc w:val="left"/>
              <w:rPr>
                <w:rFonts w:eastAsiaTheme="minorEastAsia"/>
                <w:lang w:val="en-US" w:eastAsia="zh-CN"/>
              </w:rPr>
            </w:pPr>
          </w:p>
        </w:tc>
      </w:tr>
      <w:tr w:rsidR="00E175B4" w14:paraId="7A1C29B8" w14:textId="77777777" w:rsidTr="00EA557E">
        <w:tc>
          <w:tcPr>
            <w:tcW w:w="1479" w:type="dxa"/>
          </w:tcPr>
          <w:p w14:paraId="11D51223" w14:textId="1C895346" w:rsidR="00E175B4" w:rsidRDefault="00E175B4" w:rsidP="00E175B4">
            <w:pPr>
              <w:jc w:val="left"/>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36257DFD" w14:textId="5B4C6099" w:rsidR="00E175B4" w:rsidRDefault="00E175B4" w:rsidP="00E175B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C22A1F4" w14:textId="77777777" w:rsidR="00E175B4" w:rsidRDefault="00E175B4" w:rsidP="00E175B4">
            <w:pPr>
              <w:jc w:val="left"/>
              <w:rPr>
                <w:rFonts w:eastAsia="Yu Mincho"/>
                <w:lang w:val="en-US" w:eastAsia="ja-JP"/>
              </w:rPr>
            </w:pPr>
            <w:r w:rsidRPr="00BE0B63">
              <w:rPr>
                <w:rFonts w:eastAsia="Yu Mincho"/>
                <w:lang w:val="en-US" w:eastAsia="ja-JP"/>
              </w:rPr>
              <w:t xml:space="preserve">If our understanding is correct, the following conclusion </w:t>
            </w:r>
            <w:r>
              <w:rPr>
                <w:rFonts w:eastAsia="Yu Mincho"/>
                <w:lang w:val="en-US" w:eastAsia="ja-JP"/>
              </w:rPr>
              <w:t>applicable to</w:t>
            </w:r>
            <w:r w:rsidRPr="00BE0B63">
              <w:rPr>
                <w:rFonts w:eastAsia="Yu Mincho"/>
                <w:lang w:val="en-US" w:eastAsia="ja-JP"/>
              </w:rPr>
              <w:t xml:space="preserve"> RRC_CONNECTED UE is still a RAN1 consensus and is NOT to be replaced with the </w:t>
            </w:r>
            <w:r>
              <w:rPr>
                <w:b/>
                <w:bCs/>
                <w:highlight w:val="cyan"/>
              </w:rPr>
              <w:t>Proposal 2.2.1-1d</w:t>
            </w:r>
            <w:r w:rsidRPr="00BE0B63">
              <w:rPr>
                <w:rFonts w:eastAsia="Yu Mincho"/>
                <w:lang w:val="en-US" w:eastAsia="ja-JP"/>
              </w:rPr>
              <w:t>.</w:t>
            </w:r>
          </w:p>
          <w:tbl>
            <w:tblPr>
              <w:tblStyle w:val="af0"/>
              <w:tblW w:w="0" w:type="auto"/>
              <w:tblInd w:w="718" w:type="dxa"/>
              <w:tblLayout w:type="fixed"/>
              <w:tblLook w:val="04A0" w:firstRow="1" w:lastRow="0" w:firstColumn="1" w:lastColumn="0" w:noHBand="0" w:noVBand="1"/>
            </w:tblPr>
            <w:tblGrid>
              <w:gridCol w:w="5836"/>
            </w:tblGrid>
            <w:tr w:rsidR="00E175B4" w14:paraId="12E801E9" w14:textId="77777777" w:rsidTr="008A7076">
              <w:tc>
                <w:tcPr>
                  <w:tcW w:w="5836" w:type="dxa"/>
                </w:tcPr>
                <w:p w14:paraId="77ABD558" w14:textId="77777777" w:rsidR="00E175B4" w:rsidRDefault="00E175B4" w:rsidP="00E175B4">
                  <w:pPr>
                    <w:tabs>
                      <w:tab w:val="left" w:pos="720"/>
                    </w:tabs>
                    <w:spacing w:after="0" w:line="240" w:lineRule="auto"/>
                    <w:jc w:val="left"/>
                    <w:rPr>
                      <w:rFonts w:ascii="Times" w:hAnsi="Times"/>
                      <w:szCs w:val="24"/>
                      <w:lang w:val="en-US"/>
                    </w:rPr>
                  </w:pPr>
                  <w:r>
                    <w:rPr>
                      <w:rFonts w:ascii="Times" w:hAnsi="Times"/>
                      <w:szCs w:val="24"/>
                      <w:lang w:val="en-US"/>
                    </w:rPr>
                    <w:t>Conclusion:</w:t>
                  </w:r>
                </w:p>
                <w:p w14:paraId="16248AA8" w14:textId="77777777" w:rsidR="00E175B4" w:rsidRDefault="00E175B4" w:rsidP="00E175B4">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14:paraId="699E07EE" w14:textId="77777777" w:rsidR="00E175B4" w:rsidRDefault="00E175B4" w:rsidP="00E175B4">
            <w:pPr>
              <w:jc w:val="left"/>
              <w:rPr>
                <w:rFonts w:eastAsia="Yu Mincho"/>
                <w:lang w:val="en-US" w:eastAsia="ja-JP"/>
              </w:rPr>
            </w:pPr>
            <w:r w:rsidRPr="00BE0B63">
              <w:rPr>
                <w:rFonts w:eastAsia="Yu Mincho"/>
                <w:lang w:val="en-US" w:eastAsia="ja-JP"/>
              </w:rPr>
              <w:t xml:space="preserve">Therefore, </w:t>
            </w:r>
            <w:r>
              <w:rPr>
                <w:rFonts w:eastAsia="Yu Mincho"/>
                <w:lang w:val="en-US" w:eastAsia="ja-JP"/>
              </w:rPr>
              <w:t xml:space="preserve">no need to further discuss </w:t>
            </w:r>
            <w:r w:rsidRPr="00BE0B63">
              <w:rPr>
                <w:rFonts w:eastAsia="Yu Mincho"/>
                <w:lang w:val="en-US" w:eastAsia="ja-JP"/>
              </w:rPr>
              <w:t>the RRC_CONNECTED UE for which Msg4 with TC-RNTI is not scheduled (as commented by CATT).</w:t>
            </w:r>
          </w:p>
          <w:p w14:paraId="6EA32FD1" w14:textId="77777777" w:rsidR="00E175B4" w:rsidRDefault="00E175B4" w:rsidP="00E175B4">
            <w:pPr>
              <w:jc w:val="left"/>
              <w:rPr>
                <w:rFonts w:eastAsia="Yu Mincho"/>
                <w:lang w:val="en-US" w:eastAsia="ja-JP"/>
              </w:rPr>
            </w:pPr>
            <w:r>
              <w:rPr>
                <w:rFonts w:eastAsia="Yu Mincho" w:hint="eastAsia"/>
                <w:lang w:val="en-US" w:eastAsia="ja-JP"/>
              </w:rPr>
              <w:t>W</w:t>
            </w:r>
            <w:r>
              <w:rPr>
                <w:rFonts w:eastAsia="Yu Mincho"/>
                <w:lang w:val="en-US" w:eastAsia="ja-JP"/>
              </w:rPr>
              <w:t>e agree DOCOMO that the last bullet can be removed from the conclusion below:</w:t>
            </w:r>
          </w:p>
          <w:tbl>
            <w:tblPr>
              <w:tblStyle w:val="af0"/>
              <w:tblW w:w="0" w:type="auto"/>
              <w:tblInd w:w="717" w:type="dxa"/>
              <w:tblLayout w:type="fixed"/>
              <w:tblLook w:val="04A0" w:firstRow="1" w:lastRow="0" w:firstColumn="1" w:lastColumn="0" w:noHBand="0" w:noVBand="1"/>
            </w:tblPr>
            <w:tblGrid>
              <w:gridCol w:w="5837"/>
            </w:tblGrid>
            <w:tr w:rsidR="00E175B4" w14:paraId="3A46D86D" w14:textId="77777777" w:rsidTr="008A7076">
              <w:tc>
                <w:tcPr>
                  <w:tcW w:w="5837" w:type="dxa"/>
                </w:tcPr>
                <w:p w14:paraId="056E5685" w14:textId="77777777" w:rsidR="00E175B4" w:rsidRDefault="00E175B4" w:rsidP="00E175B4">
                  <w:pPr>
                    <w:spacing w:after="0" w:line="240" w:lineRule="auto"/>
                    <w:jc w:val="left"/>
                    <w:rPr>
                      <w:rFonts w:eastAsia="DengXian"/>
                      <w:lang w:val="en-US" w:eastAsia="zh-CN"/>
                    </w:rPr>
                  </w:pPr>
                  <w:r>
                    <w:rPr>
                      <w:rFonts w:eastAsia="DengXian"/>
                      <w:lang w:val="en-US" w:eastAsia="zh-CN"/>
                    </w:rPr>
                    <w:t>Conclusion:</w:t>
                  </w:r>
                </w:p>
                <w:p w14:paraId="74F9EDE0" w14:textId="77777777" w:rsidR="00E175B4" w:rsidRDefault="00E175B4" w:rsidP="00E175B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327A81B" w14:textId="77777777" w:rsidR="00E175B4" w:rsidRDefault="00E175B4" w:rsidP="00E175B4">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368E5DC" w14:textId="77777777" w:rsidR="00E175B4" w:rsidRPr="00CB19EC" w:rsidRDefault="00E175B4" w:rsidP="00E175B4">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tc>
            </w:tr>
          </w:tbl>
          <w:p w14:paraId="575F325E" w14:textId="77777777" w:rsidR="00E175B4" w:rsidRDefault="00E175B4" w:rsidP="00E175B4">
            <w:pPr>
              <w:jc w:val="left"/>
              <w:rPr>
                <w:rFonts w:eastAsiaTheme="minorEastAsia"/>
                <w:lang w:val="en-US" w:eastAsia="zh-CN"/>
              </w:rPr>
            </w:pPr>
          </w:p>
        </w:tc>
      </w:tr>
      <w:tr w:rsidR="003C021D" w14:paraId="5793CA88" w14:textId="77777777" w:rsidTr="00EA557E">
        <w:tc>
          <w:tcPr>
            <w:tcW w:w="1479" w:type="dxa"/>
          </w:tcPr>
          <w:p w14:paraId="4F1AB327" w14:textId="7EBD8A10" w:rsidR="003C021D" w:rsidRPr="003C021D" w:rsidRDefault="003C021D" w:rsidP="00E175B4">
            <w:pPr>
              <w:jc w:val="left"/>
              <w:rPr>
                <w:rFonts w:eastAsiaTheme="minorEastAsia"/>
                <w:lang w:eastAsia="zh-CN"/>
              </w:rPr>
            </w:pPr>
            <w:r>
              <w:rPr>
                <w:rFonts w:eastAsiaTheme="minorEastAsia"/>
                <w:lang w:eastAsia="zh-CN"/>
              </w:rPr>
              <w:t>China Telecom</w:t>
            </w:r>
          </w:p>
        </w:tc>
        <w:tc>
          <w:tcPr>
            <w:tcW w:w="1372" w:type="dxa"/>
          </w:tcPr>
          <w:p w14:paraId="4E57CF8F" w14:textId="486695E0" w:rsidR="003C021D" w:rsidRPr="003C021D" w:rsidRDefault="003C021D" w:rsidP="00E175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C28C79" w14:textId="77777777" w:rsidR="003C021D" w:rsidRPr="00BE0B63" w:rsidRDefault="003C021D" w:rsidP="00E175B4">
            <w:pPr>
              <w:jc w:val="left"/>
              <w:rPr>
                <w:rFonts w:eastAsia="Yu Mincho"/>
                <w:lang w:val="en-US" w:eastAsia="ja-JP"/>
              </w:rPr>
            </w:pPr>
          </w:p>
        </w:tc>
      </w:tr>
      <w:tr w:rsidR="00272CFF" w14:paraId="0E7F79DE" w14:textId="77777777" w:rsidTr="00EA557E">
        <w:tc>
          <w:tcPr>
            <w:tcW w:w="1479" w:type="dxa"/>
          </w:tcPr>
          <w:p w14:paraId="1DB534E7" w14:textId="15867934" w:rsidR="00272CFF" w:rsidRPr="00272CFF" w:rsidRDefault="00272CFF" w:rsidP="00E175B4">
            <w:pPr>
              <w:jc w:val="left"/>
              <w:rPr>
                <w:rFonts w:eastAsia="맑은 고딕" w:hint="eastAsia"/>
                <w:lang w:eastAsia="ko-KR"/>
              </w:rPr>
            </w:pPr>
            <w:r>
              <w:rPr>
                <w:rFonts w:eastAsia="맑은 고딕" w:hint="eastAsia"/>
                <w:lang w:eastAsia="ko-KR"/>
              </w:rPr>
              <w:t>LG</w:t>
            </w:r>
          </w:p>
        </w:tc>
        <w:tc>
          <w:tcPr>
            <w:tcW w:w="1372" w:type="dxa"/>
          </w:tcPr>
          <w:p w14:paraId="4BBB3B16" w14:textId="62E46C65" w:rsidR="00272CFF" w:rsidRPr="00272CFF" w:rsidRDefault="00272CFF" w:rsidP="00E175B4">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68D6AB88" w14:textId="53B9DEE3" w:rsidR="00272CFF" w:rsidRPr="00BE0B63" w:rsidRDefault="00272CFF" w:rsidP="00E175B4">
            <w:pPr>
              <w:jc w:val="left"/>
              <w:rPr>
                <w:rFonts w:eastAsia="Yu Mincho"/>
                <w:lang w:val="en-US" w:eastAsia="ja-JP"/>
              </w:rPr>
            </w:pPr>
            <w:r>
              <w:rPr>
                <w:rFonts w:eastAsia="맑은 고딕" w:hint="eastAsia"/>
                <w:lang w:val="en-US" w:eastAsia="ko-KR"/>
              </w:rPr>
              <w:t xml:space="preserve">Same </w:t>
            </w:r>
            <w:r w:rsidR="00F37CD1">
              <w:rPr>
                <w:rFonts w:eastAsia="맑은 고딕"/>
                <w:lang w:val="en-US" w:eastAsia="ko-KR"/>
              </w:rPr>
              <w:t xml:space="preserve">view </w:t>
            </w:r>
            <w:r>
              <w:rPr>
                <w:rFonts w:eastAsia="맑은 고딕" w:hint="eastAsia"/>
                <w:lang w:val="en-US" w:eastAsia="ko-KR"/>
              </w:rPr>
              <w:t xml:space="preserve">as </w:t>
            </w:r>
            <w:r>
              <w:rPr>
                <w:rFonts w:eastAsia="맑은 고딕" w:hint="eastAsia"/>
                <w:lang w:val="en-US" w:eastAsia="ko-KR"/>
              </w:rPr>
              <w:t>CATT,</w:t>
            </w:r>
            <w:r>
              <w:rPr>
                <w:rFonts w:eastAsia="맑은 고딕" w:hint="eastAsia"/>
                <w:lang w:val="en-US" w:eastAsia="ko-KR"/>
              </w:rPr>
              <w:t xml:space="preserve"> DOCOMO</w:t>
            </w:r>
            <w:r>
              <w:rPr>
                <w:rFonts w:eastAsia="맑은 고딕"/>
                <w:lang w:val="en-US" w:eastAsia="ko-KR"/>
              </w:rPr>
              <w:t xml:space="preserve"> </w:t>
            </w:r>
            <w:r w:rsidR="00F37CD1">
              <w:rPr>
                <w:rFonts w:eastAsia="맑은 고딕"/>
                <w:lang w:val="en-US" w:eastAsia="ko-KR"/>
              </w:rPr>
              <w:t xml:space="preserve">and </w:t>
            </w:r>
            <w:r>
              <w:rPr>
                <w:rFonts w:eastAsia="맑은 고딕"/>
                <w:lang w:val="en-US" w:eastAsia="ko-KR"/>
              </w:rPr>
              <w:t>Panasonic</w:t>
            </w:r>
          </w:p>
        </w:tc>
      </w:tr>
    </w:tbl>
    <w:p w14:paraId="66B5F67F" w14:textId="77777777" w:rsidR="00CE1721" w:rsidRPr="00272CFF" w:rsidRDefault="00CE1721">
      <w:pPr>
        <w:tabs>
          <w:tab w:val="left" w:pos="720"/>
        </w:tabs>
        <w:spacing w:after="0" w:line="240" w:lineRule="auto"/>
        <w:jc w:val="left"/>
        <w:rPr>
          <w:b/>
          <w:bCs/>
          <w:szCs w:val="22"/>
        </w:rPr>
      </w:pPr>
    </w:p>
    <w:p w14:paraId="66B5F680" w14:textId="77777777" w:rsidR="00CE1721" w:rsidRDefault="00513000">
      <w:pPr>
        <w:pStyle w:val="30"/>
        <w:numPr>
          <w:ilvl w:val="2"/>
          <w:numId w:val="28"/>
        </w:numPr>
        <w:tabs>
          <w:tab w:val="clear" w:pos="360"/>
          <w:tab w:val="clear" w:pos="772"/>
          <w:tab w:val="clear" w:pos="926"/>
        </w:tabs>
      </w:pPr>
      <w:r>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af0"/>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af6"/>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af6"/>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af6"/>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af6"/>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6B5F69A" w14:textId="77777777" w:rsidR="00CE1721" w:rsidRDefault="00513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66B5F69B" w14:textId="77777777" w:rsidR="00CE1721" w:rsidRDefault="00513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맑은 고딕"/>
                <w:lang w:val="en-US" w:eastAsia="ko-KR"/>
              </w:rPr>
              <w:t xml:space="preserve">Our preference is that P-RNTI triggered SI acquisition and </w:t>
            </w:r>
            <w:r>
              <w:rPr>
                <w:rFonts w:eastAsia="DengXian"/>
                <w:lang w:val="en-US" w:eastAsia="zh-CN"/>
              </w:rPr>
              <w:t>autonomous SI acquisition should not be handled differently.</w:t>
            </w:r>
            <w:r>
              <w:rPr>
                <w:rFonts w:eastAsia="맑은 고딕"/>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66B5F6AD" w14:textId="77777777" w:rsidR="00CE1721" w:rsidRDefault="00CE1721">
            <w:pPr>
              <w:tabs>
                <w:tab w:val="left" w:pos="551"/>
              </w:tabs>
              <w:jc w:val="left"/>
              <w:rPr>
                <w:rFonts w:eastAsia="맑은 고딕"/>
                <w:lang w:val="en-US" w:eastAsia="ko-KR"/>
              </w:rPr>
            </w:pPr>
          </w:p>
        </w:tc>
        <w:tc>
          <w:tcPr>
            <w:tcW w:w="6780" w:type="dxa"/>
          </w:tcPr>
          <w:p w14:paraId="66B5F6AE" w14:textId="77777777" w:rsidR="00CE1721" w:rsidRDefault="00513000">
            <w:pPr>
              <w:jc w:val="left"/>
              <w:rPr>
                <w:rFonts w:eastAsia="맑은 고딕"/>
                <w:lang w:val="en-US" w:eastAsia="ko-KR"/>
              </w:rPr>
            </w:pPr>
            <w:r>
              <w:rPr>
                <w:rFonts w:eastAsia="맑은 고딕"/>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맑은 고딕"/>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맑은 고딕"/>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맑은 고딕"/>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CE1721" w14:paraId="66B5F6BB" w14:textId="77777777">
        <w:tc>
          <w:tcPr>
            <w:tcW w:w="1479" w:type="dxa"/>
          </w:tcPr>
          <w:p w14:paraId="66B5F6B8"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맑은 고딕"/>
                <w:lang w:val="en-US" w:eastAsia="ko-KR"/>
              </w:rPr>
            </w:pPr>
            <w:r>
              <w:rPr>
                <w:rFonts w:eastAsia="맑은 고딕"/>
                <w:lang w:val="en-US" w:eastAsia="ko-KR"/>
              </w:rPr>
              <w:t>OPPO</w:t>
            </w:r>
          </w:p>
        </w:tc>
        <w:tc>
          <w:tcPr>
            <w:tcW w:w="1372" w:type="dxa"/>
          </w:tcPr>
          <w:p w14:paraId="66B5F6C5" w14:textId="77777777" w:rsidR="00CE1721" w:rsidRDefault="00513000">
            <w:pPr>
              <w:tabs>
                <w:tab w:val="left" w:pos="551"/>
              </w:tabs>
              <w:jc w:val="left"/>
              <w:rPr>
                <w:rFonts w:eastAsia="맑은 고딕"/>
                <w:lang w:val="en-US" w:eastAsia="ko-KR"/>
              </w:rPr>
            </w:pPr>
            <w:r>
              <w:rPr>
                <w:rFonts w:eastAsia="맑은 고딕"/>
                <w:lang w:val="en-US" w:eastAsia="ko-KR"/>
              </w:rPr>
              <w:t>N</w:t>
            </w:r>
          </w:p>
        </w:tc>
        <w:tc>
          <w:tcPr>
            <w:tcW w:w="6780" w:type="dxa"/>
          </w:tcPr>
          <w:p w14:paraId="66B5F6C6" w14:textId="77777777" w:rsidR="00CE1721" w:rsidRDefault="00513000">
            <w:pPr>
              <w:jc w:val="left"/>
              <w:rPr>
                <w:rFonts w:eastAsia="맑은 고딕"/>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맑은 고딕"/>
                <w:lang w:val="en-US" w:eastAsia="ko-KR"/>
              </w:rPr>
            </w:pPr>
            <w:r>
              <w:rPr>
                <w:rFonts w:eastAsiaTheme="minorEastAsia" w:hint="eastAsia"/>
                <w:lang w:val="en-US" w:eastAsia="zh-CN"/>
              </w:rPr>
              <w:t>ZTE, Sanechips</w:t>
            </w:r>
          </w:p>
        </w:tc>
        <w:tc>
          <w:tcPr>
            <w:tcW w:w="1372" w:type="dxa"/>
          </w:tcPr>
          <w:p w14:paraId="66B5F6C9" w14:textId="77777777" w:rsidR="00CE1721" w:rsidRDefault="00CE1721">
            <w:pPr>
              <w:tabs>
                <w:tab w:val="left" w:pos="551"/>
              </w:tabs>
              <w:jc w:val="left"/>
              <w:rPr>
                <w:rFonts w:eastAsia="맑은 고딕"/>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w:t>
            </w:r>
            <w:r>
              <w:rPr>
                <w:rFonts w:hint="eastAsia"/>
                <w:lang w:val="en-US" w:eastAsia="zh-CN"/>
              </w:rPr>
              <w:lastRenderedPageBreak/>
              <w:t>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6D0" w14:textId="77777777" w:rsidR="00CE1721" w:rsidRDefault="00CE1721">
            <w:pPr>
              <w:tabs>
                <w:tab w:val="left" w:pos="551"/>
              </w:tabs>
              <w:jc w:val="left"/>
              <w:rPr>
                <w:rFonts w:eastAsia="맑은 고딕"/>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6D4" w14:textId="77777777" w:rsidR="00CE1721" w:rsidRDefault="00CE1721">
            <w:pPr>
              <w:tabs>
                <w:tab w:val="left" w:pos="551"/>
              </w:tabs>
              <w:jc w:val="left"/>
              <w:rPr>
                <w:rFonts w:eastAsia="맑은 고딕"/>
                <w:lang w:val="en-US" w:eastAsia="ko-KR"/>
              </w:rPr>
            </w:pPr>
          </w:p>
        </w:tc>
        <w:tc>
          <w:tcPr>
            <w:tcW w:w="6780" w:type="dxa"/>
          </w:tcPr>
          <w:p w14:paraId="66B5F6D5" w14:textId="77777777" w:rsidR="00CE1721" w:rsidRDefault="00513000">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맑은 고딕"/>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맑은 고딕"/>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MS Mincho"/>
          <w:b/>
          <w:lang w:val="en-US"/>
        </w:rPr>
      </w:pPr>
      <w:r>
        <w:rPr>
          <w:rFonts w:eastAsia="MS Mincho"/>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af6"/>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af6"/>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af6"/>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af6"/>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af6"/>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af6"/>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af6"/>
        <w:numPr>
          <w:ilvl w:val="0"/>
          <w:numId w:val="26"/>
        </w:numPr>
        <w:jc w:val="left"/>
        <w:rPr>
          <w:b/>
          <w:sz w:val="20"/>
          <w:szCs w:val="22"/>
          <w:lang w:val="en-US"/>
        </w:rPr>
      </w:pPr>
      <w:r>
        <w:rPr>
          <w:b/>
          <w:sz w:val="20"/>
          <w:szCs w:val="22"/>
          <w:lang w:val="en-US"/>
        </w:rPr>
        <w:t>Option 7: No specification change</w:t>
      </w:r>
    </w:p>
    <w:tbl>
      <w:tblPr>
        <w:tblStyle w:val="af0"/>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66B5F6F4" w14:textId="77777777" w:rsidR="00CE1721" w:rsidRDefault="00513000">
            <w:pPr>
              <w:pStyle w:val="af6"/>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 xml:space="preserve">when UE is scheduled to receive in RRC connected mode a non-overlapping SI and unicast PDSCH (if any) </w:t>
            </w:r>
            <w:r>
              <w:rPr>
                <w:b/>
                <w:sz w:val="20"/>
                <w:szCs w:val="22"/>
                <w:lang w:val="en-US"/>
              </w:rPr>
              <w:lastRenderedPageBreak/>
              <w:t>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6B5F6F9" w14:textId="77777777" w:rsidR="00CE1721" w:rsidRDefault="00513000">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r>
              <w:t>But,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Yu Mincho"/>
                <w:lang w:val="en-US" w:eastAsia="ja-JP"/>
              </w:rPr>
              <w:t>Option 7</w:t>
            </w:r>
          </w:p>
        </w:tc>
        <w:tc>
          <w:tcPr>
            <w:tcW w:w="6780" w:type="dxa"/>
          </w:tcPr>
          <w:p w14:paraId="66B5F70A" w14:textId="77777777" w:rsidR="00CE1721" w:rsidRDefault="00513000">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66B5F70B" w14:textId="77777777" w:rsidR="00CE1721" w:rsidRDefault="00513000">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71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66B5F720" w14:textId="77777777" w:rsidR="00CE1721" w:rsidRDefault="00513000">
            <w:pPr>
              <w:jc w:val="left"/>
              <w:rPr>
                <w:rFonts w:eastAsia="Yu Mincho"/>
                <w:lang w:val="en-US" w:eastAsia="ja-JP"/>
              </w:rPr>
            </w:pPr>
            <w:r>
              <w:rPr>
                <w:rFonts w:eastAsia="Yu Mincho"/>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SimSun"/>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w:t>
            </w:r>
            <w:r>
              <w:rPr>
                <w:rFonts w:eastAsia="SimSun" w:hint="eastAsia"/>
                <w:szCs w:val="22"/>
                <w:lang w:val="en-US" w:eastAsia="zh-CN"/>
              </w:rPr>
              <w:lastRenderedPageBreak/>
              <w:t>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lastRenderedPageBreak/>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concerned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r w:rsidR="00EA557E" w14:paraId="02D349F9" w14:textId="77777777" w:rsidTr="00EA557E">
        <w:tc>
          <w:tcPr>
            <w:tcW w:w="1479" w:type="dxa"/>
          </w:tcPr>
          <w:p w14:paraId="404C64D8" w14:textId="77777777" w:rsidR="00EA557E" w:rsidRDefault="00EA557E" w:rsidP="00FE3482">
            <w:pPr>
              <w:jc w:val="left"/>
              <w:rPr>
                <w:rFonts w:eastAsia="SimSun"/>
                <w:lang w:val="en-US" w:eastAsia="zh-CN"/>
              </w:rPr>
            </w:pPr>
            <w:r>
              <w:rPr>
                <w:rFonts w:eastAsia="SimSun"/>
                <w:lang w:val="en-US" w:eastAsia="zh-CN"/>
              </w:rPr>
              <w:t>OPPO2</w:t>
            </w:r>
          </w:p>
        </w:tc>
        <w:tc>
          <w:tcPr>
            <w:tcW w:w="1372" w:type="dxa"/>
          </w:tcPr>
          <w:p w14:paraId="4DC577B4" w14:textId="77777777" w:rsidR="00EA557E" w:rsidRDefault="00EA557E" w:rsidP="00FE3482">
            <w:pPr>
              <w:tabs>
                <w:tab w:val="left" w:pos="551"/>
              </w:tabs>
              <w:jc w:val="left"/>
              <w:rPr>
                <w:rFonts w:eastAsia="SimSun"/>
                <w:lang w:val="en-US" w:eastAsia="zh-CN"/>
              </w:rPr>
            </w:pPr>
            <w:r>
              <w:rPr>
                <w:rFonts w:eastAsia="SimSun"/>
                <w:lang w:val="en-US" w:eastAsia="zh-CN"/>
              </w:rPr>
              <w:t>Option7</w:t>
            </w:r>
          </w:p>
        </w:tc>
        <w:tc>
          <w:tcPr>
            <w:tcW w:w="6780" w:type="dxa"/>
          </w:tcPr>
          <w:p w14:paraId="2B8E07F0" w14:textId="77777777" w:rsidR="00EA557E" w:rsidRDefault="00EA557E" w:rsidP="00FE3482">
            <w:pPr>
              <w:jc w:val="left"/>
              <w:rPr>
                <w:rFonts w:eastAsia="SimSun"/>
                <w:lang w:val="en-US" w:eastAsia="zh-CN"/>
              </w:rPr>
            </w:pPr>
            <w:r>
              <w:rPr>
                <w:rFonts w:eastAsia="SimSun"/>
                <w:lang w:val="en-US" w:eastAsia="zh-CN"/>
              </w:rPr>
              <w:t>The agreement may not need further update. Further, Option7 may also means 3, but 7 is clear.</w:t>
            </w:r>
          </w:p>
        </w:tc>
      </w:tr>
    </w:tbl>
    <w:p w14:paraId="66B5F738" w14:textId="77777777" w:rsidR="00CE1721" w:rsidRDefault="00CE1721">
      <w:pPr>
        <w:rPr>
          <w:lang w:val="en-US"/>
        </w:rPr>
      </w:pPr>
    </w:p>
    <w:p w14:paraId="66B5F739" w14:textId="77777777" w:rsidR="00CE1721" w:rsidRDefault="00513000">
      <w:pPr>
        <w:pStyle w:val="30"/>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66B5F73E"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맑은 고딕" w:hint="eastAsia"/>
                <w:lang w:val="en-US" w:eastAsia="ko-KR"/>
              </w:rPr>
              <w:t xml:space="preserve">We think that gNodeB can </w:t>
            </w:r>
            <w:r>
              <w:rPr>
                <w:rFonts w:eastAsia="맑은 고딕"/>
                <w:lang w:val="en-US" w:eastAsia="ko-KR"/>
              </w:rPr>
              <w:t xml:space="preserve">schedule it in order to evade this situation and it seems to be UE implementation. It is reasonable that SI and RAR should be handled similarly. </w:t>
            </w:r>
            <w:r>
              <w:rPr>
                <w:rFonts w:eastAsia="맑은 고딕" w:hint="eastAsia"/>
                <w:lang w:val="en-US" w:eastAsia="ko-KR"/>
              </w:rPr>
              <w:t xml:space="preserve">They </w:t>
            </w:r>
            <w:r>
              <w:rPr>
                <w:rFonts w:eastAsia="맑은 고딕"/>
                <w:lang w:val="en-US" w:eastAsia="ko-KR"/>
              </w:rPr>
              <w:t xml:space="preserve">were </w:t>
            </w:r>
            <w:r>
              <w:rPr>
                <w:rFonts w:eastAsia="맑은 고딕" w:hint="eastAsia"/>
                <w:lang w:val="en-US" w:eastAsia="ko-KR"/>
              </w:rPr>
              <w:t>not</w:t>
            </w:r>
            <w:r>
              <w:rPr>
                <w:rFonts w:eastAsia="맑은 고딕"/>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맑은 고딕"/>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0"/>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76" w14:textId="77777777" w:rsidR="00CE1721" w:rsidRDefault="00513000">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0"/>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77C"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7D"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78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789" w14:textId="77777777" w:rsidR="00CE1721" w:rsidRDefault="00513000">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78C" w14:textId="77777777" w:rsidR="00CE1721" w:rsidRDefault="00513000">
            <w:pPr>
              <w:tabs>
                <w:tab w:val="left" w:pos="551"/>
              </w:tabs>
              <w:jc w:val="left"/>
              <w:rPr>
                <w:rFonts w:eastAsia="Yu Mincho"/>
                <w:lang w:val="en-US" w:eastAsia="ja-JP"/>
              </w:rPr>
            </w:pPr>
            <w:r>
              <w:rPr>
                <w:rFonts w:eastAsia="Yu Mincho"/>
                <w:lang w:val="en-US" w:eastAsia="ja-JP"/>
              </w:rPr>
              <w:t>FFS</w:t>
            </w:r>
          </w:p>
        </w:tc>
        <w:tc>
          <w:tcPr>
            <w:tcW w:w="6780" w:type="dxa"/>
          </w:tcPr>
          <w:p w14:paraId="66B5F78D" w14:textId="77777777" w:rsidR="00CE1721" w:rsidRDefault="00CE1721">
            <w:pPr>
              <w:jc w:val="left"/>
              <w:rPr>
                <w:rFonts w:eastAsia="Yu Mincho"/>
                <w:lang w:val="en-US" w:eastAsia="ja-JP"/>
              </w:rPr>
            </w:pPr>
          </w:p>
        </w:tc>
      </w:tr>
      <w:tr w:rsidR="00CE1721" w14:paraId="66B5F792" w14:textId="77777777">
        <w:tc>
          <w:tcPr>
            <w:tcW w:w="1479" w:type="dxa"/>
          </w:tcPr>
          <w:p w14:paraId="66B5F78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790" w14:textId="77777777" w:rsidR="00CE1721" w:rsidRDefault="00CE1721">
            <w:pPr>
              <w:tabs>
                <w:tab w:val="left" w:pos="551"/>
              </w:tabs>
              <w:jc w:val="left"/>
              <w:rPr>
                <w:rFonts w:eastAsia="Yu Mincho"/>
                <w:lang w:val="en-US" w:eastAsia="ja-JP"/>
              </w:rPr>
            </w:pPr>
          </w:p>
        </w:tc>
        <w:tc>
          <w:tcPr>
            <w:tcW w:w="6780" w:type="dxa"/>
          </w:tcPr>
          <w:p w14:paraId="66B5F791"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794"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95" w14:textId="77777777" w:rsidR="00CE1721" w:rsidRDefault="00CE1721">
            <w:pPr>
              <w:jc w:val="left"/>
              <w:rPr>
                <w:rFonts w:eastAsia="Yu Mincho"/>
                <w:lang w:val="en-US" w:eastAsia="ja-JP"/>
              </w:rPr>
            </w:pPr>
          </w:p>
        </w:tc>
      </w:tr>
      <w:tr w:rsidR="00CE1721" w14:paraId="66B5F79A" w14:textId="77777777">
        <w:tc>
          <w:tcPr>
            <w:tcW w:w="1479" w:type="dxa"/>
          </w:tcPr>
          <w:p w14:paraId="66B5F797"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98"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99" w14:textId="77777777" w:rsidR="00CE1721" w:rsidRDefault="00CE1721">
            <w:pPr>
              <w:jc w:val="left"/>
              <w:rPr>
                <w:rFonts w:eastAsia="Yu Mincho"/>
                <w:lang w:val="en-US" w:eastAsia="ja-JP"/>
              </w:rPr>
            </w:pPr>
          </w:p>
        </w:tc>
      </w:tr>
      <w:tr w:rsidR="00CE1721" w14:paraId="66B5F79F" w14:textId="77777777">
        <w:tc>
          <w:tcPr>
            <w:tcW w:w="1479" w:type="dxa"/>
          </w:tcPr>
          <w:p w14:paraId="66B5F79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Yu Mincho"/>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66B5F7A1" w14:textId="77777777" w:rsidR="00CE1721" w:rsidRDefault="00CE1721">
            <w:pPr>
              <w:tabs>
                <w:tab w:val="left" w:pos="551"/>
              </w:tabs>
              <w:jc w:val="left"/>
              <w:rPr>
                <w:rFonts w:eastAsia="Yu Mincho"/>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r w:rsidR="003C021D" w14:paraId="52A688A8" w14:textId="77777777">
        <w:tc>
          <w:tcPr>
            <w:tcW w:w="1479" w:type="dxa"/>
          </w:tcPr>
          <w:p w14:paraId="297E993B" w14:textId="6CF102F2" w:rsidR="003C021D" w:rsidRDefault="003C021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8C92A65" w14:textId="77777777" w:rsidR="003C021D" w:rsidRDefault="003C021D">
            <w:pPr>
              <w:tabs>
                <w:tab w:val="left" w:pos="551"/>
              </w:tabs>
              <w:jc w:val="left"/>
              <w:rPr>
                <w:rFonts w:eastAsia="Yu Mincho"/>
                <w:lang w:val="en-US" w:eastAsia="ja-JP"/>
              </w:rPr>
            </w:pPr>
          </w:p>
        </w:tc>
        <w:tc>
          <w:tcPr>
            <w:tcW w:w="6780" w:type="dxa"/>
          </w:tcPr>
          <w:p w14:paraId="586C6D36" w14:textId="5D23A12A" w:rsidR="003C021D" w:rsidRDefault="003C021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consider the slot n+1 case need further discussion.</w:t>
            </w:r>
          </w:p>
        </w:tc>
      </w:tr>
    </w:tbl>
    <w:p w14:paraId="66B5F7A5" w14:textId="77777777" w:rsidR="00CE1721" w:rsidRDefault="00CE1721">
      <w:pPr>
        <w:rPr>
          <w:lang w:val="en-US" w:eastAsia="sv-SE"/>
        </w:rPr>
      </w:pPr>
    </w:p>
    <w:p w14:paraId="66B5F7A6" w14:textId="77777777" w:rsidR="00CE1721" w:rsidRDefault="00513000">
      <w:pPr>
        <w:pStyle w:val="30"/>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Contribution [39] 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CE1721" w14:paraId="66B5F7C0" w14:textId="77777777">
        <w:tc>
          <w:tcPr>
            <w:tcW w:w="1479" w:type="dxa"/>
          </w:tcPr>
          <w:p w14:paraId="66B5F7BD"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7BE"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BF" w14:textId="77777777" w:rsidR="00CE1721" w:rsidRDefault="00513000">
            <w:pPr>
              <w:jc w:val="left"/>
              <w:rPr>
                <w:rFonts w:eastAsia="Yu Mincho"/>
                <w:lang w:val="en-US" w:eastAsia="ja-JP"/>
              </w:rPr>
            </w:pPr>
            <w:r>
              <w:rPr>
                <w:rFonts w:eastAsia="Yu Mincho"/>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C2" w14:textId="77777777" w:rsidR="00CE1721" w:rsidRDefault="00CE1721">
            <w:pPr>
              <w:tabs>
                <w:tab w:val="left" w:pos="551"/>
              </w:tabs>
              <w:jc w:val="left"/>
              <w:rPr>
                <w:rFonts w:eastAsia="Yu Mincho"/>
                <w:lang w:val="en-US" w:eastAsia="ja-JP"/>
              </w:rPr>
            </w:pPr>
          </w:p>
        </w:tc>
        <w:tc>
          <w:tcPr>
            <w:tcW w:w="6780" w:type="dxa"/>
          </w:tcPr>
          <w:p w14:paraId="66B5F7C3" w14:textId="77777777" w:rsidR="00CE1721" w:rsidRDefault="00513000">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Yu Mincho"/>
                <w:lang w:val="en-US" w:eastAsia="ja-JP"/>
              </w:rPr>
            </w:pPr>
            <w:r>
              <w:t>LG</w:t>
            </w:r>
          </w:p>
        </w:tc>
        <w:tc>
          <w:tcPr>
            <w:tcW w:w="1372" w:type="dxa"/>
          </w:tcPr>
          <w:p w14:paraId="66B5F7C6" w14:textId="77777777" w:rsidR="00CE1721" w:rsidRDefault="00513000">
            <w:pPr>
              <w:tabs>
                <w:tab w:val="left" w:pos="551"/>
              </w:tabs>
              <w:jc w:val="left"/>
              <w:rPr>
                <w:rFonts w:eastAsia="Yu Mincho"/>
                <w:lang w:val="en-US" w:eastAsia="ja-JP"/>
              </w:rPr>
            </w:pPr>
            <w:r>
              <w:t>N</w:t>
            </w:r>
          </w:p>
        </w:tc>
        <w:tc>
          <w:tcPr>
            <w:tcW w:w="6780" w:type="dxa"/>
          </w:tcPr>
          <w:p w14:paraId="66B5F7C7" w14:textId="77777777" w:rsidR="00CE1721" w:rsidRDefault="00513000">
            <w:pPr>
              <w:jc w:val="left"/>
              <w:rPr>
                <w:rFonts w:eastAsia="Yu Mincho"/>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af6"/>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7E2"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맑은 고딕" w:hint="eastAsia"/>
                <w:lang w:val="en-US" w:eastAsia="ko-KR"/>
              </w:rPr>
              <w:lastRenderedPageBreak/>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맑은 고딕" w:hint="eastAsia"/>
                <w:u w:val="single"/>
                <w:lang w:val="en-US" w:eastAsia="ko-KR"/>
              </w:rPr>
              <w:t xml:space="preserve">In </w:t>
            </w:r>
            <w:r>
              <w:rPr>
                <w:rFonts w:eastAsia="맑은 고딕"/>
                <w:u w:val="single"/>
                <w:lang w:val="en-US" w:eastAsia="ko-KR"/>
              </w:rPr>
              <w:t>the only</w:t>
            </w:r>
            <w:r>
              <w:rPr>
                <w:rFonts w:eastAsia="맑은 고딕" w:hint="eastAsia"/>
                <w:u w:val="single"/>
                <w:lang w:val="en-US" w:eastAsia="ko-KR"/>
              </w:rPr>
              <w:t xml:space="preserve"> </w:t>
            </w:r>
            <w:r>
              <w:rPr>
                <w:rFonts w:eastAsia="맑은 고딕"/>
                <w:u w:val="single"/>
                <w:lang w:val="en-US" w:eastAsia="ko-KR"/>
              </w:rPr>
              <w:t>case of no configuration on separate early indication</w:t>
            </w:r>
            <w:r>
              <w:rPr>
                <w:rFonts w:eastAsia="맑은 고딕"/>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맑은 고딕"/>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맑은 고딕"/>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맑은 고딕"/>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Yu Mincho"/>
                <w:lang w:val="en-US" w:eastAsia="ja-JP"/>
              </w:rPr>
              <w:t>In an 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맑은 고딕"/>
                <w:lang w:val="en-US" w:eastAsia="ko-KR"/>
              </w:rPr>
            </w:pPr>
            <w:r>
              <w:rPr>
                <w:rFonts w:eastAsia="맑은 고딕"/>
                <w:lang w:val="en-US" w:eastAsia="ko-KR"/>
              </w:rPr>
              <w:t>OPPO</w:t>
            </w:r>
          </w:p>
        </w:tc>
        <w:tc>
          <w:tcPr>
            <w:tcW w:w="1372" w:type="dxa"/>
          </w:tcPr>
          <w:p w14:paraId="66B5F80D" w14:textId="77777777" w:rsidR="00CE1721" w:rsidRDefault="00513000">
            <w:pPr>
              <w:tabs>
                <w:tab w:val="left" w:pos="551"/>
              </w:tabs>
              <w:jc w:val="left"/>
              <w:rPr>
                <w:rFonts w:eastAsia="맑은 고딕"/>
                <w:lang w:val="en-US" w:eastAsia="ko-KR"/>
              </w:rPr>
            </w:pPr>
            <w:r>
              <w:rPr>
                <w:rFonts w:eastAsia="맑은 고딕"/>
                <w:lang w:val="en-US" w:eastAsia="ko-KR"/>
              </w:rPr>
              <w:t>Y</w:t>
            </w:r>
          </w:p>
        </w:tc>
        <w:tc>
          <w:tcPr>
            <w:tcW w:w="6780" w:type="dxa"/>
          </w:tcPr>
          <w:p w14:paraId="66B5F80E" w14:textId="77777777" w:rsidR="00CE1721" w:rsidRDefault="00513000">
            <w:pPr>
              <w:jc w:val="left"/>
              <w:rPr>
                <w:rFonts w:eastAsia="맑은 고딕"/>
                <w:lang w:val="en-US" w:eastAsia="ko-KR"/>
              </w:rPr>
            </w:pPr>
            <w:r>
              <w:rPr>
                <w:rFonts w:eastAsia="맑은 고딕"/>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6B5F811" w14:textId="77777777" w:rsidR="00CE1721" w:rsidRDefault="00513000">
            <w:pPr>
              <w:tabs>
                <w:tab w:val="left" w:pos="551"/>
              </w:tabs>
              <w:jc w:val="left"/>
              <w:rPr>
                <w:rFonts w:eastAsia="맑은 고딕"/>
                <w:lang w:val="en-US" w:eastAsia="ko-KR"/>
              </w:rPr>
            </w:pPr>
            <w:r>
              <w:rPr>
                <w:rFonts w:eastAsia="Yu Mincho" w:hint="eastAsia"/>
                <w:lang w:val="en-US" w:eastAsia="ja-JP"/>
              </w:rPr>
              <w:t>Y</w:t>
            </w:r>
          </w:p>
        </w:tc>
        <w:tc>
          <w:tcPr>
            <w:tcW w:w="6780" w:type="dxa"/>
          </w:tcPr>
          <w:p w14:paraId="66B5F812" w14:textId="77777777" w:rsidR="00CE1721" w:rsidRDefault="00513000">
            <w:pPr>
              <w:jc w:val="left"/>
              <w:rPr>
                <w:rFonts w:eastAsia="Yu Mincho"/>
                <w:lang w:val="en-US" w:eastAsia="ja-JP"/>
              </w:rPr>
            </w:pPr>
            <w:r>
              <w:rPr>
                <w:rFonts w:eastAsia="Yu Mincho"/>
                <w:lang w:val="en-US" w:eastAsia="ja-JP"/>
              </w:rPr>
              <w:t xml:space="preserve">We support the proposal. </w:t>
            </w:r>
          </w:p>
          <w:p w14:paraId="66B5F813" w14:textId="77777777" w:rsidR="00CE1721" w:rsidRDefault="00513000">
            <w:pPr>
              <w:jc w:val="left"/>
              <w:rPr>
                <w:rFonts w:eastAsia="맑은 고딕"/>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Yu Mincho"/>
                <w:lang w:val="en-US" w:eastAsia="ja-JP"/>
              </w:rPr>
            </w:pPr>
            <w:r>
              <w:rPr>
                <w:rFonts w:eastAsia="Yu Mincho"/>
                <w:lang w:val="en-US" w:eastAsia="ja-JP"/>
              </w:rPr>
              <w:lastRenderedPageBreak/>
              <w:t>Intel</w:t>
            </w:r>
          </w:p>
        </w:tc>
        <w:tc>
          <w:tcPr>
            <w:tcW w:w="1372" w:type="dxa"/>
          </w:tcPr>
          <w:p w14:paraId="66B5F816"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17" w14:textId="77777777" w:rsidR="00CE1721" w:rsidRDefault="00513000">
            <w:pPr>
              <w:jc w:val="left"/>
              <w:rPr>
                <w:rFonts w:eastAsia="Yu Mincho"/>
                <w:lang w:val="en-US" w:eastAsia="ja-JP"/>
              </w:rPr>
            </w:pPr>
            <w:r>
              <w:rPr>
                <w:rFonts w:eastAsia="Yu Mincho"/>
                <w:lang w:val="en-US" w:eastAsia="ja-JP"/>
              </w:rPr>
              <w:t>We support the proposal.</w:t>
            </w:r>
          </w:p>
          <w:p w14:paraId="66B5F818" w14:textId="77777777" w:rsidR="00CE1721" w:rsidRDefault="00513000">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81B" w14:textId="77777777" w:rsidR="00CE1721" w:rsidRDefault="00CE1721">
            <w:pPr>
              <w:tabs>
                <w:tab w:val="left" w:pos="551"/>
              </w:tabs>
              <w:jc w:val="left"/>
              <w:rPr>
                <w:rFonts w:eastAsia="Yu Mincho"/>
                <w:lang w:val="en-US" w:eastAsia="ja-JP"/>
              </w:rPr>
            </w:pPr>
          </w:p>
        </w:tc>
        <w:tc>
          <w:tcPr>
            <w:tcW w:w="6780" w:type="dxa"/>
          </w:tcPr>
          <w:p w14:paraId="66B5F81C"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Yu Mincho"/>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Yu Mincho"/>
                <w:lang w:val="en-US" w:eastAsia="ja-JP"/>
              </w:rPr>
            </w:pPr>
            <w:r>
              <w:rPr>
                <w:rFonts w:eastAsia="Yu Mincho"/>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Yu Mincho"/>
                <w:lang w:val="en-US" w:eastAsia="ja-JP"/>
              </w:rPr>
            </w:pPr>
          </w:p>
        </w:tc>
      </w:tr>
    </w:tbl>
    <w:p w14:paraId="66B5F83A" w14:textId="77777777" w:rsidR="00CE1721" w:rsidRDefault="00CE1721">
      <w:pPr>
        <w:rPr>
          <w:lang w:val="en-US"/>
        </w:rPr>
      </w:pPr>
    </w:p>
    <w:p w14:paraId="66B5F83B" w14:textId="77777777" w:rsidR="00CE1721" w:rsidRDefault="00513000">
      <w:pPr>
        <w:pStyle w:val="af6"/>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41" w14:textId="77777777" w:rsidR="00CE1721" w:rsidRDefault="00513000">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af6"/>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af6"/>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af6"/>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5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Yu Mincho"/>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860" w14:textId="77777777" w:rsidR="00CE1721" w:rsidRDefault="00513000">
            <w:pPr>
              <w:tabs>
                <w:tab w:val="left" w:pos="551"/>
              </w:tabs>
              <w:jc w:val="left"/>
              <w:rPr>
                <w:rFonts w:eastAsia="Yu Mincho"/>
                <w:lang w:val="en-US" w:eastAsia="ja-JP"/>
              </w:rPr>
            </w:pPr>
            <w:r>
              <w:rPr>
                <w:rFonts w:eastAsia="맑은 고딕"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맑은 고딕"/>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66B5F864" w14:textId="77777777" w:rsidR="00CE1721" w:rsidRDefault="00513000">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6B5F865" w14:textId="77777777" w:rsidR="00CE1721" w:rsidRDefault="00CE1721">
            <w:pPr>
              <w:jc w:val="left"/>
              <w:rPr>
                <w:rFonts w:eastAsia="맑은 고딕"/>
                <w:lang w:val="en-US" w:eastAsia="ko-KR"/>
              </w:rPr>
            </w:pPr>
          </w:p>
        </w:tc>
      </w:tr>
      <w:tr w:rsidR="00CE1721" w14:paraId="66B5F86A" w14:textId="77777777">
        <w:tc>
          <w:tcPr>
            <w:tcW w:w="1479" w:type="dxa"/>
          </w:tcPr>
          <w:p w14:paraId="66B5F867" w14:textId="77777777" w:rsidR="00CE1721" w:rsidRDefault="00513000">
            <w:pPr>
              <w:jc w:val="left"/>
              <w:rPr>
                <w:rFonts w:eastAsia="맑은 고딕"/>
                <w:lang w:val="en-US" w:eastAsia="ko-KR"/>
              </w:rPr>
            </w:pPr>
            <w:r>
              <w:rPr>
                <w:rFonts w:eastAsia="맑은 고딕"/>
                <w:lang w:val="en-US" w:eastAsia="ko-KR"/>
              </w:rPr>
              <w:t>Nokia, NSB</w:t>
            </w:r>
          </w:p>
        </w:tc>
        <w:tc>
          <w:tcPr>
            <w:tcW w:w="1372" w:type="dxa"/>
          </w:tcPr>
          <w:p w14:paraId="66B5F868" w14:textId="77777777" w:rsidR="00CE1721" w:rsidRDefault="00513000">
            <w:pPr>
              <w:tabs>
                <w:tab w:val="left" w:pos="551"/>
              </w:tabs>
              <w:jc w:val="left"/>
              <w:rPr>
                <w:rFonts w:eastAsia="맑은 고딕"/>
                <w:lang w:val="en-US" w:eastAsia="ko-KR"/>
              </w:rPr>
            </w:pPr>
            <w:r>
              <w:rPr>
                <w:rFonts w:eastAsia="맑은 고딕"/>
                <w:lang w:val="en-US" w:eastAsia="ko-KR"/>
              </w:rPr>
              <w:t>N</w:t>
            </w:r>
          </w:p>
        </w:tc>
        <w:tc>
          <w:tcPr>
            <w:tcW w:w="6780" w:type="dxa"/>
          </w:tcPr>
          <w:p w14:paraId="66B5F869" w14:textId="77777777" w:rsidR="00CE1721" w:rsidRDefault="00513000">
            <w:pPr>
              <w:jc w:val="left"/>
              <w:rPr>
                <w:rFonts w:eastAsia="맑은 고딕"/>
                <w:lang w:val="en-US" w:eastAsia="ko-KR"/>
              </w:rPr>
            </w:pPr>
            <w:r>
              <w:rPr>
                <w:rFonts w:eastAsia="맑은 고딕"/>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맑은 고딕"/>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맑은 고딕"/>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맑은 고딕"/>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870"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Yu Mincho"/>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Yu Mincho"/>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af6"/>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6B5F882"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af6"/>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Yu Mincho"/>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Yu Mincho"/>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Yu Mincho"/>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Yu Mincho"/>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lastRenderedPageBreak/>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Yu Mincho"/>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Yu Mincho"/>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A0" w14:textId="77777777" w:rsidR="00CE1721" w:rsidRDefault="00513000">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af6"/>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af6"/>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A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8B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Yu Mincho"/>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8C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C4" w14:textId="77777777" w:rsidR="00CE1721" w:rsidRDefault="00CE1721">
            <w:pPr>
              <w:jc w:val="left"/>
              <w:rPr>
                <w:rFonts w:eastAsia="Yu Mincho"/>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8D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DC" w14:textId="77777777" w:rsidR="00CE1721" w:rsidRDefault="00513000">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Yu Mincho"/>
                <w:lang w:val="en-US" w:eastAsia="ja-JP"/>
              </w:rPr>
            </w:pPr>
          </w:p>
        </w:tc>
      </w:tr>
    </w:tbl>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af0"/>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lastRenderedPageBreak/>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af6"/>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RAN1#112bis-e also discussed this proposal on MsgB PDSCH bandwidth without reaching a conclusion [3]:</w:t>
      </w:r>
    </w:p>
    <w:tbl>
      <w:tblPr>
        <w:tblStyle w:val="af0"/>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Assuming that MsgA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The UE is not required to process a MsgB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The contributions express the following views regarding the MsgB bandwidth:</w:t>
      </w:r>
    </w:p>
    <w:p w14:paraId="66B5F8F5" w14:textId="77777777" w:rsidR="00CE1721" w:rsidRDefault="00513000">
      <w:pPr>
        <w:pStyle w:val="af6"/>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66B5F8F6" w14:textId="77777777" w:rsidR="00CE1721" w:rsidRDefault="00513000">
      <w:pPr>
        <w:pStyle w:val="af6"/>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66B5F8F7" w14:textId="77777777" w:rsidR="00CE1721" w:rsidRDefault="00513000">
      <w:pPr>
        <w:pStyle w:val="af6"/>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6B5F8F8" w14:textId="77777777" w:rsidR="00CE1721" w:rsidRDefault="00513000">
      <w:pPr>
        <w:pStyle w:val="af6"/>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66B5F8F9" w14:textId="77777777" w:rsidR="00CE1721" w:rsidRDefault="00513000">
      <w:pPr>
        <w:pStyle w:val="af6"/>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Companies are invited to express their preference regarding the MsgB PDSCH bandwidth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66B5F907" w14:textId="77777777" w:rsidR="00CE1721" w:rsidRDefault="00513000">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Yu Mincho"/>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6B5F90B" w14:textId="77777777" w:rsidR="00CE1721" w:rsidRDefault="00513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lastRenderedPageBreak/>
              <w:t>Vivo</w:t>
            </w:r>
          </w:p>
        </w:tc>
        <w:tc>
          <w:tcPr>
            <w:tcW w:w="8155" w:type="dxa"/>
          </w:tcPr>
          <w:p w14:paraId="66B5F90E" w14:textId="77777777" w:rsidR="00CE1721" w:rsidRDefault="00513000">
            <w:pPr>
              <w:jc w:val="left"/>
              <w:rPr>
                <w:lang w:val="en-US"/>
              </w:rPr>
            </w:pPr>
            <w:r>
              <w:rPr>
                <w:lang w:val="en-US"/>
              </w:rPr>
              <w:t xml:space="preserve">As shown in the following MsgB MAC PDU structure, MsgB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ko-KR"/>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맑은 고딕" w:hint="eastAsia"/>
                <w:lang w:val="en-US" w:eastAsia="ko-KR"/>
              </w:rPr>
              <w:t>LG</w:t>
            </w:r>
          </w:p>
        </w:tc>
        <w:tc>
          <w:tcPr>
            <w:tcW w:w="8155" w:type="dxa"/>
          </w:tcPr>
          <w:p w14:paraId="66B5F913" w14:textId="77777777" w:rsidR="00CE1721" w:rsidRDefault="00513000">
            <w:pPr>
              <w:jc w:val="left"/>
              <w:rPr>
                <w:lang w:val="en-US"/>
              </w:rPr>
            </w:pPr>
            <w:r>
              <w:rPr>
                <w:rFonts w:eastAsia="맑은 고딕"/>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맑은 고딕" w:hint="eastAsia"/>
                <w:lang w:val="en-US" w:eastAsia="ko-KR"/>
              </w:rPr>
              <w:t>ne Message B</w:t>
            </w:r>
            <w:r>
              <w:rPr>
                <w:rFonts w:eastAsia="맑은 고딕"/>
                <w:lang w:val="en-US" w:eastAsia="ko-KR"/>
              </w:rPr>
              <w:t xml:space="preserve"> and two MsgB PDSCHs (one is for SuccessRAR and the other is for FallbackRAR) are operated in the same cell.</w:t>
            </w:r>
            <w:r>
              <w:rPr>
                <w:rFonts w:eastAsia="맑은 고딕" w:hint="eastAsia"/>
                <w:lang w:val="en-US" w:eastAsia="ko-KR"/>
              </w:rPr>
              <w:t xml:space="preserve"> </w:t>
            </w:r>
            <w:r>
              <w:rPr>
                <w:rFonts w:eastAsia="맑은 고딕"/>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916" w14:textId="77777777" w:rsidR="00CE1721" w:rsidRDefault="00513000">
            <w:pPr>
              <w:jc w:val="left"/>
              <w:rPr>
                <w:rFonts w:eastAsia="맑은 고딕"/>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Yu Mincho"/>
                <w:lang w:val="en-US" w:eastAsia="ja-JP"/>
              </w:rPr>
            </w:pPr>
            <w:r>
              <w:rPr>
                <w:rFonts w:eastAsia="Yu Mincho"/>
                <w:lang w:val="en-US" w:eastAsia="ja-JP"/>
              </w:rPr>
              <w:t>Nokia, NSB</w:t>
            </w:r>
          </w:p>
        </w:tc>
        <w:tc>
          <w:tcPr>
            <w:tcW w:w="8155" w:type="dxa"/>
          </w:tcPr>
          <w:p w14:paraId="66B5F919" w14:textId="77777777" w:rsidR="00CE1721" w:rsidRDefault="00513000">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Yu Mincho"/>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6B5F91D" w14:textId="77777777" w:rsidR="00CE1721" w:rsidRDefault="00513000">
            <w:pPr>
              <w:spacing w:after="0" w:line="240" w:lineRule="auto"/>
              <w:jc w:val="left"/>
              <w:rPr>
                <w:lang w:val="en-US"/>
              </w:rPr>
            </w:pPr>
            <w:r>
              <w:rPr>
                <w:lang w:val="en-US"/>
              </w:rPr>
              <w:t>Also successRAR and fallbackRAR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920" w14:textId="77777777" w:rsidR="00CE1721" w:rsidRDefault="00513000">
            <w:pPr>
              <w:jc w:val="left"/>
              <w:rPr>
                <w:lang w:val="en-US"/>
              </w:rPr>
            </w:pPr>
            <w:r>
              <w:rPr>
                <w:rFonts w:eastAsia="Yu Mincho"/>
                <w:lang w:val="en-US" w:eastAsia="ja-JP"/>
              </w:rPr>
              <w:t>MsgB bandwidth should be handled as Msg2 as MsgB may contain MAC subPDUs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CE1721" w14:paraId="66B5F930" w14:textId="77777777">
        <w:tc>
          <w:tcPr>
            <w:tcW w:w="1479" w:type="dxa"/>
          </w:tcPr>
          <w:p w14:paraId="66B5F92E" w14:textId="77777777" w:rsidR="00CE1721" w:rsidRDefault="00513000">
            <w:pPr>
              <w:jc w:val="left"/>
              <w:rPr>
                <w:rFonts w:eastAsia="Yu Mincho"/>
                <w:lang w:val="en-US" w:eastAsia="ja-JP"/>
              </w:rPr>
            </w:pPr>
            <w:r>
              <w:t>FUTUREWEI</w:t>
            </w:r>
          </w:p>
        </w:tc>
        <w:tc>
          <w:tcPr>
            <w:tcW w:w="8155" w:type="dxa"/>
          </w:tcPr>
          <w:p w14:paraId="66B5F92F" w14:textId="77777777" w:rsidR="00CE1721" w:rsidRDefault="00513000">
            <w:pPr>
              <w:jc w:val="left"/>
              <w:rPr>
                <w:rFonts w:eastAsia="Yu Mincho"/>
                <w:lang w:val="en-US" w:eastAsia="ja-JP"/>
              </w:rPr>
            </w:pPr>
            <w:r>
              <w:t xml:space="preserve">Got clarification that MsgA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66B5F934" w14:textId="77777777" w:rsidR="00CE1721" w:rsidRDefault="00513000">
            <w:pPr>
              <w:jc w:val="left"/>
              <w:rPr>
                <w:rFonts w:eastAsiaTheme="minorEastAsia"/>
                <w:lang w:val="en-US" w:eastAsia="zh-CN"/>
              </w:rPr>
            </w:pPr>
            <w:r>
              <w:rPr>
                <w:rFonts w:eastAsiaTheme="minorEastAsia"/>
                <w:lang w:val="en-US" w:eastAsia="zh-CN"/>
              </w:rPr>
              <w:lastRenderedPageBreak/>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6B5F936" w14:textId="77777777" w:rsidR="00CE1721" w:rsidRDefault="00513000">
      <w:pPr>
        <w:rPr>
          <w:rFonts w:eastAsia="SimSun"/>
        </w:rPr>
      </w:pPr>
      <w:r>
        <w:rPr>
          <w:rFonts w:eastAsia="SimSun"/>
        </w:rPr>
        <w:lastRenderedPageBreak/>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66B5F939"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6B5F93A"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66B5F93B"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6B5F93C"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3D"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0"/>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Yu Mincho"/>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CE1721" w14:paraId="66B5F951" w14:textId="77777777">
        <w:tc>
          <w:tcPr>
            <w:tcW w:w="1479" w:type="dxa"/>
          </w:tcPr>
          <w:p w14:paraId="66B5F94E" w14:textId="77777777" w:rsidR="00CE1721" w:rsidRDefault="00513000">
            <w:pPr>
              <w:jc w:val="left"/>
              <w:rPr>
                <w:rFonts w:eastAsia="Yu Mincho"/>
                <w:lang w:val="en-US" w:eastAsia="ja-JP"/>
              </w:rPr>
            </w:pPr>
            <w:r>
              <w:t>LG</w:t>
            </w:r>
          </w:p>
        </w:tc>
        <w:tc>
          <w:tcPr>
            <w:tcW w:w="1372" w:type="dxa"/>
          </w:tcPr>
          <w:p w14:paraId="66B5F94F" w14:textId="77777777" w:rsidR="00CE1721" w:rsidRDefault="00513000">
            <w:pPr>
              <w:tabs>
                <w:tab w:val="left" w:pos="551"/>
              </w:tabs>
              <w:jc w:val="left"/>
              <w:rPr>
                <w:rFonts w:eastAsia="Yu Mincho"/>
                <w:lang w:val="en-US" w:eastAsia="ja-JP"/>
              </w:rPr>
            </w:pPr>
            <w:r>
              <w:t xml:space="preserve">Option 2 or 4  </w:t>
            </w:r>
          </w:p>
        </w:tc>
        <w:tc>
          <w:tcPr>
            <w:tcW w:w="6780" w:type="dxa"/>
          </w:tcPr>
          <w:p w14:paraId="66B5F950" w14:textId="77777777" w:rsidR="00CE1721" w:rsidRDefault="00513000">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95F" w14:textId="77777777" w:rsidR="00CE1721" w:rsidRDefault="00513000">
            <w:pPr>
              <w:tabs>
                <w:tab w:val="left" w:pos="551"/>
              </w:tabs>
              <w:jc w:val="left"/>
              <w:rPr>
                <w:rFonts w:eastAsia="Yu Mincho"/>
                <w:lang w:val="en-US" w:eastAsia="ja-JP"/>
              </w:rPr>
            </w:pPr>
            <w:r>
              <w:rPr>
                <w:rFonts w:eastAsia="Yu Mincho" w:hint="eastAsia"/>
                <w:lang w:val="en-US" w:eastAsia="ja-JP"/>
              </w:rPr>
              <w:t>4</w:t>
            </w:r>
          </w:p>
        </w:tc>
        <w:tc>
          <w:tcPr>
            <w:tcW w:w="6780" w:type="dxa"/>
          </w:tcPr>
          <w:p w14:paraId="66B5F960" w14:textId="77777777" w:rsidR="00CE1721" w:rsidRDefault="00513000">
            <w:pPr>
              <w:jc w:val="left"/>
              <w:rPr>
                <w:rFonts w:eastAsia="Yu Mincho"/>
                <w:lang w:val="en-US" w:eastAsia="ja-JP"/>
              </w:rPr>
            </w:pPr>
            <w:r>
              <w:rPr>
                <w:rFonts w:eastAsia="Yu Mincho"/>
                <w:lang w:val="en-US" w:eastAsia="ja-JP"/>
              </w:rPr>
              <w:t>MsgB with MsgB-RNTI is multicast as Msg2 with RA-RNTI while MsgB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967" w14:textId="77777777" w:rsidR="00CE1721" w:rsidRDefault="00513000">
            <w:pPr>
              <w:tabs>
                <w:tab w:val="left" w:pos="551"/>
              </w:tabs>
              <w:jc w:val="left"/>
              <w:rPr>
                <w:rFonts w:eastAsia="Yu Mincho"/>
                <w:lang w:val="en-US" w:eastAsia="ja-JP"/>
              </w:rPr>
            </w:pPr>
            <w:r>
              <w:rPr>
                <w:rFonts w:eastAsia="Yu Mincho"/>
                <w:lang w:val="en-US" w:eastAsia="ja-JP"/>
              </w:rPr>
              <w:t>2 or 4</w:t>
            </w:r>
          </w:p>
        </w:tc>
        <w:tc>
          <w:tcPr>
            <w:tcW w:w="6780" w:type="dxa"/>
          </w:tcPr>
          <w:p w14:paraId="66B5F968" w14:textId="77777777" w:rsidR="00CE1721" w:rsidRDefault="00CE1721">
            <w:pPr>
              <w:jc w:val="left"/>
              <w:rPr>
                <w:rFonts w:eastAsia="Yu Mincho"/>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66B5F977" w14:textId="77777777" w:rsidR="00CE1721" w:rsidRDefault="00513000">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For UE BB bandwidth reduction, down-select between the following options (assuming that MsgA PUSCH indication but not MsgA PRACH indication is available)</w:t>
      </w:r>
      <w:r>
        <w:rPr>
          <w:rFonts w:eastAsia="SimSun"/>
          <w:b/>
          <w:bCs/>
          <w:lang w:val="en-US" w:eastAsia="ja-JP"/>
        </w:rPr>
        <w:t>:</w:t>
      </w:r>
    </w:p>
    <w:p w14:paraId="66B5F985" w14:textId="77777777" w:rsidR="00CE1721" w:rsidRDefault="00513000">
      <w:pPr>
        <w:pStyle w:val="af6"/>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66B5F986"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af6"/>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14:paraId="66B5F988"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89" w14:textId="77777777" w:rsidR="00CE1721" w:rsidRDefault="00513000">
      <w:pPr>
        <w:pStyle w:val="af6"/>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t>For UE BB bandwidth reduction, for 2-step RACH, assuming that MsgA PUSCH indication is transmitted</w:t>
      </w:r>
      <w:r>
        <w:rPr>
          <w:rFonts w:eastAsia="SimSun"/>
          <w:b/>
          <w:bCs/>
          <w:lang w:val="en-US" w:eastAsia="ja-JP"/>
        </w:rPr>
        <w:t>:</w:t>
      </w:r>
    </w:p>
    <w:p w14:paraId="66B5F98D"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p>
    <w:p w14:paraId="66B5F98E" w14:textId="77777777" w:rsidR="00CE1721" w:rsidRDefault="00513000">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af6"/>
        <w:numPr>
          <w:ilvl w:val="2"/>
          <w:numId w:val="37"/>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14:paraId="66B5F990" w14:textId="77777777" w:rsidR="00CE1721" w:rsidRDefault="00513000">
      <w:pPr>
        <w:pStyle w:val="af6"/>
        <w:numPr>
          <w:ilvl w:val="2"/>
          <w:numId w:val="37"/>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14:paraId="66B5F991" w14:textId="77777777" w:rsidR="00CE1721" w:rsidRDefault="00513000">
      <w:pPr>
        <w:pStyle w:val="af6"/>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C-RNTI should be limited in a similar way as Msg4.</w:t>
      </w:r>
    </w:p>
    <w:tbl>
      <w:tblPr>
        <w:tblStyle w:val="af0"/>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8FC371" w14:textId="58CCB5E5" w:rsidR="009D4C73" w:rsidRPr="009D4C73" w:rsidRDefault="009D4C73"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rsidP="00EF5EF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336BC47" w14:textId="05C16578" w:rsidR="00D37D48" w:rsidRDefault="00D37D48"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15E1E7AE" w14:textId="77777777" w:rsidR="00D37D48" w:rsidRDefault="00D37D48" w:rsidP="00EF5EF8">
            <w:pPr>
              <w:jc w:val="left"/>
              <w:rPr>
                <w:rFonts w:eastAsiaTheme="minorEastAsia"/>
                <w:lang w:val="en-US" w:eastAsia="zh-CN"/>
              </w:rPr>
            </w:pPr>
          </w:p>
        </w:tc>
      </w:tr>
      <w:tr w:rsidR="00EA557E" w14:paraId="362C5435" w14:textId="77777777" w:rsidTr="00EA557E">
        <w:tc>
          <w:tcPr>
            <w:tcW w:w="1479" w:type="dxa"/>
          </w:tcPr>
          <w:p w14:paraId="497401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027051E4"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0252B9" w14:textId="77777777" w:rsidR="00EA557E" w:rsidRDefault="00EA557E" w:rsidP="00FE3482">
            <w:pPr>
              <w:jc w:val="left"/>
              <w:rPr>
                <w:rFonts w:eastAsiaTheme="minorEastAsia"/>
                <w:lang w:val="en-US" w:eastAsia="zh-CN"/>
              </w:rPr>
            </w:pPr>
          </w:p>
        </w:tc>
      </w:tr>
      <w:tr w:rsidR="00E175B4" w14:paraId="204945C3" w14:textId="77777777" w:rsidTr="00EA557E">
        <w:tc>
          <w:tcPr>
            <w:tcW w:w="1479" w:type="dxa"/>
          </w:tcPr>
          <w:p w14:paraId="02B3DD10" w14:textId="37A73313" w:rsidR="00E175B4" w:rsidRPr="00E175B4" w:rsidRDefault="00E175B4" w:rsidP="00FE34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49346270" w14:textId="245F249D" w:rsidR="00E175B4" w:rsidRPr="00E175B4" w:rsidRDefault="00E175B4" w:rsidP="00FE3482">
            <w:pPr>
              <w:tabs>
                <w:tab w:val="left" w:pos="551"/>
              </w:tabs>
              <w:jc w:val="left"/>
              <w:rPr>
                <w:rFonts w:eastAsia="Yu Mincho"/>
                <w:lang w:val="en-US" w:eastAsia="ja-JP"/>
              </w:rPr>
            </w:pPr>
            <w:r>
              <w:rPr>
                <w:rFonts w:eastAsia="Yu Mincho" w:hint="eastAsia"/>
                <w:lang w:val="en-US" w:eastAsia="ja-JP"/>
              </w:rPr>
              <w:t>Y</w:t>
            </w:r>
          </w:p>
        </w:tc>
        <w:tc>
          <w:tcPr>
            <w:tcW w:w="6780" w:type="dxa"/>
          </w:tcPr>
          <w:p w14:paraId="79B1424C" w14:textId="77777777" w:rsidR="00E175B4" w:rsidRDefault="00E175B4" w:rsidP="00FE3482">
            <w:pPr>
              <w:jc w:val="left"/>
              <w:rPr>
                <w:rFonts w:eastAsiaTheme="minorEastAsia"/>
                <w:lang w:val="en-US" w:eastAsia="zh-CN"/>
              </w:rPr>
            </w:pPr>
          </w:p>
        </w:tc>
      </w:tr>
      <w:tr w:rsidR="003C021D" w14:paraId="00DC04FB" w14:textId="77777777" w:rsidTr="00EA557E">
        <w:tc>
          <w:tcPr>
            <w:tcW w:w="1479" w:type="dxa"/>
          </w:tcPr>
          <w:p w14:paraId="2CC3ED4E" w14:textId="356A20B0" w:rsidR="003C021D" w:rsidRPr="003C021D" w:rsidRDefault="003C021D" w:rsidP="00FE3482">
            <w:pPr>
              <w:jc w:val="left"/>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37397C8" w14:textId="4374C565" w:rsidR="003C021D" w:rsidRPr="003C021D" w:rsidRDefault="003C021D" w:rsidP="00FE34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92DAAE" w14:textId="77777777" w:rsidR="003C021D" w:rsidRDefault="003C021D" w:rsidP="00FE3482">
            <w:pPr>
              <w:jc w:val="left"/>
              <w:rPr>
                <w:rFonts w:eastAsiaTheme="minorEastAsia"/>
                <w:lang w:val="en-US" w:eastAsia="zh-CN"/>
              </w:rPr>
            </w:pPr>
          </w:p>
        </w:tc>
      </w:tr>
      <w:tr w:rsidR="00272CFF" w14:paraId="51DDC0FB" w14:textId="77777777" w:rsidTr="00EA557E">
        <w:tc>
          <w:tcPr>
            <w:tcW w:w="1479" w:type="dxa"/>
          </w:tcPr>
          <w:p w14:paraId="4DCFBA62" w14:textId="38BD6948" w:rsidR="00272CFF" w:rsidRPr="00272CFF" w:rsidRDefault="00272CFF" w:rsidP="00FE3482">
            <w:pPr>
              <w:jc w:val="left"/>
              <w:rPr>
                <w:rFonts w:eastAsia="맑은 고딕" w:hint="eastAsia"/>
                <w:lang w:eastAsia="ko-KR"/>
              </w:rPr>
            </w:pPr>
            <w:r>
              <w:rPr>
                <w:rFonts w:eastAsia="맑은 고딕" w:hint="eastAsia"/>
                <w:lang w:eastAsia="ko-KR"/>
              </w:rPr>
              <w:t>LG</w:t>
            </w:r>
          </w:p>
        </w:tc>
        <w:tc>
          <w:tcPr>
            <w:tcW w:w="1372" w:type="dxa"/>
          </w:tcPr>
          <w:p w14:paraId="352E0F87" w14:textId="557CCA7E" w:rsidR="00272CFF" w:rsidRPr="00272CFF" w:rsidRDefault="00272CFF" w:rsidP="00FE3482">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43168449" w14:textId="598D01CB" w:rsidR="00272CFF" w:rsidRDefault="00272CFF" w:rsidP="00FE3482">
            <w:pPr>
              <w:jc w:val="left"/>
              <w:rPr>
                <w:rFonts w:eastAsiaTheme="minorEastAsia"/>
                <w:lang w:val="en-US" w:eastAsia="zh-CN"/>
              </w:rPr>
            </w:pPr>
            <w:bookmarkStart w:id="7" w:name="_GoBack"/>
            <w:bookmarkEnd w:id="7"/>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맑은 고딕"/>
                <w:lang w:val="en-US" w:eastAsia="ko-KR"/>
              </w:rPr>
              <w:t>B</w:t>
            </w:r>
            <w:r>
              <w:rPr>
                <w:rFonts w:eastAsia="맑은 고딕" w:hint="eastAsia"/>
                <w:lang w:val="en-US" w:eastAsia="ko-KR"/>
              </w:rPr>
              <w:t xml:space="preserve">roadcast </w:t>
            </w:r>
            <w:r>
              <w:rPr>
                <w:rFonts w:eastAsia="맑은 고딕"/>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맑은 고딕"/>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맑은 고딕"/>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맑은 고딕"/>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맑은 고딕"/>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9D1" w14:textId="77777777" w:rsidR="00CE1721" w:rsidRDefault="00513000">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Yu Mincho"/>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Yu Mincho"/>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Yu Mincho"/>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맑은 고딕" w:hint="eastAsia"/>
                <w:lang w:val="en-US" w:eastAsia="ko-KR"/>
              </w:rPr>
              <w:lastRenderedPageBreak/>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맑은 고딕"/>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맑은 고딕"/>
                <w:lang w:val="en-US" w:eastAsia="ko-KR"/>
              </w:rPr>
              <w:t>For m</w:t>
            </w:r>
            <w:r>
              <w:rPr>
                <w:rFonts w:eastAsia="맑은 고딕" w:hint="eastAsia"/>
                <w:lang w:val="en-US" w:eastAsia="ko-KR"/>
              </w:rPr>
              <w:t xml:space="preserve">ulticast </w:t>
            </w:r>
            <w:r>
              <w:rPr>
                <w:rFonts w:eastAsia="맑은 고딕"/>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맑은 고딕"/>
                <w:lang w:val="en-US" w:eastAsia="ko-KR"/>
              </w:rPr>
            </w:pPr>
            <w:r>
              <w:rPr>
                <w:rFonts w:eastAsia="맑은 고딕"/>
                <w:lang w:val="en-US" w:eastAsia="ko-KR"/>
              </w:rPr>
              <w:t>OPPO</w:t>
            </w:r>
          </w:p>
        </w:tc>
        <w:tc>
          <w:tcPr>
            <w:tcW w:w="1372" w:type="dxa"/>
          </w:tcPr>
          <w:p w14:paraId="66B5FA03" w14:textId="77777777" w:rsidR="00CE1721" w:rsidRDefault="00513000">
            <w:pPr>
              <w:tabs>
                <w:tab w:val="left" w:pos="551"/>
              </w:tabs>
              <w:jc w:val="left"/>
              <w:rPr>
                <w:rFonts w:eastAsia="맑은 고딕"/>
                <w:lang w:val="en-US" w:eastAsia="ko-KR"/>
              </w:rPr>
            </w:pPr>
            <w:r>
              <w:rPr>
                <w:rFonts w:eastAsia="맑은 고딕"/>
                <w:lang w:val="en-US" w:eastAsia="ko-KR"/>
              </w:rPr>
              <w:t>Y</w:t>
            </w:r>
          </w:p>
        </w:tc>
        <w:tc>
          <w:tcPr>
            <w:tcW w:w="6780" w:type="dxa"/>
          </w:tcPr>
          <w:p w14:paraId="66B5FA04" w14:textId="77777777" w:rsidR="00CE1721" w:rsidRDefault="00CE1721">
            <w:pPr>
              <w:jc w:val="left"/>
              <w:rPr>
                <w:rFonts w:eastAsia="맑은 고딕"/>
                <w:lang w:val="en-US" w:eastAsia="ko-KR"/>
              </w:rPr>
            </w:pPr>
          </w:p>
        </w:tc>
      </w:tr>
      <w:tr w:rsidR="00CE1721" w14:paraId="66B5FA09" w14:textId="77777777">
        <w:tc>
          <w:tcPr>
            <w:tcW w:w="1479" w:type="dxa"/>
          </w:tcPr>
          <w:p w14:paraId="66B5FA06" w14:textId="77777777" w:rsidR="00CE1721" w:rsidRDefault="00513000">
            <w:pPr>
              <w:jc w:val="left"/>
              <w:rPr>
                <w:rFonts w:eastAsia="맑은 고딕"/>
                <w:lang w:val="en-US" w:eastAsia="ko-KR"/>
              </w:rPr>
            </w:pPr>
            <w:r>
              <w:rPr>
                <w:rFonts w:eastAsiaTheme="minorEastAsia" w:hint="eastAsia"/>
                <w:lang w:val="en-US" w:eastAsia="zh-CN"/>
              </w:rPr>
              <w:t>ZTE, Sanechips</w:t>
            </w:r>
          </w:p>
        </w:tc>
        <w:tc>
          <w:tcPr>
            <w:tcW w:w="1372" w:type="dxa"/>
          </w:tcPr>
          <w:p w14:paraId="66B5FA07" w14:textId="77777777" w:rsidR="00CE1721" w:rsidRDefault="00513000">
            <w:pPr>
              <w:tabs>
                <w:tab w:val="left" w:pos="551"/>
              </w:tabs>
              <w:jc w:val="left"/>
              <w:rPr>
                <w:rFonts w:eastAsia="맑은 고딕"/>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맑은 고딕"/>
                <w:lang w:val="en-US" w:eastAsia="ko-KR"/>
              </w:rPr>
            </w:pPr>
          </w:p>
        </w:tc>
      </w:tr>
      <w:tr w:rsidR="00CE1721" w14:paraId="66B5FA0D" w14:textId="77777777">
        <w:tc>
          <w:tcPr>
            <w:tcW w:w="1479" w:type="dxa"/>
          </w:tcPr>
          <w:p w14:paraId="66B5FA0A" w14:textId="77777777" w:rsidR="00CE1721" w:rsidRDefault="00513000">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6B5FA0B" w14:textId="77777777" w:rsidR="00CE1721" w:rsidRDefault="00513000">
            <w:pPr>
              <w:tabs>
                <w:tab w:val="left" w:pos="551"/>
              </w:tabs>
              <w:jc w:val="left"/>
              <w:rPr>
                <w:rFonts w:eastAsia="맑은 고딕"/>
                <w:lang w:val="en-US" w:eastAsia="ko-KR"/>
              </w:rPr>
            </w:pPr>
            <w:r>
              <w:rPr>
                <w:rFonts w:eastAsia="Yu Mincho" w:hint="eastAsia"/>
                <w:lang w:val="en-US" w:eastAsia="ja-JP"/>
              </w:rPr>
              <w:t>Y</w:t>
            </w:r>
          </w:p>
        </w:tc>
        <w:tc>
          <w:tcPr>
            <w:tcW w:w="6780" w:type="dxa"/>
          </w:tcPr>
          <w:p w14:paraId="66B5FA0C" w14:textId="77777777" w:rsidR="00CE1721" w:rsidRDefault="00513000">
            <w:pPr>
              <w:jc w:val="left"/>
              <w:rPr>
                <w:rFonts w:eastAsia="맑은 고딕"/>
                <w:lang w:val="en-US" w:eastAsia="ko-KR"/>
              </w:rPr>
            </w:pPr>
            <w:r>
              <w:rPr>
                <w:rFonts w:eastAsia="Yu Mincho"/>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Yu Mincho"/>
                <w:lang w:val="en-US" w:eastAsia="ja-JP"/>
              </w:rPr>
            </w:pPr>
          </w:p>
        </w:tc>
        <w:tc>
          <w:tcPr>
            <w:tcW w:w="6780" w:type="dxa"/>
          </w:tcPr>
          <w:p w14:paraId="66B5FA10"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A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14" w14:textId="77777777" w:rsidR="00CE1721" w:rsidRDefault="00CE1721">
            <w:pPr>
              <w:jc w:val="left"/>
              <w:rPr>
                <w:rFonts w:eastAsia="Yu Mincho"/>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Yu Mincho"/>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Yu Mincho"/>
                <w:lang w:val="en-US" w:eastAsia="ja-JP"/>
              </w:rPr>
            </w:pPr>
          </w:p>
        </w:tc>
      </w:tr>
      <w:tr w:rsidR="00272CFF" w14:paraId="1BB1509B" w14:textId="77777777">
        <w:tc>
          <w:tcPr>
            <w:tcW w:w="1479" w:type="dxa"/>
          </w:tcPr>
          <w:p w14:paraId="7F82799E" w14:textId="7DA997A1" w:rsidR="00272CFF" w:rsidRDefault="00272CFF" w:rsidP="00272CFF">
            <w:pPr>
              <w:jc w:val="left"/>
              <w:rPr>
                <w:rFonts w:eastAsiaTheme="minorEastAsia" w:hint="eastAsia"/>
                <w:lang w:val="en-US" w:eastAsia="zh-CN"/>
              </w:rPr>
            </w:pPr>
            <w:r w:rsidRPr="00FF2FF9">
              <w:t>LG2</w:t>
            </w:r>
          </w:p>
        </w:tc>
        <w:tc>
          <w:tcPr>
            <w:tcW w:w="1372" w:type="dxa"/>
          </w:tcPr>
          <w:p w14:paraId="4B80AE4A" w14:textId="77777777" w:rsidR="00272CFF" w:rsidRDefault="00272CFF" w:rsidP="00272CFF">
            <w:pPr>
              <w:tabs>
                <w:tab w:val="left" w:pos="551"/>
              </w:tabs>
              <w:jc w:val="left"/>
              <w:rPr>
                <w:rFonts w:eastAsiaTheme="minorEastAsia" w:hint="eastAsia"/>
                <w:lang w:val="en-US" w:eastAsia="zh-CN"/>
              </w:rPr>
            </w:pPr>
          </w:p>
        </w:tc>
        <w:tc>
          <w:tcPr>
            <w:tcW w:w="6780" w:type="dxa"/>
          </w:tcPr>
          <w:p w14:paraId="22AB2B85" w14:textId="14D96D91" w:rsidR="00272CFF" w:rsidRDefault="00272CFF" w:rsidP="00272CFF">
            <w:pPr>
              <w:jc w:val="left"/>
              <w:rPr>
                <w:rFonts w:eastAsia="Yu Mincho"/>
                <w:lang w:val="en-US" w:eastAsia="ja-JP"/>
              </w:rPr>
            </w:pPr>
            <w:r w:rsidRPr="00FF2FF9">
              <w:t>We prefer to discuss it next meeting</w:t>
            </w:r>
            <w:r>
              <w:t>,</w:t>
            </w:r>
            <w:r w:rsidRPr="00FF2FF9">
              <w:t xml:space="preserve"> </w:t>
            </w:r>
            <w:r>
              <w:t>Share view with MTK</w:t>
            </w:r>
          </w:p>
        </w:tc>
      </w:tr>
    </w:tbl>
    <w:p w14:paraId="66B5FA1E" w14:textId="77777777" w:rsidR="00CE1721" w:rsidRPr="00272CFF" w:rsidRDefault="00CE1721">
      <w:pPr>
        <w:tabs>
          <w:tab w:val="left" w:pos="1545"/>
        </w:tabs>
        <w:jc w:val="left"/>
        <w:rPr>
          <w:rFonts w:eastAsia="Microsoft YaHei UI"/>
          <w:lang w:eastAsia="zh-CN"/>
        </w:rPr>
      </w:pPr>
    </w:p>
    <w:p w14:paraId="66B5FA1F" w14:textId="77777777" w:rsidR="00CE1721" w:rsidRDefault="00513000">
      <w:pPr>
        <w:pStyle w:val="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lastRenderedPageBreak/>
              <w:t>Rel-18 eRedCap UE capable of 20MHz + PR1 and Rel-18 eRedCap UE capable of BW3/PR3 + PR1 are designed/targeted to same peak data rate, i.e., 10Mbps</w:t>
            </w:r>
          </w:p>
          <w:p w14:paraId="66B5FA35"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A37"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0"/>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66B5FA3F"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66B5FA41" w14:textId="77777777" w:rsidR="00CE1721" w:rsidRDefault="00513000">
            <w:pPr>
              <w:numPr>
                <w:ilvl w:val="1"/>
                <w:numId w:val="39"/>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Agree the following (without any intention to indicate one way or the other whether the 10-Mbps peak rate target is a minimum peak rate or a fixed peak rate):</w:t>
      </w:r>
    </w:p>
    <w:p w14:paraId="66B5FA4A"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4C"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af6"/>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af6"/>
        <w:numPr>
          <w:ilvl w:val="0"/>
          <w:numId w:val="40"/>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5E"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6B5FA5F" w14:textId="77777777" w:rsidR="00CE1721" w:rsidRDefault="00513000">
            <w:pPr>
              <w:jc w:val="left"/>
              <w:rPr>
                <w:lang w:val="en-US"/>
              </w:rPr>
            </w:pPr>
            <w:r>
              <w:rPr>
                <w:rFonts w:eastAsia="Yu Mincho"/>
                <w:lang w:val="en-US" w:eastAsia="ja-JP"/>
              </w:rPr>
              <w:lastRenderedPageBreak/>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r>
                    <w:rPr>
                      <w:i/>
                      <w:iCs/>
                      <w:lang w:val="en-US"/>
                    </w:rPr>
                    <w:t>v</w:t>
                  </w:r>
                  <w:r>
                    <w:rPr>
                      <w:i/>
                      <w:iCs/>
                      <w:vertAlign w:val="subscript"/>
                      <w:lang w:val="en-US"/>
                    </w:rPr>
                    <w:t>Layers</w:t>
                  </w:r>
                </w:p>
              </w:tc>
              <w:tc>
                <w:tcPr>
                  <w:tcW w:w="567" w:type="dxa"/>
                </w:tcPr>
                <w:p w14:paraId="66B5FA62" w14:textId="77777777" w:rsidR="00CE1721" w:rsidRDefault="00513000">
                  <w:pPr>
                    <w:rPr>
                      <w:bCs/>
                      <w:lang w:val="en-US"/>
                    </w:rPr>
                  </w:pPr>
                  <w:r>
                    <w:rPr>
                      <w:i/>
                      <w:iCs/>
                      <w:lang w:val="en-US"/>
                    </w:rPr>
                    <w:t>Q</w:t>
                  </w:r>
                  <w:r>
                    <w:rPr>
                      <w:i/>
                      <w:iCs/>
                      <w:vertAlign w:val="subscript"/>
                      <w:lang w:val="en-US"/>
                    </w:rPr>
                    <w:t>m</w:t>
                  </w:r>
                </w:p>
              </w:tc>
              <w:tc>
                <w:tcPr>
                  <w:tcW w:w="1134" w:type="dxa"/>
                </w:tcPr>
                <w:p w14:paraId="66B5FA63" w14:textId="77777777" w:rsidR="00CE1721" w:rsidRDefault="00513000">
                  <w:pPr>
                    <w:rPr>
                      <w:rFonts w:eastAsia="Yu Mincho"/>
                      <w:bCs/>
                      <w:lang w:val="en-US" w:eastAsia="ja-JP"/>
                    </w:rPr>
                  </w:pPr>
                  <w:r>
                    <w:rPr>
                      <w:rFonts w:eastAsia="Yu Mincho"/>
                      <w:bCs/>
                      <w:lang w:val="en-US" w:eastAsia="ja-JP"/>
                    </w:rPr>
                    <w:t>BW3/PR3+PR1 peak rate [Mbps]</w:t>
                  </w:r>
                </w:p>
                <w:p w14:paraId="66B5FA64" w14:textId="77777777" w:rsidR="00CE1721" w:rsidRDefault="00513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Yu Mincho"/>
                      <w:bCs/>
                      <w:lang w:val="en-US" w:eastAsia="ja-JP"/>
                    </w:rPr>
                  </w:pPr>
                  <w:r>
                    <w:rPr>
                      <w:rFonts w:eastAsia="Yu Mincho"/>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Yu Mincho"/>
                      <w:lang w:val="en-US" w:eastAsia="ja-JP"/>
                    </w:rPr>
                  </w:pPr>
                  <w:r>
                    <w:rPr>
                      <w:rFonts w:eastAsia="Yu Mincho"/>
                      <w:lang w:val="en-US" w:eastAsia="ja-JP"/>
                    </w:rPr>
                    <w:t>Rel-17 RedCap min. peak rate [Mbps]</w:t>
                  </w:r>
                </w:p>
                <w:p w14:paraId="66B5FA68" w14:textId="77777777" w:rsidR="00CE1721" w:rsidRDefault="00513000">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CE1721" w14:paraId="66B5FA72" w14:textId="77777777">
              <w:tc>
                <w:tcPr>
                  <w:tcW w:w="1191" w:type="dxa"/>
                  <w:vMerge w:val="restart"/>
                </w:tcPr>
                <w:p w14:paraId="66B5FA6A" w14:textId="77777777" w:rsidR="00CE1721" w:rsidRDefault="00513000">
                  <w:pPr>
                    <w:rPr>
                      <w:rFonts w:eastAsia="Yu Mincho"/>
                      <w:bCs/>
                      <w:lang w:val="en-US" w:eastAsia="ja-JP"/>
                    </w:rPr>
                  </w:pPr>
                  <w:r>
                    <w:rPr>
                      <w:rFonts w:eastAsia="Yu Mincho"/>
                      <w:bCs/>
                      <w:lang w:val="en-US" w:eastAsia="ja-JP"/>
                    </w:rPr>
                    <w:t>Rel-18</w:t>
                  </w:r>
                  <w:r>
                    <w:rPr>
                      <w:rFonts w:eastAsia="Yu Mincho"/>
                      <w:bCs/>
                      <w:lang w:val="en-US" w:eastAsia="ja-JP"/>
                    </w:rPr>
                    <w:br/>
                    <w:t>eRedCap:</w:t>
                  </w:r>
                </w:p>
                <w:p w14:paraId="66B5FA6B" w14:textId="77777777" w:rsidR="00CE1721" w:rsidRDefault="00513000">
                  <w:pPr>
                    <w:rPr>
                      <w:bCs/>
                      <w:lang w:val="en-US"/>
                    </w:rPr>
                  </w:pPr>
                  <w:r>
                    <w:rPr>
                      <w:rFonts w:eastAsia="Yu Mincho"/>
                      <w:bCs/>
                      <w:lang w:val="en-US" w:eastAsia="ja-JP"/>
                    </w:rPr>
                    <w:t>Potential capability report</w:t>
                  </w:r>
                </w:p>
              </w:tc>
              <w:tc>
                <w:tcPr>
                  <w:tcW w:w="693" w:type="dxa"/>
                </w:tcPr>
                <w:p w14:paraId="66B5FA6C"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6D" w14:textId="77777777" w:rsidR="00CE1721" w:rsidRDefault="00513000">
                  <w:pPr>
                    <w:rPr>
                      <w:rFonts w:eastAsia="Yu Mincho"/>
                      <w:bCs/>
                      <w:lang w:val="en-US" w:eastAsia="ja-JP"/>
                    </w:rPr>
                  </w:pPr>
                  <w:r>
                    <w:rPr>
                      <w:rFonts w:eastAsia="Yu Mincho"/>
                      <w:bCs/>
                      <w:lang w:val="en-US" w:eastAsia="ja-JP"/>
                    </w:rPr>
                    <w:t>2</w:t>
                  </w:r>
                </w:p>
              </w:tc>
              <w:tc>
                <w:tcPr>
                  <w:tcW w:w="1134" w:type="dxa"/>
                  <w:shd w:val="clear" w:color="auto" w:fill="auto"/>
                </w:tcPr>
                <w:p w14:paraId="66B5FA6E" w14:textId="77777777" w:rsidR="00CE1721" w:rsidRDefault="00513000">
                  <w:pPr>
                    <w:rPr>
                      <w:rFonts w:eastAsia="Yu Mincho"/>
                      <w:bCs/>
                      <w:i/>
                      <w:iCs/>
                      <w:lang w:val="en-US" w:eastAsia="ja-JP"/>
                    </w:rPr>
                  </w:pPr>
                  <w:r>
                    <w:rPr>
                      <w:rFonts w:eastAsia="Yu Mincho"/>
                      <w:bCs/>
                      <w:i/>
                      <w:iCs/>
                      <w:lang w:val="en-US" w:eastAsia="ja-JP"/>
                    </w:rPr>
                    <w:t>N/A</w:t>
                  </w:r>
                </w:p>
                <w:p w14:paraId="66B5FA6F" w14:textId="77777777" w:rsidR="00CE1721" w:rsidRDefault="00513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66B5FA70" w14:textId="77777777" w:rsidR="00CE1721" w:rsidRDefault="00513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6B5FA71" w14:textId="77777777" w:rsidR="00CE1721" w:rsidRDefault="00513000">
                  <w:pPr>
                    <w:rPr>
                      <w:rFonts w:eastAsia="Yu Mincho"/>
                      <w:bCs/>
                      <w:lang w:val="en-US" w:eastAsia="ja-JP"/>
                    </w:rPr>
                  </w:pPr>
                  <w:r>
                    <w:rPr>
                      <w:rFonts w:eastAsia="Yu Mincho" w:hint="eastAsia"/>
                      <w:bCs/>
                      <w:lang w:val="en-US" w:eastAsia="ja-JP"/>
                    </w:rPr>
                    <w:t>-</w:t>
                  </w:r>
                </w:p>
              </w:tc>
            </w:tr>
            <w:tr w:rsidR="00CE1721" w14:paraId="66B5FA79" w14:textId="77777777">
              <w:tc>
                <w:tcPr>
                  <w:tcW w:w="1191" w:type="dxa"/>
                  <w:vMerge/>
                </w:tcPr>
                <w:p w14:paraId="66B5FA73" w14:textId="77777777" w:rsidR="00CE1721" w:rsidRDefault="00CE1721">
                  <w:pPr>
                    <w:rPr>
                      <w:rFonts w:eastAsia="Yu Mincho"/>
                      <w:bCs/>
                      <w:lang w:val="en-US" w:eastAsia="ja-JP"/>
                    </w:rPr>
                  </w:pPr>
                </w:p>
              </w:tc>
              <w:tc>
                <w:tcPr>
                  <w:tcW w:w="693" w:type="dxa"/>
                </w:tcPr>
                <w:p w14:paraId="66B5FA74"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5" w14:textId="77777777" w:rsidR="00CE1721" w:rsidRDefault="00513000">
                  <w:pPr>
                    <w:rPr>
                      <w:rFonts w:eastAsia="Yu Mincho"/>
                      <w:bCs/>
                      <w:lang w:val="en-US" w:eastAsia="ja-JP"/>
                    </w:rPr>
                  </w:pPr>
                  <w:r>
                    <w:rPr>
                      <w:rFonts w:eastAsia="Yu Mincho"/>
                      <w:bCs/>
                      <w:lang w:val="en-US" w:eastAsia="ja-JP"/>
                    </w:rPr>
                    <w:t>4</w:t>
                  </w:r>
                </w:p>
              </w:tc>
              <w:tc>
                <w:tcPr>
                  <w:tcW w:w="1134" w:type="dxa"/>
                  <w:shd w:val="clear" w:color="auto" w:fill="auto"/>
                </w:tcPr>
                <w:p w14:paraId="66B5FA76" w14:textId="77777777" w:rsidR="00CE1721" w:rsidRDefault="00513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66B5FA77" w14:textId="77777777" w:rsidR="00CE1721" w:rsidRDefault="00513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6B5FA78" w14:textId="77777777" w:rsidR="00CE1721" w:rsidRDefault="00513000">
                  <w:pPr>
                    <w:rPr>
                      <w:rFonts w:eastAsia="Yu Mincho"/>
                      <w:bCs/>
                      <w:lang w:val="en-US" w:eastAsia="ja-JP"/>
                    </w:rPr>
                  </w:pPr>
                  <w:r>
                    <w:rPr>
                      <w:rFonts w:eastAsia="Yu Mincho" w:hint="eastAsia"/>
                      <w:bCs/>
                      <w:lang w:val="en-US" w:eastAsia="ja-JP"/>
                    </w:rPr>
                    <w:t>-</w:t>
                  </w:r>
                </w:p>
              </w:tc>
            </w:tr>
            <w:tr w:rsidR="00CE1721" w14:paraId="66B5FA80" w14:textId="77777777">
              <w:tc>
                <w:tcPr>
                  <w:tcW w:w="1191" w:type="dxa"/>
                  <w:vMerge/>
                </w:tcPr>
                <w:p w14:paraId="66B5FA7A" w14:textId="77777777" w:rsidR="00CE1721" w:rsidRDefault="00CE1721">
                  <w:pPr>
                    <w:rPr>
                      <w:rFonts w:eastAsia="Yu Mincho"/>
                      <w:bCs/>
                      <w:lang w:val="en-US" w:eastAsia="ja-JP"/>
                    </w:rPr>
                  </w:pPr>
                </w:p>
              </w:tc>
              <w:tc>
                <w:tcPr>
                  <w:tcW w:w="693" w:type="dxa"/>
                </w:tcPr>
                <w:p w14:paraId="66B5FA7B"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C" w14:textId="77777777" w:rsidR="00CE1721" w:rsidRDefault="00513000">
                  <w:pPr>
                    <w:rPr>
                      <w:rFonts w:eastAsia="Yu Mincho"/>
                      <w:bCs/>
                      <w:lang w:val="en-US" w:eastAsia="ja-JP"/>
                    </w:rPr>
                  </w:pPr>
                  <w:r>
                    <w:rPr>
                      <w:rFonts w:eastAsia="Yu Mincho" w:hint="eastAsia"/>
                      <w:bCs/>
                      <w:lang w:val="en-US" w:eastAsia="ja-JP"/>
                    </w:rPr>
                    <w:t>6</w:t>
                  </w:r>
                </w:p>
              </w:tc>
              <w:tc>
                <w:tcPr>
                  <w:tcW w:w="1134" w:type="dxa"/>
                  <w:shd w:val="clear" w:color="auto" w:fill="auto"/>
                </w:tcPr>
                <w:p w14:paraId="66B5FA7D" w14:textId="77777777" w:rsidR="00CE1721" w:rsidRDefault="00513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66B5FA7E" w14:textId="77777777" w:rsidR="00CE1721" w:rsidRDefault="00513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66B5FA7F" w14:textId="77777777" w:rsidR="00CE1721" w:rsidRDefault="00513000">
                  <w:pPr>
                    <w:rPr>
                      <w:rFonts w:eastAsia="Yu Mincho"/>
                      <w:bCs/>
                      <w:lang w:val="en-US" w:eastAsia="ja-JP"/>
                    </w:rPr>
                  </w:pPr>
                  <w:r>
                    <w:rPr>
                      <w:rFonts w:eastAsia="Yu Mincho" w:hint="eastAsia"/>
                      <w:bCs/>
                      <w:lang w:val="en-US" w:eastAsia="ja-JP"/>
                    </w:rPr>
                    <w:t>-</w:t>
                  </w:r>
                </w:p>
              </w:tc>
            </w:tr>
            <w:tr w:rsidR="00CE1721" w14:paraId="66B5FA87" w14:textId="77777777">
              <w:tc>
                <w:tcPr>
                  <w:tcW w:w="1191" w:type="dxa"/>
                  <w:vMerge/>
                </w:tcPr>
                <w:p w14:paraId="66B5FA81" w14:textId="77777777" w:rsidR="00CE1721" w:rsidRDefault="00CE1721">
                  <w:pPr>
                    <w:rPr>
                      <w:rFonts w:eastAsia="Yu Mincho"/>
                      <w:bCs/>
                      <w:lang w:val="en-US" w:eastAsia="ja-JP"/>
                    </w:rPr>
                  </w:pPr>
                </w:p>
              </w:tc>
              <w:tc>
                <w:tcPr>
                  <w:tcW w:w="693" w:type="dxa"/>
                </w:tcPr>
                <w:p w14:paraId="66B5FA82"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83" w14:textId="77777777" w:rsidR="00CE1721" w:rsidRDefault="00513000">
                  <w:pPr>
                    <w:rPr>
                      <w:rFonts w:eastAsia="Yu Mincho"/>
                      <w:bCs/>
                      <w:lang w:val="en-US" w:eastAsia="ja-JP"/>
                    </w:rPr>
                  </w:pPr>
                  <w:r>
                    <w:rPr>
                      <w:rFonts w:eastAsia="Yu Mincho" w:hint="eastAsia"/>
                      <w:bCs/>
                      <w:lang w:val="en-US" w:eastAsia="ja-JP"/>
                    </w:rPr>
                    <w:t>8</w:t>
                  </w:r>
                </w:p>
              </w:tc>
              <w:tc>
                <w:tcPr>
                  <w:tcW w:w="1134" w:type="dxa"/>
                  <w:shd w:val="clear" w:color="auto" w:fill="auto"/>
                </w:tcPr>
                <w:p w14:paraId="66B5FA84" w14:textId="77777777" w:rsidR="00CE1721" w:rsidRDefault="00513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5"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6" w14:textId="77777777" w:rsidR="00CE1721" w:rsidRDefault="00513000">
                  <w:pPr>
                    <w:rPr>
                      <w:rFonts w:eastAsia="Yu Mincho"/>
                      <w:bCs/>
                      <w:lang w:val="en-US" w:eastAsia="ja-JP"/>
                    </w:rPr>
                  </w:pPr>
                  <w:r>
                    <w:rPr>
                      <w:rFonts w:eastAsia="Yu Mincho"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8A" w14:textId="77777777" w:rsidR="00CE1721" w:rsidRDefault="00513000">
                  <w:pPr>
                    <w:rPr>
                      <w:rFonts w:eastAsia="Yu Mincho"/>
                      <w:bCs/>
                      <w:lang w:val="en-US" w:eastAsia="ja-JP"/>
                    </w:rPr>
                  </w:pPr>
                  <w:r>
                    <w:rPr>
                      <w:rFonts w:eastAsia="Yu Mincho"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C"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D" w14:textId="77777777" w:rsidR="00CE1721" w:rsidRDefault="00513000">
                  <w:pPr>
                    <w:rPr>
                      <w:rFonts w:eastAsia="Yu Mincho"/>
                      <w:bCs/>
                      <w:lang w:val="en-US" w:eastAsia="ja-JP"/>
                    </w:rPr>
                  </w:pPr>
                  <w:r>
                    <w:rPr>
                      <w:rFonts w:eastAsia="Yu Mincho"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1" w14:textId="77777777" w:rsidR="00CE1721" w:rsidRDefault="00513000">
                  <w:pPr>
                    <w:rPr>
                      <w:rFonts w:eastAsia="Yu Mincho"/>
                      <w:bCs/>
                      <w:lang w:val="en-US" w:eastAsia="ja-JP"/>
                    </w:rPr>
                  </w:pPr>
                  <w:r>
                    <w:rPr>
                      <w:rFonts w:eastAsia="Yu Mincho" w:hint="eastAsia"/>
                      <w:bCs/>
                      <w:lang w:val="en-US" w:eastAsia="ja-JP"/>
                    </w:rPr>
                    <w:t>6</w:t>
                  </w:r>
                </w:p>
              </w:tc>
              <w:tc>
                <w:tcPr>
                  <w:tcW w:w="1134" w:type="dxa"/>
                </w:tcPr>
                <w:p w14:paraId="66B5FA92" w14:textId="77777777" w:rsidR="00CE1721" w:rsidRDefault="00513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66B5FA93" w14:textId="77777777" w:rsidR="00CE1721" w:rsidRDefault="00513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66B5FA94" w14:textId="77777777" w:rsidR="00CE1721" w:rsidRDefault="00513000">
                  <w:pPr>
                    <w:rPr>
                      <w:rFonts w:eastAsia="Yu Mincho"/>
                      <w:bCs/>
                      <w:lang w:val="en-US" w:eastAsia="ja-JP"/>
                    </w:rPr>
                  </w:pPr>
                  <w:r>
                    <w:rPr>
                      <w:rFonts w:eastAsia="Yu Mincho"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8" w14:textId="77777777" w:rsidR="00CE1721" w:rsidRDefault="00513000">
                  <w:pPr>
                    <w:rPr>
                      <w:rFonts w:eastAsia="Yu Mincho"/>
                      <w:bCs/>
                      <w:lang w:val="en-US" w:eastAsia="ja-JP"/>
                    </w:rPr>
                  </w:pPr>
                  <w:r>
                    <w:rPr>
                      <w:rFonts w:eastAsia="Yu Mincho" w:hint="eastAsia"/>
                      <w:bCs/>
                      <w:lang w:val="en-US" w:eastAsia="ja-JP"/>
                    </w:rPr>
                    <w:t>8</w:t>
                  </w:r>
                </w:p>
              </w:tc>
              <w:tc>
                <w:tcPr>
                  <w:tcW w:w="1134" w:type="dxa"/>
                </w:tcPr>
                <w:p w14:paraId="66B5FA99" w14:textId="77777777" w:rsidR="00CE1721" w:rsidRDefault="00513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6B5FA9A" w14:textId="77777777" w:rsidR="00CE1721" w:rsidRDefault="00513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66B5FA9B" w14:textId="77777777" w:rsidR="00CE1721" w:rsidRDefault="00513000">
                  <w:pPr>
                    <w:rPr>
                      <w:rFonts w:eastAsia="Yu Mincho"/>
                      <w:bCs/>
                      <w:lang w:val="en-US" w:eastAsia="ja-JP"/>
                    </w:rPr>
                  </w:pPr>
                  <w:r>
                    <w:rPr>
                      <w:rFonts w:eastAsia="Yu Mincho" w:hint="eastAsia"/>
                      <w:bCs/>
                      <w:lang w:val="en-US" w:eastAsia="ja-JP"/>
                    </w:rPr>
                    <w:t>-</w:t>
                  </w:r>
                </w:p>
              </w:tc>
            </w:tr>
            <w:tr w:rsidR="00CE1721" w14:paraId="66B5FAA4" w14:textId="77777777">
              <w:tc>
                <w:tcPr>
                  <w:tcW w:w="1191" w:type="dxa"/>
                </w:tcPr>
                <w:p w14:paraId="66B5FA9D" w14:textId="77777777" w:rsidR="00CE1721" w:rsidRDefault="00513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6B5FA9E" w14:textId="77777777" w:rsidR="00CE1721" w:rsidRDefault="00513000">
                  <w:pPr>
                    <w:rPr>
                      <w:rFonts w:eastAsia="Yu Mincho"/>
                      <w:bCs/>
                      <w:lang w:val="en-US" w:eastAsia="ja-JP"/>
                    </w:rPr>
                  </w:pPr>
                  <w:r>
                    <w:rPr>
                      <w:rFonts w:eastAsia="Yu Mincho"/>
                      <w:bCs/>
                      <w:lang w:val="en-US" w:eastAsia="ja-JP"/>
                    </w:rPr>
                    <w:t>Min. capability report</w:t>
                  </w:r>
                </w:p>
              </w:tc>
              <w:tc>
                <w:tcPr>
                  <w:tcW w:w="693" w:type="dxa"/>
                </w:tcPr>
                <w:p w14:paraId="66B5FA9F"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A0" w14:textId="77777777" w:rsidR="00CE1721" w:rsidRDefault="00513000">
                  <w:pPr>
                    <w:rPr>
                      <w:rFonts w:eastAsia="Yu Mincho"/>
                      <w:bCs/>
                      <w:lang w:val="en-US" w:eastAsia="ja-JP"/>
                    </w:rPr>
                  </w:pPr>
                  <w:r>
                    <w:rPr>
                      <w:rFonts w:eastAsia="Yu Mincho"/>
                      <w:bCs/>
                      <w:lang w:val="en-US" w:eastAsia="ja-JP"/>
                    </w:rPr>
                    <w:t>6</w:t>
                  </w:r>
                </w:p>
              </w:tc>
              <w:tc>
                <w:tcPr>
                  <w:tcW w:w="1134" w:type="dxa"/>
                </w:tcPr>
                <w:p w14:paraId="66B5FAA1" w14:textId="77777777" w:rsidR="00CE1721" w:rsidRDefault="00513000">
                  <w:pPr>
                    <w:rPr>
                      <w:rFonts w:eastAsia="Yu Mincho"/>
                      <w:bCs/>
                      <w:lang w:val="en-US" w:eastAsia="ja-JP"/>
                    </w:rPr>
                  </w:pPr>
                  <w:r>
                    <w:rPr>
                      <w:rFonts w:eastAsia="Yu Mincho" w:hint="eastAsia"/>
                      <w:bCs/>
                      <w:lang w:val="en-US" w:eastAsia="ja-JP"/>
                    </w:rPr>
                    <w:t>-</w:t>
                  </w:r>
                </w:p>
              </w:tc>
              <w:tc>
                <w:tcPr>
                  <w:tcW w:w="1020" w:type="dxa"/>
                </w:tcPr>
                <w:p w14:paraId="66B5FAA2" w14:textId="77777777" w:rsidR="00CE1721" w:rsidRDefault="00513000">
                  <w:pPr>
                    <w:rPr>
                      <w:rFonts w:eastAsia="Yu Mincho"/>
                      <w:bCs/>
                      <w:lang w:val="en-US" w:eastAsia="ja-JP"/>
                    </w:rPr>
                  </w:pPr>
                  <w:r>
                    <w:rPr>
                      <w:rFonts w:eastAsia="Yu Mincho" w:hint="eastAsia"/>
                      <w:bCs/>
                      <w:lang w:val="en-US" w:eastAsia="ja-JP"/>
                    </w:rPr>
                    <w:t>-</w:t>
                  </w:r>
                </w:p>
              </w:tc>
              <w:tc>
                <w:tcPr>
                  <w:tcW w:w="1247" w:type="dxa"/>
                </w:tcPr>
                <w:p w14:paraId="66B5FAA3" w14:textId="77777777" w:rsidR="00CE1721" w:rsidRDefault="00513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CE1721" w14:paraId="66B5FAA6" w14:textId="77777777">
              <w:tc>
                <w:tcPr>
                  <w:tcW w:w="5852" w:type="dxa"/>
                  <w:gridSpan w:val="6"/>
                </w:tcPr>
                <w:p w14:paraId="66B5FAA5" w14:textId="77777777" w:rsidR="00CE1721" w:rsidRDefault="00513000">
                  <w:pPr>
                    <w:rPr>
                      <w:rFonts w:eastAsia="Yu Mincho"/>
                      <w:bCs/>
                      <w:lang w:val="en-US" w:eastAsia="ja-JP"/>
                    </w:rPr>
                  </w:pPr>
                  <w:r>
                    <w:t>Note: xx/yy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AA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AB" w14:textId="77777777" w:rsidR="00CE1721" w:rsidRDefault="00CE1721">
            <w:pPr>
              <w:jc w:val="left"/>
              <w:rPr>
                <w:rFonts w:eastAsia="Yu Mincho"/>
                <w:lang w:val="en-US" w:eastAsia="ja-JP"/>
              </w:rPr>
            </w:pPr>
          </w:p>
        </w:tc>
      </w:tr>
      <w:tr w:rsidR="00CE1721" w14:paraId="66B5FAB1" w14:textId="77777777">
        <w:tc>
          <w:tcPr>
            <w:tcW w:w="1479" w:type="dxa"/>
          </w:tcPr>
          <w:p w14:paraId="66B5FAAD"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Yu Mincho"/>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66B5FAB0" w14:textId="77777777" w:rsidR="00CE1721" w:rsidRDefault="00513000">
            <w:pPr>
              <w:jc w:val="left"/>
              <w:rPr>
                <w:rFonts w:eastAsia="Yu Mincho"/>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C8"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66B5FACA"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CE1721" w14:paraId="66B5FADB" w14:textId="77777777">
        <w:tc>
          <w:tcPr>
            <w:tcW w:w="1479" w:type="dxa"/>
          </w:tcPr>
          <w:p w14:paraId="66B5FAD8" w14:textId="77777777" w:rsidR="00CE1721" w:rsidRDefault="00513000">
            <w:pPr>
              <w:jc w:val="left"/>
              <w:rPr>
                <w:rFonts w:eastAsia="Yu Mincho"/>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맑은 고딕"/>
                <w:lang w:val="en-US" w:eastAsia="ko-KR"/>
              </w:rPr>
            </w:pPr>
            <w:r>
              <w:rPr>
                <w:rFonts w:eastAsia="맑은 고딕"/>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needed for 5MHz RedCap.</w:t>
            </w:r>
          </w:p>
          <w:p w14:paraId="66B5FAEF" w14:textId="77777777" w:rsidR="00CE1721" w:rsidRDefault="00513000">
            <w:pPr>
              <w:jc w:val="left"/>
              <w:rPr>
                <w:lang w:val="en-US"/>
              </w:rPr>
            </w:pPr>
            <w:r>
              <w:rPr>
                <w:lang w:val="en-US"/>
              </w:rPr>
              <w:t>Also to soften the problem of pending RAN confirmation. The wording should be like this:</w:t>
            </w:r>
          </w:p>
          <w:p w14:paraId="66B5FAF0"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66B5FAF1" w14:textId="77777777" w:rsidR="00CE1721" w:rsidRDefault="00513000">
            <w:pPr>
              <w:pStyle w:val="af6"/>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66B5FAF2"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af6"/>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af6"/>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lastRenderedPageBreak/>
              <w:t>ZTE, Sanechips</w:t>
            </w:r>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맑은 고딕"/>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af6"/>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13"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af6"/>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af6"/>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Yu Mincho"/>
                <w:lang w:val="en-US" w:eastAsia="ja-JP"/>
              </w:rPr>
            </w:pPr>
            <w:r>
              <w:t>LG</w:t>
            </w:r>
          </w:p>
        </w:tc>
        <w:tc>
          <w:tcPr>
            <w:tcW w:w="1372" w:type="dxa"/>
          </w:tcPr>
          <w:p w14:paraId="66B5FB27" w14:textId="77777777" w:rsidR="00CE1721" w:rsidRDefault="00513000">
            <w:pPr>
              <w:tabs>
                <w:tab w:val="left" w:pos="551"/>
              </w:tabs>
              <w:jc w:val="left"/>
              <w:rPr>
                <w:rFonts w:eastAsia="Yu Mincho"/>
                <w:lang w:val="en-US" w:eastAsia="ja-JP"/>
              </w:rPr>
            </w:pPr>
            <w:r>
              <w:t>N</w:t>
            </w:r>
          </w:p>
        </w:tc>
        <w:tc>
          <w:tcPr>
            <w:tcW w:w="6780" w:type="dxa"/>
          </w:tcPr>
          <w:p w14:paraId="66B5FB28" w14:textId="77777777" w:rsidR="00CE1721" w:rsidRDefault="00513000">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3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B3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B3B"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B4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B56"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lastRenderedPageBreak/>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14:paraId="66B5FB65"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66"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14:paraId="66B5FB67" w14:textId="77777777" w:rsidR="00CE1721" w:rsidRDefault="00513000">
      <w:pPr>
        <w:pStyle w:val="af6"/>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af6"/>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14:paraId="66B5FB6C" w14:textId="77777777" w:rsidR="00CE1721" w:rsidRDefault="00513000">
            <w:pPr>
              <w:pStyle w:val="af6"/>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14:paraId="66B5FB6E" w14:textId="77777777" w:rsidR="00CE1721" w:rsidRDefault="00513000">
            <w:pPr>
              <w:pStyle w:val="af6"/>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CE1721" w14:paraId="66B5FB86" w14:textId="77777777">
        <w:tc>
          <w:tcPr>
            <w:tcW w:w="1479" w:type="dxa"/>
          </w:tcPr>
          <w:p w14:paraId="66B5FB83"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66B5FB85" w14:textId="77777777" w:rsidR="00CE1721" w:rsidRDefault="00513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Yu Mincho"/>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맑은 고딕"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맑은 고딕" w:hint="eastAsia"/>
                <w:lang w:val="en-US" w:eastAsia="ko-KR"/>
              </w:rPr>
              <w:t xml:space="preserve">We support 0.75. </w:t>
            </w:r>
            <w:r>
              <w:rPr>
                <w:rFonts w:eastAsia="맑은 고딕"/>
                <w:lang w:val="en-US" w:eastAsia="ko-KR"/>
              </w:rPr>
              <w:t>but, we can live with 0.8</w:t>
            </w:r>
          </w:p>
        </w:tc>
      </w:tr>
      <w:tr w:rsidR="00CE1721" w14:paraId="66B5FB9A" w14:textId="77777777">
        <w:tc>
          <w:tcPr>
            <w:tcW w:w="1479" w:type="dxa"/>
          </w:tcPr>
          <w:p w14:paraId="66B5FB97" w14:textId="77777777" w:rsidR="00CE1721" w:rsidRDefault="00513000">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66B5FB98" w14:textId="77777777" w:rsidR="00CE1721" w:rsidRDefault="00513000">
            <w:pPr>
              <w:tabs>
                <w:tab w:val="left" w:pos="551"/>
              </w:tabs>
              <w:jc w:val="left"/>
              <w:rPr>
                <w:rFonts w:eastAsia="맑은 고딕"/>
                <w:lang w:val="en-US" w:eastAsia="ko-KR"/>
              </w:rPr>
            </w:pPr>
            <w:r>
              <w:rPr>
                <w:rFonts w:eastAsia="맑은 고딕" w:hint="eastAsia"/>
                <w:lang w:val="en-US" w:eastAsia="ko-KR"/>
              </w:rPr>
              <w:t>0</w:t>
            </w:r>
            <w:r>
              <w:rPr>
                <w:rFonts w:eastAsia="맑은 고딕"/>
                <w:lang w:val="en-US" w:eastAsia="ko-KR"/>
              </w:rPr>
              <w:t>.75</w:t>
            </w:r>
          </w:p>
        </w:tc>
        <w:tc>
          <w:tcPr>
            <w:tcW w:w="6780" w:type="dxa"/>
          </w:tcPr>
          <w:p w14:paraId="66B5FB99" w14:textId="77777777" w:rsidR="00CE1721" w:rsidRDefault="00513000">
            <w:pPr>
              <w:jc w:val="left"/>
              <w:rPr>
                <w:rFonts w:eastAsia="맑은 고딕"/>
                <w:lang w:val="en-US" w:eastAsia="ko-KR"/>
              </w:rPr>
            </w:pPr>
            <w:r>
              <w:rPr>
                <w:rFonts w:eastAsia="맑은 고딕"/>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Yu Mincho"/>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맑은 고딕"/>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맑은 고딕"/>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맑은 고딕"/>
                <w:lang w:val="en-US" w:eastAsia="ko-KR"/>
              </w:rPr>
              <w:t>0.75 is our preference as it fulfills 10Mbps. We would be OK with 0.8 as the complexity increase 0.8 is marginal wrt 0.75.</w:t>
            </w:r>
          </w:p>
        </w:tc>
      </w:tr>
      <w:tr w:rsidR="00CE1721" w14:paraId="66B5FBB6" w14:textId="77777777">
        <w:tc>
          <w:tcPr>
            <w:tcW w:w="1479" w:type="dxa"/>
          </w:tcPr>
          <w:p w14:paraId="66B5FBB3" w14:textId="77777777" w:rsidR="00CE1721" w:rsidRDefault="00513000">
            <w:pPr>
              <w:jc w:val="left"/>
              <w:rPr>
                <w:rFonts w:eastAsia="맑은 고딕"/>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맑은 고딕"/>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맑은 고딕"/>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맑은 고딕"/>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맑은 고딕"/>
                <w:lang w:val="en-US" w:eastAsia="ko-KR"/>
              </w:rPr>
            </w:pPr>
            <w:r>
              <w:rPr>
                <w:rFonts w:eastAsia="맑은 고딕"/>
                <w:lang w:val="en-US" w:eastAsia="ko-KR"/>
              </w:rPr>
              <w:t>0.75</w:t>
            </w:r>
          </w:p>
        </w:tc>
        <w:tc>
          <w:tcPr>
            <w:tcW w:w="6780" w:type="dxa"/>
          </w:tcPr>
          <w:p w14:paraId="66B5FBB9" w14:textId="77777777" w:rsidR="00CE1721" w:rsidRDefault="00513000">
            <w:pPr>
              <w:jc w:val="left"/>
              <w:rPr>
                <w:rFonts w:eastAsia="맑은 고딕"/>
                <w:lang w:val="en-US" w:eastAsia="ko-KR"/>
              </w:rPr>
            </w:pPr>
            <w:r>
              <w:rPr>
                <w:rFonts w:eastAsia="맑은 고딕"/>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BC" w14:textId="77777777" w:rsidR="00CE1721" w:rsidRDefault="00513000">
            <w:pPr>
              <w:tabs>
                <w:tab w:val="left" w:pos="551"/>
              </w:tabs>
              <w:jc w:val="left"/>
              <w:rPr>
                <w:rFonts w:eastAsia="맑은 고딕"/>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맑은 고딕"/>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맑은 고딕"/>
                <w:lang w:val="en-US" w:eastAsia="ko-KR"/>
              </w:rPr>
            </w:pPr>
            <w:r>
              <w:rPr>
                <w:rFonts w:eastAsia="맑은 고딕"/>
                <w:lang w:val="en-US" w:eastAsia="ko-KR"/>
              </w:rPr>
              <w:t>0.75</w:t>
            </w:r>
          </w:p>
        </w:tc>
        <w:tc>
          <w:tcPr>
            <w:tcW w:w="6780" w:type="dxa"/>
          </w:tcPr>
          <w:p w14:paraId="66B5FBC1" w14:textId="77777777" w:rsidR="00CE1721" w:rsidRDefault="00513000">
            <w:pPr>
              <w:jc w:val="left"/>
              <w:rPr>
                <w:rFonts w:eastAsia="맑은 고딕"/>
                <w:lang w:val="en-US" w:eastAsia="ko-KR"/>
              </w:rPr>
            </w:pPr>
            <w:r>
              <w:rPr>
                <w:rFonts w:eastAsia="맑은 고딕"/>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af6"/>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af6"/>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af6"/>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66B5FBE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맑은 고딕"/>
                <w:lang w:val="en-US" w:eastAsia="ko-KR"/>
              </w:rPr>
            </w:pPr>
            <w:r>
              <w:rPr>
                <w:rFonts w:eastAsia="맑은 고딕" w:hint="eastAsia"/>
                <w:lang w:val="en-US" w:eastAsia="ko-KR"/>
              </w:rPr>
              <w:t>LG</w:t>
            </w:r>
          </w:p>
        </w:tc>
        <w:tc>
          <w:tcPr>
            <w:tcW w:w="1372" w:type="dxa"/>
          </w:tcPr>
          <w:p w14:paraId="66B5FBF5" w14:textId="77777777" w:rsidR="00CE1721" w:rsidRDefault="00513000">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맑은 고딕"/>
                <w:lang w:val="en-US" w:eastAsia="ko-KR"/>
              </w:rPr>
            </w:pPr>
            <w:r>
              <w:rPr>
                <w:rFonts w:eastAsia="Yu Mincho" w:hint="eastAsia"/>
                <w:lang w:eastAsia="ja-JP"/>
              </w:rPr>
              <w:t>N</w:t>
            </w:r>
            <w:r>
              <w:rPr>
                <w:rFonts w:eastAsia="Yu Mincho"/>
                <w:lang w:eastAsia="ja-JP"/>
              </w:rPr>
              <w:t>EC</w:t>
            </w:r>
          </w:p>
        </w:tc>
        <w:tc>
          <w:tcPr>
            <w:tcW w:w="1372" w:type="dxa"/>
          </w:tcPr>
          <w:p w14:paraId="66B5FBF9" w14:textId="77777777" w:rsidR="00CE1721" w:rsidRDefault="00513000">
            <w:pPr>
              <w:tabs>
                <w:tab w:val="left" w:pos="551"/>
              </w:tabs>
              <w:jc w:val="left"/>
              <w:rPr>
                <w:rFonts w:eastAsia="맑은 고딕"/>
                <w:lang w:val="en-US" w:eastAsia="ko-KR"/>
              </w:rPr>
            </w:pPr>
            <w:r>
              <w:rPr>
                <w:rFonts w:eastAsia="Yu Mincho"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6B5FBF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Yu Mincho"/>
                <w:lang w:eastAsia="ja-JP"/>
              </w:rPr>
            </w:pPr>
            <w:r>
              <w:rPr>
                <w:rFonts w:eastAsia="Yu Mincho"/>
                <w:lang w:eastAsia="ja-JP"/>
              </w:rPr>
              <w:t>Ericsson</w:t>
            </w:r>
          </w:p>
        </w:tc>
        <w:tc>
          <w:tcPr>
            <w:tcW w:w="1372" w:type="dxa"/>
          </w:tcPr>
          <w:p w14:paraId="66B5FC01"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Yu Mincho"/>
                <w:lang w:eastAsia="ja-JP"/>
              </w:rPr>
            </w:pPr>
            <w:r>
              <w:rPr>
                <w:rFonts w:eastAsia="Yu Mincho"/>
                <w:lang w:eastAsia="ja-JP"/>
              </w:rPr>
              <w:t>SONY</w:t>
            </w:r>
          </w:p>
        </w:tc>
        <w:tc>
          <w:tcPr>
            <w:tcW w:w="1372" w:type="dxa"/>
          </w:tcPr>
          <w:p w14:paraId="66B5FC0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09"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lastRenderedPageBreak/>
              <w:t>ZTE, Sanechips</w:t>
            </w:r>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15"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19"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1D"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Yu Mincho"/>
                <w:lang w:eastAsia="ja-JP"/>
              </w:rPr>
            </w:pPr>
            <w:r>
              <w:rPr>
                <w:rFonts w:eastAsia="Yu Mincho"/>
                <w:lang w:eastAsia="ja-JP"/>
              </w:rPr>
              <w:t>OPPO</w:t>
            </w:r>
          </w:p>
        </w:tc>
        <w:tc>
          <w:tcPr>
            <w:tcW w:w="1372" w:type="dxa"/>
          </w:tcPr>
          <w:p w14:paraId="66B5FC21"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2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af0"/>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CE1721" w14:paraId="66B5FC42" w14:textId="77777777">
        <w:tc>
          <w:tcPr>
            <w:tcW w:w="1479" w:type="dxa"/>
          </w:tcPr>
          <w:p w14:paraId="66B5FC3F" w14:textId="77777777" w:rsidR="00CE1721" w:rsidRDefault="00513000">
            <w:pPr>
              <w:jc w:val="left"/>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66B5FC40" w14:textId="77777777" w:rsidR="00CE1721" w:rsidRDefault="00513000">
            <w:pPr>
              <w:tabs>
                <w:tab w:val="left" w:pos="551"/>
              </w:tabs>
              <w:jc w:val="left"/>
              <w:rPr>
                <w:rFonts w:eastAsia="맑은 고딕"/>
                <w:lang w:val="en-US" w:eastAsia="ko-KR"/>
              </w:rPr>
            </w:pPr>
            <w:r>
              <w:rPr>
                <w:rFonts w:eastAsia="맑은 고딕" w:hint="eastAsia"/>
                <w:lang w:val="en-US" w:eastAsia="ko-KR"/>
              </w:rPr>
              <w:t xml:space="preserve">3.2 </w:t>
            </w:r>
          </w:p>
        </w:tc>
        <w:tc>
          <w:tcPr>
            <w:tcW w:w="6780" w:type="dxa"/>
          </w:tcPr>
          <w:p w14:paraId="66B5FC41" w14:textId="77777777" w:rsidR="00CE1721" w:rsidRDefault="00513000">
            <w:pPr>
              <w:jc w:val="left"/>
              <w:rPr>
                <w:rFonts w:eastAsia="맑은 고딕"/>
                <w:lang w:val="en-US" w:eastAsia="ko-KR"/>
              </w:rPr>
            </w:pPr>
            <w:r>
              <w:rPr>
                <w:rFonts w:eastAsia="맑은 고딕"/>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맑은 고딕"/>
                <w:lang w:val="en-US" w:eastAsia="ko-KR"/>
              </w:rPr>
            </w:pPr>
            <w:r>
              <w:rPr>
                <w:rFonts w:eastAsia="맑은 고딕"/>
                <w:lang w:val="en-US" w:eastAsia="ko-KR"/>
              </w:rPr>
              <w:t>Qualcomm</w:t>
            </w:r>
          </w:p>
        </w:tc>
        <w:tc>
          <w:tcPr>
            <w:tcW w:w="1372" w:type="dxa"/>
          </w:tcPr>
          <w:p w14:paraId="66B5FC44" w14:textId="77777777" w:rsidR="00CE1721" w:rsidRDefault="00513000">
            <w:pPr>
              <w:tabs>
                <w:tab w:val="left" w:pos="551"/>
              </w:tabs>
              <w:jc w:val="left"/>
              <w:rPr>
                <w:rFonts w:eastAsia="맑은 고딕"/>
                <w:lang w:val="en-US" w:eastAsia="ko-KR"/>
              </w:rPr>
            </w:pPr>
            <w:r>
              <w:rPr>
                <w:rFonts w:eastAsia="맑은 고딕"/>
                <w:lang w:val="en-US" w:eastAsia="ko-KR"/>
              </w:rPr>
              <w:t>3.2</w:t>
            </w:r>
          </w:p>
        </w:tc>
        <w:tc>
          <w:tcPr>
            <w:tcW w:w="6780" w:type="dxa"/>
          </w:tcPr>
          <w:p w14:paraId="66B5FC45" w14:textId="77777777" w:rsidR="00CE1721" w:rsidRDefault="00CE1721">
            <w:pPr>
              <w:jc w:val="left"/>
              <w:rPr>
                <w:rFonts w:eastAsia="맑은 고딕"/>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Yu Mincho"/>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50" w14:textId="77777777" w:rsidR="00CE1721" w:rsidRDefault="00CE1721">
            <w:pPr>
              <w:tabs>
                <w:tab w:val="left" w:pos="551"/>
              </w:tabs>
              <w:jc w:val="left"/>
              <w:rPr>
                <w:rFonts w:eastAsia="Yu Mincho"/>
                <w:lang w:val="en-US" w:eastAsia="ja-JP"/>
              </w:rPr>
            </w:pPr>
          </w:p>
        </w:tc>
        <w:tc>
          <w:tcPr>
            <w:tcW w:w="6780" w:type="dxa"/>
          </w:tcPr>
          <w:p w14:paraId="66B5FC51" w14:textId="77777777" w:rsidR="00CE1721" w:rsidRDefault="00513000">
            <w:pPr>
              <w:jc w:val="left"/>
              <w:rPr>
                <w:rFonts w:eastAsia="Yu Mincho"/>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5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C58" w14:textId="77777777" w:rsidR="00CE1721" w:rsidRDefault="00513000">
            <w:pPr>
              <w:tabs>
                <w:tab w:val="left" w:pos="551"/>
              </w:tabs>
              <w:jc w:val="left"/>
              <w:rPr>
                <w:rFonts w:eastAsia="Yu Mincho"/>
                <w:lang w:val="en-US" w:eastAsia="ja-JP"/>
              </w:rPr>
            </w:pPr>
            <w:r>
              <w:rPr>
                <w:rFonts w:eastAsia="Yu Mincho"/>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Yu Mincho"/>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C6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Which ones (if any) of the following features should Rel-18 eRedCap Ues be able to support as optional features?</w:t>
      </w:r>
    </w:p>
    <w:p w14:paraId="66B5FC74" w14:textId="77777777" w:rsidR="00CE1721" w:rsidRDefault="00513000">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CE1721" w14:paraId="66B5FC8B" w14:textId="77777777">
        <w:tc>
          <w:tcPr>
            <w:tcW w:w="1479" w:type="dxa"/>
          </w:tcPr>
          <w:p w14:paraId="66B5FC88"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맑은 고딕"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맑은 고딕"/>
                <w:lang w:val="en-US" w:eastAsia="ko-KR"/>
              </w:rPr>
              <w:t>By default, we think that a</w:t>
            </w:r>
            <w:r>
              <w:rPr>
                <w:rFonts w:eastAsia="맑은 고딕" w:hint="eastAsia"/>
                <w:lang w:val="en-US" w:eastAsia="ko-KR"/>
              </w:rPr>
              <w:t>ll features</w:t>
            </w:r>
            <w:r>
              <w:rPr>
                <w:rFonts w:eastAsia="맑은 고딕"/>
                <w:lang w:val="en-US" w:eastAsia="ko-KR"/>
              </w:rPr>
              <w:t xml:space="preserve"> on Rel-18 eRedCap Ues</w:t>
            </w:r>
            <w:r>
              <w:rPr>
                <w:rFonts w:eastAsia="맑은 고딕"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맑은 고딕"/>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맑은 고딕"/>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맑은 고딕"/>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CE1721" w14:paraId="66B5FCC2" w14:textId="77777777">
        <w:tc>
          <w:tcPr>
            <w:tcW w:w="1479" w:type="dxa"/>
          </w:tcPr>
          <w:p w14:paraId="66B5FCBF" w14:textId="77777777" w:rsidR="00CE1721" w:rsidRDefault="00513000">
            <w:pPr>
              <w:jc w:val="left"/>
              <w:rPr>
                <w:rFonts w:eastAsia="맑은 고딕"/>
                <w:lang w:val="en-US" w:eastAsia="ko-KR"/>
              </w:rPr>
            </w:pPr>
            <w:r>
              <w:rPr>
                <w:rFonts w:eastAsia="맑은 고딕"/>
                <w:lang w:val="en-US" w:eastAsia="ko-KR"/>
              </w:rPr>
              <w:t>OPPO</w:t>
            </w:r>
          </w:p>
        </w:tc>
        <w:tc>
          <w:tcPr>
            <w:tcW w:w="1372" w:type="dxa"/>
          </w:tcPr>
          <w:p w14:paraId="66B5FCC0" w14:textId="77777777" w:rsidR="00CE1721" w:rsidRDefault="00CE1721">
            <w:pPr>
              <w:tabs>
                <w:tab w:val="left" w:pos="551"/>
              </w:tabs>
              <w:jc w:val="left"/>
              <w:rPr>
                <w:rFonts w:eastAsia="맑은 고딕"/>
                <w:lang w:val="en-US" w:eastAsia="ko-KR"/>
              </w:rPr>
            </w:pPr>
          </w:p>
        </w:tc>
        <w:tc>
          <w:tcPr>
            <w:tcW w:w="6780" w:type="dxa"/>
          </w:tcPr>
          <w:p w14:paraId="66B5FCC1" w14:textId="77777777" w:rsidR="00CE1721" w:rsidRDefault="00513000">
            <w:pPr>
              <w:jc w:val="left"/>
              <w:rPr>
                <w:rFonts w:eastAsia="맑은 고딕"/>
                <w:lang w:val="en-US" w:eastAsia="ko-KR"/>
              </w:rPr>
            </w:pPr>
            <w:r>
              <w:rPr>
                <w:rFonts w:eastAsia="맑은 고딕"/>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맑은 고딕"/>
                <w:lang w:val="en-US" w:eastAsia="ko-KR"/>
              </w:rPr>
            </w:pPr>
            <w:r>
              <w:rPr>
                <w:rFonts w:eastAsiaTheme="minorEastAsia" w:hint="eastAsia"/>
                <w:lang w:val="en-US" w:eastAsia="zh-CN"/>
              </w:rPr>
              <w:t>ZTE, Sanechips</w:t>
            </w:r>
          </w:p>
        </w:tc>
        <w:tc>
          <w:tcPr>
            <w:tcW w:w="1372" w:type="dxa"/>
          </w:tcPr>
          <w:p w14:paraId="66B5FCC4" w14:textId="77777777" w:rsidR="00CE1721" w:rsidRDefault="00513000">
            <w:pPr>
              <w:tabs>
                <w:tab w:val="left" w:pos="551"/>
              </w:tabs>
              <w:jc w:val="left"/>
              <w:rPr>
                <w:rFonts w:eastAsia="맑은 고딕"/>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w:t>
            </w:r>
            <w:r>
              <w:rPr>
                <w:rFonts w:eastAsia="SimSun"/>
                <w:bCs/>
                <w:lang w:val="en-US" w:eastAsia="zh-CN"/>
              </w:rPr>
              <w:t>e</w:t>
            </w:r>
            <w:r>
              <w:rPr>
                <w:rFonts w:eastAsia="SimSun" w:hint="eastAsia"/>
                <w:bCs/>
                <w:lang w:val="en-US" w:eastAsia="zh-CN"/>
              </w:rPr>
              <w:t>s.</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66B5FCC7" w14:textId="77777777" w:rsidR="00CE1721" w:rsidRDefault="00513000">
            <w:pPr>
              <w:jc w:val="left"/>
              <w:rPr>
                <w:rFonts w:eastAsia="맑은 고딕"/>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0"/>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맑은 고딕"/>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Yu Mincho"/>
                <w:lang w:val="en-US" w:eastAsia="ja-JP"/>
              </w:rPr>
            </w:pPr>
            <w:r>
              <w:rPr>
                <w:rFonts w:eastAsia="맑은 고딕" w:hint="eastAsia"/>
                <w:lang w:val="en-US" w:eastAsia="ko-KR"/>
              </w:rPr>
              <w:t>LG</w:t>
            </w:r>
          </w:p>
        </w:tc>
        <w:tc>
          <w:tcPr>
            <w:tcW w:w="1372" w:type="dxa"/>
          </w:tcPr>
          <w:p w14:paraId="66B5FCE9" w14:textId="77777777" w:rsidR="00CE1721" w:rsidRDefault="00513000">
            <w:pPr>
              <w:tabs>
                <w:tab w:val="left" w:pos="551"/>
              </w:tabs>
              <w:jc w:val="left"/>
              <w:rPr>
                <w:rFonts w:eastAsia="Yu Mincho"/>
                <w:lang w:val="en-US" w:eastAsia="ja-JP"/>
              </w:rPr>
            </w:pPr>
            <w:r>
              <w:rPr>
                <w:rFonts w:eastAsia="맑은 고딕"/>
                <w:lang w:val="en-US" w:eastAsia="ko-KR"/>
              </w:rPr>
              <w:t>Y</w:t>
            </w:r>
          </w:p>
        </w:tc>
        <w:tc>
          <w:tcPr>
            <w:tcW w:w="6780" w:type="dxa"/>
          </w:tcPr>
          <w:p w14:paraId="66B5FCEA" w14:textId="77777777" w:rsidR="00CE1721" w:rsidRDefault="00513000">
            <w:pPr>
              <w:jc w:val="left"/>
              <w:rPr>
                <w:rFonts w:eastAsia="Yu Mincho"/>
                <w:lang w:val="en-US" w:eastAsia="ja-JP"/>
              </w:rPr>
            </w:pPr>
            <w:r>
              <w:rPr>
                <w:rFonts w:eastAsia="맑은 고딕" w:hint="eastAsia"/>
                <w:lang w:val="en-US" w:eastAsia="ko-KR"/>
              </w:rPr>
              <w:t xml:space="preserve">According to WID, </w:t>
            </w:r>
            <w:r>
              <w:rPr>
                <w:rFonts w:eastAsia="맑은 고딕"/>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맑은 고딕"/>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맑은 고딕"/>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맑은 고딕"/>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맑은 고딕"/>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CF9" w14:textId="77777777" w:rsidR="00CE1721" w:rsidRDefault="00CE1721">
            <w:pPr>
              <w:tabs>
                <w:tab w:val="left" w:pos="551"/>
              </w:tabs>
              <w:jc w:val="left"/>
              <w:rPr>
                <w:rFonts w:eastAsia="Yu Mincho"/>
                <w:lang w:val="en-US" w:eastAsia="ja-JP"/>
              </w:rPr>
            </w:pPr>
          </w:p>
        </w:tc>
        <w:tc>
          <w:tcPr>
            <w:tcW w:w="6780" w:type="dxa"/>
          </w:tcPr>
          <w:p w14:paraId="66B5FCFA" w14:textId="77777777" w:rsidR="00CE1721" w:rsidRDefault="00513000">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D01" w14:textId="77777777" w:rsidR="00CE1721" w:rsidRDefault="00CE1721">
            <w:pPr>
              <w:tabs>
                <w:tab w:val="left" w:pos="551"/>
              </w:tabs>
              <w:jc w:val="left"/>
              <w:rPr>
                <w:rFonts w:eastAsia="Yu Mincho"/>
                <w:lang w:val="en-US" w:eastAsia="ja-JP"/>
              </w:rPr>
            </w:pPr>
          </w:p>
        </w:tc>
        <w:tc>
          <w:tcPr>
            <w:tcW w:w="6780" w:type="dxa"/>
          </w:tcPr>
          <w:p w14:paraId="66B5FD02" w14:textId="77777777" w:rsidR="00CE1721" w:rsidRDefault="00513000">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0E"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Yu Mincho"/>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1"/>
        <w:numPr>
          <w:ilvl w:val="0"/>
          <w:numId w:val="42"/>
        </w:numPr>
        <w:rPr>
          <w:lang w:val="en-US"/>
        </w:rPr>
      </w:pPr>
      <w:r>
        <w:rPr>
          <w:lang w:val="en-US"/>
        </w:rPr>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맑은 고딕" w:cs="바탕"/>
          <w:lang w:val="en-US"/>
        </w:rPr>
      </w:pPr>
      <w:r>
        <w:rPr>
          <w:rFonts w:eastAsia="맑은 고딕" w:cs="바탕"/>
          <w:b/>
          <w:bCs/>
          <w:lang w:val="en-US"/>
        </w:rPr>
        <w:t>Initial BWP:</w:t>
      </w:r>
      <w:r>
        <w:rPr>
          <w:rFonts w:eastAsia="맑은 고딕" w:cs="바탕"/>
          <w:lang w:val="en-US"/>
        </w:rPr>
        <w:t xml:space="preserve"> For a cell supporting both Rel-17 and Rel-18 RedCap Ues, the Rel-18 RedCap Ues can share the same separate initial DL/UL BWP as the Rel-17 RedCap Ues.</w:t>
      </w:r>
    </w:p>
    <w:p w14:paraId="66B5FD1D" w14:textId="77777777" w:rsidR="00CE1721" w:rsidRDefault="00513000">
      <w:pPr>
        <w:numPr>
          <w:ilvl w:val="0"/>
          <w:numId w:val="43"/>
        </w:numPr>
        <w:spacing w:after="120"/>
        <w:jc w:val="left"/>
        <w:rPr>
          <w:rFonts w:eastAsia="맑은 고딕" w:cs="바탕"/>
          <w:lang w:val="en-US"/>
        </w:rPr>
      </w:pPr>
      <w:r>
        <w:rPr>
          <w:rFonts w:eastAsia="맑은 고딕" w:cs="바탕"/>
          <w:b/>
          <w:bCs/>
          <w:lang w:val="en-US"/>
        </w:rPr>
        <w:t>Unicast PDSCH bandwidth:</w:t>
      </w:r>
      <w:r>
        <w:rPr>
          <w:rFonts w:eastAsia="맑은 고딕" w:cs="바탕"/>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맑은 고딕" w:cs="바탕"/>
          <w:lang w:val="en-US"/>
        </w:rPr>
      </w:pPr>
      <w:r>
        <w:rPr>
          <w:rFonts w:eastAsia="맑은 고딕" w:cs="바탕"/>
          <w:b/>
          <w:bCs/>
          <w:lang w:val="en-US"/>
        </w:rPr>
        <w:t>Msg4 PDSCH bandwidth:</w:t>
      </w:r>
      <w:r>
        <w:rPr>
          <w:rFonts w:eastAsia="맑은 고딕" w:cs="바탕"/>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맑은 고딕" w:cs="바탕"/>
          <w:lang w:val="en-US"/>
        </w:rPr>
      </w:pPr>
      <w:r>
        <w:rPr>
          <w:rFonts w:eastAsia="맑은 고딕" w:cs="바탕"/>
          <w:b/>
          <w:bCs/>
          <w:lang w:val="en-US"/>
        </w:rPr>
        <w:t>Msg3 PUSCH bandwidth:</w:t>
      </w:r>
      <w:r>
        <w:rPr>
          <w:rFonts w:eastAsia="맑은 고딕" w:cs="바탕"/>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맑은 고딕" w:cs="바탕"/>
          <w:lang w:val="en-US"/>
        </w:rPr>
      </w:pPr>
      <w:r>
        <w:rPr>
          <w:rFonts w:eastAsia="맑은 고딕" w:cs="바탕"/>
          <w:b/>
          <w:bCs/>
          <w:lang w:val="en-US"/>
        </w:rPr>
        <w:t>MsgA PUSCH bandwidth:</w:t>
      </w:r>
      <w:r>
        <w:rPr>
          <w:rFonts w:eastAsia="맑은 고딕" w:cs="바탕"/>
          <w:lang w:val="en-US"/>
        </w:rPr>
        <w:t xml:space="preserve"> For UE BB complexity reduction, a UE is not expected to perform 2-step RACH with a MsgA PUSCH resource spanning a bandwidth of more than ~5 MHz per slot or per hop, if applicable.</w:t>
      </w:r>
    </w:p>
    <w:p w14:paraId="66B5FD21" w14:textId="77777777" w:rsidR="00CE1721" w:rsidRDefault="00513000">
      <w:pPr>
        <w:numPr>
          <w:ilvl w:val="0"/>
          <w:numId w:val="43"/>
        </w:numPr>
        <w:spacing w:after="120"/>
        <w:jc w:val="left"/>
        <w:rPr>
          <w:rFonts w:eastAsia="맑은 고딕" w:cs="바탕"/>
          <w:lang w:val="en-US"/>
        </w:rPr>
      </w:pPr>
      <w:r>
        <w:rPr>
          <w:rFonts w:eastAsia="맑은 고딕" w:cs="바탕"/>
          <w:b/>
          <w:bCs/>
          <w:lang w:val="en-US"/>
        </w:rPr>
        <w:t>CG PUSCH bandwidth:</w:t>
      </w:r>
      <w:r>
        <w:rPr>
          <w:rFonts w:eastAsia="맑은 고딕" w:cs="바탕"/>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맑은 고딕" w:cs="바탕"/>
          <w:lang w:val="en-US"/>
        </w:rPr>
      </w:pPr>
      <w:r>
        <w:rPr>
          <w:rFonts w:eastAsia="맑은 고딕" w:cs="바탕"/>
          <w:lang w:val="en-US"/>
        </w:rPr>
        <w:lastRenderedPageBreak/>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af6"/>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af6"/>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D2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So far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맑은 고딕"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맑은 고딕"/>
                <w:lang w:val="en-US" w:eastAsia="ko-KR"/>
              </w:rPr>
              <w:t xml:space="preserve">If </w:t>
            </w:r>
            <w:r>
              <w:rPr>
                <w:rFonts w:eastAsia="맑은 고딕" w:hint="eastAsia"/>
                <w:lang w:val="en-US" w:eastAsia="ko-KR"/>
              </w:rPr>
              <w:t xml:space="preserve">Msg A PUSCH bandwidth </w:t>
            </w:r>
            <w:r>
              <w:rPr>
                <w:rFonts w:eastAsia="맑은 고딕"/>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맑은 고딕"/>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맑은 고딕"/>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맑은 고딕"/>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맑은 고딕"/>
                <w:lang w:val="en-US" w:eastAsia="ko-KR"/>
              </w:rPr>
            </w:pPr>
          </w:p>
        </w:tc>
      </w:tr>
      <w:tr w:rsidR="00CE1721" w14:paraId="66B5FD49" w14:textId="77777777">
        <w:tc>
          <w:tcPr>
            <w:tcW w:w="1479" w:type="dxa"/>
          </w:tcPr>
          <w:p w14:paraId="66B5FD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48" w14:textId="77777777" w:rsidR="00CE1721" w:rsidRDefault="00CE1721">
            <w:pPr>
              <w:jc w:val="left"/>
              <w:rPr>
                <w:rFonts w:eastAsia="맑은 고딕"/>
                <w:lang w:val="en-US" w:eastAsia="ko-KR"/>
              </w:rPr>
            </w:pPr>
          </w:p>
        </w:tc>
      </w:tr>
      <w:tr w:rsidR="00CE1721" w14:paraId="66B5FD4D" w14:textId="77777777">
        <w:tc>
          <w:tcPr>
            <w:tcW w:w="1479" w:type="dxa"/>
          </w:tcPr>
          <w:p w14:paraId="66B5FD4A"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Yu Mincho"/>
                <w:lang w:val="en-US" w:eastAsia="ja-JP"/>
              </w:rPr>
            </w:pPr>
          </w:p>
        </w:tc>
        <w:tc>
          <w:tcPr>
            <w:tcW w:w="6780" w:type="dxa"/>
          </w:tcPr>
          <w:p w14:paraId="66B5FD4C" w14:textId="77777777" w:rsidR="00CE1721" w:rsidRDefault="00513000">
            <w:pPr>
              <w:jc w:val="left"/>
              <w:rPr>
                <w:rFonts w:eastAsia="맑은 고딕"/>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lastRenderedPageBreak/>
        <w:t>Initial BWP</w:t>
      </w:r>
    </w:p>
    <w:p w14:paraId="66B5FD76" w14:textId="77777777" w:rsidR="00CE1721" w:rsidRDefault="00513000">
      <w:pPr>
        <w:pStyle w:val="af6"/>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af6"/>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af6"/>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af6"/>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af6"/>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af6"/>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pPr>
        <w:pStyle w:val="af6"/>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af6"/>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af6"/>
        <w:numPr>
          <w:ilvl w:val="0"/>
          <w:numId w:val="46"/>
        </w:numPr>
        <w:rPr>
          <w:sz w:val="20"/>
          <w:szCs w:val="22"/>
          <w:lang w:val="en-US"/>
        </w:rPr>
      </w:pPr>
      <w:r>
        <w:rPr>
          <w:sz w:val="20"/>
          <w:szCs w:val="22"/>
          <w:lang w:val="en-US"/>
        </w:rPr>
        <w:t>Support 60 kHz SCS [14, 15].</w:t>
      </w:r>
    </w:p>
    <w:p w14:paraId="66B5FD82" w14:textId="77777777" w:rsidR="00CE1721" w:rsidRDefault="00513000">
      <w:pPr>
        <w:pStyle w:val="af6"/>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af6"/>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af6"/>
        <w:numPr>
          <w:ilvl w:val="0"/>
          <w:numId w:val="46"/>
        </w:numPr>
        <w:jc w:val="left"/>
        <w:rPr>
          <w:sz w:val="20"/>
          <w:szCs w:val="22"/>
          <w:lang w:val="en-US"/>
        </w:rPr>
      </w:pPr>
      <w:r>
        <w:rPr>
          <w:sz w:val="20"/>
          <w:szCs w:val="22"/>
          <w:lang w:val="en-US"/>
        </w:rPr>
        <w:t>Consider options for support of 5-MHz MsgA PUSCH resource allocation [18].</w:t>
      </w:r>
    </w:p>
    <w:p w14:paraId="66B5FD85" w14:textId="77777777" w:rsidR="00CE1721" w:rsidRDefault="00513000">
      <w:pPr>
        <w:pStyle w:val="af6"/>
        <w:numPr>
          <w:ilvl w:val="0"/>
          <w:numId w:val="46"/>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To be able to focus on more pressing issues, the above aspects could be down-prioritized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D8F"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66B5FD94"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Yu Mincho"/>
                <w:b/>
                <w:bCs/>
                <w:szCs w:val="22"/>
                <w:lang w:val="en-US" w:eastAsia="ja-JP"/>
              </w:rPr>
            </w:pPr>
            <w:r>
              <w:rPr>
                <w:rFonts w:eastAsia="Yu Mincho"/>
                <w:b/>
                <w:bCs/>
                <w:szCs w:val="22"/>
                <w:lang w:val="en-US" w:eastAsia="ja-JP"/>
              </w:rPr>
              <w:t>5-MHz MsgA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Yu Mincho"/>
                <w:lang w:val="en-US" w:eastAsia="ja-JP"/>
              </w:rPr>
            </w:pPr>
            <w:r>
              <w:rPr>
                <w:rFonts w:eastAsia="Yu Mincho"/>
                <w:lang w:val="en-US" w:eastAsia="ja-JP"/>
              </w:rPr>
              <w:t>We share the LG’s view.</w:t>
            </w:r>
          </w:p>
          <w:p w14:paraId="4DBCAE36" w14:textId="77777777" w:rsidR="009D4C73" w:rsidRDefault="009D4C73" w:rsidP="009D4C73">
            <w:pPr>
              <w:jc w:val="left"/>
              <w:rPr>
                <w:rFonts w:eastAsia="Yu Mincho"/>
                <w:lang w:val="en-US" w:eastAsia="ja-JP"/>
              </w:rPr>
            </w:pPr>
            <w:r>
              <w:rPr>
                <w:rFonts w:eastAsia="Yu Mincho"/>
                <w:lang w:val="en-US" w:eastAsia="ja-JP"/>
              </w:rPr>
              <w:t>For non-RedCap UE, common PUCCH capacity is ensured by FDM/TDM and CS.</w:t>
            </w:r>
          </w:p>
          <w:p w14:paraId="5A742DC0" w14:textId="77777777" w:rsidR="009D4C73" w:rsidRDefault="009D4C73" w:rsidP="009D4C73">
            <w:pPr>
              <w:jc w:val="left"/>
              <w:rPr>
                <w:rFonts w:eastAsia="Yu Mincho"/>
                <w:lang w:val="en-US" w:eastAsia="ja-JP"/>
              </w:rPr>
            </w:pPr>
            <w:r>
              <w:rPr>
                <w:rFonts w:eastAsia="Yu Mincho"/>
                <w:lang w:val="en-US" w:eastAsia="ja-JP"/>
              </w:rPr>
              <w:t xml:space="preserve">For Rel-17 RedCap, when a separate initial BWP is configured and the PUCCH FH is disabled for RedCap, the common PUCCH resource for RedCap and that for non-RedCap </w:t>
            </w:r>
            <w:r w:rsidRPr="001B6141">
              <w:rPr>
                <w:rFonts w:eastAsia="Yu Mincho"/>
                <w:b/>
                <w:bCs/>
                <w:lang w:val="en-US" w:eastAsia="ja-JP"/>
              </w:rPr>
              <w:t>cannot</w:t>
            </w:r>
            <w:r>
              <w:rPr>
                <w:rFonts w:eastAsia="Yu Mincho"/>
                <w:lang w:val="en-US" w:eastAsia="ja-JP"/>
              </w:rPr>
              <w:t xml:space="preserve"> be multiplexed with CS in the same time/freq resource since the number of base sequence(s) for a PUCCH is different which causes the degradation on multiplexing capacity. Therefore, to address the concern for reduced multiplexing capacity, common PUCCH resource can be FDMed with additional PRB offset between RedCap and non-RedCap.</w:t>
            </w:r>
          </w:p>
          <w:p w14:paraId="360BFA50" w14:textId="77777777" w:rsidR="009D4C73" w:rsidRDefault="009D4C73" w:rsidP="009D4C73">
            <w:pPr>
              <w:jc w:val="left"/>
              <w:rPr>
                <w:rFonts w:eastAsia="Yu Mincho"/>
                <w:lang w:val="en-US" w:eastAsia="ja-JP"/>
              </w:rPr>
            </w:pPr>
            <w:r>
              <w:rPr>
                <w:rFonts w:eastAsia="Yu Mincho"/>
                <w:lang w:val="en-US" w:eastAsia="ja-JP"/>
              </w:rPr>
              <w:t>In Rel-18, at most non-RedCap, Rel-17 RedCap and Rel-18 eRedCap would be supported in a same cell.</w:t>
            </w:r>
            <w:r>
              <w:rPr>
                <w:rFonts w:eastAsia="Yu Mincho" w:hint="eastAsia"/>
                <w:lang w:val="en-US" w:eastAsia="ja-JP"/>
              </w:rPr>
              <w:t xml:space="preserve"> </w:t>
            </w:r>
            <w:r>
              <w:rPr>
                <w:rFonts w:eastAsia="Yu Mincho"/>
                <w:lang w:val="en-US" w:eastAsia="ja-JP"/>
              </w:rPr>
              <w:t>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similar to Rel-17 RedCap.</w:t>
            </w:r>
          </w:p>
          <w:p w14:paraId="7175072A" w14:textId="048EA78F" w:rsidR="009D4C73" w:rsidRDefault="009D4C73" w:rsidP="009D4C73">
            <w:pPr>
              <w:jc w:val="left"/>
              <w:rPr>
                <w:rFonts w:eastAsiaTheme="minorEastAsia"/>
                <w:lang w:val="en-US" w:eastAsia="zh-CN"/>
              </w:rPr>
            </w:pPr>
            <w:r>
              <w:rPr>
                <w:rFonts w:eastAsia="Yu Mincho"/>
                <w:lang w:val="en-US" w:eastAsia="ja-JP"/>
              </w:rPr>
              <w:t>We are fine to discuss the details how to expand the common PUCCH capacity while one good solution is enabling multiplexing with CS between non-RedCap and eRedCap in the same time/freq resource for common PUCCH.</w:t>
            </w:r>
          </w:p>
        </w:tc>
      </w:tr>
      <w:tr w:rsidR="00EA557E" w14:paraId="58987EB7" w14:textId="77777777" w:rsidTr="00EA557E">
        <w:tc>
          <w:tcPr>
            <w:tcW w:w="1479" w:type="dxa"/>
          </w:tcPr>
          <w:p w14:paraId="1AC45A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79D67F79" w14:textId="77777777" w:rsidR="00EA557E" w:rsidRDefault="00EA557E" w:rsidP="00FE3482">
            <w:pPr>
              <w:tabs>
                <w:tab w:val="left" w:pos="551"/>
              </w:tabs>
              <w:jc w:val="left"/>
              <w:rPr>
                <w:rFonts w:eastAsiaTheme="minorEastAsia"/>
                <w:lang w:val="en-US" w:eastAsia="zh-CN"/>
              </w:rPr>
            </w:pPr>
          </w:p>
        </w:tc>
        <w:tc>
          <w:tcPr>
            <w:tcW w:w="6780" w:type="dxa"/>
          </w:tcPr>
          <w:p w14:paraId="34E537C0" w14:textId="77777777" w:rsidR="00EA557E" w:rsidRDefault="00EA557E" w:rsidP="00FE3482">
            <w:pPr>
              <w:jc w:val="left"/>
              <w:rPr>
                <w:rFonts w:eastAsiaTheme="minorEastAsia"/>
                <w:lang w:val="en-US" w:eastAsia="zh-CN"/>
              </w:rPr>
            </w:pPr>
            <w:r>
              <w:rPr>
                <w:rFonts w:eastAsiaTheme="minorEastAsia"/>
                <w:lang w:val="en-US" w:eastAsia="zh-CN"/>
              </w:rPr>
              <w:t>Further justification.</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t>Is there a need to consider options for support of 5-MHz MsgA PUSCH resource allocation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up to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14:paraId="66B5FDCE" w14:textId="77777777" w:rsidR="00CE1721" w:rsidRDefault="00513000">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(1..32),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DengXian"/>
                <w:b/>
                <w:lang w:eastAsia="zh-CN"/>
              </w:rPr>
            </w:pPr>
            <w:r>
              <w:rPr>
                <w:rFonts w:eastAsia="DengXian" w:hint="eastAsia"/>
                <w:b/>
                <w:lang w:eastAsia="zh-CN"/>
              </w:rPr>
              <w:t>O</w:t>
            </w:r>
            <w:r>
              <w:rPr>
                <w:rFonts w:eastAsia="DengXian"/>
                <w:b/>
                <w:lang w:eastAsia="zh-CN"/>
              </w:rPr>
              <w:t>ption 1: Occupy a portion of PRBs within one legacy PO (larger than 5MHz) by Rel-18 RedCap UEs.</w:t>
            </w:r>
          </w:p>
          <w:p w14:paraId="66B5FDD3" w14:textId="77777777" w:rsidR="00CE1721" w:rsidRDefault="00513000">
            <w:pPr>
              <w:numPr>
                <w:ilvl w:val="0"/>
                <w:numId w:val="48"/>
              </w:numPr>
              <w:spacing w:after="0" w:line="240" w:lineRule="auto"/>
              <w:jc w:val="left"/>
              <w:rPr>
                <w:rFonts w:eastAsia="DengXian"/>
                <w:b/>
                <w:lang w:eastAsia="zh-CN"/>
              </w:rPr>
            </w:pPr>
            <w:r>
              <w:rPr>
                <w:rFonts w:eastAsia="DengXian"/>
                <w:b/>
                <w:lang w:eastAsia="zh-CN"/>
              </w:rPr>
              <w:t>Option 2: Separate MsgA PUSCH frequency domain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RACH by fallbackRAR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Need some time to check the typical TBS size of MsgA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We have similar concern as Xiaomi. As we has agreed separate EI for msgA PRACH is not supported, it is needed to clarify the UE action when the configured number of PRBs for msgA PUSCH is larger than 25/12.</w:t>
            </w:r>
          </w:p>
        </w:tc>
      </w:tr>
      <w:tr w:rsidR="009D4C73" w14:paraId="7608B3D4" w14:textId="77777777">
        <w:tc>
          <w:tcPr>
            <w:tcW w:w="1479" w:type="dxa"/>
          </w:tcPr>
          <w:p w14:paraId="0EABDC39" w14:textId="5F957912" w:rsidR="009D4C73" w:rsidRPr="009D4C73" w:rsidRDefault="009D4C7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Yu Mincho"/>
                <w:lang w:eastAsia="ja-JP"/>
              </w:rPr>
            </w:pPr>
            <w:r>
              <w:rPr>
                <w:rFonts w:eastAsia="Yu Mincho"/>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Yu Mincho"/>
                <w:lang w:eastAsia="ja-JP"/>
              </w:rPr>
            </w:pPr>
            <w:r>
              <w:rPr>
                <w:rFonts w:eastAsia="Yu Mincho" w:hint="eastAsia"/>
                <w:lang w:eastAsia="ja-JP"/>
              </w:rPr>
              <w:t>W</w:t>
            </w:r>
            <w:r>
              <w:rPr>
                <w:rFonts w:eastAsia="Yu Mincho"/>
                <w:lang w:eastAsia="ja-JP"/>
              </w:rPr>
              <w:t>e share LG’s view.</w:t>
            </w:r>
          </w:p>
        </w:tc>
      </w:tr>
      <w:tr w:rsidR="00EA557E" w14:paraId="7838949D" w14:textId="77777777" w:rsidTr="00EA557E">
        <w:tc>
          <w:tcPr>
            <w:tcW w:w="1479" w:type="dxa"/>
          </w:tcPr>
          <w:p w14:paraId="28D78464" w14:textId="77777777" w:rsidR="00EA557E" w:rsidRDefault="00EA557E" w:rsidP="00FE3482">
            <w:pPr>
              <w:jc w:val="left"/>
              <w:rPr>
                <w:rFonts w:eastAsiaTheme="minorEastAsia"/>
                <w:lang w:val="en-US" w:eastAsia="zh-CN"/>
              </w:rPr>
            </w:pPr>
            <w:r>
              <w:rPr>
                <w:rFonts w:eastAsiaTheme="minorEastAsia"/>
                <w:lang w:val="en-US" w:eastAsia="zh-CN"/>
              </w:rPr>
              <w:t>OPPO</w:t>
            </w:r>
          </w:p>
        </w:tc>
        <w:tc>
          <w:tcPr>
            <w:tcW w:w="1372" w:type="dxa"/>
          </w:tcPr>
          <w:p w14:paraId="6EFEAA05" w14:textId="77777777" w:rsidR="00EA557E" w:rsidRDefault="00EA557E" w:rsidP="00FE3482">
            <w:pPr>
              <w:tabs>
                <w:tab w:val="left" w:pos="551"/>
              </w:tabs>
              <w:jc w:val="left"/>
              <w:rPr>
                <w:rFonts w:eastAsiaTheme="minorEastAsia"/>
                <w:lang w:val="en-US" w:eastAsia="zh-CN"/>
              </w:rPr>
            </w:pPr>
          </w:p>
        </w:tc>
        <w:tc>
          <w:tcPr>
            <w:tcW w:w="6780" w:type="dxa"/>
          </w:tcPr>
          <w:p w14:paraId="3ACD7CC6" w14:textId="77777777" w:rsidR="00EA557E" w:rsidRDefault="00EA557E" w:rsidP="00FE3482">
            <w:pPr>
              <w:jc w:val="left"/>
              <w:rPr>
                <w:rFonts w:eastAsiaTheme="minorEastAsia"/>
                <w:lang w:eastAsia="zh-CN"/>
              </w:rPr>
            </w:pPr>
            <w:r>
              <w:rPr>
                <w:rFonts w:eastAsiaTheme="minorEastAsia"/>
                <w:lang w:eastAsia="zh-CN"/>
              </w:rPr>
              <w:t>We can discuss the issue further. Seems the problem is not considered in the previous agreements.</w:t>
            </w:r>
          </w:p>
        </w:tc>
      </w:tr>
    </w:tbl>
    <w:p w14:paraId="66B5FDE0" w14:textId="77777777" w:rsidR="00CE1721" w:rsidRDefault="00CE1721">
      <w:pPr>
        <w:rPr>
          <w:szCs w:val="22"/>
        </w:rPr>
      </w:pPr>
    </w:p>
    <w:p w14:paraId="66B5FDE1" w14:textId="77777777" w:rsidR="00CE1721" w:rsidRDefault="00513000">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8"/>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AE1136">
            <w:pPr>
              <w:jc w:val="left"/>
              <w:rPr>
                <w:color w:val="0000FF"/>
                <w:u w:val="single"/>
                <w:lang w:val="en-US"/>
              </w:rPr>
            </w:pPr>
            <w:hyperlink r:id="rId16" w:history="1">
              <w:r w:rsidR="00513000">
                <w:rPr>
                  <w:rStyle w:val="af3"/>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AE1136">
            <w:pPr>
              <w:jc w:val="left"/>
              <w:rPr>
                <w:rFonts w:eastAsia="Calibri"/>
                <w:color w:val="0000FF"/>
                <w:u w:val="single"/>
                <w:lang w:val="en-US"/>
              </w:rPr>
            </w:pPr>
            <w:hyperlink r:id="rId17" w:history="1">
              <w:r w:rsidR="00513000">
                <w:rPr>
                  <w:rStyle w:val="af3"/>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66B5FDED" w14:textId="77777777" w:rsidR="00CE1721" w:rsidRDefault="00AE1136">
            <w:pPr>
              <w:jc w:val="left"/>
              <w:rPr>
                <w:rStyle w:val="af3"/>
                <w:color w:val="0000FF"/>
                <w:lang w:val="en-US"/>
              </w:rPr>
            </w:pPr>
            <w:hyperlink r:id="rId18" w:history="1">
              <w:r w:rsidR="00513000">
                <w:rPr>
                  <w:rStyle w:val="af3"/>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AE1136">
            <w:pPr>
              <w:jc w:val="left"/>
              <w:rPr>
                <w:rStyle w:val="af3"/>
                <w:color w:val="0000FF"/>
                <w:lang w:val="en-US"/>
              </w:rPr>
            </w:pPr>
            <w:hyperlink r:id="rId19" w:history="1">
              <w:r w:rsidR="00513000">
                <w:rPr>
                  <w:rStyle w:val="af3"/>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AE1136">
            <w:pPr>
              <w:jc w:val="left"/>
              <w:rPr>
                <w:rStyle w:val="af3"/>
                <w:color w:val="0000FF"/>
                <w:lang w:val="en-US"/>
              </w:rPr>
            </w:pPr>
            <w:hyperlink r:id="rId20" w:history="1">
              <w:r w:rsidR="00513000">
                <w:rPr>
                  <w:rStyle w:val="af3"/>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AE1136">
            <w:pPr>
              <w:jc w:val="left"/>
              <w:rPr>
                <w:rStyle w:val="af3"/>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AE1136">
            <w:pPr>
              <w:jc w:val="left"/>
              <w:rPr>
                <w:rStyle w:val="af3"/>
                <w:color w:val="0000FF"/>
                <w:lang w:val="en-US" w:eastAsia="sv-SE"/>
              </w:rPr>
            </w:pPr>
            <w:hyperlink r:id="rId22" w:history="1">
              <w:r w:rsidR="00513000">
                <w:rPr>
                  <w:rStyle w:val="af3"/>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AE1136">
            <w:pPr>
              <w:jc w:val="left"/>
              <w:rPr>
                <w:rStyle w:val="af3"/>
                <w:color w:val="0000FF"/>
                <w:lang w:val="en-US" w:eastAsia="sv-SE"/>
              </w:rPr>
            </w:pPr>
            <w:hyperlink r:id="rId23" w:history="1">
              <w:r w:rsidR="00513000">
                <w:rPr>
                  <w:rStyle w:val="af3"/>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AE1136">
            <w:pPr>
              <w:jc w:val="left"/>
              <w:rPr>
                <w:rStyle w:val="af3"/>
                <w:color w:val="0000FF"/>
                <w:lang w:val="en-US" w:eastAsia="sv-SE"/>
              </w:rPr>
            </w:pPr>
            <w:hyperlink r:id="rId24" w:history="1">
              <w:r w:rsidR="00513000">
                <w:rPr>
                  <w:rStyle w:val="af3"/>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AE1136">
            <w:pPr>
              <w:jc w:val="left"/>
              <w:rPr>
                <w:rStyle w:val="af3"/>
                <w:color w:val="0000FF"/>
                <w:lang w:val="en-US" w:eastAsia="sv-SE"/>
              </w:rPr>
            </w:pPr>
            <w:hyperlink r:id="rId25" w:history="1">
              <w:r w:rsidR="00513000">
                <w:rPr>
                  <w:rStyle w:val="af3"/>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AE1136">
            <w:pPr>
              <w:jc w:val="left"/>
              <w:rPr>
                <w:rStyle w:val="af3"/>
                <w:color w:val="0000FF"/>
                <w:lang w:val="en-US" w:eastAsia="sv-SE"/>
              </w:rPr>
            </w:pPr>
            <w:hyperlink r:id="rId26" w:history="1">
              <w:r w:rsidR="00513000">
                <w:rPr>
                  <w:rStyle w:val="af3"/>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ZTE, Sanechips</w:t>
            </w:r>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AE1136">
            <w:pPr>
              <w:jc w:val="left"/>
              <w:rPr>
                <w:rStyle w:val="af3"/>
                <w:color w:val="0000FF"/>
                <w:lang w:val="en-US" w:eastAsia="sv-SE"/>
              </w:rPr>
            </w:pPr>
            <w:hyperlink r:id="rId27" w:history="1">
              <w:r w:rsidR="00513000">
                <w:rPr>
                  <w:rStyle w:val="af3"/>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AE1136">
            <w:pPr>
              <w:jc w:val="left"/>
              <w:rPr>
                <w:rStyle w:val="af3"/>
                <w:color w:val="0000FF"/>
                <w:lang w:val="en-US" w:eastAsia="sv-SE"/>
              </w:rPr>
            </w:pPr>
            <w:hyperlink r:id="rId28" w:history="1">
              <w:r w:rsidR="00513000">
                <w:rPr>
                  <w:rStyle w:val="af3"/>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Huawei, HiSilicon</w:t>
            </w:r>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AE1136">
            <w:pPr>
              <w:jc w:val="left"/>
              <w:rPr>
                <w:rStyle w:val="af3"/>
                <w:color w:val="0000FF"/>
                <w:lang w:val="en-US" w:eastAsia="sv-SE"/>
              </w:rPr>
            </w:pPr>
            <w:hyperlink r:id="rId29" w:history="1">
              <w:r w:rsidR="00513000">
                <w:rPr>
                  <w:rStyle w:val="af3"/>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AE1136">
            <w:pPr>
              <w:jc w:val="left"/>
              <w:rPr>
                <w:rStyle w:val="af3"/>
                <w:color w:val="0000FF"/>
                <w:lang w:val="en-US" w:eastAsia="sv-SE"/>
              </w:rPr>
            </w:pPr>
            <w:hyperlink r:id="rId30" w:history="1">
              <w:r w:rsidR="00513000">
                <w:rPr>
                  <w:rStyle w:val="af3"/>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AE1136">
            <w:pPr>
              <w:jc w:val="left"/>
              <w:rPr>
                <w:rStyle w:val="af3"/>
                <w:color w:val="0000FF"/>
                <w:lang w:val="en-US" w:eastAsia="sv-SE"/>
              </w:rPr>
            </w:pPr>
            <w:hyperlink r:id="rId31" w:history="1">
              <w:r w:rsidR="00513000">
                <w:rPr>
                  <w:rStyle w:val="af3"/>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AE1136">
            <w:pPr>
              <w:jc w:val="left"/>
              <w:rPr>
                <w:rStyle w:val="af3"/>
                <w:color w:val="0000FF"/>
                <w:lang w:val="en-US" w:eastAsia="sv-SE"/>
              </w:rPr>
            </w:pPr>
            <w:hyperlink r:id="rId32" w:history="1">
              <w:r w:rsidR="00513000">
                <w:rPr>
                  <w:rStyle w:val="af3"/>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AE1136">
            <w:pPr>
              <w:jc w:val="left"/>
              <w:rPr>
                <w:rStyle w:val="af3"/>
                <w:color w:val="0000FF"/>
                <w:lang w:val="en-US" w:eastAsia="sv-SE"/>
              </w:rPr>
            </w:pPr>
            <w:hyperlink r:id="rId33" w:history="1">
              <w:r w:rsidR="00513000">
                <w:rPr>
                  <w:rStyle w:val="af3"/>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AE1136">
            <w:pPr>
              <w:jc w:val="left"/>
              <w:rPr>
                <w:rStyle w:val="af3"/>
                <w:color w:val="0000FF"/>
                <w:lang w:val="en-US" w:eastAsia="sv-SE"/>
              </w:rPr>
            </w:pPr>
            <w:hyperlink r:id="rId34" w:history="1">
              <w:r w:rsidR="00513000">
                <w:rPr>
                  <w:rStyle w:val="af3"/>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AE1136">
            <w:pPr>
              <w:jc w:val="left"/>
              <w:rPr>
                <w:rStyle w:val="af3"/>
                <w:color w:val="0000FF"/>
                <w:lang w:val="en-US" w:eastAsia="sv-SE"/>
              </w:rPr>
            </w:pPr>
            <w:hyperlink r:id="rId35" w:history="1">
              <w:r w:rsidR="00513000">
                <w:rPr>
                  <w:rStyle w:val="af3"/>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AE1136">
            <w:pPr>
              <w:jc w:val="left"/>
              <w:rPr>
                <w:rStyle w:val="af3"/>
                <w:color w:val="0000FF"/>
                <w:lang w:val="en-US" w:eastAsia="sv-SE"/>
              </w:rPr>
            </w:pPr>
            <w:hyperlink r:id="rId36" w:history="1">
              <w:r w:rsidR="00513000">
                <w:rPr>
                  <w:rStyle w:val="af3"/>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AE1136">
            <w:pPr>
              <w:jc w:val="left"/>
              <w:rPr>
                <w:rStyle w:val="af3"/>
                <w:color w:val="0000FF"/>
                <w:lang w:val="en-US" w:eastAsia="sv-SE"/>
              </w:rPr>
            </w:pPr>
            <w:hyperlink r:id="rId37" w:history="1">
              <w:r w:rsidR="00513000">
                <w:rPr>
                  <w:rStyle w:val="af3"/>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AE1136">
            <w:pPr>
              <w:jc w:val="left"/>
              <w:rPr>
                <w:rStyle w:val="af3"/>
                <w:color w:val="0000FF"/>
                <w:lang w:val="en-US" w:eastAsia="sv-SE"/>
              </w:rPr>
            </w:pPr>
            <w:hyperlink r:id="rId38" w:history="1">
              <w:r w:rsidR="00513000">
                <w:rPr>
                  <w:rStyle w:val="af3"/>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AE1136">
            <w:pPr>
              <w:jc w:val="left"/>
              <w:rPr>
                <w:rStyle w:val="af3"/>
                <w:color w:val="0000FF"/>
                <w:lang w:val="en-US" w:eastAsia="sv-SE"/>
              </w:rPr>
            </w:pPr>
            <w:hyperlink r:id="rId39" w:history="1">
              <w:r w:rsidR="00513000">
                <w:rPr>
                  <w:rStyle w:val="af3"/>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AE1136">
            <w:pPr>
              <w:jc w:val="left"/>
              <w:rPr>
                <w:rStyle w:val="af3"/>
                <w:color w:val="0000FF"/>
                <w:lang w:val="en-US" w:eastAsia="sv-SE"/>
              </w:rPr>
            </w:pPr>
            <w:hyperlink r:id="rId40" w:history="1">
              <w:r w:rsidR="00513000">
                <w:rPr>
                  <w:rStyle w:val="af3"/>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AE1136">
            <w:pPr>
              <w:jc w:val="left"/>
              <w:rPr>
                <w:rStyle w:val="af3"/>
                <w:color w:val="0000FF"/>
                <w:lang w:val="en-US" w:eastAsia="sv-SE"/>
              </w:rPr>
            </w:pPr>
            <w:hyperlink r:id="rId41" w:history="1">
              <w:r w:rsidR="00513000">
                <w:rPr>
                  <w:rStyle w:val="af3"/>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AE1136">
            <w:pPr>
              <w:jc w:val="left"/>
              <w:rPr>
                <w:rStyle w:val="af3"/>
                <w:color w:val="0000FF"/>
                <w:lang w:val="en-US" w:eastAsia="sv-SE"/>
              </w:rPr>
            </w:pPr>
            <w:hyperlink r:id="rId42" w:history="1">
              <w:r w:rsidR="00513000">
                <w:rPr>
                  <w:rStyle w:val="af3"/>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AE1136">
            <w:pPr>
              <w:jc w:val="left"/>
              <w:rPr>
                <w:rStyle w:val="af3"/>
                <w:color w:val="0000FF"/>
                <w:lang w:val="en-US" w:eastAsia="sv-SE"/>
              </w:rPr>
            </w:pPr>
            <w:hyperlink r:id="rId43" w:history="1">
              <w:r w:rsidR="00513000">
                <w:rPr>
                  <w:rStyle w:val="af3"/>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AE1136">
            <w:pPr>
              <w:jc w:val="left"/>
              <w:rPr>
                <w:rStyle w:val="af3"/>
                <w:color w:val="0000FF"/>
                <w:lang w:val="en-US" w:eastAsia="sv-SE"/>
              </w:rPr>
            </w:pPr>
            <w:hyperlink r:id="rId44" w:history="1">
              <w:r w:rsidR="00513000">
                <w:rPr>
                  <w:rStyle w:val="af3"/>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AE1136">
            <w:pPr>
              <w:jc w:val="left"/>
              <w:rPr>
                <w:rStyle w:val="af3"/>
                <w:color w:val="0000FF"/>
                <w:lang w:val="en-US" w:eastAsia="sv-SE"/>
              </w:rPr>
            </w:pPr>
            <w:hyperlink r:id="rId45" w:history="1">
              <w:r w:rsidR="00513000">
                <w:rPr>
                  <w:rStyle w:val="af3"/>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66B5FE79" w14:textId="77777777" w:rsidR="00CE1721" w:rsidRDefault="00AE1136">
            <w:pPr>
              <w:jc w:val="left"/>
              <w:rPr>
                <w:rStyle w:val="af3"/>
                <w:color w:val="0000FF"/>
                <w:lang w:val="en-US" w:eastAsia="sv-SE"/>
              </w:rPr>
            </w:pPr>
            <w:hyperlink r:id="rId46" w:history="1">
              <w:r w:rsidR="00513000">
                <w:rPr>
                  <w:rStyle w:val="af3"/>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AE1136">
            <w:pPr>
              <w:jc w:val="left"/>
              <w:rPr>
                <w:rStyle w:val="af3"/>
                <w:color w:val="0000FF"/>
                <w:lang w:val="en-US" w:eastAsia="sv-SE"/>
              </w:rPr>
            </w:pPr>
            <w:hyperlink r:id="rId47" w:history="1">
              <w:r w:rsidR="00513000">
                <w:rPr>
                  <w:rStyle w:val="af3"/>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AE1136">
            <w:pPr>
              <w:jc w:val="left"/>
              <w:rPr>
                <w:color w:val="000000"/>
                <w:lang w:val="en-US"/>
              </w:rPr>
            </w:pPr>
            <w:hyperlink r:id="rId48" w:history="1">
              <w:r w:rsidR="00513000">
                <w:rPr>
                  <w:rStyle w:val="af3"/>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AE1136">
            <w:pPr>
              <w:jc w:val="left"/>
              <w:rPr>
                <w:color w:val="000000"/>
                <w:lang w:val="en-US"/>
              </w:rPr>
            </w:pPr>
            <w:hyperlink r:id="rId49" w:history="1">
              <w:r w:rsidR="00513000">
                <w:rPr>
                  <w:rStyle w:val="af3"/>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AE1136">
            <w:pPr>
              <w:jc w:val="left"/>
              <w:rPr>
                <w:rStyle w:val="af3"/>
                <w:color w:val="0000FF"/>
                <w:lang w:val="en-US"/>
              </w:rPr>
            </w:pPr>
            <w:hyperlink r:id="rId50" w:history="1">
              <w:r w:rsidR="00513000">
                <w:rPr>
                  <w:rStyle w:val="af3"/>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AE1136">
            <w:pPr>
              <w:jc w:val="left"/>
              <w:rPr>
                <w:lang w:val="en-US"/>
              </w:rPr>
            </w:pPr>
            <w:hyperlink r:id="rId51" w:history="1">
              <w:r w:rsidR="00513000">
                <w:rPr>
                  <w:rStyle w:val="af3"/>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AE1136">
            <w:pPr>
              <w:jc w:val="left"/>
              <w:rPr>
                <w:lang w:val="en-US"/>
              </w:rPr>
            </w:pPr>
            <w:hyperlink r:id="rId52" w:history="1">
              <w:r w:rsidR="00513000">
                <w:rPr>
                  <w:rStyle w:val="af3"/>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AE1136">
            <w:pPr>
              <w:jc w:val="left"/>
              <w:rPr>
                <w:rStyle w:val="af3"/>
                <w:color w:val="0000FF"/>
                <w:lang w:val="en-US"/>
              </w:rPr>
            </w:pPr>
            <w:hyperlink r:id="rId53" w:history="1">
              <w:r w:rsidR="00513000">
                <w:rPr>
                  <w:rStyle w:val="af3"/>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AE1136">
            <w:pPr>
              <w:jc w:val="left"/>
            </w:pPr>
            <w:hyperlink r:id="rId54" w:history="1">
              <w:r w:rsidR="00513000">
                <w:rPr>
                  <w:rStyle w:val="af3"/>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AE1136">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AE1136">
            <w:pPr>
              <w:jc w:val="left"/>
            </w:pPr>
            <w:hyperlink r:id="rId56" w:history="1">
              <w:r w:rsidR="00513000">
                <w:rPr>
                  <w:rStyle w:val="af3"/>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AE1136">
            <w:pPr>
              <w:jc w:val="left"/>
            </w:pPr>
            <w:hyperlink r:id="rId57" w:history="1">
              <w:r w:rsidR="00513000">
                <w:rPr>
                  <w:rStyle w:val="af3"/>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97AD6" w14:textId="77777777" w:rsidR="00AE1136" w:rsidRDefault="00AE1136">
      <w:pPr>
        <w:spacing w:line="240" w:lineRule="auto"/>
      </w:pPr>
      <w:r>
        <w:separator/>
      </w:r>
    </w:p>
  </w:endnote>
  <w:endnote w:type="continuationSeparator" w:id="0">
    <w:p w14:paraId="0DDFBAB0" w14:textId="77777777" w:rsidR="00AE1136" w:rsidRDefault="00AE1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754F2" w14:textId="77777777" w:rsidR="00AE1136" w:rsidRDefault="00AE1136">
      <w:pPr>
        <w:spacing w:after="0" w:line="240" w:lineRule="auto"/>
      </w:pPr>
      <w:r>
        <w:separator/>
      </w:r>
    </w:p>
  </w:footnote>
  <w:footnote w:type="continuationSeparator" w:id="0">
    <w:p w14:paraId="0BDD98FF" w14:textId="77777777" w:rsidR="00AE1136" w:rsidRDefault="00AE1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바탕" w:hAnsi="Times New Roman" w:hint="default"/>
        <w:sz w:val="20"/>
      </w:rPr>
    </w:lvl>
    <w:lvl w:ilvl="1">
      <w:start w:val="2"/>
      <w:numFmt w:val="decimal"/>
      <w:lvlText w:val="%1.%2"/>
      <w:lvlJc w:val="left"/>
      <w:pPr>
        <w:ind w:left="360" w:hanging="360"/>
      </w:pPr>
      <w:rPr>
        <w:rFonts w:ascii="Times New Roman" w:eastAsia="바탕" w:hAnsi="Times New Roman" w:hint="default"/>
        <w:sz w:val="20"/>
      </w:rPr>
    </w:lvl>
    <w:lvl w:ilvl="2">
      <w:start w:val="1"/>
      <w:numFmt w:val="decimal"/>
      <w:lvlText w:val="%1.%2.%3"/>
      <w:lvlJc w:val="left"/>
      <w:pPr>
        <w:ind w:left="720" w:hanging="720"/>
      </w:pPr>
      <w:rPr>
        <w:rFonts w:ascii="Times New Roman" w:eastAsia="바탕" w:hAnsi="Times New Roman" w:hint="default"/>
        <w:sz w:val="20"/>
      </w:rPr>
    </w:lvl>
    <w:lvl w:ilvl="3">
      <w:start w:val="1"/>
      <w:numFmt w:val="decimal"/>
      <w:lvlText w:val="%1.%2.%3.%4"/>
      <w:lvlJc w:val="left"/>
      <w:pPr>
        <w:ind w:left="720" w:hanging="720"/>
      </w:pPr>
      <w:rPr>
        <w:rFonts w:ascii="Times New Roman" w:eastAsia="바탕" w:hAnsi="Times New Roman" w:hint="default"/>
        <w:sz w:val="20"/>
      </w:rPr>
    </w:lvl>
    <w:lvl w:ilvl="4">
      <w:start w:val="1"/>
      <w:numFmt w:val="decimal"/>
      <w:lvlText w:val="%1.%2.%3.%4.%5"/>
      <w:lvlJc w:val="left"/>
      <w:pPr>
        <w:ind w:left="720" w:hanging="720"/>
      </w:pPr>
      <w:rPr>
        <w:rFonts w:ascii="Times New Roman" w:eastAsia="바탕" w:hAnsi="Times New Roman" w:hint="default"/>
        <w:sz w:val="20"/>
      </w:rPr>
    </w:lvl>
    <w:lvl w:ilvl="5">
      <w:start w:val="1"/>
      <w:numFmt w:val="decimal"/>
      <w:lvlText w:val="%1.%2.%3.%4.%5.%6"/>
      <w:lvlJc w:val="left"/>
      <w:pPr>
        <w:ind w:left="1080" w:hanging="1080"/>
      </w:pPr>
      <w:rPr>
        <w:rFonts w:ascii="Times New Roman" w:eastAsia="바탕" w:hAnsi="Times New Roman" w:hint="default"/>
        <w:sz w:val="20"/>
      </w:rPr>
    </w:lvl>
    <w:lvl w:ilvl="6">
      <w:start w:val="1"/>
      <w:numFmt w:val="decimal"/>
      <w:lvlText w:val="%1.%2.%3.%4.%5.%6.%7"/>
      <w:lvlJc w:val="left"/>
      <w:pPr>
        <w:ind w:left="1080" w:hanging="1080"/>
      </w:pPr>
      <w:rPr>
        <w:rFonts w:ascii="Times New Roman" w:eastAsia="바탕" w:hAnsi="Times New Roman" w:hint="default"/>
        <w:sz w:val="20"/>
      </w:rPr>
    </w:lvl>
    <w:lvl w:ilvl="7">
      <w:start w:val="1"/>
      <w:numFmt w:val="decimal"/>
      <w:lvlText w:val="%1.%2.%3.%4.%5.%6.%7.%8"/>
      <w:lvlJc w:val="left"/>
      <w:pPr>
        <w:ind w:left="1440" w:hanging="1440"/>
      </w:pPr>
      <w:rPr>
        <w:rFonts w:ascii="Times New Roman" w:eastAsia="바탕" w:hAnsi="Times New Roman" w:hint="default"/>
        <w:sz w:val="20"/>
      </w:rPr>
    </w:lvl>
    <w:lvl w:ilvl="8">
      <w:start w:val="1"/>
      <w:numFmt w:val="decimal"/>
      <w:lvlText w:val="%1.%2.%3.%4.%5.%6.%7.%8.%9"/>
      <w:lvlJc w:val="left"/>
      <w:pPr>
        <w:ind w:left="1440" w:hanging="1440"/>
      </w:pPr>
      <w:rPr>
        <w:rFonts w:ascii="Times New Roman" w:eastAsia="바탕"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바탕" w:hAnsi="Times New Roman" w:hint="default"/>
        <w:sz w:val="20"/>
      </w:rPr>
    </w:lvl>
    <w:lvl w:ilvl="1">
      <w:start w:val="2"/>
      <w:numFmt w:val="decimal"/>
      <w:lvlText w:val="%1.%2"/>
      <w:lvlJc w:val="left"/>
      <w:pPr>
        <w:ind w:left="360" w:hanging="360"/>
      </w:pPr>
      <w:rPr>
        <w:rFonts w:ascii="Times New Roman" w:eastAsia="바탕" w:hAnsi="Times New Roman" w:hint="default"/>
        <w:sz w:val="20"/>
      </w:rPr>
    </w:lvl>
    <w:lvl w:ilvl="2">
      <w:start w:val="1"/>
      <w:numFmt w:val="decimal"/>
      <w:lvlText w:val="%1.%2.%3"/>
      <w:lvlJc w:val="left"/>
      <w:pPr>
        <w:ind w:left="720" w:hanging="720"/>
      </w:pPr>
      <w:rPr>
        <w:rFonts w:ascii="Times New Roman" w:eastAsia="바탕" w:hAnsi="Times New Roman" w:hint="default"/>
        <w:sz w:val="20"/>
      </w:rPr>
    </w:lvl>
    <w:lvl w:ilvl="3">
      <w:start w:val="1"/>
      <w:numFmt w:val="decimal"/>
      <w:lvlText w:val="%1.%2.%3.%4"/>
      <w:lvlJc w:val="left"/>
      <w:pPr>
        <w:ind w:left="720" w:hanging="720"/>
      </w:pPr>
      <w:rPr>
        <w:rFonts w:ascii="Times New Roman" w:eastAsia="바탕" w:hAnsi="Times New Roman" w:hint="default"/>
        <w:sz w:val="20"/>
      </w:rPr>
    </w:lvl>
    <w:lvl w:ilvl="4">
      <w:start w:val="1"/>
      <w:numFmt w:val="decimal"/>
      <w:lvlText w:val="%1.%2.%3.%4.%5"/>
      <w:lvlJc w:val="left"/>
      <w:pPr>
        <w:ind w:left="720" w:hanging="720"/>
      </w:pPr>
      <w:rPr>
        <w:rFonts w:ascii="Times New Roman" w:eastAsia="바탕" w:hAnsi="Times New Roman" w:hint="default"/>
        <w:sz w:val="20"/>
      </w:rPr>
    </w:lvl>
    <w:lvl w:ilvl="5">
      <w:start w:val="1"/>
      <w:numFmt w:val="decimal"/>
      <w:lvlText w:val="%1.%2.%3.%4.%5.%6"/>
      <w:lvlJc w:val="left"/>
      <w:pPr>
        <w:ind w:left="1080" w:hanging="1080"/>
      </w:pPr>
      <w:rPr>
        <w:rFonts w:ascii="Times New Roman" w:eastAsia="바탕" w:hAnsi="Times New Roman" w:hint="default"/>
        <w:sz w:val="20"/>
      </w:rPr>
    </w:lvl>
    <w:lvl w:ilvl="6">
      <w:start w:val="1"/>
      <w:numFmt w:val="decimal"/>
      <w:lvlText w:val="%1.%2.%3.%4.%5.%6.%7"/>
      <w:lvlJc w:val="left"/>
      <w:pPr>
        <w:ind w:left="1080" w:hanging="1080"/>
      </w:pPr>
      <w:rPr>
        <w:rFonts w:ascii="Times New Roman" w:eastAsia="바탕" w:hAnsi="Times New Roman" w:hint="default"/>
        <w:sz w:val="20"/>
      </w:rPr>
    </w:lvl>
    <w:lvl w:ilvl="7">
      <w:start w:val="1"/>
      <w:numFmt w:val="decimal"/>
      <w:lvlText w:val="%1.%2.%3.%4.%5.%6.%7.%8"/>
      <w:lvlJc w:val="left"/>
      <w:pPr>
        <w:ind w:left="1440" w:hanging="1440"/>
      </w:pPr>
      <w:rPr>
        <w:rFonts w:ascii="Times New Roman" w:eastAsia="바탕" w:hAnsi="Times New Roman" w:hint="default"/>
        <w:sz w:val="20"/>
      </w:rPr>
    </w:lvl>
    <w:lvl w:ilvl="8">
      <w:start w:val="1"/>
      <w:numFmt w:val="decimal"/>
      <w:lvlText w:val="%1.%2.%3.%4.%5.%6.%7.%8.%9"/>
      <w:lvlJc w:val="left"/>
      <w:pPr>
        <w:ind w:left="1440" w:hanging="1440"/>
      </w:pPr>
      <w:rPr>
        <w:rFonts w:ascii="Times New Roman" w:eastAsia="바탕" w:hAnsi="Times New Roman" w:hint="default"/>
        <w:sz w:val="20"/>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9"/>
  </w:num>
  <w:num w:numId="8">
    <w:abstractNumId w:val="42"/>
  </w:num>
  <w:num w:numId="9">
    <w:abstractNumId w:val="3"/>
  </w:num>
  <w:num w:numId="10">
    <w:abstractNumId w:val="46"/>
  </w:num>
  <w:num w:numId="11">
    <w:abstractNumId w:val="31"/>
  </w:num>
  <w:num w:numId="12">
    <w:abstractNumId w:val="19"/>
  </w:num>
  <w:num w:numId="13">
    <w:abstractNumId w:val="18"/>
  </w:num>
  <w:num w:numId="14">
    <w:abstractNumId w:val="14"/>
  </w:num>
  <w:num w:numId="15">
    <w:abstractNumId w:val="36"/>
  </w:num>
  <w:num w:numId="16">
    <w:abstractNumId w:val="2"/>
  </w:num>
  <w:num w:numId="17">
    <w:abstractNumId w:val="15"/>
  </w:num>
  <w:num w:numId="18">
    <w:abstractNumId w:val="8"/>
  </w:num>
  <w:num w:numId="19">
    <w:abstractNumId w:val="24"/>
  </w:num>
  <w:num w:numId="20">
    <w:abstractNumId w:val="45"/>
  </w:num>
  <w:num w:numId="21">
    <w:abstractNumId w:val="28"/>
  </w:num>
  <w:num w:numId="22">
    <w:abstractNumId w:val="17"/>
  </w:num>
  <w:num w:numId="23">
    <w:abstractNumId w:val="40"/>
  </w:num>
  <w:num w:numId="24">
    <w:abstractNumId w:val="23"/>
  </w:num>
  <w:num w:numId="25">
    <w:abstractNumId w:val="41"/>
  </w:num>
  <w:num w:numId="26">
    <w:abstractNumId w:val="4"/>
  </w:num>
  <w:num w:numId="27">
    <w:abstractNumId w:val="32"/>
  </w:num>
  <w:num w:numId="28">
    <w:abstractNumId w:val="27"/>
  </w:num>
  <w:num w:numId="29">
    <w:abstractNumId w:val="37"/>
  </w:num>
  <w:num w:numId="30">
    <w:abstractNumId w:val="9"/>
  </w:num>
  <w:num w:numId="31">
    <w:abstractNumId w:val="13"/>
  </w:num>
  <w:num w:numId="32">
    <w:abstractNumId w:val="26"/>
  </w:num>
  <w:num w:numId="33">
    <w:abstractNumId w:val="10"/>
  </w:num>
  <w:num w:numId="34">
    <w:abstractNumId w:val="11"/>
  </w:num>
  <w:num w:numId="35">
    <w:abstractNumId w:val="30"/>
  </w:num>
  <w:num w:numId="36">
    <w:abstractNumId w:val="20"/>
  </w:num>
  <w:num w:numId="37">
    <w:abstractNumId w:val="6"/>
  </w:num>
  <w:num w:numId="38">
    <w:abstractNumId w:val="47"/>
  </w:num>
  <w:num w:numId="39">
    <w:abstractNumId w:val="43"/>
  </w:num>
  <w:num w:numId="40">
    <w:abstractNumId w:val="35"/>
  </w:num>
  <w:num w:numId="41">
    <w:abstractNumId w:val="5"/>
  </w:num>
  <w:num w:numId="42">
    <w:abstractNumId w:val="33"/>
  </w:num>
  <w:num w:numId="43">
    <w:abstractNumId w:val="44"/>
  </w:num>
  <w:num w:numId="44">
    <w:abstractNumId w:val="38"/>
  </w:num>
  <w:num w:numId="45">
    <w:abstractNumId w:val="25"/>
  </w:num>
  <w:num w:numId="46">
    <w:abstractNumId w:val="7"/>
  </w:num>
  <w:num w:numId="47">
    <w:abstractNumId w:val="3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53"/>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5C0"/>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CFF"/>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D71"/>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B3F"/>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330"/>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4B"/>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136"/>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CD1"/>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바탕"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바탕"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1C2F13EE-E69E-4165-9A7F-DF9AD82B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21722</Words>
  <Characters>123820</Characters>
  <Application>Microsoft Office Word</Application>
  <DocSecurity>0</DocSecurity>
  <Lines>1031</Lines>
  <Paragraphs>290</Paragraphs>
  <ScaleCrop>false</ScaleCrop>
  <HeadingPairs>
    <vt:vector size="2" baseType="variant">
      <vt:variant>
        <vt:lpstr>제목</vt:lpstr>
      </vt:variant>
      <vt:variant>
        <vt:i4>1</vt:i4>
      </vt:variant>
    </vt:vector>
  </HeadingPairs>
  <TitlesOfParts>
    <vt:vector size="1" baseType="lpstr">
      <vt:lpstr/>
    </vt:vector>
  </TitlesOfParts>
  <Company>Huawei Technologies Co., Ltd.</Company>
  <LinksUpToDate>false</LinksUpToDate>
  <CharactersWithSpaces>145252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14</cp:revision>
  <dcterms:created xsi:type="dcterms:W3CDTF">2023-05-25T05:34:00Z</dcterms:created>
  <dcterms:modified xsi:type="dcterms:W3CDTF">2023-05-25T05:44:00Z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