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F109" w14:textId="77777777" w:rsidR="00CE1721" w:rsidRDefault="00513000">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2305958</w:t>
      </w:r>
    </w:p>
    <w:p w14:paraId="66B5F10A" w14:textId="77777777" w:rsidR="00CE1721" w:rsidRDefault="00513000">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77777777"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6B5F111" w14:textId="77777777" w:rsidR="00CE1721" w:rsidRDefault="00513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129"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12A"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6B5F12B"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12C"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66B5F132" w14:textId="77777777" w:rsidR="00CE1721" w:rsidRDefault="00CE1721">
            <w:pPr>
              <w:spacing w:after="0" w:line="240" w:lineRule="auto"/>
              <w:jc w:val="left"/>
              <w:rPr>
                <w:rFonts w:ascii="Times" w:hAnsi="Times"/>
                <w:szCs w:val="24"/>
                <w:highlight w:val="cyan"/>
                <w:lang w:val="en-US" w:eastAsia="zh-CN"/>
              </w:rPr>
            </w:pPr>
          </w:p>
        </w:tc>
      </w:tr>
    </w:tbl>
    <w:p w14:paraId="66B5F134" w14:textId="77777777" w:rsidR="00CE1721" w:rsidRDefault="00513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FL6</w:t>
      </w:r>
      <w:r>
        <w:rPr>
          <w:lang w:val="en-US"/>
        </w:rPr>
        <w:t>. The FLSs from the earlier rounds can be found in [41, 42].</w:t>
      </w:r>
    </w:p>
    <w:p w14:paraId="66B5F135" w14:textId="77777777" w:rsidR="00CE1721" w:rsidRDefault="00513000">
      <w:pPr>
        <w:rPr>
          <w:lang w:val="en-US"/>
        </w:rPr>
      </w:pPr>
      <w:r>
        <w:rPr>
          <w:lang w:val="en-US"/>
        </w:rPr>
        <w:t>Follow the naming convention in this example:</w:t>
      </w:r>
    </w:p>
    <w:p w14:paraId="66B5F136"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66B5F137"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6B5F138"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66B5F139"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6B5F13A" w14:textId="77777777" w:rsidR="00CE1721" w:rsidRDefault="00513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6B5F13B"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6B5F13C"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6B5F13D"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6B5F13E"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66B5F13F"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B5F140"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B5F141" w14:textId="77777777" w:rsidR="00CE1721" w:rsidRDefault="00513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66B5F142" w14:textId="77777777" w:rsidR="00CE1721" w:rsidRDefault="00513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6B5F143" w14:textId="77777777" w:rsidR="00CE1721" w:rsidRDefault="00513000">
      <w:pPr>
        <w:rPr>
          <w:lang w:val="en-US"/>
        </w:rPr>
      </w:pPr>
      <w:r>
        <w:rPr>
          <w:rFonts w:ascii="Times" w:hAnsi="Times"/>
          <w:b/>
          <w:szCs w:val="24"/>
          <w:lang w:val="en-US"/>
        </w:rPr>
        <w:lastRenderedPageBreak/>
        <w:t>FL6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游明朝"/>
                <w:lang w:val="en-US" w:eastAsia="ja-JP"/>
              </w:rPr>
            </w:pPr>
            <w:r>
              <w:rPr>
                <w:rFonts w:eastAsia="游明朝"/>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游明朝"/>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游明朝"/>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游明朝"/>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游明朝"/>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r>
              <w:rPr>
                <w:rFonts w:eastAsia="游明朝"/>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6B5F162" w14:textId="77777777" w:rsidR="00CE1721" w:rsidRDefault="00513000">
            <w:pPr>
              <w:spacing w:after="0"/>
              <w:jc w:val="center"/>
              <w:rPr>
                <w:rFonts w:eastAsiaTheme="minorEastAsia"/>
                <w:lang w:val="en-US" w:eastAsia="zh-CN"/>
              </w:rPr>
            </w:pPr>
            <w:r>
              <w:rPr>
                <w:rFonts w:eastAsia="Malgun Gothic"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66B5F165" w14:textId="77777777" w:rsidR="00CE1721" w:rsidRDefault="00513000">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66B5F166" w14:textId="77777777" w:rsidR="00CE1721" w:rsidRDefault="00513000">
            <w:pPr>
              <w:spacing w:after="0"/>
              <w:jc w:val="center"/>
              <w:rPr>
                <w:rFonts w:eastAsia="Malgun Gothic"/>
                <w:lang w:val="en-US" w:eastAsia="ko-KR"/>
              </w:rPr>
            </w:pPr>
            <w:r>
              <w:rPr>
                <w:rFonts w:eastAsia="Malgun Gothic"/>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Malgun Gothic"/>
                <w:lang w:val="en-US" w:eastAsia="ko-KR"/>
              </w:rPr>
            </w:pPr>
            <w:r>
              <w:rPr>
                <w:rFonts w:eastAsia="Malgun Gothic"/>
                <w:lang w:val="en-US" w:eastAsia="ko-KR"/>
              </w:rPr>
              <w:t>Nokia, NSB</w:t>
            </w:r>
          </w:p>
        </w:tc>
        <w:tc>
          <w:tcPr>
            <w:tcW w:w="2977" w:type="dxa"/>
          </w:tcPr>
          <w:p w14:paraId="66B5F169" w14:textId="77777777" w:rsidR="00CE1721" w:rsidRDefault="00513000">
            <w:pPr>
              <w:spacing w:after="0"/>
              <w:jc w:val="center"/>
              <w:rPr>
                <w:rFonts w:eastAsia="Malgun Gothic"/>
                <w:lang w:val="en-US" w:eastAsia="ko-KR"/>
              </w:rPr>
            </w:pPr>
            <w:r>
              <w:rPr>
                <w:rFonts w:eastAsiaTheme="minorEastAsia"/>
                <w:lang w:val="en-US" w:eastAsia="zh-CN"/>
              </w:rPr>
              <w:t>Rapeepat Ratasuk</w:t>
            </w:r>
          </w:p>
        </w:tc>
        <w:tc>
          <w:tcPr>
            <w:tcW w:w="4139" w:type="dxa"/>
          </w:tcPr>
          <w:p w14:paraId="66B5F16A" w14:textId="77777777" w:rsidR="00CE1721" w:rsidRDefault="00513000">
            <w:pPr>
              <w:spacing w:after="0"/>
              <w:jc w:val="center"/>
              <w:rPr>
                <w:rFonts w:eastAsia="Malgun Gothic"/>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Malgun Gothic"/>
                <w:lang w:val="en-US" w:eastAsia="ko-KR"/>
              </w:rPr>
            </w:pPr>
            <w:r>
              <w:rPr>
                <w:rFonts w:eastAsia="游明朝"/>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r>
              <w:rPr>
                <w:rFonts w:eastAsia="游明朝"/>
                <w:lang w:val="en-US" w:eastAsia="ja-JP"/>
              </w:rPr>
              <w:t>Yongjun Kwak</w:t>
            </w:r>
          </w:p>
        </w:tc>
        <w:tc>
          <w:tcPr>
            <w:tcW w:w="4139" w:type="dxa"/>
          </w:tcPr>
          <w:p w14:paraId="66B5F16E" w14:textId="77777777" w:rsidR="00CE1721" w:rsidRDefault="00513000">
            <w:pPr>
              <w:spacing w:after="0"/>
              <w:jc w:val="center"/>
              <w:rPr>
                <w:rFonts w:eastAsiaTheme="minorEastAsia"/>
                <w:lang w:val="en-US" w:eastAsia="zh-CN"/>
              </w:rPr>
            </w:pPr>
            <w:r>
              <w:rPr>
                <w:rFonts w:eastAsia="游明朝"/>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游明朝"/>
                <w:lang w:eastAsia="ja-JP"/>
              </w:rPr>
            </w:pPr>
            <w:r>
              <w:rPr>
                <w:rFonts w:eastAsia="Malgun Gothic"/>
                <w:lang w:eastAsia="ko-KR"/>
              </w:rPr>
              <w:t>NEC</w:t>
            </w:r>
          </w:p>
        </w:tc>
        <w:tc>
          <w:tcPr>
            <w:tcW w:w="2977" w:type="dxa"/>
          </w:tcPr>
          <w:p w14:paraId="66B5F171" w14:textId="77777777" w:rsidR="00CE1721" w:rsidRDefault="00513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6B5F172" w14:textId="77777777" w:rsidR="00CE1721" w:rsidRDefault="00513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Malgun Gothic"/>
                <w:lang w:eastAsia="ko-KR"/>
              </w:rPr>
            </w:pPr>
            <w:r>
              <w:rPr>
                <w:rFonts w:eastAsia="游明朝"/>
                <w:lang w:val="en-US" w:eastAsia="ja-JP"/>
              </w:rPr>
              <w:t>Sierra Wireless</w:t>
            </w:r>
          </w:p>
        </w:tc>
        <w:tc>
          <w:tcPr>
            <w:tcW w:w="2977" w:type="dxa"/>
          </w:tcPr>
          <w:p w14:paraId="66B5F175" w14:textId="77777777" w:rsidR="00CE1721" w:rsidRDefault="00513000">
            <w:pPr>
              <w:spacing w:after="0"/>
              <w:jc w:val="center"/>
              <w:rPr>
                <w:rFonts w:eastAsia="游明朝"/>
                <w:lang w:val="en-US" w:eastAsia="ja-JP"/>
              </w:rPr>
            </w:pPr>
            <w:r>
              <w:rPr>
                <w:rFonts w:eastAsia="游明朝"/>
                <w:lang w:val="en-US" w:eastAsia="ja-JP"/>
              </w:rPr>
              <w:t>Serkan Dost</w:t>
            </w:r>
          </w:p>
        </w:tc>
        <w:tc>
          <w:tcPr>
            <w:tcW w:w="4139" w:type="dxa"/>
          </w:tcPr>
          <w:p w14:paraId="66B5F176" w14:textId="77777777" w:rsidR="00CE1721" w:rsidRDefault="00513000">
            <w:pPr>
              <w:spacing w:after="0"/>
              <w:jc w:val="center"/>
              <w:rPr>
                <w:rFonts w:eastAsia="游明朝"/>
                <w:lang w:val="en-US" w:eastAsia="ja-JP"/>
              </w:rPr>
            </w:pPr>
            <w:r>
              <w:rPr>
                <w:rFonts w:eastAsia="游明朝"/>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游明朝"/>
                <w:lang w:val="en-US" w:eastAsia="ja-JP"/>
              </w:rPr>
            </w:pPr>
            <w:r>
              <w:rPr>
                <w:rFonts w:eastAsia="游明朝"/>
                <w:lang w:val="en-US" w:eastAsia="ja-JP"/>
              </w:rPr>
              <w:t>Ericsson</w:t>
            </w:r>
          </w:p>
        </w:tc>
        <w:tc>
          <w:tcPr>
            <w:tcW w:w="2977" w:type="dxa"/>
          </w:tcPr>
          <w:p w14:paraId="66B5F179" w14:textId="77777777" w:rsidR="00CE1721" w:rsidRDefault="00513000">
            <w:pPr>
              <w:spacing w:after="0"/>
              <w:jc w:val="center"/>
              <w:rPr>
                <w:rFonts w:eastAsia="游明朝"/>
                <w:lang w:val="en-US" w:eastAsia="ja-JP"/>
              </w:rPr>
            </w:pPr>
            <w:r>
              <w:rPr>
                <w:rFonts w:eastAsia="游明朝"/>
                <w:lang w:val="sv-SE" w:eastAsia="ja-JP"/>
              </w:rPr>
              <w:t>Sandeep Narayanan Kadan Veedu</w:t>
            </w:r>
          </w:p>
        </w:tc>
        <w:tc>
          <w:tcPr>
            <w:tcW w:w="4139" w:type="dxa"/>
          </w:tcPr>
          <w:p w14:paraId="66B5F17A" w14:textId="77777777" w:rsidR="00CE1721" w:rsidRDefault="00513000">
            <w:pPr>
              <w:spacing w:after="0"/>
              <w:jc w:val="center"/>
              <w:rPr>
                <w:rFonts w:eastAsia="游明朝"/>
                <w:lang w:val="en-US" w:eastAsia="ja-JP"/>
              </w:rPr>
            </w:pPr>
            <w:r>
              <w:rPr>
                <w:rFonts w:eastAsia="游明朝"/>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游明朝"/>
                <w:lang w:eastAsia="ja-JP"/>
              </w:rPr>
            </w:pPr>
            <w:r>
              <w:rPr>
                <w:rFonts w:eastAsia="游明朝"/>
                <w:lang w:val="en-US" w:eastAsia="ja-JP"/>
              </w:rPr>
              <w:t>CMCC</w:t>
            </w:r>
          </w:p>
        </w:tc>
        <w:tc>
          <w:tcPr>
            <w:tcW w:w="2977" w:type="dxa"/>
          </w:tcPr>
          <w:p w14:paraId="66B5F17D" w14:textId="77777777" w:rsidR="00CE1721" w:rsidRDefault="00513000">
            <w:pPr>
              <w:spacing w:after="0"/>
              <w:jc w:val="center"/>
              <w:rPr>
                <w:rFonts w:eastAsia="游明朝"/>
                <w:lang w:val="en-US" w:eastAsia="ja-JP"/>
              </w:rPr>
            </w:pPr>
            <w:r>
              <w:rPr>
                <w:rFonts w:eastAsia="游明朝"/>
                <w:lang w:val="en-US" w:eastAsia="ja-JP"/>
              </w:rPr>
              <w:t>Tuo Yang, Lijie Hu</w:t>
            </w:r>
          </w:p>
        </w:tc>
        <w:tc>
          <w:tcPr>
            <w:tcW w:w="4139" w:type="dxa"/>
          </w:tcPr>
          <w:p w14:paraId="66B5F17E" w14:textId="77777777" w:rsidR="00CE1721" w:rsidRDefault="00000000">
            <w:pPr>
              <w:spacing w:after="0"/>
              <w:jc w:val="center"/>
              <w:rPr>
                <w:rFonts w:eastAsia="游明朝"/>
                <w:lang w:val="en-US" w:eastAsia="ja-JP"/>
              </w:rPr>
            </w:pPr>
            <w:hyperlink r:id="rId13" w:history="1">
              <w:r w:rsidR="00513000">
                <w:rPr>
                  <w:rStyle w:val="afa"/>
                  <w:rFonts w:eastAsia="游明朝"/>
                  <w:color w:val="000000"/>
                  <w:u w:val="none"/>
                  <w:lang w:val="en-US" w:eastAsia="ja-JP"/>
                </w:rPr>
                <w:t>yangtuo@chinamobile.com;</w:t>
              </w:r>
            </w:hyperlink>
            <w:r w:rsidR="00513000">
              <w:rPr>
                <w:rFonts w:eastAsia="游明朝"/>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Malgun Gothic"/>
                <w:lang w:val="en-US" w:eastAsia="ko-KR"/>
              </w:rPr>
            </w:pPr>
            <w:r>
              <w:rPr>
                <w:rFonts w:eastAsia="Malgun Gothic"/>
                <w:lang w:val="en-US" w:eastAsia="ko-KR"/>
              </w:rPr>
              <w:t>OPPO</w:t>
            </w:r>
          </w:p>
        </w:tc>
        <w:tc>
          <w:tcPr>
            <w:tcW w:w="2977" w:type="dxa"/>
          </w:tcPr>
          <w:p w14:paraId="66B5F181" w14:textId="77777777" w:rsidR="00CE1721" w:rsidRDefault="00513000">
            <w:pPr>
              <w:spacing w:after="0"/>
              <w:jc w:val="center"/>
              <w:rPr>
                <w:rFonts w:eastAsia="Malgun Gothic"/>
                <w:lang w:val="en-US" w:eastAsia="ko-KR"/>
              </w:rPr>
            </w:pPr>
            <w:r>
              <w:rPr>
                <w:rFonts w:eastAsia="Malgun Gothic"/>
                <w:lang w:val="en-US" w:eastAsia="ko-KR"/>
              </w:rPr>
              <w:t>Zhisong Zuo</w:t>
            </w:r>
          </w:p>
        </w:tc>
        <w:tc>
          <w:tcPr>
            <w:tcW w:w="4139" w:type="dxa"/>
          </w:tcPr>
          <w:p w14:paraId="66B5F182" w14:textId="77777777" w:rsidR="00CE1721" w:rsidRDefault="00513000">
            <w:pPr>
              <w:spacing w:after="0"/>
              <w:jc w:val="center"/>
              <w:rPr>
                <w:rFonts w:eastAsia="Malgun Gothic"/>
                <w:lang w:val="en-US" w:eastAsia="ko-KR"/>
              </w:rPr>
            </w:pPr>
            <w:r>
              <w:rPr>
                <w:rFonts w:eastAsia="Malgun Gothic"/>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r>
              <w:rPr>
                <w:rFonts w:eastAsiaTheme="minorEastAsia"/>
                <w:lang w:val="en-US" w:eastAsia="zh-CN"/>
              </w:rPr>
              <w:t>Xuemei Qiao</w:t>
            </w:r>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游明朝"/>
                <w:lang w:val="en-US" w:eastAsia="ja-JP"/>
              </w:rPr>
            </w:pPr>
            <w:r>
              <w:rPr>
                <w:rFonts w:eastAsia="游明朝" w:hint="eastAsia"/>
                <w:lang w:val="en-US" w:eastAsia="ja-JP"/>
              </w:rPr>
              <w:t>D</w:t>
            </w:r>
            <w:r>
              <w:rPr>
                <w:rFonts w:eastAsia="游明朝"/>
                <w:lang w:val="en-US" w:eastAsia="ja-JP"/>
              </w:rPr>
              <w:t>ENSO</w:t>
            </w:r>
          </w:p>
        </w:tc>
        <w:tc>
          <w:tcPr>
            <w:tcW w:w="2977" w:type="dxa"/>
          </w:tcPr>
          <w:p w14:paraId="66B5F18D" w14:textId="77777777" w:rsidR="00CE1721" w:rsidRDefault="00513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w:t>
            </w:r>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游明朝"/>
                <w:lang w:eastAsia="ja-JP"/>
              </w:rPr>
            </w:pPr>
            <w:r>
              <w:rPr>
                <w:rFonts w:eastAsia="游明朝"/>
                <w:lang w:eastAsia="ja-JP"/>
              </w:rPr>
              <w:t>SONY</w:t>
            </w:r>
          </w:p>
        </w:tc>
        <w:tc>
          <w:tcPr>
            <w:tcW w:w="2977" w:type="dxa"/>
          </w:tcPr>
          <w:p w14:paraId="66B5F191" w14:textId="77777777" w:rsidR="00CE1721" w:rsidRDefault="00513000">
            <w:pPr>
              <w:spacing w:after="0"/>
              <w:jc w:val="center"/>
              <w:rPr>
                <w:rFonts w:eastAsia="游明朝"/>
                <w:lang w:val="en-US" w:eastAsia="ja-JP"/>
              </w:rPr>
            </w:pPr>
            <w:r>
              <w:rPr>
                <w:rFonts w:eastAsia="游明朝"/>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SimSun"/>
                <w:lang w:val="en-US" w:eastAsia="zh-CN"/>
              </w:rPr>
            </w:pPr>
            <w:r>
              <w:rPr>
                <w:rFonts w:eastAsia="SimSun" w:hint="eastAsia"/>
                <w:lang w:val="en-US" w:eastAsia="zh-CN"/>
              </w:rPr>
              <w:t>ZTE, Sanechips</w:t>
            </w:r>
          </w:p>
        </w:tc>
        <w:tc>
          <w:tcPr>
            <w:tcW w:w="2977" w:type="dxa"/>
          </w:tcPr>
          <w:p w14:paraId="66B5F195" w14:textId="77777777" w:rsidR="00CE1721" w:rsidRDefault="00513000">
            <w:pPr>
              <w:spacing w:after="0"/>
              <w:jc w:val="center"/>
              <w:rPr>
                <w:rFonts w:eastAsia="SimSun"/>
                <w:lang w:val="en-US" w:eastAsia="zh-CN"/>
              </w:rPr>
            </w:pPr>
            <w:r>
              <w:rPr>
                <w:rFonts w:eastAsia="SimSun" w:hint="eastAsia"/>
                <w:lang w:val="en-US" w:eastAsia="zh-CN"/>
              </w:rPr>
              <w:t>Youjun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SimSun"/>
                <w:lang w:val="en-US" w:eastAsia="zh-CN"/>
              </w:rPr>
            </w:pPr>
            <w:r>
              <w:rPr>
                <w:rFonts w:eastAsia="SimSun"/>
                <w:lang w:val="en-US" w:eastAsia="zh-CN"/>
              </w:rPr>
              <w:t>Huawei, HiSilicon</w:t>
            </w:r>
          </w:p>
        </w:tc>
        <w:tc>
          <w:tcPr>
            <w:tcW w:w="2977" w:type="dxa"/>
          </w:tcPr>
          <w:p w14:paraId="66B5F199" w14:textId="77777777" w:rsidR="00CE1721" w:rsidRDefault="00513000">
            <w:pPr>
              <w:spacing w:after="0"/>
              <w:jc w:val="center"/>
              <w:rPr>
                <w:rFonts w:eastAsia="SimSun"/>
                <w:lang w:val="en-US" w:eastAsia="zh-CN"/>
              </w:rPr>
            </w:pPr>
            <w:r>
              <w:rPr>
                <w:rFonts w:eastAsia="SimSun"/>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1A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1A5"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1A8" w14:textId="77777777" w:rsidR="00CE1721" w:rsidRDefault="00513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6B5F1AF"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6B5F1B1"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6B5F1CE"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For UE BB complexity reduction, broadcast of separate SIB1/OSI (PDSCH) to Rel-18 RedCap UEs is not 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6B5F1D9"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B5F1E7" w14:textId="77777777" w:rsidR="00CE1721" w:rsidRDefault="00513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66B5F1E8" w14:textId="77777777" w:rsidR="00CE1721" w:rsidRDefault="00513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6B5F1E9" w14:textId="77777777" w:rsidR="00CE1721" w:rsidRDefault="00513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66B5F1EA" w14:textId="77777777" w:rsidR="00CE1721" w:rsidRDefault="00513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6B5F1EB" w14:textId="77777777" w:rsidR="00CE1721" w:rsidRDefault="00513000">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66B5F1EC"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66B5F1ED"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6B5F1EF"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66B5F1F0"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1F4"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1F7"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1FA"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1FD"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00"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03"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06"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0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0A"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210"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211"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21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66B5F21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21B"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21C"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6B5F21F"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228"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229"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22A"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30"/>
        <w:tabs>
          <w:tab w:val="clear" w:pos="360"/>
          <w:tab w:val="clear" w:pos="772"/>
          <w:tab w:val="clear" w:pos="926"/>
        </w:tabs>
        <w:ind w:left="1134" w:hanging="1134"/>
      </w:pPr>
      <w:r>
        <w:t>2.1.1</w:t>
      </w:r>
      <w:r>
        <w:tab/>
        <w:t>Msg2-Msg3 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66B5F234" w14:textId="77777777" w:rsidR="00CE1721" w:rsidRDefault="00513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6B5F235" w14:textId="77777777" w:rsidR="00CE1721" w:rsidRDefault="00513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66B5F236" w14:textId="77777777" w:rsidR="00CE1721" w:rsidRDefault="00513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6B5F237" w14:textId="77777777" w:rsidR="00CE1721" w:rsidRDefault="00513000">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66B5F238"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66B5F239"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C"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23D"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40"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3"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9"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C"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4D"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4F"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5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pPr>
        <w:pStyle w:val="afe"/>
        <w:numPr>
          <w:ilvl w:val="0"/>
          <w:numId w:val="22"/>
        </w:numPr>
        <w:rPr>
          <w:b/>
          <w:bCs/>
          <w:sz w:val="20"/>
          <w:szCs w:val="22"/>
          <w:lang w:val="en-US"/>
        </w:rPr>
      </w:pPr>
      <w:r>
        <w:rPr>
          <w:b/>
          <w:bCs/>
          <w:sz w:val="20"/>
          <w:szCs w:val="22"/>
          <w:lang w:val="en-US"/>
        </w:rPr>
        <w:t xml:space="preserve">Option 1 </w:t>
      </w:r>
    </w:p>
    <w:p w14:paraId="66B5F25B" w14:textId="77777777" w:rsidR="00CE1721" w:rsidRDefault="00513000">
      <w:pPr>
        <w:pStyle w:val="afe"/>
        <w:numPr>
          <w:ilvl w:val="0"/>
          <w:numId w:val="22"/>
        </w:numPr>
        <w:rPr>
          <w:b/>
          <w:bCs/>
          <w:sz w:val="20"/>
          <w:szCs w:val="22"/>
          <w:lang w:val="en-US"/>
        </w:rPr>
      </w:pPr>
      <w:r>
        <w:rPr>
          <w:b/>
          <w:bCs/>
          <w:sz w:val="20"/>
          <w:szCs w:val="22"/>
          <w:lang w:val="en-US"/>
        </w:rPr>
        <w:t xml:space="preserve">Option 2 </w:t>
      </w:r>
    </w:p>
    <w:p w14:paraId="66B5F25C" w14:textId="77777777" w:rsidR="00CE1721" w:rsidRDefault="00513000">
      <w:pPr>
        <w:pStyle w:val="afe"/>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pPr>
        <w:pStyle w:val="afe"/>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pPr>
        <w:pStyle w:val="afe"/>
        <w:numPr>
          <w:ilvl w:val="0"/>
          <w:numId w:val="22"/>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pPr>
        <w:pStyle w:val="afe"/>
        <w:numPr>
          <w:ilvl w:val="0"/>
          <w:numId w:val="22"/>
        </w:numPr>
        <w:rPr>
          <w:b/>
          <w:bCs/>
          <w:sz w:val="20"/>
          <w:szCs w:val="22"/>
          <w:lang w:val="en-US"/>
        </w:rPr>
      </w:pPr>
      <w:r>
        <w:rPr>
          <w:b/>
          <w:bCs/>
          <w:sz w:val="20"/>
          <w:szCs w:val="22"/>
          <w:lang w:val="en-US"/>
        </w:rPr>
        <w:t>+1 = preferred</w:t>
      </w:r>
    </w:p>
    <w:p w14:paraId="66B5F261" w14:textId="77777777" w:rsidR="00CE1721" w:rsidRDefault="00513000">
      <w:pPr>
        <w:pStyle w:val="afe"/>
        <w:numPr>
          <w:ilvl w:val="0"/>
          <w:numId w:val="22"/>
        </w:numPr>
        <w:rPr>
          <w:b/>
          <w:bCs/>
          <w:sz w:val="20"/>
          <w:szCs w:val="22"/>
          <w:lang w:val="en-US"/>
        </w:rPr>
      </w:pPr>
      <w:r>
        <w:rPr>
          <w:b/>
          <w:bCs/>
          <w:sz w:val="20"/>
          <w:szCs w:val="22"/>
          <w:lang w:val="en-US"/>
        </w:rPr>
        <w:t>0 = neutral/ok</w:t>
      </w:r>
    </w:p>
    <w:p w14:paraId="66B5F262" w14:textId="77777777" w:rsidR="00CE1721" w:rsidRDefault="00513000">
      <w:pPr>
        <w:pStyle w:val="afe"/>
        <w:numPr>
          <w:ilvl w:val="0"/>
          <w:numId w:val="22"/>
        </w:numPr>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游明朝"/>
                <w:lang w:val="en-US" w:eastAsia="ja-JP"/>
              </w:rPr>
              <w:t>+</w:t>
            </w:r>
            <w:r>
              <w:rPr>
                <w:rFonts w:eastAsia="游明朝"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66B5F288" w14:textId="77777777" w:rsidR="00CE1721" w:rsidRDefault="00513000">
            <w:pPr>
              <w:tabs>
                <w:tab w:val="left" w:pos="551"/>
              </w:tabs>
              <w:jc w:val="left"/>
              <w:rPr>
                <w:rFonts w:eastAsia="游明朝"/>
                <w:lang w:val="en-US" w:eastAsia="ja-JP"/>
              </w:rPr>
            </w:pPr>
            <w:r>
              <w:rPr>
                <w:rFonts w:eastAsia="游明朝"/>
                <w:lang w:val="en-US" w:eastAsia="ja-JP"/>
              </w:rPr>
              <w:t>-1</w:t>
            </w:r>
          </w:p>
        </w:tc>
        <w:tc>
          <w:tcPr>
            <w:tcW w:w="525" w:type="dxa"/>
          </w:tcPr>
          <w:p w14:paraId="66B5F289" w14:textId="77777777" w:rsidR="00CE1721" w:rsidRDefault="00513000">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66B5F28A" w14:textId="77777777" w:rsidR="00CE1721" w:rsidRDefault="00513000">
            <w:pPr>
              <w:tabs>
                <w:tab w:val="left" w:pos="551"/>
              </w:tabs>
              <w:jc w:val="left"/>
              <w:rPr>
                <w:rFonts w:eastAsia="游明朝"/>
                <w:lang w:val="en-US" w:eastAsia="ja-JP"/>
              </w:rPr>
            </w:pPr>
            <w:r>
              <w:rPr>
                <w:rFonts w:eastAsia="游明朝" w:hint="eastAsia"/>
                <w:lang w:val="en-US" w:eastAsia="ja-JP"/>
              </w:rPr>
              <w:t>0</w:t>
            </w:r>
          </w:p>
        </w:tc>
        <w:tc>
          <w:tcPr>
            <w:tcW w:w="525" w:type="dxa"/>
          </w:tcPr>
          <w:p w14:paraId="66B5F28B" w14:textId="77777777" w:rsidR="00CE1721" w:rsidRDefault="00513000">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66B5F28C" w14:textId="77777777" w:rsidR="00CE1721" w:rsidRDefault="00513000">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游明朝"/>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CE1721" w14:paraId="66B5F296" w14:textId="77777777">
        <w:tc>
          <w:tcPr>
            <w:tcW w:w="1479" w:type="dxa"/>
          </w:tcPr>
          <w:p w14:paraId="66B5F28F" w14:textId="77777777" w:rsidR="00CE1721" w:rsidRDefault="00513000">
            <w:pPr>
              <w:jc w:val="left"/>
              <w:rPr>
                <w:rFonts w:eastAsia="游明朝"/>
                <w:lang w:val="en-US" w:eastAsia="ja-JP"/>
              </w:rPr>
            </w:pPr>
            <w:r>
              <w:rPr>
                <w:rFonts w:eastAsiaTheme="minorEastAsia" w:hint="eastAsia"/>
                <w:lang w:val="en-US" w:eastAsia="zh-CN"/>
              </w:rPr>
              <w:t>Spreadtrum</w:t>
            </w:r>
          </w:p>
        </w:tc>
        <w:tc>
          <w:tcPr>
            <w:tcW w:w="525" w:type="dxa"/>
          </w:tcPr>
          <w:p w14:paraId="66B5F290"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游明朝"/>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游明朝"/>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游明朝"/>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BatangChe"/>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Malgun Gothic"/>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Malgun Gothic"/>
                <w:lang w:val="en-US" w:eastAsia="ko-KR"/>
              </w:rPr>
            </w:pPr>
            <w:r>
              <w:rPr>
                <w:rFonts w:eastAsia="游明朝"/>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游明朝"/>
                <w:lang w:val="en-US" w:eastAsia="ja-JP"/>
              </w:rPr>
            </w:pPr>
            <w:r>
              <w:rPr>
                <w:rFonts w:eastAsia="游明朝"/>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BatangChe"/>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游明朝"/>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游明朝"/>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游明朝"/>
                <w:lang w:val="en-US" w:eastAsia="ja-JP"/>
              </w:rPr>
              <w:t>+1</w:t>
            </w:r>
          </w:p>
        </w:tc>
        <w:tc>
          <w:tcPr>
            <w:tcW w:w="5528" w:type="dxa"/>
          </w:tcPr>
          <w:p w14:paraId="66B5F2DD" w14:textId="77777777" w:rsidR="00CE1721" w:rsidRDefault="00CE1721">
            <w:pPr>
              <w:jc w:val="left"/>
              <w:rPr>
                <w:rFonts w:eastAsia="游明朝"/>
                <w:lang w:val="en-US" w:eastAsia="ja-JP"/>
              </w:rPr>
            </w:pPr>
          </w:p>
        </w:tc>
      </w:tr>
      <w:tr w:rsidR="00CE1721" w14:paraId="66B5F2E6" w14:textId="77777777">
        <w:tc>
          <w:tcPr>
            <w:tcW w:w="1479" w:type="dxa"/>
          </w:tcPr>
          <w:p w14:paraId="66B5F2DF" w14:textId="77777777" w:rsidR="00CE1721" w:rsidRDefault="00513000">
            <w:pPr>
              <w:jc w:val="left"/>
              <w:rPr>
                <w:rFonts w:eastAsia="游明朝"/>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游明朝"/>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游明朝"/>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BatangChe"/>
                <w:lang w:val="en-US" w:eastAsia="ko-KR"/>
              </w:rPr>
            </w:pPr>
            <w:r>
              <w:rPr>
                <w:rFonts w:eastAsia="BatangChe"/>
                <w:lang w:val="en-US" w:eastAsia="ko-KR"/>
              </w:rPr>
              <w:t>OPPO</w:t>
            </w:r>
          </w:p>
        </w:tc>
        <w:tc>
          <w:tcPr>
            <w:tcW w:w="525" w:type="dxa"/>
          </w:tcPr>
          <w:p w14:paraId="66B5F309"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A"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B"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C"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D"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528" w:type="dxa"/>
          </w:tcPr>
          <w:p w14:paraId="66B5F30E" w14:textId="77777777" w:rsidR="00CE1721" w:rsidRDefault="00CE1721">
            <w:pPr>
              <w:jc w:val="left"/>
              <w:rPr>
                <w:rFonts w:eastAsia="Malgun Gothic"/>
                <w:lang w:val="en-US" w:eastAsia="ko-KR"/>
              </w:rPr>
            </w:pPr>
          </w:p>
        </w:tc>
      </w:tr>
    </w:tbl>
    <w:p w14:paraId="66B5F310" w14:textId="77777777" w:rsidR="00CE1721" w:rsidRDefault="00513000">
      <w:pPr>
        <w:rPr>
          <w:lang w:val="en-US"/>
        </w:rPr>
      </w:pPr>
      <w:r>
        <w:rPr>
          <w:lang w:val="en-US"/>
        </w:rPr>
        <w:br/>
        <w:t>The following late response was not included in the initial FLS in [41]:</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t>The responses received for Question 2.1.1-1a (except the above late response)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游明朝"/>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游明朝"/>
                <w:lang w:val="en-US" w:eastAsia="ja-JP"/>
              </w:rPr>
            </w:pPr>
            <w:r>
              <w:rPr>
                <w:rFonts w:eastAsia="游明朝"/>
                <w:lang w:val="en-US" w:eastAsia="ja-JP"/>
              </w:rPr>
              <w:t>Sum of grades</w:t>
            </w:r>
          </w:p>
        </w:tc>
        <w:tc>
          <w:tcPr>
            <w:tcW w:w="1232" w:type="dxa"/>
          </w:tcPr>
          <w:p w14:paraId="66B5F337" w14:textId="77777777" w:rsidR="00CE1721" w:rsidRDefault="00513000">
            <w:pPr>
              <w:tabs>
                <w:tab w:val="left" w:pos="551"/>
              </w:tabs>
              <w:jc w:val="center"/>
              <w:rPr>
                <w:rFonts w:eastAsia="游明朝"/>
                <w:lang w:val="en-US" w:eastAsia="ja-JP"/>
              </w:rPr>
            </w:pPr>
            <w:r>
              <w:t>-8</w:t>
            </w:r>
          </w:p>
        </w:tc>
        <w:tc>
          <w:tcPr>
            <w:tcW w:w="1232" w:type="dxa"/>
          </w:tcPr>
          <w:p w14:paraId="66B5F338" w14:textId="77777777" w:rsidR="00CE1721" w:rsidRDefault="00513000">
            <w:pPr>
              <w:tabs>
                <w:tab w:val="left" w:pos="551"/>
              </w:tabs>
              <w:jc w:val="center"/>
              <w:rPr>
                <w:rFonts w:eastAsia="游明朝"/>
                <w:lang w:val="en-US" w:eastAsia="ja-JP"/>
              </w:rPr>
            </w:pPr>
            <w:r>
              <w:t>-12</w:t>
            </w:r>
          </w:p>
        </w:tc>
        <w:tc>
          <w:tcPr>
            <w:tcW w:w="1234" w:type="dxa"/>
          </w:tcPr>
          <w:p w14:paraId="66B5F339" w14:textId="77777777" w:rsidR="00CE1721" w:rsidRDefault="00513000">
            <w:pPr>
              <w:tabs>
                <w:tab w:val="left" w:pos="551"/>
              </w:tabs>
              <w:jc w:val="center"/>
              <w:rPr>
                <w:rFonts w:eastAsia="游明朝"/>
                <w:lang w:val="en-US" w:eastAsia="ja-JP"/>
              </w:rPr>
            </w:pPr>
            <w:r>
              <w:t>7</w:t>
            </w:r>
          </w:p>
        </w:tc>
        <w:tc>
          <w:tcPr>
            <w:tcW w:w="1232" w:type="dxa"/>
          </w:tcPr>
          <w:p w14:paraId="66B5F33A" w14:textId="77777777" w:rsidR="00CE1721" w:rsidRDefault="00513000">
            <w:pPr>
              <w:tabs>
                <w:tab w:val="left" w:pos="551"/>
              </w:tabs>
              <w:jc w:val="center"/>
              <w:rPr>
                <w:rFonts w:eastAsia="游明朝"/>
                <w:lang w:val="en-US" w:eastAsia="ja-JP"/>
              </w:rPr>
            </w:pPr>
            <w:r>
              <w:t>-3</w:t>
            </w:r>
          </w:p>
        </w:tc>
        <w:tc>
          <w:tcPr>
            <w:tcW w:w="1234" w:type="dxa"/>
          </w:tcPr>
          <w:p w14:paraId="66B5F33B" w14:textId="77777777" w:rsidR="00CE1721" w:rsidRDefault="00513000">
            <w:pPr>
              <w:tabs>
                <w:tab w:val="left" w:pos="551"/>
              </w:tabs>
              <w:jc w:val="center"/>
              <w:rPr>
                <w:rFonts w:eastAsia="游明朝"/>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66B5F3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43"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44"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66B5F34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6B5F346" w14:textId="77777777" w:rsidR="00CE1721" w:rsidRDefault="00513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66B5F349"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6B5F34B"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66B5F34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4F"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66B5F350"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1"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5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7"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66B5F359" w14:textId="77777777" w:rsidR="00CE1721" w:rsidRDefault="00513000">
      <w:pPr>
        <w:rPr>
          <w:b/>
          <w:bCs/>
        </w:rPr>
      </w:pPr>
      <w:r>
        <w:rPr>
          <w:b/>
          <w:bCs/>
          <w:highlight w:val="yellow"/>
        </w:rPr>
        <w:t>FL3 High Priority Proposal 2.1.1-1c</w:t>
      </w:r>
      <w:r>
        <w:rPr>
          <w:b/>
          <w:bCs/>
        </w:rPr>
        <w:t>:</w:t>
      </w:r>
    </w:p>
    <w:p w14:paraId="66B5F3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6B5F3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5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F" w14:textId="77777777" w:rsidR="00CE1721" w:rsidRDefault="00513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66B5F360" w14:textId="77777777" w:rsidR="00CE1721" w:rsidRDefault="00513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66B5F361"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62" w14:textId="77777777" w:rsidR="00CE1721" w:rsidRDefault="00CE1721">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游明朝"/>
                <w:lang w:val="en-US" w:eastAsia="ja-JP"/>
              </w:rPr>
            </w:pPr>
            <w:r>
              <w:rPr>
                <w:rFonts w:eastAsia="游明朝"/>
                <w:lang w:val="en-US" w:eastAsia="ja-JP"/>
              </w:rPr>
              <w:t>Considering that at most non-RedCap, Rel-17 RedCap and Rel-18 eRedCap UEs can be supported in a same cell, we should discuss at least the following cases;</w:t>
            </w:r>
          </w:p>
          <w:p w14:paraId="66B5F370" w14:textId="77777777" w:rsidR="00CE1721" w:rsidRDefault="00513000">
            <w:pPr>
              <w:pStyle w:val="afe"/>
              <w:numPr>
                <w:ilvl w:val="0"/>
                <w:numId w:val="23"/>
              </w:numPr>
              <w:jc w:val="left"/>
              <w:rPr>
                <w:rFonts w:eastAsia="游明朝"/>
                <w:sz w:val="20"/>
                <w:szCs w:val="21"/>
                <w:lang w:val="en-US"/>
              </w:rPr>
            </w:pPr>
            <w:r>
              <w:rPr>
                <w:rFonts w:eastAsia="游明朝"/>
                <w:sz w:val="20"/>
                <w:szCs w:val="21"/>
                <w:lang w:val="en-US"/>
              </w:rPr>
              <w:t>Case 1: Neither Rel-17 RedCap specific Msg1 early indication or Rel-18 eRedCap specific Msg1 separate early indications is not configured</w:t>
            </w:r>
          </w:p>
          <w:p w14:paraId="66B5F371" w14:textId="77777777" w:rsidR="00CE1721" w:rsidRDefault="00513000">
            <w:pPr>
              <w:pStyle w:val="afe"/>
              <w:numPr>
                <w:ilvl w:val="1"/>
                <w:numId w:val="23"/>
              </w:numPr>
              <w:jc w:val="left"/>
              <w:rPr>
                <w:rFonts w:eastAsia="游明朝"/>
                <w:sz w:val="18"/>
                <w:szCs w:val="20"/>
                <w:lang w:val="en-US"/>
              </w:rPr>
            </w:pPr>
            <w:r>
              <w:rPr>
                <w:rFonts w:eastAsia="游明朝"/>
                <w:sz w:val="18"/>
                <w:szCs w:val="20"/>
                <w:lang w:val="en-US"/>
              </w:rPr>
              <w:t xml:space="preserve">All of </w:t>
            </w:r>
            <w:r>
              <w:rPr>
                <w:rFonts w:eastAsia="游明朝"/>
                <w:sz w:val="21"/>
                <w:szCs w:val="22"/>
                <w:lang w:val="en-US"/>
              </w:rPr>
              <w:t>non-RedCap, Rel-17 RedCap and Rel-18 eRedCap UEs share the same PRACH configuration.</w:t>
            </w:r>
          </w:p>
          <w:p w14:paraId="66B5F372" w14:textId="77777777" w:rsidR="00CE1721" w:rsidRDefault="00513000">
            <w:pPr>
              <w:pStyle w:val="afe"/>
              <w:numPr>
                <w:ilvl w:val="0"/>
                <w:numId w:val="2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el-17 RedCap specific Msg1 early indication is configured but Rel-18 eRedCap specific Msg1 separate early indication is not configured</w:t>
            </w:r>
          </w:p>
          <w:p w14:paraId="66B5F373" w14:textId="77777777" w:rsidR="00CE1721" w:rsidRDefault="00513000">
            <w:pPr>
              <w:pStyle w:val="afe"/>
              <w:numPr>
                <w:ilvl w:val="1"/>
                <w:numId w:val="23"/>
              </w:numPr>
              <w:jc w:val="left"/>
              <w:rPr>
                <w:rFonts w:eastAsia="游明朝"/>
                <w:sz w:val="20"/>
                <w:szCs w:val="21"/>
                <w:lang w:val="en-US"/>
              </w:rPr>
            </w:pPr>
            <w:r>
              <w:rPr>
                <w:rFonts w:eastAsia="游明朝"/>
                <w:sz w:val="20"/>
                <w:szCs w:val="21"/>
                <w:lang w:val="en-US"/>
              </w:rPr>
              <w:t>At least Rel-17 RedCap and Rel-18 eRedCap can share PRACH configuration</w:t>
            </w:r>
          </w:p>
          <w:p w14:paraId="66B5F374" w14:textId="77777777" w:rsidR="00CE1721" w:rsidRDefault="00513000">
            <w:pPr>
              <w:pStyle w:val="afe"/>
              <w:numPr>
                <w:ilvl w:val="1"/>
                <w:numId w:val="23"/>
              </w:numPr>
              <w:jc w:val="left"/>
              <w:rPr>
                <w:rFonts w:eastAsia="游明朝"/>
                <w:sz w:val="20"/>
                <w:szCs w:val="21"/>
                <w:lang w:val="en-US"/>
              </w:rPr>
            </w:pPr>
            <w:r>
              <w:rPr>
                <w:rFonts w:eastAsia="游明朝" w:hint="eastAsia"/>
                <w:sz w:val="20"/>
                <w:szCs w:val="21"/>
                <w:highlight w:val="yellow"/>
                <w:lang w:val="en-US"/>
              </w:rPr>
              <w:t>F</w:t>
            </w:r>
            <w:r>
              <w:rPr>
                <w:rFonts w:eastAsia="游明朝"/>
                <w:sz w:val="20"/>
                <w:szCs w:val="21"/>
                <w:highlight w:val="yellow"/>
                <w:lang w:val="en-US"/>
              </w:rPr>
              <w:t>FS</w:t>
            </w:r>
            <w:r>
              <w:rPr>
                <w:rFonts w:eastAsia="游明朝"/>
                <w:sz w:val="20"/>
                <w:szCs w:val="21"/>
                <w:lang w:val="en-US"/>
              </w:rPr>
              <w:t xml:space="preserve"> whether non-RedCap and Rel-18 eRedCap can share the same PRACH configuration</w:t>
            </w:r>
          </w:p>
          <w:p w14:paraId="66B5F375" w14:textId="77777777" w:rsidR="00CE1721" w:rsidRDefault="00513000">
            <w:pPr>
              <w:pStyle w:val="afe"/>
              <w:numPr>
                <w:ilvl w:val="0"/>
                <w:numId w:val="23"/>
              </w:numPr>
              <w:jc w:val="left"/>
              <w:rPr>
                <w:rFonts w:eastAsia="游明朝"/>
                <w:sz w:val="20"/>
                <w:szCs w:val="21"/>
                <w:lang w:val="en-US"/>
              </w:rPr>
            </w:pPr>
            <w:r>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el-17 RedCap specific Msg1 early indication is not configured but Rel-18 eRedCap specific separate early indication is configured</w:t>
            </w:r>
          </w:p>
          <w:p w14:paraId="66B5F376" w14:textId="77777777" w:rsidR="00CE1721" w:rsidRDefault="00513000">
            <w:pPr>
              <w:pStyle w:val="afe"/>
              <w:numPr>
                <w:ilvl w:val="1"/>
                <w:numId w:val="23"/>
              </w:numPr>
              <w:jc w:val="left"/>
              <w:rPr>
                <w:rFonts w:eastAsia="游明朝"/>
                <w:sz w:val="20"/>
                <w:szCs w:val="21"/>
                <w:lang w:val="en-US"/>
              </w:rPr>
            </w:pPr>
            <w:r>
              <w:rPr>
                <w:rFonts w:eastAsia="游明朝"/>
                <w:sz w:val="20"/>
                <w:szCs w:val="21"/>
                <w:lang w:val="en-US"/>
              </w:rPr>
              <w:t>non-RedCap and Rel-17 RedCap can share the same PRACH configuration</w:t>
            </w:r>
          </w:p>
          <w:p w14:paraId="66B5F377" w14:textId="77777777" w:rsidR="00CE1721" w:rsidRDefault="00513000">
            <w:pPr>
              <w:pStyle w:val="afe"/>
              <w:numPr>
                <w:ilvl w:val="0"/>
                <w:numId w:val="23"/>
              </w:numPr>
              <w:jc w:val="left"/>
              <w:rPr>
                <w:rFonts w:eastAsia="游明朝"/>
                <w:sz w:val="20"/>
                <w:szCs w:val="21"/>
                <w:lang w:val="en-US"/>
              </w:rPr>
            </w:pPr>
            <w:r>
              <w:rPr>
                <w:rFonts w:eastAsia="游明朝"/>
                <w:sz w:val="20"/>
                <w:szCs w:val="21"/>
                <w:lang w:val="en-US"/>
              </w:rPr>
              <w:t>Case 4: Both Rel-17 RedCap specific Msg1 early indication and Rel-18 eRedCap specific Msg1 separate early indications are configured</w:t>
            </w:r>
          </w:p>
          <w:p w14:paraId="66B5F378" w14:textId="77777777" w:rsidR="00CE1721" w:rsidRDefault="00513000">
            <w:pPr>
              <w:pStyle w:val="afe"/>
              <w:numPr>
                <w:ilvl w:val="1"/>
                <w:numId w:val="23"/>
              </w:numPr>
              <w:jc w:val="left"/>
              <w:rPr>
                <w:rFonts w:eastAsia="游明朝"/>
                <w:sz w:val="16"/>
                <w:szCs w:val="18"/>
                <w:lang w:val="en-US"/>
              </w:rPr>
            </w:pPr>
            <w:r>
              <w:rPr>
                <w:rFonts w:eastAsia="游明朝"/>
                <w:sz w:val="20"/>
                <w:szCs w:val="21"/>
                <w:lang w:val="en-US"/>
              </w:rPr>
              <w:t>Separate PRACH configuration is indicated for each non-RedCap, Rel-17 RedCap and Rel-18 eRedCap UE</w:t>
            </w:r>
          </w:p>
          <w:p w14:paraId="66B5F379" w14:textId="77777777" w:rsidR="00CE1721" w:rsidRDefault="00513000">
            <w:pPr>
              <w:jc w:val="left"/>
              <w:rPr>
                <w:rFonts w:eastAsiaTheme="minorEastAsia"/>
                <w:lang w:val="en-US" w:eastAsia="zh-CN"/>
              </w:rPr>
            </w:pPr>
            <w:r>
              <w:rPr>
                <w:rFonts w:eastAsia="游明朝"/>
                <w:lang w:val="en-US" w:eastAsia="ja-JP"/>
              </w:rPr>
              <w:t xml:space="preserve">In our understanding, at least the above cases other than FFS cases are agreeable, thus we suggest </w:t>
            </w:r>
            <w:proofErr w:type="gramStart"/>
            <w:r>
              <w:rPr>
                <w:rFonts w:eastAsia="游明朝"/>
                <w:lang w:val="en-US" w:eastAsia="ja-JP"/>
              </w:rPr>
              <w:t>to agree</w:t>
            </w:r>
            <w:proofErr w:type="gramEnd"/>
            <w:r>
              <w:rPr>
                <w:rFonts w:eastAsia="游明朝"/>
                <w:lang w:val="en-US" w:eastAsia="ja-JP"/>
              </w:rPr>
              <w:t xml:space="preserve"> on them. The FFS cases are not discussed well so </w:t>
            </w:r>
            <w:proofErr w:type="gramStart"/>
            <w:r>
              <w:rPr>
                <w:rFonts w:eastAsia="游明朝"/>
                <w:lang w:val="en-US" w:eastAsia="ja-JP"/>
              </w:rPr>
              <w:t>far,</w:t>
            </w:r>
            <w:proofErr w:type="gramEnd"/>
            <w:r>
              <w:rPr>
                <w:rFonts w:eastAsia="游明朝"/>
                <w:lang w:val="en-US" w:eastAsia="ja-JP"/>
              </w:rPr>
              <w:t xml:space="preserve">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66B5F38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393"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39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3AA" w14:textId="77777777" w:rsidR="00CE1721" w:rsidRDefault="00513000">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游明朝"/>
                <w:lang w:val="en-US" w:eastAsia="ja-JP"/>
              </w:rPr>
            </w:pPr>
            <w:r>
              <w:rPr>
                <w:rFonts w:eastAsia="游明朝"/>
                <w:lang w:val="en-US" w:eastAsia="ja-JP"/>
              </w:rPr>
              <w:t>On the other hand, we are also open to discuss the cases raised by DOCOMO. Actually, we would like to put “FFS” on the Case 4 which would complicate the network complexity and test effort.</w:t>
            </w:r>
          </w:p>
          <w:p w14:paraId="66B5F3AC" w14:textId="77777777" w:rsidR="00CE1721" w:rsidRDefault="00513000">
            <w:pPr>
              <w:jc w:val="left"/>
              <w:rPr>
                <w:rFonts w:eastAsia="游明朝"/>
                <w:lang w:val="en-US" w:eastAsia="ja-JP"/>
              </w:rPr>
            </w:pPr>
            <w:r>
              <w:rPr>
                <w:rFonts w:eastAsia="游明朝"/>
                <w:lang w:val="en-US" w:eastAsia="ja-JP"/>
              </w:rPr>
              <w:t>For Xiaomi’s question, the “second direction” would align with the RAN2 #121bis-e agreement as follows:</w:t>
            </w:r>
          </w:p>
          <w:tbl>
            <w:tblPr>
              <w:tblStyle w:val="af7"/>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From RAN2 perspective, there is no need to introduce eRedCap UE specific initial BWP configuration (</w:t>
                  </w:r>
                  <w:proofErr w:type="gramStart"/>
                  <w:r>
                    <w:rPr>
                      <w:szCs w:val="20"/>
                    </w:rPr>
                    <w:t>i.e.</w:t>
                  </w:r>
                  <w:proofErr w:type="gramEnd"/>
                  <w:r>
                    <w:rPr>
                      <w:szCs w:val="20"/>
                    </w:rPr>
                    <w:t xml:space="preserve"> no R18 new field and at most one specific initial UL/DL BWP can be configured).</w:t>
                  </w:r>
                </w:p>
                <w:p w14:paraId="66B5F3AE" w14:textId="77777777" w:rsidR="00CE1721" w:rsidRDefault="00513000">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r>
              <w:rPr>
                <w:rFonts w:eastAsiaTheme="minorEastAsia"/>
                <w:lang w:eastAsia="zh-CN"/>
              </w:rPr>
              <w:t>Spreadtrum</w:t>
            </w:r>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For case 3 listed by DCM, we also think the UE hebaviour is clear and</w:t>
            </w:r>
            <w:r>
              <w:rPr>
                <w:rFonts w:eastAsia="游明朝"/>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3BA"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CE1721" w14:paraId="66B5F3C2" w14:textId="77777777">
        <w:tc>
          <w:tcPr>
            <w:tcW w:w="1479" w:type="dxa"/>
          </w:tcPr>
          <w:p w14:paraId="66B5F3BF"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3C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6B5F3C1" w14:textId="77777777" w:rsidR="00CE1721" w:rsidRDefault="00513000">
            <w:pPr>
              <w:jc w:val="left"/>
              <w:rPr>
                <w:rFonts w:eastAsia="Malgun Gothic"/>
                <w:lang w:val="en-US" w:eastAsia="ko-KR"/>
              </w:rPr>
            </w:pPr>
            <w:r>
              <w:rPr>
                <w:rFonts w:eastAsia="Malgun Gothic"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66B5F3C4" w14:textId="77777777" w:rsidR="00CE1721" w:rsidRDefault="00513000">
            <w:pPr>
              <w:tabs>
                <w:tab w:val="left" w:pos="551"/>
              </w:tabs>
              <w:jc w:val="left"/>
              <w:rPr>
                <w:rFonts w:eastAsia="Malgun Gothic"/>
                <w:lang w:val="en-US" w:eastAsia="ko-KR"/>
              </w:rPr>
            </w:pPr>
            <w:r>
              <w:rPr>
                <w:rFonts w:eastAsia="游明朝" w:hint="eastAsia"/>
                <w:lang w:val="en-US" w:eastAsia="ja-JP"/>
              </w:rPr>
              <w:t>Y</w:t>
            </w:r>
          </w:p>
        </w:tc>
        <w:tc>
          <w:tcPr>
            <w:tcW w:w="6780" w:type="dxa"/>
          </w:tcPr>
          <w:p w14:paraId="66B5F3C5" w14:textId="77777777" w:rsidR="00CE1721" w:rsidRDefault="00513000">
            <w:pPr>
              <w:jc w:val="left"/>
              <w:rPr>
                <w:rFonts w:eastAsia="Malgun Gothic"/>
                <w:lang w:val="en-US" w:eastAsia="ko-KR"/>
              </w:rPr>
            </w:pPr>
            <w:r>
              <w:rPr>
                <w:rFonts w:eastAsia="游明朝"/>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CE1721" w14:paraId="66B5F3D9" w14:textId="77777777">
        <w:tc>
          <w:tcPr>
            <w:tcW w:w="1479" w:type="dxa"/>
          </w:tcPr>
          <w:p w14:paraId="66B5F3C7"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3C8" w14:textId="77777777" w:rsidR="00CE1721" w:rsidRDefault="0051300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t>
            </w:r>
          </w:p>
          <w:p w14:paraId="66B5F3C9" w14:textId="77777777" w:rsidR="00CE1721" w:rsidRDefault="00513000">
            <w:pPr>
              <w:tabs>
                <w:tab w:val="left" w:pos="551"/>
              </w:tabs>
              <w:jc w:val="left"/>
              <w:rPr>
                <w:rFonts w:eastAsia="游明朝"/>
                <w:lang w:val="en-US" w:eastAsia="ja-JP"/>
              </w:rPr>
            </w:pPr>
            <w:r>
              <w:rPr>
                <w:rFonts w:eastAsia="游明朝"/>
                <w:lang w:val="en-US" w:eastAsia="ja-JP"/>
              </w:rPr>
              <w:t>but change “will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66B5F3D0" w14:textId="77777777" w:rsidR="00CE1721" w:rsidRDefault="00513000">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66B5F3D1"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66B5F3D2"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66B5F3D3"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66B5F3D4"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66B5F3D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游明朝"/>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游明朝"/>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游明朝"/>
                <w:lang w:val="en-US" w:eastAsia="ja-JP"/>
              </w:rPr>
            </w:pPr>
            <w:r>
              <w:rPr>
                <w:rFonts w:eastAsia="游明朝"/>
                <w:lang w:val="en-US" w:eastAsia="ja-JP"/>
              </w:rPr>
              <w:t xml:space="preserve">Nordic </w:t>
            </w:r>
          </w:p>
        </w:tc>
        <w:tc>
          <w:tcPr>
            <w:tcW w:w="1372" w:type="dxa"/>
          </w:tcPr>
          <w:p w14:paraId="66B5F3E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66B5F3E7" w14:textId="77777777" w:rsidR="00CE1721" w:rsidRDefault="00513000">
      <w:pPr>
        <w:rPr>
          <w:lang w:val="en-US"/>
        </w:rPr>
      </w:pPr>
      <w:r>
        <w:rPr>
          <w:lang w:eastAsia="ko-KR"/>
        </w:rPr>
        <w:br/>
      </w:r>
      <w:r>
        <w:rPr>
          <w:lang w:val="en-US"/>
        </w:rPr>
        <w:t>Based on the responses received to Proposal 2.1.1-1c,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EB"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E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EE"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3EF"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3F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F1" w14:textId="77777777" w:rsidR="00CE1721" w:rsidRDefault="00CE1721">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403"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04" w14:textId="77777777" w:rsidR="00CE1721" w:rsidRDefault="00513000">
            <w:pPr>
              <w:jc w:val="left"/>
              <w:rPr>
                <w:rFonts w:eastAsia="游明朝"/>
                <w:lang w:val="en-US" w:eastAsia="ja-JP"/>
              </w:rPr>
            </w:pPr>
            <w:r>
              <w:rPr>
                <w:rFonts w:eastAsia="游明朝" w:hint="eastAsia"/>
                <w:lang w:val="en-US" w:eastAsia="ja-JP"/>
              </w:rPr>
              <w:t>T</w:t>
            </w:r>
            <w:r>
              <w:rPr>
                <w:rFonts w:eastAsia="游明朝"/>
                <w:lang w:val="en-US" w:eastAsia="ja-JP"/>
              </w:rPr>
              <w:t>he update is OK.</w:t>
            </w:r>
          </w:p>
        </w:tc>
      </w:tr>
      <w:tr w:rsidR="00CE1721" w14:paraId="66B5F409" w14:textId="77777777">
        <w:tc>
          <w:tcPr>
            <w:tcW w:w="1479" w:type="dxa"/>
          </w:tcPr>
          <w:p w14:paraId="66B5F406" w14:textId="77777777" w:rsidR="00CE1721" w:rsidRDefault="00513000">
            <w:pPr>
              <w:jc w:val="left"/>
              <w:rPr>
                <w:rFonts w:eastAsia="游明朝"/>
                <w:lang w:val="en-US" w:eastAsia="ja-JP"/>
              </w:rPr>
            </w:pPr>
            <w:r>
              <w:t>LG</w:t>
            </w:r>
          </w:p>
        </w:tc>
        <w:tc>
          <w:tcPr>
            <w:tcW w:w="1372" w:type="dxa"/>
          </w:tcPr>
          <w:p w14:paraId="66B5F407" w14:textId="77777777" w:rsidR="00CE1721" w:rsidRDefault="00513000">
            <w:pPr>
              <w:tabs>
                <w:tab w:val="left" w:pos="551"/>
              </w:tabs>
              <w:jc w:val="left"/>
              <w:rPr>
                <w:rFonts w:eastAsia="游明朝"/>
                <w:lang w:val="en-US" w:eastAsia="ja-JP"/>
              </w:rPr>
            </w:pPr>
            <w:r>
              <w:t>N</w:t>
            </w:r>
          </w:p>
        </w:tc>
        <w:tc>
          <w:tcPr>
            <w:tcW w:w="6780" w:type="dxa"/>
          </w:tcPr>
          <w:p w14:paraId="66B5F408" w14:textId="77777777" w:rsidR="00CE1721" w:rsidRDefault="00513000">
            <w:pPr>
              <w:jc w:val="left"/>
              <w:rPr>
                <w:rFonts w:eastAsia="游明朝"/>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414" w14:textId="77777777" w:rsidR="00CE1721" w:rsidRDefault="00513000">
            <w:pPr>
              <w:jc w:val="left"/>
              <w:rPr>
                <w:rFonts w:eastAsia="游明朝"/>
                <w:lang w:val="en-US" w:eastAsia="ja-JP"/>
              </w:rPr>
            </w:pPr>
            <w:r>
              <w:rPr>
                <w:rFonts w:eastAsia="游明朝"/>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6B5F415" w14:textId="77777777" w:rsidR="00CE1721" w:rsidRDefault="00513000">
            <w:pPr>
              <w:jc w:val="left"/>
              <w:rPr>
                <w:rFonts w:eastAsiaTheme="minorEastAsia"/>
                <w:lang w:val="en-US" w:eastAsia="zh-CN"/>
              </w:rPr>
            </w:pPr>
            <w:r>
              <w:rPr>
                <w:rFonts w:eastAsia="游明朝"/>
                <w:lang w:val="en-US" w:eastAsia="ja-JP"/>
              </w:rPr>
              <w:t>We are also fine to put 4</w:t>
            </w:r>
            <w:r>
              <w:rPr>
                <w:rFonts w:eastAsia="游明朝"/>
                <w:vertAlign w:val="superscript"/>
                <w:lang w:val="en-US" w:eastAsia="ja-JP"/>
              </w:rPr>
              <w:t>th</w:t>
            </w:r>
            <w:r>
              <w:rPr>
                <w:rFonts w:eastAsia="游明朝"/>
                <w:lang w:val="en-US" w:eastAsia="ja-JP"/>
              </w:rPr>
              <w:t xml:space="preserve"> bullet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游明朝"/>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游明朝"/>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424"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425" w14:textId="77777777" w:rsidR="00CE1721" w:rsidRDefault="00CE1721">
            <w:pPr>
              <w:jc w:val="left"/>
              <w:rPr>
                <w:rFonts w:eastAsia="游明朝"/>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w:t>
            </w:r>
            <w:proofErr w:type="gramStart"/>
            <w:r>
              <w:rPr>
                <w:rFonts w:eastAsiaTheme="minorEastAsia"/>
                <w:lang w:val="en-US" w:eastAsia="zh-CN"/>
              </w:rPr>
              <w:t>recognized</w:t>
            </w:r>
            <w:proofErr w:type="gramEnd"/>
            <w:r>
              <w:rPr>
                <w:rFonts w:eastAsiaTheme="minorEastAsia"/>
                <w:lang w:val="en-US" w:eastAsia="zh-CN"/>
              </w:rPr>
              <w:t xml:space="preserve">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434"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Huawei, HiSilicon</w:t>
            </w:r>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66B5F43F" w14:textId="77777777" w:rsidR="00CE1721" w:rsidRDefault="00513000">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44"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66B5F445"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46"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66B5F447"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48"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45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454"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5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C"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5D"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66B5F45E"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5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af7"/>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X = 1/0.5 ms for 15/30 kHz SCS</w:t>
            </w:r>
          </w:p>
          <w:p w14:paraId="66B5F465"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14:paraId="66B5F467"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lastRenderedPageBreak/>
              <w:t>When Msg1 indication for Rel-18 eRedCap UEs is configured, it is used by Rel-18 eRedCap UEs (with or without UE BB bandwidth reduction).</w:t>
            </w:r>
          </w:p>
          <w:p w14:paraId="66B5F468"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66B5F469"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14:paraId="66B5F46A"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30"/>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66B5F473" w14:textId="77777777" w:rsidR="00CE1721" w:rsidRDefault="00513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6B5F474" w14:textId="77777777" w:rsidR="00CE1721" w:rsidRDefault="00513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66B5F475" w14:textId="77777777" w:rsidR="00CE1721" w:rsidRDefault="00513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6B5F476" w14:textId="77777777" w:rsidR="00CE1721" w:rsidRDefault="00513000">
            <w:pPr>
              <w:numPr>
                <w:ilvl w:val="1"/>
                <w:numId w:val="16"/>
              </w:numPr>
              <w:tabs>
                <w:tab w:val="left" w:pos="720"/>
              </w:tabs>
              <w:spacing w:after="0" w:line="240" w:lineRule="auto"/>
              <w:jc w:val="left"/>
              <w:rPr>
                <w:highlight w:val="yellow"/>
                <w:lang w:val="en-US"/>
              </w:rPr>
            </w:pPr>
            <w:r>
              <w:rPr>
                <w:rFonts w:ascii="Times" w:eastAsia="ＭＳ Ｐゴシック" w:hAnsi="Times"/>
                <w:szCs w:val="24"/>
                <w:highlight w:val="yellow"/>
                <w:lang w:val="en-US" w:eastAsia="ja-JP"/>
              </w:rPr>
              <w:t>Otherwise, the UE behavior is up to the UE implementation.</w:t>
            </w:r>
          </w:p>
          <w:p w14:paraId="66B5F477"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66B5F478"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pPr>
        <w:pStyle w:val="afe"/>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游明朝"/>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493" w14:textId="77777777" w:rsidR="00CE1721" w:rsidRDefault="00513000">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游明朝"/>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Not urgent 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Malgun Gothic"/>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4AB"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游明朝"/>
                <w:lang w:val="en-US" w:eastAsia="ja-JP"/>
              </w:rPr>
            </w:pPr>
            <w:r>
              <w:rPr>
                <w:rFonts w:eastAsia="游明朝"/>
                <w:lang w:val="en-US" w:eastAsia="ja-JP"/>
              </w:rPr>
              <w:t>Xiaomi</w:t>
            </w:r>
          </w:p>
        </w:tc>
        <w:tc>
          <w:tcPr>
            <w:tcW w:w="1372" w:type="dxa"/>
          </w:tcPr>
          <w:p w14:paraId="66B5F4AF"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4BB"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4BC" w14:textId="77777777" w:rsidR="00CE1721" w:rsidRDefault="00513000">
            <w:pPr>
              <w:jc w:val="left"/>
              <w:rPr>
                <w:rFonts w:eastAsia="Malgun Gothic"/>
                <w:lang w:val="en-US" w:eastAsia="ko-KR"/>
              </w:rPr>
            </w:pPr>
            <w:r>
              <w:rPr>
                <w:rFonts w:eastAsia="Malgun Gothic"/>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4BF" w14:textId="77777777" w:rsidR="00CE1721" w:rsidRDefault="00513000">
            <w:pPr>
              <w:tabs>
                <w:tab w:val="left" w:pos="551"/>
              </w:tabs>
              <w:jc w:val="left"/>
              <w:rPr>
                <w:rFonts w:eastAsia="Malgun Gothic"/>
                <w:lang w:val="en-US" w:eastAsia="ko-KR"/>
              </w:rPr>
            </w:pPr>
            <w:r>
              <w:rPr>
                <w:rFonts w:eastAsia="SimSun" w:hint="eastAsia"/>
                <w:lang w:val="en-US" w:eastAsia="zh-CN"/>
              </w:rPr>
              <w:t>N</w:t>
            </w:r>
          </w:p>
        </w:tc>
        <w:tc>
          <w:tcPr>
            <w:tcW w:w="6780" w:type="dxa"/>
          </w:tcPr>
          <w:p w14:paraId="66B5F4C0" w14:textId="77777777" w:rsidR="00CE1721" w:rsidRDefault="00513000">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ＭＳ Ｐゴシック" w:hAnsi="Times"/>
                <w:szCs w:val="24"/>
                <w:lang w:val="en-US" w:eastAsia="ja-JP"/>
              </w:rPr>
              <w:t xml:space="preserve">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6B5F4C3" w14:textId="77777777" w:rsidR="00CE1721" w:rsidRDefault="00513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Malgun Gothic"/>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66B5F4C7"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4C8"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游明朝"/>
                <w:lang w:val="en-US" w:eastAsia="ja-JP"/>
              </w:rPr>
            </w:pPr>
            <w:r>
              <w:rPr>
                <w:rFonts w:eastAsia="游明朝"/>
                <w:lang w:val="en-US" w:eastAsia="ja-JP"/>
              </w:rPr>
              <w:t>FL4</w:t>
            </w:r>
          </w:p>
        </w:tc>
        <w:tc>
          <w:tcPr>
            <w:tcW w:w="8152" w:type="dxa"/>
            <w:gridSpan w:val="2"/>
          </w:tcPr>
          <w:p w14:paraId="66B5F4CB" w14:textId="77777777" w:rsidR="00CE1721" w:rsidRDefault="00513000">
            <w:pPr>
              <w:jc w:val="left"/>
              <w:rPr>
                <w:rFonts w:eastAsia="游明朝"/>
                <w:lang w:val="en-US" w:eastAsia="ja-JP"/>
              </w:rPr>
            </w:pPr>
            <w:r>
              <w:rPr>
                <w:rFonts w:eastAsia="游明朝"/>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30"/>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af7"/>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4D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4D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4D5"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66B5F4D7"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ＭＳ 明朝"/>
          <w:lang w:val="en-US"/>
        </w:rPr>
      </w:pPr>
      <w:r>
        <w:rPr>
          <w:rFonts w:eastAsia="ＭＳ 明朝"/>
          <w:lang w:val="en-US"/>
        </w:rPr>
        <w:t>Contributions [8, 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ＭＳ 明朝"/>
          <w:lang w:val="en-US"/>
        </w:rPr>
      </w:pPr>
      <w:r>
        <w:rPr>
          <w:rFonts w:eastAsia="ＭＳ 明朝"/>
          <w:lang w:val="en-US"/>
        </w:rPr>
        <w:t>Contributions [11, 14, 18, 35] express that the same timeline relaxation should be used for Case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ＭＳ 明朝"/>
          <w:lang w:val="en-US"/>
        </w:rPr>
      </w:pPr>
      <w:r>
        <w:rPr>
          <w:rFonts w:eastAsia="ＭＳ 明朝"/>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Medium Priority Proposal 2.1.3-1a</w:t>
      </w:r>
      <w:r>
        <w:rPr>
          <w:b/>
          <w:bCs/>
        </w:rPr>
        <w:t>:</w:t>
      </w:r>
    </w:p>
    <w:p w14:paraId="66B5F4DF"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66B5F4E1"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4EB"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4EF"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Malgun Gothic"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4FF"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500" w14:textId="77777777" w:rsidR="00CE1721" w:rsidRDefault="00CE1721">
            <w:pPr>
              <w:jc w:val="left"/>
              <w:rPr>
                <w:rFonts w:eastAsia="Malgun Gothic"/>
                <w:lang w:val="en-US" w:eastAsia="ko-KR"/>
              </w:rPr>
            </w:pPr>
          </w:p>
        </w:tc>
      </w:tr>
      <w:tr w:rsidR="00CE1721" w14:paraId="66B5F505" w14:textId="77777777">
        <w:tc>
          <w:tcPr>
            <w:tcW w:w="1479" w:type="dxa"/>
          </w:tcPr>
          <w:p w14:paraId="66B5F502"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50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游明朝"/>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游明朝"/>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游明朝"/>
                <w:lang w:val="en-US" w:eastAsia="ja-JP"/>
              </w:rPr>
            </w:pPr>
            <w:r>
              <w:rPr>
                <w:rFonts w:eastAsia="游明朝"/>
                <w:lang w:val="en-US" w:eastAsia="ja-JP"/>
              </w:rPr>
              <w:t>Xiaomi</w:t>
            </w:r>
          </w:p>
        </w:tc>
        <w:tc>
          <w:tcPr>
            <w:tcW w:w="1372" w:type="dxa"/>
          </w:tcPr>
          <w:p w14:paraId="66B5F51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23" w14:textId="77777777" w:rsidR="00CE1721" w:rsidRDefault="00513000">
            <w:pPr>
              <w:tabs>
                <w:tab w:val="left" w:pos="551"/>
              </w:tabs>
              <w:jc w:val="left"/>
              <w:rPr>
                <w:rFonts w:eastAsiaTheme="minorEastAsia"/>
                <w:lang w:val="en-US" w:eastAsia="zh-CN"/>
              </w:rPr>
            </w:pPr>
            <w:r>
              <w:rPr>
                <w:rFonts w:eastAsia="SimSun"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游明朝"/>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ＭＳ 明朝"/>
          <w:lang w:val="en-US"/>
        </w:rPr>
        <w:br/>
      </w:r>
      <w:r>
        <w:rPr>
          <w:lang w:val="en-US" w:eastAsia="ko-KR"/>
        </w:rPr>
        <w:t>The Wednesday online session made the following agreement:</w:t>
      </w:r>
    </w:p>
    <w:tbl>
      <w:tblPr>
        <w:tblStyle w:val="af7"/>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pPr>
              <w:pStyle w:val="afe"/>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14:paraId="66B5F53A"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ＭＳ 明朝"/>
          <w:lang w:val="en-US"/>
        </w:rPr>
      </w:pPr>
    </w:p>
    <w:p w14:paraId="66B5F53D" w14:textId="77777777" w:rsidR="00CE1721" w:rsidRDefault="00513000">
      <w:pPr>
        <w:spacing w:afterLines="50" w:after="120" w:line="240" w:lineRule="auto"/>
        <w:rPr>
          <w:rFonts w:eastAsia="ＭＳ 明朝"/>
          <w:lang w:val="en-US"/>
        </w:rPr>
      </w:pPr>
      <w:r>
        <w:rPr>
          <w:rFonts w:eastAsia="ＭＳ 明朝"/>
          <w:lang w:val="en-US"/>
        </w:rPr>
        <w:t>Contribution [23] expresses that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游明朝"/>
                <w:lang w:val="en-US" w:eastAsia="ja-JP"/>
              </w:rPr>
              <w:t>DOCOMO</w:t>
            </w:r>
          </w:p>
        </w:tc>
        <w:tc>
          <w:tcPr>
            <w:tcW w:w="8155" w:type="dxa"/>
          </w:tcPr>
          <w:p w14:paraId="66B5F544" w14:textId="77777777" w:rsidR="00CE1721" w:rsidRDefault="00513000">
            <w:pPr>
              <w:jc w:val="left"/>
              <w:rPr>
                <w:rFonts w:eastAsia="游明朝"/>
                <w:lang w:val="en-US" w:eastAsia="ja-JP"/>
              </w:rPr>
            </w:pPr>
            <w:r>
              <w:rPr>
                <w:rFonts w:eastAsia="游明朝"/>
                <w:lang w:val="en-US" w:eastAsia="ja-JP"/>
              </w:rPr>
              <w:t>Similar timeline relaxation to case 4a/4 should be applied between MsgB PDSCH and PRACH or MsgA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游明朝"/>
                      <w:lang w:val="en-US" w:eastAsia="ja-JP"/>
                    </w:rPr>
                  </w:pPr>
                  <w:r>
                    <w:rPr>
                      <w:rFonts w:eastAsia="游明朝"/>
                      <w:lang w:val="en-US" w:eastAsia="ja-JP"/>
                    </w:rPr>
                    <w:t>If the UE does not detect the DCI</w:t>
                  </w:r>
                  <w:r>
                    <w:rPr>
                      <w:rFonts w:eastAsia="游明朝" w:hint="eastAsia"/>
                      <w:lang w:val="en-US" w:eastAsia="ja-JP"/>
                    </w:rPr>
                    <w:t xml:space="preserve"> </w:t>
                  </w:r>
                  <w:r>
                    <w:rPr>
                      <w:rFonts w:eastAsia="游明朝"/>
                      <w:lang w:val="en-US" w:eastAsia="ja-JP"/>
                    </w:rPr>
                    <w:t>format 1_0 with CRC scrambled by the corresponding MsgB-RNTI within the window, or if the UE detects the DCI</w:t>
                  </w:r>
                  <w:r>
                    <w:rPr>
                      <w:rFonts w:eastAsia="游明朝" w:hint="eastAsia"/>
                      <w:lang w:val="en-US" w:eastAsia="ja-JP"/>
                    </w:rPr>
                    <w:t xml:space="preserve"> </w:t>
                  </w:r>
                  <w:r>
                    <w:rPr>
                      <w:rFonts w:eastAsia="游明朝"/>
                      <w:lang w:val="en-US" w:eastAsia="ja-JP"/>
                    </w:rPr>
                    <w:t>format 1_0 with CRC scrambled by the corresponding MsgB-RNTI within the window and LSBs of a SFN field in the</w:t>
                  </w:r>
                  <w:r>
                    <w:rPr>
                      <w:rFonts w:eastAsia="游明朝" w:hint="eastAsia"/>
                      <w:lang w:val="en-US" w:eastAsia="ja-JP"/>
                    </w:rPr>
                    <w:t xml:space="preserve"> </w:t>
                  </w:r>
                  <w:r>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Pr>
                      <w:rFonts w:eastAsia="游明朝"/>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Malgun Gothic"/>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66B5F552" w14:textId="77777777" w:rsidR="00CE1721" w:rsidRDefault="00513000">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66B5F553" w14:textId="77777777" w:rsidR="00CE1721" w:rsidRDefault="00513000">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66B5F554" w14:textId="77777777" w:rsidR="00CE1721" w:rsidRDefault="00513000">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 PRACH or MsgA (PRACH and PUSCH) retransmission after the failure of MsgB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77777777" w:rsidR="00CE1721" w:rsidRDefault="00513000">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6B5F568" w14:textId="77777777" w:rsidR="00CE1721" w:rsidRDefault="00CE1721">
      <w:pPr>
        <w:spacing w:afterLines="50" w:after="120" w:line="240" w:lineRule="auto"/>
        <w:rPr>
          <w:rFonts w:eastAsia="ＭＳ 明朝"/>
          <w:lang w:val="en-US"/>
        </w:rPr>
      </w:pPr>
    </w:p>
    <w:p w14:paraId="66B5F569" w14:textId="77777777" w:rsidR="00CE1721" w:rsidRDefault="00513000">
      <w:pPr>
        <w:pStyle w:val="30"/>
        <w:tabs>
          <w:tab w:val="clear" w:pos="360"/>
          <w:tab w:val="clear" w:pos="772"/>
          <w:tab w:val="clear" w:pos="926"/>
        </w:tabs>
        <w:ind w:left="1134" w:hanging="1134"/>
      </w:pPr>
      <w:r>
        <w:t>2.1.4</w:t>
      </w:r>
      <w:r>
        <w:tab/>
        <w:t>Early indication in MsgA PRACH</w:t>
      </w:r>
    </w:p>
    <w:p w14:paraId="66B5F56A" w14:textId="77777777" w:rsidR="00CE1721" w:rsidRDefault="00513000">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Should additional separate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CE1721" w14:paraId="66B5F57F" w14:textId="77777777">
        <w:tc>
          <w:tcPr>
            <w:tcW w:w="1479" w:type="dxa"/>
          </w:tcPr>
          <w:p w14:paraId="66B5F57C"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游明朝"/>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游明朝"/>
                <w:lang w:val="en-US" w:eastAsia="ja-JP"/>
              </w:rPr>
            </w:pPr>
            <w:r>
              <w:rPr>
                <w:rFonts w:eastAsia="游明朝"/>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589"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58A" w14:textId="77777777" w:rsidR="00CE1721" w:rsidRDefault="00513000">
            <w:pPr>
              <w:jc w:val="left"/>
              <w:rPr>
                <w:rFonts w:eastAsia="游明朝"/>
                <w:lang w:val="en-US" w:eastAsia="ja-JP"/>
              </w:rPr>
            </w:pPr>
            <w:r>
              <w:rPr>
                <w:rFonts w:eastAsia="游明朝"/>
                <w:lang w:val="en-US" w:eastAsia="ja-JP"/>
              </w:rPr>
              <w:t>Even if separate Msg1 early indication is supported, we do not see the need for MsgA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7777777"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following conclusions [4]:</w:t>
      </w:r>
    </w:p>
    <w:tbl>
      <w:tblPr>
        <w:tblStyle w:val="af7"/>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5AE"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5A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5B0"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5B1" w14:textId="77777777" w:rsidR="00CE1721" w:rsidRDefault="00CE1721">
            <w:pPr>
              <w:spacing w:after="0" w:line="240" w:lineRule="auto"/>
              <w:jc w:val="left"/>
              <w:rPr>
                <w:rFonts w:eastAsia="DengXian"/>
                <w:lang w:val="en-US" w:eastAsia="zh-CN"/>
              </w:rPr>
            </w:pPr>
          </w:p>
        </w:tc>
      </w:tr>
    </w:tbl>
    <w:p w14:paraId="66B5F5B3" w14:textId="77777777" w:rsidR="00CE1721" w:rsidRDefault="00CE1721">
      <w:pPr>
        <w:rPr>
          <w:lang w:val="en-US"/>
        </w:rPr>
      </w:pPr>
    </w:p>
    <w:p w14:paraId="66B5F5B4" w14:textId="77777777" w:rsidR="00CE1721" w:rsidRDefault="00513000">
      <w:pPr>
        <w:pStyle w:val="30"/>
        <w:numPr>
          <w:ilvl w:val="2"/>
          <w:numId w:val="28"/>
        </w:numPr>
        <w:tabs>
          <w:tab w:val="clear" w:pos="360"/>
          <w:tab w:val="clear" w:pos="772"/>
          <w:tab w:val="clear" w:pos="926"/>
        </w:tabs>
      </w:pPr>
      <w:r>
        <w:t>Autonomous SI acquisition</w:t>
      </w:r>
    </w:p>
    <w:p w14:paraId="66B5F5B5" w14:textId="77777777" w:rsidR="00CE1721" w:rsidRDefault="00513000">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66B5F5B6" w14:textId="77777777" w:rsidR="00CE1721" w:rsidRDefault="00513000">
      <w:pPr>
        <w:pStyle w:val="afe"/>
        <w:numPr>
          <w:ilvl w:val="0"/>
          <w:numId w:val="26"/>
        </w:numPr>
        <w:spacing w:afterLines="50" w:after="120"/>
        <w:jc w:val="left"/>
        <w:rPr>
          <w:rFonts w:eastAsia="ＭＳ 明朝"/>
          <w:bCs/>
          <w:sz w:val="20"/>
          <w:szCs w:val="20"/>
          <w:lang w:val="en-US" w:eastAsia="en-US"/>
        </w:rPr>
      </w:pPr>
      <w:r>
        <w:rPr>
          <w:rFonts w:eastAsia="ＭＳ 明朝"/>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66B5F5B7" w14:textId="77777777" w:rsidR="00CE1721" w:rsidRDefault="00513000">
      <w:pPr>
        <w:pStyle w:val="afe"/>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66B5F5B8" w14:textId="77777777" w:rsidR="00CE1721" w:rsidRDefault="00513000">
      <w:pPr>
        <w:pStyle w:val="afe"/>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pPr>
        <w:pStyle w:val="afe"/>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6B5F5BA" w14:textId="77777777" w:rsidR="00CE1721" w:rsidRDefault="00513000">
      <w:pPr>
        <w:pStyle w:val="afe"/>
        <w:numPr>
          <w:ilvl w:val="0"/>
          <w:numId w:val="26"/>
        </w:numPr>
        <w:spacing w:afterLines="50" w:after="120"/>
        <w:jc w:val="left"/>
        <w:rPr>
          <w:rFonts w:eastAsia="ＭＳ 明朝"/>
          <w:sz w:val="20"/>
          <w:szCs w:val="20"/>
          <w:lang w:val="en-GB"/>
        </w:rPr>
      </w:pPr>
      <w:r>
        <w:rPr>
          <w:sz w:val="20"/>
          <w:szCs w:val="20"/>
          <w:lang w:val="en-US"/>
        </w:rPr>
        <w:t>Contribution [32] proposes to extend the earlier RAN1 conclusion to say that “</w:t>
      </w:r>
      <w:r>
        <w:rPr>
          <w:rFonts w:eastAsia="ＭＳ 明朝"/>
          <w:sz w:val="20"/>
          <w:szCs w:val="20"/>
          <w:lang w:val="en-US"/>
        </w:rPr>
        <w:t>For UE BB complexity reduction, there is no need to relax the requirements on simultaneous reception of two broadcast PDSCH transmissions for SIB1/OSI/paging/RAR</w:t>
      </w:r>
      <w:r>
        <w:rPr>
          <w:rFonts w:eastAsia="ＭＳ 明朝"/>
          <w:sz w:val="20"/>
          <w:szCs w:val="20"/>
          <w:u w:val="single"/>
          <w:lang w:val="en-US"/>
        </w:rPr>
        <w:t>/PDSCH is scheduled with TC-RNTI</w:t>
      </w:r>
      <w:r>
        <w:rPr>
          <w:rFonts w:eastAsia="ＭＳ 明朝"/>
          <w:sz w:val="20"/>
          <w:szCs w:val="20"/>
          <w:lang w:val="en-US"/>
        </w:rPr>
        <w:t>”.</w:t>
      </w:r>
    </w:p>
    <w:p w14:paraId="66B5F5BB" w14:textId="77777777" w:rsidR="00CE1721" w:rsidRDefault="00513000">
      <w:pPr>
        <w:pStyle w:val="afe"/>
        <w:numPr>
          <w:ilvl w:val="0"/>
          <w:numId w:val="26"/>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pPr>
        <w:pStyle w:val="afe"/>
        <w:numPr>
          <w:ilvl w:val="0"/>
          <w:numId w:val="26"/>
        </w:numPr>
        <w:jc w:val="left"/>
        <w:rPr>
          <w:sz w:val="20"/>
          <w:szCs w:val="20"/>
          <w:lang w:val="en-US"/>
        </w:rPr>
      </w:pPr>
      <w:r>
        <w:rPr>
          <w:sz w:val="20"/>
          <w:szCs w:val="20"/>
          <w:lang w:val="en-US"/>
        </w:rPr>
        <w:t>Contribution [20] propose to wait for RAN2’s reply to the LS in [40].</w:t>
      </w:r>
    </w:p>
    <w:p w14:paraId="66B5F5BD" w14:textId="77777777" w:rsidR="00CE1721" w:rsidRDefault="00513000">
      <w:pPr>
        <w:rPr>
          <w:lang w:val="en-US"/>
        </w:rPr>
      </w:pPr>
      <w:r>
        <w:rPr>
          <w:lang w:val="en-US"/>
        </w:rPr>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ＭＳ 明朝"/>
                <w:bCs/>
                <w:lang w:val="en-US"/>
              </w:rPr>
              <w:t>We support also: Contributions [8, 11, 14, 15, 18] propose that Msg4 PDSCH scheduled by TC-RNTI should be 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5D0"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5D1"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6B5F5D9" w14:textId="77777777" w:rsidR="00CE1721" w:rsidRDefault="00513000">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66B5F5DA" w14:textId="77777777" w:rsidR="00CE1721" w:rsidRDefault="00513000">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ＭＳ 明朝"/>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Malgun Gothic"/>
                <w:lang w:val="en-US" w:eastAsia="ko-KR"/>
              </w:rPr>
            </w:pPr>
            <w:r>
              <w:rPr>
                <w:rFonts w:eastAsia="Malgun Gothic"/>
                <w:lang w:val="en-US" w:eastAsia="ko-KR"/>
              </w:rPr>
              <w:t>OPPO</w:t>
            </w:r>
          </w:p>
        </w:tc>
        <w:tc>
          <w:tcPr>
            <w:tcW w:w="8155" w:type="dxa"/>
          </w:tcPr>
          <w:p w14:paraId="66B5F5EF" w14:textId="77777777" w:rsidR="00CE1721" w:rsidRDefault="00513000">
            <w:pPr>
              <w:jc w:val="left"/>
              <w:rPr>
                <w:rFonts w:eastAsia="Malgun Gothic"/>
                <w:lang w:val="en-US" w:eastAsia="ko-KR"/>
              </w:rPr>
            </w:pPr>
            <w:r>
              <w:rPr>
                <w:rFonts w:eastAsia="Malgun Gothic"/>
                <w:lang w:val="en-US" w:eastAsia="ko-KR"/>
              </w:rPr>
              <w:t>We think no specification needed.</w:t>
            </w:r>
          </w:p>
        </w:tc>
      </w:tr>
      <w:tr w:rsidR="00CE1721" w14:paraId="66B5F5F3" w14:textId="77777777">
        <w:tc>
          <w:tcPr>
            <w:tcW w:w="1479" w:type="dxa"/>
          </w:tcPr>
          <w:p w14:paraId="66B5F5F1"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8155" w:type="dxa"/>
          </w:tcPr>
          <w:p w14:paraId="66B5F5F2" w14:textId="77777777" w:rsidR="00CE1721" w:rsidRDefault="00513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66B5F5F5" w14:textId="77777777" w:rsidR="00CE1721" w:rsidRDefault="00513000">
            <w:pPr>
              <w:jc w:val="left"/>
              <w:rPr>
                <w:rFonts w:eastAsia="Malgun Gothic"/>
                <w:lang w:val="en-US" w:eastAsia="ko-KR"/>
              </w:rPr>
            </w:pPr>
            <w:r>
              <w:rPr>
                <w:rFonts w:eastAsia="游明朝"/>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CE1721" w14:paraId="66B5F5F9" w14:textId="77777777">
        <w:tc>
          <w:tcPr>
            <w:tcW w:w="1479" w:type="dxa"/>
          </w:tcPr>
          <w:p w14:paraId="66B5F5F7" w14:textId="77777777" w:rsidR="00CE1721" w:rsidRDefault="00513000">
            <w:pPr>
              <w:jc w:val="left"/>
              <w:rPr>
                <w:rFonts w:eastAsia="游明朝"/>
                <w:lang w:val="en-US" w:eastAsia="ja-JP"/>
              </w:rPr>
            </w:pPr>
            <w:r>
              <w:rPr>
                <w:rFonts w:eastAsia="游明朝"/>
                <w:lang w:val="en-US" w:eastAsia="ja-JP"/>
              </w:rPr>
              <w:lastRenderedPageBreak/>
              <w:t>Lenovo</w:t>
            </w:r>
          </w:p>
        </w:tc>
        <w:tc>
          <w:tcPr>
            <w:tcW w:w="8155" w:type="dxa"/>
          </w:tcPr>
          <w:p w14:paraId="66B5F5F8" w14:textId="77777777" w:rsidR="00CE1721" w:rsidRDefault="00513000">
            <w:pPr>
              <w:jc w:val="left"/>
              <w:rPr>
                <w:rFonts w:eastAsia="游明朝"/>
                <w:lang w:val="en-US" w:eastAsia="ja-JP"/>
              </w:rPr>
            </w:pPr>
            <w:r>
              <w:rPr>
                <w:rFonts w:eastAsia="游明朝"/>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游明朝"/>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66B5F5FB" w14:textId="77777777" w:rsidR="00CE1721" w:rsidRDefault="00513000">
            <w:pPr>
              <w:jc w:val="left"/>
              <w:rPr>
                <w:rFonts w:eastAsia="Malgun Gothic"/>
                <w:lang w:val="en-US" w:eastAsia="ko-KR"/>
              </w:rPr>
            </w:pPr>
            <w:r>
              <w:rPr>
                <w:rFonts w:eastAsia="Malgun Gothic"/>
                <w:lang w:val="en-US" w:eastAsia="ko-KR"/>
              </w:rPr>
              <w:t>No specification needed.</w:t>
            </w:r>
          </w:p>
          <w:p w14:paraId="66B5F5FC" w14:textId="77777777" w:rsidR="00CE1721" w:rsidRDefault="00513000">
            <w:pPr>
              <w:jc w:val="left"/>
              <w:rPr>
                <w:rFonts w:eastAsia="游明朝"/>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66B5F5FE" w14:textId="77777777" w:rsidR="00CE1721" w:rsidRDefault="00513000">
      <w:pPr>
        <w:rPr>
          <w:lang w:val="en-US"/>
        </w:rPr>
      </w:pPr>
      <w:r>
        <w:rPr>
          <w:lang w:val="en-US"/>
        </w:rPr>
        <w:br/>
        <w:t>Based on the responses received for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6B5F602"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gramStart"/>
            <w:r>
              <w:rPr>
                <w:rFonts w:eastAsiaTheme="minorEastAsia" w:hint="eastAsia"/>
                <w:lang w:val="en-US" w:eastAsia="zh-CN"/>
              </w:rPr>
              <w:t>a</w:t>
            </w:r>
            <w:proofErr w:type="gramEnd"/>
            <w:r>
              <w:rPr>
                <w:rFonts w:eastAsiaTheme="minorEastAsia" w:hint="eastAsia"/>
                <w:lang w:val="en-US" w:eastAsia="zh-CN"/>
              </w:rPr>
              <w:t xml:space="preserve"> agreement. Therefore, we think the current spec can not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60F"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游明朝"/>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6B5F61C" w14:textId="77777777" w:rsidR="00CE1721" w:rsidRDefault="00513000">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6B5F61F"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620"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6B5F624"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游明朝"/>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游明朝"/>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7"/>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63D"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63E"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63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647"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648" w14:textId="77777777" w:rsidR="00CE1721" w:rsidRDefault="00513000">
            <w:pPr>
              <w:jc w:val="left"/>
              <w:rPr>
                <w:rFonts w:eastAsia="游明朝"/>
                <w:lang w:val="en-US" w:eastAsia="ja-JP"/>
              </w:rPr>
            </w:pPr>
            <w:r>
              <w:rPr>
                <w:rFonts w:eastAsia="游明朝"/>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游明朝"/>
                <w:lang w:val="en-US" w:eastAsia="ja-JP"/>
              </w:rPr>
              <w:t>” could be revised to “</w:t>
            </w:r>
            <w:r>
              <w:rPr>
                <w:rFonts w:eastAsia="DengXian"/>
                <w:b/>
                <w:bCs/>
                <w:color w:val="FF0000"/>
                <w:szCs w:val="22"/>
                <w:lang w:val="en-US" w:eastAsia="zh-CN"/>
              </w:rPr>
              <w:t>and Msg4 PDSCH scheduled by TC-RNTI</w:t>
            </w:r>
            <w:r>
              <w:rPr>
                <w:rFonts w:eastAsia="游明朝"/>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64B" w14:textId="77777777" w:rsidR="00CE1721" w:rsidRDefault="00CE1721">
            <w:pPr>
              <w:tabs>
                <w:tab w:val="left" w:pos="551"/>
              </w:tabs>
              <w:jc w:val="left"/>
              <w:rPr>
                <w:rFonts w:eastAsia="游明朝"/>
                <w:lang w:val="en-US" w:eastAsia="ja-JP"/>
              </w:rPr>
            </w:pPr>
          </w:p>
        </w:tc>
        <w:tc>
          <w:tcPr>
            <w:tcW w:w="6780" w:type="dxa"/>
          </w:tcPr>
          <w:p w14:paraId="66B5F64C" w14:textId="77777777" w:rsidR="00CE1721" w:rsidRDefault="00513000">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r>
              <w:rPr>
                <w:rFonts w:eastAsia="ＭＳ 明朝"/>
                <w:lang w:val="en-US"/>
              </w:rPr>
              <w:t xml:space="preserve">Msg4 </w:t>
            </w:r>
            <w:r>
              <w:rPr>
                <w:rFonts w:eastAsia="SimSun" w:hint="eastAsia"/>
                <w:lang w:val="en-US" w:eastAsia="zh-CN"/>
              </w:rPr>
              <w:t xml:space="preserve">and </w:t>
            </w:r>
            <w:r>
              <w:rPr>
                <w:rFonts w:eastAsia="ＭＳ 明朝"/>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1"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66B5F652"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53" w14:textId="77777777" w:rsidR="00CE1721" w:rsidRDefault="00513000">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Based on discussion in the Wednesday online and offline sessions, the following updated conclusion can be considered.</w:t>
      </w:r>
    </w:p>
    <w:p w14:paraId="66B5F656" w14:textId="77777777" w:rsidR="00CE1721" w:rsidRDefault="00513000">
      <w:pPr>
        <w:rPr>
          <w:b/>
          <w:bCs/>
        </w:rPr>
      </w:pPr>
      <w:r>
        <w:rPr>
          <w:b/>
          <w:bCs/>
          <w:highlight w:val="cyan"/>
        </w:rPr>
        <w:t>FL6 Medium Priority Proposal 2.2.1-1d</w:t>
      </w:r>
      <w:r>
        <w:rPr>
          <w:b/>
          <w:bCs/>
        </w:rPr>
        <w:t>:</w:t>
      </w:r>
    </w:p>
    <w:p w14:paraId="66B5F657" w14:textId="77777777" w:rsidR="00CE1721" w:rsidRDefault="00513000">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DengXian"/>
          <w:b/>
          <w:bCs/>
          <w:sz w:val="20"/>
          <w:szCs w:val="22"/>
          <w:lang w:val="en-US" w:eastAsia="zh-CN"/>
        </w:rPr>
        <w:t>Msg4 scheduled by TC-RNTI</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Just want to ask the proponents in what case a UE in RRC_CONNECTED state will use TC-RNTI (</w:t>
            </w:r>
            <w:proofErr w:type="gramStart"/>
            <w:r>
              <w:rPr>
                <w:rFonts w:eastAsiaTheme="minorEastAsia" w:hint="eastAsia"/>
                <w:lang w:val="en-US" w:eastAsia="zh-CN"/>
              </w:rPr>
              <w:t>e.g.</w:t>
            </w:r>
            <w:proofErr w:type="gramEnd"/>
            <w:r>
              <w:rPr>
                <w:rFonts w:eastAsiaTheme="minorEastAsia" w:hint="eastAsia"/>
                <w:lang w:val="en-US" w:eastAsia="zh-CN"/>
              </w:rPr>
              <w:t xml:space="preserve">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r>
              <w:rPr>
                <w:rFonts w:eastAsiaTheme="minorEastAsia" w:hint="eastAsia"/>
                <w:lang w:eastAsia="zh-CN"/>
              </w:rPr>
              <w:t>Spreadtrum</w:t>
            </w:r>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rsidP="00EF5EF8">
            <w:pPr>
              <w:jc w:val="left"/>
              <w:rPr>
                <w:rFonts w:eastAsiaTheme="minorEastAsia"/>
                <w:lang w:val="en-US" w:eastAsia="zh-CN"/>
              </w:rPr>
            </w:pPr>
          </w:p>
        </w:tc>
      </w:tr>
      <w:tr w:rsidR="009D4C73" w14:paraId="2C527FA3" w14:textId="77777777" w:rsidTr="00513000">
        <w:tc>
          <w:tcPr>
            <w:tcW w:w="1479" w:type="dxa"/>
          </w:tcPr>
          <w:p w14:paraId="007332EA" w14:textId="000C8CE8" w:rsidR="009D4C73" w:rsidRDefault="009D4C73" w:rsidP="009D4C73">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5E74EBC9" w14:textId="7C865135" w:rsidR="009D4C73" w:rsidRDefault="009D4C73" w:rsidP="009D4C7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7E64F8C" w14:textId="77777777" w:rsidR="009D4C73" w:rsidRDefault="009D4C73" w:rsidP="009D4C73">
            <w:pPr>
              <w:jc w:val="left"/>
              <w:rPr>
                <w:rFonts w:eastAsia="游明朝"/>
                <w:lang w:val="en-US" w:eastAsia="ja-JP"/>
              </w:rPr>
            </w:pPr>
            <w:r>
              <w:rPr>
                <w:rFonts w:eastAsia="游明朝"/>
                <w:lang w:val="en-US" w:eastAsia="ja-JP"/>
              </w:rPr>
              <w:t>We support this proposal as it is.</w:t>
            </w:r>
          </w:p>
          <w:p w14:paraId="46866160" w14:textId="698687B2" w:rsidR="009D4C73" w:rsidRDefault="009D4C73" w:rsidP="009D4C73">
            <w:pPr>
              <w:jc w:val="left"/>
              <w:rPr>
                <w:rFonts w:eastAsiaTheme="minorEastAsia"/>
                <w:lang w:val="en-US" w:eastAsia="zh-CN"/>
              </w:rPr>
            </w:pPr>
            <w:r>
              <w:rPr>
                <w:rFonts w:eastAsia="游明朝"/>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D37D48" w14:paraId="12453279" w14:textId="77777777" w:rsidTr="00513000">
        <w:tc>
          <w:tcPr>
            <w:tcW w:w="1479" w:type="dxa"/>
          </w:tcPr>
          <w:p w14:paraId="55662937" w14:textId="527CE67D" w:rsidR="00D37D48" w:rsidRPr="00D37D48" w:rsidRDefault="00D37D48" w:rsidP="009D4C73">
            <w:pPr>
              <w:jc w:val="left"/>
              <w:rPr>
                <w:rFonts w:eastAsia="游明朝"/>
                <w:lang w:eastAsia="ja-JP"/>
              </w:rPr>
            </w:pPr>
            <w:r>
              <w:rPr>
                <w:rFonts w:eastAsia="游明朝"/>
                <w:lang w:eastAsia="ja-JP"/>
              </w:rPr>
              <w:t>NEC</w:t>
            </w:r>
          </w:p>
        </w:tc>
        <w:tc>
          <w:tcPr>
            <w:tcW w:w="1372" w:type="dxa"/>
          </w:tcPr>
          <w:p w14:paraId="4B480CC7" w14:textId="1CA339A8" w:rsidR="00D37D48" w:rsidRDefault="00D37D48" w:rsidP="009D4C73">
            <w:pPr>
              <w:tabs>
                <w:tab w:val="left" w:pos="551"/>
              </w:tabs>
              <w:jc w:val="left"/>
              <w:rPr>
                <w:rFonts w:eastAsia="游明朝"/>
                <w:lang w:val="en-US" w:eastAsia="ja-JP"/>
              </w:rPr>
            </w:pPr>
            <w:r>
              <w:rPr>
                <w:rFonts w:eastAsia="游明朝" w:hint="eastAsia"/>
                <w:lang w:val="en-US" w:eastAsia="ja-JP"/>
              </w:rPr>
              <w:t>Y</w:t>
            </w:r>
          </w:p>
        </w:tc>
        <w:tc>
          <w:tcPr>
            <w:tcW w:w="6780" w:type="dxa"/>
          </w:tcPr>
          <w:p w14:paraId="261F1A6B" w14:textId="77777777" w:rsidR="00D37D48" w:rsidRDefault="00D37D48" w:rsidP="009D4C73">
            <w:pPr>
              <w:jc w:val="left"/>
              <w:rPr>
                <w:rFonts w:eastAsia="游明朝"/>
                <w:lang w:val="en-US" w:eastAsia="ja-JP"/>
              </w:rPr>
            </w:pPr>
          </w:p>
        </w:tc>
      </w:tr>
      <w:tr w:rsidR="00EA557E" w14:paraId="279D7CBD" w14:textId="77777777" w:rsidTr="00EA557E">
        <w:tc>
          <w:tcPr>
            <w:tcW w:w="1479" w:type="dxa"/>
          </w:tcPr>
          <w:p w14:paraId="7DC6C2B4" w14:textId="77777777" w:rsidR="00EA557E" w:rsidRDefault="00EA557E" w:rsidP="00FE3482">
            <w:pPr>
              <w:jc w:val="left"/>
              <w:rPr>
                <w:rFonts w:eastAsiaTheme="minorEastAsia"/>
                <w:lang w:eastAsia="zh-CN"/>
              </w:rPr>
            </w:pPr>
            <w:r>
              <w:rPr>
                <w:rFonts w:eastAsiaTheme="minorEastAsia" w:hint="eastAsia"/>
                <w:lang w:eastAsia="zh-CN"/>
              </w:rPr>
              <w:t>OPPO</w:t>
            </w:r>
          </w:p>
        </w:tc>
        <w:tc>
          <w:tcPr>
            <w:tcW w:w="1372" w:type="dxa"/>
          </w:tcPr>
          <w:p w14:paraId="4D2876AA"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5D3A97" w14:textId="77777777" w:rsidR="00EA557E" w:rsidRDefault="00EA557E" w:rsidP="00FE3482">
            <w:pPr>
              <w:jc w:val="left"/>
              <w:rPr>
                <w:rFonts w:eastAsiaTheme="minorEastAsia"/>
                <w:lang w:val="en-US" w:eastAsia="zh-CN"/>
              </w:rPr>
            </w:pPr>
          </w:p>
        </w:tc>
      </w:tr>
      <w:tr w:rsidR="00E175B4" w14:paraId="7A1C29B8" w14:textId="77777777" w:rsidTr="00EA557E">
        <w:tc>
          <w:tcPr>
            <w:tcW w:w="1479" w:type="dxa"/>
          </w:tcPr>
          <w:p w14:paraId="11D51223" w14:textId="1C895346" w:rsidR="00E175B4" w:rsidRDefault="00E175B4" w:rsidP="00E175B4">
            <w:pPr>
              <w:jc w:val="left"/>
              <w:rPr>
                <w:rFonts w:eastAsiaTheme="minorEastAsia" w:hint="eastAsia"/>
                <w:lang w:eastAsia="zh-CN"/>
              </w:rPr>
            </w:pPr>
            <w:r>
              <w:rPr>
                <w:rFonts w:eastAsia="游明朝" w:hint="eastAsia"/>
                <w:lang w:eastAsia="ja-JP"/>
              </w:rPr>
              <w:lastRenderedPageBreak/>
              <w:t>P</w:t>
            </w:r>
            <w:r>
              <w:rPr>
                <w:rFonts w:eastAsia="游明朝"/>
                <w:lang w:eastAsia="ja-JP"/>
              </w:rPr>
              <w:t>anasonic</w:t>
            </w:r>
          </w:p>
        </w:tc>
        <w:tc>
          <w:tcPr>
            <w:tcW w:w="1372" w:type="dxa"/>
          </w:tcPr>
          <w:p w14:paraId="36257DFD" w14:textId="5B4C6099" w:rsidR="00E175B4" w:rsidRDefault="00E175B4" w:rsidP="00E175B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C22A1F4" w14:textId="77777777" w:rsidR="00E175B4" w:rsidRDefault="00E175B4" w:rsidP="00E175B4">
            <w:pPr>
              <w:jc w:val="left"/>
              <w:rPr>
                <w:rFonts w:eastAsia="游明朝"/>
                <w:lang w:val="en-US" w:eastAsia="ja-JP"/>
              </w:rPr>
            </w:pPr>
            <w:r w:rsidRPr="00BE0B63">
              <w:rPr>
                <w:rFonts w:eastAsia="游明朝"/>
                <w:lang w:val="en-US" w:eastAsia="ja-JP"/>
              </w:rPr>
              <w:t xml:space="preserve">If our understanding is correct, the following conclusion </w:t>
            </w:r>
            <w:r>
              <w:rPr>
                <w:rFonts w:eastAsia="游明朝"/>
                <w:lang w:val="en-US" w:eastAsia="ja-JP"/>
              </w:rPr>
              <w:t>applicable to</w:t>
            </w:r>
            <w:r w:rsidRPr="00BE0B63">
              <w:rPr>
                <w:rFonts w:eastAsia="游明朝"/>
                <w:lang w:val="en-US" w:eastAsia="ja-JP"/>
              </w:rPr>
              <w:t xml:space="preserve"> RRC_CONNECTED UE is still a RAN1 consensus and is NOT to be replaced with the </w:t>
            </w:r>
            <w:r>
              <w:rPr>
                <w:b/>
                <w:bCs/>
                <w:highlight w:val="cyan"/>
              </w:rPr>
              <w:t>Proposal 2.2.1-1d</w:t>
            </w:r>
            <w:r w:rsidRPr="00BE0B63">
              <w:rPr>
                <w:rFonts w:eastAsia="游明朝"/>
                <w:lang w:val="en-US" w:eastAsia="ja-JP"/>
              </w:rPr>
              <w:t>.</w:t>
            </w:r>
          </w:p>
          <w:tbl>
            <w:tblPr>
              <w:tblStyle w:val="af7"/>
              <w:tblW w:w="0" w:type="auto"/>
              <w:tblInd w:w="718" w:type="dxa"/>
              <w:tblLayout w:type="fixed"/>
              <w:tblLook w:val="04A0" w:firstRow="1" w:lastRow="0" w:firstColumn="1" w:lastColumn="0" w:noHBand="0" w:noVBand="1"/>
            </w:tblPr>
            <w:tblGrid>
              <w:gridCol w:w="5836"/>
            </w:tblGrid>
            <w:tr w:rsidR="00E175B4" w14:paraId="12E801E9" w14:textId="77777777" w:rsidTr="008A7076">
              <w:tc>
                <w:tcPr>
                  <w:tcW w:w="5836" w:type="dxa"/>
                </w:tcPr>
                <w:p w14:paraId="77ABD558" w14:textId="77777777" w:rsidR="00E175B4" w:rsidRDefault="00E175B4" w:rsidP="00E175B4">
                  <w:pPr>
                    <w:tabs>
                      <w:tab w:val="left" w:pos="720"/>
                    </w:tabs>
                    <w:spacing w:after="0" w:line="240" w:lineRule="auto"/>
                    <w:jc w:val="left"/>
                    <w:rPr>
                      <w:rFonts w:ascii="Times" w:hAnsi="Times"/>
                      <w:szCs w:val="24"/>
                      <w:lang w:val="en-US"/>
                    </w:rPr>
                  </w:pPr>
                  <w:r>
                    <w:rPr>
                      <w:rFonts w:ascii="Times" w:hAnsi="Times"/>
                      <w:szCs w:val="24"/>
                      <w:lang w:val="en-US"/>
                    </w:rPr>
                    <w:t>Conclusion:</w:t>
                  </w:r>
                </w:p>
                <w:p w14:paraId="16248AA8" w14:textId="77777777" w:rsidR="00E175B4" w:rsidRDefault="00E175B4" w:rsidP="00E175B4">
                  <w:pPr>
                    <w:jc w:val="left"/>
                    <w:rPr>
                      <w:rFonts w:eastAsia="游明朝"/>
                      <w:lang w:val="en-US" w:eastAsia="ja-JP"/>
                    </w:rPr>
                  </w:pPr>
                  <w:r>
                    <w:rPr>
                      <w:rFonts w:ascii="Times" w:hAnsi="Times"/>
                      <w:szCs w:val="24"/>
                      <w:lang w:val="en-US"/>
                    </w:rPr>
                    <w:t>For UE BB complexity reduction, there is no need to relax the requirements on simultaneous reception of two broadcast PDSCH transmissions for SIB1/OSI/paging/RAR.</w:t>
                  </w:r>
                </w:p>
              </w:tc>
            </w:tr>
          </w:tbl>
          <w:p w14:paraId="699E07EE" w14:textId="77777777" w:rsidR="00E175B4" w:rsidRDefault="00E175B4" w:rsidP="00E175B4">
            <w:pPr>
              <w:jc w:val="left"/>
              <w:rPr>
                <w:rFonts w:eastAsia="游明朝"/>
                <w:lang w:val="en-US" w:eastAsia="ja-JP"/>
              </w:rPr>
            </w:pPr>
            <w:r w:rsidRPr="00BE0B63">
              <w:rPr>
                <w:rFonts w:eastAsia="游明朝"/>
                <w:lang w:val="en-US" w:eastAsia="ja-JP"/>
              </w:rPr>
              <w:t xml:space="preserve">Therefore, </w:t>
            </w:r>
            <w:r>
              <w:rPr>
                <w:rFonts w:eastAsia="游明朝"/>
                <w:lang w:val="en-US" w:eastAsia="ja-JP"/>
              </w:rPr>
              <w:t xml:space="preserve">no need to further discuss </w:t>
            </w:r>
            <w:r w:rsidRPr="00BE0B63">
              <w:rPr>
                <w:rFonts w:eastAsia="游明朝"/>
                <w:lang w:val="en-US" w:eastAsia="ja-JP"/>
              </w:rPr>
              <w:t>the RRC_CONNECTED UE for which Msg4 with TC-RNTI is not scheduled (as commented by CATT).</w:t>
            </w:r>
          </w:p>
          <w:p w14:paraId="6EA32FD1" w14:textId="77777777" w:rsidR="00E175B4" w:rsidRDefault="00E175B4" w:rsidP="00E175B4">
            <w:pPr>
              <w:jc w:val="left"/>
              <w:rPr>
                <w:rFonts w:eastAsia="游明朝"/>
                <w:lang w:val="en-US" w:eastAsia="ja-JP"/>
              </w:rPr>
            </w:pPr>
            <w:r>
              <w:rPr>
                <w:rFonts w:eastAsia="游明朝" w:hint="eastAsia"/>
                <w:lang w:val="en-US" w:eastAsia="ja-JP"/>
              </w:rPr>
              <w:t>W</w:t>
            </w:r>
            <w:r>
              <w:rPr>
                <w:rFonts w:eastAsia="游明朝"/>
                <w:lang w:val="en-US" w:eastAsia="ja-JP"/>
              </w:rPr>
              <w:t>e agree DOCOMO that the last bullet can be removed from the conclusion below:</w:t>
            </w:r>
          </w:p>
          <w:tbl>
            <w:tblPr>
              <w:tblStyle w:val="af7"/>
              <w:tblW w:w="0" w:type="auto"/>
              <w:tblInd w:w="717" w:type="dxa"/>
              <w:tblLayout w:type="fixed"/>
              <w:tblLook w:val="04A0" w:firstRow="1" w:lastRow="0" w:firstColumn="1" w:lastColumn="0" w:noHBand="0" w:noVBand="1"/>
            </w:tblPr>
            <w:tblGrid>
              <w:gridCol w:w="5837"/>
            </w:tblGrid>
            <w:tr w:rsidR="00E175B4" w14:paraId="3A46D86D" w14:textId="77777777" w:rsidTr="008A7076">
              <w:tc>
                <w:tcPr>
                  <w:tcW w:w="5837" w:type="dxa"/>
                </w:tcPr>
                <w:p w14:paraId="056E5685" w14:textId="77777777" w:rsidR="00E175B4" w:rsidRDefault="00E175B4" w:rsidP="00E175B4">
                  <w:pPr>
                    <w:spacing w:after="0" w:line="240" w:lineRule="auto"/>
                    <w:jc w:val="left"/>
                    <w:rPr>
                      <w:rFonts w:eastAsia="DengXian"/>
                      <w:lang w:val="en-US" w:eastAsia="zh-CN"/>
                    </w:rPr>
                  </w:pPr>
                  <w:r>
                    <w:rPr>
                      <w:rFonts w:eastAsia="DengXian"/>
                      <w:lang w:val="en-US" w:eastAsia="zh-CN"/>
                    </w:rPr>
                    <w:t>Conclusion:</w:t>
                  </w:r>
                </w:p>
                <w:p w14:paraId="74F9EDE0" w14:textId="77777777" w:rsidR="00E175B4" w:rsidRDefault="00E175B4" w:rsidP="00E175B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327A81B" w14:textId="77777777" w:rsidR="00E175B4" w:rsidRDefault="00E175B4" w:rsidP="00E175B4">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368E5DC" w14:textId="77777777" w:rsidR="00E175B4" w:rsidRPr="00CB19EC" w:rsidRDefault="00E175B4" w:rsidP="00E175B4">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tc>
            </w:tr>
          </w:tbl>
          <w:p w14:paraId="575F325E" w14:textId="77777777" w:rsidR="00E175B4" w:rsidRDefault="00E175B4" w:rsidP="00E175B4">
            <w:pPr>
              <w:jc w:val="left"/>
              <w:rPr>
                <w:rFonts w:eastAsiaTheme="minorEastAsia"/>
                <w:lang w:val="en-US" w:eastAsia="zh-CN"/>
              </w:rPr>
            </w:pPr>
          </w:p>
        </w:tc>
      </w:tr>
    </w:tbl>
    <w:p w14:paraId="66B5F67F" w14:textId="77777777" w:rsidR="00CE1721" w:rsidRDefault="00CE1721">
      <w:pPr>
        <w:tabs>
          <w:tab w:val="left" w:pos="720"/>
        </w:tabs>
        <w:spacing w:after="0" w:line="240" w:lineRule="auto"/>
        <w:jc w:val="left"/>
        <w:rPr>
          <w:b/>
          <w:bCs/>
          <w:szCs w:val="22"/>
          <w:lang w:val="en-US"/>
        </w:rPr>
      </w:pPr>
    </w:p>
    <w:p w14:paraId="66B5F680" w14:textId="77777777" w:rsidR="00CE1721" w:rsidRDefault="00513000">
      <w:pPr>
        <w:pStyle w:val="30"/>
        <w:numPr>
          <w:ilvl w:val="2"/>
          <w:numId w:val="28"/>
        </w:numPr>
        <w:tabs>
          <w:tab w:val="clear" w:pos="360"/>
          <w:tab w:val="clear" w:pos="772"/>
          <w:tab w:val="clear" w:pos="926"/>
        </w:tabs>
      </w:pPr>
      <w:r>
        <w:t>P-RNTI triggered SI acquisition</w:t>
      </w:r>
    </w:p>
    <w:p w14:paraId="66B5F681" w14:textId="77777777" w:rsidR="00CE1721" w:rsidRDefault="00513000">
      <w:pPr>
        <w:rPr>
          <w:lang w:val="en-US" w:eastAsia="ja-JP"/>
        </w:rPr>
      </w:pPr>
      <w:r>
        <w:rPr>
          <w:lang w:val="en-US" w:eastAsia="ja-JP"/>
        </w:rPr>
        <w:t>RAN1#112bis-e discussed this proposal for P-RNTI triggered SI acquisition without reaching a conclusion [3]:</w:t>
      </w:r>
    </w:p>
    <w:tbl>
      <w:tblPr>
        <w:tblStyle w:val="af7"/>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66B5F684" w14:textId="77777777" w:rsidR="00CE1721" w:rsidRDefault="00513000">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85" w14:textId="77777777" w:rsidR="00CE1721" w:rsidRDefault="00513000">
            <w:pPr>
              <w:numPr>
                <w:ilvl w:val="1"/>
                <w:numId w:val="20"/>
              </w:numPr>
              <w:spacing w:after="0" w:line="240" w:lineRule="auto"/>
              <w:rPr>
                <w:lang w:val="en-US"/>
              </w:rPr>
            </w:pPr>
            <w:r>
              <w:rPr>
                <w:rFonts w:eastAsia="DengXian"/>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ＭＳ 明朝"/>
          <w:bCs/>
          <w:lang w:val="en-US"/>
        </w:rPr>
      </w:pPr>
      <w:r>
        <w:rPr>
          <w:lang w:val="en-US"/>
        </w:rPr>
        <w:br/>
      </w:r>
      <w:r>
        <w:rPr>
          <w:rFonts w:eastAsia="ＭＳ 明朝"/>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pPr>
        <w:pStyle w:val="afe"/>
        <w:numPr>
          <w:ilvl w:val="0"/>
          <w:numId w:val="26"/>
        </w:numPr>
        <w:jc w:val="left"/>
        <w:rPr>
          <w:sz w:val="20"/>
          <w:szCs w:val="22"/>
          <w:lang w:val="en-US"/>
        </w:rPr>
      </w:pPr>
      <w:r>
        <w:rPr>
          <w:sz w:val="20"/>
          <w:szCs w:val="22"/>
          <w:lang w:val="en-US"/>
        </w:rPr>
        <w:t>Option 1: The UE prioritizes reception of unicast PDSCH over SI PDSCH triggered by P-RNTI.</w:t>
      </w:r>
    </w:p>
    <w:p w14:paraId="66B5F68A" w14:textId="77777777" w:rsidR="00CE1721" w:rsidRDefault="00513000">
      <w:pPr>
        <w:pStyle w:val="afe"/>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pPr>
        <w:pStyle w:val="afe"/>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6B5F68C" w14:textId="77777777" w:rsidR="00CE1721" w:rsidRDefault="00513000">
      <w:pPr>
        <w:pStyle w:val="afe"/>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t>FL1/FL3 Medium Priority Question 2.2.2-1a</w:t>
      </w:r>
      <w:r>
        <w:rPr>
          <w:b/>
          <w:bCs/>
        </w:rPr>
        <w:t>:</w:t>
      </w:r>
    </w:p>
    <w:p w14:paraId="66B5F68F" w14:textId="77777777" w:rsidR="00CE1721" w:rsidRDefault="00513000">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66B5F69A" w14:textId="77777777" w:rsidR="00CE1721" w:rsidRDefault="00513000">
            <w:pPr>
              <w:jc w:val="left"/>
              <w:rPr>
                <w:rFonts w:eastAsia="游明朝"/>
                <w:lang w:val="en-US" w:eastAsia="ja-JP"/>
              </w:rPr>
            </w:pPr>
            <w:r>
              <w:rPr>
                <w:rFonts w:eastAsia="游明朝"/>
                <w:lang w:val="en-US" w:eastAsia="ja-JP"/>
              </w:rPr>
              <w:t xml:space="preserve">For options 1-3, “unicast PDSCH” should be replaced with “the scheduled PDSCH </w:t>
            </w:r>
            <w:r>
              <w:rPr>
                <w:rFonts w:eastAsia="DengXian"/>
                <w:lang w:val="en-US" w:eastAsia="zh-CN"/>
              </w:rPr>
              <w:t>with C-RNTI, MCS-C-RNTI, or CS-RNTI”</w:t>
            </w:r>
            <w:r>
              <w:rPr>
                <w:rFonts w:eastAsia="游明朝"/>
                <w:lang w:val="en-US" w:eastAsia="ja-JP"/>
              </w:rPr>
              <w:t xml:space="preserve"> as in the TS 38.214. For example, Option 2 can be updated as follows:</w:t>
            </w:r>
          </w:p>
          <w:p w14:paraId="66B5F69B" w14:textId="77777777" w:rsidR="00CE1721" w:rsidRDefault="00513000">
            <w:pPr>
              <w:jc w:val="left"/>
              <w:rPr>
                <w:rFonts w:eastAsia="游明朝"/>
                <w:lang w:val="en-US" w:eastAsia="ja-JP"/>
              </w:rPr>
            </w:pPr>
            <w:r>
              <w:rPr>
                <w:rFonts w:eastAsia="游明朝" w:hint="eastAsia"/>
                <w:lang w:val="en-US" w:eastAsia="ja-JP"/>
              </w:rPr>
              <w:t>•</w:t>
            </w:r>
            <w:r>
              <w:rPr>
                <w:rFonts w:eastAsia="游明朝"/>
                <w:lang w:val="en-US" w:eastAsia="ja-JP"/>
              </w:rPr>
              <w:tab/>
              <w:t xml:space="preserve">Updated Option 2: The UE may skip decoding of </w:t>
            </w:r>
            <w:r>
              <w:rPr>
                <w:rFonts w:eastAsia="游明朝"/>
                <w:color w:val="FF0000"/>
                <w:u w:val="single"/>
                <w:lang w:val="en-US" w:eastAsia="ja-JP"/>
              </w:rPr>
              <w:t xml:space="preserve">the scheduled </w:t>
            </w:r>
            <w:r>
              <w:rPr>
                <w:rFonts w:eastAsia="游明朝"/>
                <w:strike/>
                <w:color w:val="FF0000"/>
                <w:lang w:val="en-US" w:eastAsia="ja-JP"/>
              </w:rPr>
              <w:t>unicast</w:t>
            </w:r>
            <w:r>
              <w:rPr>
                <w:rFonts w:eastAsia="游明朝"/>
                <w:color w:val="FF0000"/>
                <w:lang w:val="en-US" w:eastAsia="ja-JP"/>
              </w:rPr>
              <w:t xml:space="preserve"> </w:t>
            </w:r>
            <w:r>
              <w:rPr>
                <w:rFonts w:eastAsia="游明朝"/>
                <w:lang w:val="en-US" w:eastAsia="ja-JP"/>
              </w:rPr>
              <w:t xml:space="preserve">PDSCH </w:t>
            </w:r>
            <w:r>
              <w:rPr>
                <w:rFonts w:eastAsia="DengXian"/>
                <w:color w:val="FF0000"/>
                <w:u w:val="single"/>
                <w:lang w:val="en-US" w:eastAsia="zh-CN"/>
              </w:rPr>
              <w:t>with C-RNTI, MCS-C-RNTI, or CS-RNTI</w:t>
            </w:r>
            <w:r>
              <w:rPr>
                <w:rFonts w:eastAsia="游明朝"/>
                <w:color w:val="FF0000"/>
                <w:u w:val="single"/>
                <w:lang w:val="en-US" w:eastAsia="ja-JP"/>
              </w:rPr>
              <w:t xml:space="preserve"> </w:t>
            </w:r>
            <w:r>
              <w:rPr>
                <w:rFonts w:eastAsia="游明朝"/>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ＭＳ Ｐゴシック"/>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6AD" w14:textId="77777777" w:rsidR="00CE1721" w:rsidRDefault="00CE1721">
            <w:pPr>
              <w:tabs>
                <w:tab w:val="left" w:pos="551"/>
              </w:tabs>
              <w:jc w:val="left"/>
              <w:rPr>
                <w:rFonts w:eastAsia="Malgun Gothic"/>
                <w:lang w:val="en-US" w:eastAsia="ko-KR"/>
              </w:rPr>
            </w:pPr>
          </w:p>
        </w:tc>
        <w:tc>
          <w:tcPr>
            <w:tcW w:w="6780" w:type="dxa"/>
          </w:tcPr>
          <w:p w14:paraId="66B5F6AE" w14:textId="77777777" w:rsidR="00CE1721" w:rsidRDefault="00513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Malgun Gothic"/>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CE1721" w14:paraId="66B5F6BB" w14:textId="77777777">
        <w:tc>
          <w:tcPr>
            <w:tcW w:w="1479" w:type="dxa"/>
          </w:tcPr>
          <w:p w14:paraId="66B5F6B8"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CE1721" w14:paraId="66B5F6C7" w14:textId="77777777">
        <w:tc>
          <w:tcPr>
            <w:tcW w:w="1479" w:type="dxa"/>
          </w:tcPr>
          <w:p w14:paraId="66B5F6C4"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6C5"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6C6" w14:textId="77777777" w:rsidR="00CE1721" w:rsidRDefault="00513000">
            <w:pPr>
              <w:jc w:val="left"/>
              <w:rPr>
                <w:rFonts w:eastAsia="Malgun Gothic"/>
                <w:lang w:val="en-US" w:eastAsia="ko-KR"/>
              </w:rPr>
            </w:pPr>
            <w:r>
              <w:rPr>
                <w:rFonts w:eastAsia="DengXian"/>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6C9" w14:textId="77777777" w:rsidR="00CE1721" w:rsidRDefault="00CE1721">
            <w:pPr>
              <w:tabs>
                <w:tab w:val="left" w:pos="551"/>
              </w:tabs>
              <w:jc w:val="left"/>
              <w:rPr>
                <w:rFonts w:eastAsia="Malgun Gothic"/>
                <w:lang w:val="en-US" w:eastAsia="ko-KR"/>
              </w:rPr>
            </w:pPr>
          </w:p>
        </w:tc>
        <w:tc>
          <w:tcPr>
            <w:tcW w:w="6780" w:type="dxa"/>
          </w:tcPr>
          <w:p w14:paraId="66B5F6CA" w14:textId="77777777" w:rsidR="00CE1721" w:rsidRDefault="00513000">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66B5F6CB" w14:textId="77777777" w:rsidR="00CE1721" w:rsidRDefault="0051300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66B5F6CC" w14:textId="77777777" w:rsidR="00CE1721" w:rsidRDefault="0051300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66B5F6CD" w14:textId="77777777" w:rsidR="00CE1721" w:rsidRDefault="00513000">
            <w:pPr>
              <w:jc w:val="left"/>
              <w:rPr>
                <w:rFonts w:eastAsia="DengXian"/>
                <w:lang w:val="en-US" w:eastAsia="zh-CN"/>
              </w:rPr>
            </w:pPr>
            <w:r>
              <w:rPr>
                <w:rFonts w:eastAsia="SimSun" w:hint="eastAsia"/>
                <w:szCs w:val="22"/>
                <w:lang w:val="en-US" w:eastAsia="zh-CN"/>
              </w:rPr>
              <w:lastRenderedPageBreak/>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6B5F6D0" w14:textId="77777777" w:rsidR="00CE1721" w:rsidRDefault="00CE1721">
            <w:pPr>
              <w:tabs>
                <w:tab w:val="left" w:pos="551"/>
              </w:tabs>
              <w:jc w:val="left"/>
              <w:rPr>
                <w:rFonts w:eastAsia="Malgun Gothic"/>
                <w:lang w:val="en-US" w:eastAsia="ko-KR"/>
              </w:rPr>
            </w:pPr>
          </w:p>
        </w:tc>
        <w:tc>
          <w:tcPr>
            <w:tcW w:w="6780" w:type="dxa"/>
          </w:tcPr>
          <w:p w14:paraId="66B5F6D1" w14:textId="77777777" w:rsidR="00CE1721" w:rsidRDefault="00513000">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6D4" w14:textId="77777777" w:rsidR="00CE1721" w:rsidRDefault="00CE1721">
            <w:pPr>
              <w:tabs>
                <w:tab w:val="left" w:pos="551"/>
              </w:tabs>
              <w:jc w:val="left"/>
              <w:rPr>
                <w:rFonts w:eastAsia="Malgun Gothic"/>
                <w:lang w:val="en-US" w:eastAsia="ko-KR"/>
              </w:rPr>
            </w:pPr>
          </w:p>
        </w:tc>
        <w:tc>
          <w:tcPr>
            <w:tcW w:w="6780" w:type="dxa"/>
          </w:tcPr>
          <w:p w14:paraId="66B5F6D5" w14:textId="77777777" w:rsidR="00CE1721" w:rsidRDefault="00513000">
            <w:pPr>
              <w:jc w:val="left"/>
              <w:rPr>
                <w:rFonts w:eastAsia="DengXian"/>
                <w:lang w:val="en-US" w:eastAsia="zh-CN"/>
              </w:rPr>
            </w:pPr>
            <w:r>
              <w:rPr>
                <w:rFonts w:eastAsia="游明朝"/>
                <w:lang w:val="en-US" w:eastAsia="ja-JP"/>
              </w:rPr>
              <w:t>We share the same view with CATT that another option UE can decode both a unicast PDSCH and a SI-PDSCH triggered by P-RNTI should be taken into account.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Malgun Gothic"/>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6B5F6E3" w14:textId="77777777" w:rsidR="00CE1721" w:rsidRDefault="00513000">
      <w:pPr>
        <w:rPr>
          <w:lang w:val="en-US"/>
        </w:rPr>
      </w:pPr>
      <w:r>
        <w:rPr>
          <w:lang w:val="en-US"/>
        </w:rPr>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ＭＳ 明朝"/>
          <w:b/>
          <w:lang w:val="en-US"/>
        </w:rPr>
      </w:pPr>
      <w:r>
        <w:rPr>
          <w:rFonts w:eastAsia="ＭＳ 明朝"/>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6B5F6E6" w14:textId="77777777" w:rsidR="00CE1721" w:rsidRDefault="00513000">
      <w:pPr>
        <w:pStyle w:val="afe"/>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pPr>
        <w:pStyle w:val="afe"/>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6B5F6E8" w14:textId="77777777" w:rsidR="00CE1721" w:rsidRDefault="00513000">
      <w:pPr>
        <w:pStyle w:val="afe"/>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6B5F6E9" w14:textId="77777777" w:rsidR="00CE1721" w:rsidRDefault="00513000">
      <w:pPr>
        <w:pStyle w:val="afe"/>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66B5F6EA" w14:textId="77777777" w:rsidR="00CE1721" w:rsidRDefault="00513000">
      <w:pPr>
        <w:pStyle w:val="afe"/>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66B5F6EB" w14:textId="77777777" w:rsidR="00CE1721" w:rsidRDefault="00513000">
      <w:pPr>
        <w:pStyle w:val="afe"/>
        <w:numPr>
          <w:ilvl w:val="0"/>
          <w:numId w:val="26"/>
        </w:numPr>
        <w:jc w:val="left"/>
        <w:rPr>
          <w:b/>
          <w:sz w:val="20"/>
          <w:szCs w:val="22"/>
          <w:lang w:val="en-US"/>
        </w:rPr>
      </w:pPr>
      <w:r>
        <w:rPr>
          <w:b/>
          <w:sz w:val="20"/>
          <w:szCs w:val="22"/>
          <w:lang w:val="en-US"/>
        </w:rPr>
        <w:t>Option 6: Same behavior as for autonomous SI acquisition</w:t>
      </w:r>
    </w:p>
    <w:p w14:paraId="66B5F6EC" w14:textId="77777777" w:rsidR="00CE1721" w:rsidRDefault="00513000">
      <w:pPr>
        <w:pStyle w:val="afe"/>
        <w:numPr>
          <w:ilvl w:val="0"/>
          <w:numId w:val="26"/>
        </w:numPr>
        <w:jc w:val="left"/>
        <w:rPr>
          <w:b/>
          <w:sz w:val="20"/>
          <w:szCs w:val="22"/>
          <w:lang w:val="en-US"/>
        </w:rPr>
      </w:pPr>
      <w:r>
        <w:rPr>
          <w:b/>
          <w:sz w:val="20"/>
          <w:szCs w:val="22"/>
          <w:lang w:val="en-US"/>
        </w:rPr>
        <w:t>Option 7: No specification change</w:t>
      </w:r>
    </w:p>
    <w:tbl>
      <w:tblPr>
        <w:tblStyle w:val="af7"/>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77777777" w:rsidR="00CE1721" w:rsidRDefault="00513000">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ＭＳ 明朝"/>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modication for option5 to make it clearer.</w:t>
            </w:r>
          </w:p>
          <w:p w14:paraId="66B5F6F4" w14:textId="77777777" w:rsidR="00CE1721" w:rsidRDefault="00513000">
            <w:pPr>
              <w:pStyle w:val="afe"/>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lastRenderedPageBreak/>
              <w:t>Both option 3 and option 7 are not preferred for us, since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66B5F6F9" w14:textId="77777777" w:rsidR="00CE1721" w:rsidRDefault="00513000">
            <w:pPr>
              <w:jc w:val="left"/>
              <w:rPr>
                <w:rFonts w:eastAsia="游明朝"/>
                <w:lang w:val="en-US" w:eastAsia="ja-JP"/>
              </w:rPr>
            </w:pPr>
            <w:r>
              <w:rPr>
                <w:rFonts w:eastAsia="游明朝"/>
                <w:lang w:val="en-US" w:eastAsia="ja-JP"/>
              </w:rPr>
              <w:t>We support Option 2 or 4 since the P-RNTI triggered SI has more important information for the network system operation.</w:t>
            </w:r>
          </w:p>
          <w:p w14:paraId="66B5F6FA" w14:textId="77777777" w:rsidR="00CE1721" w:rsidRDefault="00513000">
            <w:pPr>
              <w:jc w:val="left"/>
              <w:rPr>
                <w:rFonts w:eastAsiaTheme="minorEastAsia"/>
                <w:lang w:val="en-US" w:eastAsia="zh-CN"/>
              </w:rPr>
            </w:pPr>
            <w:r>
              <w:rPr>
                <w:rFonts w:eastAsia="游明朝" w:hint="eastAsia"/>
                <w:lang w:val="en-US" w:eastAsia="ja-JP"/>
              </w:rPr>
              <w:t>O</w:t>
            </w:r>
            <w:r>
              <w:rPr>
                <w:rFonts w:eastAsia="游明朝"/>
                <w:lang w:val="en-US" w:eastAsia="ja-JP"/>
              </w:rPr>
              <w:t>ption 4 is also acceptable, but we slightly prefer Option 2 which would have smaller impact to the gNB.</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proofErr w:type="gramStart"/>
            <w:r>
              <w:t>But,</w:t>
            </w:r>
            <w:proofErr w:type="gramEnd"/>
            <w:r>
              <w:t xml:space="preserve">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游明朝"/>
                <w:lang w:val="en-US" w:eastAsia="ja-JP"/>
              </w:rPr>
              <w:t>Option 7</w:t>
            </w:r>
          </w:p>
        </w:tc>
        <w:tc>
          <w:tcPr>
            <w:tcW w:w="6780" w:type="dxa"/>
          </w:tcPr>
          <w:p w14:paraId="66B5F70A" w14:textId="77777777" w:rsidR="00CE1721" w:rsidRDefault="00513000">
            <w:pPr>
              <w:jc w:val="left"/>
              <w:rPr>
                <w:rFonts w:eastAsia="游明朝"/>
                <w:lang w:val="en-US" w:eastAsia="ja-JP"/>
              </w:rPr>
            </w:pPr>
            <w:r>
              <w:rPr>
                <w:rFonts w:eastAsia="游明朝"/>
                <w:lang w:val="en-US" w:eastAsia="ja-JP"/>
              </w:rPr>
              <w:t>We still believe that there is no processing timeline requirement for SI PDSCH triggered by P-RNTI, and hence Rel-18 eRedCap can decode both a unicast PDSCH and a PDSCH scheduled with P-RNTI, and no spec change is required.</w:t>
            </w:r>
          </w:p>
          <w:p w14:paraId="66B5F70B" w14:textId="77777777" w:rsidR="00CE1721" w:rsidRDefault="00513000">
            <w:pPr>
              <w:jc w:val="left"/>
              <w:rPr>
                <w:rFonts w:eastAsia="游明朝"/>
                <w:lang w:val="en-US" w:eastAsia="ja-JP"/>
              </w:rPr>
            </w:pPr>
            <w:r>
              <w:rPr>
                <w:rFonts w:eastAsia="游明朝"/>
                <w:lang w:val="en-US" w:eastAsia="ja-JP"/>
              </w:rPr>
              <w:t>Actually, we have already agreed that “</w:t>
            </w:r>
            <w:r>
              <w:rPr>
                <w:szCs w:val="22"/>
                <w:lang w:val="en-US"/>
              </w:rPr>
              <w:t>The UE in RRC_IDLE and RRC_INACTIVE modes shall be able to decode two PDSCHs each scheduled with SI-RNTI, P-RNTI and RA-RNTI</w:t>
            </w:r>
            <w:r>
              <w:rPr>
                <w:rFonts w:eastAsia="游明朝"/>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游明朝"/>
                <w:lang w:val="en-US" w:eastAsia="ja-JP"/>
              </w:rPr>
              <w:t xml:space="preserve">We also understand the possibility of back-to-back processing for unicast </w:t>
            </w:r>
            <w:proofErr w:type="gramStart"/>
            <w:r>
              <w:rPr>
                <w:rFonts w:eastAsia="游明朝"/>
                <w:lang w:val="en-US" w:eastAsia="ja-JP"/>
              </w:rPr>
              <w:t>PDSCH,</w:t>
            </w:r>
            <w:proofErr w:type="gramEnd"/>
            <w:r>
              <w:rPr>
                <w:rFonts w:eastAsia="游明朝"/>
                <w:lang w:val="en-US" w:eastAsia="ja-JP"/>
              </w:rPr>
              <w:t xml:space="preserve"> thus we are fine to discuss, e.g., option 1 or option 2 if it is really 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71F" w14:textId="77777777" w:rsidR="00CE1721" w:rsidRDefault="0051300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7</w:t>
            </w:r>
          </w:p>
        </w:tc>
        <w:tc>
          <w:tcPr>
            <w:tcW w:w="6780" w:type="dxa"/>
          </w:tcPr>
          <w:p w14:paraId="66B5F720" w14:textId="77777777" w:rsidR="00CE1721" w:rsidRDefault="00513000">
            <w:pPr>
              <w:jc w:val="left"/>
              <w:rPr>
                <w:rFonts w:eastAsia="游明朝"/>
                <w:lang w:val="en-US" w:eastAsia="ja-JP"/>
              </w:rPr>
            </w:pPr>
            <w:r>
              <w:rPr>
                <w:rFonts w:eastAsia="游明朝"/>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723" w14:textId="77777777" w:rsidR="00CE1721" w:rsidRDefault="00513000">
            <w:pPr>
              <w:tabs>
                <w:tab w:val="left" w:pos="551"/>
              </w:tabs>
              <w:jc w:val="left"/>
              <w:rPr>
                <w:rFonts w:eastAsia="SimSun"/>
                <w:lang w:val="en-US" w:eastAsia="ja-JP"/>
              </w:rPr>
            </w:pPr>
            <w:r>
              <w:rPr>
                <w:rFonts w:eastAsia="SimSun"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77777777" w:rsidR="00CE1721" w:rsidRDefault="00513000">
            <w:pPr>
              <w:jc w:val="left"/>
              <w:rPr>
                <w:rFonts w:eastAsia="SimSun"/>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option2 is a good way to go forward.</w:t>
            </w:r>
          </w:p>
        </w:tc>
      </w:tr>
      <w:tr w:rsidR="00CE1721" w14:paraId="66B5F72A" w14:textId="77777777">
        <w:tc>
          <w:tcPr>
            <w:tcW w:w="1479" w:type="dxa"/>
          </w:tcPr>
          <w:p w14:paraId="66B5F727" w14:textId="77777777" w:rsidR="00CE1721" w:rsidRDefault="00513000">
            <w:pPr>
              <w:jc w:val="left"/>
              <w:rPr>
                <w:rFonts w:eastAsia="SimSun"/>
                <w:lang w:val="en-US" w:eastAsia="zh-CN"/>
              </w:rPr>
            </w:pPr>
            <w:r>
              <w:rPr>
                <w:rFonts w:eastAsia="SimSun"/>
                <w:lang w:val="en-US" w:eastAsia="zh-CN"/>
              </w:rPr>
              <w:lastRenderedPageBreak/>
              <w:t xml:space="preserve">Nordic </w:t>
            </w:r>
          </w:p>
        </w:tc>
        <w:tc>
          <w:tcPr>
            <w:tcW w:w="1372" w:type="dxa"/>
          </w:tcPr>
          <w:p w14:paraId="66B5F728" w14:textId="77777777" w:rsidR="00CE1721" w:rsidRDefault="00513000">
            <w:pPr>
              <w:tabs>
                <w:tab w:val="left" w:pos="551"/>
              </w:tabs>
              <w:jc w:val="left"/>
              <w:rPr>
                <w:rFonts w:eastAsia="SimSun"/>
                <w:lang w:val="en-US" w:eastAsia="zh-CN"/>
              </w:rPr>
            </w:pPr>
            <w:r>
              <w:rPr>
                <w:rFonts w:eastAsia="SimSun"/>
                <w:lang w:val="en-US" w:eastAsia="zh-CN"/>
              </w:rPr>
              <w:t>Option 5</w:t>
            </w:r>
          </w:p>
        </w:tc>
        <w:tc>
          <w:tcPr>
            <w:tcW w:w="6780" w:type="dxa"/>
          </w:tcPr>
          <w:p w14:paraId="66B5F729" w14:textId="77777777" w:rsidR="00CE1721" w:rsidRDefault="00513000">
            <w:pPr>
              <w:jc w:val="left"/>
              <w:rPr>
                <w:rFonts w:eastAsia="SimSun"/>
                <w:lang w:val="en-US" w:eastAsia="zh-CN"/>
              </w:rPr>
            </w:pPr>
            <w:r>
              <w:rPr>
                <w:rFonts w:eastAsia="SimSun"/>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SimSun"/>
                <w:lang w:val="en-US" w:eastAsia="zh-CN"/>
              </w:rPr>
            </w:pPr>
            <w:r>
              <w:rPr>
                <w:rFonts w:eastAsia="SimSun" w:hint="eastAsia"/>
                <w:lang w:val="en-US" w:eastAsia="zh-CN"/>
              </w:rPr>
              <w:t>CATT</w:t>
            </w:r>
          </w:p>
        </w:tc>
        <w:tc>
          <w:tcPr>
            <w:tcW w:w="1372" w:type="dxa"/>
          </w:tcPr>
          <w:p w14:paraId="66B5F72C" w14:textId="77777777" w:rsidR="00CE1721" w:rsidRDefault="00513000">
            <w:pPr>
              <w:tabs>
                <w:tab w:val="left" w:pos="551"/>
              </w:tabs>
              <w:jc w:val="left"/>
              <w:rPr>
                <w:rFonts w:eastAsia="SimSun"/>
                <w:lang w:val="en-US" w:eastAsia="zh-CN"/>
              </w:rPr>
            </w:pPr>
            <w:r>
              <w:rPr>
                <w:rFonts w:eastAsia="SimSun" w:hint="eastAsia"/>
                <w:lang w:val="en-US" w:eastAsia="zh-CN"/>
              </w:rPr>
              <w:t>Option 7/3</w:t>
            </w:r>
          </w:p>
        </w:tc>
        <w:tc>
          <w:tcPr>
            <w:tcW w:w="6780" w:type="dxa"/>
          </w:tcPr>
          <w:p w14:paraId="66B5F72D" w14:textId="77777777" w:rsidR="00CE1721" w:rsidRDefault="00513000">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 xml:space="preserve">e UE should be able to buffer and decode both, by buffering SI and decode </w:t>
            </w:r>
            <w:r>
              <w:rPr>
                <w:rFonts w:eastAsia="SimSun"/>
                <w:lang w:val="en-US" w:eastAsia="zh-CN"/>
              </w:rPr>
              <w:t>unicast</w:t>
            </w:r>
            <w:r>
              <w:rPr>
                <w:rFonts w:eastAsia="SimSun" w:hint="eastAsia"/>
                <w:lang w:val="en-US" w:eastAsia="zh-CN"/>
              </w:rPr>
              <w:t xml:space="preserve"> PDSCH first. </w:t>
            </w:r>
          </w:p>
          <w:p w14:paraId="66B5F72E" w14:textId="77777777" w:rsidR="00CE1721" w:rsidRDefault="00513000">
            <w:pPr>
              <w:jc w:val="left"/>
              <w:rPr>
                <w:rFonts w:eastAsia="SimSun"/>
                <w:lang w:val="en-US" w:eastAsia="zh-CN"/>
              </w:rPr>
            </w:pPr>
            <w:r>
              <w:rPr>
                <w:rFonts w:eastAsia="SimSun" w:hint="eastAsia"/>
                <w:lang w:val="en-US" w:eastAsia="zh-CN"/>
              </w:rPr>
              <w:t xml:space="preserve">If back-to-back case is </w:t>
            </w:r>
            <w:proofErr w:type="gramStart"/>
            <w:r>
              <w:rPr>
                <w:rFonts w:eastAsia="SimSun" w:hint="eastAsia"/>
                <w:lang w:val="en-US" w:eastAsia="zh-CN"/>
              </w:rPr>
              <w:t>concerned</w:t>
            </w:r>
            <w:proofErr w:type="gramEnd"/>
            <w:r>
              <w:rPr>
                <w:rFonts w:eastAsia="SimSun" w:hint="eastAsia"/>
                <w:lang w:val="en-US" w:eastAsia="zh-CN"/>
              </w:rPr>
              <w:t xml:space="preserve"> we can further discuss Option 2. </w:t>
            </w:r>
          </w:p>
        </w:tc>
      </w:tr>
      <w:tr w:rsidR="00CE1721" w14:paraId="66B5F733" w14:textId="77777777">
        <w:tc>
          <w:tcPr>
            <w:tcW w:w="1479" w:type="dxa"/>
          </w:tcPr>
          <w:p w14:paraId="66B5F730"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66B5F731" w14:textId="77777777" w:rsidR="00CE1721" w:rsidRDefault="00513000">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14:paraId="66B5F732" w14:textId="77777777" w:rsidR="00CE1721" w:rsidRDefault="00CE1721">
            <w:pPr>
              <w:jc w:val="left"/>
              <w:rPr>
                <w:rFonts w:eastAsia="SimSun"/>
                <w:lang w:val="en-US" w:eastAsia="zh-CN"/>
              </w:rPr>
            </w:pPr>
          </w:p>
        </w:tc>
      </w:tr>
      <w:tr w:rsidR="00CE1721" w14:paraId="66B5F737" w14:textId="77777777">
        <w:tc>
          <w:tcPr>
            <w:tcW w:w="1479" w:type="dxa"/>
          </w:tcPr>
          <w:p w14:paraId="66B5F734"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harp</w:t>
            </w:r>
          </w:p>
        </w:tc>
        <w:tc>
          <w:tcPr>
            <w:tcW w:w="1372" w:type="dxa"/>
          </w:tcPr>
          <w:p w14:paraId="66B5F735" w14:textId="77777777" w:rsidR="00CE1721" w:rsidRDefault="00513000">
            <w:pPr>
              <w:tabs>
                <w:tab w:val="left" w:pos="551"/>
              </w:tabs>
              <w:jc w:val="left"/>
              <w:rPr>
                <w:rFonts w:eastAsia="SimSun"/>
                <w:lang w:val="en-US" w:eastAsia="zh-CN"/>
              </w:rPr>
            </w:pPr>
            <w:r>
              <w:rPr>
                <w:rFonts w:eastAsia="SimSun"/>
                <w:lang w:val="en-US" w:eastAsia="zh-CN"/>
              </w:rPr>
              <w:t>Option 7</w:t>
            </w:r>
          </w:p>
        </w:tc>
        <w:tc>
          <w:tcPr>
            <w:tcW w:w="6780" w:type="dxa"/>
          </w:tcPr>
          <w:p w14:paraId="66B5F736" w14:textId="77777777" w:rsidR="00CE1721" w:rsidRDefault="00CE1721">
            <w:pPr>
              <w:jc w:val="left"/>
              <w:rPr>
                <w:rFonts w:eastAsia="SimSun"/>
                <w:lang w:val="en-US" w:eastAsia="zh-CN"/>
              </w:rPr>
            </w:pPr>
          </w:p>
        </w:tc>
      </w:tr>
      <w:tr w:rsidR="00EA557E" w14:paraId="02D349F9" w14:textId="77777777" w:rsidTr="00EA557E">
        <w:tc>
          <w:tcPr>
            <w:tcW w:w="1479" w:type="dxa"/>
          </w:tcPr>
          <w:p w14:paraId="404C64D8" w14:textId="77777777" w:rsidR="00EA557E" w:rsidRDefault="00EA557E" w:rsidP="00FE3482">
            <w:pPr>
              <w:jc w:val="left"/>
              <w:rPr>
                <w:rFonts w:eastAsia="SimSun"/>
                <w:lang w:val="en-US" w:eastAsia="zh-CN"/>
              </w:rPr>
            </w:pPr>
            <w:r>
              <w:rPr>
                <w:rFonts w:eastAsia="SimSun"/>
                <w:lang w:val="en-US" w:eastAsia="zh-CN"/>
              </w:rPr>
              <w:t>OPPO2</w:t>
            </w:r>
          </w:p>
        </w:tc>
        <w:tc>
          <w:tcPr>
            <w:tcW w:w="1372" w:type="dxa"/>
          </w:tcPr>
          <w:p w14:paraId="4DC577B4" w14:textId="77777777" w:rsidR="00EA557E" w:rsidRDefault="00EA557E" w:rsidP="00FE3482">
            <w:pPr>
              <w:tabs>
                <w:tab w:val="left" w:pos="551"/>
              </w:tabs>
              <w:jc w:val="left"/>
              <w:rPr>
                <w:rFonts w:eastAsia="SimSun"/>
                <w:lang w:val="en-US" w:eastAsia="zh-CN"/>
              </w:rPr>
            </w:pPr>
            <w:r>
              <w:rPr>
                <w:rFonts w:eastAsia="SimSun"/>
                <w:lang w:val="en-US" w:eastAsia="zh-CN"/>
              </w:rPr>
              <w:t>Option7</w:t>
            </w:r>
          </w:p>
        </w:tc>
        <w:tc>
          <w:tcPr>
            <w:tcW w:w="6780" w:type="dxa"/>
          </w:tcPr>
          <w:p w14:paraId="2B8E07F0" w14:textId="77777777" w:rsidR="00EA557E" w:rsidRDefault="00EA557E" w:rsidP="00FE3482">
            <w:pPr>
              <w:jc w:val="left"/>
              <w:rPr>
                <w:rFonts w:eastAsia="SimSun"/>
                <w:lang w:val="en-US" w:eastAsia="zh-CN"/>
              </w:rPr>
            </w:pPr>
            <w:r>
              <w:rPr>
                <w:rFonts w:eastAsia="SimSun"/>
                <w:lang w:val="en-US" w:eastAsia="zh-CN"/>
              </w:rPr>
              <w:t>The agreement may not need further update. Further, Option7 may also means 3, but 7 is clear.</w:t>
            </w:r>
          </w:p>
        </w:tc>
      </w:tr>
    </w:tbl>
    <w:p w14:paraId="66B5F738" w14:textId="77777777" w:rsidR="00CE1721" w:rsidRDefault="00CE1721">
      <w:pPr>
        <w:rPr>
          <w:lang w:val="en-US"/>
        </w:rPr>
      </w:pPr>
    </w:p>
    <w:p w14:paraId="66B5F739" w14:textId="77777777" w:rsidR="00CE1721" w:rsidRDefault="00513000">
      <w:pPr>
        <w:pStyle w:val="30"/>
        <w:numPr>
          <w:ilvl w:val="2"/>
          <w:numId w:val="31"/>
        </w:numPr>
        <w:tabs>
          <w:tab w:val="clear" w:pos="360"/>
          <w:tab w:val="clear" w:pos="772"/>
          <w:tab w:val="clear" w:pos="926"/>
        </w:tabs>
      </w:pPr>
      <w:r>
        <w:t>Unicast transmission and RAR</w:t>
      </w:r>
    </w:p>
    <w:p w14:paraId="66B5F73A" w14:textId="77777777" w:rsidR="00CE1721" w:rsidRDefault="00513000">
      <w:pPr>
        <w:rPr>
          <w:lang w:val="en-US"/>
        </w:rPr>
      </w:pPr>
      <w:r>
        <w:rPr>
          <w:lang w:val="en-US"/>
        </w:rPr>
        <w:t>Contributions [16, 33] propose that decoding of RAR PDSCH should be prioritized over unicast PDSCH. The following proposal from contribution [33] can be considered.</w:t>
      </w:r>
    </w:p>
    <w:p w14:paraId="66B5F73B" w14:textId="77777777" w:rsidR="00CE1721" w:rsidRDefault="00513000">
      <w:pPr>
        <w:rPr>
          <w:b/>
          <w:bCs/>
        </w:rPr>
      </w:pPr>
      <w:r>
        <w:rPr>
          <w:b/>
          <w:bCs/>
          <w:highlight w:val="cyan"/>
        </w:rPr>
        <w:t>FL1/FL3/FL4/FL6 Medium Priority Question 2.2.3-1a</w:t>
      </w:r>
      <w:r>
        <w:rPr>
          <w:b/>
          <w:bCs/>
        </w:rPr>
        <w:t>:</w:t>
      </w:r>
    </w:p>
    <w:p w14:paraId="66B5F73C"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3D"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66B5F73E"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66B5F758" w14:textId="77777777" w:rsidR="00CE1721" w:rsidRDefault="00513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7"/>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6B5F776" w14:textId="77777777" w:rsidR="00CE1721" w:rsidRDefault="00513000">
            <w:pPr>
              <w:jc w:val="left"/>
              <w:rPr>
                <w:rFonts w:eastAsia="游明朝"/>
                <w:lang w:val="en-US" w:eastAsia="ja-JP"/>
              </w:rPr>
            </w:pPr>
            <w:r>
              <w:rPr>
                <w:rFonts w:eastAsia="游明朝"/>
                <w:lang w:val="en-US" w:eastAsia="ja-JP"/>
              </w:rPr>
              <w:t>We share the view with Qualcomm. Regardless of whether RAR/MsgB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游明朝"/>
                      <w:lang w:val="en-US" w:eastAsia="ja-JP"/>
                    </w:rPr>
                  </w:pPr>
                  <w:r>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Pr>
                      <w:rFonts w:eastAsia="游明朝"/>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77C"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77D" w14:textId="77777777" w:rsidR="00CE1721" w:rsidRDefault="00513000">
            <w:pPr>
              <w:jc w:val="left"/>
              <w:rPr>
                <w:rFonts w:eastAsia="游明朝"/>
                <w:lang w:val="en-US" w:eastAsia="ja-JP"/>
              </w:rPr>
            </w:pPr>
            <w:r>
              <w:rPr>
                <w:rFonts w:eastAsia="游明朝"/>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780" w14:textId="77777777" w:rsidR="00CE1721" w:rsidRDefault="00513000">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游明朝" w:hint="eastAsia"/>
                <w:lang w:val="en-US" w:eastAsia="ja-JP"/>
              </w:rPr>
              <w:t>A</w:t>
            </w:r>
            <w:r>
              <w:rPr>
                <w:rFonts w:eastAsia="游明朝"/>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788"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789" w14:textId="77777777" w:rsidR="00CE1721" w:rsidRDefault="00513000">
            <w:pPr>
              <w:jc w:val="left"/>
              <w:rPr>
                <w:rFonts w:eastAsia="游明朝"/>
                <w:lang w:val="en-US" w:eastAsia="ja-JP"/>
              </w:rPr>
            </w:pPr>
            <w:r>
              <w:rPr>
                <w:rFonts w:eastAsia="游明朝"/>
                <w:lang w:val="en-US" w:eastAsia="ja-JP"/>
              </w:rPr>
              <w:t xml:space="preserve">@ CATT, the text you cited </w:t>
            </w:r>
            <w:proofErr w:type="gramStart"/>
            <w:r>
              <w:rPr>
                <w:rFonts w:eastAsia="游明朝"/>
                <w:lang w:val="en-US" w:eastAsia="ja-JP"/>
              </w:rPr>
              <w:t>says ”</w:t>
            </w:r>
            <w:r>
              <w:rPr>
                <w:rFonts w:eastAsia="游明朝"/>
                <w:b/>
                <w:bCs/>
                <w:lang w:val="en-US" w:eastAsia="ja-JP"/>
              </w:rPr>
              <w:t>partially</w:t>
            </w:r>
            <w:proofErr w:type="gramEnd"/>
            <w:r>
              <w:rPr>
                <w:rFonts w:eastAsia="游明朝"/>
                <w:b/>
                <w:bCs/>
                <w:lang w:val="en-US" w:eastAsia="ja-JP"/>
              </w:rPr>
              <w:t xml:space="preserve"> or fully overlap in time</w:t>
            </w:r>
            <w:r>
              <w:rPr>
                <w:rFonts w:eastAsia="游明朝"/>
                <w:lang w:val="en-US" w:eastAsia="ja-JP"/>
              </w:rPr>
              <w:t xml:space="preserve">” which does not address the eRedCap case. And of course, slot n+1 is another issue. </w:t>
            </w:r>
          </w:p>
        </w:tc>
      </w:tr>
      <w:tr w:rsidR="00CE1721" w14:paraId="66B5F78E" w14:textId="77777777">
        <w:tc>
          <w:tcPr>
            <w:tcW w:w="1479" w:type="dxa"/>
          </w:tcPr>
          <w:p w14:paraId="66B5F78B"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78C" w14:textId="77777777" w:rsidR="00CE1721" w:rsidRDefault="00513000">
            <w:pPr>
              <w:tabs>
                <w:tab w:val="left" w:pos="551"/>
              </w:tabs>
              <w:jc w:val="left"/>
              <w:rPr>
                <w:rFonts w:eastAsia="游明朝"/>
                <w:lang w:val="en-US" w:eastAsia="ja-JP"/>
              </w:rPr>
            </w:pPr>
            <w:r>
              <w:rPr>
                <w:rFonts w:eastAsia="游明朝"/>
                <w:lang w:val="en-US" w:eastAsia="ja-JP"/>
              </w:rPr>
              <w:t>FFS</w:t>
            </w:r>
          </w:p>
        </w:tc>
        <w:tc>
          <w:tcPr>
            <w:tcW w:w="6780" w:type="dxa"/>
          </w:tcPr>
          <w:p w14:paraId="66B5F78D" w14:textId="77777777" w:rsidR="00CE1721" w:rsidRDefault="00CE1721">
            <w:pPr>
              <w:jc w:val="left"/>
              <w:rPr>
                <w:rFonts w:eastAsia="游明朝"/>
                <w:lang w:val="en-US" w:eastAsia="ja-JP"/>
              </w:rPr>
            </w:pPr>
          </w:p>
        </w:tc>
      </w:tr>
      <w:tr w:rsidR="00CE1721" w14:paraId="66B5F792" w14:textId="77777777">
        <w:tc>
          <w:tcPr>
            <w:tcW w:w="1479" w:type="dxa"/>
          </w:tcPr>
          <w:p w14:paraId="66B5F78F"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790" w14:textId="77777777" w:rsidR="00CE1721" w:rsidRDefault="00CE1721">
            <w:pPr>
              <w:tabs>
                <w:tab w:val="left" w:pos="551"/>
              </w:tabs>
              <w:jc w:val="left"/>
              <w:rPr>
                <w:rFonts w:eastAsia="游明朝"/>
                <w:lang w:val="en-US" w:eastAsia="ja-JP"/>
              </w:rPr>
            </w:pPr>
          </w:p>
        </w:tc>
        <w:tc>
          <w:tcPr>
            <w:tcW w:w="6780" w:type="dxa"/>
          </w:tcPr>
          <w:p w14:paraId="66B5F791"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游明朝"/>
                <w:lang w:val="en-US" w:eastAsia="ja-JP"/>
              </w:rPr>
            </w:pPr>
            <w:r>
              <w:rPr>
                <w:rFonts w:eastAsia="游明朝"/>
                <w:lang w:val="en-US" w:eastAsia="ja-JP"/>
              </w:rPr>
              <w:t>OPPO</w:t>
            </w:r>
          </w:p>
        </w:tc>
        <w:tc>
          <w:tcPr>
            <w:tcW w:w="1372" w:type="dxa"/>
          </w:tcPr>
          <w:p w14:paraId="66B5F794"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795" w14:textId="77777777" w:rsidR="00CE1721" w:rsidRDefault="00CE1721">
            <w:pPr>
              <w:jc w:val="left"/>
              <w:rPr>
                <w:rFonts w:eastAsia="游明朝"/>
                <w:lang w:val="en-US" w:eastAsia="ja-JP"/>
              </w:rPr>
            </w:pPr>
          </w:p>
        </w:tc>
      </w:tr>
      <w:tr w:rsidR="00CE1721" w14:paraId="66B5F79A" w14:textId="77777777">
        <w:tc>
          <w:tcPr>
            <w:tcW w:w="1479" w:type="dxa"/>
          </w:tcPr>
          <w:p w14:paraId="66B5F797" w14:textId="77777777" w:rsidR="00CE1721" w:rsidRDefault="00513000">
            <w:pPr>
              <w:jc w:val="left"/>
              <w:rPr>
                <w:rFonts w:eastAsia="游明朝"/>
                <w:lang w:val="en-US" w:eastAsia="ja-JP"/>
              </w:rPr>
            </w:pPr>
            <w:r>
              <w:rPr>
                <w:rFonts w:eastAsia="游明朝"/>
                <w:lang w:val="en-US" w:eastAsia="ja-JP"/>
              </w:rPr>
              <w:t xml:space="preserve">Nordic </w:t>
            </w:r>
          </w:p>
        </w:tc>
        <w:tc>
          <w:tcPr>
            <w:tcW w:w="1372" w:type="dxa"/>
          </w:tcPr>
          <w:p w14:paraId="66B5F798"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799" w14:textId="77777777" w:rsidR="00CE1721" w:rsidRDefault="00CE1721">
            <w:pPr>
              <w:jc w:val="left"/>
              <w:rPr>
                <w:rFonts w:eastAsia="游明朝"/>
                <w:lang w:val="en-US" w:eastAsia="ja-JP"/>
              </w:rPr>
            </w:pPr>
          </w:p>
        </w:tc>
      </w:tr>
      <w:tr w:rsidR="00CE1721" w14:paraId="66B5F79F" w14:textId="77777777">
        <w:tc>
          <w:tcPr>
            <w:tcW w:w="1479" w:type="dxa"/>
          </w:tcPr>
          <w:p w14:paraId="66B5F79B"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游明朝"/>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t it address eRedCap case of same slot (</w:t>
            </w:r>
            <w:proofErr w:type="gramStart"/>
            <w:r>
              <w:rPr>
                <w:rFonts w:eastAsiaTheme="minorEastAsia" w:hint="eastAsia"/>
                <w:lang w:val="en-US" w:eastAsia="zh-CN"/>
              </w:rPr>
              <w:t>i.e.</w:t>
            </w:r>
            <w:proofErr w:type="gramEnd"/>
            <w:r>
              <w:rPr>
                <w:rFonts w:eastAsiaTheme="minorEastAsia" w:hint="eastAsia"/>
                <w:lang w:val="en-US" w:eastAsia="zh-CN"/>
              </w:rPr>
              <w:t xml:space="preserv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游明朝"/>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7A1" w14:textId="77777777" w:rsidR="00CE1721" w:rsidRDefault="00CE1721">
            <w:pPr>
              <w:tabs>
                <w:tab w:val="left" w:pos="551"/>
              </w:tabs>
              <w:jc w:val="left"/>
              <w:rPr>
                <w:rFonts w:eastAsia="游明朝"/>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lastRenderedPageBreak/>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bl>
    <w:p w14:paraId="66B5F7A5" w14:textId="77777777" w:rsidR="00CE1721" w:rsidRDefault="00CE1721">
      <w:pPr>
        <w:rPr>
          <w:lang w:val="en-US" w:eastAsia="sv-SE"/>
        </w:rPr>
      </w:pPr>
    </w:p>
    <w:p w14:paraId="66B5F7A6" w14:textId="77777777" w:rsidR="00CE1721" w:rsidRDefault="00513000">
      <w:pPr>
        <w:pStyle w:val="30"/>
        <w:numPr>
          <w:ilvl w:val="2"/>
          <w:numId w:val="32"/>
        </w:numPr>
        <w:tabs>
          <w:tab w:val="clear" w:pos="360"/>
          <w:tab w:val="clear" w:pos="772"/>
          <w:tab w:val="clear" w:pos="926"/>
        </w:tabs>
      </w:pPr>
      <w:r>
        <w:t>Unicast transmission in HD-FDD</w:t>
      </w:r>
    </w:p>
    <w:p w14:paraId="66B5F7A7" w14:textId="77777777" w:rsidR="00CE1721" w:rsidRDefault="00513000">
      <w:pPr>
        <w:rPr>
          <w:lang w:val="en-US"/>
        </w:rPr>
      </w:pPr>
      <w:r>
        <w:rPr>
          <w:lang w:val="en-US"/>
        </w:rPr>
        <w:t>Contribution [39] proposes that a Rel-18 eRedCap HD-FDD UE should be capable of processing one additional unicast DCI scheduling PUSCH (as in TDD).</w:t>
      </w:r>
    </w:p>
    <w:p w14:paraId="66B5F7A8" w14:textId="77777777" w:rsidR="00CE1721" w:rsidRDefault="00513000">
      <w:pPr>
        <w:rPr>
          <w:b/>
          <w:lang w:val="en-US"/>
        </w:rPr>
      </w:pPr>
      <w:r>
        <w:rPr>
          <w:b/>
          <w:lang w:val="en-US"/>
        </w:rPr>
        <w:t>FL1 Low Priority Question 2.2.4-1a: 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游明朝"/>
                <w:lang w:val="en-US" w:eastAsia="ja-JP"/>
              </w:rPr>
              <w:t xml:space="preserve">This is not supported for Rel-17 </w:t>
            </w:r>
            <w:proofErr w:type="gramStart"/>
            <w:r>
              <w:rPr>
                <w:rFonts w:eastAsia="游明朝"/>
                <w:lang w:val="en-US" w:eastAsia="ja-JP"/>
              </w:rPr>
              <w:t>RedCap,</w:t>
            </w:r>
            <w:proofErr w:type="gramEnd"/>
            <w:r>
              <w:rPr>
                <w:rFonts w:eastAsia="游明朝"/>
                <w:lang w:val="en-US" w:eastAsia="ja-JP"/>
              </w:rPr>
              <w:t xml:space="preserve"> hence we don’t see the necessity to introduce only for Rel-18 eRedCap.</w:t>
            </w:r>
          </w:p>
        </w:tc>
      </w:tr>
      <w:tr w:rsidR="00CE1721" w14:paraId="66B5F7C0" w14:textId="77777777">
        <w:tc>
          <w:tcPr>
            <w:tcW w:w="1479" w:type="dxa"/>
          </w:tcPr>
          <w:p w14:paraId="66B5F7BD" w14:textId="77777777" w:rsidR="00CE1721" w:rsidRDefault="00513000">
            <w:pPr>
              <w:jc w:val="left"/>
              <w:rPr>
                <w:rFonts w:eastAsia="游明朝"/>
                <w:lang w:val="en-US" w:eastAsia="ja-JP"/>
              </w:rPr>
            </w:pPr>
            <w:r>
              <w:rPr>
                <w:rFonts w:eastAsia="游明朝"/>
                <w:lang w:val="en-US" w:eastAsia="ja-JP"/>
              </w:rPr>
              <w:t>Sierra Wireless</w:t>
            </w:r>
          </w:p>
        </w:tc>
        <w:tc>
          <w:tcPr>
            <w:tcW w:w="1372" w:type="dxa"/>
          </w:tcPr>
          <w:p w14:paraId="66B5F7BE"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7BF" w14:textId="77777777" w:rsidR="00CE1721" w:rsidRDefault="00513000">
            <w:pPr>
              <w:jc w:val="left"/>
              <w:rPr>
                <w:rFonts w:eastAsia="游明朝"/>
                <w:lang w:val="en-US" w:eastAsia="ja-JP"/>
              </w:rPr>
            </w:pPr>
            <w:r>
              <w:rPr>
                <w:rFonts w:eastAsia="游明朝"/>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游明朝"/>
                <w:lang w:val="en-US" w:eastAsia="ja-JP"/>
              </w:rPr>
            </w:pPr>
            <w:r>
              <w:rPr>
                <w:rFonts w:eastAsia="游明朝"/>
                <w:lang w:val="en-US" w:eastAsia="ja-JP"/>
              </w:rPr>
              <w:t xml:space="preserve">Nordic </w:t>
            </w:r>
          </w:p>
        </w:tc>
        <w:tc>
          <w:tcPr>
            <w:tcW w:w="1372" w:type="dxa"/>
          </w:tcPr>
          <w:p w14:paraId="66B5F7C2" w14:textId="77777777" w:rsidR="00CE1721" w:rsidRDefault="00CE1721">
            <w:pPr>
              <w:tabs>
                <w:tab w:val="left" w:pos="551"/>
              </w:tabs>
              <w:jc w:val="left"/>
              <w:rPr>
                <w:rFonts w:eastAsia="游明朝"/>
                <w:lang w:val="en-US" w:eastAsia="ja-JP"/>
              </w:rPr>
            </w:pPr>
          </w:p>
        </w:tc>
        <w:tc>
          <w:tcPr>
            <w:tcW w:w="6780" w:type="dxa"/>
          </w:tcPr>
          <w:p w14:paraId="66B5F7C3" w14:textId="77777777" w:rsidR="00CE1721" w:rsidRDefault="00513000">
            <w:pPr>
              <w:jc w:val="left"/>
              <w:rPr>
                <w:rFonts w:eastAsia="游明朝"/>
                <w:lang w:val="en-US" w:eastAsia="ja-JP"/>
              </w:rPr>
            </w:pPr>
            <w:r>
              <w:rPr>
                <w:rFonts w:eastAsia="游明朝"/>
                <w:lang w:val="en-US" w:eastAsia="ja-JP"/>
              </w:rPr>
              <w:t xml:space="preserve">“This is not supported for Rel-17 </w:t>
            </w:r>
            <w:proofErr w:type="gramStart"/>
            <w:r>
              <w:rPr>
                <w:rFonts w:eastAsia="游明朝"/>
                <w:lang w:val="en-US" w:eastAsia="ja-JP"/>
              </w:rPr>
              <w:t>RedCap,</w:t>
            </w:r>
            <w:proofErr w:type="gramEnd"/>
            <w:r>
              <w:rPr>
                <w:rFonts w:eastAsia="游明朝"/>
                <w:lang w:val="en-US" w:eastAsia="ja-JP"/>
              </w:rPr>
              <w:t xml:space="preserve"> hence we don’t see the necessity to introduce only for Rel-18 eRedCap.” Not sure why R17 Redcap could indicate R18 HD instead.</w:t>
            </w:r>
          </w:p>
        </w:tc>
      </w:tr>
      <w:tr w:rsidR="00CE1721" w14:paraId="66B5F7C8" w14:textId="77777777">
        <w:tc>
          <w:tcPr>
            <w:tcW w:w="1479" w:type="dxa"/>
          </w:tcPr>
          <w:p w14:paraId="66B5F7C5" w14:textId="77777777" w:rsidR="00CE1721" w:rsidRDefault="00513000">
            <w:pPr>
              <w:jc w:val="left"/>
              <w:rPr>
                <w:rFonts w:eastAsia="游明朝"/>
                <w:lang w:val="en-US" w:eastAsia="ja-JP"/>
              </w:rPr>
            </w:pPr>
            <w:r>
              <w:t>LG</w:t>
            </w:r>
          </w:p>
        </w:tc>
        <w:tc>
          <w:tcPr>
            <w:tcW w:w="1372" w:type="dxa"/>
          </w:tcPr>
          <w:p w14:paraId="66B5F7C6" w14:textId="77777777" w:rsidR="00CE1721" w:rsidRDefault="00513000">
            <w:pPr>
              <w:tabs>
                <w:tab w:val="left" w:pos="551"/>
              </w:tabs>
              <w:jc w:val="left"/>
              <w:rPr>
                <w:rFonts w:eastAsia="游明朝"/>
                <w:lang w:val="en-US" w:eastAsia="ja-JP"/>
              </w:rPr>
            </w:pPr>
            <w:r>
              <w:t>N</w:t>
            </w:r>
          </w:p>
        </w:tc>
        <w:tc>
          <w:tcPr>
            <w:tcW w:w="6780" w:type="dxa"/>
          </w:tcPr>
          <w:p w14:paraId="66B5F7C7" w14:textId="77777777" w:rsidR="00CE1721" w:rsidRDefault="00513000">
            <w:pPr>
              <w:jc w:val="left"/>
              <w:rPr>
                <w:rFonts w:eastAsia="游明朝"/>
                <w:lang w:val="en-US" w:eastAsia="ja-JP"/>
              </w:rPr>
            </w:pPr>
            <w:r>
              <w:t>Almost same as DOCOMO</w:t>
            </w:r>
          </w:p>
        </w:tc>
      </w:tr>
    </w:tbl>
    <w:p w14:paraId="66B5F7C9" w14:textId="77777777" w:rsidR="00CE1721" w:rsidRDefault="00CE1721">
      <w:pPr>
        <w:rPr>
          <w:lang w:val="en-US"/>
        </w:rPr>
      </w:pPr>
    </w:p>
    <w:p w14:paraId="66B5F7CA" w14:textId="77777777" w:rsidR="00CE1721" w:rsidRDefault="00513000">
      <w:pPr>
        <w:pStyle w:val="afe"/>
        <w:keepNext/>
        <w:keepLines/>
        <w:numPr>
          <w:ilvl w:val="1"/>
          <w:numId w:val="3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Msg3 PUSCH bandwidth</w:t>
      </w:r>
    </w:p>
    <w:p w14:paraId="66B5F7CB" w14:textId="77777777" w:rsidR="00CE1721" w:rsidRDefault="00513000">
      <w:r>
        <w:rPr>
          <w:rFonts w:eastAsia="SimSun"/>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2.3-1a</w:t>
      </w:r>
      <w:r>
        <w:rPr>
          <w:b/>
          <w:bCs/>
        </w:rPr>
        <w:t>:</w:t>
      </w:r>
    </w:p>
    <w:p w14:paraId="66B5F7CD"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7E2" w14:textId="77777777" w:rsidR="00CE1721" w:rsidRDefault="00513000">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resource </w:t>
            </w:r>
            <w:r>
              <w:rPr>
                <w:szCs w:val="22"/>
                <w:lang w:val="en-US"/>
              </w:rPr>
              <w:lastRenderedPageBreak/>
              <w:t>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non-RedCap Ues.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Malgun Gothic" w:hint="eastAsia"/>
                <w:lang w:val="en-US" w:eastAsia="ko-KR"/>
              </w:rPr>
              <w:lastRenderedPageBreak/>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CE1721" w14:paraId="66B5F7EF" w14:textId="77777777">
        <w:tc>
          <w:tcPr>
            <w:tcW w:w="1479" w:type="dxa"/>
          </w:tcPr>
          <w:p w14:paraId="66B5F7EA"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Malgun Gothic"/>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eRedCap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游明朝"/>
                <w:lang w:val="en-US" w:eastAsia="ja-JP"/>
              </w:rPr>
              <w:t>In an initial BWP where Rel-18 RedCap UE is supported, it would be an error case.</w:t>
            </w:r>
          </w:p>
        </w:tc>
      </w:tr>
      <w:tr w:rsidR="00CE1721" w14:paraId="66B5F803" w14:textId="77777777">
        <w:tc>
          <w:tcPr>
            <w:tcW w:w="1479" w:type="dxa"/>
          </w:tcPr>
          <w:p w14:paraId="66B5F7FC"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游明朝"/>
                <w:lang w:val="en-US" w:eastAsia="ja-JP"/>
              </w:rPr>
            </w:pPr>
            <w:r>
              <w:rPr>
                <w:rFonts w:eastAsiaTheme="minorEastAsia"/>
                <w:lang w:val="en-US" w:eastAsia="zh-CN"/>
              </w:rPr>
              <w:t>So, it is an error case for eRedCap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80D"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80E" w14:textId="77777777" w:rsidR="00CE1721" w:rsidRDefault="00513000">
            <w:pPr>
              <w:jc w:val="left"/>
              <w:rPr>
                <w:rFonts w:eastAsia="Malgun Gothic"/>
                <w:lang w:val="en-US" w:eastAsia="ko-KR"/>
              </w:rPr>
            </w:pPr>
            <w:r>
              <w:rPr>
                <w:rFonts w:eastAsia="Malgun Gothic"/>
                <w:lang w:val="en-US" w:eastAsia="ko-KR"/>
              </w:rPr>
              <w:t>The behavior is OK, check further if the spec. should take care of it.</w:t>
            </w:r>
          </w:p>
        </w:tc>
      </w:tr>
      <w:tr w:rsidR="00CE1721" w14:paraId="66B5F814" w14:textId="77777777">
        <w:tc>
          <w:tcPr>
            <w:tcW w:w="1479" w:type="dxa"/>
          </w:tcPr>
          <w:p w14:paraId="66B5F810" w14:textId="77777777" w:rsidR="00CE1721" w:rsidRDefault="0051300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6B5F811" w14:textId="77777777" w:rsidR="00CE1721" w:rsidRDefault="00513000">
            <w:pPr>
              <w:tabs>
                <w:tab w:val="left" w:pos="551"/>
              </w:tabs>
              <w:jc w:val="left"/>
              <w:rPr>
                <w:rFonts w:eastAsia="Malgun Gothic"/>
                <w:lang w:val="en-US" w:eastAsia="ko-KR"/>
              </w:rPr>
            </w:pPr>
            <w:r>
              <w:rPr>
                <w:rFonts w:eastAsia="游明朝" w:hint="eastAsia"/>
                <w:lang w:val="en-US" w:eastAsia="ja-JP"/>
              </w:rPr>
              <w:t>Y</w:t>
            </w:r>
          </w:p>
        </w:tc>
        <w:tc>
          <w:tcPr>
            <w:tcW w:w="6780" w:type="dxa"/>
          </w:tcPr>
          <w:p w14:paraId="66B5F812" w14:textId="77777777" w:rsidR="00CE1721" w:rsidRDefault="00513000">
            <w:pPr>
              <w:jc w:val="left"/>
              <w:rPr>
                <w:rFonts w:eastAsia="游明朝"/>
                <w:lang w:val="en-US" w:eastAsia="ja-JP"/>
              </w:rPr>
            </w:pPr>
            <w:r>
              <w:rPr>
                <w:rFonts w:eastAsia="游明朝"/>
                <w:lang w:val="en-US" w:eastAsia="ja-JP"/>
              </w:rPr>
              <w:t xml:space="preserve">We support the proposal. </w:t>
            </w:r>
          </w:p>
          <w:p w14:paraId="66B5F813" w14:textId="77777777" w:rsidR="00CE1721" w:rsidRDefault="00513000">
            <w:pPr>
              <w:jc w:val="left"/>
              <w:rPr>
                <w:rFonts w:eastAsia="Malgun Gothic"/>
                <w:lang w:val="en-US" w:eastAsia="ko-KR"/>
              </w:rPr>
            </w:pPr>
            <w:r>
              <w:rPr>
                <w:rFonts w:eastAsia="游明朝"/>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游明朝"/>
                <w:lang w:val="en-US" w:eastAsia="ja-JP"/>
              </w:rPr>
            </w:pPr>
            <w:r>
              <w:rPr>
                <w:rFonts w:eastAsia="游明朝"/>
                <w:lang w:val="en-US" w:eastAsia="ja-JP"/>
              </w:rPr>
              <w:t>Intel</w:t>
            </w:r>
          </w:p>
        </w:tc>
        <w:tc>
          <w:tcPr>
            <w:tcW w:w="1372" w:type="dxa"/>
          </w:tcPr>
          <w:p w14:paraId="66B5F816"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817" w14:textId="77777777" w:rsidR="00CE1721" w:rsidRDefault="00513000">
            <w:pPr>
              <w:jc w:val="left"/>
              <w:rPr>
                <w:rFonts w:eastAsia="游明朝"/>
                <w:lang w:val="en-US" w:eastAsia="ja-JP"/>
              </w:rPr>
            </w:pPr>
            <w:r>
              <w:rPr>
                <w:rFonts w:eastAsia="游明朝"/>
                <w:lang w:val="en-US" w:eastAsia="ja-JP"/>
              </w:rPr>
              <w:t>We support the proposal.</w:t>
            </w:r>
          </w:p>
          <w:p w14:paraId="66B5F818" w14:textId="77777777" w:rsidR="00CE1721" w:rsidRDefault="00513000">
            <w:pPr>
              <w:rPr>
                <w:rFonts w:eastAsia="游明朝"/>
                <w:lang w:eastAsia="ja-JP"/>
              </w:rPr>
            </w:pPr>
            <w:r>
              <w:rPr>
                <w:rFonts w:eastAsia="Times New Roman"/>
              </w:rPr>
              <w:lastRenderedPageBreak/>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CE1721" w14:paraId="66B5F81D" w14:textId="77777777">
        <w:tc>
          <w:tcPr>
            <w:tcW w:w="1479" w:type="dxa"/>
          </w:tcPr>
          <w:p w14:paraId="66B5F81A" w14:textId="77777777" w:rsidR="00CE1721" w:rsidRDefault="00513000">
            <w:pPr>
              <w:jc w:val="left"/>
              <w:rPr>
                <w:rFonts w:eastAsia="游明朝"/>
                <w:lang w:val="en-US" w:eastAsia="ja-JP"/>
              </w:rPr>
            </w:pPr>
            <w:r>
              <w:rPr>
                <w:rFonts w:eastAsia="游明朝"/>
                <w:lang w:val="en-US" w:eastAsia="ja-JP"/>
              </w:rPr>
              <w:lastRenderedPageBreak/>
              <w:t>Nokia, NSB</w:t>
            </w:r>
          </w:p>
        </w:tc>
        <w:tc>
          <w:tcPr>
            <w:tcW w:w="1372" w:type="dxa"/>
          </w:tcPr>
          <w:p w14:paraId="66B5F81B" w14:textId="77777777" w:rsidR="00CE1721" w:rsidRDefault="00CE1721">
            <w:pPr>
              <w:tabs>
                <w:tab w:val="left" w:pos="551"/>
              </w:tabs>
              <w:jc w:val="left"/>
              <w:rPr>
                <w:rFonts w:eastAsia="游明朝"/>
                <w:lang w:val="en-US" w:eastAsia="ja-JP"/>
              </w:rPr>
            </w:pPr>
          </w:p>
        </w:tc>
        <w:tc>
          <w:tcPr>
            <w:tcW w:w="6780" w:type="dxa"/>
          </w:tcPr>
          <w:p w14:paraId="66B5F81C" w14:textId="77777777" w:rsidR="00CE1721" w:rsidRDefault="00513000">
            <w:pPr>
              <w:jc w:val="left"/>
              <w:rPr>
                <w:rFonts w:eastAsia="游明朝"/>
                <w:lang w:val="en-US" w:eastAsia="ja-JP"/>
              </w:rPr>
            </w:pPr>
            <w:r>
              <w:rPr>
                <w:rFonts w:eastAsia="游明朝"/>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游明朝"/>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游明朝"/>
                <w:lang w:val="en-US" w:eastAsia="ja-JP"/>
              </w:rPr>
            </w:pPr>
            <w:r>
              <w:rPr>
                <w:rFonts w:eastAsia="游明朝"/>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游明朝"/>
                <w:lang w:val="en-US" w:eastAsia="ja-JP"/>
              </w:rPr>
            </w:pPr>
            <w:r>
              <w:rPr>
                <w:rFonts w:eastAsia="游明朝"/>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SimSun"/>
                <w:lang w:val="en-US" w:eastAsia="zh-CN"/>
              </w:rPr>
            </w:pPr>
            <w:r>
              <w:rPr>
                <w:rFonts w:eastAsia="SimSun" w:hint="eastAsia"/>
                <w:lang w:val="en-US" w:eastAsia="zh-CN"/>
              </w:rPr>
              <w:t>ZTE, Sanechips</w:t>
            </w:r>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SimSun"/>
                <w:lang w:val="en-US" w:eastAsia="zh-CN"/>
              </w:rPr>
            </w:pPr>
            <w:r>
              <w:rPr>
                <w:rFonts w:eastAsiaTheme="minorEastAsia" w:hint="eastAsia"/>
                <w:lang w:val="en-US" w:eastAsia="zh-CN"/>
              </w:rPr>
              <w:t>Spreadtrum</w:t>
            </w:r>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CE1721" w14:paraId="66B5F839" w14:textId="77777777">
        <w:tc>
          <w:tcPr>
            <w:tcW w:w="1479" w:type="dxa"/>
          </w:tcPr>
          <w:p w14:paraId="66B5F836" w14:textId="77777777" w:rsidR="00CE1721" w:rsidRDefault="00513000">
            <w:pPr>
              <w:jc w:val="left"/>
              <w:rPr>
                <w:rFonts w:eastAsia="游明朝"/>
                <w:lang w:val="en-US" w:eastAsia="ja-JP"/>
              </w:rPr>
            </w:pPr>
            <w:r>
              <w:rPr>
                <w:rFonts w:eastAsia="游明朝"/>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游明朝"/>
                <w:lang w:val="en-US" w:eastAsia="ja-JP"/>
              </w:rPr>
            </w:pPr>
          </w:p>
        </w:tc>
      </w:tr>
    </w:tbl>
    <w:p w14:paraId="66B5F83A" w14:textId="77777777" w:rsidR="00CE1721" w:rsidRDefault="00CE1721">
      <w:pPr>
        <w:rPr>
          <w:lang w:val="en-US"/>
        </w:rPr>
      </w:pPr>
    </w:p>
    <w:p w14:paraId="66B5F83B" w14:textId="77777777" w:rsidR="00CE1721" w:rsidRDefault="00513000">
      <w:pPr>
        <w:pStyle w:val="afe"/>
        <w:keepNext/>
        <w:keepLines/>
        <w:numPr>
          <w:ilvl w:val="1"/>
          <w:numId w:val="34"/>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Msg4 PDSCH bandwidth</w:t>
      </w:r>
    </w:p>
    <w:p w14:paraId="66B5F83C" w14:textId="77777777" w:rsidR="00CE1721" w:rsidRDefault="00513000">
      <w:pPr>
        <w:rPr>
          <w:rFonts w:eastAsia="SimSun"/>
        </w:rPr>
      </w:pPr>
      <w:r>
        <w:rPr>
          <w:rFonts w:eastAsia="SimSun"/>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t>FL1/FL2/FL3 Medium Priority Proposal 2.4-1a</w:t>
      </w:r>
      <w:r>
        <w:rPr>
          <w:b/>
          <w:bCs/>
        </w:rPr>
        <w:t>:</w:t>
      </w:r>
    </w:p>
    <w:p w14:paraId="66B5F83E"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41"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43"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6" w14:textId="77777777" w:rsidR="00CE1721" w:rsidRDefault="00513000">
      <w:pPr>
        <w:pStyle w:val="afe"/>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66B5F852"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Confirm the following working assumption by assuming that Msg3 indication is available:</w:t>
            </w:r>
          </w:p>
          <w:p w14:paraId="66B5F853"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55" w14:textId="77777777" w:rsidR="00CE1721" w:rsidRDefault="00513000">
            <w:pPr>
              <w:pStyle w:val="afe"/>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66B5F858"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游明朝"/>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860" w14:textId="77777777" w:rsidR="00CE1721" w:rsidRDefault="00513000">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864"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865" w14:textId="77777777" w:rsidR="00CE1721" w:rsidRDefault="00CE1721">
            <w:pPr>
              <w:jc w:val="left"/>
              <w:rPr>
                <w:rFonts w:eastAsia="Malgun Gothic"/>
                <w:lang w:val="en-US" w:eastAsia="ko-KR"/>
              </w:rPr>
            </w:pPr>
          </w:p>
        </w:tc>
      </w:tr>
      <w:tr w:rsidR="00CE1721" w14:paraId="66B5F86A" w14:textId="77777777">
        <w:tc>
          <w:tcPr>
            <w:tcW w:w="1479" w:type="dxa"/>
          </w:tcPr>
          <w:p w14:paraId="66B5F867" w14:textId="77777777" w:rsidR="00CE1721" w:rsidRDefault="00513000">
            <w:pPr>
              <w:jc w:val="left"/>
              <w:rPr>
                <w:rFonts w:eastAsia="Malgun Gothic"/>
                <w:lang w:val="en-US" w:eastAsia="ko-KR"/>
              </w:rPr>
            </w:pPr>
            <w:r>
              <w:rPr>
                <w:rFonts w:eastAsia="Malgun Gothic"/>
                <w:lang w:val="en-US" w:eastAsia="ko-KR"/>
              </w:rPr>
              <w:t>Nokia, NSB</w:t>
            </w:r>
          </w:p>
        </w:tc>
        <w:tc>
          <w:tcPr>
            <w:tcW w:w="1372" w:type="dxa"/>
          </w:tcPr>
          <w:p w14:paraId="66B5F868"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869" w14:textId="77777777" w:rsidR="00CE1721" w:rsidRDefault="00513000">
            <w:pPr>
              <w:jc w:val="left"/>
              <w:rPr>
                <w:rFonts w:eastAsia="Malgun Gothic"/>
                <w:lang w:val="en-US" w:eastAsia="ko-KR"/>
              </w:rPr>
            </w:pPr>
            <w:r>
              <w:rPr>
                <w:rFonts w:eastAsia="Malgun Gothic"/>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Malgun Gothic"/>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870"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游明朝"/>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游明朝"/>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afe"/>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66B5F882"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83"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85" w14:textId="77777777" w:rsidR="00CE1721" w:rsidRDefault="00513000">
            <w:pPr>
              <w:pStyle w:val="afe"/>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游明朝"/>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游明朝"/>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游明朝"/>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游明朝"/>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游明朝"/>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游明朝"/>
                <w:lang w:val="en-US" w:eastAsia="ja-JP"/>
              </w:rPr>
            </w:pPr>
            <w:r>
              <w:rPr>
                <w:rFonts w:eastAsiaTheme="minorEastAsia"/>
                <w:lang w:val="en-US" w:eastAsia="zh-CN"/>
              </w:rPr>
              <w:t>Not needed.</w:t>
            </w:r>
          </w:p>
        </w:tc>
      </w:tr>
    </w:tbl>
    <w:p w14:paraId="66B5F89B" w14:textId="77777777" w:rsidR="00CE1721" w:rsidRDefault="00513000">
      <w:pPr>
        <w:rPr>
          <w:rFonts w:eastAsia="SimSun"/>
        </w:rPr>
      </w:pPr>
      <w:r>
        <w:rPr>
          <w:rFonts w:eastAsia="SimSun"/>
        </w:rPr>
        <w:lastRenderedPageBreak/>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A0"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1"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A2"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pPr>
        <w:pStyle w:val="afe"/>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8AF"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The current 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8BF" w14:textId="77777777" w:rsidR="00CE1721" w:rsidRDefault="0051300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游明朝"/>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66B5F8C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8C4" w14:textId="77777777" w:rsidR="00CE1721" w:rsidRDefault="00CE1721">
            <w:pPr>
              <w:jc w:val="left"/>
              <w:rPr>
                <w:rFonts w:eastAsia="游明朝"/>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8DB"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8DC" w14:textId="77777777" w:rsidR="00CE1721" w:rsidRDefault="00513000">
            <w:pPr>
              <w:rPr>
                <w:rFonts w:eastAsia="游明朝"/>
                <w:lang w:val="en-US" w:eastAsia="ja-JP"/>
              </w:rPr>
            </w:pPr>
            <w:r>
              <w:rPr>
                <w:rFonts w:eastAsia="游明朝" w:hint="eastAsia"/>
                <w:lang w:val="en-US" w:eastAsia="ja-JP"/>
              </w:rPr>
              <w:t>W</w:t>
            </w:r>
            <w:r>
              <w:rPr>
                <w:rFonts w:eastAsia="游明朝"/>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8DF"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8E0" w14:textId="77777777" w:rsidR="00CE1721" w:rsidRDefault="00CE1721">
            <w:pPr>
              <w:rPr>
                <w:rFonts w:eastAsia="游明朝"/>
                <w:lang w:val="en-US" w:eastAsia="ja-JP"/>
              </w:rPr>
            </w:pPr>
          </w:p>
        </w:tc>
      </w:tr>
    </w:tbl>
    <w:p w14:paraId="66B5F8E2" w14:textId="77777777" w:rsidR="00CE1721" w:rsidRDefault="00CE1721">
      <w:pPr>
        <w:rPr>
          <w:rFonts w:eastAsia="SimSun"/>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af7"/>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DengXian"/>
                <w:bCs/>
                <w:highlight w:val="green"/>
                <w:lang w:val="en-US" w:eastAsia="zh-CN"/>
              </w:rPr>
            </w:pPr>
            <w:r>
              <w:rPr>
                <w:rFonts w:eastAsia="DengXian"/>
                <w:bCs/>
                <w:highlight w:val="green"/>
                <w:lang w:val="en-US" w:eastAsia="zh-CN"/>
              </w:rPr>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pPr>
              <w:numPr>
                <w:ilvl w:val="0"/>
                <w:numId w:val="16"/>
              </w:numPr>
              <w:spacing w:after="0" w:line="240" w:lineRule="auto"/>
              <w:jc w:val="left"/>
              <w:rPr>
                <w:lang w:val="en-US"/>
              </w:rPr>
            </w:pPr>
            <w:r>
              <w:rPr>
                <w:lang w:val="en-US"/>
              </w:rPr>
              <w:lastRenderedPageBreak/>
              <w:t>For UE BB complexity reduction, a UE is able to receive a Msg4 PDSCH resource allocation spanning a bandwidth of more than ~5 MHz per slot.</w:t>
            </w:r>
          </w:p>
          <w:p w14:paraId="66B5F8E8" w14:textId="77777777" w:rsidR="00CE1721" w:rsidRDefault="00513000">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pPr>
        <w:pStyle w:val="afe"/>
        <w:numPr>
          <w:ilvl w:val="0"/>
          <w:numId w:val="35"/>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66B5F8ED" w14:textId="77777777" w:rsidR="00CE1721" w:rsidRDefault="00513000">
      <w:pPr>
        <w:rPr>
          <w:lang w:val="en-US" w:eastAsia="ja-JP"/>
        </w:rPr>
      </w:pPr>
      <w:r>
        <w:rPr>
          <w:lang w:val="en-US" w:eastAsia="ja-JP"/>
        </w:rPr>
        <w:t>RAN1#112bis-e also discussed this proposal on MsgB PDSCH bandwidth without reaching a conclusion [3]:</w:t>
      </w:r>
    </w:p>
    <w:tbl>
      <w:tblPr>
        <w:tblStyle w:val="af7"/>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Assuming that MsgA indication is available,</w:t>
            </w:r>
          </w:p>
          <w:p w14:paraId="66B5F8F0" w14:textId="77777777" w:rsidR="00CE1721" w:rsidRDefault="00513000">
            <w:pPr>
              <w:numPr>
                <w:ilvl w:val="0"/>
                <w:numId w:val="36"/>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66B5F8F1" w14:textId="77777777" w:rsidR="00CE1721" w:rsidRDefault="00513000">
            <w:pPr>
              <w:numPr>
                <w:ilvl w:val="1"/>
                <w:numId w:val="36"/>
              </w:numPr>
              <w:spacing w:after="0" w:line="240" w:lineRule="auto"/>
              <w:jc w:val="left"/>
              <w:rPr>
                <w:lang w:val="en-US"/>
              </w:rPr>
            </w:pPr>
            <w:r>
              <w:rPr>
                <w:lang w:val="en-US"/>
              </w:rPr>
              <w:t>The UE is not required to process a MsgB PDSCH with a larger number of PRBs than 25 PRBs for 15 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The contributions express the following views regarding the MsgB bandwidth:</w:t>
      </w:r>
    </w:p>
    <w:p w14:paraId="66B5F8F5"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66B5F8F6"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66B5F8F7"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66B5F8F8"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66B5F8F9"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66B5F8FA" w14:textId="77777777" w:rsidR="00CE1721" w:rsidRDefault="00513000">
      <w:pPr>
        <w:rPr>
          <w:lang w:val="en-US"/>
        </w:rPr>
      </w:pPr>
      <w:r>
        <w:rPr>
          <w:lang w:val="en-US"/>
        </w:rPr>
        <w:t>Companies are invited to provide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Companies are invited to express their preference regarding the MsgB PDSCH bandwidth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66B5F907" w14:textId="77777777" w:rsidR="00CE1721" w:rsidRDefault="00513000">
            <w:pPr>
              <w:spacing w:after="0" w:line="240" w:lineRule="auto"/>
              <w:jc w:val="left"/>
              <w:rPr>
                <w:rFonts w:eastAsia="ＭＳ Ｐゴシック"/>
                <w:lang w:val="en-US" w:eastAsia="ja-JP"/>
              </w:rPr>
            </w:pPr>
            <w:r>
              <w:rPr>
                <w:rFonts w:eastAsia="ＭＳ Ｐゴシック"/>
                <w:color w:val="000000" w:themeColor="text1"/>
                <w:lang w:val="en-US" w:eastAsia="ja-JP"/>
              </w:rPr>
              <w:t>As MsgB can contain the messages to multiple Ues and is support scaling</w:t>
            </w:r>
            <w:r>
              <w:rPr>
                <w:rFonts w:eastAsia="ＭＳ Ｐゴシック"/>
                <w:color w:val="000000" w:themeColor="text1"/>
                <w:lang w:eastAsia="ja-JP"/>
              </w:rPr>
              <w:t xml:space="preserve"> factor of </w:t>
            </w:r>
            <w:r>
              <w:rPr>
                <w:rFonts w:eastAsia="ＭＳ Ｐゴシック"/>
                <w:i/>
                <w:iCs/>
                <w:color w:val="000000" w:themeColor="text1"/>
                <w:lang w:eastAsia="ja-JP"/>
              </w:rPr>
              <w:t>N</w:t>
            </w:r>
            <w:r>
              <w:rPr>
                <w:rFonts w:eastAsia="ＭＳ Ｐゴシック"/>
                <w:i/>
                <w:iCs/>
                <w:color w:val="000000" w:themeColor="text1"/>
                <w:vertAlign w:val="subscript"/>
                <w:lang w:eastAsia="ja-JP"/>
              </w:rPr>
              <w:t>info</w:t>
            </w:r>
            <w:r>
              <w:rPr>
                <w:rFonts w:eastAsia="ＭＳ Ｐゴシック"/>
                <w:color w:val="000000" w:themeColor="text1"/>
                <w:lang w:val="en-US" w:eastAsia="ja-JP"/>
              </w:rPr>
              <w:t>, it would be reasonable that the MsgB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游明朝"/>
                <w:lang w:val="en-US" w:eastAsia="ja-JP"/>
              </w:rPr>
            </w:pPr>
            <w:r>
              <w:rPr>
                <w:rFonts w:eastAsiaTheme="minorEastAsia" w:hint="eastAsia"/>
                <w:lang w:val="en-US" w:eastAsia="zh-CN"/>
              </w:rPr>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6B5F90B" w14:textId="77777777" w:rsidR="00CE1721" w:rsidRDefault="00513000">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r>
              <w:rPr>
                <w:rFonts w:eastAsiaTheme="minorEastAsia"/>
                <w:lang w:val="en-US" w:eastAsia="zh-CN"/>
              </w:rPr>
              <w:t>Gnb</w:t>
            </w:r>
            <w:r>
              <w:rPr>
                <w:rFonts w:eastAsiaTheme="minorEastAsia" w:hint="eastAsia"/>
                <w:lang w:val="en-US" w:eastAsia="zh-CN"/>
              </w:rPr>
              <w:t xml:space="preserve"> shall be aware with the accessing UE is a Rel-18 RedCap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lastRenderedPageBreak/>
              <w:t>Vivo</w:t>
            </w:r>
          </w:p>
        </w:tc>
        <w:tc>
          <w:tcPr>
            <w:tcW w:w="8155" w:type="dxa"/>
          </w:tcPr>
          <w:p w14:paraId="66B5F90E" w14:textId="77777777" w:rsidR="00CE1721" w:rsidRDefault="00513000">
            <w:pPr>
              <w:jc w:val="left"/>
              <w:rPr>
                <w:lang w:val="en-US"/>
              </w:rPr>
            </w:pPr>
            <w:r>
              <w:rPr>
                <w:lang w:val="en-US"/>
              </w:rPr>
              <w:t xml:space="preserve">As shown in the following MsgB MAC PDU structure, MsgB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zh-CN"/>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913" w14:textId="77777777" w:rsidR="00CE1721" w:rsidRDefault="00513000">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CE1721" w14:paraId="66B5F917" w14:textId="77777777">
        <w:tc>
          <w:tcPr>
            <w:tcW w:w="1479" w:type="dxa"/>
          </w:tcPr>
          <w:p w14:paraId="66B5F91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916" w14:textId="77777777" w:rsidR="00CE1721" w:rsidRDefault="00513000">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游明朝"/>
                <w:lang w:val="en-US" w:eastAsia="ja-JP"/>
              </w:rPr>
            </w:pPr>
            <w:r>
              <w:rPr>
                <w:rFonts w:eastAsia="游明朝"/>
                <w:lang w:val="en-US" w:eastAsia="ja-JP"/>
              </w:rPr>
              <w:t>Nokia, NSB</w:t>
            </w:r>
          </w:p>
        </w:tc>
        <w:tc>
          <w:tcPr>
            <w:tcW w:w="8155" w:type="dxa"/>
          </w:tcPr>
          <w:p w14:paraId="66B5F919" w14:textId="77777777" w:rsidR="00CE1721" w:rsidRDefault="00513000">
            <w:pPr>
              <w:spacing w:after="0" w:line="240" w:lineRule="auto"/>
              <w:jc w:val="left"/>
              <w:rPr>
                <w:rFonts w:eastAsia="ＭＳ Ｐゴシック"/>
                <w:color w:val="000000" w:themeColor="text1"/>
                <w:lang w:val="en-US" w:eastAsia="ja-JP"/>
              </w:rPr>
            </w:pPr>
            <w:r>
              <w:rPr>
                <w:lang w:val="en-US"/>
              </w:rPr>
              <w:t xml:space="preserve">MsgB bandwidth should be treated in the same way as Msg2, so we support scheduling </w:t>
            </w:r>
            <w:r>
              <w:rPr>
                <w:rFonts w:eastAsia="ＭＳ Ｐゴシック"/>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游明朝"/>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6B5F91D" w14:textId="77777777" w:rsidR="00CE1721" w:rsidRDefault="00513000">
            <w:pPr>
              <w:spacing w:after="0" w:line="240" w:lineRule="auto"/>
              <w:jc w:val="left"/>
              <w:rPr>
                <w:lang w:val="en-US"/>
              </w:rPr>
            </w:pPr>
            <w:proofErr w:type="gramStart"/>
            <w:r>
              <w:rPr>
                <w:lang w:val="en-US"/>
              </w:rPr>
              <w:t>Also</w:t>
            </w:r>
            <w:proofErr w:type="gramEnd"/>
            <w:r>
              <w:rPr>
                <w:lang w:val="en-US"/>
              </w:rPr>
              <w:t xml:space="preserve"> successRAR and fallbackRAR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66B5F920" w14:textId="77777777" w:rsidR="00CE1721" w:rsidRDefault="00513000">
            <w:pPr>
              <w:jc w:val="left"/>
              <w:rPr>
                <w:lang w:val="en-US"/>
              </w:rPr>
            </w:pPr>
            <w:r>
              <w:rPr>
                <w:rFonts w:eastAsia="游明朝"/>
                <w:lang w:val="en-US" w:eastAsia="ja-JP"/>
              </w:rPr>
              <w:t>MsgB bandwidth should be handled as Msg2 as MsgB may contain MAC subPDUs for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8155" w:type="dxa"/>
          </w:tcPr>
          <w:p w14:paraId="66B5F929" w14:textId="77777777" w:rsidR="00CE1721" w:rsidRDefault="00513000">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游明朝"/>
                <w:lang w:val="en-US" w:eastAsia="ja-JP"/>
              </w:rPr>
              <w:t xml:space="preserve">At least </w:t>
            </w:r>
            <w:r>
              <w:rPr>
                <w:rFonts w:eastAsia="游明朝" w:hint="eastAsia"/>
                <w:lang w:val="en-US" w:eastAsia="ja-JP"/>
              </w:rPr>
              <w:t>M</w:t>
            </w:r>
            <w:r>
              <w:rPr>
                <w:rFonts w:eastAsia="游明朝"/>
                <w:lang w:val="en-US" w:eastAsia="ja-JP"/>
              </w:rPr>
              <w:t>sgB PDSCH scheduled with MsgB-RNTI should be treated in the same way as Msg2 PDSCH.</w:t>
            </w:r>
          </w:p>
        </w:tc>
      </w:tr>
      <w:tr w:rsidR="00CE1721" w14:paraId="66B5F930" w14:textId="77777777">
        <w:tc>
          <w:tcPr>
            <w:tcW w:w="1479" w:type="dxa"/>
          </w:tcPr>
          <w:p w14:paraId="66B5F92E" w14:textId="77777777" w:rsidR="00CE1721" w:rsidRDefault="00513000">
            <w:pPr>
              <w:jc w:val="left"/>
              <w:rPr>
                <w:rFonts w:eastAsia="游明朝"/>
                <w:lang w:val="en-US" w:eastAsia="ja-JP"/>
              </w:rPr>
            </w:pPr>
            <w:r>
              <w:t>FUTUREWEI</w:t>
            </w:r>
          </w:p>
        </w:tc>
        <w:tc>
          <w:tcPr>
            <w:tcW w:w="8155" w:type="dxa"/>
          </w:tcPr>
          <w:p w14:paraId="66B5F92F" w14:textId="77777777" w:rsidR="00CE1721" w:rsidRDefault="00513000">
            <w:pPr>
              <w:jc w:val="left"/>
              <w:rPr>
                <w:rFonts w:eastAsia="游明朝"/>
                <w:lang w:val="en-US" w:eastAsia="ja-JP"/>
              </w:rPr>
            </w:pPr>
            <w:r>
              <w:t xml:space="preserve">Got clarification that MsgA indication refers to MAC CE. Similar understanding 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66B5F934" w14:textId="77777777" w:rsidR="00CE1721" w:rsidRDefault="00513000">
            <w:pPr>
              <w:jc w:val="left"/>
              <w:rPr>
                <w:rFonts w:eastAsiaTheme="minorEastAsia"/>
                <w:lang w:val="en-US" w:eastAsia="zh-CN"/>
              </w:rPr>
            </w:pPr>
            <w:r>
              <w:rPr>
                <w:rFonts w:eastAsiaTheme="minorEastAsia"/>
                <w:lang w:val="en-US" w:eastAsia="zh-CN"/>
              </w:rPr>
              <w:lastRenderedPageBreak/>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6B5F936" w14:textId="77777777" w:rsidR="00CE1721" w:rsidRDefault="00513000">
      <w:pPr>
        <w:rPr>
          <w:rFonts w:eastAsia="SimSun"/>
        </w:rPr>
      </w:pPr>
      <w:r>
        <w:rPr>
          <w:rFonts w:eastAsia="SimSun"/>
        </w:rPr>
        <w:lastRenderedPageBreak/>
        <w:br/>
        <w:t>Based on the responses received for Question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14:paraId="66B5F939"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66B5F93A"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66B5F93B"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6B5F93C"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3D"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游明朝"/>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游明朝" w:hint="eastAsia"/>
                <w:lang w:val="en-US" w:eastAsia="ja-JP"/>
              </w:rPr>
              <w:t>A</w:t>
            </w:r>
            <w:r>
              <w:rPr>
                <w:rFonts w:eastAsia="游明朝"/>
                <w:lang w:val="en-US" w:eastAsia="ja-JP"/>
              </w:rPr>
              <w:t>s mentioned by the companies, Option 3 would not be reasonable since the MsgB can multiplex messages for multiple Ues, which may include both successRAR and fallbackRAR.</w:t>
            </w:r>
          </w:p>
        </w:tc>
      </w:tr>
      <w:tr w:rsidR="00CE1721" w14:paraId="66B5F951" w14:textId="77777777">
        <w:tc>
          <w:tcPr>
            <w:tcW w:w="1479" w:type="dxa"/>
          </w:tcPr>
          <w:p w14:paraId="66B5F94E" w14:textId="77777777" w:rsidR="00CE1721" w:rsidRDefault="00513000">
            <w:pPr>
              <w:jc w:val="left"/>
              <w:rPr>
                <w:rFonts w:eastAsia="游明朝"/>
                <w:lang w:val="en-US" w:eastAsia="ja-JP"/>
              </w:rPr>
            </w:pPr>
            <w:r>
              <w:t>LG</w:t>
            </w:r>
          </w:p>
        </w:tc>
        <w:tc>
          <w:tcPr>
            <w:tcW w:w="1372" w:type="dxa"/>
          </w:tcPr>
          <w:p w14:paraId="66B5F94F" w14:textId="77777777" w:rsidR="00CE1721" w:rsidRDefault="00513000">
            <w:pPr>
              <w:tabs>
                <w:tab w:val="left" w:pos="551"/>
              </w:tabs>
              <w:jc w:val="left"/>
              <w:rPr>
                <w:rFonts w:eastAsia="游明朝"/>
                <w:lang w:val="en-US" w:eastAsia="ja-JP"/>
              </w:rPr>
            </w:pPr>
            <w:r>
              <w:t xml:space="preserve">Option 2 or 4  </w:t>
            </w:r>
          </w:p>
        </w:tc>
        <w:tc>
          <w:tcPr>
            <w:tcW w:w="6780" w:type="dxa"/>
          </w:tcPr>
          <w:p w14:paraId="66B5F950" w14:textId="77777777" w:rsidR="00CE1721" w:rsidRDefault="00513000">
            <w:pPr>
              <w:jc w:val="left"/>
              <w:rPr>
                <w:rFonts w:eastAsia="游明朝"/>
                <w:lang w:val="en-US" w:eastAsia="ja-JP"/>
              </w:rPr>
            </w:pPr>
            <w:r>
              <w:t xml:space="preserve">We think that the MsgB PDSCH scheduled with C-RNTI can be regarded as unicast PDSCH. </w:t>
            </w:r>
            <w:proofErr w:type="gramStart"/>
            <w:r>
              <w:t>But,</w:t>
            </w:r>
            <w:proofErr w:type="gramEnd"/>
            <w:r>
              <w:t xml:space="preserve">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游明朝"/>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游明朝"/>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CE1721" w14:paraId="66B5F961" w14:textId="77777777">
        <w:tc>
          <w:tcPr>
            <w:tcW w:w="1479" w:type="dxa"/>
          </w:tcPr>
          <w:p w14:paraId="66B5F95E"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66B5F95F" w14:textId="77777777" w:rsidR="00CE1721" w:rsidRDefault="00513000">
            <w:pPr>
              <w:tabs>
                <w:tab w:val="left" w:pos="551"/>
              </w:tabs>
              <w:jc w:val="left"/>
              <w:rPr>
                <w:rFonts w:eastAsia="游明朝"/>
                <w:lang w:val="en-US" w:eastAsia="ja-JP"/>
              </w:rPr>
            </w:pPr>
            <w:r>
              <w:rPr>
                <w:rFonts w:eastAsia="游明朝" w:hint="eastAsia"/>
                <w:lang w:val="en-US" w:eastAsia="ja-JP"/>
              </w:rPr>
              <w:t>4</w:t>
            </w:r>
          </w:p>
        </w:tc>
        <w:tc>
          <w:tcPr>
            <w:tcW w:w="6780" w:type="dxa"/>
          </w:tcPr>
          <w:p w14:paraId="66B5F960" w14:textId="77777777" w:rsidR="00CE1721" w:rsidRDefault="00513000">
            <w:pPr>
              <w:jc w:val="left"/>
              <w:rPr>
                <w:rFonts w:eastAsia="游明朝"/>
                <w:lang w:val="en-US" w:eastAsia="ja-JP"/>
              </w:rPr>
            </w:pPr>
            <w:r>
              <w:rPr>
                <w:rFonts w:eastAsia="游明朝"/>
                <w:lang w:val="en-US" w:eastAsia="ja-JP"/>
              </w:rPr>
              <w:t>MsgB with MsgB-RNTI is multicast as Msg2 with RA-RNTI while MsgB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967" w14:textId="77777777" w:rsidR="00CE1721" w:rsidRDefault="00513000">
            <w:pPr>
              <w:tabs>
                <w:tab w:val="left" w:pos="551"/>
              </w:tabs>
              <w:jc w:val="left"/>
              <w:rPr>
                <w:rFonts w:eastAsia="游明朝"/>
                <w:lang w:val="en-US" w:eastAsia="ja-JP"/>
              </w:rPr>
            </w:pPr>
            <w:r>
              <w:rPr>
                <w:rFonts w:eastAsia="游明朝"/>
                <w:lang w:val="en-US" w:eastAsia="ja-JP"/>
              </w:rPr>
              <w:t>2 or 4</w:t>
            </w:r>
          </w:p>
        </w:tc>
        <w:tc>
          <w:tcPr>
            <w:tcW w:w="6780" w:type="dxa"/>
          </w:tcPr>
          <w:p w14:paraId="66B5F968" w14:textId="77777777" w:rsidR="00CE1721" w:rsidRDefault="00CE1721">
            <w:pPr>
              <w:jc w:val="left"/>
              <w:rPr>
                <w:rFonts w:eastAsia="游明朝"/>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66B5F977" w14:textId="77777777" w:rsidR="00CE1721" w:rsidRDefault="00513000">
            <w:pPr>
              <w:tabs>
                <w:tab w:val="left" w:pos="551"/>
              </w:tabs>
              <w:jc w:val="left"/>
              <w:rPr>
                <w:rFonts w:eastAsia="游明朝"/>
                <w:lang w:val="en-US" w:eastAsia="ja-JP"/>
              </w:rPr>
            </w:pPr>
            <w:r>
              <w:rPr>
                <w:rFonts w:eastAsia="游明朝" w:hint="eastAsia"/>
                <w:lang w:val="en-US" w:eastAsia="ja-JP"/>
              </w:rPr>
              <w:t>2</w:t>
            </w:r>
            <w:r>
              <w:rPr>
                <w:rFonts w:eastAsia="游明朝"/>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97B" w14:textId="77777777" w:rsidR="00CE1721" w:rsidRDefault="00513000">
            <w:pPr>
              <w:tabs>
                <w:tab w:val="left" w:pos="551"/>
              </w:tabs>
              <w:jc w:val="left"/>
              <w:rPr>
                <w:rFonts w:eastAsia="SimSun"/>
                <w:lang w:val="en-US" w:eastAsia="ja-JP"/>
              </w:rPr>
            </w:pPr>
            <w:r>
              <w:rPr>
                <w:rFonts w:eastAsia="SimSun" w:hint="eastAsia"/>
                <w:lang w:val="en-US" w:eastAsia="zh-CN"/>
              </w:rPr>
              <w:t>1</w:t>
            </w:r>
          </w:p>
        </w:tc>
        <w:tc>
          <w:tcPr>
            <w:tcW w:w="6780" w:type="dxa"/>
          </w:tcPr>
          <w:p w14:paraId="66B5F97C" w14:textId="77777777" w:rsidR="00CE1721" w:rsidRDefault="00513000">
            <w:pPr>
              <w:jc w:val="left"/>
              <w:rPr>
                <w:rFonts w:eastAsia="游明朝"/>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w:t>
            </w:r>
            <w:r>
              <w:rPr>
                <w:rFonts w:eastAsia="SimSun"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97F" w14:textId="77777777" w:rsidR="00CE1721" w:rsidRDefault="00513000">
            <w:pPr>
              <w:tabs>
                <w:tab w:val="left" w:pos="551"/>
              </w:tabs>
              <w:jc w:val="left"/>
              <w:rPr>
                <w:rFonts w:eastAsia="SimSun"/>
                <w:lang w:val="en-US" w:eastAsia="zh-CN"/>
              </w:rPr>
            </w:pPr>
            <w:r>
              <w:rPr>
                <w:rFonts w:eastAsia="SimSun"/>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SimSun"/>
        </w:rPr>
      </w:pPr>
      <w:r>
        <w:rPr>
          <w:rFonts w:eastAsia="SimSun"/>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For UE BB bandwidth reduction, down-select between the following options (assuming that MsgA PUSCH indication but not MsgA PRACH indication is available)</w:t>
      </w:r>
      <w:r>
        <w:rPr>
          <w:rFonts w:eastAsia="SimSun"/>
          <w:b/>
          <w:bCs/>
          <w:lang w:val="en-US" w:eastAsia="ja-JP"/>
        </w:rPr>
        <w:t>:</w:t>
      </w:r>
    </w:p>
    <w:p w14:paraId="66B5F985" w14:textId="77777777" w:rsidR="00CE1721" w:rsidRDefault="00513000">
      <w:pPr>
        <w:pStyle w:val="afe"/>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1: The MsgB bandwidth should be limited in a similar way as Msg4 (i.e., as in RAN1#112bis-e Proposal 2.9-1b).</w:t>
      </w:r>
    </w:p>
    <w:p w14:paraId="66B5F986"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pPr>
        <w:pStyle w:val="afe"/>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similar way as Msg2.</w:t>
      </w:r>
    </w:p>
    <w:p w14:paraId="66B5F988"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89" w14:textId="77777777" w:rsidR="00CE1721" w:rsidRDefault="00513000">
      <w:pPr>
        <w:pStyle w:val="afe"/>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66B5F98B" w14:textId="77777777" w:rsidR="00CE1721" w:rsidRDefault="00513000">
      <w:pPr>
        <w:rPr>
          <w:b/>
          <w:bCs/>
        </w:rPr>
      </w:pPr>
      <w:r>
        <w:rPr>
          <w:b/>
          <w:highlight w:val="cyan"/>
        </w:rPr>
        <w:t>FL6 Medium Priority Proposal 2.5-1d</w:t>
      </w:r>
      <w:r>
        <w:rPr>
          <w:b/>
          <w:bCs/>
        </w:rPr>
        <w:t>:</w:t>
      </w:r>
    </w:p>
    <w:p w14:paraId="66B5F98C" w14:textId="77777777" w:rsidR="00CE1721" w:rsidRDefault="00513000">
      <w:pPr>
        <w:rPr>
          <w:b/>
          <w:bCs/>
          <w:lang w:val="en-US"/>
        </w:rPr>
      </w:pPr>
      <w:r>
        <w:rPr>
          <w:b/>
          <w:bCs/>
          <w:lang w:val="en-US"/>
        </w:rPr>
        <w:t>For UE BB bandwidth reduction, for 2-step RACH, assuming that MsgA PUSCH indication is transmitted</w:t>
      </w:r>
      <w:r>
        <w:rPr>
          <w:rFonts w:eastAsia="SimSun"/>
          <w:b/>
          <w:bCs/>
          <w:lang w:val="en-US" w:eastAsia="ja-JP"/>
        </w:rPr>
        <w:t>:</w:t>
      </w:r>
    </w:p>
    <w:p w14:paraId="66B5F98D"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p>
    <w:p w14:paraId="66B5F98E" w14:textId="77777777" w:rsidR="00CE1721" w:rsidRDefault="0051300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14:paraId="66B5F98F" w14:textId="77777777" w:rsidR="00CE1721" w:rsidRDefault="00513000">
      <w:pPr>
        <w:pStyle w:val="afe"/>
        <w:numPr>
          <w:ilvl w:val="2"/>
          <w:numId w:val="37"/>
        </w:numPr>
        <w:jc w:val="left"/>
        <w:rPr>
          <w:rFonts w:ascii="Times New Roman" w:hAnsi="Times New Roman" w:cs="Times New Roman"/>
          <w:b/>
          <w:bCs/>
          <w:sz w:val="18"/>
          <w:szCs w:val="18"/>
          <w:lang w:val="en-US"/>
        </w:rPr>
      </w:pPr>
      <w:r>
        <w:rPr>
          <w:b/>
          <w:bCs/>
          <w:color w:val="000000"/>
          <w:sz w:val="20"/>
          <w:szCs w:val="22"/>
          <w:lang w:val="en-US"/>
        </w:rPr>
        <w:t>Case 2a: Between reception of fallbackRAR and transmission of Msg3</w:t>
      </w:r>
    </w:p>
    <w:p w14:paraId="66B5F990" w14:textId="77777777" w:rsidR="00CE1721" w:rsidRDefault="00513000">
      <w:pPr>
        <w:pStyle w:val="afe"/>
        <w:numPr>
          <w:ilvl w:val="2"/>
          <w:numId w:val="37"/>
        </w:numPr>
        <w:jc w:val="left"/>
        <w:rPr>
          <w:rFonts w:ascii="Times New Roman" w:hAnsi="Times New Roman" w:cs="Times New Roman"/>
          <w:b/>
          <w:bCs/>
          <w:sz w:val="18"/>
          <w:szCs w:val="18"/>
          <w:lang w:val="en-US"/>
        </w:rPr>
      </w:pPr>
      <w:r>
        <w:rPr>
          <w:b/>
          <w:bCs/>
          <w:color w:val="000000"/>
          <w:sz w:val="20"/>
          <w:szCs w:val="22"/>
          <w:lang w:val="en-US"/>
        </w:rPr>
        <w:t>Case 2b: Between reception of successRAR and transmission of corresponding HARQ-ACK</w:t>
      </w:r>
    </w:p>
    <w:p w14:paraId="66B5F991"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C-RNTI should be limited in a similar way as Msg4.</w:t>
      </w:r>
    </w:p>
    <w:tbl>
      <w:tblPr>
        <w:tblStyle w:val="af7"/>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rsidP="00EF5EF8">
            <w:pPr>
              <w:jc w:val="left"/>
              <w:rPr>
                <w:rFonts w:eastAsiaTheme="minorEastAsia"/>
                <w:lang w:val="en-US" w:eastAsia="zh-CN"/>
              </w:rPr>
            </w:pPr>
          </w:p>
        </w:tc>
      </w:tr>
      <w:tr w:rsidR="009D4C73" w14:paraId="303AFC8B" w14:textId="77777777" w:rsidTr="00513000">
        <w:tc>
          <w:tcPr>
            <w:tcW w:w="1479" w:type="dxa"/>
          </w:tcPr>
          <w:p w14:paraId="7FD4DF84" w14:textId="6B709338" w:rsidR="009D4C73" w:rsidRPr="009D4C73" w:rsidRDefault="009D4C73" w:rsidP="00EF5EF8">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48FC371" w14:textId="58CCB5E5" w:rsidR="009D4C73" w:rsidRPr="009D4C73" w:rsidRDefault="009D4C73" w:rsidP="00EF5EF8">
            <w:pPr>
              <w:tabs>
                <w:tab w:val="left" w:pos="551"/>
              </w:tabs>
              <w:jc w:val="left"/>
              <w:rPr>
                <w:rFonts w:eastAsia="游明朝"/>
                <w:lang w:val="en-US" w:eastAsia="ja-JP"/>
              </w:rPr>
            </w:pPr>
            <w:r>
              <w:rPr>
                <w:rFonts w:eastAsia="游明朝" w:hint="eastAsia"/>
                <w:lang w:val="en-US" w:eastAsia="ja-JP"/>
              </w:rPr>
              <w:t>Y</w:t>
            </w:r>
          </w:p>
        </w:tc>
        <w:tc>
          <w:tcPr>
            <w:tcW w:w="6780" w:type="dxa"/>
          </w:tcPr>
          <w:p w14:paraId="3A497C86" w14:textId="77777777" w:rsidR="009D4C73" w:rsidRDefault="009D4C73" w:rsidP="00EF5EF8">
            <w:pPr>
              <w:jc w:val="left"/>
              <w:rPr>
                <w:rFonts w:eastAsiaTheme="minorEastAsia"/>
                <w:lang w:val="en-US" w:eastAsia="zh-CN"/>
              </w:rPr>
            </w:pPr>
          </w:p>
        </w:tc>
      </w:tr>
      <w:tr w:rsidR="00D37D48" w14:paraId="1681C9AB" w14:textId="77777777" w:rsidTr="00513000">
        <w:tc>
          <w:tcPr>
            <w:tcW w:w="1479" w:type="dxa"/>
          </w:tcPr>
          <w:p w14:paraId="6A8E6146" w14:textId="6CFB74EC" w:rsidR="00D37D48" w:rsidRDefault="00D37D48" w:rsidP="00EF5EF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336BC47" w14:textId="05C16578" w:rsidR="00D37D48" w:rsidRDefault="00D37D48" w:rsidP="00EF5EF8">
            <w:pPr>
              <w:tabs>
                <w:tab w:val="left" w:pos="551"/>
              </w:tabs>
              <w:jc w:val="left"/>
              <w:rPr>
                <w:rFonts w:eastAsia="游明朝"/>
                <w:lang w:val="en-US" w:eastAsia="ja-JP"/>
              </w:rPr>
            </w:pPr>
            <w:r>
              <w:rPr>
                <w:rFonts w:eastAsia="游明朝" w:hint="eastAsia"/>
                <w:lang w:val="en-US" w:eastAsia="ja-JP"/>
              </w:rPr>
              <w:t>Y</w:t>
            </w:r>
          </w:p>
        </w:tc>
        <w:tc>
          <w:tcPr>
            <w:tcW w:w="6780" w:type="dxa"/>
          </w:tcPr>
          <w:p w14:paraId="15E1E7AE" w14:textId="77777777" w:rsidR="00D37D48" w:rsidRDefault="00D37D48" w:rsidP="00EF5EF8">
            <w:pPr>
              <w:jc w:val="left"/>
              <w:rPr>
                <w:rFonts w:eastAsiaTheme="minorEastAsia"/>
                <w:lang w:val="en-US" w:eastAsia="zh-CN"/>
              </w:rPr>
            </w:pPr>
          </w:p>
        </w:tc>
      </w:tr>
      <w:tr w:rsidR="00EA557E" w14:paraId="362C5435" w14:textId="77777777" w:rsidTr="00EA557E">
        <w:tc>
          <w:tcPr>
            <w:tcW w:w="1479" w:type="dxa"/>
          </w:tcPr>
          <w:p w14:paraId="497401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027051E4"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0252B9" w14:textId="77777777" w:rsidR="00EA557E" w:rsidRDefault="00EA557E" w:rsidP="00FE3482">
            <w:pPr>
              <w:jc w:val="left"/>
              <w:rPr>
                <w:rFonts w:eastAsiaTheme="minorEastAsia"/>
                <w:lang w:val="en-US" w:eastAsia="zh-CN"/>
              </w:rPr>
            </w:pPr>
          </w:p>
        </w:tc>
      </w:tr>
      <w:tr w:rsidR="00E175B4" w14:paraId="204945C3" w14:textId="77777777" w:rsidTr="00EA557E">
        <w:tc>
          <w:tcPr>
            <w:tcW w:w="1479" w:type="dxa"/>
          </w:tcPr>
          <w:p w14:paraId="02B3DD10" w14:textId="37A73313" w:rsidR="00E175B4" w:rsidRPr="00E175B4" w:rsidRDefault="00E175B4" w:rsidP="00FE3482">
            <w:pPr>
              <w:jc w:val="left"/>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49346270" w14:textId="245F249D" w:rsidR="00E175B4" w:rsidRPr="00E175B4" w:rsidRDefault="00E175B4" w:rsidP="00FE3482">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9B1424C" w14:textId="77777777" w:rsidR="00E175B4" w:rsidRDefault="00E175B4" w:rsidP="00FE3482">
            <w:pPr>
              <w:jc w:val="left"/>
              <w:rPr>
                <w:rFonts w:eastAsiaTheme="minorEastAsia"/>
                <w:lang w:val="en-US" w:eastAsia="zh-CN"/>
              </w:rPr>
            </w:pPr>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66B5F9AD" w14:textId="77777777" w:rsidR="00CE1721" w:rsidRDefault="00513000">
      <w:pPr>
        <w:rPr>
          <w:b/>
          <w:bCs/>
        </w:rPr>
      </w:pPr>
      <w:r>
        <w:rPr>
          <w:b/>
          <w:highlight w:val="cyan"/>
        </w:rPr>
        <w:t>FL1/FL2/FL3/FL4/FL5/FL6 Medium Priority Proposal 2.6-1a</w:t>
      </w:r>
      <w:r>
        <w:rPr>
          <w:b/>
          <w:bCs/>
        </w:rPr>
        <w:t>:</w:t>
      </w:r>
    </w:p>
    <w:p w14:paraId="66B5F9AE" w14:textId="77777777" w:rsidR="00CE1721" w:rsidRDefault="00513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游明朝"/>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CE1721" w14:paraId="66B5F9C2" w14:textId="77777777">
        <w:tc>
          <w:tcPr>
            <w:tcW w:w="1479" w:type="dxa"/>
          </w:tcPr>
          <w:p w14:paraId="66B5F9BF"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Malgun Gothic"/>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Malgun Gothic"/>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9D1" w14:textId="77777777" w:rsidR="00CE1721" w:rsidRDefault="00513000">
            <w:pPr>
              <w:jc w:val="left"/>
              <w:rPr>
                <w:rFonts w:eastAsiaTheme="minorEastAsia"/>
                <w:lang w:val="en-US" w:eastAsia="zh-CN"/>
              </w:rPr>
            </w:pPr>
            <w:proofErr w:type="gramStart"/>
            <w:r>
              <w:rPr>
                <w:rFonts w:eastAsia="游明朝"/>
                <w:lang w:val="en-US" w:eastAsia="ja-JP"/>
              </w:rPr>
              <w:t>Basically</w:t>
            </w:r>
            <w:proofErr w:type="gramEnd"/>
            <w:r>
              <w:rPr>
                <w:rFonts w:eastAsia="游明朝"/>
                <w:lang w:val="en-US" w:eastAsia="ja-JP"/>
              </w:rPr>
              <w:t xml:space="preserve">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游明朝"/>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游明朝"/>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游明朝"/>
                <w:lang w:val="en-US" w:eastAsia="ja-JP"/>
              </w:rPr>
            </w:pPr>
          </w:p>
        </w:tc>
      </w:tr>
    </w:tbl>
    <w:p w14:paraId="66B5F9E3" w14:textId="77777777" w:rsidR="00CE1721" w:rsidRDefault="00CE1721">
      <w:pPr>
        <w:tabs>
          <w:tab w:val="left" w:pos="1545"/>
        </w:tabs>
        <w:jc w:val="left"/>
        <w:rPr>
          <w:rFonts w:eastAsia="Microsoft YaHei UI"/>
          <w:lang w:val="en-US" w:eastAsia="zh-CN"/>
        </w:rPr>
      </w:pPr>
    </w:p>
    <w:p w14:paraId="66B5F9E4" w14:textId="77777777" w:rsidR="00CE1721" w:rsidRDefault="00513000">
      <w:pPr>
        <w:rPr>
          <w:b/>
          <w:bCs/>
        </w:rPr>
      </w:pPr>
      <w:r>
        <w:rPr>
          <w:b/>
          <w:highlight w:val="cyan"/>
        </w:rPr>
        <w:t>FL1/FL2/FL3/FL4/FL5/FL6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游明朝"/>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 specific and it should be 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Multicast PDSCH is same as unicast PDSCH with HARQ feedback (ACK/NACK or NACK-Only), but multicast PDSCH can be same as Broadcast PDSCH with disabling HARQ feedback. We think that the </w:t>
            </w:r>
            <w:r>
              <w:rPr>
                <w:rFonts w:eastAsia="Malgun Gothic"/>
                <w:lang w:val="en-US" w:eastAsia="ko-KR"/>
              </w:rPr>
              <w:lastRenderedPageBreak/>
              <w:t>number of PRBs for multicast can be different whether HARQ feedback is disabled or not. With HARQ feedback disabled, multicast PDSCH is not needed to be processed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03"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A04" w14:textId="77777777" w:rsidR="00CE1721" w:rsidRDefault="00CE1721">
            <w:pPr>
              <w:jc w:val="left"/>
              <w:rPr>
                <w:rFonts w:eastAsia="Malgun Gothic"/>
                <w:lang w:val="en-US" w:eastAsia="ko-KR"/>
              </w:rPr>
            </w:pPr>
          </w:p>
        </w:tc>
      </w:tr>
      <w:tr w:rsidR="00CE1721" w14:paraId="66B5FA09" w14:textId="77777777">
        <w:tc>
          <w:tcPr>
            <w:tcW w:w="1479" w:type="dxa"/>
          </w:tcPr>
          <w:p w14:paraId="66B5FA06"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A07" w14:textId="77777777" w:rsidR="00CE1721" w:rsidRDefault="00513000">
            <w:pPr>
              <w:tabs>
                <w:tab w:val="left" w:pos="551"/>
              </w:tabs>
              <w:jc w:val="left"/>
              <w:rPr>
                <w:rFonts w:eastAsia="Malgun Gothic"/>
                <w:lang w:val="en-US" w:eastAsia="ko-KR"/>
              </w:rPr>
            </w:pPr>
            <w:r>
              <w:rPr>
                <w:rFonts w:eastAsia="SimSun" w:hint="eastAsia"/>
                <w:lang w:val="en-US" w:eastAsia="zh-CN"/>
              </w:rPr>
              <w:t>Y</w:t>
            </w:r>
          </w:p>
        </w:tc>
        <w:tc>
          <w:tcPr>
            <w:tcW w:w="6780" w:type="dxa"/>
          </w:tcPr>
          <w:p w14:paraId="66B5FA08" w14:textId="77777777" w:rsidR="00CE1721" w:rsidRDefault="00CE1721">
            <w:pPr>
              <w:jc w:val="left"/>
              <w:rPr>
                <w:rFonts w:eastAsia="Malgun Gothic"/>
                <w:lang w:val="en-US" w:eastAsia="ko-KR"/>
              </w:rPr>
            </w:pPr>
          </w:p>
        </w:tc>
      </w:tr>
      <w:tr w:rsidR="00CE1721" w14:paraId="66B5FA0D" w14:textId="77777777">
        <w:tc>
          <w:tcPr>
            <w:tcW w:w="1479" w:type="dxa"/>
          </w:tcPr>
          <w:p w14:paraId="66B5FA0A" w14:textId="77777777" w:rsidR="00CE1721" w:rsidRDefault="0051300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6B5FA0B" w14:textId="77777777" w:rsidR="00CE1721" w:rsidRDefault="00513000">
            <w:pPr>
              <w:tabs>
                <w:tab w:val="left" w:pos="551"/>
              </w:tabs>
              <w:jc w:val="left"/>
              <w:rPr>
                <w:rFonts w:eastAsia="Malgun Gothic"/>
                <w:lang w:val="en-US" w:eastAsia="ko-KR"/>
              </w:rPr>
            </w:pPr>
            <w:r>
              <w:rPr>
                <w:rFonts w:eastAsia="游明朝" w:hint="eastAsia"/>
                <w:lang w:val="en-US" w:eastAsia="ja-JP"/>
              </w:rPr>
              <w:t>Y</w:t>
            </w:r>
          </w:p>
        </w:tc>
        <w:tc>
          <w:tcPr>
            <w:tcW w:w="6780" w:type="dxa"/>
          </w:tcPr>
          <w:p w14:paraId="66B5FA0C" w14:textId="77777777" w:rsidR="00CE1721" w:rsidRDefault="00513000">
            <w:pPr>
              <w:jc w:val="left"/>
              <w:rPr>
                <w:rFonts w:eastAsia="Malgun Gothic"/>
                <w:lang w:val="en-US" w:eastAsia="ko-KR"/>
              </w:rPr>
            </w:pPr>
            <w:r>
              <w:rPr>
                <w:rFonts w:eastAsia="游明朝"/>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游明朝"/>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游明朝"/>
                <w:lang w:val="en-US" w:eastAsia="ja-JP"/>
              </w:rPr>
            </w:pPr>
          </w:p>
        </w:tc>
        <w:tc>
          <w:tcPr>
            <w:tcW w:w="6780" w:type="dxa"/>
          </w:tcPr>
          <w:p w14:paraId="66B5FA10"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游明朝"/>
                <w:lang w:val="en-US" w:eastAsia="ja-JP"/>
              </w:rPr>
            </w:pPr>
            <w:r>
              <w:rPr>
                <w:rFonts w:eastAsia="游明朝"/>
                <w:lang w:val="en-US" w:eastAsia="ja-JP"/>
              </w:rPr>
              <w:t>OPPO</w:t>
            </w:r>
          </w:p>
        </w:tc>
        <w:tc>
          <w:tcPr>
            <w:tcW w:w="1372" w:type="dxa"/>
          </w:tcPr>
          <w:p w14:paraId="66B5FA1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A14" w14:textId="77777777" w:rsidR="00CE1721" w:rsidRDefault="00CE1721">
            <w:pPr>
              <w:jc w:val="left"/>
              <w:rPr>
                <w:rFonts w:eastAsia="游明朝"/>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游明朝"/>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游明朝"/>
                <w:lang w:val="en-US" w:eastAsia="ja-JP"/>
              </w:rPr>
            </w:pPr>
          </w:p>
        </w:tc>
      </w:tr>
    </w:tbl>
    <w:p w14:paraId="66B5FA1E" w14:textId="77777777" w:rsidR="00CE1721" w:rsidRDefault="00CE1721">
      <w:pPr>
        <w:tabs>
          <w:tab w:val="left" w:pos="1545"/>
        </w:tabs>
        <w:jc w:val="left"/>
        <w:rPr>
          <w:rFonts w:eastAsia="Microsoft YaHei UI"/>
          <w:lang w:val="en-US" w:eastAsia="zh-CN"/>
        </w:rPr>
      </w:pPr>
    </w:p>
    <w:p w14:paraId="66B5FA1F" w14:textId="77777777" w:rsidR="00CE1721" w:rsidRDefault="00513000">
      <w:pPr>
        <w:pStyle w:val="1"/>
        <w:ind w:left="1134" w:hanging="1134"/>
        <w:rPr>
          <w:lang w:val="en-US"/>
        </w:rPr>
      </w:pPr>
      <w:r>
        <w:rPr>
          <w:lang w:val="en-US"/>
        </w:rPr>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A23"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66B5FA25"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66B5FA26"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6B5FA28"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A35"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A36" w14:textId="77777777" w:rsidR="00CE1721" w:rsidRDefault="00513000">
            <w:pPr>
              <w:ind w:left="567" w:hanging="567"/>
              <w:jc w:val="left"/>
              <w:rPr>
                <w:lang w:val="en-US"/>
              </w:rPr>
            </w:pPr>
            <w:r>
              <w:rPr>
                <w:lang w:val="en-US"/>
              </w:rPr>
              <w:lastRenderedPageBreak/>
              <w:t>Note 2: PRB processing capability of “Rel-18 eRedCap: UE capable of 20MHz + PR1” is not limited to “25 PRBs for 15 kHz SCS and 12 PRBs for 30 kHz SCS” and it corresponds to PRB size corresponding to 20 MHz.</w:t>
            </w:r>
          </w:p>
          <w:p w14:paraId="66B5FA37"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A38"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A3B" w14:textId="77777777" w:rsidR="00CE1721" w:rsidRDefault="00513000">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7"/>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High Priority Proposal 3.1-1h:</w:t>
            </w:r>
          </w:p>
          <w:p w14:paraId="66B5FA3D"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66B5FA3E"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66B5FA3F"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66B5FA40"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66B5FA41" w14:textId="77777777" w:rsidR="00CE1721" w:rsidRDefault="00513000">
            <w:pPr>
              <w:numPr>
                <w:ilvl w:val="1"/>
                <w:numId w:val="39"/>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66B5FA42" w14:textId="77777777" w:rsidR="00CE1721" w:rsidRDefault="00513000">
            <w:pPr>
              <w:numPr>
                <w:ilvl w:val="0"/>
                <w:numId w:val="40"/>
              </w:numPr>
              <w:spacing w:line="252" w:lineRule="auto"/>
              <w:contextualSpacing/>
              <w:jc w:val="left"/>
              <w:rPr>
                <w:rFonts w:eastAsia="游明朝"/>
                <w:lang w:val="en-US" w:eastAsia="ja-JP"/>
              </w:rPr>
            </w:pPr>
            <w:r>
              <w:rPr>
                <w:rFonts w:eastAsia="游明朝"/>
                <w:lang w:val="en-US" w:eastAsia="ja-JP"/>
              </w:rPr>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t>Agree the following (without any intention to indicate one way or the other whether the 10-Mbps peak rate target is a minimum peak rate or a fixed peak rate):</w:t>
      </w:r>
    </w:p>
    <w:p w14:paraId="66B5FA4A"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4B"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4C"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pPr>
        <w:pStyle w:val="afe"/>
        <w:numPr>
          <w:ilvl w:val="0"/>
          <w:numId w:val="40"/>
        </w:numPr>
        <w:jc w:val="left"/>
        <w:rPr>
          <w:rFonts w:eastAsia="游明朝"/>
          <w:b/>
          <w:bCs/>
          <w:strike/>
          <w:color w:val="FF0000"/>
          <w:sz w:val="20"/>
          <w:szCs w:val="22"/>
          <w:lang w:val="en-US"/>
        </w:rPr>
      </w:pPr>
      <w:r>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A5E"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66B5FA5F" w14:textId="77777777" w:rsidR="00CE1721" w:rsidRDefault="00513000">
            <w:pPr>
              <w:jc w:val="left"/>
              <w:rPr>
                <w:lang w:val="en-US"/>
              </w:rPr>
            </w:pPr>
            <w:r>
              <w:rPr>
                <w:rFonts w:eastAsia="游明朝"/>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r>
                    <w:rPr>
                      <w:i/>
                      <w:iCs/>
                      <w:lang w:val="en-US"/>
                    </w:rPr>
                    <w:t>v</w:t>
                  </w:r>
                  <w:r>
                    <w:rPr>
                      <w:i/>
                      <w:iCs/>
                      <w:vertAlign w:val="subscript"/>
                      <w:lang w:val="en-US"/>
                    </w:rPr>
                    <w:t>Layers</w:t>
                  </w:r>
                </w:p>
              </w:tc>
              <w:tc>
                <w:tcPr>
                  <w:tcW w:w="567" w:type="dxa"/>
                </w:tcPr>
                <w:p w14:paraId="66B5FA62" w14:textId="77777777" w:rsidR="00CE1721" w:rsidRDefault="00513000">
                  <w:pPr>
                    <w:rPr>
                      <w:bCs/>
                      <w:lang w:val="en-US"/>
                    </w:rPr>
                  </w:pPr>
                  <w:r>
                    <w:rPr>
                      <w:i/>
                      <w:iCs/>
                      <w:lang w:val="en-US"/>
                    </w:rPr>
                    <w:t>Q</w:t>
                  </w:r>
                  <w:r>
                    <w:rPr>
                      <w:i/>
                      <w:iCs/>
                      <w:vertAlign w:val="subscript"/>
                      <w:lang w:val="en-US"/>
                    </w:rPr>
                    <w:t>m</w:t>
                  </w:r>
                </w:p>
              </w:tc>
              <w:tc>
                <w:tcPr>
                  <w:tcW w:w="1134" w:type="dxa"/>
                </w:tcPr>
                <w:p w14:paraId="66B5FA63" w14:textId="77777777" w:rsidR="00CE1721" w:rsidRDefault="00513000">
                  <w:pPr>
                    <w:rPr>
                      <w:rFonts w:eastAsia="游明朝"/>
                      <w:bCs/>
                      <w:lang w:val="en-US" w:eastAsia="ja-JP"/>
                    </w:rPr>
                  </w:pPr>
                  <w:r>
                    <w:rPr>
                      <w:rFonts w:eastAsia="游明朝"/>
                      <w:bCs/>
                      <w:lang w:val="en-US" w:eastAsia="ja-JP"/>
                    </w:rPr>
                    <w:t>BW3/PR3+PR1 peak rate [Mbps]</w:t>
                  </w:r>
                </w:p>
                <w:p w14:paraId="66B5FA64" w14:textId="77777777" w:rsidR="00CE1721" w:rsidRDefault="00513000">
                  <w:pPr>
                    <w:rPr>
                      <w:rFonts w:eastAsia="游明朝"/>
                      <w:bCs/>
                      <w:lang w:val="en-US" w:eastAsia="ja-JP"/>
                    </w:rPr>
                  </w:pPr>
                  <w:r>
                    <w:rPr>
                      <w:lang w:val="en-US"/>
                    </w:rPr>
                    <w:lastRenderedPageBreak/>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游明朝"/>
                      <w:bCs/>
                      <w:lang w:val="en-US" w:eastAsia="ja-JP"/>
                    </w:rPr>
                  </w:pPr>
                  <w:r>
                    <w:rPr>
                      <w:rFonts w:eastAsia="游明朝"/>
                      <w:bCs/>
                      <w:lang w:val="en-US" w:eastAsia="ja-JP"/>
                    </w:rPr>
                    <w:lastRenderedPageBreak/>
                    <w:t>20MHz+PR1 peak rate [Mbps]</w:t>
                  </w:r>
                </w:p>
                <w:p w14:paraId="66B5FA66" w14:textId="77777777" w:rsidR="00CE1721" w:rsidRDefault="00513000">
                  <w:pPr>
                    <w:rPr>
                      <w:bCs/>
                      <w:lang w:val="en-US"/>
                    </w:rPr>
                  </w:pPr>
                  <w:r>
                    <w:rPr>
                      <w:lang w:val="en-US"/>
                    </w:rPr>
                    <w:lastRenderedPageBreak/>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游明朝"/>
                      <w:lang w:val="en-US" w:eastAsia="ja-JP"/>
                    </w:rPr>
                  </w:pPr>
                  <w:r>
                    <w:rPr>
                      <w:rFonts w:eastAsia="游明朝"/>
                      <w:lang w:val="en-US" w:eastAsia="ja-JP"/>
                    </w:rPr>
                    <w:lastRenderedPageBreak/>
                    <w:t>Rel-17 RedCap min. peak rate [Mbps]</w:t>
                  </w:r>
                </w:p>
                <w:p w14:paraId="66B5FA68" w14:textId="77777777" w:rsidR="00CE1721" w:rsidRDefault="00513000">
                  <w:pPr>
                    <w:rPr>
                      <w:bCs/>
                      <w:lang w:val="en-US"/>
                    </w:rPr>
                  </w:pPr>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CE1721" w14:paraId="66B5FA72" w14:textId="77777777">
              <w:tc>
                <w:tcPr>
                  <w:tcW w:w="1191" w:type="dxa"/>
                  <w:vMerge w:val="restart"/>
                </w:tcPr>
                <w:p w14:paraId="66B5FA6A" w14:textId="77777777" w:rsidR="00CE1721" w:rsidRDefault="00513000">
                  <w:pPr>
                    <w:rPr>
                      <w:rFonts w:eastAsia="游明朝"/>
                      <w:bCs/>
                      <w:lang w:val="en-US" w:eastAsia="ja-JP"/>
                    </w:rPr>
                  </w:pPr>
                  <w:r>
                    <w:rPr>
                      <w:rFonts w:eastAsia="游明朝"/>
                      <w:bCs/>
                      <w:lang w:val="en-US" w:eastAsia="ja-JP"/>
                    </w:rPr>
                    <w:lastRenderedPageBreak/>
                    <w:t>Rel-18</w:t>
                  </w:r>
                  <w:r>
                    <w:rPr>
                      <w:rFonts w:eastAsia="游明朝"/>
                      <w:bCs/>
                      <w:lang w:val="en-US" w:eastAsia="ja-JP"/>
                    </w:rPr>
                    <w:br/>
                    <w:t>eRedCap:</w:t>
                  </w:r>
                </w:p>
                <w:p w14:paraId="66B5FA6B" w14:textId="77777777" w:rsidR="00CE1721" w:rsidRDefault="00513000">
                  <w:pPr>
                    <w:rPr>
                      <w:bCs/>
                      <w:lang w:val="en-US"/>
                    </w:rPr>
                  </w:pPr>
                  <w:r>
                    <w:rPr>
                      <w:rFonts w:eastAsia="游明朝"/>
                      <w:bCs/>
                      <w:lang w:val="en-US" w:eastAsia="ja-JP"/>
                    </w:rPr>
                    <w:t>Potential capability report</w:t>
                  </w:r>
                </w:p>
              </w:tc>
              <w:tc>
                <w:tcPr>
                  <w:tcW w:w="693" w:type="dxa"/>
                </w:tcPr>
                <w:p w14:paraId="66B5FA6C"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6D" w14:textId="77777777" w:rsidR="00CE1721" w:rsidRDefault="00513000">
                  <w:pPr>
                    <w:rPr>
                      <w:rFonts w:eastAsia="游明朝"/>
                      <w:bCs/>
                      <w:lang w:val="en-US" w:eastAsia="ja-JP"/>
                    </w:rPr>
                  </w:pPr>
                  <w:r>
                    <w:rPr>
                      <w:rFonts w:eastAsia="游明朝"/>
                      <w:bCs/>
                      <w:lang w:val="en-US" w:eastAsia="ja-JP"/>
                    </w:rPr>
                    <w:t>2</w:t>
                  </w:r>
                </w:p>
              </w:tc>
              <w:tc>
                <w:tcPr>
                  <w:tcW w:w="1134" w:type="dxa"/>
                  <w:shd w:val="clear" w:color="auto" w:fill="auto"/>
                </w:tcPr>
                <w:p w14:paraId="66B5FA6E" w14:textId="77777777" w:rsidR="00CE1721" w:rsidRDefault="00513000">
                  <w:pPr>
                    <w:rPr>
                      <w:rFonts w:eastAsia="游明朝"/>
                      <w:bCs/>
                      <w:i/>
                      <w:iCs/>
                      <w:lang w:val="en-US" w:eastAsia="ja-JP"/>
                    </w:rPr>
                  </w:pPr>
                  <w:r>
                    <w:rPr>
                      <w:rFonts w:eastAsia="游明朝"/>
                      <w:bCs/>
                      <w:i/>
                      <w:iCs/>
                      <w:lang w:val="en-US" w:eastAsia="ja-JP"/>
                    </w:rPr>
                    <w:t>N/A</w:t>
                  </w:r>
                </w:p>
                <w:p w14:paraId="66B5FA6F" w14:textId="77777777" w:rsidR="00CE1721" w:rsidRDefault="00513000">
                  <w:pPr>
                    <w:rPr>
                      <w:rFonts w:eastAsia="游明朝"/>
                      <w:bCs/>
                      <w:i/>
                      <w:iCs/>
                      <w:lang w:val="en-US" w:eastAsia="ja-JP"/>
                    </w:rPr>
                  </w:pPr>
                  <w:r>
                    <w:rPr>
                      <w:rFonts w:eastAsia="游明朝"/>
                      <w:bCs/>
                      <w:lang w:val="en-US" w:eastAsia="ja-JP"/>
                    </w:rPr>
                    <w:t>(Cannot achieve 10 Mbps)</w:t>
                  </w:r>
                </w:p>
              </w:tc>
              <w:tc>
                <w:tcPr>
                  <w:tcW w:w="1020" w:type="dxa"/>
                  <w:shd w:val="clear" w:color="auto" w:fill="auto"/>
                </w:tcPr>
                <w:p w14:paraId="66B5FA70" w14:textId="77777777" w:rsidR="00CE1721" w:rsidRDefault="00513000">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66B5FA71" w14:textId="77777777" w:rsidR="00CE1721" w:rsidRDefault="00513000">
                  <w:pPr>
                    <w:rPr>
                      <w:rFonts w:eastAsia="游明朝"/>
                      <w:bCs/>
                      <w:lang w:val="en-US" w:eastAsia="ja-JP"/>
                    </w:rPr>
                  </w:pPr>
                  <w:r>
                    <w:rPr>
                      <w:rFonts w:eastAsia="游明朝" w:hint="eastAsia"/>
                      <w:bCs/>
                      <w:lang w:val="en-US" w:eastAsia="ja-JP"/>
                    </w:rPr>
                    <w:t>-</w:t>
                  </w:r>
                </w:p>
              </w:tc>
            </w:tr>
            <w:tr w:rsidR="00CE1721" w14:paraId="66B5FA79" w14:textId="77777777">
              <w:tc>
                <w:tcPr>
                  <w:tcW w:w="1191" w:type="dxa"/>
                  <w:vMerge/>
                </w:tcPr>
                <w:p w14:paraId="66B5FA73" w14:textId="77777777" w:rsidR="00CE1721" w:rsidRDefault="00CE1721">
                  <w:pPr>
                    <w:rPr>
                      <w:rFonts w:eastAsia="游明朝"/>
                      <w:bCs/>
                      <w:lang w:val="en-US" w:eastAsia="ja-JP"/>
                    </w:rPr>
                  </w:pPr>
                </w:p>
              </w:tc>
              <w:tc>
                <w:tcPr>
                  <w:tcW w:w="693" w:type="dxa"/>
                </w:tcPr>
                <w:p w14:paraId="66B5FA74"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75" w14:textId="77777777" w:rsidR="00CE1721" w:rsidRDefault="00513000">
                  <w:pPr>
                    <w:rPr>
                      <w:rFonts w:eastAsia="游明朝"/>
                      <w:bCs/>
                      <w:lang w:val="en-US" w:eastAsia="ja-JP"/>
                    </w:rPr>
                  </w:pPr>
                  <w:r>
                    <w:rPr>
                      <w:rFonts w:eastAsia="游明朝"/>
                      <w:bCs/>
                      <w:lang w:val="en-US" w:eastAsia="ja-JP"/>
                    </w:rPr>
                    <w:t>4</w:t>
                  </w:r>
                </w:p>
              </w:tc>
              <w:tc>
                <w:tcPr>
                  <w:tcW w:w="1134" w:type="dxa"/>
                  <w:shd w:val="clear" w:color="auto" w:fill="auto"/>
                </w:tcPr>
                <w:p w14:paraId="66B5FA76" w14:textId="77777777" w:rsidR="00CE1721" w:rsidRDefault="00513000">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66B5FA77" w14:textId="77777777" w:rsidR="00CE1721" w:rsidRDefault="00513000">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66B5FA78" w14:textId="77777777" w:rsidR="00CE1721" w:rsidRDefault="00513000">
                  <w:pPr>
                    <w:rPr>
                      <w:rFonts w:eastAsia="游明朝"/>
                      <w:bCs/>
                      <w:lang w:val="en-US" w:eastAsia="ja-JP"/>
                    </w:rPr>
                  </w:pPr>
                  <w:r>
                    <w:rPr>
                      <w:rFonts w:eastAsia="游明朝" w:hint="eastAsia"/>
                      <w:bCs/>
                      <w:lang w:val="en-US" w:eastAsia="ja-JP"/>
                    </w:rPr>
                    <w:t>-</w:t>
                  </w:r>
                </w:p>
              </w:tc>
            </w:tr>
            <w:tr w:rsidR="00CE1721" w14:paraId="66B5FA80" w14:textId="77777777">
              <w:tc>
                <w:tcPr>
                  <w:tcW w:w="1191" w:type="dxa"/>
                  <w:vMerge/>
                </w:tcPr>
                <w:p w14:paraId="66B5FA7A" w14:textId="77777777" w:rsidR="00CE1721" w:rsidRDefault="00CE1721">
                  <w:pPr>
                    <w:rPr>
                      <w:rFonts w:eastAsia="游明朝"/>
                      <w:bCs/>
                      <w:lang w:val="en-US" w:eastAsia="ja-JP"/>
                    </w:rPr>
                  </w:pPr>
                </w:p>
              </w:tc>
              <w:tc>
                <w:tcPr>
                  <w:tcW w:w="693" w:type="dxa"/>
                </w:tcPr>
                <w:p w14:paraId="66B5FA7B"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7C" w14:textId="77777777" w:rsidR="00CE1721" w:rsidRDefault="00513000">
                  <w:pPr>
                    <w:rPr>
                      <w:rFonts w:eastAsia="游明朝"/>
                      <w:bCs/>
                      <w:lang w:val="en-US" w:eastAsia="ja-JP"/>
                    </w:rPr>
                  </w:pPr>
                  <w:r>
                    <w:rPr>
                      <w:rFonts w:eastAsia="游明朝" w:hint="eastAsia"/>
                      <w:bCs/>
                      <w:lang w:val="en-US" w:eastAsia="ja-JP"/>
                    </w:rPr>
                    <w:t>6</w:t>
                  </w:r>
                </w:p>
              </w:tc>
              <w:tc>
                <w:tcPr>
                  <w:tcW w:w="1134" w:type="dxa"/>
                  <w:shd w:val="clear" w:color="auto" w:fill="auto"/>
                </w:tcPr>
                <w:p w14:paraId="66B5FA7D" w14:textId="77777777" w:rsidR="00CE1721" w:rsidRDefault="00513000">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66B5FA7E" w14:textId="77777777" w:rsidR="00CE1721" w:rsidRDefault="00513000">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66B5FA7F" w14:textId="77777777" w:rsidR="00CE1721" w:rsidRDefault="00513000">
                  <w:pPr>
                    <w:rPr>
                      <w:rFonts w:eastAsia="游明朝"/>
                      <w:bCs/>
                      <w:lang w:val="en-US" w:eastAsia="ja-JP"/>
                    </w:rPr>
                  </w:pPr>
                  <w:r>
                    <w:rPr>
                      <w:rFonts w:eastAsia="游明朝" w:hint="eastAsia"/>
                      <w:bCs/>
                      <w:lang w:val="en-US" w:eastAsia="ja-JP"/>
                    </w:rPr>
                    <w:t>-</w:t>
                  </w:r>
                </w:p>
              </w:tc>
            </w:tr>
            <w:tr w:rsidR="00CE1721" w14:paraId="66B5FA87" w14:textId="77777777">
              <w:tc>
                <w:tcPr>
                  <w:tcW w:w="1191" w:type="dxa"/>
                  <w:vMerge/>
                </w:tcPr>
                <w:p w14:paraId="66B5FA81" w14:textId="77777777" w:rsidR="00CE1721" w:rsidRDefault="00CE1721">
                  <w:pPr>
                    <w:rPr>
                      <w:rFonts w:eastAsia="游明朝"/>
                      <w:bCs/>
                      <w:lang w:val="en-US" w:eastAsia="ja-JP"/>
                    </w:rPr>
                  </w:pPr>
                </w:p>
              </w:tc>
              <w:tc>
                <w:tcPr>
                  <w:tcW w:w="693" w:type="dxa"/>
                </w:tcPr>
                <w:p w14:paraId="66B5FA82"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83" w14:textId="77777777" w:rsidR="00CE1721" w:rsidRDefault="00513000">
                  <w:pPr>
                    <w:rPr>
                      <w:rFonts w:eastAsia="游明朝"/>
                      <w:bCs/>
                      <w:lang w:val="en-US" w:eastAsia="ja-JP"/>
                    </w:rPr>
                  </w:pPr>
                  <w:r>
                    <w:rPr>
                      <w:rFonts w:eastAsia="游明朝" w:hint="eastAsia"/>
                      <w:bCs/>
                      <w:lang w:val="en-US" w:eastAsia="ja-JP"/>
                    </w:rPr>
                    <w:t>8</w:t>
                  </w:r>
                </w:p>
              </w:tc>
              <w:tc>
                <w:tcPr>
                  <w:tcW w:w="1134" w:type="dxa"/>
                  <w:shd w:val="clear" w:color="auto" w:fill="auto"/>
                </w:tcPr>
                <w:p w14:paraId="66B5FA84" w14:textId="77777777" w:rsidR="00CE1721" w:rsidRDefault="00513000">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66B5FA85" w14:textId="77777777" w:rsidR="00CE1721" w:rsidRDefault="00513000">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66B5FA86" w14:textId="77777777" w:rsidR="00CE1721" w:rsidRDefault="00513000">
                  <w:pPr>
                    <w:rPr>
                      <w:rFonts w:eastAsia="游明朝"/>
                      <w:bCs/>
                      <w:lang w:val="en-US" w:eastAsia="ja-JP"/>
                    </w:rPr>
                  </w:pPr>
                  <w:r>
                    <w:rPr>
                      <w:rFonts w:eastAsia="游明朝"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游明朝"/>
                      <w:bCs/>
                      <w:lang w:val="en-US" w:eastAsia="ja-JP"/>
                    </w:rPr>
                  </w:pPr>
                  <w:r>
                    <w:rPr>
                      <w:rFonts w:eastAsia="游明朝" w:hint="eastAsia"/>
                      <w:bCs/>
                      <w:lang w:val="en-US" w:eastAsia="ja-JP"/>
                    </w:rPr>
                    <w:t>2</w:t>
                  </w:r>
                </w:p>
              </w:tc>
              <w:tc>
                <w:tcPr>
                  <w:tcW w:w="567" w:type="dxa"/>
                </w:tcPr>
                <w:p w14:paraId="66B5FA8A" w14:textId="77777777" w:rsidR="00CE1721" w:rsidRDefault="00513000">
                  <w:pPr>
                    <w:rPr>
                      <w:rFonts w:eastAsia="游明朝"/>
                      <w:bCs/>
                      <w:lang w:val="en-US" w:eastAsia="ja-JP"/>
                    </w:rPr>
                  </w:pPr>
                  <w:r>
                    <w:rPr>
                      <w:rFonts w:eastAsia="游明朝"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66B5FA8C" w14:textId="77777777" w:rsidR="00CE1721" w:rsidRDefault="00513000">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66B5FA8D" w14:textId="77777777" w:rsidR="00CE1721" w:rsidRDefault="00513000">
                  <w:pPr>
                    <w:rPr>
                      <w:rFonts w:eastAsia="游明朝"/>
                      <w:bCs/>
                      <w:lang w:val="en-US" w:eastAsia="ja-JP"/>
                    </w:rPr>
                  </w:pPr>
                  <w:r>
                    <w:rPr>
                      <w:rFonts w:eastAsia="游明朝"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游明朝"/>
                      <w:bCs/>
                      <w:lang w:val="en-US" w:eastAsia="ja-JP"/>
                    </w:rPr>
                  </w:pPr>
                  <w:r>
                    <w:rPr>
                      <w:rFonts w:eastAsia="游明朝" w:hint="eastAsia"/>
                      <w:bCs/>
                      <w:lang w:val="en-US" w:eastAsia="ja-JP"/>
                    </w:rPr>
                    <w:t>2</w:t>
                  </w:r>
                </w:p>
              </w:tc>
              <w:tc>
                <w:tcPr>
                  <w:tcW w:w="567" w:type="dxa"/>
                </w:tcPr>
                <w:p w14:paraId="66B5FA91" w14:textId="77777777" w:rsidR="00CE1721" w:rsidRDefault="00513000">
                  <w:pPr>
                    <w:rPr>
                      <w:rFonts w:eastAsia="游明朝"/>
                      <w:bCs/>
                      <w:lang w:val="en-US" w:eastAsia="ja-JP"/>
                    </w:rPr>
                  </w:pPr>
                  <w:r>
                    <w:rPr>
                      <w:rFonts w:eastAsia="游明朝" w:hint="eastAsia"/>
                      <w:bCs/>
                      <w:lang w:val="en-US" w:eastAsia="ja-JP"/>
                    </w:rPr>
                    <w:t>6</w:t>
                  </w:r>
                </w:p>
              </w:tc>
              <w:tc>
                <w:tcPr>
                  <w:tcW w:w="1134" w:type="dxa"/>
                </w:tcPr>
                <w:p w14:paraId="66B5FA92" w14:textId="77777777" w:rsidR="00CE1721" w:rsidRDefault="00513000">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66B5FA93" w14:textId="77777777" w:rsidR="00CE1721" w:rsidRDefault="00513000">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66B5FA94" w14:textId="77777777" w:rsidR="00CE1721" w:rsidRDefault="00513000">
                  <w:pPr>
                    <w:rPr>
                      <w:rFonts w:eastAsia="游明朝"/>
                      <w:bCs/>
                      <w:lang w:val="en-US" w:eastAsia="ja-JP"/>
                    </w:rPr>
                  </w:pPr>
                  <w:r>
                    <w:rPr>
                      <w:rFonts w:eastAsia="游明朝"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游明朝"/>
                      <w:bCs/>
                      <w:lang w:val="en-US" w:eastAsia="ja-JP"/>
                    </w:rPr>
                  </w:pPr>
                  <w:r>
                    <w:rPr>
                      <w:rFonts w:eastAsia="游明朝" w:hint="eastAsia"/>
                      <w:bCs/>
                      <w:lang w:val="en-US" w:eastAsia="ja-JP"/>
                    </w:rPr>
                    <w:t>2</w:t>
                  </w:r>
                </w:p>
              </w:tc>
              <w:tc>
                <w:tcPr>
                  <w:tcW w:w="567" w:type="dxa"/>
                </w:tcPr>
                <w:p w14:paraId="66B5FA98" w14:textId="77777777" w:rsidR="00CE1721" w:rsidRDefault="00513000">
                  <w:pPr>
                    <w:rPr>
                      <w:rFonts w:eastAsia="游明朝"/>
                      <w:bCs/>
                      <w:lang w:val="en-US" w:eastAsia="ja-JP"/>
                    </w:rPr>
                  </w:pPr>
                  <w:r>
                    <w:rPr>
                      <w:rFonts w:eastAsia="游明朝" w:hint="eastAsia"/>
                      <w:bCs/>
                      <w:lang w:val="en-US" w:eastAsia="ja-JP"/>
                    </w:rPr>
                    <w:t>8</w:t>
                  </w:r>
                </w:p>
              </w:tc>
              <w:tc>
                <w:tcPr>
                  <w:tcW w:w="1134" w:type="dxa"/>
                </w:tcPr>
                <w:p w14:paraId="66B5FA99" w14:textId="77777777" w:rsidR="00CE1721" w:rsidRDefault="00513000">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66B5FA9A" w14:textId="77777777" w:rsidR="00CE1721" w:rsidRDefault="00513000">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66B5FA9B" w14:textId="77777777" w:rsidR="00CE1721" w:rsidRDefault="00513000">
                  <w:pPr>
                    <w:rPr>
                      <w:rFonts w:eastAsia="游明朝"/>
                      <w:bCs/>
                      <w:lang w:val="en-US" w:eastAsia="ja-JP"/>
                    </w:rPr>
                  </w:pPr>
                  <w:r>
                    <w:rPr>
                      <w:rFonts w:eastAsia="游明朝" w:hint="eastAsia"/>
                      <w:bCs/>
                      <w:lang w:val="en-US" w:eastAsia="ja-JP"/>
                    </w:rPr>
                    <w:t>-</w:t>
                  </w:r>
                </w:p>
              </w:tc>
            </w:tr>
            <w:tr w:rsidR="00CE1721" w14:paraId="66B5FAA4" w14:textId="77777777">
              <w:tc>
                <w:tcPr>
                  <w:tcW w:w="1191" w:type="dxa"/>
                </w:tcPr>
                <w:p w14:paraId="66B5FA9D" w14:textId="77777777" w:rsidR="00CE1721" w:rsidRDefault="00513000">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66B5FA9E" w14:textId="77777777" w:rsidR="00CE1721" w:rsidRDefault="00513000">
                  <w:pPr>
                    <w:rPr>
                      <w:rFonts w:eastAsia="游明朝"/>
                      <w:bCs/>
                      <w:lang w:val="en-US" w:eastAsia="ja-JP"/>
                    </w:rPr>
                  </w:pPr>
                  <w:r>
                    <w:rPr>
                      <w:rFonts w:eastAsia="游明朝"/>
                      <w:bCs/>
                      <w:lang w:val="en-US" w:eastAsia="ja-JP"/>
                    </w:rPr>
                    <w:t>Min. capability report</w:t>
                  </w:r>
                </w:p>
              </w:tc>
              <w:tc>
                <w:tcPr>
                  <w:tcW w:w="693" w:type="dxa"/>
                </w:tcPr>
                <w:p w14:paraId="66B5FA9F"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A0" w14:textId="77777777" w:rsidR="00CE1721" w:rsidRDefault="00513000">
                  <w:pPr>
                    <w:rPr>
                      <w:rFonts w:eastAsia="游明朝"/>
                      <w:bCs/>
                      <w:lang w:val="en-US" w:eastAsia="ja-JP"/>
                    </w:rPr>
                  </w:pPr>
                  <w:r>
                    <w:rPr>
                      <w:rFonts w:eastAsia="游明朝"/>
                      <w:bCs/>
                      <w:lang w:val="en-US" w:eastAsia="ja-JP"/>
                    </w:rPr>
                    <w:t>6</w:t>
                  </w:r>
                </w:p>
              </w:tc>
              <w:tc>
                <w:tcPr>
                  <w:tcW w:w="1134" w:type="dxa"/>
                </w:tcPr>
                <w:p w14:paraId="66B5FAA1" w14:textId="77777777" w:rsidR="00CE1721" w:rsidRDefault="00513000">
                  <w:pPr>
                    <w:rPr>
                      <w:rFonts w:eastAsia="游明朝"/>
                      <w:bCs/>
                      <w:lang w:val="en-US" w:eastAsia="ja-JP"/>
                    </w:rPr>
                  </w:pPr>
                  <w:r>
                    <w:rPr>
                      <w:rFonts w:eastAsia="游明朝" w:hint="eastAsia"/>
                      <w:bCs/>
                      <w:lang w:val="en-US" w:eastAsia="ja-JP"/>
                    </w:rPr>
                    <w:t>-</w:t>
                  </w:r>
                </w:p>
              </w:tc>
              <w:tc>
                <w:tcPr>
                  <w:tcW w:w="1020" w:type="dxa"/>
                </w:tcPr>
                <w:p w14:paraId="66B5FAA2" w14:textId="77777777" w:rsidR="00CE1721" w:rsidRDefault="00513000">
                  <w:pPr>
                    <w:rPr>
                      <w:rFonts w:eastAsia="游明朝"/>
                      <w:bCs/>
                      <w:lang w:val="en-US" w:eastAsia="ja-JP"/>
                    </w:rPr>
                  </w:pPr>
                  <w:r>
                    <w:rPr>
                      <w:rFonts w:eastAsia="游明朝" w:hint="eastAsia"/>
                      <w:bCs/>
                      <w:lang w:val="en-US" w:eastAsia="ja-JP"/>
                    </w:rPr>
                    <w:t>-</w:t>
                  </w:r>
                </w:p>
              </w:tc>
              <w:tc>
                <w:tcPr>
                  <w:tcW w:w="1247" w:type="dxa"/>
                </w:tcPr>
                <w:p w14:paraId="66B5FAA3" w14:textId="77777777" w:rsidR="00CE1721" w:rsidRDefault="00513000">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CE1721" w14:paraId="66B5FAA6" w14:textId="77777777">
              <w:tc>
                <w:tcPr>
                  <w:tcW w:w="5852" w:type="dxa"/>
                  <w:gridSpan w:val="6"/>
                </w:tcPr>
                <w:p w14:paraId="66B5FAA5" w14:textId="77777777" w:rsidR="00CE1721" w:rsidRDefault="00513000">
                  <w:pPr>
                    <w:rPr>
                      <w:rFonts w:eastAsia="游明朝"/>
                      <w:bCs/>
                      <w:lang w:val="en-US" w:eastAsia="ja-JP"/>
                    </w:rPr>
                  </w:pPr>
                  <w:r>
                    <w:t>Note: xx/yy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6B5FAAA"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AAB" w14:textId="77777777" w:rsidR="00CE1721" w:rsidRDefault="00CE1721">
            <w:pPr>
              <w:jc w:val="left"/>
              <w:rPr>
                <w:rFonts w:eastAsia="游明朝"/>
                <w:lang w:val="en-US" w:eastAsia="ja-JP"/>
              </w:rPr>
            </w:pPr>
          </w:p>
        </w:tc>
      </w:tr>
      <w:tr w:rsidR="00CE1721" w14:paraId="66B5FAB1" w14:textId="77777777">
        <w:tc>
          <w:tcPr>
            <w:tcW w:w="1479" w:type="dxa"/>
          </w:tcPr>
          <w:p w14:paraId="66B5FAAD"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AAE" w14:textId="77777777" w:rsidR="00CE1721" w:rsidRDefault="00CE1721">
            <w:pPr>
              <w:tabs>
                <w:tab w:val="left" w:pos="551"/>
              </w:tabs>
              <w:jc w:val="left"/>
              <w:rPr>
                <w:rFonts w:eastAsia="游明朝"/>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66B5FAB0" w14:textId="77777777" w:rsidR="00CE1721" w:rsidRDefault="00513000">
            <w:pPr>
              <w:jc w:val="left"/>
              <w:rPr>
                <w:rFonts w:eastAsia="游明朝"/>
                <w:lang w:val="en-US" w:eastAsia="ja-JP"/>
              </w:rPr>
            </w:pPr>
            <w:r>
              <w:rPr>
                <w:b/>
                <w:lang w:val="en-US"/>
              </w:rPr>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AB3"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lastRenderedPageBreak/>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6B5FAC6"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C8"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66B5FACA"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ACD"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游明朝"/>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游明朝"/>
                <w:lang w:val="en-US" w:eastAsia="ja-JP"/>
              </w:rPr>
              <w:t>With understanding this is within the scope of WID and would not be intended to change frame work of TS 38.306.</w:t>
            </w:r>
          </w:p>
        </w:tc>
      </w:tr>
      <w:tr w:rsidR="00CE1721" w14:paraId="66B5FADB" w14:textId="77777777">
        <w:tc>
          <w:tcPr>
            <w:tcW w:w="1479" w:type="dxa"/>
          </w:tcPr>
          <w:p w14:paraId="66B5FAD8" w14:textId="77777777" w:rsidR="00CE1721" w:rsidRDefault="00513000">
            <w:pPr>
              <w:jc w:val="left"/>
              <w:rPr>
                <w:rFonts w:eastAsia="游明朝"/>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游明朝"/>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66B5FAE9" w14:textId="77777777" w:rsidR="00CE1721" w:rsidRDefault="00513000">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66B5FAEA" w14:textId="77777777" w:rsidR="00CE1721" w:rsidRDefault="00513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We see the value 3 is also needed for 5MHz RedCap.</w:t>
            </w:r>
          </w:p>
          <w:p w14:paraId="66B5FAEF" w14:textId="77777777" w:rsidR="00CE1721" w:rsidRDefault="00513000">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66B5FAF0"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F1" w14:textId="77777777" w:rsidR="00CE1721" w:rsidRDefault="00513000">
            <w:pPr>
              <w:pStyle w:val="afe"/>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66B5FAF2"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F3" w14:textId="77777777" w:rsidR="00CE1721" w:rsidRDefault="00513000">
            <w:pPr>
              <w:pStyle w:val="afe"/>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lastRenderedPageBreak/>
              <w:t>ZTE, Sanechips</w:t>
            </w:r>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Malgun Gothic"/>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 xml:space="preserve">um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13"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pPr>
              <w:pStyle w:val="afe"/>
              <w:numPr>
                <w:ilvl w:val="0"/>
                <w:numId w:val="39"/>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游明朝"/>
                <w:lang w:val="en-US" w:eastAsia="ja-JP"/>
              </w:rPr>
            </w:pPr>
            <w:r>
              <w:t>LG</w:t>
            </w:r>
          </w:p>
        </w:tc>
        <w:tc>
          <w:tcPr>
            <w:tcW w:w="1372" w:type="dxa"/>
          </w:tcPr>
          <w:p w14:paraId="66B5FB27" w14:textId="77777777" w:rsidR="00CE1721" w:rsidRDefault="00513000">
            <w:pPr>
              <w:tabs>
                <w:tab w:val="left" w:pos="551"/>
              </w:tabs>
              <w:jc w:val="left"/>
              <w:rPr>
                <w:rFonts w:eastAsia="游明朝"/>
                <w:lang w:val="en-US" w:eastAsia="ja-JP"/>
              </w:rPr>
            </w:pPr>
            <w:r>
              <w:t>N</w:t>
            </w:r>
          </w:p>
        </w:tc>
        <w:tc>
          <w:tcPr>
            <w:tcW w:w="6780" w:type="dxa"/>
          </w:tcPr>
          <w:p w14:paraId="66B5FB28" w14:textId="77777777" w:rsidR="00CE1721" w:rsidRDefault="00513000">
            <w:pPr>
              <w:jc w:val="left"/>
              <w:rPr>
                <w:rFonts w:eastAsiaTheme="minorEastAsia"/>
                <w:lang w:val="en-US" w:eastAsia="zh-CN"/>
              </w:rPr>
            </w:pPr>
            <w:r>
              <w:t xml:space="preserve">We expect that agreeing on the values would be straightforward, once whether the target peak rate is minimum or fixed is clarified. As it is getting clearer that </w:t>
            </w:r>
            <w:r>
              <w:lastRenderedPageBreak/>
              <w:t>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lastRenderedPageBreak/>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B33"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游明朝"/>
                <w:lang w:val="en-US" w:eastAsia="ja-JP"/>
              </w:rPr>
            </w:pPr>
            <w:r>
              <w:rPr>
                <w:rFonts w:eastAsia="游明朝" w:hint="eastAsia"/>
                <w:lang w:val="en-US" w:eastAsia="ja-JP"/>
              </w:rPr>
              <w:t>S</w:t>
            </w:r>
            <w:r>
              <w:rPr>
                <w:rFonts w:eastAsia="游明朝"/>
                <w:lang w:val="en-US" w:eastAsia="ja-JP"/>
              </w:rPr>
              <w:t>preadtrum</w:t>
            </w:r>
          </w:p>
        </w:tc>
        <w:tc>
          <w:tcPr>
            <w:tcW w:w="1372" w:type="dxa"/>
          </w:tcPr>
          <w:p w14:paraId="66B5FB37"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游明朝"/>
                <w:lang w:val="en-US" w:eastAsia="ja-JP"/>
              </w:rPr>
            </w:pPr>
            <w:r>
              <w:rPr>
                <w:rFonts w:eastAsia="游明朝"/>
                <w:lang w:val="en-US" w:eastAsia="ja-JP"/>
              </w:rPr>
              <w:t>MediaTek</w:t>
            </w:r>
          </w:p>
        </w:tc>
        <w:tc>
          <w:tcPr>
            <w:tcW w:w="1372" w:type="dxa"/>
          </w:tcPr>
          <w:p w14:paraId="66B5FB3B"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66B5FB3D" w14:textId="77777777" w:rsidR="00CE1721" w:rsidRDefault="00513000">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CE1721" w14:paraId="66B5FB4C" w14:textId="77777777">
        <w:tc>
          <w:tcPr>
            <w:tcW w:w="1479" w:type="dxa"/>
          </w:tcPr>
          <w:p w14:paraId="66B5FB49"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B4A"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B56"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B5A" w14:textId="77777777" w:rsidR="00CE1721" w:rsidRDefault="00CE1721">
            <w:pPr>
              <w:tabs>
                <w:tab w:val="left" w:pos="551"/>
              </w:tabs>
              <w:jc w:val="left"/>
              <w:rPr>
                <w:rFonts w:eastAsia="SimSun"/>
                <w:lang w:val="en-US" w:eastAsia="ja-JP"/>
              </w:rPr>
            </w:pPr>
          </w:p>
        </w:tc>
        <w:tc>
          <w:tcPr>
            <w:tcW w:w="6780" w:type="dxa"/>
          </w:tcPr>
          <w:p w14:paraId="66B5FB5B" w14:textId="77777777" w:rsidR="00CE1721" w:rsidRDefault="00513000">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B5E" w14:textId="77777777" w:rsidR="00CE1721" w:rsidRDefault="00513000">
            <w:pPr>
              <w:tabs>
                <w:tab w:val="left" w:pos="551"/>
              </w:tabs>
              <w:jc w:val="left"/>
              <w:rPr>
                <w:rFonts w:eastAsia="SimSun"/>
                <w:lang w:val="en-US" w:eastAsia="ja-JP"/>
              </w:rPr>
            </w:pPr>
            <w:r>
              <w:rPr>
                <w:rFonts w:eastAsia="SimSun"/>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br/>
      </w:r>
      <w:r>
        <w:rPr>
          <w:lang w:val="en-US" w:eastAsia="ja-JP"/>
        </w:rPr>
        <w:t>Based on the responses received for Proposal 3.1-1b, Proposal 3.1-2b and Question 3.1-3a, the following updated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3.2</w:t>
      </w:r>
    </w:p>
    <w:p w14:paraId="66B5FB65"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66B5FB66"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0.75</w:t>
      </w:r>
    </w:p>
    <w:p w14:paraId="66B5FB67"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af7"/>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pPr>
              <w:pStyle w:val="afe"/>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14:paraId="66B5FB6B"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3.2</w:t>
            </w:r>
          </w:p>
          <w:p w14:paraId="66B5FB6C" w14:textId="77777777" w:rsidR="00CE1721" w:rsidRDefault="00513000">
            <w:pPr>
              <w:pStyle w:val="afe"/>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0.75</w:t>
            </w:r>
          </w:p>
          <w:p w14:paraId="66B5FB6E" w14:textId="77777777" w:rsidR="00CE1721" w:rsidRDefault="00513000">
            <w:pPr>
              <w:pStyle w:val="afe"/>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14:paraId="66B5FB6F" w14:textId="77777777" w:rsidR="00CE1721" w:rsidRDefault="00513000">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CE1721" w14:paraId="66B5FB86" w14:textId="77777777">
        <w:tc>
          <w:tcPr>
            <w:tcW w:w="1479" w:type="dxa"/>
          </w:tcPr>
          <w:p w14:paraId="66B5FB83"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66B5FB85" w14:textId="77777777" w:rsidR="00CE1721" w:rsidRDefault="00513000">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B88" w14:textId="77777777" w:rsidR="00CE1721" w:rsidRDefault="00513000">
            <w:pPr>
              <w:tabs>
                <w:tab w:val="left" w:pos="551"/>
              </w:tabs>
              <w:jc w:val="left"/>
              <w:rPr>
                <w:rFonts w:eastAsia="游明朝"/>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r>
              <w:rPr>
                <w:rFonts w:eastAsiaTheme="minorEastAsia" w:hint="eastAsia"/>
                <w:lang w:val="en-US" w:eastAsia="zh-CN"/>
              </w:rPr>
              <w:t xml:space="preserve">Tend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CE1721" w14:paraId="66B5FB9A" w14:textId="77777777">
        <w:tc>
          <w:tcPr>
            <w:tcW w:w="1479" w:type="dxa"/>
          </w:tcPr>
          <w:p w14:paraId="66B5FB97"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B98" w14:textId="77777777" w:rsidR="00CE1721" w:rsidRDefault="00513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6B5FB99" w14:textId="77777777" w:rsidR="00CE1721" w:rsidRDefault="00513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游明朝"/>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We could also 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Malgun Gothic"/>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Malgun Gothic"/>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CE1721" w14:paraId="66B5FBB6" w14:textId="77777777">
        <w:tc>
          <w:tcPr>
            <w:tcW w:w="1479" w:type="dxa"/>
          </w:tcPr>
          <w:p w14:paraId="66B5FBB3" w14:textId="77777777" w:rsidR="00CE1721" w:rsidRDefault="00513000">
            <w:pPr>
              <w:jc w:val="left"/>
              <w:rPr>
                <w:rFonts w:eastAsia="Malgun Gothic"/>
                <w:lang w:val="en-US" w:eastAsia="ko-KR"/>
              </w:rPr>
            </w:pPr>
            <w:r>
              <w:rPr>
                <w:rFonts w:eastAsiaTheme="minorEastAsia"/>
                <w:lang w:val="en-US" w:eastAsia="zh-CN"/>
              </w:rPr>
              <w:lastRenderedPageBreak/>
              <w:t>CMCC</w:t>
            </w:r>
          </w:p>
        </w:tc>
        <w:tc>
          <w:tcPr>
            <w:tcW w:w="1372" w:type="dxa"/>
          </w:tcPr>
          <w:p w14:paraId="66B5FBB4" w14:textId="77777777" w:rsidR="00CE1721" w:rsidRDefault="00513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Malgun Gothic"/>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Malgun Gothic"/>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B9" w14:textId="77777777" w:rsidR="00CE1721" w:rsidRDefault="00513000">
            <w:pPr>
              <w:jc w:val="left"/>
              <w:rPr>
                <w:rFonts w:eastAsia="Malgun Gothic"/>
                <w:lang w:val="en-US" w:eastAsia="ko-KR"/>
              </w:rPr>
            </w:pPr>
            <w:r>
              <w:rPr>
                <w:rFonts w:eastAsia="Malgun Gothic"/>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BC" w14:textId="77777777" w:rsidR="00CE1721" w:rsidRDefault="00513000">
            <w:pPr>
              <w:tabs>
                <w:tab w:val="left" w:pos="551"/>
              </w:tabs>
              <w:jc w:val="left"/>
              <w:rPr>
                <w:rFonts w:eastAsia="Malgun Gothic"/>
                <w:lang w:val="en-US" w:eastAsia="ko-KR"/>
              </w:rPr>
            </w:pPr>
            <w:r>
              <w:rPr>
                <w:rFonts w:eastAsia="SimSun" w:hint="eastAsia"/>
                <w:lang w:val="en-US" w:eastAsia="zh-CN"/>
              </w:rPr>
              <w:t>0.8</w:t>
            </w:r>
          </w:p>
        </w:tc>
        <w:tc>
          <w:tcPr>
            <w:tcW w:w="6780" w:type="dxa"/>
          </w:tcPr>
          <w:p w14:paraId="66B5FBBD" w14:textId="77777777" w:rsidR="00CE1721" w:rsidRDefault="00CE1721">
            <w:pPr>
              <w:jc w:val="left"/>
              <w:rPr>
                <w:rFonts w:eastAsia="Malgun Gothic"/>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C1" w14:textId="77777777" w:rsidR="00CE1721" w:rsidRDefault="00513000">
            <w:pPr>
              <w:jc w:val="left"/>
              <w:rPr>
                <w:rFonts w:eastAsia="Malgun Gothic"/>
                <w:lang w:val="en-US" w:eastAsia="ko-KR"/>
              </w:rPr>
            </w:pPr>
            <w:r>
              <w:rPr>
                <w:rFonts w:eastAsia="Malgun Gothic"/>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C6"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Ok for 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66B5FBED" w14:textId="77777777" w:rsidR="00CE1721" w:rsidRDefault="00513000">
            <w:pPr>
              <w:tabs>
                <w:tab w:val="left" w:pos="551"/>
              </w:tabs>
              <w:jc w:val="left"/>
              <w:rPr>
                <w:rFonts w:eastAsia="游明朝"/>
                <w:lang w:eastAsia="ja-JP"/>
              </w:rPr>
            </w:pPr>
            <w:r>
              <w:rPr>
                <w:rFonts w:eastAsia="游明朝"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BF1"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BF5"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Malgun Gothic"/>
                <w:lang w:val="en-US" w:eastAsia="ko-KR"/>
              </w:rPr>
            </w:pPr>
            <w:r>
              <w:rPr>
                <w:rFonts w:eastAsia="游明朝" w:hint="eastAsia"/>
                <w:lang w:eastAsia="ja-JP"/>
              </w:rPr>
              <w:t>N</w:t>
            </w:r>
            <w:r>
              <w:rPr>
                <w:rFonts w:eastAsia="游明朝"/>
                <w:lang w:eastAsia="ja-JP"/>
              </w:rPr>
              <w:t>EC</w:t>
            </w:r>
          </w:p>
        </w:tc>
        <w:tc>
          <w:tcPr>
            <w:tcW w:w="1372" w:type="dxa"/>
          </w:tcPr>
          <w:p w14:paraId="66B5FBF9" w14:textId="77777777" w:rsidR="00CE1721" w:rsidRDefault="00513000">
            <w:pPr>
              <w:tabs>
                <w:tab w:val="left" w:pos="551"/>
              </w:tabs>
              <w:jc w:val="left"/>
              <w:rPr>
                <w:rFonts w:eastAsia="Malgun Gothic"/>
                <w:lang w:val="en-US" w:eastAsia="ko-KR"/>
              </w:rPr>
            </w:pPr>
            <w:r>
              <w:rPr>
                <w:rFonts w:eastAsia="游明朝"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66B5FBFD" w14:textId="77777777" w:rsidR="00CE1721" w:rsidRDefault="00513000">
            <w:pPr>
              <w:tabs>
                <w:tab w:val="left" w:pos="551"/>
              </w:tabs>
              <w:jc w:val="left"/>
              <w:rPr>
                <w:rFonts w:eastAsia="游明朝"/>
                <w:lang w:eastAsia="ja-JP"/>
              </w:rPr>
            </w:pPr>
            <w:r>
              <w:rPr>
                <w:rFonts w:eastAsia="游明朝"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游明朝"/>
                <w:lang w:eastAsia="ja-JP"/>
              </w:rPr>
            </w:pPr>
            <w:r>
              <w:rPr>
                <w:rFonts w:eastAsia="游明朝"/>
                <w:lang w:eastAsia="ja-JP"/>
              </w:rPr>
              <w:t>Ericsson</w:t>
            </w:r>
          </w:p>
        </w:tc>
        <w:tc>
          <w:tcPr>
            <w:tcW w:w="1372" w:type="dxa"/>
          </w:tcPr>
          <w:p w14:paraId="66B5FC01" w14:textId="77777777" w:rsidR="00CE1721" w:rsidRDefault="00513000">
            <w:pPr>
              <w:tabs>
                <w:tab w:val="left" w:pos="551"/>
              </w:tabs>
              <w:jc w:val="left"/>
              <w:rPr>
                <w:rFonts w:eastAsia="游明朝"/>
                <w:lang w:eastAsia="ja-JP"/>
              </w:rPr>
            </w:pPr>
            <w:r>
              <w:rPr>
                <w:rFonts w:eastAsia="游明朝"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游明朝"/>
                <w:lang w:eastAsia="ja-JP"/>
              </w:rPr>
            </w:pPr>
            <w:r>
              <w:rPr>
                <w:rFonts w:eastAsia="游明朝"/>
                <w:lang w:eastAsia="ja-JP"/>
              </w:rPr>
              <w:t>SONY</w:t>
            </w:r>
          </w:p>
        </w:tc>
        <w:tc>
          <w:tcPr>
            <w:tcW w:w="1372" w:type="dxa"/>
          </w:tcPr>
          <w:p w14:paraId="66B5FC05"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游明朝"/>
                <w:lang w:eastAsia="ja-JP"/>
              </w:rPr>
            </w:pPr>
            <w:r>
              <w:rPr>
                <w:rFonts w:eastAsia="游明朝"/>
                <w:lang w:eastAsia="ja-JP"/>
              </w:rPr>
              <w:t xml:space="preserve">Nordic </w:t>
            </w:r>
          </w:p>
        </w:tc>
        <w:tc>
          <w:tcPr>
            <w:tcW w:w="1372" w:type="dxa"/>
          </w:tcPr>
          <w:p w14:paraId="66B5FC09"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SimSun"/>
                <w:lang w:val="en-US" w:eastAsia="zh-CN"/>
              </w:rPr>
            </w:pPr>
            <w:r>
              <w:rPr>
                <w:rFonts w:eastAsia="SimSun" w:hint="eastAsia"/>
                <w:lang w:val="en-US" w:eastAsia="zh-CN"/>
              </w:rPr>
              <w:t>ZTE, Sanechips</w:t>
            </w:r>
          </w:p>
        </w:tc>
        <w:tc>
          <w:tcPr>
            <w:tcW w:w="1372" w:type="dxa"/>
          </w:tcPr>
          <w:p w14:paraId="66B5FC0D"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C0E" w14:textId="77777777" w:rsidR="00CE1721" w:rsidRDefault="00513000">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SimSun"/>
                <w:lang w:val="en-US" w:eastAsia="zh-CN"/>
              </w:rPr>
            </w:pPr>
            <w:r>
              <w:rPr>
                <w:rFonts w:eastAsia="SimSun"/>
                <w:lang w:val="en-US" w:eastAsia="zh-CN"/>
              </w:rPr>
              <w:t>FUTUREWEI</w:t>
            </w:r>
          </w:p>
        </w:tc>
        <w:tc>
          <w:tcPr>
            <w:tcW w:w="1372" w:type="dxa"/>
          </w:tcPr>
          <w:p w14:paraId="66B5FC11" w14:textId="77777777" w:rsidR="00CE1721" w:rsidRDefault="00513000">
            <w:pPr>
              <w:tabs>
                <w:tab w:val="left" w:pos="551"/>
              </w:tabs>
              <w:jc w:val="left"/>
              <w:rPr>
                <w:rFonts w:eastAsia="SimSun"/>
                <w:lang w:val="en-US" w:eastAsia="zh-CN"/>
              </w:rPr>
            </w:pPr>
            <w:r>
              <w:rPr>
                <w:rFonts w:eastAsia="SimSun"/>
                <w:lang w:val="en-US" w:eastAsia="zh-CN"/>
              </w:rPr>
              <w:t>See comment</w:t>
            </w:r>
          </w:p>
        </w:tc>
        <w:tc>
          <w:tcPr>
            <w:tcW w:w="6780" w:type="dxa"/>
          </w:tcPr>
          <w:p w14:paraId="66B5FC12" w14:textId="77777777" w:rsidR="00CE1721" w:rsidRDefault="00513000">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C15"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C16" w14:textId="77777777" w:rsidR="00CE1721" w:rsidRDefault="00CE1721">
            <w:pPr>
              <w:jc w:val="left"/>
              <w:rPr>
                <w:rFonts w:eastAsia="SimSun"/>
                <w:lang w:val="en-US" w:eastAsia="zh-CN"/>
              </w:rPr>
            </w:pPr>
          </w:p>
        </w:tc>
      </w:tr>
      <w:tr w:rsidR="00CE1721" w14:paraId="66B5FC1B" w14:textId="77777777">
        <w:tc>
          <w:tcPr>
            <w:tcW w:w="1479" w:type="dxa"/>
          </w:tcPr>
          <w:p w14:paraId="66B5FC18" w14:textId="77777777" w:rsidR="00CE1721" w:rsidRDefault="00513000">
            <w:pPr>
              <w:jc w:val="left"/>
              <w:rPr>
                <w:rFonts w:eastAsia="游明朝"/>
                <w:lang w:val="en-US" w:eastAsia="ja-JP"/>
              </w:rPr>
            </w:pPr>
            <w:r>
              <w:rPr>
                <w:rFonts w:eastAsia="游明朝" w:hint="eastAsia"/>
                <w:lang w:val="en-US" w:eastAsia="ja-JP"/>
              </w:rPr>
              <w:t>S</w:t>
            </w:r>
            <w:r>
              <w:rPr>
                <w:rFonts w:eastAsia="游明朝"/>
                <w:lang w:val="en-US" w:eastAsia="ja-JP"/>
              </w:rPr>
              <w:t>preadtrum</w:t>
            </w:r>
          </w:p>
        </w:tc>
        <w:tc>
          <w:tcPr>
            <w:tcW w:w="1372" w:type="dxa"/>
          </w:tcPr>
          <w:p w14:paraId="66B5FC19"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C1A" w14:textId="77777777" w:rsidR="00CE1721" w:rsidRDefault="00CE1721">
            <w:pPr>
              <w:jc w:val="left"/>
              <w:rPr>
                <w:rFonts w:eastAsia="SimSun"/>
                <w:lang w:val="en-US" w:eastAsia="zh-CN"/>
              </w:rPr>
            </w:pPr>
          </w:p>
        </w:tc>
      </w:tr>
      <w:tr w:rsidR="00CE1721" w14:paraId="66B5FC1F" w14:textId="77777777">
        <w:tc>
          <w:tcPr>
            <w:tcW w:w="1479" w:type="dxa"/>
          </w:tcPr>
          <w:p w14:paraId="66B5FC1C" w14:textId="77777777" w:rsidR="00CE1721" w:rsidRDefault="00513000">
            <w:pPr>
              <w:jc w:val="left"/>
              <w:rPr>
                <w:rFonts w:eastAsia="游明朝"/>
                <w:lang w:val="en-US" w:eastAsia="ja-JP"/>
              </w:rPr>
            </w:pPr>
            <w:r>
              <w:rPr>
                <w:rFonts w:eastAsia="游明朝" w:hint="eastAsia"/>
                <w:lang w:val="en-US" w:eastAsia="ja-JP"/>
              </w:rPr>
              <w:lastRenderedPageBreak/>
              <w:t>M</w:t>
            </w:r>
            <w:r>
              <w:rPr>
                <w:rFonts w:eastAsia="游明朝"/>
                <w:lang w:val="en-US" w:eastAsia="ja-JP"/>
              </w:rPr>
              <w:t>ediaTek</w:t>
            </w:r>
          </w:p>
        </w:tc>
        <w:tc>
          <w:tcPr>
            <w:tcW w:w="1372" w:type="dxa"/>
          </w:tcPr>
          <w:p w14:paraId="66B5FC1D"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C1E" w14:textId="77777777" w:rsidR="00CE1721" w:rsidRDefault="00CE1721">
            <w:pPr>
              <w:jc w:val="left"/>
              <w:rPr>
                <w:rFonts w:eastAsia="SimSun"/>
                <w:lang w:val="en-US" w:eastAsia="zh-CN"/>
              </w:rPr>
            </w:pPr>
          </w:p>
        </w:tc>
      </w:tr>
      <w:tr w:rsidR="00CE1721" w14:paraId="66B5FC23" w14:textId="77777777">
        <w:tc>
          <w:tcPr>
            <w:tcW w:w="1479" w:type="dxa"/>
          </w:tcPr>
          <w:p w14:paraId="66B5FC20" w14:textId="77777777" w:rsidR="00CE1721" w:rsidRDefault="00513000">
            <w:pPr>
              <w:jc w:val="left"/>
              <w:rPr>
                <w:rFonts w:eastAsia="游明朝"/>
                <w:lang w:eastAsia="ja-JP"/>
              </w:rPr>
            </w:pPr>
            <w:r>
              <w:rPr>
                <w:rFonts w:eastAsia="游明朝"/>
                <w:lang w:eastAsia="ja-JP"/>
              </w:rPr>
              <w:t>OPPO</w:t>
            </w:r>
          </w:p>
        </w:tc>
        <w:tc>
          <w:tcPr>
            <w:tcW w:w="1372" w:type="dxa"/>
          </w:tcPr>
          <w:p w14:paraId="66B5FC21"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游明朝"/>
                <w:lang w:eastAsia="ja-JP"/>
              </w:rPr>
            </w:pPr>
            <w:r>
              <w:rPr>
                <w:rFonts w:eastAsia="游明朝"/>
                <w:lang w:eastAsia="ja-JP"/>
              </w:rPr>
              <w:t xml:space="preserve">Nordic </w:t>
            </w:r>
          </w:p>
        </w:tc>
        <w:tc>
          <w:tcPr>
            <w:tcW w:w="1372" w:type="dxa"/>
          </w:tcPr>
          <w:p w14:paraId="66B5FC25"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26" w14:textId="77777777" w:rsidR="00CE1721" w:rsidRDefault="00CE1721">
            <w:pPr>
              <w:jc w:val="left"/>
              <w:rPr>
                <w:lang w:eastAsia="ko-KR"/>
              </w:rPr>
            </w:pPr>
          </w:p>
        </w:tc>
      </w:tr>
    </w:tbl>
    <w:p w14:paraId="66B5FC28" w14:textId="77777777" w:rsidR="00CE1721" w:rsidRDefault="00CE1721">
      <w:pPr>
        <w:rPr>
          <w:bCs/>
        </w:rPr>
      </w:pP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af7"/>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游明朝"/>
                <w:lang w:val="en-US" w:eastAsia="ja-JP"/>
              </w:rPr>
            </w:pPr>
            <w:r>
              <w:rPr>
                <w:rFonts w:eastAsia="游明朝"/>
                <w:lang w:val="en-US" w:eastAsia="ja-JP"/>
              </w:rPr>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游明朝"/>
                <w:lang w:val="en-US" w:eastAsia="ja-JP"/>
              </w:rPr>
            </w:pPr>
            <w:r>
              <w:rPr>
                <w:rFonts w:eastAsia="游明朝" w:hint="eastAsia"/>
                <w:lang w:val="en-US" w:eastAsia="ja-JP"/>
              </w:rPr>
              <w:t>E</w:t>
            </w:r>
            <w:r>
              <w:rPr>
                <w:rFonts w:eastAsia="游明朝"/>
                <w:lang w:val="en-US" w:eastAsia="ja-JP"/>
              </w:rPr>
              <w:t>ither is fine.</w:t>
            </w:r>
          </w:p>
        </w:tc>
      </w:tr>
      <w:tr w:rsidR="00CE1721" w14:paraId="66B5FC42" w14:textId="77777777">
        <w:tc>
          <w:tcPr>
            <w:tcW w:w="1479" w:type="dxa"/>
          </w:tcPr>
          <w:p w14:paraId="66B5FC3F" w14:textId="77777777" w:rsidR="00CE1721" w:rsidRDefault="00513000">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6B5FC4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66B5FC41" w14:textId="77777777" w:rsidR="00CE1721" w:rsidRDefault="00513000">
            <w:pPr>
              <w:jc w:val="left"/>
              <w:rPr>
                <w:rFonts w:eastAsia="Malgun Gothic"/>
                <w:lang w:val="en-US" w:eastAsia="ko-KR"/>
              </w:rPr>
            </w:pPr>
            <w:r>
              <w:rPr>
                <w:rFonts w:eastAsia="Malgun Gothic"/>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Malgun Gothic"/>
                <w:lang w:val="en-US" w:eastAsia="ko-KR"/>
              </w:rPr>
            </w:pPr>
            <w:r>
              <w:rPr>
                <w:rFonts w:eastAsia="Malgun Gothic"/>
                <w:lang w:val="en-US" w:eastAsia="ko-KR"/>
              </w:rPr>
              <w:t>Qualcomm</w:t>
            </w:r>
          </w:p>
        </w:tc>
        <w:tc>
          <w:tcPr>
            <w:tcW w:w="1372" w:type="dxa"/>
          </w:tcPr>
          <w:p w14:paraId="66B5FC44" w14:textId="77777777" w:rsidR="00CE1721" w:rsidRDefault="00513000">
            <w:pPr>
              <w:tabs>
                <w:tab w:val="left" w:pos="551"/>
              </w:tabs>
              <w:jc w:val="left"/>
              <w:rPr>
                <w:rFonts w:eastAsia="Malgun Gothic"/>
                <w:lang w:val="en-US" w:eastAsia="ko-KR"/>
              </w:rPr>
            </w:pPr>
            <w:r>
              <w:rPr>
                <w:rFonts w:eastAsia="Malgun Gothic"/>
                <w:lang w:val="en-US" w:eastAsia="ko-KR"/>
              </w:rPr>
              <w:t>3.2</w:t>
            </w:r>
          </w:p>
        </w:tc>
        <w:tc>
          <w:tcPr>
            <w:tcW w:w="6780" w:type="dxa"/>
          </w:tcPr>
          <w:p w14:paraId="66B5FC45" w14:textId="77777777" w:rsidR="00CE1721" w:rsidRDefault="00CE1721">
            <w:pPr>
              <w:jc w:val="left"/>
              <w:rPr>
                <w:rFonts w:eastAsia="Malgun Gothic"/>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游明朝"/>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游明朝"/>
                <w:lang w:val="en-US" w:eastAsia="ja-JP"/>
              </w:rPr>
            </w:pPr>
            <w:r>
              <w:rPr>
                <w:rFonts w:eastAsia="游明朝" w:hint="eastAsia"/>
                <w:lang w:val="en-US" w:eastAsia="ja-JP"/>
              </w:rPr>
              <w:t>S</w:t>
            </w:r>
            <w:r>
              <w:rPr>
                <w:rFonts w:eastAsia="游明朝"/>
                <w:lang w:val="en-US" w:eastAsia="ja-JP"/>
              </w:rPr>
              <w:t>preadtrum</w:t>
            </w:r>
          </w:p>
        </w:tc>
        <w:tc>
          <w:tcPr>
            <w:tcW w:w="1372" w:type="dxa"/>
          </w:tcPr>
          <w:p w14:paraId="66B5FC50" w14:textId="77777777" w:rsidR="00CE1721" w:rsidRDefault="00CE1721">
            <w:pPr>
              <w:tabs>
                <w:tab w:val="left" w:pos="551"/>
              </w:tabs>
              <w:jc w:val="left"/>
              <w:rPr>
                <w:rFonts w:eastAsia="游明朝"/>
                <w:lang w:val="en-US" w:eastAsia="ja-JP"/>
              </w:rPr>
            </w:pPr>
          </w:p>
        </w:tc>
        <w:tc>
          <w:tcPr>
            <w:tcW w:w="6780" w:type="dxa"/>
          </w:tcPr>
          <w:p w14:paraId="66B5FC51" w14:textId="77777777" w:rsidR="00CE1721" w:rsidRDefault="00513000">
            <w:pPr>
              <w:jc w:val="left"/>
              <w:rPr>
                <w:rFonts w:eastAsia="游明朝"/>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C54" w14:textId="77777777" w:rsidR="00CE1721" w:rsidRDefault="00513000">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C58" w14:textId="77777777" w:rsidR="00CE1721" w:rsidRDefault="00513000">
            <w:pPr>
              <w:tabs>
                <w:tab w:val="left" w:pos="551"/>
              </w:tabs>
              <w:jc w:val="left"/>
              <w:rPr>
                <w:rFonts w:eastAsia="游明朝"/>
                <w:lang w:val="en-US" w:eastAsia="ja-JP"/>
              </w:rPr>
            </w:pPr>
            <w:r>
              <w:rPr>
                <w:rFonts w:eastAsia="游明朝"/>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游明朝"/>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C64" w14:textId="77777777" w:rsidR="00CE1721" w:rsidRDefault="00513000">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C68" w14:textId="77777777" w:rsidR="00CE1721" w:rsidRDefault="00513000">
            <w:pPr>
              <w:tabs>
                <w:tab w:val="left" w:pos="551"/>
              </w:tabs>
              <w:jc w:val="left"/>
              <w:rPr>
                <w:rFonts w:eastAsia="SimSun"/>
                <w:lang w:val="en-US" w:eastAsia="ja-JP"/>
              </w:rPr>
            </w:pPr>
            <w:r>
              <w:rPr>
                <w:rFonts w:eastAsia="SimSun"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C6C" w14:textId="77777777" w:rsidR="00CE1721" w:rsidRDefault="00513000">
            <w:pPr>
              <w:tabs>
                <w:tab w:val="left" w:pos="551"/>
              </w:tabs>
              <w:jc w:val="left"/>
              <w:rPr>
                <w:rFonts w:eastAsia="SimSun"/>
                <w:lang w:val="en-US" w:eastAsia="zh-CN"/>
              </w:rPr>
            </w:pPr>
            <w:r>
              <w:rPr>
                <w:rFonts w:eastAsia="SimSun"/>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66B5FC6F" w14:textId="77777777" w:rsidR="00CE1721" w:rsidRDefault="00CE1721">
      <w:pPr>
        <w:rPr>
          <w:lang w:val="en-US"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Which ones (if any) of the following features should Rel-18 eRedCap Ues be able to support as optional features?</w:t>
      </w:r>
    </w:p>
    <w:p w14:paraId="66B5FC74" w14:textId="77777777" w:rsidR="00CE1721" w:rsidRDefault="00513000">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Pr>
                <w:rFonts w:eastAsia="游明朝"/>
                <w:i/>
                <w:iCs/>
                <w:lang w:val="en-US" w:eastAsia="ja-JP"/>
              </w:rPr>
              <w:t>f</w:t>
            </w:r>
            <w:r>
              <w:rPr>
                <w:rFonts w:eastAsia="游明朝"/>
                <w:lang w:val="en-US" w:eastAsia="ja-JP"/>
              </w:rPr>
              <w:t>.</w:t>
            </w:r>
          </w:p>
        </w:tc>
      </w:tr>
      <w:tr w:rsidR="00CE1721" w14:paraId="66B5FC8B" w14:textId="77777777">
        <w:tc>
          <w:tcPr>
            <w:tcW w:w="1479" w:type="dxa"/>
          </w:tcPr>
          <w:p w14:paraId="66B5FC88"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游明朝"/>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Malgun Gothic"/>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Malgun Gothic"/>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CBC" w14:textId="77777777" w:rsidR="00CE1721" w:rsidRDefault="00513000">
            <w:pPr>
              <w:tabs>
                <w:tab w:val="left" w:pos="551"/>
              </w:tabs>
              <w:jc w:val="left"/>
              <w:rPr>
                <w:rFonts w:eastAsia="Malgun Gothic"/>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CE1721" w14:paraId="66B5FCC2" w14:textId="77777777">
        <w:tc>
          <w:tcPr>
            <w:tcW w:w="1479" w:type="dxa"/>
          </w:tcPr>
          <w:p w14:paraId="66B5FCBF"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CC0" w14:textId="77777777" w:rsidR="00CE1721" w:rsidRDefault="00CE1721">
            <w:pPr>
              <w:tabs>
                <w:tab w:val="left" w:pos="551"/>
              </w:tabs>
              <w:jc w:val="left"/>
              <w:rPr>
                <w:rFonts w:eastAsia="Malgun Gothic"/>
                <w:lang w:val="en-US" w:eastAsia="ko-KR"/>
              </w:rPr>
            </w:pPr>
          </w:p>
        </w:tc>
        <w:tc>
          <w:tcPr>
            <w:tcW w:w="6780" w:type="dxa"/>
          </w:tcPr>
          <w:p w14:paraId="66B5FCC1" w14:textId="77777777" w:rsidR="00CE1721" w:rsidRDefault="00513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CC4" w14:textId="77777777" w:rsidR="00CE1721" w:rsidRDefault="00513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w:t>
            </w:r>
            <w:r>
              <w:rPr>
                <w:rFonts w:eastAsia="SimSun"/>
                <w:bCs/>
                <w:lang w:val="en-US" w:eastAsia="zh-CN"/>
              </w:rPr>
              <w:t>e</w:t>
            </w:r>
            <w:r>
              <w:rPr>
                <w:rFonts w:eastAsia="SimSun" w:hint="eastAsia"/>
                <w:bCs/>
                <w:lang w:val="en-US" w:eastAsia="zh-CN"/>
              </w:rPr>
              <w:t>s.</w:t>
            </w:r>
          </w:p>
          <w:p w14:paraId="66B5FCC6" w14:textId="77777777" w:rsidR="00CE1721" w:rsidRDefault="00513000">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RedCap UE the same way as Rel-17 RedCap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66B5FCC7" w14:textId="77777777" w:rsidR="00CE1721" w:rsidRDefault="00513000">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游明朝" w:hint="eastAsia"/>
                <w:lang w:val="en-US" w:eastAsia="ja-JP"/>
              </w:rPr>
              <w:t>A</w:t>
            </w:r>
            <w:r>
              <w:rPr>
                <w:rFonts w:eastAsia="游明朝"/>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游明朝" w:hint="eastAsia"/>
                <w:lang w:val="en-US" w:eastAsia="ja-JP"/>
              </w:rPr>
              <w:t>I</w:t>
            </w:r>
            <w:r>
              <w:rPr>
                <w:rFonts w:eastAsia="游明朝"/>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游明朝"/>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FL4 High Priority Question 3.2-1b</w:t>
      </w:r>
      <w:r>
        <w:rPr>
          <w:b/>
          <w:bCs/>
        </w:rPr>
        <w:t>:</w:t>
      </w:r>
    </w:p>
    <w:p w14:paraId="66B5FCD7" w14:textId="77777777" w:rsidR="00CE1721" w:rsidRDefault="00513000">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r>
              <w:rPr>
                <w:rFonts w:eastAsiaTheme="minorEastAsia"/>
                <w:lang w:val="en-US" w:eastAsia="zh-CN"/>
              </w:rPr>
              <w:t>ecessity</w:t>
            </w:r>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Malgun Gothic"/>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游明朝" w:hint="eastAsia"/>
                <w:lang w:val="en-US" w:eastAsia="ja-JP"/>
              </w:rPr>
              <w:t>R</w:t>
            </w:r>
            <w:r>
              <w:rPr>
                <w:rFonts w:eastAsia="游明朝"/>
                <w:lang w:val="en-US" w:eastAsia="ja-JP"/>
              </w:rPr>
              <w:t xml:space="preserve">egardless of whether 10 Mbps is a fixed peak rate or minimum peak rate, the legacy range of </w:t>
            </w:r>
            <w:r>
              <w:rPr>
                <w:rFonts w:eastAsia="游明朝"/>
                <w:i/>
                <w:iCs/>
                <w:lang w:val="en-US" w:eastAsia="ja-JP"/>
              </w:rPr>
              <w:t>f</w:t>
            </w:r>
            <w:r>
              <w:rPr>
                <w:rFonts w:eastAsia="游明朝"/>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游明朝"/>
                <w:lang w:val="en-US" w:eastAsia="ja-JP"/>
              </w:rPr>
            </w:pPr>
            <w:r>
              <w:rPr>
                <w:rFonts w:eastAsia="Malgun Gothic" w:hint="eastAsia"/>
                <w:lang w:val="en-US" w:eastAsia="ko-KR"/>
              </w:rPr>
              <w:t>LG</w:t>
            </w:r>
          </w:p>
        </w:tc>
        <w:tc>
          <w:tcPr>
            <w:tcW w:w="1372" w:type="dxa"/>
          </w:tcPr>
          <w:p w14:paraId="66B5FCE9" w14:textId="77777777" w:rsidR="00CE1721" w:rsidRDefault="00513000">
            <w:pPr>
              <w:tabs>
                <w:tab w:val="left" w:pos="551"/>
              </w:tabs>
              <w:jc w:val="left"/>
              <w:rPr>
                <w:rFonts w:eastAsia="游明朝"/>
                <w:lang w:val="en-US" w:eastAsia="ja-JP"/>
              </w:rPr>
            </w:pPr>
            <w:r>
              <w:rPr>
                <w:rFonts w:eastAsia="Malgun Gothic"/>
                <w:lang w:val="en-US" w:eastAsia="ko-KR"/>
              </w:rPr>
              <w:t>Y</w:t>
            </w:r>
          </w:p>
        </w:tc>
        <w:tc>
          <w:tcPr>
            <w:tcW w:w="6780" w:type="dxa"/>
          </w:tcPr>
          <w:p w14:paraId="66B5FCEA" w14:textId="77777777" w:rsidR="00CE1721" w:rsidRDefault="00513000">
            <w:pPr>
              <w:jc w:val="left"/>
              <w:rPr>
                <w:rFonts w:eastAsia="游明朝"/>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Malgun Gothic"/>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游明朝" w:hint="eastAsia"/>
                <w:lang w:val="en-US" w:eastAsia="ja-JP"/>
              </w:rPr>
              <w:t>F</w:t>
            </w:r>
            <w:r>
              <w:rPr>
                <w:rFonts w:eastAsia="游明朝"/>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游明朝"/>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游明朝"/>
                <w:lang w:val="en-US" w:eastAsia="ja-JP"/>
              </w:rPr>
              <w:t xml:space="preserve"> cannot be 0.75, 0.8, 3 or 3.2 when scaling factor is 1. Thus, we suggest to postpone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游明朝"/>
                <w:lang w:val="en-US" w:eastAsia="ja-JP"/>
              </w:rPr>
            </w:pPr>
            <w:r>
              <w:rPr>
                <w:rFonts w:eastAsia="游明朝"/>
                <w:lang w:val="en-US" w:eastAsia="ja-JP"/>
              </w:rPr>
              <w:t>MediaTek</w:t>
            </w:r>
          </w:p>
        </w:tc>
        <w:tc>
          <w:tcPr>
            <w:tcW w:w="1372" w:type="dxa"/>
          </w:tcPr>
          <w:p w14:paraId="66B5FCF9" w14:textId="77777777" w:rsidR="00CE1721" w:rsidRDefault="00CE1721">
            <w:pPr>
              <w:tabs>
                <w:tab w:val="left" w:pos="551"/>
              </w:tabs>
              <w:jc w:val="left"/>
              <w:rPr>
                <w:rFonts w:eastAsia="游明朝"/>
                <w:lang w:val="en-US" w:eastAsia="ja-JP"/>
              </w:rPr>
            </w:pPr>
          </w:p>
        </w:tc>
        <w:tc>
          <w:tcPr>
            <w:tcW w:w="6780" w:type="dxa"/>
          </w:tcPr>
          <w:p w14:paraId="66B5FCFA" w14:textId="77777777" w:rsidR="00CE1721" w:rsidRDefault="00513000">
            <w:pPr>
              <w:jc w:val="left"/>
              <w:rPr>
                <w:rFonts w:eastAsia="游明朝"/>
                <w:lang w:val="en-US" w:eastAsia="ja-JP"/>
              </w:rPr>
            </w:pPr>
            <w:r>
              <w:rPr>
                <w:rFonts w:eastAsia="游明朝"/>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CE1721" w14:paraId="66B5FD04" w14:textId="77777777">
        <w:tc>
          <w:tcPr>
            <w:tcW w:w="1479" w:type="dxa"/>
          </w:tcPr>
          <w:p w14:paraId="66B5FD00"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D01" w14:textId="77777777" w:rsidR="00CE1721" w:rsidRDefault="00CE1721">
            <w:pPr>
              <w:tabs>
                <w:tab w:val="left" w:pos="551"/>
              </w:tabs>
              <w:jc w:val="left"/>
              <w:rPr>
                <w:rFonts w:eastAsia="游明朝"/>
                <w:lang w:val="en-US" w:eastAsia="ja-JP"/>
              </w:rPr>
            </w:pPr>
          </w:p>
        </w:tc>
        <w:tc>
          <w:tcPr>
            <w:tcW w:w="6780" w:type="dxa"/>
          </w:tcPr>
          <w:p w14:paraId="66B5FD02" w14:textId="77777777" w:rsidR="00CE1721" w:rsidRDefault="00513000">
            <w:pPr>
              <w:jc w:val="left"/>
              <w:rPr>
                <w:rFonts w:eastAsia="游明朝"/>
                <w:lang w:val="en-US" w:eastAsia="ja-JP"/>
              </w:rPr>
            </w:pPr>
            <w:r>
              <w:rPr>
                <w:rFonts w:eastAsia="游明朝"/>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游明朝"/>
                <w:lang w:val="en-US" w:eastAsia="ja-JP"/>
              </w:rPr>
            </w:pPr>
            <w:r>
              <w:rPr>
                <w:rFonts w:eastAsia="游明朝"/>
                <w:lang w:val="en-US" w:eastAsia="ja-JP"/>
              </w:rPr>
              <w:lastRenderedPageBreak/>
              <w:t xml:space="preserve">Also, if 10 Mbps is the fixed rate, there is no need to report the peak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lastRenderedPageBreak/>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D0E"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D12" w14:textId="77777777" w:rsidR="00CE1721" w:rsidRDefault="00513000">
            <w:pPr>
              <w:tabs>
                <w:tab w:val="left" w:pos="551"/>
              </w:tabs>
              <w:jc w:val="left"/>
              <w:rPr>
                <w:rFonts w:eastAsia="SimSun"/>
                <w:lang w:val="en-US" w:eastAsia="ja-JP"/>
              </w:rPr>
            </w:pPr>
            <w:r>
              <w:rPr>
                <w:rFonts w:eastAsia="SimSun" w:hint="eastAsia"/>
                <w:lang w:val="en-US" w:eastAsia="zh-CN"/>
              </w:rPr>
              <w:t>Y</w:t>
            </w:r>
          </w:p>
        </w:tc>
        <w:tc>
          <w:tcPr>
            <w:tcW w:w="6780" w:type="dxa"/>
          </w:tcPr>
          <w:p w14:paraId="66B5FD13" w14:textId="77777777" w:rsidR="00CE1721" w:rsidRDefault="00513000">
            <w:pPr>
              <w:jc w:val="left"/>
              <w:rPr>
                <w:rFonts w:eastAsia="游明朝"/>
                <w:lang w:val="en-US" w:eastAsia="zh-CN"/>
              </w:rPr>
            </w:pPr>
            <w:r>
              <w:rPr>
                <w:rFonts w:eastAsiaTheme="minorEastAsia" w:hint="eastAsia"/>
                <w:lang w:val="en-US" w:eastAsia="zh-CN"/>
              </w:rPr>
              <w:t>Fine with current range.</w:t>
            </w:r>
          </w:p>
        </w:tc>
      </w:tr>
      <w:tr w:rsidR="00CE1721" w14:paraId="66B5FD18" w14:textId="77777777">
        <w:tc>
          <w:tcPr>
            <w:tcW w:w="1479" w:type="dxa"/>
          </w:tcPr>
          <w:p w14:paraId="66B5FD15"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D16" w14:textId="77777777" w:rsidR="00CE1721" w:rsidRDefault="00CE1721">
            <w:pPr>
              <w:tabs>
                <w:tab w:val="left" w:pos="551"/>
              </w:tabs>
              <w:jc w:val="left"/>
              <w:rPr>
                <w:rFonts w:eastAsia="SimSun"/>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66B5FD19" w14:textId="77777777" w:rsidR="00CE1721" w:rsidRDefault="00CE1721">
      <w:pPr>
        <w:rPr>
          <w:lang w:val="en-US" w:eastAsia="zh-CN"/>
        </w:rPr>
      </w:pPr>
    </w:p>
    <w:p w14:paraId="66B5FD1A" w14:textId="77777777" w:rsidR="00CE1721" w:rsidRDefault="00513000">
      <w:pPr>
        <w:pStyle w:val="1"/>
        <w:numPr>
          <w:ilvl w:val="0"/>
          <w:numId w:val="42"/>
        </w:numPr>
        <w:rPr>
          <w:lang w:val="en-US"/>
        </w:rPr>
      </w:pPr>
      <w:r>
        <w:rPr>
          <w:lang w:val="en-US"/>
        </w:rPr>
        <w:t>Higher-layer parameters</w:t>
      </w:r>
    </w:p>
    <w:p w14:paraId="66B5FD1B" w14:textId="77777777" w:rsidR="00CE1721" w:rsidRDefault="00513000">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66B5FD1D"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66B5FD1E"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66B5FD1F"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66B5FD20"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66B5FD21"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pPr>
        <w:pStyle w:val="afe"/>
        <w:numPr>
          <w:ilvl w:val="0"/>
          <w:numId w:val="44"/>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6B5FD25" w14:textId="77777777" w:rsidR="00CE1721" w:rsidRDefault="00513000">
      <w:pPr>
        <w:pStyle w:val="afe"/>
        <w:numPr>
          <w:ilvl w:val="0"/>
          <w:numId w:val="4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D2F"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CE1721" w14:paraId="66B5FD41" w14:textId="77777777">
        <w:tc>
          <w:tcPr>
            <w:tcW w:w="1479" w:type="dxa"/>
          </w:tcPr>
          <w:p w14:paraId="66B5FD3E"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Malgun Gothic"/>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Malgun Gothic"/>
                <w:lang w:val="en-US" w:eastAsia="ko-KR"/>
              </w:rPr>
            </w:pPr>
          </w:p>
        </w:tc>
      </w:tr>
      <w:tr w:rsidR="00CE1721" w14:paraId="66B5FD49" w14:textId="77777777">
        <w:tc>
          <w:tcPr>
            <w:tcW w:w="1479" w:type="dxa"/>
          </w:tcPr>
          <w:p w14:paraId="66B5FD46"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D47"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D48" w14:textId="77777777" w:rsidR="00CE1721" w:rsidRDefault="00CE1721">
            <w:pPr>
              <w:jc w:val="left"/>
              <w:rPr>
                <w:rFonts w:eastAsia="Malgun Gothic"/>
                <w:lang w:val="en-US" w:eastAsia="ko-KR"/>
              </w:rPr>
            </w:pPr>
          </w:p>
        </w:tc>
      </w:tr>
      <w:tr w:rsidR="00CE1721" w14:paraId="66B5FD4D" w14:textId="77777777">
        <w:tc>
          <w:tcPr>
            <w:tcW w:w="1479" w:type="dxa"/>
          </w:tcPr>
          <w:p w14:paraId="66B5FD4A"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游明朝"/>
                <w:lang w:val="en-US" w:eastAsia="ja-JP"/>
              </w:rPr>
            </w:pPr>
          </w:p>
        </w:tc>
        <w:tc>
          <w:tcPr>
            <w:tcW w:w="6780" w:type="dxa"/>
          </w:tcPr>
          <w:p w14:paraId="66B5FD4C" w14:textId="77777777" w:rsidR="00CE1721" w:rsidRDefault="00513000">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t>FL4</w:t>
            </w:r>
          </w:p>
        </w:tc>
        <w:tc>
          <w:tcPr>
            <w:tcW w:w="8152" w:type="dxa"/>
            <w:gridSpan w:val="2"/>
          </w:tcPr>
          <w:p w14:paraId="66B5FD6D" w14:textId="77777777" w:rsidR="00CE1721" w:rsidRDefault="00513000">
            <w:pPr>
              <w:jc w:val="left"/>
            </w:pPr>
            <w:r>
              <w:t>The need for 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A draft higher-layer parameter list capturing the Rel-18 eRedCap specific PRACH configuration parameters will be provided during Thursday.</w:t>
            </w:r>
          </w:p>
        </w:tc>
      </w:tr>
    </w:tbl>
    <w:p w14:paraId="66B5FD72" w14:textId="77777777" w:rsidR="00CE1721" w:rsidRDefault="00CE1721">
      <w:pPr>
        <w:rPr>
          <w:lang w:val="en-US"/>
        </w:rPr>
      </w:pPr>
    </w:p>
    <w:p w14:paraId="66B5FD73" w14:textId="77777777" w:rsidR="00CE1721" w:rsidRDefault="00513000">
      <w:pPr>
        <w:pStyle w:val="1"/>
        <w:ind w:left="1134" w:hanging="1134"/>
        <w:rPr>
          <w:lang w:val="en-US"/>
        </w:rPr>
      </w:pPr>
      <w:r>
        <w:rPr>
          <w:lang w:val="en-US"/>
        </w:rPr>
        <w:t>5</w:t>
      </w:r>
      <w:r>
        <w:rPr>
          <w:lang w:val="en-US"/>
        </w:rPr>
        <w:tab/>
        <w:t>Other aspects</w:t>
      </w:r>
    </w:p>
    <w:p w14:paraId="66B5FD74" w14:textId="77777777" w:rsidR="00CE1721" w:rsidRDefault="00513000">
      <w:pPr>
        <w:rPr>
          <w:lang w:val="en-US"/>
        </w:rPr>
      </w:pPr>
      <w:r>
        <w:rPr>
          <w:lang w:val="en-US"/>
        </w:rPr>
        <w:t>The submitted 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t>Initial BWP</w:t>
      </w:r>
    </w:p>
    <w:p w14:paraId="66B5FD76" w14:textId="77777777" w:rsidR="00CE1721" w:rsidRDefault="00513000">
      <w:pPr>
        <w:pStyle w:val="afe"/>
        <w:numPr>
          <w:ilvl w:val="0"/>
          <w:numId w:val="45"/>
        </w:numPr>
        <w:spacing w:after="120"/>
        <w:rPr>
          <w:sz w:val="20"/>
          <w:szCs w:val="22"/>
          <w:lang w:val="en-US"/>
        </w:rPr>
      </w:pPr>
      <w:r>
        <w:rPr>
          <w:sz w:val="20"/>
          <w:szCs w:val="22"/>
          <w:lang w:val="en-US"/>
        </w:rPr>
        <w:t>Support an additional separate initial BWP [17, 26].</w:t>
      </w:r>
    </w:p>
    <w:p w14:paraId="66B5FD77" w14:textId="77777777" w:rsidR="00CE1721" w:rsidRDefault="00513000">
      <w:pPr>
        <w:pStyle w:val="afe"/>
        <w:numPr>
          <w:ilvl w:val="0"/>
          <w:numId w:val="45"/>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FDRA optimization</w:t>
      </w:r>
    </w:p>
    <w:p w14:paraId="66B5FD79" w14:textId="77777777" w:rsidR="00CE1721" w:rsidRDefault="00513000">
      <w:pPr>
        <w:pStyle w:val="afe"/>
        <w:numPr>
          <w:ilvl w:val="0"/>
          <w:numId w:val="46"/>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pPr>
        <w:pStyle w:val="afe"/>
        <w:numPr>
          <w:ilvl w:val="0"/>
          <w:numId w:val="46"/>
        </w:numPr>
        <w:jc w:val="left"/>
        <w:rPr>
          <w:sz w:val="20"/>
          <w:szCs w:val="22"/>
          <w:lang w:val="en-US"/>
        </w:rPr>
      </w:pPr>
      <w:r>
        <w:rPr>
          <w:sz w:val="20"/>
          <w:szCs w:val="22"/>
          <w:lang w:val="en-US"/>
        </w:rPr>
        <w:t>For unicast, the FDRA indications and RBG sizes can be based on 5-MHz sub-bands [30].</w:t>
      </w:r>
    </w:p>
    <w:p w14:paraId="66B5FD7B" w14:textId="77777777" w:rsidR="00CE1721" w:rsidRDefault="00513000">
      <w:pPr>
        <w:pStyle w:val="afe"/>
        <w:numPr>
          <w:ilvl w:val="0"/>
          <w:numId w:val="46"/>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pPr>
        <w:pStyle w:val="afe"/>
        <w:numPr>
          <w:ilvl w:val="0"/>
          <w:numId w:val="46"/>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lastRenderedPageBreak/>
        <w:t>SRS bandwidth</w:t>
      </w:r>
    </w:p>
    <w:p w14:paraId="66B5FD7E" w14:textId="77777777" w:rsidR="00CE1721" w:rsidRDefault="00513000">
      <w:pPr>
        <w:pStyle w:val="afe"/>
        <w:numPr>
          <w:ilvl w:val="0"/>
          <w:numId w:val="47"/>
        </w:numPr>
        <w:jc w:val="left"/>
        <w:rPr>
          <w:bCs/>
          <w:sz w:val="20"/>
          <w:szCs w:val="22"/>
          <w:lang w:val="en-US" w:eastAsia="en-GB"/>
        </w:rPr>
      </w:pPr>
      <w:r>
        <w:rPr>
          <w:bCs/>
          <w:sz w:val="20"/>
          <w:szCs w:val="22"/>
          <w:lang w:val="en-US" w:eastAsia="en-GB"/>
        </w:rPr>
        <w:t>The SRS bandwidth does not need to be limited to 5 MHz [15, 17]</w:t>
      </w:r>
    </w:p>
    <w:p w14:paraId="66B5FD7F" w14:textId="77777777" w:rsidR="00CE1721" w:rsidRDefault="00513000">
      <w:pPr>
        <w:pStyle w:val="afe"/>
        <w:numPr>
          <w:ilvl w:val="0"/>
          <w:numId w:val="47"/>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pPr>
        <w:pStyle w:val="afe"/>
        <w:numPr>
          <w:ilvl w:val="0"/>
          <w:numId w:val="46"/>
        </w:numPr>
        <w:rPr>
          <w:sz w:val="20"/>
          <w:szCs w:val="22"/>
          <w:lang w:val="en-US"/>
        </w:rPr>
      </w:pPr>
      <w:r>
        <w:rPr>
          <w:sz w:val="20"/>
          <w:szCs w:val="22"/>
          <w:lang w:val="en-US"/>
        </w:rPr>
        <w:t>Support 60 kHz SCS [14, 15].</w:t>
      </w:r>
    </w:p>
    <w:p w14:paraId="66B5FD82" w14:textId="77777777" w:rsidR="00CE1721" w:rsidRDefault="00513000">
      <w:pPr>
        <w:pStyle w:val="afe"/>
        <w:numPr>
          <w:ilvl w:val="0"/>
          <w:numId w:val="46"/>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pPr>
        <w:pStyle w:val="afe"/>
        <w:numPr>
          <w:ilvl w:val="0"/>
          <w:numId w:val="46"/>
        </w:numPr>
        <w:jc w:val="left"/>
        <w:rPr>
          <w:sz w:val="20"/>
          <w:szCs w:val="22"/>
          <w:lang w:val="en-US"/>
        </w:rPr>
      </w:pPr>
      <w:r>
        <w:rPr>
          <w:sz w:val="20"/>
          <w:szCs w:val="22"/>
          <w:lang w:val="en-US"/>
        </w:rPr>
        <w:t>Support frequency hopping at least for unicast PUSCH [30].</w:t>
      </w:r>
    </w:p>
    <w:p w14:paraId="66B5FD84" w14:textId="77777777" w:rsidR="00CE1721" w:rsidRDefault="00513000">
      <w:pPr>
        <w:pStyle w:val="afe"/>
        <w:numPr>
          <w:ilvl w:val="0"/>
          <w:numId w:val="46"/>
        </w:numPr>
        <w:jc w:val="left"/>
        <w:rPr>
          <w:sz w:val="20"/>
          <w:szCs w:val="22"/>
          <w:lang w:val="en-US"/>
        </w:rPr>
      </w:pPr>
      <w:r>
        <w:rPr>
          <w:sz w:val="20"/>
          <w:szCs w:val="22"/>
          <w:lang w:val="en-US"/>
        </w:rPr>
        <w:t>Consider options for support of 5-MHz MsgA PUSCH resource allocation [18].</w:t>
      </w:r>
    </w:p>
    <w:p w14:paraId="66B5FD85" w14:textId="77777777" w:rsidR="00CE1721" w:rsidRDefault="00513000">
      <w:pPr>
        <w:pStyle w:val="afe"/>
        <w:numPr>
          <w:ilvl w:val="0"/>
          <w:numId w:val="46"/>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66B5FD86" w14:textId="77777777" w:rsidR="00CE1721" w:rsidRDefault="00513000">
      <w:pPr>
        <w:rPr>
          <w:szCs w:val="22"/>
          <w:lang w:val="en-US"/>
        </w:rPr>
      </w:pPr>
      <w:r>
        <w:rPr>
          <w:szCs w:val="22"/>
          <w:lang w:val="en-US"/>
        </w:rPr>
        <w:t>To be able to focus on more pressing issues, the above aspects could be down-prioritized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D8F" w14:textId="77777777" w:rsidR="00CE1721" w:rsidRDefault="00513000">
            <w:pPr>
              <w:jc w:val="left"/>
              <w:rPr>
                <w:rFonts w:eastAsia="游明朝"/>
                <w:b/>
                <w:bCs/>
                <w:szCs w:val="22"/>
                <w:lang w:val="en-US" w:eastAsia="ja-JP"/>
              </w:rPr>
            </w:pPr>
            <w:r>
              <w:rPr>
                <w:rFonts w:eastAsia="游明朝"/>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游明朝"/>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94" w14:textId="77777777" w:rsidR="00CE1721" w:rsidRDefault="00513000">
            <w:pPr>
              <w:jc w:val="left"/>
              <w:rPr>
                <w:rFonts w:eastAsia="游明朝"/>
                <w:b/>
                <w:bCs/>
                <w:szCs w:val="22"/>
                <w:lang w:val="en-US" w:eastAsia="ja-JP"/>
              </w:rPr>
            </w:pPr>
            <w:r>
              <w:rPr>
                <w:rFonts w:eastAsia="游明朝"/>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游明朝"/>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游明朝"/>
                <w:b/>
                <w:bCs/>
                <w:szCs w:val="22"/>
                <w:lang w:val="en-US" w:eastAsia="ja-JP"/>
              </w:rPr>
            </w:pPr>
            <w:r>
              <w:rPr>
                <w:rFonts w:eastAsia="游明朝"/>
                <w:b/>
                <w:bCs/>
                <w:szCs w:val="22"/>
                <w:lang w:val="en-US" w:eastAsia="ja-JP"/>
              </w:rPr>
              <w:t>5-MHz MsgA PUSCH 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66B5FD9C" w14:textId="77777777" w:rsidR="00CE1721" w:rsidRDefault="00513000">
      <w:pPr>
        <w:rPr>
          <w:szCs w:val="22"/>
          <w:lang w:val="en-US"/>
        </w:rPr>
      </w:pPr>
      <w:r>
        <w:rPr>
          <w:szCs w:val="22"/>
          <w:lang w:val="en-US"/>
        </w:rPr>
        <w:br/>
        <w:t>Based on the responses received to Question 5-1a, the following two new Questions 5-2a and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No strong need.</w:t>
            </w:r>
          </w:p>
        </w:tc>
      </w:tr>
      <w:tr w:rsidR="009D4C73" w14:paraId="31A0C1B5" w14:textId="77777777">
        <w:tc>
          <w:tcPr>
            <w:tcW w:w="1479" w:type="dxa"/>
          </w:tcPr>
          <w:p w14:paraId="7599962A" w14:textId="2D201B09" w:rsidR="009D4C73" w:rsidRDefault="009D4C73" w:rsidP="009D4C73">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2022C890" w14:textId="77777777" w:rsidR="009D4C73" w:rsidRDefault="009D4C73" w:rsidP="009D4C73">
            <w:pPr>
              <w:tabs>
                <w:tab w:val="left" w:pos="551"/>
              </w:tabs>
              <w:jc w:val="left"/>
              <w:rPr>
                <w:rFonts w:eastAsiaTheme="minorEastAsia"/>
                <w:lang w:val="en-US" w:eastAsia="zh-CN"/>
              </w:rPr>
            </w:pPr>
          </w:p>
        </w:tc>
        <w:tc>
          <w:tcPr>
            <w:tcW w:w="6780" w:type="dxa"/>
          </w:tcPr>
          <w:p w14:paraId="43B9E616" w14:textId="77777777" w:rsidR="009D4C73" w:rsidRDefault="009D4C73" w:rsidP="009D4C73">
            <w:pPr>
              <w:jc w:val="left"/>
              <w:rPr>
                <w:rFonts w:eastAsia="游明朝"/>
                <w:lang w:val="en-US" w:eastAsia="ja-JP"/>
              </w:rPr>
            </w:pPr>
            <w:r>
              <w:rPr>
                <w:rFonts w:eastAsia="游明朝"/>
                <w:lang w:val="en-US" w:eastAsia="ja-JP"/>
              </w:rPr>
              <w:t>We share the LG’s view.</w:t>
            </w:r>
          </w:p>
          <w:p w14:paraId="4DBCAE36" w14:textId="77777777" w:rsidR="009D4C73" w:rsidRDefault="009D4C73" w:rsidP="009D4C73">
            <w:pPr>
              <w:jc w:val="left"/>
              <w:rPr>
                <w:rFonts w:eastAsia="游明朝"/>
                <w:lang w:val="en-US" w:eastAsia="ja-JP"/>
              </w:rPr>
            </w:pPr>
            <w:r>
              <w:rPr>
                <w:rFonts w:eastAsia="游明朝"/>
                <w:lang w:val="en-US" w:eastAsia="ja-JP"/>
              </w:rPr>
              <w:t>For non-RedCap UE, common PUCCH capacity is ensured by FDM/TDM and CS.</w:t>
            </w:r>
          </w:p>
          <w:p w14:paraId="5A742DC0" w14:textId="77777777" w:rsidR="009D4C73" w:rsidRDefault="009D4C73" w:rsidP="009D4C73">
            <w:pPr>
              <w:jc w:val="left"/>
              <w:rPr>
                <w:rFonts w:eastAsia="游明朝"/>
                <w:lang w:val="en-US" w:eastAsia="ja-JP"/>
              </w:rPr>
            </w:pPr>
            <w:r>
              <w:rPr>
                <w:rFonts w:eastAsia="游明朝"/>
                <w:lang w:val="en-US" w:eastAsia="ja-JP"/>
              </w:rPr>
              <w:t xml:space="preserve">For Rel-17 RedCap, when a separate initial BWP is configured and the PUCCH FH is disabled for RedCap, the common PUCCH resource for RedCap and that for non-RedCap </w:t>
            </w:r>
            <w:r w:rsidRPr="001B6141">
              <w:rPr>
                <w:rFonts w:eastAsia="游明朝"/>
                <w:b/>
                <w:bCs/>
                <w:lang w:val="en-US" w:eastAsia="ja-JP"/>
              </w:rPr>
              <w:t>cannot</w:t>
            </w:r>
            <w:r>
              <w:rPr>
                <w:rFonts w:eastAsia="游明朝"/>
                <w:lang w:val="en-US" w:eastAsia="ja-JP"/>
              </w:rPr>
              <w:t xml:space="preserve"> be multiplexed with CS in the same time/freq resource since the number of base sequence(s) for a PUCCH is different which causes the degradation on multiplexing capacity. Therefore, to address the concern for reduced multiplexing capacity, common PUCCH resource can be FDMed with additional PRB offset between RedCap and non-RedCap.</w:t>
            </w:r>
          </w:p>
          <w:p w14:paraId="360BFA50" w14:textId="77777777" w:rsidR="009D4C73" w:rsidRDefault="009D4C73" w:rsidP="009D4C73">
            <w:pPr>
              <w:jc w:val="left"/>
              <w:rPr>
                <w:rFonts w:eastAsia="游明朝"/>
                <w:lang w:val="en-US" w:eastAsia="ja-JP"/>
              </w:rPr>
            </w:pPr>
            <w:r>
              <w:rPr>
                <w:rFonts w:eastAsia="游明朝"/>
                <w:lang w:val="en-US" w:eastAsia="ja-JP"/>
              </w:rPr>
              <w:t>In Rel-18, at most non-RedCap, Rel-17 RedCap and Rel-18 eRedCap would be supported in a same cell.</w:t>
            </w:r>
            <w:r>
              <w:rPr>
                <w:rFonts w:eastAsia="游明朝" w:hint="eastAsia"/>
                <w:lang w:val="en-US" w:eastAsia="ja-JP"/>
              </w:rPr>
              <w:t xml:space="preserve"> </w:t>
            </w:r>
            <w:r>
              <w:rPr>
                <w:rFonts w:eastAsia="游明朝"/>
                <w:lang w:val="en-US" w:eastAsia="ja-JP"/>
              </w:rPr>
              <w:t>Considering that RedCap/eRedCap is targeting low-end devices, e.g., sensor, and the number of RedCap/eRedCap devices would be increasing. Therefore, to accommodate the increased number of UEs for Rel-18 eRedCap and to make it sure common PUCCH would not be a bottleneck for capacity, we should consider common PUCCH capacity enhancement similar to Rel-17 RedCap.</w:t>
            </w:r>
          </w:p>
          <w:p w14:paraId="7175072A" w14:textId="048EA78F" w:rsidR="009D4C73" w:rsidRDefault="009D4C73" w:rsidP="009D4C73">
            <w:pPr>
              <w:jc w:val="left"/>
              <w:rPr>
                <w:rFonts w:eastAsiaTheme="minorEastAsia"/>
                <w:lang w:val="en-US" w:eastAsia="zh-CN"/>
              </w:rPr>
            </w:pPr>
            <w:r>
              <w:rPr>
                <w:rFonts w:eastAsia="游明朝"/>
                <w:lang w:val="en-US" w:eastAsia="ja-JP"/>
              </w:rPr>
              <w:t>We are fine to discuss the details how to expand the common PUCCH capacity while one good solution is enabling multiplexing with CS between non-RedCap and eRedCap in the same time/freq resource for common PUCCH.</w:t>
            </w:r>
          </w:p>
        </w:tc>
      </w:tr>
      <w:tr w:rsidR="00EA557E" w14:paraId="58987EB7" w14:textId="77777777" w:rsidTr="00EA557E">
        <w:tc>
          <w:tcPr>
            <w:tcW w:w="1479" w:type="dxa"/>
          </w:tcPr>
          <w:p w14:paraId="1AC45A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79D67F79" w14:textId="77777777" w:rsidR="00EA557E" w:rsidRDefault="00EA557E" w:rsidP="00FE3482">
            <w:pPr>
              <w:tabs>
                <w:tab w:val="left" w:pos="551"/>
              </w:tabs>
              <w:jc w:val="left"/>
              <w:rPr>
                <w:rFonts w:eastAsiaTheme="minorEastAsia"/>
                <w:lang w:val="en-US" w:eastAsia="zh-CN"/>
              </w:rPr>
            </w:pPr>
          </w:p>
        </w:tc>
        <w:tc>
          <w:tcPr>
            <w:tcW w:w="6780" w:type="dxa"/>
          </w:tcPr>
          <w:p w14:paraId="34E537C0" w14:textId="77777777" w:rsidR="00EA557E" w:rsidRDefault="00EA557E" w:rsidP="00FE3482">
            <w:pPr>
              <w:jc w:val="left"/>
              <w:rPr>
                <w:rFonts w:eastAsiaTheme="minorEastAsia"/>
                <w:lang w:val="en-US" w:eastAsia="zh-CN"/>
              </w:rPr>
            </w:pPr>
            <w:r>
              <w:rPr>
                <w:rFonts w:eastAsiaTheme="minorEastAsia"/>
                <w:lang w:val="en-US" w:eastAsia="zh-CN"/>
              </w:rPr>
              <w:t>Further justification.</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t>Is there a need to consider options for support of 5-MHz MsgA PUSCH resource allocation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up to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lastRenderedPageBreak/>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MsgA PUSCH for eRedCap UEs. </w:t>
            </w:r>
          </w:p>
          <w:p w14:paraId="66B5FDCE" w14:textId="77777777" w:rsidR="00CE1721" w:rsidRDefault="00513000">
            <w:pPr>
              <w:jc w:val="left"/>
            </w:pPr>
            <w:r>
              <w:t xml:space="preserve">Of course, the configured number of RBs is mainly related to the TBS. For MsgA PUSCH group B, or for 2-step RACH based SDT, the TBS must be more than 56bits, which is also a typical case. So, we recommend to further study this issue. </w:t>
            </w:r>
          </w:p>
          <w:p w14:paraId="66B5FDCF" w14:textId="77777777" w:rsidR="00CE1721" w:rsidRDefault="00513000">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w:t>
            </w:r>
            <w:proofErr w:type="gramStart"/>
            <w:r>
              <w:rPr>
                <w:highlight w:val="lightGray"/>
                <w:lang w:val="en-US"/>
              </w:rPr>
              <w:t>1..</w:t>
            </w:r>
            <w:proofErr w:type="gramEnd"/>
            <w:r>
              <w:rPr>
                <w:highlight w:val="lightGray"/>
                <w:lang w:val="en-US"/>
              </w:rPr>
              <w:t>32),</w:t>
            </w:r>
          </w:p>
          <w:p w14:paraId="66B5FDD0" w14:textId="77777777" w:rsidR="00CE1721"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pPr>
              <w:numPr>
                <w:ilvl w:val="0"/>
                <w:numId w:val="48"/>
              </w:numPr>
              <w:spacing w:after="0" w:line="240" w:lineRule="auto"/>
              <w:jc w:val="left"/>
              <w:rPr>
                <w:rFonts w:eastAsia="DengXian"/>
                <w:b/>
                <w:lang w:eastAsia="zh-CN"/>
              </w:rPr>
            </w:pPr>
            <w:r>
              <w:rPr>
                <w:rFonts w:eastAsia="DengXian" w:hint="eastAsia"/>
                <w:b/>
                <w:lang w:eastAsia="zh-CN"/>
              </w:rPr>
              <w:t>O</w:t>
            </w:r>
            <w:r>
              <w:rPr>
                <w:rFonts w:eastAsia="DengXian"/>
                <w:b/>
                <w:lang w:eastAsia="zh-CN"/>
              </w:rPr>
              <w:t>ption 1: Occupy a portion of PRBs within one legacy PO (larger than 5MHz) by Rel-18 RedCap UEs.</w:t>
            </w:r>
          </w:p>
          <w:p w14:paraId="66B5FDD3" w14:textId="77777777" w:rsidR="00CE1721" w:rsidRDefault="00513000">
            <w:pPr>
              <w:numPr>
                <w:ilvl w:val="0"/>
                <w:numId w:val="48"/>
              </w:numPr>
              <w:spacing w:after="0" w:line="240" w:lineRule="auto"/>
              <w:jc w:val="left"/>
              <w:rPr>
                <w:rFonts w:eastAsia="DengXian"/>
                <w:b/>
                <w:lang w:eastAsia="zh-CN"/>
              </w:rPr>
            </w:pPr>
            <w:r>
              <w:rPr>
                <w:rFonts w:eastAsia="DengXian"/>
                <w:b/>
                <w:lang w:eastAsia="zh-CN"/>
              </w:rPr>
              <w:t>Option 2: Separate MsgA PUSCH frequency domain resources configuration for Rel-18 RedCap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Or, only MsgA PRACH is available and fall back to 4-step RACH by fallbackRAR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Need some time to check the typical TBS size of MsgA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 xml:space="preserve">We have similar concern as Xiaomi. As we </w:t>
            </w:r>
            <w:proofErr w:type="gramStart"/>
            <w:r>
              <w:rPr>
                <w:rFonts w:eastAsiaTheme="minorEastAsia"/>
                <w:lang w:eastAsia="zh-CN"/>
              </w:rPr>
              <w:t>has</w:t>
            </w:r>
            <w:proofErr w:type="gramEnd"/>
            <w:r>
              <w:rPr>
                <w:rFonts w:eastAsiaTheme="minorEastAsia"/>
                <w:lang w:eastAsia="zh-CN"/>
              </w:rPr>
              <w:t xml:space="preserve"> agreed separate EI for msgA PRACH is not supported, it is needed to clarify the UE action when the configured number of PRBs for msgA PUSCH is larger than 25/12.</w:t>
            </w:r>
          </w:p>
        </w:tc>
      </w:tr>
      <w:tr w:rsidR="009D4C73" w14:paraId="7608B3D4" w14:textId="77777777">
        <w:tc>
          <w:tcPr>
            <w:tcW w:w="1479" w:type="dxa"/>
          </w:tcPr>
          <w:p w14:paraId="0EABDC39" w14:textId="5F957912" w:rsidR="009D4C73" w:rsidRPr="009D4C73" w:rsidRDefault="009D4C7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22C1FEA" w14:textId="77777777" w:rsidR="009D4C73" w:rsidRDefault="009D4C73">
            <w:pPr>
              <w:tabs>
                <w:tab w:val="left" w:pos="551"/>
              </w:tabs>
              <w:jc w:val="left"/>
              <w:rPr>
                <w:rFonts w:eastAsiaTheme="minorEastAsia"/>
                <w:lang w:val="en-US" w:eastAsia="zh-CN"/>
              </w:rPr>
            </w:pPr>
          </w:p>
        </w:tc>
        <w:tc>
          <w:tcPr>
            <w:tcW w:w="6780" w:type="dxa"/>
          </w:tcPr>
          <w:p w14:paraId="21D15077" w14:textId="5F1F44E6" w:rsidR="009D4C73" w:rsidRPr="009D4C73" w:rsidRDefault="009D4C73">
            <w:pPr>
              <w:jc w:val="left"/>
              <w:rPr>
                <w:rFonts w:eastAsia="游明朝"/>
                <w:lang w:eastAsia="ja-JP"/>
              </w:rPr>
            </w:pPr>
            <w:r>
              <w:rPr>
                <w:rFonts w:eastAsia="游明朝"/>
                <w:lang w:eastAsia="ja-JP"/>
              </w:rPr>
              <w:t>We don’t see the strong need.</w:t>
            </w:r>
          </w:p>
        </w:tc>
      </w:tr>
      <w:tr w:rsidR="00D37D48" w14:paraId="052B6FC5" w14:textId="77777777">
        <w:tc>
          <w:tcPr>
            <w:tcW w:w="1479" w:type="dxa"/>
          </w:tcPr>
          <w:p w14:paraId="1123939F" w14:textId="045E5ADA" w:rsidR="00D37D48" w:rsidRDefault="00D37D4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CE3071E" w14:textId="77777777" w:rsidR="00D37D48" w:rsidRDefault="00D37D48">
            <w:pPr>
              <w:tabs>
                <w:tab w:val="left" w:pos="551"/>
              </w:tabs>
              <w:jc w:val="left"/>
              <w:rPr>
                <w:rFonts w:eastAsiaTheme="minorEastAsia"/>
                <w:lang w:val="en-US" w:eastAsia="zh-CN"/>
              </w:rPr>
            </w:pPr>
          </w:p>
        </w:tc>
        <w:tc>
          <w:tcPr>
            <w:tcW w:w="6780" w:type="dxa"/>
          </w:tcPr>
          <w:p w14:paraId="4C94D7E6" w14:textId="500938CE" w:rsidR="00D37D48" w:rsidRDefault="00D37D48">
            <w:pPr>
              <w:jc w:val="left"/>
              <w:rPr>
                <w:rFonts w:eastAsia="游明朝"/>
                <w:lang w:eastAsia="ja-JP"/>
              </w:rPr>
            </w:pPr>
            <w:r>
              <w:rPr>
                <w:rFonts w:eastAsia="游明朝" w:hint="eastAsia"/>
                <w:lang w:eastAsia="ja-JP"/>
              </w:rPr>
              <w:t>W</w:t>
            </w:r>
            <w:r>
              <w:rPr>
                <w:rFonts w:eastAsia="游明朝"/>
                <w:lang w:eastAsia="ja-JP"/>
              </w:rPr>
              <w:t>e share LG’s view.</w:t>
            </w:r>
          </w:p>
        </w:tc>
      </w:tr>
      <w:tr w:rsidR="00EA557E" w14:paraId="7838949D" w14:textId="77777777" w:rsidTr="00EA557E">
        <w:tc>
          <w:tcPr>
            <w:tcW w:w="1479" w:type="dxa"/>
          </w:tcPr>
          <w:p w14:paraId="28D78464" w14:textId="77777777" w:rsidR="00EA557E" w:rsidRDefault="00EA557E" w:rsidP="00FE3482">
            <w:pPr>
              <w:jc w:val="left"/>
              <w:rPr>
                <w:rFonts w:eastAsiaTheme="minorEastAsia"/>
                <w:lang w:val="en-US" w:eastAsia="zh-CN"/>
              </w:rPr>
            </w:pPr>
            <w:r>
              <w:rPr>
                <w:rFonts w:eastAsiaTheme="minorEastAsia"/>
                <w:lang w:val="en-US" w:eastAsia="zh-CN"/>
              </w:rPr>
              <w:t>OPPO</w:t>
            </w:r>
          </w:p>
        </w:tc>
        <w:tc>
          <w:tcPr>
            <w:tcW w:w="1372" w:type="dxa"/>
          </w:tcPr>
          <w:p w14:paraId="6EFEAA05" w14:textId="77777777" w:rsidR="00EA557E" w:rsidRDefault="00EA557E" w:rsidP="00FE3482">
            <w:pPr>
              <w:tabs>
                <w:tab w:val="left" w:pos="551"/>
              </w:tabs>
              <w:jc w:val="left"/>
              <w:rPr>
                <w:rFonts w:eastAsiaTheme="minorEastAsia"/>
                <w:lang w:val="en-US" w:eastAsia="zh-CN"/>
              </w:rPr>
            </w:pPr>
          </w:p>
        </w:tc>
        <w:tc>
          <w:tcPr>
            <w:tcW w:w="6780" w:type="dxa"/>
          </w:tcPr>
          <w:p w14:paraId="3ACD7CC6" w14:textId="77777777" w:rsidR="00EA557E" w:rsidRDefault="00EA557E" w:rsidP="00FE3482">
            <w:pPr>
              <w:jc w:val="left"/>
              <w:rPr>
                <w:rFonts w:eastAsiaTheme="minorEastAsia"/>
                <w:lang w:eastAsia="zh-CN"/>
              </w:rPr>
            </w:pPr>
            <w:r>
              <w:rPr>
                <w:rFonts w:eastAsiaTheme="minorEastAsia"/>
                <w:lang w:eastAsia="zh-CN"/>
              </w:rPr>
              <w:t>We can discuss the issue further. Seems the problem is not considered in the previous agreements.</w:t>
            </w:r>
          </w:p>
        </w:tc>
      </w:tr>
    </w:tbl>
    <w:p w14:paraId="66B5FDE0" w14:textId="77777777" w:rsidR="00CE1721" w:rsidRDefault="00CE1721">
      <w:pPr>
        <w:rPr>
          <w:szCs w:val="22"/>
        </w:rPr>
      </w:pPr>
    </w:p>
    <w:p w14:paraId="66B5FDE1" w14:textId="77777777" w:rsidR="00CE1721" w:rsidRDefault="00513000">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7"/>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000000">
            <w:pPr>
              <w:jc w:val="left"/>
              <w:rPr>
                <w:color w:val="0000FF"/>
                <w:u w:val="single"/>
                <w:lang w:val="en-US"/>
              </w:rPr>
            </w:pPr>
            <w:hyperlink r:id="rId16" w:history="1">
              <w:r w:rsidR="00513000">
                <w:rPr>
                  <w:rStyle w:val="afa"/>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000000">
            <w:pPr>
              <w:jc w:val="left"/>
              <w:rPr>
                <w:rFonts w:eastAsia="Calibri"/>
                <w:color w:val="0000FF"/>
                <w:u w:val="single"/>
                <w:lang w:val="en-US"/>
              </w:rPr>
            </w:pPr>
            <w:hyperlink r:id="rId17" w:history="1">
              <w:r w:rsidR="00513000">
                <w:rPr>
                  <w:rStyle w:val="afa"/>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WI work plan for Rel-18 RedCap</w:t>
            </w:r>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t>[3]</w:t>
            </w:r>
          </w:p>
        </w:tc>
        <w:tc>
          <w:tcPr>
            <w:tcW w:w="1456" w:type="dxa"/>
            <w:tcMar>
              <w:top w:w="0" w:type="dxa"/>
              <w:left w:w="70" w:type="dxa"/>
              <w:bottom w:w="0" w:type="dxa"/>
              <w:right w:w="70" w:type="dxa"/>
            </w:tcMar>
          </w:tcPr>
          <w:p w14:paraId="66B5FDED" w14:textId="77777777" w:rsidR="00CE1721" w:rsidRDefault="00000000">
            <w:pPr>
              <w:jc w:val="left"/>
              <w:rPr>
                <w:rStyle w:val="afa"/>
                <w:color w:val="0000FF"/>
                <w:lang w:val="en-US"/>
              </w:rPr>
            </w:pPr>
            <w:hyperlink r:id="rId18" w:history="1">
              <w:r w:rsidR="00513000">
                <w:rPr>
                  <w:rStyle w:val="afa"/>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000000">
            <w:pPr>
              <w:jc w:val="left"/>
              <w:rPr>
                <w:rStyle w:val="afa"/>
                <w:color w:val="0000FF"/>
                <w:lang w:val="en-US"/>
              </w:rPr>
            </w:pPr>
            <w:hyperlink r:id="rId19" w:history="1">
              <w:r w:rsidR="00513000">
                <w:rPr>
                  <w:rStyle w:val="afa"/>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RAN1 agreements for Rel-18 NR RedCap</w:t>
            </w:r>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000000">
            <w:pPr>
              <w:jc w:val="left"/>
              <w:rPr>
                <w:rStyle w:val="afa"/>
                <w:color w:val="0000FF"/>
                <w:lang w:val="en-US"/>
              </w:rPr>
            </w:pPr>
            <w:hyperlink r:id="rId20" w:history="1">
              <w:r w:rsidR="00513000">
                <w:rPr>
                  <w:rStyle w:val="afa"/>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Proposal for PR1 in eRedCap</w:t>
            </w:r>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lastRenderedPageBreak/>
              <w:t>[6]</w:t>
            </w:r>
          </w:p>
        </w:tc>
        <w:tc>
          <w:tcPr>
            <w:tcW w:w="1456" w:type="dxa"/>
            <w:tcMar>
              <w:top w:w="0" w:type="dxa"/>
              <w:left w:w="70" w:type="dxa"/>
              <w:bottom w:w="0" w:type="dxa"/>
              <w:right w:w="70" w:type="dxa"/>
            </w:tcMar>
          </w:tcPr>
          <w:p w14:paraId="66B5FDFC" w14:textId="77777777" w:rsidR="00CE1721" w:rsidRDefault="00000000">
            <w:pPr>
              <w:jc w:val="left"/>
              <w:rPr>
                <w:rStyle w:val="afa"/>
                <w:color w:val="0000FF"/>
                <w:lang w:val="en-US"/>
              </w:rPr>
            </w:pPr>
            <w:hyperlink r:id="rId21" w:history="1">
              <w:r w:rsidR="00513000">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000000">
            <w:pPr>
              <w:jc w:val="left"/>
              <w:rPr>
                <w:rStyle w:val="afa"/>
                <w:color w:val="0000FF"/>
                <w:lang w:val="en-US" w:eastAsia="sv-SE"/>
              </w:rPr>
            </w:pPr>
            <w:hyperlink r:id="rId22" w:history="1">
              <w:r w:rsidR="00513000">
                <w:rPr>
                  <w:rStyle w:val="afa"/>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Initial input on higher layer signalling for Rel-18 eRedCap</w:t>
            </w:r>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000000">
            <w:pPr>
              <w:jc w:val="left"/>
              <w:rPr>
                <w:rStyle w:val="afa"/>
                <w:color w:val="0000FF"/>
                <w:lang w:val="en-US" w:eastAsia="sv-SE"/>
              </w:rPr>
            </w:pPr>
            <w:hyperlink r:id="rId23" w:history="1">
              <w:r w:rsidR="00513000">
                <w:rPr>
                  <w:rStyle w:val="afa"/>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000000">
            <w:pPr>
              <w:jc w:val="left"/>
              <w:rPr>
                <w:rStyle w:val="afa"/>
                <w:color w:val="0000FF"/>
                <w:lang w:val="en-US" w:eastAsia="sv-SE"/>
              </w:rPr>
            </w:pPr>
            <w:hyperlink r:id="rId24" w:history="1">
              <w:r w:rsidR="00513000">
                <w:rPr>
                  <w:rStyle w:val="afa"/>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Discussion on R18 RedCap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000000">
            <w:pPr>
              <w:jc w:val="left"/>
              <w:rPr>
                <w:rStyle w:val="afa"/>
                <w:color w:val="0000FF"/>
                <w:lang w:val="en-US" w:eastAsia="sv-SE"/>
              </w:rPr>
            </w:pPr>
            <w:hyperlink r:id="rId25" w:history="1">
              <w:r w:rsidR="00513000">
                <w:rPr>
                  <w:rStyle w:val="afa"/>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000000">
            <w:pPr>
              <w:jc w:val="left"/>
              <w:rPr>
                <w:rStyle w:val="afa"/>
                <w:color w:val="0000FF"/>
                <w:lang w:val="en-US" w:eastAsia="sv-SE"/>
              </w:rPr>
            </w:pPr>
            <w:hyperlink r:id="rId26" w:history="1">
              <w:r w:rsidR="00513000">
                <w:rPr>
                  <w:rStyle w:val="afa"/>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ZTE, Sanechips</w:t>
            </w:r>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000000">
            <w:pPr>
              <w:jc w:val="left"/>
              <w:rPr>
                <w:rStyle w:val="afa"/>
                <w:color w:val="0000FF"/>
                <w:lang w:val="en-US" w:eastAsia="sv-SE"/>
              </w:rPr>
            </w:pPr>
            <w:hyperlink r:id="rId27" w:history="1">
              <w:r w:rsidR="00513000">
                <w:rPr>
                  <w:rStyle w:val="afa"/>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6B5FE1C" w14:textId="77777777" w:rsidR="00CE1721" w:rsidRDefault="00513000">
            <w:pPr>
              <w:jc w:val="left"/>
              <w:rPr>
                <w:lang w:val="en-US"/>
              </w:rPr>
            </w:pPr>
            <w:r>
              <w:rPr>
                <w:lang w:val="en-US"/>
              </w:rPr>
              <w:t>Spreadtrum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t>[13]</w:t>
            </w:r>
          </w:p>
        </w:tc>
        <w:tc>
          <w:tcPr>
            <w:tcW w:w="1456" w:type="dxa"/>
            <w:tcMar>
              <w:top w:w="0" w:type="dxa"/>
              <w:left w:w="70" w:type="dxa"/>
              <w:bottom w:w="0" w:type="dxa"/>
              <w:right w:w="70" w:type="dxa"/>
            </w:tcMar>
          </w:tcPr>
          <w:p w14:paraId="66B5FE1F" w14:textId="77777777" w:rsidR="00CE1721" w:rsidRDefault="00000000">
            <w:pPr>
              <w:jc w:val="left"/>
              <w:rPr>
                <w:rStyle w:val="afa"/>
                <w:color w:val="0000FF"/>
                <w:lang w:val="en-US" w:eastAsia="sv-SE"/>
              </w:rPr>
            </w:pPr>
            <w:hyperlink r:id="rId28" w:history="1">
              <w:r w:rsidR="00513000">
                <w:rPr>
                  <w:rStyle w:val="afa"/>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Huawei, HiSilicon</w:t>
            </w:r>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000000">
            <w:pPr>
              <w:jc w:val="left"/>
              <w:rPr>
                <w:rStyle w:val="afa"/>
                <w:color w:val="0000FF"/>
                <w:lang w:val="en-US" w:eastAsia="sv-SE"/>
              </w:rPr>
            </w:pPr>
            <w:hyperlink r:id="rId29" w:history="1">
              <w:r w:rsidR="00513000">
                <w:rPr>
                  <w:rStyle w:val="afa"/>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000000">
            <w:pPr>
              <w:jc w:val="left"/>
              <w:rPr>
                <w:rStyle w:val="afa"/>
                <w:color w:val="0000FF"/>
                <w:lang w:val="en-US" w:eastAsia="sv-SE"/>
              </w:rPr>
            </w:pPr>
            <w:hyperlink r:id="rId30" w:history="1">
              <w:r w:rsidR="00513000">
                <w:rPr>
                  <w:rStyle w:val="afa"/>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r>
              <w:rPr>
                <w:lang w:val="en-US"/>
              </w:rPr>
              <w:t>RedCap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000000">
            <w:pPr>
              <w:jc w:val="left"/>
              <w:rPr>
                <w:rStyle w:val="afa"/>
                <w:color w:val="0000FF"/>
                <w:lang w:val="en-US" w:eastAsia="sv-SE"/>
              </w:rPr>
            </w:pPr>
            <w:hyperlink r:id="rId31" w:history="1">
              <w:r w:rsidR="00513000">
                <w:rPr>
                  <w:rStyle w:val="afa"/>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Complexity reduction for eRedCap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t>[17]</w:t>
            </w:r>
          </w:p>
        </w:tc>
        <w:tc>
          <w:tcPr>
            <w:tcW w:w="1456" w:type="dxa"/>
            <w:tcMar>
              <w:top w:w="0" w:type="dxa"/>
              <w:left w:w="70" w:type="dxa"/>
              <w:bottom w:w="0" w:type="dxa"/>
              <w:right w:w="70" w:type="dxa"/>
            </w:tcMar>
          </w:tcPr>
          <w:p w14:paraId="66B5FE33" w14:textId="77777777" w:rsidR="00CE1721" w:rsidRDefault="00000000">
            <w:pPr>
              <w:jc w:val="left"/>
              <w:rPr>
                <w:rStyle w:val="afa"/>
                <w:color w:val="0000FF"/>
                <w:lang w:val="en-US" w:eastAsia="sv-SE"/>
              </w:rPr>
            </w:pPr>
            <w:hyperlink r:id="rId32" w:history="1">
              <w:r w:rsidR="00513000">
                <w:rPr>
                  <w:rStyle w:val="afa"/>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t>[18]</w:t>
            </w:r>
          </w:p>
        </w:tc>
        <w:tc>
          <w:tcPr>
            <w:tcW w:w="1456" w:type="dxa"/>
            <w:tcMar>
              <w:top w:w="0" w:type="dxa"/>
              <w:left w:w="70" w:type="dxa"/>
              <w:bottom w:w="0" w:type="dxa"/>
              <w:right w:w="70" w:type="dxa"/>
            </w:tcMar>
          </w:tcPr>
          <w:p w14:paraId="66B5FE38" w14:textId="77777777" w:rsidR="00CE1721" w:rsidRDefault="00000000">
            <w:pPr>
              <w:jc w:val="left"/>
              <w:rPr>
                <w:rStyle w:val="afa"/>
                <w:color w:val="0000FF"/>
                <w:lang w:val="en-US" w:eastAsia="sv-SE"/>
              </w:rPr>
            </w:pPr>
            <w:hyperlink r:id="rId33" w:history="1">
              <w:r w:rsidR="00513000">
                <w:rPr>
                  <w:rStyle w:val="afa"/>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000000">
            <w:pPr>
              <w:jc w:val="left"/>
              <w:rPr>
                <w:rStyle w:val="afa"/>
                <w:color w:val="0000FF"/>
                <w:lang w:val="en-US" w:eastAsia="sv-SE"/>
              </w:rPr>
            </w:pPr>
            <w:hyperlink r:id="rId34" w:history="1">
              <w:r w:rsidR="00513000">
                <w:rPr>
                  <w:rStyle w:val="afa"/>
                  <w:color w:val="0000FF"/>
                  <w:lang w:val="en-US"/>
                </w:rPr>
                <w:t>R1-2304974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000000">
            <w:pPr>
              <w:jc w:val="left"/>
              <w:rPr>
                <w:rStyle w:val="afa"/>
                <w:color w:val="0000FF"/>
                <w:lang w:val="en-US" w:eastAsia="sv-SE"/>
              </w:rPr>
            </w:pPr>
            <w:hyperlink r:id="rId35" w:history="1">
              <w:r w:rsidR="00513000">
                <w:rPr>
                  <w:rStyle w:val="afa"/>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Discussion on Rel-18 RedCap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000000">
            <w:pPr>
              <w:jc w:val="left"/>
              <w:rPr>
                <w:rStyle w:val="afa"/>
                <w:color w:val="0000FF"/>
                <w:lang w:val="en-US" w:eastAsia="sv-SE"/>
              </w:rPr>
            </w:pPr>
            <w:hyperlink r:id="rId36" w:history="1">
              <w:r w:rsidR="00513000">
                <w:rPr>
                  <w:rStyle w:val="afa"/>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On eRedCap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t>[22]</w:t>
            </w:r>
          </w:p>
        </w:tc>
        <w:tc>
          <w:tcPr>
            <w:tcW w:w="1456" w:type="dxa"/>
            <w:tcMar>
              <w:top w:w="0" w:type="dxa"/>
              <w:left w:w="70" w:type="dxa"/>
              <w:bottom w:w="0" w:type="dxa"/>
              <w:right w:w="70" w:type="dxa"/>
            </w:tcMar>
          </w:tcPr>
          <w:p w14:paraId="66B5FE4C" w14:textId="77777777" w:rsidR="00CE1721" w:rsidRDefault="00000000">
            <w:pPr>
              <w:jc w:val="left"/>
              <w:rPr>
                <w:rStyle w:val="afa"/>
                <w:color w:val="0000FF"/>
                <w:lang w:val="en-US" w:eastAsia="sv-SE"/>
              </w:rPr>
            </w:pPr>
            <w:hyperlink r:id="rId37" w:history="1">
              <w:r w:rsidR="00513000">
                <w:rPr>
                  <w:rStyle w:val="afa"/>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000000">
            <w:pPr>
              <w:jc w:val="left"/>
              <w:rPr>
                <w:rStyle w:val="afa"/>
                <w:color w:val="0000FF"/>
                <w:lang w:val="en-US" w:eastAsia="sv-SE"/>
              </w:rPr>
            </w:pPr>
            <w:hyperlink r:id="rId38" w:history="1">
              <w:r w:rsidR="00513000">
                <w:rPr>
                  <w:rStyle w:val="afa"/>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000000">
            <w:pPr>
              <w:jc w:val="left"/>
              <w:rPr>
                <w:rStyle w:val="afa"/>
                <w:color w:val="0000FF"/>
                <w:lang w:val="en-US" w:eastAsia="sv-SE"/>
              </w:rPr>
            </w:pPr>
            <w:hyperlink r:id="rId39" w:history="1">
              <w:r w:rsidR="00513000">
                <w:rPr>
                  <w:rStyle w:val="afa"/>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000000">
            <w:pPr>
              <w:jc w:val="left"/>
              <w:rPr>
                <w:rStyle w:val="afa"/>
                <w:color w:val="0000FF"/>
                <w:lang w:val="en-US" w:eastAsia="sv-SE"/>
              </w:rPr>
            </w:pPr>
            <w:hyperlink r:id="rId40" w:history="1">
              <w:r w:rsidR="00513000">
                <w:rPr>
                  <w:rStyle w:val="afa"/>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t>[26]</w:t>
            </w:r>
          </w:p>
        </w:tc>
        <w:tc>
          <w:tcPr>
            <w:tcW w:w="1456" w:type="dxa"/>
            <w:tcMar>
              <w:top w:w="0" w:type="dxa"/>
              <w:left w:w="70" w:type="dxa"/>
              <w:bottom w:w="0" w:type="dxa"/>
              <w:right w:w="70" w:type="dxa"/>
            </w:tcMar>
          </w:tcPr>
          <w:p w14:paraId="66B5FE60" w14:textId="77777777" w:rsidR="00CE1721" w:rsidRDefault="00000000">
            <w:pPr>
              <w:jc w:val="left"/>
              <w:rPr>
                <w:rStyle w:val="afa"/>
                <w:color w:val="0000FF"/>
                <w:lang w:val="en-US" w:eastAsia="sv-SE"/>
              </w:rPr>
            </w:pPr>
            <w:hyperlink r:id="rId41" w:history="1">
              <w:r w:rsidR="00513000">
                <w:rPr>
                  <w:rStyle w:val="afa"/>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UE complexity reduction for eRedCap</w:t>
            </w:r>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t>[27]</w:t>
            </w:r>
          </w:p>
        </w:tc>
        <w:tc>
          <w:tcPr>
            <w:tcW w:w="1456" w:type="dxa"/>
            <w:tcMar>
              <w:top w:w="0" w:type="dxa"/>
              <w:left w:w="70" w:type="dxa"/>
              <w:bottom w:w="0" w:type="dxa"/>
              <w:right w:w="70" w:type="dxa"/>
            </w:tcMar>
          </w:tcPr>
          <w:p w14:paraId="66B5FE65" w14:textId="77777777" w:rsidR="00CE1721" w:rsidRDefault="00000000">
            <w:pPr>
              <w:jc w:val="left"/>
              <w:rPr>
                <w:rStyle w:val="afa"/>
                <w:color w:val="0000FF"/>
                <w:lang w:val="en-US" w:eastAsia="sv-SE"/>
              </w:rPr>
            </w:pPr>
            <w:hyperlink r:id="rId42" w:history="1">
              <w:r w:rsidR="00513000">
                <w:rPr>
                  <w:rStyle w:val="afa"/>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Discussion on complexity reduction for eRedCap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000000">
            <w:pPr>
              <w:jc w:val="left"/>
              <w:rPr>
                <w:rStyle w:val="afa"/>
                <w:color w:val="0000FF"/>
                <w:lang w:val="en-US" w:eastAsia="sv-SE"/>
              </w:rPr>
            </w:pPr>
            <w:hyperlink r:id="rId43" w:history="1">
              <w:r w:rsidR="00513000">
                <w:rPr>
                  <w:rStyle w:val="afa"/>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000000">
            <w:pPr>
              <w:jc w:val="left"/>
              <w:rPr>
                <w:rStyle w:val="afa"/>
                <w:color w:val="0000FF"/>
                <w:lang w:val="en-US" w:eastAsia="sv-SE"/>
              </w:rPr>
            </w:pPr>
            <w:hyperlink r:id="rId44" w:history="1">
              <w:r w:rsidR="00513000">
                <w:rPr>
                  <w:rStyle w:val="afa"/>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000000">
            <w:pPr>
              <w:jc w:val="left"/>
              <w:rPr>
                <w:rStyle w:val="afa"/>
                <w:color w:val="0000FF"/>
                <w:lang w:val="en-US" w:eastAsia="sv-SE"/>
              </w:rPr>
            </w:pPr>
            <w:hyperlink r:id="rId45" w:history="1">
              <w:r w:rsidR="00513000">
                <w:rPr>
                  <w:rStyle w:val="afa"/>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Further UE complexity reduction for eRedCap</w:t>
            </w:r>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t>[31]</w:t>
            </w:r>
          </w:p>
        </w:tc>
        <w:tc>
          <w:tcPr>
            <w:tcW w:w="1456" w:type="dxa"/>
            <w:tcMar>
              <w:top w:w="0" w:type="dxa"/>
              <w:left w:w="70" w:type="dxa"/>
              <w:bottom w:w="0" w:type="dxa"/>
              <w:right w:w="70" w:type="dxa"/>
            </w:tcMar>
          </w:tcPr>
          <w:p w14:paraId="66B5FE79" w14:textId="77777777" w:rsidR="00CE1721" w:rsidRDefault="00000000">
            <w:pPr>
              <w:jc w:val="left"/>
              <w:rPr>
                <w:rStyle w:val="afa"/>
                <w:color w:val="0000FF"/>
                <w:lang w:val="en-US" w:eastAsia="sv-SE"/>
              </w:rPr>
            </w:pPr>
            <w:hyperlink r:id="rId46" w:history="1">
              <w:r w:rsidR="00513000">
                <w:rPr>
                  <w:rStyle w:val="afa"/>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000000">
            <w:pPr>
              <w:jc w:val="left"/>
              <w:rPr>
                <w:rStyle w:val="afa"/>
                <w:color w:val="0000FF"/>
                <w:lang w:val="en-US" w:eastAsia="sv-SE"/>
              </w:rPr>
            </w:pPr>
            <w:hyperlink r:id="rId47" w:history="1">
              <w:r w:rsidR="00513000">
                <w:rPr>
                  <w:rStyle w:val="afa"/>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000000">
            <w:pPr>
              <w:jc w:val="left"/>
              <w:rPr>
                <w:color w:val="000000"/>
                <w:lang w:val="en-US"/>
              </w:rPr>
            </w:pPr>
            <w:hyperlink r:id="rId48" w:history="1">
              <w:r w:rsidR="00513000">
                <w:rPr>
                  <w:rStyle w:val="afa"/>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66B5FE88" w14:textId="77777777" w:rsidR="00CE1721" w:rsidRDefault="00000000">
            <w:pPr>
              <w:jc w:val="left"/>
              <w:rPr>
                <w:color w:val="000000"/>
                <w:lang w:val="en-US"/>
              </w:rPr>
            </w:pPr>
            <w:hyperlink r:id="rId49" w:history="1">
              <w:r w:rsidR="00513000">
                <w:rPr>
                  <w:rStyle w:val="afa"/>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r>
              <w:rPr>
                <w:lang w:val="en-US"/>
              </w:rPr>
              <w:t>Transsion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000000">
            <w:pPr>
              <w:jc w:val="left"/>
              <w:rPr>
                <w:rStyle w:val="afa"/>
                <w:color w:val="0000FF"/>
                <w:lang w:val="en-US"/>
              </w:rPr>
            </w:pPr>
            <w:hyperlink r:id="rId50" w:history="1">
              <w:r w:rsidR="00513000">
                <w:rPr>
                  <w:rStyle w:val="afa"/>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000000">
            <w:pPr>
              <w:jc w:val="left"/>
              <w:rPr>
                <w:lang w:val="en-US"/>
              </w:rPr>
            </w:pPr>
            <w:hyperlink r:id="rId51" w:history="1">
              <w:r w:rsidR="00513000">
                <w:rPr>
                  <w:rStyle w:val="afa"/>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Sequans 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000000">
            <w:pPr>
              <w:jc w:val="left"/>
              <w:rPr>
                <w:lang w:val="en-US"/>
              </w:rPr>
            </w:pPr>
            <w:hyperlink r:id="rId52" w:history="1">
              <w:r w:rsidR="00513000">
                <w:rPr>
                  <w:rStyle w:val="afa"/>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Discussion on UE features for R18 eRedCap</w:t>
            </w:r>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000000">
            <w:pPr>
              <w:jc w:val="left"/>
              <w:rPr>
                <w:rStyle w:val="afa"/>
                <w:color w:val="0000FF"/>
                <w:lang w:val="en-US"/>
              </w:rPr>
            </w:pPr>
            <w:hyperlink r:id="rId53" w:history="1">
              <w:r w:rsidR="00513000">
                <w:rPr>
                  <w:rStyle w:val="afa"/>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000000">
            <w:pPr>
              <w:jc w:val="left"/>
            </w:pPr>
            <w:hyperlink r:id="rId54" w:history="1">
              <w:r w:rsidR="00513000">
                <w:rPr>
                  <w:rStyle w:val="afa"/>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On eRedCap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000000">
            <w:pPr>
              <w:jc w:val="left"/>
            </w:pPr>
            <w:hyperlink r:id="rId55" w:history="1">
              <w:r w:rsidR="0051300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t>[41]</w:t>
            </w:r>
          </w:p>
        </w:tc>
        <w:tc>
          <w:tcPr>
            <w:tcW w:w="1456" w:type="dxa"/>
            <w:tcMar>
              <w:top w:w="0" w:type="dxa"/>
              <w:left w:w="70" w:type="dxa"/>
              <w:bottom w:w="0" w:type="dxa"/>
              <w:right w:w="70" w:type="dxa"/>
            </w:tcMar>
          </w:tcPr>
          <w:p w14:paraId="66B5FEAB" w14:textId="77777777" w:rsidR="00CE1721" w:rsidRDefault="00000000">
            <w:pPr>
              <w:jc w:val="left"/>
            </w:pPr>
            <w:hyperlink r:id="rId56" w:history="1">
              <w:r w:rsidR="00513000">
                <w:rPr>
                  <w:rStyle w:val="afa"/>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000000">
            <w:pPr>
              <w:jc w:val="left"/>
            </w:pPr>
            <w:hyperlink r:id="rId57" w:history="1">
              <w:r w:rsidR="00513000">
                <w:rPr>
                  <w:rStyle w:val="afa"/>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13A6" w14:textId="77777777" w:rsidR="003746D0" w:rsidRDefault="003746D0">
      <w:pPr>
        <w:spacing w:line="240" w:lineRule="auto"/>
      </w:pPr>
      <w:r>
        <w:separator/>
      </w:r>
    </w:p>
  </w:endnote>
  <w:endnote w:type="continuationSeparator" w:id="0">
    <w:p w14:paraId="6F91906D" w14:textId="77777777" w:rsidR="003746D0" w:rsidRDefault="00374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0248" w14:textId="77777777" w:rsidR="003746D0" w:rsidRDefault="003746D0">
      <w:pPr>
        <w:spacing w:after="0" w:line="240" w:lineRule="auto"/>
      </w:pPr>
      <w:r>
        <w:separator/>
      </w:r>
    </w:p>
  </w:footnote>
  <w:footnote w:type="continuationSeparator" w:id="0">
    <w:p w14:paraId="58AFCC31" w14:textId="77777777" w:rsidR="003746D0" w:rsidRDefault="00374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1FB17F4F"/>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206D230E"/>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21EF079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4D5F67C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865367475">
    <w:abstractNumId w:val="12"/>
  </w:num>
  <w:num w:numId="2" w16cid:durableId="1313021205">
    <w:abstractNumId w:val="1"/>
  </w:num>
  <w:num w:numId="3" w16cid:durableId="968365996">
    <w:abstractNumId w:val="0"/>
  </w:num>
  <w:num w:numId="4" w16cid:durableId="1157064628">
    <w:abstractNumId w:val="16"/>
  </w:num>
  <w:num w:numId="5" w16cid:durableId="1856724036">
    <w:abstractNumId w:val="21"/>
    <w:lvlOverride w:ilvl="0">
      <w:startOverride w:val="1"/>
    </w:lvlOverride>
  </w:num>
  <w:num w:numId="6" w16cid:durableId="1694384753">
    <w:abstractNumId w:val="22"/>
  </w:num>
  <w:num w:numId="7" w16cid:durableId="1987776972">
    <w:abstractNumId w:val="29"/>
  </w:num>
  <w:num w:numId="8" w16cid:durableId="2002734084">
    <w:abstractNumId w:val="42"/>
  </w:num>
  <w:num w:numId="9" w16cid:durableId="1843617569">
    <w:abstractNumId w:val="3"/>
  </w:num>
  <w:num w:numId="10" w16cid:durableId="275983328">
    <w:abstractNumId w:val="46"/>
  </w:num>
  <w:num w:numId="11" w16cid:durableId="1341473259">
    <w:abstractNumId w:val="31"/>
  </w:num>
  <w:num w:numId="12" w16cid:durableId="1905289771">
    <w:abstractNumId w:val="19"/>
  </w:num>
  <w:num w:numId="13" w16cid:durableId="722169832">
    <w:abstractNumId w:val="18"/>
  </w:num>
  <w:num w:numId="14" w16cid:durableId="1123118097">
    <w:abstractNumId w:val="14"/>
  </w:num>
  <w:num w:numId="15" w16cid:durableId="773132304">
    <w:abstractNumId w:val="36"/>
  </w:num>
  <w:num w:numId="16" w16cid:durableId="447168063">
    <w:abstractNumId w:val="2"/>
  </w:num>
  <w:num w:numId="17" w16cid:durableId="1752770690">
    <w:abstractNumId w:val="15"/>
  </w:num>
  <w:num w:numId="18" w16cid:durableId="828718515">
    <w:abstractNumId w:val="8"/>
  </w:num>
  <w:num w:numId="19" w16cid:durableId="132601376">
    <w:abstractNumId w:val="24"/>
  </w:num>
  <w:num w:numId="20" w16cid:durableId="1326013105">
    <w:abstractNumId w:val="45"/>
  </w:num>
  <w:num w:numId="21" w16cid:durableId="1752655788">
    <w:abstractNumId w:val="28"/>
  </w:num>
  <w:num w:numId="22" w16cid:durableId="1680280404">
    <w:abstractNumId w:val="17"/>
  </w:num>
  <w:num w:numId="23" w16cid:durableId="190459467">
    <w:abstractNumId w:val="40"/>
  </w:num>
  <w:num w:numId="24" w16cid:durableId="1787651333">
    <w:abstractNumId w:val="23"/>
  </w:num>
  <w:num w:numId="25" w16cid:durableId="50925269">
    <w:abstractNumId w:val="41"/>
  </w:num>
  <w:num w:numId="26" w16cid:durableId="980618497">
    <w:abstractNumId w:val="4"/>
  </w:num>
  <w:num w:numId="27" w16cid:durableId="644965354">
    <w:abstractNumId w:val="32"/>
  </w:num>
  <w:num w:numId="28" w16cid:durableId="1927836360">
    <w:abstractNumId w:val="27"/>
  </w:num>
  <w:num w:numId="29" w16cid:durableId="2005551533">
    <w:abstractNumId w:val="37"/>
  </w:num>
  <w:num w:numId="30" w16cid:durableId="550187843">
    <w:abstractNumId w:val="9"/>
  </w:num>
  <w:num w:numId="31" w16cid:durableId="495000268">
    <w:abstractNumId w:val="13"/>
  </w:num>
  <w:num w:numId="32" w16cid:durableId="153838108">
    <w:abstractNumId w:val="26"/>
  </w:num>
  <w:num w:numId="33" w16cid:durableId="688064321">
    <w:abstractNumId w:val="10"/>
  </w:num>
  <w:num w:numId="34" w16cid:durableId="1391734572">
    <w:abstractNumId w:val="11"/>
  </w:num>
  <w:num w:numId="35" w16cid:durableId="2015304691">
    <w:abstractNumId w:val="30"/>
  </w:num>
  <w:num w:numId="36" w16cid:durableId="453714039">
    <w:abstractNumId w:val="20"/>
  </w:num>
  <w:num w:numId="37" w16cid:durableId="850069714">
    <w:abstractNumId w:val="6"/>
  </w:num>
  <w:num w:numId="38" w16cid:durableId="1951622924">
    <w:abstractNumId w:val="47"/>
  </w:num>
  <w:num w:numId="39" w16cid:durableId="1265962792">
    <w:abstractNumId w:val="43"/>
  </w:num>
  <w:num w:numId="40" w16cid:durableId="870459235">
    <w:abstractNumId w:val="35"/>
  </w:num>
  <w:num w:numId="41" w16cid:durableId="1635521854">
    <w:abstractNumId w:val="5"/>
  </w:num>
  <w:num w:numId="42" w16cid:durableId="596863032">
    <w:abstractNumId w:val="33"/>
  </w:num>
  <w:num w:numId="43" w16cid:durableId="577330695">
    <w:abstractNumId w:val="44"/>
  </w:num>
  <w:num w:numId="44" w16cid:durableId="250428966">
    <w:abstractNumId w:val="38"/>
  </w:num>
  <w:num w:numId="45" w16cid:durableId="454980757">
    <w:abstractNumId w:val="25"/>
  </w:num>
  <w:num w:numId="46" w16cid:durableId="2111389868">
    <w:abstractNumId w:val="7"/>
  </w:num>
  <w:num w:numId="47" w16cid:durableId="1196235869">
    <w:abstractNumId w:val="34"/>
  </w:num>
  <w:num w:numId="48" w16cid:durableId="13349805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0"/>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5B4"/>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B30"/>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5F109"/>
  <w15:docId w15:val="{FD7F0897-7DF0-46B5-8413-2FA263B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6769A-869C-4F65-BC89-0DCC53C81AE9}">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59</Pages>
  <Words>21682</Words>
  <Characters>123591</Characters>
  <Application>Microsoft Office Word</Application>
  <DocSecurity>0</DocSecurity>
  <Lines>1029</Lines>
  <Paragraphs>289</Paragraphs>
  <ScaleCrop>false</ScaleCrop>
  <Company>Huawei Technologies Co., Ltd.</Company>
  <LinksUpToDate>false</LinksUpToDate>
  <CharactersWithSpaces>144984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6</cp:revision>
  <dcterms:created xsi:type="dcterms:W3CDTF">2023-05-25T02:38:00Z</dcterms:created>
  <dcterms:modified xsi:type="dcterms:W3CDTF">2023-05-25T03:18:00Z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