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D05D" w14:textId="77777777" w:rsidR="00346204" w:rsidRDefault="00C12B82">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78BFDBA4"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735A0974"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6029901D"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358A94CF" w14:textId="77777777" w:rsidR="00346204" w:rsidRDefault="00C12B82">
            <w:pPr>
              <w:spacing w:after="0"/>
              <w:ind w:left="567" w:hanging="567"/>
              <w:jc w:val="left"/>
              <w:rPr>
                <w:lang w:val="en-US"/>
              </w:rPr>
            </w:pPr>
            <w:r>
              <w:rPr>
                <w:lang w:val="en-US"/>
              </w:rPr>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 xml:space="preserve">[113-R18-RedCap] Email discussion on </w:t>
            </w:r>
            <w:proofErr w:type="spellStart"/>
            <w:r>
              <w:rPr>
                <w:rFonts w:ascii="Times" w:hAnsi="Times"/>
                <w:szCs w:val="24"/>
                <w:highlight w:val="cyan"/>
                <w:lang w:eastAsia="zh-CN"/>
              </w:rPr>
              <w:t>eRedCap</w:t>
            </w:r>
            <w:proofErr w:type="spellEnd"/>
            <w:r>
              <w:rPr>
                <w:rFonts w:ascii="Times" w:hAnsi="Times"/>
                <w:szCs w:val="24"/>
                <w:highlight w:val="cyan"/>
                <w:lang w:eastAsia="zh-CN"/>
              </w:rPr>
              <w:t xml:space="preserve">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DBDF066"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proofErr w:type="spellStart"/>
            <w:r>
              <w:rPr>
                <w:rFonts w:eastAsia="Malgun Gothic" w:hint="eastAsia"/>
                <w:lang w:val="en-US" w:eastAsia="ko-KR"/>
              </w:rPr>
              <w:t>C</w:t>
            </w:r>
            <w:r>
              <w:rPr>
                <w:rFonts w:eastAsia="Malgun Gothic"/>
                <w:lang w:val="en-US" w:eastAsia="ko-KR"/>
              </w:rPr>
              <w:t>hiou</w:t>
            </w:r>
            <w:proofErr w:type="spellEnd"/>
            <w:r>
              <w:rPr>
                <w:rFonts w:eastAsia="Malgun Gothic"/>
                <w:lang w:val="en-US" w:eastAsia="ko-KR"/>
              </w:rPr>
              <w:t>-Wei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proofErr w:type="spellStart"/>
            <w:r>
              <w:rPr>
                <w:rFonts w:eastAsia="Yu Mincho"/>
                <w:lang w:val="en-US" w:eastAsia="ja-JP"/>
              </w:rPr>
              <w:t>Tuo</w:t>
            </w:r>
            <w:proofErr w:type="spellEnd"/>
            <w:r>
              <w:rPr>
                <w:rFonts w:eastAsia="Yu Mincho"/>
                <w:lang w:val="en-US" w:eastAsia="ja-JP"/>
              </w:rPr>
              <w:t xml:space="preserve"> Yang, </w:t>
            </w: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353BF1A0" w14:textId="77777777" w:rsidR="00346204" w:rsidRDefault="00B000D3">
            <w:pPr>
              <w:spacing w:after="0"/>
              <w:jc w:val="center"/>
              <w:rPr>
                <w:rFonts w:eastAsia="Yu Mincho"/>
                <w:lang w:val="en-US" w:eastAsia="ja-JP"/>
              </w:rPr>
            </w:pPr>
            <w:hyperlink r:id="rId12" w:history="1">
              <w:r w:rsidR="00C12B82">
                <w:rPr>
                  <w:rStyle w:val="Hyperlink"/>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proofErr w:type="spellStart"/>
            <w:r>
              <w:rPr>
                <w:rFonts w:eastAsia="Malgun Gothic"/>
                <w:lang w:val="en-US" w:eastAsia="ko-KR"/>
              </w:rPr>
              <w:t>Zhisong</w:t>
            </w:r>
            <w:proofErr w:type="spellEnd"/>
            <w:r>
              <w:rPr>
                <w:rFonts w:eastAsia="Malgun Gothic"/>
                <w:lang w:val="en-US" w:eastAsia="ko-KR"/>
              </w:rPr>
              <w:t xml:space="preserve"> </w:t>
            </w:r>
            <w:proofErr w:type="spellStart"/>
            <w:r>
              <w:rPr>
                <w:rFonts w:eastAsia="Malgun Gothic"/>
                <w:lang w:val="en-US" w:eastAsia="ko-KR"/>
              </w:rPr>
              <w:t>Zuo</w:t>
            </w:r>
            <w:proofErr w:type="spellEnd"/>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proofErr w:type="spellStart"/>
            <w:r>
              <w:rPr>
                <w:rFonts w:eastAsiaTheme="minorEastAsia" w:hint="eastAsia"/>
                <w:lang w:val="en-US" w:eastAsia="zh-CN"/>
              </w:rPr>
              <w:t>N</w:t>
            </w:r>
            <w:r>
              <w:rPr>
                <w:rFonts w:eastAsiaTheme="minorEastAsia"/>
                <w:lang w:val="en-US" w:eastAsia="zh-CN"/>
              </w:rPr>
              <w:t>uoya</w:t>
            </w:r>
            <w:proofErr w:type="spellEnd"/>
            <w:r>
              <w:rPr>
                <w:rFonts w:eastAsiaTheme="minorEastAsia"/>
                <w:lang w:val="en-US" w:eastAsia="zh-CN"/>
              </w:rPr>
              <w:t xml:space="preserve">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w:t>
            </w:r>
            <w:proofErr w:type="spellEnd"/>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6ED81F9F" w14:textId="77777777" w:rsidR="00346204" w:rsidRDefault="00C12B8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216D3C09" w14:textId="77777777" w:rsidR="00346204" w:rsidRDefault="00C12B8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8B2FE7B" w14:textId="77777777" w:rsidR="00346204" w:rsidRDefault="00C12B8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7D29383E"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Heading3"/>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proofErr w:type="gramStart"/>
            <w:r>
              <w:rPr>
                <w:rFonts w:ascii="Times" w:hAnsi="Times"/>
                <w:color w:val="000000"/>
                <w:szCs w:val="24"/>
                <w:lang w:val="en-US"/>
              </w:rPr>
              <w:t>Down-select</w:t>
            </w:r>
            <w:proofErr w:type="gramEnd"/>
            <w:r>
              <w:rPr>
                <w:rFonts w:ascii="Times" w:hAnsi="Times"/>
                <w:color w:val="000000"/>
                <w:szCs w:val="24"/>
                <w:lang w:val="en-US"/>
              </w:rPr>
              <w:t xml:space="preserve">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1/0.5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eRedCap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 xml:space="preserve">0.5/0.25 </w:t>
            </w:r>
            <w:proofErr w:type="spellStart"/>
            <w:r>
              <w:rPr>
                <w:rFonts w:ascii="Times" w:hAnsi="Times"/>
                <w:color w:val="FF0000"/>
                <w:szCs w:val="24"/>
                <w:lang w:val="en-US"/>
              </w:rPr>
              <w:t>ms</w:t>
            </w:r>
            <w:proofErr w:type="spellEnd"/>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w:t>
            </w:r>
            <w:proofErr w:type="spellStart"/>
            <w:r>
              <w:rPr>
                <w:rFonts w:ascii="Times" w:hAnsi="Times"/>
                <w:color w:val="000000"/>
                <w:szCs w:val="24"/>
                <w:lang w:val="en-US"/>
              </w:rPr>
              <w:t>RedCap</w:t>
            </w:r>
            <w:proofErr w:type="spellEnd"/>
            <w:r>
              <w:rPr>
                <w:rFonts w:ascii="Times" w:hAnsi="Times"/>
                <w:color w:val="000000"/>
                <w:szCs w:val="24"/>
                <w:lang w:val="en-US"/>
              </w:rPr>
              <w:t xml:space="preserve"> UEs is configured, it is used by Rel-18 </w:t>
            </w:r>
            <w:proofErr w:type="spellStart"/>
            <w:r>
              <w:rPr>
                <w:rFonts w:ascii="Times" w:hAnsi="Times"/>
                <w:color w:val="000000"/>
                <w:szCs w:val="24"/>
                <w:lang w:val="en-US"/>
              </w:rPr>
              <w:t>eRedCap</w:t>
            </w:r>
            <w:proofErr w:type="spellEnd"/>
            <w:r>
              <w:rPr>
                <w:rFonts w:ascii="Times" w:hAnsi="Times"/>
                <w:color w:val="000000"/>
                <w:szCs w:val="24"/>
                <w:lang w:val="en-US"/>
              </w:rPr>
              <w:t xml:space="preserve">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ListParagraph"/>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ListParagraph"/>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ListParagraph"/>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ListParagraph"/>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ListParagraph"/>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ListParagraph"/>
        <w:numPr>
          <w:ilvl w:val="0"/>
          <w:numId w:val="22"/>
        </w:numPr>
        <w:rPr>
          <w:b/>
          <w:bCs/>
          <w:sz w:val="20"/>
          <w:szCs w:val="22"/>
          <w:lang w:val="en-US"/>
        </w:rPr>
      </w:pPr>
      <w:r>
        <w:rPr>
          <w:b/>
          <w:bCs/>
          <w:sz w:val="20"/>
          <w:szCs w:val="22"/>
          <w:lang w:val="en-US"/>
        </w:rPr>
        <w:t>+1 = preferred</w:t>
      </w:r>
    </w:p>
    <w:p w14:paraId="466088BF" w14:textId="77777777" w:rsidR="00346204" w:rsidRDefault="00C12B82">
      <w:pPr>
        <w:pStyle w:val="ListParagraph"/>
        <w:numPr>
          <w:ilvl w:val="0"/>
          <w:numId w:val="22"/>
        </w:numPr>
        <w:rPr>
          <w:b/>
          <w:bCs/>
          <w:sz w:val="20"/>
          <w:szCs w:val="22"/>
          <w:lang w:val="en-US"/>
        </w:rPr>
      </w:pPr>
      <w:r>
        <w:rPr>
          <w:b/>
          <w:bCs/>
          <w:sz w:val="20"/>
          <w:szCs w:val="22"/>
          <w:lang w:val="en-US"/>
        </w:rPr>
        <w:t>0 = neutral/ok</w:t>
      </w:r>
    </w:p>
    <w:p w14:paraId="006AE6ED" w14:textId="77777777" w:rsidR="00346204" w:rsidRDefault="00C12B82">
      <w:pPr>
        <w:pStyle w:val="ListParagraph"/>
        <w:numPr>
          <w:ilvl w:val="0"/>
          <w:numId w:val="22"/>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 xml:space="preserve">Especially for option 3a/3b, to enable Rel-18 </w:t>
            </w:r>
            <w:proofErr w:type="spellStart"/>
            <w:r>
              <w:rPr>
                <w:rFonts w:eastAsia="Yu Mincho"/>
                <w:lang w:val="en-US" w:eastAsia="ja-JP"/>
              </w:rPr>
              <w:t>eRedCap</w:t>
            </w:r>
            <w:proofErr w:type="spellEnd"/>
            <w:r>
              <w:rPr>
                <w:rFonts w:eastAsia="Yu Mincho"/>
                <w:lang w:val="en-US" w:eastAsia="ja-JP"/>
              </w:rPr>
              <w:t xml:space="preserve"> specific TDRA configuration for Msg3 other than the expansion of legacy default TDRA table and Δ,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w:t>
            </w:r>
            <w:proofErr w:type="spellStart"/>
            <w:r>
              <w:rPr>
                <w:rFonts w:eastAsia="Yu Mincho"/>
                <w:lang w:val="en-US" w:eastAsia="ja-JP"/>
              </w:rPr>
              <w:t>eRedCap</w:t>
            </w:r>
            <w:proofErr w:type="spellEnd"/>
            <w:r>
              <w:rPr>
                <w:rFonts w:eastAsia="Yu Mincho"/>
                <w:lang w:val="en-US" w:eastAsia="ja-JP"/>
              </w:rPr>
              <w:t>.</w:t>
            </w:r>
          </w:p>
        </w:tc>
      </w:tr>
      <w:tr w:rsidR="00346204" w14:paraId="74FD02E6" w14:textId="77777777">
        <w:tc>
          <w:tcPr>
            <w:tcW w:w="1479" w:type="dxa"/>
          </w:tcPr>
          <w:p w14:paraId="3EF96F63" w14:textId="77777777" w:rsidR="00346204" w:rsidRDefault="00C12B82">
            <w:pPr>
              <w:jc w:val="left"/>
              <w:rPr>
                <w:rFonts w:eastAsia="Yu Mincho"/>
                <w:lang w:val="en-US" w:eastAsia="ja-JP"/>
              </w:rPr>
            </w:pPr>
            <w:proofErr w:type="spellStart"/>
            <w:r>
              <w:rPr>
                <w:rFonts w:eastAsiaTheme="minorEastAsia" w:hint="eastAsia"/>
                <w:lang w:val="en-US" w:eastAsia="zh-CN"/>
              </w:rPr>
              <w:t>Spreadtrum</w:t>
            </w:r>
            <w:proofErr w:type="spellEnd"/>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w:t>
            </w:r>
            <w:proofErr w:type="gramStart"/>
            <w:r>
              <w:rPr>
                <w:rFonts w:eastAsiaTheme="minorEastAsia" w:hint="eastAsia"/>
                <w:lang w:val="en-US" w:eastAsia="zh-CN"/>
              </w:rPr>
              <w:t>indication</w:t>
            </w:r>
            <w:proofErr w:type="gramEnd"/>
            <w:r>
              <w:rPr>
                <w:rFonts w:eastAsiaTheme="minorEastAsia" w:hint="eastAsia"/>
                <w:lang w:val="en-US" w:eastAsia="zh-CN"/>
              </w:rPr>
              <w:t xml:space="preserve">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w:t>
            </w:r>
            <w:proofErr w:type="gramStart"/>
            <w:r>
              <w:rPr>
                <w:rFonts w:eastAsiaTheme="minorEastAsia"/>
                <w:lang w:val="en-US" w:eastAsia="zh-CN"/>
              </w:rPr>
              <w:t>1</w:t>
            </w:r>
            <w:proofErr w:type="gramEnd"/>
            <w:r>
              <w:rPr>
                <w:rFonts w:eastAsiaTheme="minorEastAsia"/>
                <w:lang w:val="en-US" w:eastAsia="zh-CN"/>
              </w:rPr>
              <w:t xml:space="preserve">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proofErr w:type="spellStart"/>
            <w:r>
              <w:rPr>
                <w:rFonts w:eastAsiaTheme="minorEastAsia"/>
                <w:i/>
                <w:iCs/>
                <w:lang w:val="en-US" w:eastAsia="zh-CN"/>
              </w:rPr>
              <w:t>pusch-ConfigCommon</w:t>
            </w:r>
            <w:proofErr w:type="spellEnd"/>
            <w:r>
              <w:rPr>
                <w:rFonts w:eastAsiaTheme="minorEastAsia"/>
                <w:lang w:val="en-US" w:eastAsia="zh-CN"/>
              </w:rPr>
              <w:t xml:space="preserve"> that is specific to Rel-18 </w:t>
            </w:r>
            <w:proofErr w:type="spellStart"/>
            <w:r>
              <w:rPr>
                <w:rFonts w:eastAsiaTheme="minorEastAsia"/>
                <w:lang w:val="en-US" w:eastAsia="zh-CN"/>
              </w:rPr>
              <w:t>eRedCap</w:t>
            </w:r>
            <w:proofErr w:type="spellEnd"/>
            <w:r>
              <w:rPr>
                <w:rFonts w:eastAsiaTheme="minorEastAsia"/>
                <w:lang w:val="en-US" w:eastAsia="zh-CN"/>
              </w:rPr>
              <w:t xml:space="preserve">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proofErr w:type="gramStart"/>
      <w:r>
        <w:rPr>
          <w:rFonts w:ascii="Times" w:hAnsi="Times"/>
          <w:b/>
          <w:bCs/>
          <w:color w:val="000000"/>
          <w:szCs w:val="24"/>
          <w:lang w:val="en-US"/>
        </w:rPr>
        <w:t>Down-select</w:t>
      </w:r>
      <w:proofErr w:type="gramEnd"/>
      <w:r>
        <w:rPr>
          <w:rFonts w:ascii="Times" w:hAnsi="Times"/>
          <w:b/>
          <w:bCs/>
          <w:color w:val="000000"/>
          <w:szCs w:val="24"/>
          <w:lang w:val="en-US"/>
        </w:rPr>
        <w:t xml:space="preserve">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X = 1/0.5 </w:t>
      </w:r>
      <w:proofErr w:type="spellStart"/>
      <w:r>
        <w:rPr>
          <w:rFonts w:ascii="Times" w:hAnsi="Times"/>
          <w:b/>
          <w:bCs/>
          <w:strike/>
          <w:color w:val="FF0000"/>
          <w:szCs w:val="24"/>
          <w:lang w:val="en-US"/>
        </w:rPr>
        <w:t>ms</w:t>
      </w:r>
      <w:proofErr w:type="spellEnd"/>
      <w:r>
        <w:rPr>
          <w:rFonts w:ascii="Times" w:hAnsi="Times"/>
          <w:b/>
          <w:bCs/>
          <w:strike/>
          <w:color w:val="FF0000"/>
          <w:szCs w:val="24"/>
          <w:lang w:val="en-US"/>
        </w:rPr>
        <w:t xml:space="preserve">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A network-configurable additional separate early indication in Msg1 for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 xml:space="preserve">When Msg1 indication for Rel-17 </w:t>
      </w:r>
      <w:proofErr w:type="spellStart"/>
      <w:r>
        <w:rPr>
          <w:rFonts w:ascii="Times" w:hAnsi="Times"/>
          <w:b/>
          <w:bCs/>
          <w:strike/>
          <w:color w:val="FF0000"/>
          <w:szCs w:val="24"/>
          <w:lang w:val="en-US"/>
        </w:rPr>
        <w:t>RedCap</w:t>
      </w:r>
      <w:proofErr w:type="spellEnd"/>
      <w:r>
        <w:rPr>
          <w:rFonts w:ascii="Times" w:hAnsi="Times"/>
          <w:b/>
          <w:bCs/>
          <w:strike/>
          <w:color w:val="FF0000"/>
          <w:szCs w:val="24"/>
          <w:lang w:val="en-US"/>
        </w:rPr>
        <w:t xml:space="preserve"> UEs is configured, it is used by Rel-18 </w:t>
      </w:r>
      <w:proofErr w:type="spellStart"/>
      <w:r>
        <w:rPr>
          <w:rFonts w:ascii="Times" w:hAnsi="Times"/>
          <w:b/>
          <w:bCs/>
          <w:strike/>
          <w:color w:val="FF0000"/>
          <w:szCs w:val="24"/>
          <w:lang w:val="en-US"/>
        </w:rPr>
        <w:t>eRedCap</w:t>
      </w:r>
      <w:proofErr w:type="spellEnd"/>
      <w:r>
        <w:rPr>
          <w:rFonts w:ascii="Times" w:hAnsi="Times"/>
          <w:b/>
          <w:bCs/>
          <w:strike/>
          <w:color w:val="FF0000"/>
          <w:szCs w:val="24"/>
          <w:lang w:val="en-US"/>
        </w:rPr>
        <w:t xml:space="preserve">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X = 0.5/0.25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w:t>
      </w:r>
      <w:proofErr w:type="spellStart"/>
      <w:r>
        <w:rPr>
          <w:lang w:val="en-US"/>
        </w:rPr>
        <w:t>eRedCap</w:t>
      </w:r>
      <w:proofErr w:type="spellEnd"/>
      <w:r>
        <w:rPr>
          <w:lang w:val="en-US"/>
        </w:rPr>
        <w:t xml:space="preserve">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share the PRACH that is configured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 xml:space="preserve">Note: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will be differentiated from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based on Msg3 of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2E63A519"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w:t>
            </w:r>
            <w:r>
              <w:rPr>
                <w:rFonts w:eastAsiaTheme="minorEastAsia"/>
                <w:lang w:val="en-US" w:eastAsia="zh-CN"/>
              </w:rPr>
              <w:t>separate</w:t>
            </w:r>
            <w:r>
              <w:rPr>
                <w:rFonts w:eastAsiaTheme="minorEastAsia" w:hint="eastAsia"/>
                <w:lang w:val="en-US" w:eastAsia="zh-CN"/>
              </w:rPr>
              <w:t xml:space="preserve"> initial BWP, but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consider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w:t>
            </w:r>
            <w:proofErr w:type="spellStart"/>
            <w:r>
              <w:rPr>
                <w:rFonts w:eastAsia="Yu Mincho"/>
                <w:lang w:val="en-US" w:eastAsia="ja-JP"/>
              </w:rPr>
              <w:t>RedCap</w:t>
            </w:r>
            <w:proofErr w:type="spellEnd"/>
            <w:r>
              <w:rPr>
                <w:rFonts w:eastAsia="Yu Mincho"/>
                <w:lang w:val="en-US" w:eastAsia="ja-JP"/>
              </w:rPr>
              <w:t xml:space="preserve">, Rel-17 </w:t>
            </w:r>
            <w:proofErr w:type="spellStart"/>
            <w:r>
              <w:rPr>
                <w:rFonts w:eastAsia="Yu Mincho"/>
                <w:lang w:val="en-US" w:eastAsia="ja-JP"/>
              </w:rPr>
              <w:t>RedCap</w:t>
            </w:r>
            <w:proofErr w:type="spell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UEs can be supported in a same cell, we should discuss at least the following </w:t>
            </w:r>
            <w:proofErr w:type="gramStart"/>
            <w:r>
              <w:rPr>
                <w:rFonts w:eastAsia="Yu Mincho"/>
                <w:lang w:val="en-US" w:eastAsia="ja-JP"/>
              </w:rPr>
              <w:t>cases;</w:t>
            </w:r>
            <w:proofErr w:type="gramEnd"/>
          </w:p>
          <w:p w14:paraId="44C183B4"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1: Neither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or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is not configured</w:t>
            </w:r>
          </w:p>
          <w:p w14:paraId="4EE6650F" w14:textId="77777777" w:rsidR="00346204" w:rsidRDefault="00C12B82">
            <w:pPr>
              <w:pStyle w:val="ListParagraph"/>
              <w:numPr>
                <w:ilvl w:val="1"/>
                <w:numId w:val="23"/>
              </w:numPr>
              <w:jc w:val="left"/>
              <w:rPr>
                <w:rFonts w:eastAsia="Yu Mincho"/>
                <w:sz w:val="18"/>
                <w:szCs w:val="20"/>
                <w:lang w:val="en-US"/>
              </w:rPr>
            </w:pPr>
            <w:proofErr w:type="gramStart"/>
            <w:r>
              <w:rPr>
                <w:rFonts w:eastAsia="Yu Mincho"/>
                <w:sz w:val="18"/>
                <w:szCs w:val="20"/>
                <w:lang w:val="en-US"/>
              </w:rPr>
              <w:t>All of</w:t>
            </w:r>
            <w:proofErr w:type="gramEnd"/>
            <w:r>
              <w:rPr>
                <w:rFonts w:eastAsia="Yu Mincho"/>
                <w:sz w:val="18"/>
                <w:szCs w:val="20"/>
                <w:lang w:val="en-US"/>
              </w:rPr>
              <w:t xml:space="preserve"> </w:t>
            </w:r>
            <w:r>
              <w:rPr>
                <w:rFonts w:eastAsia="Yu Mincho"/>
                <w:sz w:val="21"/>
                <w:szCs w:val="22"/>
                <w:lang w:val="en-US"/>
              </w:rPr>
              <w:t>non-</w:t>
            </w:r>
            <w:proofErr w:type="spellStart"/>
            <w:r>
              <w:rPr>
                <w:rFonts w:eastAsia="Yu Mincho"/>
                <w:sz w:val="21"/>
                <w:szCs w:val="22"/>
                <w:lang w:val="en-US"/>
              </w:rPr>
              <w:t>RedCap</w:t>
            </w:r>
            <w:proofErr w:type="spellEnd"/>
            <w:r>
              <w:rPr>
                <w:rFonts w:eastAsia="Yu Mincho"/>
                <w:sz w:val="21"/>
                <w:szCs w:val="22"/>
                <w:lang w:val="en-US"/>
              </w:rPr>
              <w:t xml:space="preserve">, Rel-17 </w:t>
            </w:r>
            <w:proofErr w:type="spellStart"/>
            <w:r>
              <w:rPr>
                <w:rFonts w:eastAsia="Yu Mincho"/>
                <w:sz w:val="21"/>
                <w:szCs w:val="22"/>
                <w:lang w:val="en-US"/>
              </w:rPr>
              <w:t>RedCap</w:t>
            </w:r>
            <w:proofErr w:type="spellEnd"/>
            <w:r>
              <w:rPr>
                <w:rFonts w:eastAsia="Yu Mincho"/>
                <w:sz w:val="21"/>
                <w:szCs w:val="22"/>
                <w:lang w:val="en-US"/>
              </w:rPr>
              <w:t xml:space="preserve"> and Rel-18 </w:t>
            </w:r>
            <w:proofErr w:type="spellStart"/>
            <w:r>
              <w:rPr>
                <w:rFonts w:eastAsia="Yu Mincho"/>
                <w:sz w:val="21"/>
                <w:szCs w:val="22"/>
                <w:lang w:val="en-US"/>
              </w:rPr>
              <w:t>eRedCap</w:t>
            </w:r>
            <w:proofErr w:type="spellEnd"/>
            <w:r>
              <w:rPr>
                <w:rFonts w:eastAsia="Yu Mincho"/>
                <w:sz w:val="21"/>
                <w:szCs w:val="22"/>
                <w:lang w:val="en-US"/>
              </w:rPr>
              <w:t xml:space="preserve"> UEs share the same PRACH configuration.</w:t>
            </w:r>
          </w:p>
          <w:p w14:paraId="77BFD40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 is not configured</w:t>
            </w:r>
          </w:p>
          <w:p w14:paraId="1535F9BF"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 xml:space="preserve">At least Rel-17 </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PRACH configuration</w:t>
            </w:r>
          </w:p>
          <w:p w14:paraId="52BAC8C3" w14:textId="77777777" w:rsidR="00346204" w:rsidRDefault="00C12B82">
            <w:pPr>
              <w:pStyle w:val="ListParagraph"/>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w:t>
            </w:r>
            <w:proofErr w:type="spellStart"/>
            <w:r>
              <w:rPr>
                <w:rFonts w:eastAsia="Yu Mincho"/>
                <w:sz w:val="20"/>
                <w:szCs w:val="21"/>
                <w:lang w:val="en-US"/>
              </w:rPr>
              <w:t>RedCap</w:t>
            </w:r>
            <w:proofErr w:type="spell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can share the same PRACH configuration</w:t>
            </w:r>
          </w:p>
          <w:p w14:paraId="62B4B967"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 xml:space="preserve">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is not configured but Rel-18 </w:t>
            </w:r>
            <w:proofErr w:type="spellStart"/>
            <w:r>
              <w:rPr>
                <w:rFonts w:eastAsia="Yu Mincho"/>
                <w:sz w:val="20"/>
                <w:szCs w:val="21"/>
                <w:lang w:val="en-US"/>
              </w:rPr>
              <w:t>eRedCap</w:t>
            </w:r>
            <w:proofErr w:type="spellEnd"/>
            <w:r>
              <w:rPr>
                <w:rFonts w:eastAsia="Yu Mincho"/>
                <w:sz w:val="20"/>
                <w:szCs w:val="21"/>
                <w:lang w:val="en-US"/>
              </w:rPr>
              <w:t xml:space="preserve"> specific separate early indication is configured</w:t>
            </w:r>
          </w:p>
          <w:p w14:paraId="4A399915" w14:textId="77777777" w:rsidR="00346204" w:rsidRDefault="00C12B82">
            <w:pPr>
              <w:pStyle w:val="ListParagraph"/>
              <w:numPr>
                <w:ilvl w:val="1"/>
                <w:numId w:val="23"/>
              </w:numPr>
              <w:jc w:val="left"/>
              <w:rPr>
                <w:rFonts w:eastAsia="Yu Mincho"/>
                <w:sz w:val="20"/>
                <w:szCs w:val="21"/>
                <w:lang w:val="en-US"/>
              </w:rPr>
            </w:pPr>
            <w:r>
              <w:rPr>
                <w:rFonts w:eastAsia="Yu Mincho"/>
                <w:sz w:val="20"/>
                <w:szCs w:val="21"/>
                <w:lang w:val="en-US"/>
              </w:rPr>
              <w:t>non-</w:t>
            </w:r>
            <w:proofErr w:type="spellStart"/>
            <w:r>
              <w:rPr>
                <w:rFonts w:eastAsia="Yu Mincho"/>
                <w:sz w:val="20"/>
                <w:szCs w:val="21"/>
                <w:lang w:val="en-US"/>
              </w:rPr>
              <w:t>RedCap</w:t>
            </w:r>
            <w:proofErr w:type="spellEnd"/>
            <w:r>
              <w:rPr>
                <w:rFonts w:eastAsia="Yu Mincho"/>
                <w:sz w:val="20"/>
                <w:szCs w:val="21"/>
                <w:lang w:val="en-US"/>
              </w:rPr>
              <w:t xml:space="preserve"> and Rel-17 </w:t>
            </w:r>
            <w:proofErr w:type="spellStart"/>
            <w:r>
              <w:rPr>
                <w:rFonts w:eastAsia="Yu Mincho"/>
                <w:sz w:val="20"/>
                <w:szCs w:val="21"/>
                <w:lang w:val="en-US"/>
              </w:rPr>
              <w:t>RedCap</w:t>
            </w:r>
            <w:proofErr w:type="spellEnd"/>
            <w:r>
              <w:rPr>
                <w:rFonts w:eastAsia="Yu Mincho"/>
                <w:sz w:val="20"/>
                <w:szCs w:val="21"/>
                <w:lang w:val="en-US"/>
              </w:rPr>
              <w:t xml:space="preserve"> can share the same PRACH configuration</w:t>
            </w:r>
          </w:p>
          <w:p w14:paraId="1EB28D5A" w14:textId="77777777" w:rsidR="00346204" w:rsidRDefault="00C12B82">
            <w:pPr>
              <w:pStyle w:val="ListParagraph"/>
              <w:numPr>
                <w:ilvl w:val="0"/>
                <w:numId w:val="23"/>
              </w:numPr>
              <w:jc w:val="left"/>
              <w:rPr>
                <w:rFonts w:eastAsia="Yu Mincho"/>
                <w:sz w:val="20"/>
                <w:szCs w:val="21"/>
                <w:lang w:val="en-US"/>
              </w:rPr>
            </w:pPr>
            <w:r>
              <w:rPr>
                <w:rFonts w:eastAsia="Yu Mincho"/>
                <w:sz w:val="20"/>
                <w:szCs w:val="21"/>
                <w:lang w:val="en-US"/>
              </w:rPr>
              <w:t xml:space="preserve">Case 4: Both Rel-17 </w:t>
            </w:r>
            <w:proofErr w:type="spellStart"/>
            <w:r>
              <w:rPr>
                <w:rFonts w:eastAsia="Yu Mincho"/>
                <w:sz w:val="20"/>
                <w:szCs w:val="21"/>
                <w:lang w:val="en-US"/>
              </w:rPr>
              <w:t>RedCap</w:t>
            </w:r>
            <w:proofErr w:type="spellEnd"/>
            <w:r>
              <w:rPr>
                <w:rFonts w:eastAsia="Yu Mincho"/>
                <w:sz w:val="20"/>
                <w:szCs w:val="21"/>
                <w:lang w:val="en-US"/>
              </w:rPr>
              <w:t xml:space="preserve"> specific Msg1 early indication and Rel-18 </w:t>
            </w:r>
            <w:proofErr w:type="spellStart"/>
            <w:r>
              <w:rPr>
                <w:rFonts w:eastAsia="Yu Mincho"/>
                <w:sz w:val="20"/>
                <w:szCs w:val="21"/>
                <w:lang w:val="en-US"/>
              </w:rPr>
              <w:t>eRedCap</w:t>
            </w:r>
            <w:proofErr w:type="spellEnd"/>
            <w:r>
              <w:rPr>
                <w:rFonts w:eastAsia="Yu Mincho"/>
                <w:sz w:val="20"/>
                <w:szCs w:val="21"/>
                <w:lang w:val="en-US"/>
              </w:rPr>
              <w:t xml:space="preserve"> specific Msg1 separate early indications are configured</w:t>
            </w:r>
          </w:p>
          <w:p w14:paraId="42E57D8D" w14:textId="77777777" w:rsidR="00346204" w:rsidRDefault="00C12B82">
            <w:pPr>
              <w:pStyle w:val="ListParagraph"/>
              <w:numPr>
                <w:ilvl w:val="1"/>
                <w:numId w:val="23"/>
              </w:numPr>
              <w:jc w:val="left"/>
              <w:rPr>
                <w:rFonts w:eastAsia="Yu Mincho"/>
                <w:sz w:val="16"/>
                <w:szCs w:val="18"/>
                <w:lang w:val="en-US"/>
              </w:rPr>
            </w:pPr>
            <w:r>
              <w:rPr>
                <w:rFonts w:eastAsia="Yu Mincho"/>
                <w:sz w:val="20"/>
                <w:szCs w:val="21"/>
                <w:lang w:val="en-US"/>
              </w:rPr>
              <w:t>Separate PRACH configuration is indicated for each non-</w:t>
            </w:r>
            <w:proofErr w:type="spellStart"/>
            <w:r>
              <w:rPr>
                <w:rFonts w:eastAsia="Yu Mincho"/>
                <w:sz w:val="20"/>
                <w:szCs w:val="21"/>
                <w:lang w:val="en-US"/>
              </w:rPr>
              <w:t>RedCap</w:t>
            </w:r>
            <w:proofErr w:type="spellEnd"/>
            <w:r>
              <w:rPr>
                <w:rFonts w:eastAsia="Yu Mincho"/>
                <w:sz w:val="20"/>
                <w:szCs w:val="21"/>
                <w:lang w:val="en-US"/>
              </w:rPr>
              <w:t xml:space="preserve">, Rel-17 </w:t>
            </w:r>
            <w:proofErr w:type="spellStart"/>
            <w:proofErr w:type="gramStart"/>
            <w:r>
              <w:rPr>
                <w:rFonts w:eastAsia="Yu Mincho"/>
                <w:sz w:val="20"/>
                <w:szCs w:val="21"/>
                <w:lang w:val="en-US"/>
              </w:rPr>
              <w:t>RedCap</w:t>
            </w:r>
            <w:proofErr w:type="spellEnd"/>
            <w:proofErr w:type="gramEnd"/>
            <w:r>
              <w:rPr>
                <w:rFonts w:eastAsia="Yu Mincho"/>
                <w:sz w:val="20"/>
                <w:szCs w:val="21"/>
                <w:lang w:val="en-US"/>
              </w:rPr>
              <w:t xml:space="preserve"> and Rel-18 </w:t>
            </w:r>
            <w:proofErr w:type="spellStart"/>
            <w:r>
              <w:rPr>
                <w:rFonts w:eastAsia="Yu Mincho"/>
                <w:sz w:val="20"/>
                <w:szCs w:val="21"/>
                <w:lang w:val="en-US"/>
              </w:rPr>
              <w:t>eRedCap</w:t>
            </w:r>
            <w:proofErr w:type="spellEnd"/>
            <w:r>
              <w:rPr>
                <w:rFonts w:eastAsia="Yu Mincho"/>
                <w:sz w:val="20"/>
                <w:szCs w:val="21"/>
                <w:lang w:val="en-US"/>
              </w:rPr>
              <w:t xml:space="preserve"> UE</w:t>
            </w:r>
          </w:p>
          <w:p w14:paraId="790E6B7A" w14:textId="77777777" w:rsidR="00346204" w:rsidRDefault="00C12B82">
            <w:pPr>
              <w:jc w:val="left"/>
              <w:rPr>
                <w:rFonts w:eastAsiaTheme="minorEastAsia"/>
                <w:lang w:val="en-US" w:eastAsia="zh-CN"/>
              </w:rPr>
            </w:pPr>
            <w:r>
              <w:rPr>
                <w:rFonts w:eastAsia="Yu Mincho"/>
                <w:lang w:val="en-US" w:eastAsia="ja-JP"/>
              </w:rPr>
              <w:t xml:space="preserve">In our understanding, at least the above cases other than FFS cases are agreeable, thus we suggest </w:t>
            </w:r>
            <w:proofErr w:type="gramStart"/>
            <w:r>
              <w:rPr>
                <w:rFonts w:eastAsia="Yu Mincho"/>
                <w:lang w:val="en-US" w:eastAsia="ja-JP"/>
              </w:rPr>
              <w:t>to agree</w:t>
            </w:r>
            <w:proofErr w:type="gramEnd"/>
            <w:r>
              <w:rPr>
                <w:rFonts w:eastAsia="Yu Mincho"/>
                <w:lang w:val="en-US" w:eastAsia="ja-JP"/>
              </w:rPr>
              <w:t xml:space="preserv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t>
            </w:r>
            <w:proofErr w:type="spellStart"/>
            <w:r>
              <w:rPr>
                <w:rFonts w:eastAsiaTheme="minorEastAsia"/>
                <w:lang w:val="en-US" w:eastAsia="zh-CN"/>
              </w:rPr>
              <w:t>MsgA</w:t>
            </w:r>
            <w:proofErr w:type="spellEnd"/>
            <w:r>
              <w:rPr>
                <w:rFonts w:eastAsiaTheme="minorEastAsia"/>
                <w:lang w:val="en-US" w:eastAsia="zh-CN"/>
              </w:rPr>
              <w:t xml:space="preserve"> PRACH based early indication is needed for a unified framework with Msg1 and for proper scheduling of </w:t>
            </w:r>
            <w:proofErr w:type="spellStart"/>
            <w:r>
              <w:rPr>
                <w:rFonts w:eastAsiaTheme="minorEastAsia"/>
                <w:lang w:val="en-US" w:eastAsia="zh-CN"/>
              </w:rPr>
              <w:t>fallbackRAR</w:t>
            </w:r>
            <w:proofErr w:type="spellEnd"/>
            <w:r>
              <w:rPr>
                <w:rFonts w:eastAsiaTheme="minorEastAsia"/>
                <w:lang w:val="en-US" w:eastAsia="zh-CN"/>
              </w:rPr>
              <w:t>,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w:t>
            </w:r>
            <w:proofErr w:type="spellStart"/>
            <w:r>
              <w:rPr>
                <w:rFonts w:eastAsiaTheme="minorEastAsia"/>
                <w:lang w:val="en-US" w:eastAsia="zh-CN"/>
              </w:rPr>
              <w:t>RedCap</w:t>
            </w:r>
            <w:proofErr w:type="spellEnd"/>
            <w:r>
              <w:rPr>
                <w:rFonts w:eastAsiaTheme="minorEastAsia"/>
                <w:lang w:val="en-US" w:eastAsia="zh-CN"/>
              </w:rPr>
              <w:t xml:space="preserve"> UEs is configured, the Rel-18 </w:t>
            </w:r>
            <w:proofErr w:type="spellStart"/>
            <w:r>
              <w:rPr>
                <w:rFonts w:eastAsiaTheme="minorEastAsia"/>
                <w:lang w:val="en-US" w:eastAsia="zh-CN"/>
              </w:rPr>
              <w:t>RedCap</w:t>
            </w:r>
            <w:proofErr w:type="spellEnd"/>
            <w:r>
              <w:rPr>
                <w:rFonts w:eastAsiaTheme="minorEastAsia"/>
                <w:lang w:val="en-US" w:eastAsia="zh-CN"/>
              </w:rPr>
              <w:t xml:space="preserve"> UEs can also not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Or,</w:t>
            </w:r>
            <w:proofErr w:type="gramEnd"/>
            <w:r>
              <w:rPr>
                <w:rFonts w:eastAsiaTheme="minorEastAsia"/>
                <w:lang w:val="en-US" w:eastAsia="zh-CN"/>
              </w:rPr>
              <w:t xml:space="preserve"> the </w:t>
            </w:r>
            <w:r>
              <w:rPr>
                <w:rFonts w:eastAsiaTheme="minorEastAsia" w:hint="eastAsia"/>
                <w:lang w:val="en-US" w:eastAsia="zh-CN"/>
              </w:rPr>
              <w:t>Rel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UEs must share the same separate initial DL/UL BWP as for the Rel-17 </w:t>
            </w:r>
            <w:proofErr w:type="spellStart"/>
            <w:r>
              <w:rPr>
                <w:rFonts w:eastAsiaTheme="minorEastAsia"/>
                <w:lang w:val="en-US" w:eastAsia="zh-CN"/>
              </w:rPr>
              <w:t>RedCap</w:t>
            </w:r>
            <w:proofErr w:type="spellEnd"/>
            <w:r>
              <w:rPr>
                <w:rFonts w:eastAsiaTheme="minorEastAsia"/>
                <w:lang w:val="en-US" w:eastAsia="zh-CN"/>
              </w:rPr>
              <w:t xml:space="preserve">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support also</w:t>
            </w:r>
            <w:proofErr w:type="gramEnd"/>
            <w:r>
              <w:rPr>
                <w:rFonts w:eastAsiaTheme="minorEastAsia"/>
                <w:lang w:val="en-US" w:eastAsia="zh-CN"/>
              </w:rPr>
              <w:t xml:space="preserve"> the 4</w:t>
            </w:r>
            <w:r>
              <w:rPr>
                <w:rFonts w:eastAsiaTheme="minorEastAsia"/>
                <w:vertAlign w:val="superscript"/>
                <w:lang w:val="en-US" w:eastAsia="zh-CN"/>
              </w:rPr>
              <w:t>th</w:t>
            </w:r>
            <w:r>
              <w:rPr>
                <w:rFonts w:eastAsiaTheme="minorEastAsia"/>
                <w:lang w:val="en-US" w:eastAsia="zh-CN"/>
              </w:rPr>
              <w:t xml:space="preserve"> bullet as we think there may be issues if Rel-18 </w:t>
            </w:r>
            <w:proofErr w:type="spellStart"/>
            <w:r>
              <w:rPr>
                <w:rFonts w:eastAsiaTheme="minorEastAsia"/>
                <w:lang w:val="en-US" w:eastAsia="zh-CN"/>
              </w:rPr>
              <w:t>RedCap</w:t>
            </w:r>
            <w:proofErr w:type="spellEnd"/>
            <w:r>
              <w:rPr>
                <w:rFonts w:eastAsiaTheme="minorEastAsia"/>
                <w:lang w:val="en-US" w:eastAsia="zh-CN"/>
              </w:rPr>
              <w:t xml:space="preserve"> UE doesn’t use the same PRACH as Rel-17 </w:t>
            </w:r>
            <w:proofErr w:type="spellStart"/>
            <w:r>
              <w:rPr>
                <w:rFonts w:eastAsiaTheme="minorEastAsia"/>
                <w:lang w:val="en-US" w:eastAsia="zh-CN"/>
              </w:rPr>
              <w:t>RedCap</w:t>
            </w:r>
            <w:proofErr w:type="spellEnd"/>
            <w:r>
              <w:rPr>
                <w:rFonts w:eastAsiaTheme="minorEastAsia"/>
                <w:lang w:val="en-US" w:eastAsia="zh-CN"/>
              </w:rPr>
              <w:t xml:space="preserve">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 xml:space="preserve">On the other hand, we are also </w:t>
            </w:r>
            <w:proofErr w:type="gramStart"/>
            <w:r>
              <w:rPr>
                <w:rFonts w:eastAsia="Yu Mincho"/>
                <w:lang w:val="en-US" w:eastAsia="ja-JP"/>
              </w:rPr>
              <w:t>open</w:t>
            </w:r>
            <w:proofErr w:type="gramEnd"/>
            <w:r>
              <w:rPr>
                <w:rFonts w:eastAsia="Yu Mincho"/>
                <w:lang w:val="en-US" w:eastAsia="ja-JP"/>
              </w:rPr>
              <w:t xml:space="preserve"> to discuss the cases raised by DOCOMO. </w:t>
            </w:r>
            <w:proofErr w:type="gramStart"/>
            <w:r>
              <w:rPr>
                <w:rFonts w:eastAsia="Yu Mincho"/>
                <w:lang w:val="en-US" w:eastAsia="ja-JP"/>
              </w:rPr>
              <w:t>Actually, we</w:t>
            </w:r>
            <w:proofErr w:type="gramEnd"/>
            <w:r>
              <w:rPr>
                <w:rFonts w:eastAsia="Yu Mincho"/>
                <w:lang w:val="en-US" w:eastAsia="ja-JP"/>
              </w:rPr>
              <w:t xml:space="preserv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 xml:space="preserve">From RAN2 perspective, there is no need to introduce </w:t>
                  </w:r>
                  <w:proofErr w:type="spellStart"/>
                  <w:r>
                    <w:rPr>
                      <w:szCs w:val="20"/>
                    </w:rPr>
                    <w:t>eRedCap</w:t>
                  </w:r>
                  <w:proofErr w:type="spellEnd"/>
                  <w:r>
                    <w:rPr>
                      <w:szCs w:val="20"/>
                    </w:rPr>
                    <w:t xml:space="preserve"> UE specific initial BWP configuration (</w:t>
                  </w:r>
                  <w:proofErr w:type="gramStart"/>
                  <w:r>
                    <w:rPr>
                      <w:szCs w:val="20"/>
                    </w:rPr>
                    <w:t>i.e.</w:t>
                  </w:r>
                  <w:proofErr w:type="gramEnd"/>
                  <w:r>
                    <w:rPr>
                      <w:szCs w:val="20"/>
                    </w:rPr>
                    <w:t xml:space="preserve"> no R18 new field and at most one specific initial UL/DL BWP can be configured).</w:t>
                  </w:r>
                </w:p>
                <w:p w14:paraId="0E493B27" w14:textId="77777777" w:rsidR="00346204" w:rsidRDefault="00C12B82">
                  <w:pPr>
                    <w:pStyle w:val="Agreement"/>
                    <w:tabs>
                      <w:tab w:val="left" w:pos="1619"/>
                    </w:tabs>
                    <w:ind w:left="1619"/>
                  </w:pPr>
                  <w:r>
                    <w:rPr>
                      <w:szCs w:val="20"/>
                    </w:rPr>
                    <w:t xml:space="preserve">If the R17 </w:t>
                  </w:r>
                  <w:proofErr w:type="spellStart"/>
                  <w:r>
                    <w:rPr>
                      <w:szCs w:val="20"/>
                    </w:rPr>
                    <w:t>RedCap</w:t>
                  </w:r>
                  <w:proofErr w:type="spellEnd"/>
                  <w:r>
                    <w:rPr>
                      <w:szCs w:val="20"/>
                    </w:rPr>
                    <w:t xml:space="preserve"> specific initial BWP is configured, </w:t>
                  </w:r>
                  <w:proofErr w:type="spellStart"/>
                  <w:r>
                    <w:rPr>
                      <w:szCs w:val="20"/>
                    </w:rPr>
                    <w:t>eRedCap</w:t>
                  </w:r>
                  <w:proofErr w:type="spellEnd"/>
                  <w:r>
                    <w:rPr>
                      <w:szCs w:val="20"/>
                    </w:rPr>
                    <w:t xml:space="preserve"> UEs always use it as its specific initial BWP (assuming no </w:t>
                  </w:r>
                  <w:proofErr w:type="spellStart"/>
                  <w:r>
                    <w:rPr>
                      <w:szCs w:val="20"/>
                    </w:rPr>
                    <w:t>eRedCap</w:t>
                  </w:r>
                  <w:proofErr w:type="spellEnd"/>
                  <w:r>
                    <w:rPr>
                      <w:szCs w:val="20"/>
                    </w:rPr>
                    <w:t xml:space="preserve">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proofErr w:type="spellStart"/>
            <w:r>
              <w:rPr>
                <w:rFonts w:eastAsiaTheme="minorEastAsia"/>
                <w:lang w:eastAsia="zh-CN"/>
              </w:rPr>
              <w:t>Spreadtrum</w:t>
            </w:r>
            <w:proofErr w:type="spellEnd"/>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 xml:space="preserve">We share the similar concerns as CATT. Letting R18 </w:t>
            </w:r>
            <w:proofErr w:type="spellStart"/>
            <w:r>
              <w:rPr>
                <w:rFonts w:eastAsiaTheme="minorEastAsia"/>
                <w:lang w:val="en-US" w:eastAsia="zh-CN"/>
              </w:rPr>
              <w:t>eRedCap</w:t>
            </w:r>
            <w:proofErr w:type="spellEnd"/>
            <w:r>
              <w:rPr>
                <w:rFonts w:eastAsiaTheme="minorEastAsia"/>
                <w:lang w:val="en-US" w:eastAsia="zh-CN"/>
              </w:rPr>
              <w:t xml:space="preserve"> to use R15/16 PRACH resourced will lead to several issues and discussions, e.g., how to configure initial BWP for R15/16 UE? When R15/16 UL BWP is larger than 20MHz, should the R18 </w:t>
            </w:r>
            <w:proofErr w:type="spellStart"/>
            <w:r>
              <w:rPr>
                <w:rFonts w:eastAsiaTheme="minorEastAsia"/>
                <w:lang w:val="en-US" w:eastAsia="zh-CN"/>
              </w:rPr>
              <w:t>eRedCap</w:t>
            </w:r>
            <w:proofErr w:type="spellEnd"/>
            <w:r>
              <w:rPr>
                <w:rFonts w:eastAsiaTheme="minorEastAsia"/>
                <w:lang w:val="en-US" w:eastAsia="zh-CN"/>
              </w:rPr>
              <w:t xml:space="preserve">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 xml:space="preserve">For case 3 listed by DCM, we also think the UE </w:t>
            </w:r>
            <w:proofErr w:type="spellStart"/>
            <w:r>
              <w:rPr>
                <w:rFonts w:eastAsiaTheme="minorEastAsia"/>
                <w:lang w:val="en-US" w:eastAsia="zh-CN"/>
              </w:rPr>
              <w:t>hebaviour</w:t>
            </w:r>
            <w:proofErr w:type="spellEnd"/>
            <w:r>
              <w:rPr>
                <w:rFonts w:eastAsiaTheme="minorEastAsia"/>
                <w:lang w:val="en-US" w:eastAsia="zh-CN"/>
              </w:rPr>
              <w:t xml:space="preserve"> is clear and</w:t>
            </w:r>
            <w:r>
              <w:rPr>
                <w:rFonts w:eastAsia="Yu Mincho"/>
                <w:lang w:val="en-US" w:eastAsia="ja-JP"/>
              </w:rPr>
              <w:t xml:space="preserve"> is agreeable</w:t>
            </w:r>
            <w:r>
              <w:rPr>
                <w:rFonts w:eastAsiaTheme="minorEastAsia"/>
                <w:lang w:val="en-US" w:eastAsia="zh-CN"/>
              </w:rPr>
              <w:t xml:space="preserve">, i.e., Rel-17 </w:t>
            </w:r>
            <w:proofErr w:type="spellStart"/>
            <w:r>
              <w:rPr>
                <w:rFonts w:eastAsiaTheme="minorEastAsia"/>
                <w:lang w:val="en-US" w:eastAsia="zh-CN"/>
              </w:rPr>
              <w:t>RedCap</w:t>
            </w:r>
            <w:proofErr w:type="spellEnd"/>
            <w:r>
              <w:rPr>
                <w:rFonts w:eastAsiaTheme="minorEastAsia"/>
                <w:lang w:val="en-US" w:eastAsia="zh-CN"/>
              </w:rPr>
              <w:t xml:space="preserve"> should share the same PRACH configuration with non-</w:t>
            </w:r>
            <w:proofErr w:type="spellStart"/>
            <w:r>
              <w:rPr>
                <w:rFonts w:eastAsiaTheme="minorEastAsia"/>
                <w:lang w:val="en-US" w:eastAsia="zh-CN"/>
              </w:rPr>
              <w:t>RedCap</w:t>
            </w:r>
            <w:proofErr w:type="spellEnd"/>
            <w:r>
              <w:rPr>
                <w:rFonts w:eastAsiaTheme="minorEastAsia"/>
                <w:lang w:val="en-US" w:eastAsia="zh-CN"/>
              </w:rPr>
              <w:t xml:space="preserve">, while R18 </w:t>
            </w:r>
            <w:proofErr w:type="spellStart"/>
            <w:r>
              <w:rPr>
                <w:rFonts w:eastAsiaTheme="minorEastAsia"/>
                <w:lang w:val="en-US" w:eastAsia="zh-CN"/>
              </w:rPr>
              <w:t>eRedCap</w:t>
            </w:r>
            <w:proofErr w:type="spellEnd"/>
            <w:r>
              <w:rPr>
                <w:rFonts w:eastAsiaTheme="minorEastAsia"/>
                <w:lang w:val="en-US" w:eastAsia="zh-CN"/>
              </w:rPr>
              <w:t xml:space="preserve"> should use the configured Msg1 indication for Rel-18 </w:t>
            </w:r>
            <w:proofErr w:type="spellStart"/>
            <w:r>
              <w:rPr>
                <w:rFonts w:eastAsiaTheme="minorEastAsia"/>
                <w:lang w:val="en-US" w:eastAsia="zh-CN"/>
              </w:rPr>
              <w:t>eRedCap</w:t>
            </w:r>
            <w:proofErr w:type="spellEnd"/>
            <w:r>
              <w:rPr>
                <w:rFonts w:eastAsiaTheme="minorEastAsia"/>
                <w:lang w:val="en-US" w:eastAsia="zh-CN"/>
              </w:rPr>
              <w:t>.</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xml:space="preserve">, when Msg1 indication for Rel-17 </w:t>
            </w:r>
            <w:proofErr w:type="spellStart"/>
            <w:r>
              <w:rPr>
                <w:rFonts w:eastAsiaTheme="minorEastAsia"/>
                <w:lang w:val="en-US" w:eastAsia="zh-CN"/>
              </w:rPr>
              <w:t>eRedCap</w:t>
            </w:r>
            <w:proofErr w:type="spellEnd"/>
            <w:r>
              <w:rPr>
                <w:rFonts w:eastAsiaTheme="minorEastAsia"/>
                <w:lang w:val="en-US" w:eastAsia="zh-CN"/>
              </w:rPr>
              <w:t xml:space="preserve"> UEs is not configured Msg1 indication for Rel-18 </w:t>
            </w:r>
            <w:proofErr w:type="spellStart"/>
            <w:r>
              <w:rPr>
                <w:rFonts w:eastAsiaTheme="minorEastAsia"/>
                <w:lang w:val="en-US" w:eastAsia="zh-CN"/>
              </w:rPr>
              <w:t>RedCap</w:t>
            </w:r>
            <w:proofErr w:type="spellEnd"/>
            <w:r>
              <w:rPr>
                <w:rFonts w:eastAsiaTheme="minorEastAsia"/>
                <w:lang w:val="en-US" w:eastAsia="zh-CN"/>
              </w:rPr>
              <w:t xml:space="preserve">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SimSun"/>
                <w:lang w:val="en-US" w:eastAsia="zh-CN"/>
              </w:rPr>
            </w:pPr>
            <w:r>
              <w:rPr>
                <w:rFonts w:eastAsia="SimSun" w:hint="eastAsia"/>
                <w:lang w:val="en-US" w:eastAsia="zh-CN"/>
              </w:rPr>
              <w:lastRenderedPageBreak/>
              <w:t>CMCC</w:t>
            </w:r>
          </w:p>
        </w:tc>
        <w:tc>
          <w:tcPr>
            <w:tcW w:w="1372" w:type="dxa"/>
          </w:tcPr>
          <w:p w14:paraId="2BFE2662"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 xml:space="preserve">If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use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but use PRACH of legacy UE, the congestion of PRACH for legacy UEs becomes severe, the access latency of legacy UEs will increase considering timeline relaxation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 xml:space="preserve">To deal with the concern of capacity/congestion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PRACH resources, </w:t>
            </w:r>
            <w:proofErr w:type="spellStart"/>
            <w:r>
              <w:rPr>
                <w:rFonts w:eastAsiaTheme="minorEastAsia" w:hint="eastAsia"/>
                <w:lang w:val="en-US" w:eastAsia="zh-CN"/>
              </w:rPr>
              <w:t>gNB</w:t>
            </w:r>
            <w:proofErr w:type="spellEnd"/>
            <w:r>
              <w:rPr>
                <w:rFonts w:eastAsiaTheme="minorEastAsia" w:hint="eastAsia"/>
                <w:lang w:val="en-US" w:eastAsia="zh-CN"/>
              </w:rPr>
              <w:t xml:space="preserve"> can configure more PRACH resources for R17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 xml:space="preserve">Our preference is to concentrate on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which is important for RAN2 progress and is in line with WID scope, and to discuss the fourth bullet as a separate proposal. Given said </w:t>
            </w:r>
            <w:proofErr w:type="gramStart"/>
            <w:r>
              <w:rPr>
                <w:rFonts w:eastAsia="Yu Mincho"/>
                <w:lang w:val="en-US" w:eastAsia="ja-JP"/>
              </w:rPr>
              <w:t>that,</w:t>
            </w:r>
            <w:proofErr w:type="gramEnd"/>
            <w:r>
              <w:rPr>
                <w:rFonts w:eastAsia="Yu Mincho"/>
                <w:lang w:val="en-US" w:eastAsia="ja-JP"/>
              </w:rPr>
              <w:t xml:space="preserve">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 xml:space="preserve">For Case3, Rel-17 </w:t>
            </w:r>
            <w:proofErr w:type="spellStart"/>
            <w:r>
              <w:rPr>
                <w:rFonts w:eastAsiaTheme="minorEastAsia"/>
                <w:lang w:val="en-US" w:eastAsia="zh-CN"/>
              </w:rPr>
              <w:t>RedCap</w:t>
            </w:r>
            <w:proofErr w:type="spellEnd"/>
            <w:r>
              <w:rPr>
                <w:rFonts w:eastAsiaTheme="minorEastAsia"/>
                <w:lang w:val="en-US" w:eastAsia="zh-CN"/>
              </w:rPr>
              <w:t xml:space="preserve"> UE behavior should not be impacted. Otherwise, it induces a non-backward compatible (NBC) issue which is unacceptable. Hence, we agree with DCM’s assessment that “</w:t>
            </w:r>
            <w:r>
              <w:rPr>
                <w:rFonts w:eastAsiaTheme="minorEastAsia"/>
                <w:i/>
                <w:iCs/>
                <w:lang w:val="en-US" w:eastAsia="zh-CN"/>
              </w:rPr>
              <w:t>non-</w:t>
            </w:r>
            <w:proofErr w:type="spellStart"/>
            <w:r>
              <w:rPr>
                <w:rFonts w:eastAsiaTheme="minorEastAsia"/>
                <w:i/>
                <w:iCs/>
                <w:lang w:val="en-US" w:eastAsia="zh-CN"/>
              </w:rPr>
              <w:t>RedCap</w:t>
            </w:r>
            <w:proofErr w:type="spellEnd"/>
            <w:r>
              <w:rPr>
                <w:rFonts w:eastAsiaTheme="minorEastAsia"/>
                <w:i/>
                <w:iCs/>
                <w:lang w:val="en-US" w:eastAsia="zh-CN"/>
              </w:rPr>
              <w:t xml:space="preserve"> and Rel-17 </w:t>
            </w:r>
            <w:proofErr w:type="spellStart"/>
            <w:r>
              <w:rPr>
                <w:rFonts w:eastAsiaTheme="minorEastAsia"/>
                <w:i/>
                <w:iCs/>
                <w:lang w:val="en-US" w:eastAsia="zh-CN"/>
              </w:rPr>
              <w:t>RedCap</w:t>
            </w:r>
            <w:proofErr w:type="spellEnd"/>
            <w:r>
              <w:rPr>
                <w:rFonts w:eastAsiaTheme="minorEastAsia"/>
                <w:i/>
                <w:iCs/>
                <w:lang w:val="en-US" w:eastAsia="zh-CN"/>
              </w:rPr>
              <w:t xml:space="preserve">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w:t>
            </w:r>
            <w:proofErr w:type="spellStart"/>
            <w:r>
              <w:rPr>
                <w:rFonts w:eastAsiaTheme="minorEastAsia"/>
                <w:lang w:val="en-US" w:eastAsia="zh-CN"/>
              </w:rPr>
              <w:t>eRedCap</w:t>
            </w:r>
            <w:proofErr w:type="spellEnd"/>
            <w:r>
              <w:rPr>
                <w:rFonts w:eastAsiaTheme="minorEastAsia"/>
                <w:lang w:val="en-US" w:eastAsia="zh-CN"/>
              </w:rPr>
              <w:t xml:space="preserve"> UEs should share the same PRACH configuration as non-</w:t>
            </w:r>
            <w:proofErr w:type="spellStart"/>
            <w:r>
              <w:rPr>
                <w:rFonts w:eastAsiaTheme="minorEastAsia"/>
                <w:lang w:val="en-US" w:eastAsia="zh-CN"/>
              </w:rPr>
              <w:t>RedCap</w:t>
            </w:r>
            <w:proofErr w:type="spellEnd"/>
            <w:r>
              <w:rPr>
                <w:rFonts w:eastAsiaTheme="minorEastAsia"/>
                <w:lang w:val="en-US" w:eastAsia="zh-CN"/>
              </w:rPr>
              <w:t xml:space="preserve">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w:t>
            </w:r>
            <w:proofErr w:type="spellStart"/>
            <w:r>
              <w:rPr>
                <w:rFonts w:ascii="Times New Roman" w:eastAsiaTheme="minorEastAsia" w:hAnsi="Times New Roman" w:cs="Times New Roman"/>
                <w:sz w:val="20"/>
                <w:szCs w:val="20"/>
                <w:lang w:val="en-US" w:eastAsia="zh-CN"/>
              </w:rPr>
              <w:t>eRedCap’s</w:t>
            </w:r>
            <w:proofErr w:type="spellEnd"/>
            <w:r>
              <w:rPr>
                <w:rFonts w:ascii="Times New Roman" w:eastAsiaTheme="minorEastAsia" w:hAnsi="Times New Roman" w:cs="Times New Roman"/>
                <w:sz w:val="20"/>
                <w:szCs w:val="20"/>
                <w:lang w:val="en-US" w:eastAsia="zh-CN"/>
              </w:rPr>
              <w:t xml:space="preserve"> capability is not greater (if not worse) than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thinks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Then we don’t why NW does not need different Msg2 handling between normal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and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t>
            </w:r>
          </w:p>
          <w:p w14:paraId="44D50E1D" w14:textId="77777777" w:rsidR="00346204" w:rsidRDefault="00C12B82">
            <w:pPr>
              <w:pStyle w:val="ListParagraph"/>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a concern, NW can </w:t>
            </w:r>
          </w:p>
          <w:p w14:paraId="3C8B4FDE"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EI. The specification has provided sufficient flexibility, or </w:t>
            </w:r>
          </w:p>
          <w:p w14:paraId="4783CF9D"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or </w:t>
            </w:r>
          </w:p>
          <w:p w14:paraId="26C09D51"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If NW does not see need for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for Msg1 EI, the need for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for Msg1 EI is very questionable. </w:t>
            </w:r>
          </w:p>
          <w:p w14:paraId="465FF9C0" w14:textId="77777777" w:rsidR="00346204" w:rsidRDefault="00C12B82">
            <w:pPr>
              <w:pStyle w:val="ListParagraph"/>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to share the RACH resources with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w:t>
            </w:r>
            <w:proofErr w:type="spellStart"/>
            <w:r>
              <w:rPr>
                <w:rFonts w:eastAsiaTheme="minorEastAsia"/>
                <w:lang w:val="en-US" w:eastAsia="zh-CN"/>
              </w:rPr>
              <w:t>Futurewei</w:t>
            </w:r>
            <w:proofErr w:type="spellEnd"/>
            <w:r>
              <w:rPr>
                <w:rFonts w:eastAsiaTheme="minorEastAsia"/>
                <w:lang w:val="en-US" w:eastAsia="zh-CN"/>
              </w:rPr>
              <w:t xml:space="preserve">. “Can share” means some flexibility which leaves the door for introducing a new RRC parameter (in RAN2) for </w:t>
            </w:r>
            <w:proofErr w:type="spellStart"/>
            <w:r>
              <w:rPr>
                <w:rFonts w:eastAsiaTheme="minorEastAsia"/>
                <w:lang w:val="en-US" w:eastAsia="zh-CN"/>
              </w:rPr>
              <w:t>gNB</w:t>
            </w:r>
            <w:proofErr w:type="spellEnd"/>
            <w:r>
              <w:rPr>
                <w:rFonts w:eastAsiaTheme="minorEastAsia"/>
                <w:lang w:val="en-US" w:eastAsia="zh-CN"/>
              </w:rPr>
              <w:t xml:space="preserve"> to control whether it allows R18 </w:t>
            </w:r>
            <w:proofErr w:type="spellStart"/>
            <w:r>
              <w:rPr>
                <w:rFonts w:eastAsiaTheme="minorEastAsia"/>
                <w:lang w:val="en-US" w:eastAsia="zh-CN"/>
              </w:rPr>
              <w:t>eRedCap</w:t>
            </w:r>
            <w:proofErr w:type="spellEnd"/>
            <w:r>
              <w:rPr>
                <w:rFonts w:eastAsiaTheme="minorEastAsia"/>
                <w:lang w:val="en-US" w:eastAsia="zh-CN"/>
              </w:rPr>
              <w:t xml:space="preserve"> UEs to share the same Msg1 EI with R17 </w:t>
            </w:r>
            <w:proofErr w:type="spellStart"/>
            <w:r>
              <w:rPr>
                <w:rFonts w:eastAsiaTheme="minorEastAsia"/>
                <w:lang w:val="en-US" w:eastAsia="zh-CN"/>
              </w:rPr>
              <w:t>RedCap</w:t>
            </w:r>
            <w:proofErr w:type="spellEnd"/>
            <w:r>
              <w:rPr>
                <w:rFonts w:eastAsiaTheme="minorEastAsia"/>
                <w:lang w:val="en-US" w:eastAsia="zh-CN"/>
              </w:rPr>
              <w:t xml:space="preserve">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w:t>
            </w:r>
            <w:proofErr w:type="spellStart"/>
            <w:r>
              <w:rPr>
                <w:rFonts w:eastAsiaTheme="minorEastAsia"/>
                <w:lang w:val="en-US" w:eastAsia="zh-CN"/>
              </w:rPr>
              <w:t>eRedCap</w:t>
            </w:r>
            <w:proofErr w:type="spellEnd"/>
            <w:r>
              <w:rPr>
                <w:rFonts w:eastAsiaTheme="minorEastAsia"/>
                <w:lang w:val="en-US" w:eastAsia="zh-CN"/>
              </w:rPr>
              <w:t xml:space="preserve">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w:t>
            </w:r>
            <w:proofErr w:type="spellStart"/>
            <w:r>
              <w:rPr>
                <w:rFonts w:eastAsiaTheme="minorEastAsia"/>
                <w:lang w:val="en-US" w:eastAsia="zh-CN"/>
              </w:rPr>
              <w:t>MsgA</w:t>
            </w:r>
            <w:proofErr w:type="spellEnd"/>
            <w:r>
              <w:rPr>
                <w:rFonts w:eastAsiaTheme="minorEastAsia"/>
                <w:lang w:val="en-US" w:eastAsia="zh-CN"/>
              </w:rPr>
              <w:t xml:space="preserve">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 xml:space="preserve">When Msg1 indication for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is not configured while Msg1 indication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is configured, Rel-18 </w:t>
            </w:r>
            <w:proofErr w:type="spellStart"/>
            <w:r>
              <w:rPr>
                <w:rFonts w:ascii="Times" w:hAnsi="Times"/>
                <w:b/>
                <w:bCs/>
                <w:color w:val="FF0000"/>
                <w:szCs w:val="24"/>
                <w:lang w:val="en-US"/>
              </w:rPr>
              <w:t>eRedCap</w:t>
            </w:r>
            <w:proofErr w:type="spellEnd"/>
            <w:r>
              <w:rPr>
                <w:rFonts w:ascii="Times" w:hAnsi="Times"/>
                <w:b/>
                <w:bCs/>
                <w:color w:val="FF0000"/>
                <w:szCs w:val="24"/>
                <w:lang w:val="en-US"/>
              </w:rPr>
              <w:t xml:space="preserve"> UEs can share the PRACH for Rel-17 </w:t>
            </w:r>
            <w:proofErr w:type="spellStart"/>
            <w:r>
              <w:rPr>
                <w:rFonts w:ascii="Times" w:hAnsi="Times"/>
                <w:b/>
                <w:bCs/>
                <w:color w:val="FF0000"/>
                <w:szCs w:val="24"/>
                <w:lang w:val="en-US"/>
              </w:rPr>
              <w:t>RedCap</w:t>
            </w:r>
            <w:proofErr w:type="spellEnd"/>
            <w:r>
              <w:rPr>
                <w:rFonts w:ascii="Times" w:hAnsi="Times"/>
                <w:b/>
                <w:bCs/>
                <w:color w:val="FF0000"/>
                <w:szCs w:val="24"/>
                <w:lang w:val="en-US"/>
              </w:rPr>
              <w:t xml:space="preserve">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X = 1/0.5 </w:t>
      </w:r>
      <w:proofErr w:type="spellStart"/>
      <w:r>
        <w:rPr>
          <w:rFonts w:ascii="Times" w:hAnsi="Times"/>
          <w:b/>
          <w:bCs/>
          <w:szCs w:val="24"/>
          <w:lang w:val="en-US"/>
        </w:rPr>
        <w:t>ms</w:t>
      </w:r>
      <w:proofErr w:type="spellEnd"/>
      <w:r>
        <w:rPr>
          <w:rFonts w:ascii="Times" w:hAnsi="Times"/>
          <w:b/>
          <w:bCs/>
          <w:szCs w:val="24"/>
          <w:lang w:val="en-US"/>
        </w:rPr>
        <w:t xml:space="preserve">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 network-configurable additional separate early indication in Msg1 for Rel-18 </w:t>
      </w:r>
      <w:proofErr w:type="spellStart"/>
      <w:r>
        <w:rPr>
          <w:rFonts w:ascii="Times" w:hAnsi="Times"/>
          <w:b/>
          <w:bCs/>
          <w:szCs w:val="24"/>
          <w:lang w:val="en-US"/>
        </w:rPr>
        <w:t>eRedCap</w:t>
      </w:r>
      <w:proofErr w:type="spellEnd"/>
      <w:r>
        <w:rPr>
          <w:rFonts w:ascii="Times" w:hAnsi="Times"/>
          <w:b/>
          <w:bCs/>
          <w:szCs w:val="24"/>
          <w:lang w:val="en-US"/>
        </w:rPr>
        <w:t xml:space="preserve">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configured, it is used by Rel-18 </w:t>
      </w:r>
      <w:proofErr w:type="spellStart"/>
      <w:r>
        <w:rPr>
          <w:rFonts w:ascii="Times" w:hAnsi="Times"/>
          <w:b/>
          <w:bCs/>
          <w:szCs w:val="24"/>
          <w:lang w:val="en-US"/>
        </w:rPr>
        <w:t>eRedCap</w:t>
      </w:r>
      <w:proofErr w:type="spellEnd"/>
      <w:r>
        <w:rPr>
          <w:rFonts w:ascii="Times" w:hAnsi="Times"/>
          <w:b/>
          <w:bCs/>
          <w:szCs w:val="24"/>
          <w:lang w:val="en-US"/>
        </w:rPr>
        <w:t xml:space="preserve">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w:t>
      </w:r>
      <w:proofErr w:type="spellStart"/>
      <w:r>
        <w:rPr>
          <w:rFonts w:ascii="Times" w:hAnsi="Times"/>
          <w:b/>
          <w:bCs/>
          <w:szCs w:val="24"/>
          <w:lang w:val="en-US"/>
        </w:rPr>
        <w:t>eRedCap</w:t>
      </w:r>
      <w:proofErr w:type="spellEnd"/>
      <w:r>
        <w:rPr>
          <w:rFonts w:ascii="Times" w:hAnsi="Times"/>
          <w:b/>
          <w:bCs/>
          <w:szCs w:val="24"/>
          <w:lang w:val="en-US"/>
        </w:rPr>
        <w:t xml:space="preserve"> UEs is not configured while Msg1 indication for Rel-17 </w:t>
      </w:r>
      <w:proofErr w:type="spellStart"/>
      <w:r>
        <w:rPr>
          <w:rFonts w:ascii="Times" w:hAnsi="Times"/>
          <w:b/>
          <w:bCs/>
          <w:szCs w:val="24"/>
          <w:lang w:val="en-US"/>
        </w:rPr>
        <w:t>RedCap</w:t>
      </w:r>
      <w:proofErr w:type="spellEnd"/>
      <w:r>
        <w:rPr>
          <w:rFonts w:ascii="Times" w:hAnsi="Times"/>
          <w:b/>
          <w:bCs/>
          <w:szCs w:val="24"/>
          <w:lang w:val="en-US"/>
        </w:rPr>
        <w:t xml:space="preserve"> UEs is configured, Rel-18 </w:t>
      </w:r>
      <w:proofErr w:type="spellStart"/>
      <w:r>
        <w:rPr>
          <w:rFonts w:ascii="Times" w:hAnsi="Times"/>
          <w:b/>
          <w:bCs/>
          <w:szCs w:val="24"/>
          <w:lang w:val="en-US"/>
        </w:rPr>
        <w:t>eRedCap</w:t>
      </w:r>
      <w:proofErr w:type="spellEnd"/>
      <w:r>
        <w:rPr>
          <w:rFonts w:ascii="Times" w:hAnsi="Times"/>
          <w:b/>
          <w:bCs/>
          <w:szCs w:val="24"/>
          <w:lang w:val="en-US"/>
        </w:rPr>
        <w:t xml:space="preserve">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 xml:space="preserve">share the PRACH that is configured for Rel-17 </w:t>
      </w:r>
      <w:proofErr w:type="spellStart"/>
      <w:r>
        <w:rPr>
          <w:rFonts w:ascii="Times" w:hAnsi="Times"/>
          <w:b/>
          <w:bCs/>
          <w:szCs w:val="24"/>
          <w:lang w:val="en-US"/>
        </w:rPr>
        <w:t>RedCap</w:t>
      </w:r>
      <w:proofErr w:type="spellEnd"/>
      <w:r>
        <w:rPr>
          <w:rFonts w:ascii="Times" w:hAnsi="Times"/>
          <w:b/>
          <w:bCs/>
          <w:szCs w:val="24"/>
          <w:lang w:val="en-US"/>
        </w:rPr>
        <w:t xml:space="preserve">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 xml:space="preserve">Note: Rel-18 </w:t>
      </w:r>
      <w:proofErr w:type="spellStart"/>
      <w:r>
        <w:rPr>
          <w:rFonts w:ascii="Times" w:hAnsi="Times"/>
          <w:b/>
          <w:bCs/>
          <w:szCs w:val="24"/>
          <w:lang w:val="en-US"/>
        </w:rPr>
        <w:t>eRedCap</w:t>
      </w:r>
      <w:proofErr w:type="spellEnd"/>
      <w:r>
        <w:rPr>
          <w:rFonts w:ascii="Times" w:hAnsi="Times"/>
          <w:b/>
          <w:bCs/>
          <w:szCs w:val="24"/>
          <w:lang w:val="en-US"/>
        </w:rPr>
        <w:t xml:space="preserve"> UEs will be differentiated from Rel-17 </w:t>
      </w:r>
      <w:proofErr w:type="spellStart"/>
      <w:r>
        <w:rPr>
          <w:rFonts w:ascii="Times" w:hAnsi="Times"/>
          <w:b/>
          <w:bCs/>
          <w:szCs w:val="24"/>
          <w:lang w:val="en-US"/>
        </w:rPr>
        <w:t>RedCap</w:t>
      </w:r>
      <w:proofErr w:type="spellEnd"/>
      <w:r>
        <w:rPr>
          <w:rFonts w:ascii="Times" w:hAnsi="Times"/>
          <w:b/>
          <w:bCs/>
          <w:szCs w:val="24"/>
          <w:lang w:val="en-US"/>
        </w:rPr>
        <w:t xml:space="preserve"> UEs based on Msg3 of Rel-18 </w:t>
      </w:r>
      <w:proofErr w:type="spellStart"/>
      <w:r>
        <w:rPr>
          <w:rFonts w:ascii="Times" w:hAnsi="Times"/>
          <w:b/>
          <w:bCs/>
          <w:szCs w:val="24"/>
          <w:lang w:val="en-US"/>
        </w:rPr>
        <w:t>eRedCap</w:t>
      </w:r>
      <w:proofErr w:type="spellEnd"/>
      <w:r>
        <w:rPr>
          <w:rFonts w:ascii="Times" w:hAnsi="Times"/>
          <w:b/>
          <w:bCs/>
          <w:szCs w:val="24"/>
          <w:lang w:val="en-US"/>
        </w:rPr>
        <w:t xml:space="preserve">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Additional early indication in </w:t>
      </w:r>
      <w:proofErr w:type="spellStart"/>
      <w:r>
        <w:rPr>
          <w:rFonts w:ascii="Times" w:hAnsi="Times"/>
          <w:b/>
          <w:bCs/>
          <w:szCs w:val="24"/>
          <w:lang w:val="en-US"/>
        </w:rPr>
        <w:t>MsgA</w:t>
      </w:r>
      <w:proofErr w:type="spellEnd"/>
      <w:r>
        <w:rPr>
          <w:rFonts w:ascii="Times" w:hAnsi="Times"/>
          <w:b/>
          <w:bCs/>
          <w:szCs w:val="24"/>
          <w:lang w:val="en-US"/>
        </w:rPr>
        <w:t xml:space="preserve"> PRACH is not supported.</w:t>
      </w:r>
    </w:p>
    <w:p w14:paraId="772186D3" w14:textId="77777777" w:rsidR="00346204" w:rsidRDefault="00346204">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 xml:space="preserve">We are fine with this proposal itself with the understanding that Rel-18 specific PRACH is configured whenever Rel-18 separate early indication is configured regardless of whether Rel-17 </w:t>
            </w:r>
            <w:proofErr w:type="spellStart"/>
            <w:r>
              <w:rPr>
                <w:rFonts w:eastAsia="Yu Mincho"/>
                <w:lang w:val="en-US" w:eastAsia="ja-JP"/>
              </w:rPr>
              <w:t>RedCap</w:t>
            </w:r>
            <w:proofErr w:type="spellEnd"/>
            <w:r>
              <w:rPr>
                <w:rFonts w:eastAsia="Yu Mincho"/>
                <w:lang w:val="en-US" w:eastAsia="ja-JP"/>
              </w:rPr>
              <w:t xml:space="preserve">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lang w:val="en-US" w:eastAsia="zh-CN"/>
              </w:rPr>
            </w:pPr>
            <w:proofErr w:type="spellStart"/>
            <w:r w:rsidRPr="00DB4FAA">
              <w:rPr>
                <w:rFonts w:eastAsiaTheme="minorEastAsia" w:hint="eastAsia"/>
                <w:lang w:val="en-US" w:eastAsia="zh-CN"/>
              </w:rPr>
              <w:t>Spreadtrum</w:t>
            </w:r>
            <w:proofErr w:type="spellEnd"/>
          </w:p>
        </w:tc>
        <w:tc>
          <w:tcPr>
            <w:tcW w:w="1372" w:type="dxa"/>
          </w:tcPr>
          <w:p w14:paraId="659A0A3F" w14:textId="2E35C4F1" w:rsidR="00DB4FAA" w:rsidRPr="00DB4FAA" w:rsidRDefault="00DB4FAA"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r w:rsidR="005A2033" w14:paraId="0BB01038" w14:textId="77777777" w:rsidTr="005572A5">
        <w:tc>
          <w:tcPr>
            <w:tcW w:w="1479" w:type="dxa"/>
          </w:tcPr>
          <w:p w14:paraId="2EBF0187" w14:textId="6A5344BA" w:rsidR="005A2033" w:rsidRPr="00DB4FAA" w:rsidRDefault="00893BBC" w:rsidP="00DB4FAA">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70AA5F72" w14:textId="17807E45" w:rsidR="005A2033" w:rsidRDefault="00893BBC" w:rsidP="00DB4FA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1C9C96" w14:textId="77777777" w:rsidR="005A2033" w:rsidRDefault="005A2033" w:rsidP="000E1FC3">
            <w:pPr>
              <w:jc w:val="left"/>
              <w:rPr>
                <w:rFonts w:eastAsia="Yu Mincho"/>
                <w:lang w:val="en-US" w:eastAsia="ja-JP"/>
              </w:rPr>
            </w:pPr>
          </w:p>
        </w:tc>
      </w:tr>
      <w:tr w:rsidR="00962E57" w14:paraId="2BD93365" w14:textId="77777777" w:rsidTr="00962E57">
        <w:tc>
          <w:tcPr>
            <w:tcW w:w="1479" w:type="dxa"/>
          </w:tcPr>
          <w:p w14:paraId="0EED34BE" w14:textId="77777777" w:rsidR="00962E57" w:rsidRDefault="00962E57" w:rsidP="00521018">
            <w:pPr>
              <w:jc w:val="left"/>
              <w:rPr>
                <w:rFonts w:eastAsiaTheme="minorEastAsia"/>
                <w:lang w:val="en-US" w:eastAsia="zh-CN"/>
              </w:rPr>
            </w:pPr>
            <w:r>
              <w:rPr>
                <w:rFonts w:eastAsiaTheme="minorEastAsia"/>
                <w:lang w:val="en-US" w:eastAsia="zh-CN"/>
              </w:rPr>
              <w:t>Nokia, NSB</w:t>
            </w:r>
          </w:p>
        </w:tc>
        <w:tc>
          <w:tcPr>
            <w:tcW w:w="1372" w:type="dxa"/>
          </w:tcPr>
          <w:p w14:paraId="3D0D15F8" w14:textId="77777777" w:rsidR="00962E57" w:rsidRDefault="00962E57"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3A10A6BB" w14:textId="77777777" w:rsidR="00962E57" w:rsidRDefault="00962E57" w:rsidP="00521018">
            <w:pPr>
              <w:jc w:val="left"/>
              <w:rPr>
                <w:rFonts w:eastAsiaTheme="minorEastAsia"/>
                <w:lang w:val="en-US" w:eastAsia="zh-CN"/>
              </w:rPr>
            </w:pPr>
          </w:p>
        </w:tc>
      </w:tr>
      <w:tr w:rsidR="00984462" w14:paraId="0AAAE383" w14:textId="77777777" w:rsidTr="00984462">
        <w:tc>
          <w:tcPr>
            <w:tcW w:w="1479" w:type="dxa"/>
          </w:tcPr>
          <w:p w14:paraId="2076B352" w14:textId="03616B20" w:rsidR="00984462" w:rsidRDefault="00984462" w:rsidP="00EF5EF8">
            <w:pPr>
              <w:jc w:val="left"/>
              <w:rPr>
                <w:rFonts w:eastAsia="Yu Mincho"/>
                <w:lang w:val="en-US" w:eastAsia="ja-JP"/>
              </w:rPr>
            </w:pPr>
            <w:r>
              <w:rPr>
                <w:rFonts w:eastAsia="Yu Mincho"/>
                <w:lang w:val="en-US" w:eastAsia="ja-JP"/>
              </w:rPr>
              <w:t>Ericsson</w:t>
            </w:r>
          </w:p>
        </w:tc>
        <w:tc>
          <w:tcPr>
            <w:tcW w:w="1372" w:type="dxa"/>
          </w:tcPr>
          <w:p w14:paraId="04CA17FA" w14:textId="77777777" w:rsidR="00984462" w:rsidRDefault="00984462" w:rsidP="00EF5EF8">
            <w:pPr>
              <w:tabs>
                <w:tab w:val="left" w:pos="551"/>
              </w:tabs>
              <w:jc w:val="left"/>
              <w:rPr>
                <w:rFonts w:eastAsia="Yu Mincho"/>
                <w:lang w:val="en-US" w:eastAsia="ja-JP"/>
              </w:rPr>
            </w:pPr>
            <w:r>
              <w:rPr>
                <w:rFonts w:eastAsia="Yu Mincho"/>
                <w:lang w:val="en-US" w:eastAsia="ja-JP"/>
              </w:rPr>
              <w:t>Y</w:t>
            </w:r>
          </w:p>
        </w:tc>
        <w:tc>
          <w:tcPr>
            <w:tcW w:w="6780" w:type="dxa"/>
          </w:tcPr>
          <w:p w14:paraId="5806745C" w14:textId="77777777" w:rsidR="00984462" w:rsidRDefault="00984462" w:rsidP="00EF5EF8">
            <w:pPr>
              <w:jc w:val="left"/>
              <w:rPr>
                <w:rFonts w:eastAsia="Yu Mincho"/>
                <w:lang w:val="en-US" w:eastAsia="ja-JP"/>
              </w:rPr>
            </w:pPr>
          </w:p>
        </w:tc>
      </w:tr>
    </w:tbl>
    <w:p w14:paraId="232DEA6C" w14:textId="77777777" w:rsidR="00346204" w:rsidRDefault="00346204">
      <w:pPr>
        <w:rPr>
          <w:lang w:eastAsia="ko-KR"/>
        </w:rPr>
      </w:pPr>
    </w:p>
    <w:p w14:paraId="33870408" w14:textId="77777777" w:rsidR="00346204" w:rsidRDefault="00C12B82">
      <w:pPr>
        <w:pStyle w:val="Heading3"/>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Pr>
                <w:rFonts w:eastAsia="SimSun"/>
              </w:rPr>
              <w:lastRenderedPageBreak/>
              <w:t xml:space="preserve">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7"/>
            <w:bookmarkStart w:id="5" w:name="OLE_LINK6"/>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3DE30549" w14:textId="77777777" w:rsidR="00346204" w:rsidRDefault="00C12B82">
      <w:pPr>
        <w:rPr>
          <w:lang w:val="en-US"/>
        </w:rPr>
      </w:pPr>
      <w:r>
        <w:rPr>
          <w:lang w:val="en-US"/>
        </w:rPr>
        <w:lastRenderedPageBreak/>
        <w:br/>
        <w:t>Companies are invited to comment on the following question.</w:t>
      </w:r>
    </w:p>
    <w:p w14:paraId="494EA9BF"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ListParagraph"/>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MS PGothic" w:hAnsi="Times"/>
                <w:szCs w:val="24"/>
                <w:lang w:val="en-US" w:eastAsia="ja-JP"/>
              </w:rPr>
              <w:t xml:space="preserve"> Otherwise, some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follow same behavior as when the UE does not detect the RAR DCI, whereas other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may go ahead and transmit Msg3 anyway (if capable to do so). Also, the </w:t>
            </w:r>
            <w:proofErr w:type="spellStart"/>
            <w:r>
              <w:rPr>
                <w:rFonts w:ascii="Times" w:eastAsia="MS PGothic" w:hAnsi="Times"/>
                <w:szCs w:val="24"/>
                <w:lang w:val="en-US" w:eastAsia="ja-JP"/>
              </w:rPr>
              <w:t>Ues</w:t>
            </w:r>
            <w:proofErr w:type="spellEnd"/>
            <w:r>
              <w:rPr>
                <w:rFonts w:ascii="Times" w:eastAsia="MS PGothic" w:hAnsi="Times"/>
                <w:szCs w:val="24"/>
                <w:lang w:val="en-US" w:eastAsia="ja-JP"/>
              </w:rPr>
              <w:t xml:space="preserve"> that follow the former behavior is not required to follow the </w:t>
            </w:r>
            <w:proofErr w:type="spellStart"/>
            <w:r>
              <w:rPr>
                <w:rFonts w:ascii="Times" w:eastAsia="MS PGothic" w:hAnsi="Times"/>
                <w:szCs w:val="24"/>
                <w:lang w:val="en-US" w:eastAsia="ja-JP"/>
              </w:rPr>
              <w:t>eRedCap</w:t>
            </w:r>
            <w:proofErr w:type="spellEnd"/>
            <w:r>
              <w:rPr>
                <w:rFonts w:ascii="Times" w:eastAsia="MS PGothic" w:hAnsi="Times"/>
                <w:szCs w:val="24"/>
                <w:lang w:val="en-US" w:eastAsia="ja-JP"/>
              </w:rPr>
              <w:t xml:space="preserve">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szCs w:val="24"/>
                <w:lang w:val="en-US" w:eastAsia="zh-CN"/>
              </w:rPr>
              <w:t xml:space="preserve"> and before scheduling of Msg3, UE can still transmit </w:t>
            </w:r>
            <w:proofErr w:type="gramStart"/>
            <w:r>
              <w:rPr>
                <w:rFonts w:ascii="Times" w:eastAsia="SimSun" w:hAnsi="Times"/>
                <w:szCs w:val="24"/>
                <w:lang w:val="en-US" w:eastAsia="zh-CN"/>
              </w:rPr>
              <w:lastRenderedPageBreak/>
              <w:t>Msg3</w:t>
            </w:r>
            <w:proofErr w:type="gramEnd"/>
            <w:r>
              <w:rPr>
                <w:rFonts w:ascii="Times" w:eastAsia="SimSun" w:hAnsi="Times"/>
                <w:szCs w:val="24"/>
                <w:lang w:val="en-US" w:eastAsia="zh-CN"/>
              </w:rPr>
              <w:t xml:space="preserve">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lastRenderedPageBreak/>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4E84BB" w14:textId="77777777" w:rsidR="00346204" w:rsidRDefault="00C12B82">
            <w:pPr>
              <w:tabs>
                <w:tab w:val="left" w:pos="551"/>
              </w:tabs>
              <w:jc w:val="left"/>
              <w:rPr>
                <w:rFonts w:eastAsia="Malgun Gothic"/>
                <w:lang w:val="en-US" w:eastAsia="ko-KR"/>
              </w:rPr>
            </w:pPr>
            <w:r>
              <w:rPr>
                <w:rFonts w:eastAsia="SimSun"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w:t>
            </w:r>
            <w:proofErr w:type="spellStart"/>
            <w:r>
              <w:rPr>
                <w:rFonts w:hint="eastAsia"/>
                <w:szCs w:val="24"/>
                <w:lang w:val="en-US" w:eastAsia="zh-CN"/>
              </w:rPr>
              <w:t>eRedCap</w:t>
            </w:r>
            <w:proofErr w:type="spellEnd"/>
            <w:r>
              <w:rPr>
                <w:rFonts w:hint="eastAsia"/>
                <w:szCs w:val="24"/>
                <w:lang w:val="en-US" w:eastAsia="zh-CN"/>
              </w:rPr>
              <w:t xml:space="preserve">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r>
              <w:rPr>
                <w:rFonts w:ascii="Times" w:eastAsia="SimSun" w:hAnsi="Times" w:hint="eastAsia"/>
                <w:szCs w:val="24"/>
                <w:lang w:val="en-US" w:eastAsia="zh-CN"/>
              </w:rPr>
              <w:t>.</w:t>
            </w:r>
            <w:proofErr w:type="spellEnd"/>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Heading3"/>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2a: Between reception of </w:t>
            </w:r>
            <w:proofErr w:type="spellStart"/>
            <w:r>
              <w:rPr>
                <w:rFonts w:ascii="Times" w:hAnsi="Times"/>
                <w:color w:val="000000"/>
                <w:szCs w:val="24"/>
                <w:lang w:val="en-US"/>
              </w:rPr>
              <w:t>fallbackRAR</w:t>
            </w:r>
            <w:proofErr w:type="spellEnd"/>
            <w:r>
              <w:rPr>
                <w:rFonts w:ascii="Times" w:hAnsi="Times"/>
                <w:color w:val="000000"/>
                <w:szCs w:val="24"/>
                <w:lang w:val="en-US"/>
              </w:rPr>
              <w:t xml:space="preserve">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2b: Between reception of </w:t>
            </w:r>
            <w:proofErr w:type="spellStart"/>
            <w:r>
              <w:rPr>
                <w:rFonts w:ascii="Times" w:hAnsi="Times"/>
                <w:color w:val="000000"/>
                <w:szCs w:val="24"/>
                <w:lang w:val="en-US"/>
              </w:rPr>
              <w:t>successRAR</w:t>
            </w:r>
            <w:proofErr w:type="spellEnd"/>
            <w:r>
              <w:rPr>
                <w:rFonts w:ascii="Times" w:hAnsi="Times"/>
                <w:color w:val="000000"/>
                <w:szCs w:val="24"/>
                <w:lang w:val="en-US"/>
              </w:rPr>
              <w:t xml:space="preserve">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 xml:space="preserve">Case 4a: Between reception of RAR PDSCH in which UE does not correctly receive the transport </w:t>
            </w:r>
            <w:proofErr w:type="spellStart"/>
            <w:r>
              <w:rPr>
                <w:rFonts w:ascii="Times" w:hAnsi="Times"/>
                <w:color w:val="000000"/>
                <w:szCs w:val="24"/>
                <w:lang w:val="en-US"/>
              </w:rPr>
              <w:t>gblock</w:t>
            </w:r>
            <w:proofErr w:type="spellEnd"/>
            <w:r>
              <w:rPr>
                <w:rFonts w:ascii="Times" w:hAnsi="Times"/>
                <w:color w:val="000000"/>
                <w:szCs w:val="24"/>
                <w:lang w:val="en-US"/>
              </w:rPr>
              <w:t xml:space="preserve">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 xml:space="preserve">Contributions [10, 13, 16, 33] express that the same timeline relaxation should be used for Case 4a/4b as in the Msg2-Msg3 case described in earlier sections. Contributions [10, 13, 16, 23, 33] express that Case 2a/2b depends on the outcome of the </w:t>
      </w:r>
      <w:proofErr w:type="spellStart"/>
      <w:r>
        <w:rPr>
          <w:rFonts w:eastAsia="MS Mincho"/>
          <w:lang w:val="en-US"/>
        </w:rPr>
        <w:t>MsgB</w:t>
      </w:r>
      <w:proofErr w:type="spellEnd"/>
      <w:r>
        <w:rPr>
          <w:rFonts w:eastAsia="MS Mincho"/>
          <w:lang w:val="en-US"/>
        </w:rPr>
        <w:t xml:space="preserve"> PDSCH bandwidth discussion.</w:t>
      </w:r>
    </w:p>
    <w:p w14:paraId="0B25EA3D" w14:textId="77777777" w:rsidR="00346204" w:rsidRDefault="00C12B82">
      <w:pPr>
        <w:pStyle w:val="Heading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E2DDDB" w14:textId="77777777" w:rsidR="00346204" w:rsidRDefault="00C12B82">
            <w:pPr>
              <w:tabs>
                <w:tab w:val="left" w:pos="551"/>
              </w:tabs>
              <w:jc w:val="left"/>
              <w:rPr>
                <w:rFonts w:eastAsiaTheme="minorEastAsia"/>
                <w:lang w:val="en-US" w:eastAsia="zh-CN"/>
              </w:rPr>
            </w:pPr>
            <w:r>
              <w:rPr>
                <w:rFonts w:eastAsia="SimSun"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or if the UE detects the DCI</w:t>
                  </w:r>
                  <w:r>
                    <w:rPr>
                      <w:rFonts w:eastAsia="Yu Mincho" w:hint="eastAsia"/>
                      <w:lang w:val="en-US" w:eastAsia="ja-JP"/>
                    </w:rPr>
                    <w:t xml:space="preserve"> </w:t>
                  </w:r>
                  <w:r>
                    <w:rPr>
                      <w:rFonts w:eastAsia="Yu Mincho"/>
                      <w:lang w:val="en-US" w:eastAsia="ja-JP"/>
                    </w:rPr>
                    <w:t xml:space="preserve">format 1_0 with CRC scrambled by the corresponding </w:t>
                  </w:r>
                  <w:proofErr w:type="spellStart"/>
                  <w:r>
                    <w:rPr>
                      <w:rFonts w:eastAsia="Yu Mincho"/>
                      <w:lang w:val="en-US" w:eastAsia="ja-JP"/>
                    </w:rPr>
                    <w:t>MsgB</w:t>
                  </w:r>
                  <w:proofErr w:type="spellEnd"/>
                  <w:r>
                    <w:rPr>
                      <w:rFonts w:eastAsia="Yu Mincho"/>
                      <w:lang w:val="en-US" w:eastAsia="ja-JP"/>
                    </w:rPr>
                    <w:t>-RNTI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w:t>
            </w:r>
            <w:proofErr w:type="spellStart"/>
            <w:r>
              <w:rPr>
                <w:rFonts w:eastAsiaTheme="minorEastAsia"/>
                <w:lang w:val="en-US" w:eastAsia="zh-CN"/>
              </w:rPr>
              <w:t>MsgB</w:t>
            </w:r>
            <w:proofErr w:type="spellEnd"/>
            <w:r>
              <w:rPr>
                <w:rFonts w:eastAsiaTheme="minorEastAsia"/>
                <w:lang w:val="en-US" w:eastAsia="zh-CN"/>
              </w:rPr>
              <w:t xml:space="preserve"> PDSCH is larger than 25/12 PRBs for 15/30 kHz SCS, </w:t>
            </w:r>
          </w:p>
          <w:p w14:paraId="3F4671EC"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w:t>
            </w:r>
          </w:p>
          <w:p w14:paraId="0C8D40E8"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21FFB36A" w14:textId="77777777" w:rsidR="00346204" w:rsidRDefault="00C12B82">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Msg1 PRACH or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(PRACH and PUSCH) retransmission after the failure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2-step RACH, it is up to the </w:t>
            </w:r>
            <w:proofErr w:type="spellStart"/>
            <w:r>
              <w:rPr>
                <w:rFonts w:eastAsiaTheme="minorEastAsia"/>
                <w:lang w:val="en-US" w:eastAsia="zh-CN"/>
              </w:rPr>
              <w:t>MsgB</w:t>
            </w:r>
            <w:proofErr w:type="spellEnd"/>
            <w:r>
              <w:rPr>
                <w:rFonts w:eastAsiaTheme="minorEastAsia"/>
                <w:lang w:val="en-US" w:eastAsia="zh-CN"/>
              </w:rPr>
              <w:t xml:space="preserve"> PDSCH BW. So, we can wait until </w:t>
            </w:r>
            <w:proofErr w:type="spellStart"/>
            <w:r>
              <w:rPr>
                <w:rFonts w:eastAsiaTheme="minorEastAsia"/>
                <w:lang w:val="en-US" w:eastAsia="zh-CN"/>
              </w:rPr>
              <w:t>MsgB</w:t>
            </w:r>
            <w:proofErr w:type="spellEnd"/>
            <w:r>
              <w:rPr>
                <w:rFonts w:eastAsiaTheme="minorEastAsia"/>
                <w:lang w:val="en-US" w:eastAsia="zh-CN"/>
              </w:rPr>
              <w:t xml:space="preserve">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 xml:space="preserve">Regarding 2-step RACH, we should determine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 xml:space="preserve">Similar view as Xiaomi - we think 2-step RACH cases can be discussed after concluding on the </w:t>
            </w:r>
            <w:proofErr w:type="spellStart"/>
            <w:r>
              <w:rPr>
                <w:rFonts w:eastAsiaTheme="minorEastAsia"/>
                <w:lang w:val="en-US" w:eastAsia="zh-CN"/>
              </w:rPr>
              <w:t>MsgB</w:t>
            </w:r>
            <w:proofErr w:type="spellEnd"/>
            <w:r>
              <w:rPr>
                <w:rFonts w:eastAsiaTheme="minorEastAsia"/>
                <w:lang w:val="en-US" w:eastAsia="zh-CN"/>
              </w:rPr>
              <w:t xml:space="preserve">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 xml:space="preserve">This issue can be addressed once the </w:t>
            </w:r>
            <w:proofErr w:type="spellStart"/>
            <w:r>
              <w:rPr>
                <w:rFonts w:eastAsiaTheme="minorEastAsia"/>
                <w:lang w:val="en-US" w:eastAsia="zh-CN"/>
              </w:rPr>
              <w:t>MsgB</w:t>
            </w:r>
            <w:proofErr w:type="spellEnd"/>
            <w:r>
              <w:rPr>
                <w:rFonts w:eastAsiaTheme="minorEastAsia"/>
                <w:lang w:val="en-US" w:eastAsia="zh-CN"/>
              </w:rPr>
              <w:t xml:space="preserve">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Heading3"/>
        <w:tabs>
          <w:tab w:val="clear" w:pos="360"/>
          <w:tab w:val="clear" w:pos="772"/>
          <w:tab w:val="clear" w:pos="926"/>
        </w:tabs>
        <w:ind w:left="1134" w:hanging="1134"/>
      </w:pPr>
      <w:r>
        <w:t>2.1.4</w:t>
      </w:r>
      <w:r>
        <w:tab/>
        <w:t xml:space="preserve">Early indication in </w:t>
      </w:r>
      <w:proofErr w:type="spellStart"/>
      <w:r>
        <w:t>MsgA</w:t>
      </w:r>
      <w:proofErr w:type="spellEnd"/>
      <w:r>
        <w:t xml:space="preserve"> PRACH</w:t>
      </w:r>
    </w:p>
    <w:p w14:paraId="73DF9608" w14:textId="77777777" w:rsidR="00346204" w:rsidRDefault="00C12B82">
      <w:pPr>
        <w:rPr>
          <w:lang w:val="en-US"/>
        </w:rPr>
      </w:pPr>
      <w:r>
        <w:rPr>
          <w:lang w:val="en-US"/>
        </w:rPr>
        <w:t xml:space="preserve">A few contributions [8, 18, 31]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xml:space="preserve">: Should additional separate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is not supported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correctly, the corresponding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DengXian"/>
                <w:lang w:val="en-US" w:eastAsia="zh-CN"/>
              </w:rPr>
            </w:pPr>
            <w:r>
              <w:rPr>
                <w:rFonts w:eastAsia="DengXian"/>
                <w:lang w:val="en-US" w:eastAsia="zh-CN"/>
              </w:rPr>
              <w:t>Conclusion:</w:t>
            </w:r>
          </w:p>
          <w:p w14:paraId="1D388EB7" w14:textId="77777777" w:rsidR="00346204" w:rsidRDefault="00C12B8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DengXian"/>
                <w:lang w:val="en-US" w:eastAsia="zh-CN"/>
              </w:rPr>
            </w:pPr>
            <w:r>
              <w:rPr>
                <w:rFonts w:eastAsia="DengXian"/>
                <w:lang w:val="en-US" w:eastAsia="zh-CN"/>
              </w:rPr>
              <w:t>FFS: Msg4 PDSCH scheduled by TC-RNTI case</w:t>
            </w:r>
          </w:p>
          <w:p w14:paraId="2DD064D5" w14:textId="77777777" w:rsidR="00346204" w:rsidRDefault="00346204">
            <w:pPr>
              <w:spacing w:after="0" w:line="240" w:lineRule="auto"/>
              <w:jc w:val="left"/>
              <w:rPr>
                <w:rFonts w:eastAsia="DengXian"/>
                <w:lang w:val="en-US" w:eastAsia="zh-CN"/>
              </w:rPr>
            </w:pPr>
          </w:p>
        </w:tc>
      </w:tr>
    </w:tbl>
    <w:p w14:paraId="0D87F0D7" w14:textId="77777777" w:rsidR="00346204" w:rsidRDefault="00346204">
      <w:pPr>
        <w:rPr>
          <w:lang w:val="en-US"/>
        </w:rPr>
      </w:pPr>
    </w:p>
    <w:p w14:paraId="332F14C4" w14:textId="77777777" w:rsidR="00346204" w:rsidRDefault="00C12B82">
      <w:pPr>
        <w:pStyle w:val="Heading3"/>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ListParagraph"/>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2F53AB0F" w14:textId="77777777" w:rsidR="00346204" w:rsidRDefault="00C12B82">
      <w:pPr>
        <w:pStyle w:val="ListParagraph"/>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ListParagraph"/>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ListParagraph"/>
        <w:numPr>
          <w:ilvl w:val="0"/>
          <w:numId w:val="26"/>
        </w:numPr>
        <w:jc w:val="left"/>
        <w:rPr>
          <w:sz w:val="20"/>
          <w:szCs w:val="20"/>
          <w:lang w:val="en-US"/>
        </w:rPr>
      </w:pPr>
      <w:r>
        <w:rPr>
          <w:sz w:val="20"/>
          <w:szCs w:val="20"/>
          <w:lang w:val="en-US"/>
        </w:rPr>
        <w:lastRenderedPageBreak/>
        <w:t>Contribution [12] argues that according to the previous agreement, if Msg4 is wider than 5MHz, the UE is not required to process Msg4 and that no further agreement is needed.</w:t>
      </w:r>
    </w:p>
    <w:p w14:paraId="41DE7BBE" w14:textId="77777777" w:rsidR="00346204" w:rsidRDefault="00C12B82">
      <w:pPr>
        <w:pStyle w:val="ListParagraph"/>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ListParagraph"/>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ListParagraph"/>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 xml:space="preserve">o spec change would be needed. It means that the reception of Msg4 is up to UE implementation.as well as the legacy UE behavior. We do not see the reason why only </w:t>
            </w:r>
            <w:proofErr w:type="spellStart"/>
            <w:r>
              <w:rPr>
                <w:rFonts w:eastAsia="Yu Mincho"/>
                <w:lang w:val="en-US" w:eastAsia="ja-JP"/>
              </w:rPr>
              <w:t>eRedCap</w:t>
            </w:r>
            <w:proofErr w:type="spellEnd"/>
            <w:r>
              <w:rPr>
                <w:rFonts w:eastAsia="Yu Mincho"/>
                <w:lang w:val="en-US" w:eastAsia="ja-JP"/>
              </w:rPr>
              <w:t xml:space="preserve">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w:t>
            </w:r>
            <w:proofErr w:type="spellStart"/>
            <w:r>
              <w:rPr>
                <w:rFonts w:eastAsiaTheme="minorEastAsia"/>
                <w:lang w:val="en-US" w:eastAsia="zh-CN"/>
              </w:rPr>
              <w:t>eRedCap</w:t>
            </w:r>
            <w:proofErr w:type="spellEnd"/>
            <w:r>
              <w:rPr>
                <w:rFonts w:eastAsiaTheme="minorEastAsia"/>
                <w:lang w:val="en-US" w:eastAsia="zh-CN"/>
              </w:rPr>
              <w:t xml:space="preserve"> during a process of autonomous SI acquisition, when Msg4 PDSCH with TC-RNTI is scheduled with another PDSCH with SI-RNTI, </w:t>
            </w:r>
          </w:p>
          <w:p w14:paraId="61348C77"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 xml:space="preserve">Msg4 PDSCH decoding during a process of autonomous SI acquisition. There is no big motivation to have different behavior only for Rel-18 </w:t>
            </w:r>
            <w:proofErr w:type="spellStart"/>
            <w:r>
              <w:rPr>
                <w:bCs/>
                <w:lang w:val="en-US"/>
              </w:rPr>
              <w:t>eRedCap</w:t>
            </w:r>
            <w:proofErr w:type="spellEnd"/>
            <w:r>
              <w:rPr>
                <w:bCs/>
                <w:lang w:val="en-US"/>
              </w:rPr>
              <w:t xml:space="preserve">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We tend to agree with Qualcomm that Msg4 PDSCH scheduled with TC-</w:t>
            </w:r>
            <w:proofErr w:type="gramStart"/>
            <w:r>
              <w:rPr>
                <w:rFonts w:eastAsia="Yu Mincho"/>
                <w:lang w:val="en-US" w:eastAsia="ja-JP"/>
              </w:rPr>
              <w:t>RNTI</w:t>
            </w:r>
            <w:proofErr w:type="gramEnd"/>
            <w:r>
              <w:rPr>
                <w:rFonts w:eastAsia="Yu Mincho"/>
                <w:lang w:val="en-US" w:eastAsia="ja-JP"/>
              </w:rPr>
              <w:t xml:space="preserve"> and autonomous SI acquisition is not expected to be overlapped in time domain for legacy </w:t>
            </w:r>
            <w:proofErr w:type="spellStart"/>
            <w:r>
              <w:rPr>
                <w:rFonts w:eastAsia="Yu Mincho"/>
                <w:lang w:val="en-US" w:eastAsia="ja-JP"/>
              </w:rPr>
              <w:t>Ues</w:t>
            </w:r>
            <w:proofErr w:type="spellEnd"/>
            <w:r>
              <w:rPr>
                <w:rFonts w:eastAsia="Yu Mincho"/>
                <w:lang w:val="en-US" w:eastAsia="ja-JP"/>
              </w:rPr>
              <w:t xml:space="preserve">. In that sense, we didn’t get the motivation to treat this case only for Rel-18 </w:t>
            </w:r>
            <w:proofErr w:type="spellStart"/>
            <w:r>
              <w:rPr>
                <w:rFonts w:eastAsia="Yu Mincho"/>
                <w:lang w:val="en-US" w:eastAsia="ja-JP"/>
              </w:rPr>
              <w:t>eRedCap</w:t>
            </w:r>
            <w:proofErr w:type="spellEnd"/>
            <w:r>
              <w:rPr>
                <w:rFonts w:eastAsia="Yu Mincho"/>
                <w:lang w:val="en-US" w:eastAsia="ja-JP"/>
              </w:rPr>
              <w:t>.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proofErr w:type="spellStart"/>
            <w:r>
              <w:rPr>
                <w:rFonts w:eastAsia="Malgun Gothic"/>
                <w:lang w:val="en-US" w:eastAsia="ko-KR"/>
              </w:rPr>
              <w:t>S</w:t>
            </w:r>
            <w:r>
              <w:rPr>
                <w:rFonts w:eastAsia="Malgun Gothic" w:hint="eastAsia"/>
                <w:lang w:val="en-US" w:eastAsia="ko-KR"/>
              </w:rPr>
              <w:t>preadtrum</w:t>
            </w:r>
            <w:proofErr w:type="spellEnd"/>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DengXian"/>
                <w:lang w:eastAsia="zh-CN"/>
              </w:rPr>
              <w:t xml:space="preserve">If Msg4 PDSCH is no more than 5MHz, the UE follows legacy </w:t>
            </w:r>
            <w:proofErr w:type="spellStart"/>
            <w:r>
              <w:rPr>
                <w:rFonts w:eastAsia="DengXian"/>
                <w:lang w:eastAsia="zh-CN"/>
              </w:rPr>
              <w:t>behavior</w:t>
            </w:r>
            <w:proofErr w:type="spellEnd"/>
            <w:r>
              <w:rPr>
                <w:rFonts w:eastAsia="DengXian"/>
                <w:lang w:eastAsia="zh-CN"/>
              </w:rPr>
              <w:t xml:space="preserve">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w:t>
            </w:r>
            <w:proofErr w:type="spellStart"/>
            <w:r>
              <w:rPr>
                <w:rFonts w:eastAsia="DengXian"/>
                <w:lang w:eastAsia="zh-CN"/>
              </w:rPr>
              <w:t>behavior</w:t>
            </w:r>
            <w:proofErr w:type="spellEnd"/>
            <w:r>
              <w:rPr>
                <w:rFonts w:eastAsia="DengXian"/>
                <w:lang w:eastAsia="zh-CN"/>
              </w:rPr>
              <w:t xml:space="preserve">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ListParagraph"/>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ListParagraph"/>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ListParagraph"/>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proofErr w:type="spellStart"/>
            <w:r>
              <w:rPr>
                <w:b/>
                <w:bCs/>
                <w:lang w:val="en-US"/>
              </w:rPr>
              <w:t>Commentsh</w:t>
            </w:r>
            <w:proofErr w:type="spellEnd"/>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 xml:space="preserve">This is only for idle/inactive mode, for RRC connected mode, we still need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agreement. Therefore, we think the current spec </w:t>
            </w:r>
            <w:proofErr w:type="spellStart"/>
            <w:r>
              <w:rPr>
                <w:rFonts w:eastAsiaTheme="minorEastAsia" w:hint="eastAsia"/>
                <w:lang w:val="en-US" w:eastAsia="zh-CN"/>
              </w:rPr>
              <w:t>can not</w:t>
            </w:r>
            <w:proofErr w:type="spellEnd"/>
            <w:r>
              <w:rPr>
                <w:rFonts w:eastAsiaTheme="minorEastAsia" w:hint="eastAsia"/>
                <w:lang w:val="en-US" w:eastAsia="zh-CN"/>
              </w:rPr>
              <w:t xml:space="preserve">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w:t>
            </w:r>
            <w:proofErr w:type="spellStart"/>
            <w:r>
              <w:rPr>
                <w:rFonts w:eastAsia="Yu Mincho"/>
                <w:lang w:val="en-US" w:eastAsia="ja-JP"/>
              </w:rPr>
              <w:t>eRedCap</w:t>
            </w:r>
            <w:proofErr w:type="spellEnd"/>
            <w:r>
              <w:rPr>
                <w:rFonts w:eastAsia="Yu Mincho"/>
                <w:lang w:val="en-US" w:eastAsia="ja-JP"/>
              </w:rPr>
              <w:t xml:space="preserve">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w:t>
            </w:r>
            <w:proofErr w:type="spellStart"/>
            <w:r>
              <w:rPr>
                <w:rFonts w:eastAsia="Yu Mincho"/>
                <w:lang w:val="en-US" w:eastAsia="ja-JP"/>
              </w:rPr>
              <w:t>eRedCap</w:t>
            </w:r>
            <w:proofErr w:type="spellEnd"/>
            <w:r>
              <w:rPr>
                <w:rFonts w:eastAsia="Yu Mincho"/>
                <w:lang w:val="en-US" w:eastAsia="ja-JP"/>
              </w:rPr>
              <w:t xml:space="preserve">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xml:space="preserve">” is a broadcast PDSCH. We prefer to keep the current </w:t>
            </w:r>
            <w:proofErr w:type="gramStart"/>
            <w:r>
              <w:rPr>
                <w:szCs w:val="22"/>
                <w:lang w:val="en-US"/>
              </w:rPr>
              <w:t>conclusion</w:t>
            </w:r>
            <w:proofErr w:type="gramEnd"/>
            <w:r>
              <w:rPr>
                <w:szCs w:val="22"/>
                <w:lang w:val="en-US"/>
              </w:rPr>
              <w:t xml:space="preserve">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xml:space="preserve">, so this case can be handled by either </w:t>
            </w:r>
            <w:proofErr w:type="spellStart"/>
            <w:r>
              <w:rPr>
                <w:rFonts w:eastAsiaTheme="minorEastAsia"/>
                <w:lang w:val="en-US" w:eastAsia="zh-CN"/>
              </w:rPr>
              <w:t>gNB</w:t>
            </w:r>
            <w:proofErr w:type="spellEnd"/>
            <w:r>
              <w:rPr>
                <w:rFonts w:eastAsiaTheme="minorEastAsia"/>
                <w:lang w:val="en-US" w:eastAsia="zh-CN"/>
              </w:rPr>
              <w:t xml:space="preserve">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r w:rsidR="00590559" w14:paraId="57CEF6E3" w14:textId="77777777" w:rsidTr="005572A5">
        <w:tc>
          <w:tcPr>
            <w:tcW w:w="1479" w:type="dxa"/>
          </w:tcPr>
          <w:p w14:paraId="62EDFFED" w14:textId="4CEDACF2" w:rsidR="00590559" w:rsidRPr="005709CE" w:rsidRDefault="00590559" w:rsidP="00590559">
            <w:pPr>
              <w:jc w:val="left"/>
              <w:rPr>
                <w:rFonts w:eastAsia="Yu Mincho"/>
                <w:lang w:val="en-US" w:eastAsia="ja-JP"/>
              </w:rPr>
            </w:pPr>
            <w:r>
              <w:rPr>
                <w:rFonts w:eastAsiaTheme="minorEastAsia"/>
                <w:lang w:val="en-US" w:eastAsia="zh-CN"/>
              </w:rPr>
              <w:t>MediaTek</w:t>
            </w:r>
          </w:p>
        </w:tc>
        <w:tc>
          <w:tcPr>
            <w:tcW w:w="1372" w:type="dxa"/>
          </w:tcPr>
          <w:p w14:paraId="5F801E02" w14:textId="55109C00" w:rsidR="00590559" w:rsidRDefault="00590559" w:rsidP="00590559">
            <w:pPr>
              <w:tabs>
                <w:tab w:val="left" w:pos="551"/>
              </w:tabs>
              <w:jc w:val="left"/>
              <w:rPr>
                <w:rFonts w:eastAsia="Yu Mincho"/>
                <w:lang w:val="en-US" w:eastAsia="ja-JP"/>
              </w:rPr>
            </w:pPr>
            <w:r>
              <w:rPr>
                <w:rFonts w:eastAsiaTheme="minorEastAsia"/>
                <w:lang w:val="en-US" w:eastAsia="zh-CN"/>
              </w:rPr>
              <w:t>N</w:t>
            </w:r>
          </w:p>
        </w:tc>
        <w:tc>
          <w:tcPr>
            <w:tcW w:w="6780" w:type="dxa"/>
          </w:tcPr>
          <w:p w14:paraId="510C16AE" w14:textId="793D8EE7" w:rsidR="00590559" w:rsidRDefault="00590559" w:rsidP="00590559">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6D5B79" w14:paraId="165F2ED5" w14:textId="77777777" w:rsidTr="006D5B79">
        <w:tc>
          <w:tcPr>
            <w:tcW w:w="1479" w:type="dxa"/>
          </w:tcPr>
          <w:p w14:paraId="705AB39B" w14:textId="77777777" w:rsidR="006D5B79" w:rsidRDefault="006D5B79" w:rsidP="00521018">
            <w:pPr>
              <w:jc w:val="left"/>
              <w:rPr>
                <w:rFonts w:eastAsiaTheme="minorEastAsia"/>
                <w:lang w:val="en-US" w:eastAsia="zh-CN"/>
              </w:rPr>
            </w:pPr>
            <w:r>
              <w:rPr>
                <w:rFonts w:eastAsiaTheme="minorEastAsia"/>
                <w:lang w:val="en-US" w:eastAsia="zh-CN"/>
              </w:rPr>
              <w:t>Nokia, NSB</w:t>
            </w:r>
          </w:p>
        </w:tc>
        <w:tc>
          <w:tcPr>
            <w:tcW w:w="1372" w:type="dxa"/>
          </w:tcPr>
          <w:p w14:paraId="62A93DD6" w14:textId="77777777" w:rsidR="006D5B79" w:rsidRDefault="006D5B79"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11B636C0" w14:textId="77777777" w:rsidR="006D5B79" w:rsidRDefault="006D5B79" w:rsidP="00521018">
            <w:pPr>
              <w:jc w:val="left"/>
              <w:rPr>
                <w:rFonts w:eastAsiaTheme="minorEastAsia"/>
                <w:lang w:val="en-US" w:eastAsia="zh-CN"/>
              </w:rPr>
            </w:pPr>
          </w:p>
        </w:tc>
      </w:tr>
      <w:tr w:rsidR="00B000D3" w14:paraId="3539227A" w14:textId="77777777" w:rsidTr="00B000D3">
        <w:tc>
          <w:tcPr>
            <w:tcW w:w="1479" w:type="dxa"/>
          </w:tcPr>
          <w:p w14:paraId="7B8FCD3D" w14:textId="6FC2EF4F"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56C19498"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B6E79BD" w14:textId="77777777" w:rsidR="00B000D3" w:rsidRDefault="00B000D3" w:rsidP="00EF5EF8">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38411E6E" w14:textId="77777777" w:rsidR="00B000D3" w:rsidRDefault="00B000D3" w:rsidP="00EF5EF8">
            <w:pPr>
              <w:jc w:val="left"/>
              <w:rPr>
                <w:rFonts w:eastAsiaTheme="minorEastAsia"/>
                <w:lang w:val="en-US" w:eastAsia="zh-CN"/>
              </w:rPr>
            </w:pPr>
            <w:r>
              <w:rPr>
                <w:rFonts w:eastAsiaTheme="minorEastAsia"/>
                <w:lang w:val="en-US" w:eastAsia="zh-CN"/>
              </w:rPr>
              <w:t>We are fine with removing the word “broadcast” as suggested by Qualcomm.</w:t>
            </w:r>
          </w:p>
        </w:tc>
      </w:tr>
    </w:tbl>
    <w:p w14:paraId="35AB4791" w14:textId="77777777" w:rsidR="00346204" w:rsidRPr="00B000D3" w:rsidRDefault="00346204">
      <w:pPr>
        <w:tabs>
          <w:tab w:val="left" w:pos="926"/>
        </w:tabs>
        <w:rPr>
          <w:bCs/>
          <w:lang w:val="en-US"/>
        </w:rPr>
      </w:pPr>
    </w:p>
    <w:p w14:paraId="06E554A7" w14:textId="77777777" w:rsidR="00346204" w:rsidRDefault="00C12B82">
      <w:pPr>
        <w:pStyle w:val="Heading3"/>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DengXian"/>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ListParagraph"/>
        <w:numPr>
          <w:ilvl w:val="0"/>
          <w:numId w:val="26"/>
        </w:numPr>
        <w:jc w:val="left"/>
        <w:rPr>
          <w:sz w:val="20"/>
          <w:szCs w:val="22"/>
          <w:lang w:val="en-US"/>
        </w:rPr>
      </w:pPr>
      <w:r>
        <w:rPr>
          <w:sz w:val="20"/>
          <w:szCs w:val="22"/>
          <w:lang w:val="en-US"/>
        </w:rPr>
        <w:lastRenderedPageBreak/>
        <w:t>Option 1: The UE prioritizes reception of unicast PDSCH over SI PDSCH triggered by P-RNTI.</w:t>
      </w:r>
    </w:p>
    <w:p w14:paraId="43C11A3E" w14:textId="77777777" w:rsidR="00346204" w:rsidRDefault="00C12B82">
      <w:pPr>
        <w:pStyle w:val="ListParagraph"/>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ListParagraph"/>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ListParagraph"/>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 xml:space="preserve">Share the view of CATT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 meaning no spec impact. If it has different intention as vivo mentioned, the option </w:t>
            </w:r>
            <w:proofErr w:type="gramStart"/>
            <w:r>
              <w:rPr>
                <w:rFonts w:eastAsiaTheme="minorEastAsia"/>
                <w:lang w:val="en-US" w:eastAsia="zh-CN"/>
              </w:rPr>
              <w:t>has to</w:t>
            </w:r>
            <w:proofErr w:type="gramEnd"/>
            <w:r>
              <w:rPr>
                <w:rFonts w:eastAsiaTheme="minorEastAsia"/>
                <w:lang w:val="en-US" w:eastAsia="zh-CN"/>
              </w:rPr>
              <w:t xml:space="preserve">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lastRenderedPageBreak/>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DengXian"/>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SimSun"/>
                <w:szCs w:val="22"/>
                <w:lang w:val="en-US" w:eastAsia="zh-CN"/>
              </w:rPr>
            </w:pPr>
            <w:r>
              <w:rPr>
                <w:rFonts w:eastAsiaTheme="minorEastAsia" w:hint="eastAsia"/>
                <w:lang w:val="en-US" w:eastAsia="zh-CN"/>
              </w:rPr>
              <w:t xml:space="preserve">The UE should </w:t>
            </w:r>
            <w:proofErr w:type="gramStart"/>
            <w:r>
              <w:rPr>
                <w:szCs w:val="22"/>
                <w:lang w:val="en-US"/>
              </w:rPr>
              <w:t>prioritizes</w:t>
            </w:r>
            <w:proofErr w:type="gramEnd"/>
            <w:r>
              <w:rPr>
                <w:szCs w:val="22"/>
                <w:lang w:val="en-US"/>
              </w:rPr>
              <w:t xml:space="preserve"> reception of SI PDSCH triggered by P-RNTI</w:t>
            </w:r>
            <w:r>
              <w:rPr>
                <w:rFonts w:eastAsia="SimSun" w:hint="eastAsia"/>
                <w:szCs w:val="22"/>
                <w:lang w:val="en-US" w:eastAsia="zh-CN"/>
              </w:rPr>
              <w:t xml:space="preserve">, and the other PDSCH reception is up to UE implementation. </w:t>
            </w:r>
            <w:proofErr w:type="gramStart"/>
            <w:r>
              <w:rPr>
                <w:rFonts w:eastAsia="SimSun" w:hint="eastAsia"/>
                <w:szCs w:val="22"/>
                <w:lang w:val="en-US" w:eastAsia="zh-CN"/>
              </w:rPr>
              <w:t>So</w:t>
            </w:r>
            <w:proofErr w:type="gramEnd"/>
            <w:r>
              <w:rPr>
                <w:rFonts w:eastAsia="SimSun" w:hint="eastAsia"/>
                <w:szCs w:val="22"/>
                <w:lang w:val="en-US" w:eastAsia="zh-CN"/>
              </w:rPr>
              <w:t xml:space="preserve"> we propose that:</w:t>
            </w:r>
          </w:p>
          <w:p w14:paraId="748AFE9A" w14:textId="77777777" w:rsidR="00346204" w:rsidRDefault="00C12B82">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13565F05" w14:textId="77777777" w:rsidR="00346204" w:rsidRDefault="00C12B82">
            <w:pPr>
              <w:jc w:val="left"/>
              <w:rPr>
                <w:rFonts w:eastAsia="SimSun"/>
                <w:szCs w:val="22"/>
                <w:lang w:val="en-US" w:eastAsia="zh-CN"/>
              </w:rPr>
            </w:pPr>
            <w:r>
              <w:rPr>
                <w:rFonts w:eastAsia="SimSun"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proofErr w:type="gramStart"/>
            <w:r>
              <w:rPr>
                <w:rFonts w:eastAsia="SimSun" w:hint="eastAsia"/>
                <w:szCs w:val="22"/>
                <w:lang w:val="en-US" w:eastAsia="zh-CN"/>
              </w:rPr>
              <w:t>So</w:t>
            </w:r>
            <w:proofErr w:type="gramEnd"/>
            <w:r>
              <w:rPr>
                <w:rFonts w:eastAsia="SimSun" w:hint="eastAsia"/>
                <w:szCs w:val="22"/>
                <w:lang w:val="en-US" w:eastAsia="zh-CN"/>
              </w:rPr>
              <w:t xml:space="preserve"> we recommend to add the following Note:</w:t>
            </w:r>
          </w:p>
          <w:p w14:paraId="73880D11" w14:textId="77777777" w:rsidR="00346204" w:rsidRDefault="00C12B82">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DengXian"/>
                <w:lang w:val="en-US" w:eastAsia="zh-CN"/>
              </w:rPr>
            </w:pPr>
            <w:r>
              <w:rPr>
                <w:rFonts w:eastAsia="Yu Mincho"/>
                <w:lang w:val="en-US" w:eastAsia="ja-JP"/>
              </w:rPr>
              <w:t xml:space="preserve">We share the same view with CATT that another option UE can decode both a unicast PDSCH and a SI-PDSCH triggered by P-RNTI should be </w:t>
            </w:r>
            <w:proofErr w:type="gramStart"/>
            <w:r>
              <w:rPr>
                <w:rFonts w:eastAsia="Yu Mincho"/>
                <w:lang w:val="en-US" w:eastAsia="ja-JP"/>
              </w:rPr>
              <w:t>taken into account</w:t>
            </w:r>
            <w:proofErr w:type="gramEnd"/>
            <w:r>
              <w:rPr>
                <w:rFonts w:eastAsia="Yu Mincho"/>
                <w:lang w:val="en-US" w:eastAsia="ja-JP"/>
              </w:rPr>
              <w: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in our view, it is needed since current spec requires the UE to decode both </w:t>
            </w:r>
            <w:r>
              <w:rPr>
                <w:rFonts w:eastAsia="DengXian"/>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 xml:space="preserve">Option 2 is preferred. We share </w:t>
            </w:r>
            <w:proofErr w:type="spellStart"/>
            <w:r>
              <w:rPr>
                <w:rFonts w:eastAsiaTheme="minorEastAsia"/>
                <w:lang w:val="en-US" w:eastAsia="zh-CN"/>
              </w:rPr>
              <w:t>vivo’s</w:t>
            </w:r>
            <w:proofErr w:type="spellEnd"/>
            <w:r>
              <w:rPr>
                <w:rFonts w:eastAsiaTheme="minorEastAsia"/>
                <w:lang w:val="en-US" w:eastAsia="zh-CN"/>
              </w:rPr>
              <w:t xml:space="preserve">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ListParagraph"/>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ListParagraph"/>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ListParagraph"/>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ListParagraph"/>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ListParagraph"/>
        <w:numPr>
          <w:ilvl w:val="0"/>
          <w:numId w:val="26"/>
        </w:numPr>
        <w:jc w:val="left"/>
        <w:rPr>
          <w:b/>
          <w:sz w:val="20"/>
          <w:szCs w:val="22"/>
          <w:lang w:val="en-US"/>
        </w:rPr>
      </w:pPr>
      <w:r>
        <w:rPr>
          <w:b/>
          <w:sz w:val="20"/>
          <w:szCs w:val="22"/>
          <w:lang w:val="en-US"/>
        </w:rPr>
        <w:lastRenderedPageBreak/>
        <w:t>Option 6: Same behavior as for autonomous SI acquisition</w:t>
      </w:r>
    </w:p>
    <w:p w14:paraId="2CFABD01" w14:textId="77777777" w:rsidR="00346204" w:rsidRDefault="00C12B82">
      <w:pPr>
        <w:pStyle w:val="ListParagraph"/>
        <w:numPr>
          <w:ilvl w:val="0"/>
          <w:numId w:val="26"/>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w:t>
            </w:r>
            <w:proofErr w:type="gramStart"/>
            <w:r>
              <w:rPr>
                <w:rFonts w:eastAsiaTheme="minorEastAsia" w:hint="eastAsia"/>
                <w:lang w:val="en-US" w:eastAsia="zh-CN"/>
              </w:rPr>
              <w:t>actually the</w:t>
            </w:r>
            <w:proofErr w:type="gramEnd"/>
            <w:r>
              <w:rPr>
                <w:rFonts w:eastAsiaTheme="minorEastAsia" w:hint="eastAsia"/>
                <w:lang w:val="en-US" w:eastAsia="zh-CN"/>
              </w:rPr>
              <w:t xml:space="preserv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receive. </w:t>
            </w:r>
            <w:proofErr w:type="gramStart"/>
            <w:r>
              <w:rPr>
                <w:rFonts w:eastAsiaTheme="minorEastAsia" w:hint="eastAsia"/>
                <w:lang w:val="en-US" w:eastAsia="zh-CN"/>
              </w:rPr>
              <w:t>So</w:t>
            </w:r>
            <w:proofErr w:type="gramEnd"/>
            <w:r>
              <w:rPr>
                <w:rFonts w:eastAsiaTheme="minorEastAsia" w:hint="eastAsia"/>
                <w:lang w:val="en-US" w:eastAsia="zh-CN"/>
              </w:rPr>
              <w:t xml:space="preserve"> we would suggest the following </w:t>
            </w:r>
            <w:proofErr w:type="spellStart"/>
            <w:r>
              <w:rPr>
                <w:rFonts w:eastAsiaTheme="minorEastAsia" w:hint="eastAsia"/>
                <w:lang w:val="en-US" w:eastAsia="zh-CN"/>
              </w:rPr>
              <w:t>modication</w:t>
            </w:r>
            <w:proofErr w:type="spellEnd"/>
            <w:r>
              <w:rPr>
                <w:rFonts w:eastAsiaTheme="minorEastAsia" w:hint="eastAsia"/>
                <w:lang w:val="en-US" w:eastAsia="zh-CN"/>
              </w:rPr>
              <w:t xml:space="preserve"> for option5 to make it clearer.</w:t>
            </w:r>
          </w:p>
          <w:p w14:paraId="3F43B347" w14:textId="77777777" w:rsidR="00346204" w:rsidRDefault="00C12B82">
            <w:pPr>
              <w:pStyle w:val="ListParagraph"/>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4 is also acceptable, but we slightly prefer Option 2 which would have smaller impact to the </w:t>
            </w:r>
            <w:proofErr w:type="spellStart"/>
            <w:r>
              <w:rPr>
                <w:rFonts w:eastAsia="Yu Mincho"/>
                <w:lang w:val="en-US" w:eastAsia="ja-JP"/>
              </w:rPr>
              <w:t>gNB</w:t>
            </w:r>
            <w:proofErr w:type="spellEnd"/>
            <w:r>
              <w:rPr>
                <w:rFonts w:eastAsia="Yu Mincho"/>
                <w:lang w:val="en-US" w:eastAsia="ja-JP"/>
              </w:rPr>
              <w:t>.</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proofErr w:type="gramStart"/>
            <w:r w:rsidRPr="00C60442">
              <w:t>But,</w:t>
            </w:r>
            <w:proofErr w:type="gramEnd"/>
            <w:r w:rsidRPr="00C60442">
              <w:t xml:space="preserve">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 xml:space="preserve">We still believe that there is no processing timeline requirement for SI PDSCH triggered by P-RNTI, and hence Rel-18 </w:t>
            </w:r>
            <w:proofErr w:type="spellStart"/>
            <w:r>
              <w:rPr>
                <w:rFonts w:eastAsia="Yu Mincho"/>
                <w:lang w:val="en-US" w:eastAsia="ja-JP"/>
              </w:rPr>
              <w:t>eRedCap</w:t>
            </w:r>
            <w:proofErr w:type="spellEnd"/>
            <w:r>
              <w:rPr>
                <w:rFonts w:eastAsia="Yu Mincho"/>
                <w:lang w:val="en-US" w:eastAsia="ja-JP"/>
              </w:rPr>
              <w:t xml:space="preserve">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proofErr w:type="gramStart"/>
            <w:r>
              <w:rPr>
                <w:rFonts w:eastAsia="Yu Mincho"/>
                <w:lang w:val="en-US" w:eastAsia="ja-JP"/>
              </w:rPr>
              <w:t>Actually, we</w:t>
            </w:r>
            <w:proofErr w:type="gramEnd"/>
            <w:r>
              <w:rPr>
                <w:rFonts w:eastAsia="Yu Mincho"/>
                <w:lang w:val="en-US" w:eastAsia="ja-JP"/>
              </w:rPr>
              <w:t xml:space="preserv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w:t>
            </w:r>
            <w:proofErr w:type="spellStart"/>
            <w:r>
              <w:rPr>
                <w:rFonts w:eastAsia="Yu Mincho"/>
                <w:lang w:val="en-US" w:eastAsia="ja-JP"/>
              </w:rPr>
              <w:t>eRedCap</w:t>
            </w:r>
            <w:proofErr w:type="spellEnd"/>
            <w:r>
              <w:rPr>
                <w:rFonts w:eastAsia="Yu Mincho"/>
                <w:lang w:val="en-US" w:eastAsia="ja-JP"/>
              </w:rPr>
              <w:t xml:space="preserve"> UE. This means that Rel-18 </w:t>
            </w:r>
            <w:proofErr w:type="spellStart"/>
            <w:r>
              <w:rPr>
                <w:rFonts w:eastAsia="Yu Mincho"/>
                <w:lang w:val="en-US" w:eastAsia="ja-JP"/>
              </w:rPr>
              <w:t>eRedCap</w:t>
            </w:r>
            <w:proofErr w:type="spellEnd"/>
            <w:r>
              <w:rPr>
                <w:rFonts w:eastAsia="Yu Mincho"/>
                <w:lang w:val="en-US" w:eastAsia="ja-JP"/>
              </w:rPr>
              <w:t xml:space="preserve"> can decode that two PDSCHs which are overlapped in time domain even when the total number of PRBs exceeds 5MHz. More specifically, Rel-18 </w:t>
            </w:r>
            <w:proofErr w:type="spellStart"/>
            <w:r>
              <w:rPr>
                <w:rFonts w:eastAsia="Yu Mincho"/>
                <w:lang w:val="en-US" w:eastAsia="ja-JP"/>
              </w:rPr>
              <w:t>eRedCap</w:t>
            </w:r>
            <w:proofErr w:type="spellEnd"/>
            <w:r>
              <w:rPr>
                <w:rFonts w:eastAsia="Yu Mincho"/>
                <w:lang w:val="en-US" w:eastAsia="ja-JP"/>
              </w:rPr>
              <w:t xml:space="preserve">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 xml:space="preserve">We also understand the possibility of back-to-back processing for unicast </w:t>
            </w:r>
            <w:proofErr w:type="gramStart"/>
            <w:r>
              <w:rPr>
                <w:rFonts w:eastAsia="Yu Mincho"/>
                <w:lang w:val="en-US" w:eastAsia="ja-JP"/>
              </w:rPr>
              <w:t>PDSCH,</w:t>
            </w:r>
            <w:proofErr w:type="gramEnd"/>
            <w:r>
              <w:rPr>
                <w:rFonts w:eastAsia="Yu Mincho"/>
                <w:lang w:val="en-US" w:eastAsia="ja-JP"/>
              </w:rPr>
              <w:t xml:space="preserve"> thus we are fine to discuss, e.g., option 1 or option 2 if it is really concerned.</w:t>
            </w:r>
          </w:p>
        </w:tc>
      </w:tr>
      <w:tr w:rsidR="00B434CD" w14:paraId="34BD0ABA" w14:textId="77777777" w:rsidTr="00B434CD">
        <w:tc>
          <w:tcPr>
            <w:tcW w:w="1479" w:type="dxa"/>
          </w:tcPr>
          <w:p w14:paraId="4C930455" w14:textId="77777777" w:rsidR="00B434CD" w:rsidRDefault="00B434CD" w:rsidP="00521018">
            <w:pPr>
              <w:jc w:val="left"/>
              <w:rPr>
                <w:rFonts w:eastAsiaTheme="minorEastAsia"/>
                <w:lang w:val="en-US" w:eastAsia="zh-CN"/>
              </w:rPr>
            </w:pPr>
            <w:r>
              <w:rPr>
                <w:rFonts w:eastAsiaTheme="minorEastAsia"/>
                <w:lang w:val="en-US" w:eastAsia="zh-CN"/>
              </w:rPr>
              <w:t>Nokia, NSB</w:t>
            </w:r>
          </w:p>
        </w:tc>
        <w:tc>
          <w:tcPr>
            <w:tcW w:w="1372" w:type="dxa"/>
          </w:tcPr>
          <w:p w14:paraId="3F19FECE" w14:textId="77777777" w:rsidR="00B434CD" w:rsidRDefault="00B434CD" w:rsidP="00521018">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350FB14" w14:textId="77777777" w:rsidR="00B434CD" w:rsidRDefault="00B434CD" w:rsidP="00521018">
            <w:pPr>
              <w:jc w:val="left"/>
              <w:rPr>
                <w:rFonts w:eastAsiaTheme="minorEastAsia"/>
                <w:lang w:val="en-US" w:eastAsia="zh-CN"/>
              </w:rPr>
            </w:pPr>
          </w:p>
        </w:tc>
      </w:tr>
      <w:tr w:rsidR="00B000D3" w14:paraId="126EFF66" w14:textId="77777777" w:rsidTr="00B000D3">
        <w:tc>
          <w:tcPr>
            <w:tcW w:w="1479" w:type="dxa"/>
          </w:tcPr>
          <w:p w14:paraId="4D2950F4" w14:textId="7791523A"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45138F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A7EEDA1" w14:textId="77777777" w:rsidR="00B000D3" w:rsidRDefault="00B000D3" w:rsidP="00EF5EF8">
            <w:pPr>
              <w:jc w:val="left"/>
              <w:rPr>
                <w:rFonts w:eastAsiaTheme="minorEastAsia"/>
                <w:lang w:val="en-US" w:eastAsia="zh-CN"/>
              </w:rPr>
            </w:pPr>
            <w:r>
              <w:rPr>
                <w:rFonts w:eastAsiaTheme="minorEastAsia"/>
                <w:lang w:val="en-US" w:eastAsia="zh-CN"/>
              </w:rPr>
              <w:t>Option 4 (as for FR2) is also fine with us.</w:t>
            </w:r>
          </w:p>
        </w:tc>
      </w:tr>
    </w:tbl>
    <w:p w14:paraId="44AA95E8" w14:textId="77777777" w:rsidR="00346204" w:rsidRPr="00B000D3" w:rsidRDefault="00346204">
      <w:pPr>
        <w:rPr>
          <w:lang w:val="en-US"/>
        </w:rPr>
      </w:pPr>
    </w:p>
    <w:p w14:paraId="5F45BDB2" w14:textId="77777777" w:rsidR="00346204" w:rsidRDefault="00C12B82">
      <w:pPr>
        <w:pStyle w:val="Heading3"/>
        <w:tabs>
          <w:tab w:val="clear" w:pos="360"/>
          <w:tab w:val="clear" w:pos="772"/>
          <w:tab w:val="clear" w:pos="926"/>
        </w:tabs>
        <w:ind w:left="1134" w:hanging="1134"/>
      </w:pPr>
      <w:r>
        <w:lastRenderedPageBreak/>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w:t>
      </w:r>
      <w:proofErr w:type="gramStart"/>
      <w:r>
        <w:rPr>
          <w:rFonts w:ascii="Times New Roman" w:hAnsi="Times New Roman" w:cs="Times New Roman"/>
          <w:sz w:val="20"/>
          <w:szCs w:val="20"/>
        </w:rPr>
        <w:t>i.e.</w:t>
      </w:r>
      <w:proofErr w:type="gramEnd"/>
      <w:r>
        <w:rPr>
          <w:rFonts w:ascii="Times New Roman" w:hAnsi="Times New Roman" w:cs="Times New Roman"/>
          <w:sz w:val="20"/>
          <w:szCs w:val="20"/>
        </w:rPr>
        <w:t xml:space="preserve"> slot n) if the PDSCH scheduled with RA-RNTI or MSGB-RNTI is not greater than 25/12 PRBs with 15/30kHz SCS; </w:t>
      </w:r>
    </w:p>
    <w:p w14:paraId="2FC3B17C"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w:t>
            </w:r>
            <w:proofErr w:type="gramStart"/>
            <w:r>
              <w:rPr>
                <w:rFonts w:eastAsia="Malgun Gothic"/>
                <w:lang w:val="en-US" w:eastAsia="ko-KR"/>
              </w:rPr>
              <w:t>in order to</w:t>
            </w:r>
            <w:proofErr w:type="gramEnd"/>
            <w:r>
              <w:rPr>
                <w:rFonts w:eastAsia="Malgun Gothic"/>
                <w:lang w:val="en-US" w:eastAsia="ko-KR"/>
              </w:rPr>
              <w:t xml:space="preserve">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 xml:space="preserve">According to the existing specifications, we propose to modify the first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Caption"/>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lastRenderedPageBreak/>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w:t>
            </w:r>
            <w:proofErr w:type="spellStart"/>
            <w:r>
              <w:rPr>
                <w:rFonts w:eastAsia="Yu Mincho"/>
                <w:lang w:val="en-US" w:eastAsia="ja-JP"/>
              </w:rPr>
              <w:t>MsgB</w:t>
            </w:r>
            <w:proofErr w:type="spellEnd"/>
            <w:r>
              <w:rPr>
                <w:rFonts w:eastAsia="Yu Mincho"/>
                <w:lang w:val="en-US" w:eastAsia="ja-JP"/>
              </w:rPr>
              <w:t xml:space="preserve">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xml:space="preserve">@ CATT, the text you cited </w:t>
            </w:r>
            <w:proofErr w:type="gramStart"/>
            <w:r>
              <w:rPr>
                <w:rFonts w:eastAsia="Yu Mincho"/>
                <w:lang w:val="en-US" w:eastAsia="ja-JP"/>
              </w:rPr>
              <w:t>says ”</w:t>
            </w:r>
            <w:r>
              <w:rPr>
                <w:rFonts w:eastAsia="Yu Mincho"/>
                <w:b/>
                <w:bCs/>
                <w:lang w:val="en-US" w:eastAsia="ja-JP"/>
              </w:rPr>
              <w:t>partially</w:t>
            </w:r>
            <w:proofErr w:type="gramEnd"/>
            <w:r>
              <w:rPr>
                <w:rFonts w:eastAsia="Yu Mincho"/>
                <w:b/>
                <w:bCs/>
                <w:lang w:val="en-US" w:eastAsia="ja-JP"/>
              </w:rPr>
              <w:t xml:space="preserve"> or fully overlap in time</w:t>
            </w:r>
            <w:r>
              <w:rPr>
                <w:rFonts w:eastAsia="Yu Mincho"/>
                <w:lang w:val="en-US" w:eastAsia="ja-JP"/>
              </w:rPr>
              <w:t xml:space="preserve">” which does not address the </w:t>
            </w:r>
            <w:proofErr w:type="spellStart"/>
            <w:r>
              <w:rPr>
                <w:rFonts w:eastAsia="Yu Mincho"/>
                <w:lang w:val="en-US" w:eastAsia="ja-JP"/>
              </w:rPr>
              <w:t>eRedCap</w:t>
            </w:r>
            <w:proofErr w:type="spellEnd"/>
            <w:r>
              <w:rPr>
                <w:rFonts w:eastAsia="Yu Mincho"/>
                <w:lang w:val="en-US" w:eastAsia="ja-JP"/>
              </w:rPr>
              <w:t xml:space="preserve">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Heading3"/>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 xml:space="preserve">Contribution [39] proposes that a Rel-18 </w:t>
      </w:r>
      <w:proofErr w:type="spellStart"/>
      <w:r>
        <w:rPr>
          <w:lang w:val="en-US"/>
        </w:rPr>
        <w:t>eRedCap</w:t>
      </w:r>
      <w:proofErr w:type="spellEnd"/>
      <w:r>
        <w:rPr>
          <w:lang w:val="en-US"/>
        </w:rPr>
        <w:t xml:space="preserve"> HD-FDD UE should be capable of processing one additional unicast DCI scheduling PUSCH (as in TDD).</w:t>
      </w:r>
    </w:p>
    <w:p w14:paraId="7B1805CA" w14:textId="77777777" w:rsidR="00346204" w:rsidRDefault="00C12B82">
      <w:pPr>
        <w:rPr>
          <w:b/>
          <w:lang w:val="en-US"/>
        </w:rPr>
      </w:pPr>
      <w:r>
        <w:rPr>
          <w:b/>
          <w:lang w:val="en-US"/>
        </w:rPr>
        <w:t xml:space="preserve">FL1 Low Priority Question 2.2.4-1a: Should a Rel-18 </w:t>
      </w:r>
      <w:proofErr w:type="spellStart"/>
      <w:r>
        <w:rPr>
          <w:b/>
          <w:lang w:val="en-US"/>
        </w:rPr>
        <w:t>eRedCap</w:t>
      </w:r>
      <w:proofErr w:type="spellEnd"/>
      <w:r>
        <w:rPr>
          <w:b/>
          <w:lang w:val="en-US"/>
        </w:rPr>
        <w:t xml:space="preserve">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 xml:space="preserve">“This is not supported for Rel-17 </w:t>
            </w:r>
            <w:proofErr w:type="spellStart"/>
            <w:proofErr w:type="gramStart"/>
            <w:r>
              <w:rPr>
                <w:rFonts w:eastAsia="Yu Mincho"/>
                <w:lang w:val="en-US" w:eastAsia="ja-JP"/>
              </w:rPr>
              <w:t>RedCap</w:t>
            </w:r>
            <w:proofErr w:type="spellEnd"/>
            <w:r>
              <w:rPr>
                <w:rFonts w:eastAsia="Yu Mincho"/>
                <w:lang w:val="en-US" w:eastAsia="ja-JP"/>
              </w:rPr>
              <w:t>,</w:t>
            </w:r>
            <w:proofErr w:type="gramEnd"/>
            <w:r>
              <w:rPr>
                <w:rFonts w:eastAsia="Yu Mincho"/>
                <w:lang w:val="en-US" w:eastAsia="ja-JP"/>
              </w:rPr>
              <w:t xml:space="preserve"> hence we don’t see the necessity to introduce only for Rel-18 </w:t>
            </w:r>
            <w:proofErr w:type="spellStart"/>
            <w:r>
              <w:rPr>
                <w:rFonts w:eastAsia="Yu Mincho"/>
                <w:lang w:val="en-US" w:eastAsia="ja-JP"/>
              </w:rPr>
              <w:t>eRedCap</w:t>
            </w:r>
            <w:proofErr w:type="spellEnd"/>
            <w:r>
              <w:rPr>
                <w:rFonts w:eastAsia="Yu Mincho"/>
                <w:lang w:val="en-US" w:eastAsia="ja-JP"/>
              </w:rPr>
              <w:t>.”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Msg3 PUSCH bandwidth</w:t>
      </w:r>
    </w:p>
    <w:p w14:paraId="326273CC" w14:textId="77777777" w:rsidR="00346204" w:rsidRDefault="00C12B82">
      <w:r>
        <w:rPr>
          <w:rFonts w:eastAsia="SimSun"/>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w:t>
            </w:r>
            <w:proofErr w:type="spellStart"/>
            <w:r>
              <w:rPr>
                <w:rFonts w:eastAsiaTheme="minorEastAsia"/>
                <w:lang w:val="en-US" w:eastAsia="zh-CN"/>
              </w:rPr>
              <w:t>RedCap</w:t>
            </w:r>
            <w:proofErr w:type="spellEnd"/>
            <w:r>
              <w:rPr>
                <w:rFonts w:eastAsiaTheme="minorEastAsia"/>
                <w:lang w:val="en-US" w:eastAsia="zh-CN"/>
              </w:rPr>
              <w:t xml:space="preserve">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w:t>
            </w:r>
            <w:proofErr w:type="spellStart"/>
            <w:r>
              <w:rPr>
                <w:rFonts w:eastAsia="Malgun Gothic"/>
                <w:lang w:val="en-US" w:eastAsia="ko-KR"/>
              </w:rPr>
              <w:t>eRedCap</w:t>
            </w:r>
            <w:proofErr w:type="spellEnd"/>
            <w:r>
              <w:rPr>
                <w:rFonts w:eastAsia="Malgun Gothic"/>
                <w:lang w:val="en-US" w:eastAsia="ko-KR"/>
              </w:rPr>
              <w:t xml:space="preserve">,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w:t>
            </w:r>
            <w:proofErr w:type="spellStart"/>
            <w:r>
              <w:rPr>
                <w:rFonts w:eastAsiaTheme="minorEastAsia"/>
                <w:lang w:val="en-US" w:eastAsia="zh-CN"/>
              </w:rPr>
              <w:t>eRedCap</w:t>
            </w:r>
            <w:proofErr w:type="spellEnd"/>
            <w:r>
              <w:rPr>
                <w:rFonts w:eastAsiaTheme="minorEastAsia"/>
                <w:lang w:val="en-US" w:eastAsia="zh-CN"/>
              </w:rPr>
              <w:t xml:space="preserve">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 xml:space="preserve">The initial access procedure of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 xml:space="preserve">Same as Rel-18 </w:t>
            </w:r>
            <w:proofErr w:type="spellStart"/>
            <w:r>
              <w:rPr>
                <w:rFonts w:eastAsiaTheme="minorEastAsia"/>
                <w:b/>
                <w:bCs/>
                <w:i/>
                <w:iCs/>
                <w:lang w:val="en-US" w:eastAsia="zh-CN"/>
              </w:rPr>
              <w:t>eRedCap</w:t>
            </w:r>
            <w:proofErr w:type="spellEnd"/>
            <w:r>
              <w:rPr>
                <w:rFonts w:eastAsiaTheme="minorEastAsia"/>
                <w:b/>
                <w:bCs/>
                <w:i/>
                <w:iCs/>
                <w:lang w:val="en-US" w:eastAsia="zh-CN"/>
              </w:rPr>
              <w:t xml:space="preserve">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 xml:space="preserve">In an initial BWP where Rel-18 </w:t>
            </w:r>
            <w:proofErr w:type="spellStart"/>
            <w:r>
              <w:rPr>
                <w:rFonts w:eastAsia="Yu Mincho"/>
                <w:lang w:val="en-US" w:eastAsia="ja-JP"/>
              </w:rPr>
              <w:t>RedCap</w:t>
            </w:r>
            <w:proofErr w:type="spellEnd"/>
            <w:r>
              <w:rPr>
                <w:rFonts w:eastAsia="Yu Mincho"/>
                <w:lang w:val="en-US" w:eastAsia="ja-JP"/>
              </w:rPr>
              <w:t xml:space="preserve">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 xml:space="preserve">So, it is an error case for </w:t>
            </w:r>
            <w:proofErr w:type="spellStart"/>
            <w:r>
              <w:rPr>
                <w:rFonts w:eastAsiaTheme="minorEastAsia"/>
                <w:lang w:val="en-US" w:eastAsia="zh-CN"/>
              </w:rPr>
              <w:t>eRedCap</w:t>
            </w:r>
            <w:proofErr w:type="spellEnd"/>
            <w:r>
              <w:rPr>
                <w:rFonts w:eastAsiaTheme="minorEastAsia"/>
                <w:lang w:val="en-US" w:eastAsia="zh-CN"/>
              </w:rPr>
              <w:t xml:space="preserve">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w:t>
            </w:r>
            <w:proofErr w:type="spellStart"/>
            <w:r>
              <w:rPr>
                <w:rFonts w:eastAsiaTheme="minorEastAsia"/>
                <w:lang w:val="en-US" w:eastAsia="zh-CN"/>
              </w:rPr>
              <w:t>RedCap</w:t>
            </w:r>
            <w:proofErr w:type="spellEnd"/>
            <w:r>
              <w:rPr>
                <w:rFonts w:eastAsiaTheme="minorEastAsia"/>
                <w:lang w:val="en-US" w:eastAsia="zh-CN"/>
              </w:rPr>
              <w:t xml:space="preserve"> (i.e., Msg3 PUSCH for Rel-17 </w:t>
            </w:r>
            <w:proofErr w:type="spellStart"/>
            <w:r>
              <w:rPr>
                <w:rFonts w:eastAsiaTheme="minorEastAsia"/>
                <w:lang w:val="en-US" w:eastAsia="zh-CN"/>
              </w:rPr>
              <w:t>RedCap</w:t>
            </w:r>
            <w:proofErr w:type="spellEnd"/>
            <w:r>
              <w:rPr>
                <w:rFonts w:eastAsiaTheme="minorEastAsia"/>
                <w:lang w:val="en-US" w:eastAsia="zh-CN"/>
              </w:rPr>
              <w:t xml:space="preserve"> scheduled with larger than 20 MHz)? Since we haven’t specified any such behavior for Rel-17 </w:t>
            </w:r>
            <w:proofErr w:type="spellStart"/>
            <w:r>
              <w:rPr>
                <w:rFonts w:eastAsiaTheme="minorEastAsia"/>
                <w:lang w:val="en-US" w:eastAsia="zh-CN"/>
              </w:rPr>
              <w:t>RedCap</w:t>
            </w:r>
            <w:proofErr w:type="spellEnd"/>
            <w:r>
              <w:rPr>
                <w:rFonts w:eastAsiaTheme="minorEastAsia"/>
                <w:lang w:val="en-US" w:eastAsia="zh-CN"/>
              </w:rPr>
              <w:t xml:space="preserve">, there might not be a need to specify the behavior for Rel-18 </w:t>
            </w:r>
            <w:proofErr w:type="spellStart"/>
            <w:r>
              <w:rPr>
                <w:rFonts w:eastAsiaTheme="minorEastAsia"/>
                <w:lang w:val="en-US" w:eastAsia="zh-CN"/>
              </w:rPr>
              <w:t>eRedCap</w:t>
            </w:r>
            <w:proofErr w:type="spellEnd"/>
            <w:r>
              <w:rPr>
                <w:rFonts w:eastAsiaTheme="minorEastAsia"/>
                <w:lang w:val="en-US" w:eastAsia="zh-CN"/>
              </w:rPr>
              <w:t xml:space="preserve">.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w:t>
            </w:r>
            <w:proofErr w:type="spellStart"/>
            <w:r>
              <w:rPr>
                <w:rFonts w:eastAsia="SimSun"/>
                <w:lang w:val="en-US" w:eastAsia="zh-CN"/>
              </w:rPr>
              <w:t>RedCap</w:t>
            </w:r>
            <w:proofErr w:type="spellEnd"/>
            <w:r>
              <w:rPr>
                <w:rFonts w:eastAsia="SimSun"/>
                <w:lang w:val="en-US" w:eastAsia="zh-CN"/>
              </w:rPr>
              <w:t xml:space="preserve">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whether such case can be happened first. In our view, legacy </w:t>
            </w:r>
            <w:proofErr w:type="gramStart"/>
            <w:r>
              <w:rPr>
                <w:rFonts w:eastAsia="Yu Mincho"/>
                <w:lang w:val="en-US" w:eastAsia="ja-JP"/>
              </w:rPr>
              <w:t>UE</w:t>
            </w:r>
            <w:proofErr w:type="gramEnd"/>
            <w:r>
              <w:rPr>
                <w:rFonts w:eastAsia="Yu Mincho"/>
                <w:lang w:val="en-US" w:eastAsia="ja-JP"/>
              </w:rPr>
              <w:t xml:space="preserve"> and Rel-18 </w:t>
            </w:r>
            <w:proofErr w:type="spellStart"/>
            <w:r>
              <w:rPr>
                <w:rFonts w:eastAsia="Yu Mincho"/>
                <w:lang w:val="en-US" w:eastAsia="ja-JP"/>
              </w:rPr>
              <w:t>eRedCap</w:t>
            </w:r>
            <w:proofErr w:type="spellEnd"/>
            <w:r>
              <w:rPr>
                <w:rFonts w:eastAsia="Yu Mincho"/>
                <w:lang w:val="en-US" w:eastAsia="ja-JP"/>
              </w:rPr>
              <w:t xml:space="preserve"> can share the same RA-RNTI and the Rel-18 </w:t>
            </w:r>
            <w:proofErr w:type="spellStart"/>
            <w:r>
              <w:rPr>
                <w:rFonts w:eastAsia="Yu Mincho"/>
                <w:lang w:val="en-US" w:eastAsia="ja-JP"/>
              </w:rPr>
              <w:t>eRedCap</w:t>
            </w:r>
            <w:proofErr w:type="spellEnd"/>
            <w:r>
              <w:rPr>
                <w:rFonts w:eastAsia="Yu Mincho"/>
                <w:lang w:val="en-US" w:eastAsia="ja-JP"/>
              </w:rPr>
              <w:t xml:space="preserve">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w:t>
            </w:r>
            <w:proofErr w:type="spellStart"/>
            <w:r>
              <w:rPr>
                <w:rFonts w:eastAsia="Times New Roman"/>
              </w:rPr>
              <w:t>eRedCap</w:t>
            </w:r>
            <w:proofErr w:type="spellEnd"/>
            <w:r>
              <w:rPr>
                <w:rFonts w:eastAsia="Times New Roman"/>
              </w:rPr>
              <w:t xml:space="preserve"> UE receives a RAR/UL grant that schedules Msg3 with &gt;5MHz, since the Msg3 is targeting a Rel-17 </w:t>
            </w:r>
            <w:proofErr w:type="spellStart"/>
            <w:r>
              <w:rPr>
                <w:rFonts w:eastAsia="Times New Roman"/>
              </w:rPr>
              <w:t>RedCap</w:t>
            </w:r>
            <w:proofErr w:type="spellEnd"/>
            <w:r>
              <w:rPr>
                <w:rFonts w:eastAsia="Times New Roman"/>
              </w:rPr>
              <w:t xml:space="preserve"> UE or non-</w:t>
            </w:r>
            <w:proofErr w:type="spellStart"/>
            <w:r>
              <w:rPr>
                <w:rFonts w:eastAsia="Times New Roman"/>
              </w:rPr>
              <w:t>RedCap</w:t>
            </w:r>
            <w:proofErr w:type="spellEnd"/>
            <w:r>
              <w:rPr>
                <w:rFonts w:eastAsia="Times New Roman"/>
              </w:rPr>
              <w:t xml:space="preserve">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 xml:space="preserve">If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SimSun"/>
                <w:lang w:val="en-US" w:eastAsia="zh-CN"/>
              </w:rPr>
            </w:pPr>
            <w:r>
              <w:rPr>
                <w:rFonts w:eastAsia="SimSun" w:hint="eastAsia"/>
                <w:lang w:val="en-US" w:eastAsia="zh-CN"/>
              </w:rPr>
              <w:t xml:space="preserve">Why it </w:t>
            </w:r>
            <w:proofErr w:type="spellStart"/>
            <w:r>
              <w:rPr>
                <w:rFonts w:eastAsia="SimSun" w:hint="eastAsia"/>
                <w:lang w:val="en-US" w:eastAsia="zh-CN"/>
              </w:rPr>
              <w:t>can not</w:t>
            </w:r>
            <w:proofErr w:type="spellEnd"/>
            <w:r>
              <w:rPr>
                <w:rFonts w:eastAsia="SimSun" w:hint="eastAsia"/>
                <w:lang w:val="en-US" w:eastAsia="zh-CN"/>
              </w:rPr>
              <w:t xml:space="preserve">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SimSun"/>
                <w:lang w:val="en-US" w:eastAsia="zh-CN"/>
              </w:rPr>
            </w:pPr>
            <w:proofErr w:type="spellStart"/>
            <w:r>
              <w:rPr>
                <w:rFonts w:eastAsiaTheme="minorEastAsia" w:hint="eastAsia"/>
                <w:lang w:val="en-US" w:eastAsia="zh-CN"/>
              </w:rPr>
              <w:t>Spreadtrum</w:t>
            </w:r>
            <w:proofErr w:type="spellEnd"/>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AF0F65" w14:paraId="21CDCE2B" w14:textId="77777777">
        <w:tc>
          <w:tcPr>
            <w:tcW w:w="1479" w:type="dxa"/>
          </w:tcPr>
          <w:p w14:paraId="234013F8" w14:textId="6E198882" w:rsidR="00AF0F65" w:rsidRDefault="00AF0F65" w:rsidP="00DB4FA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4ADA25" w14:textId="59863382" w:rsidR="00AF0F65" w:rsidRDefault="00AF0F65" w:rsidP="00DB4FA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0E9FC178" w14:textId="20158252" w:rsidR="00AF0F65" w:rsidRDefault="00AF0F65" w:rsidP="00AF0F65">
            <w:pPr>
              <w:jc w:val="left"/>
              <w:rPr>
                <w:rFonts w:eastAsia="SimSun"/>
                <w:lang w:val="en-US" w:eastAsia="zh-CN"/>
              </w:rPr>
            </w:pPr>
            <w:r w:rsidRPr="00AF0F65">
              <w:rPr>
                <w:rFonts w:eastAsia="SimSun" w:hint="eastAsia"/>
                <w:lang w:val="en-US" w:eastAsia="zh-CN"/>
              </w:rPr>
              <w:t>•</w:t>
            </w:r>
            <w:r w:rsidRPr="00AF0F65">
              <w:rPr>
                <w:rFonts w:eastAsia="SimSun"/>
                <w:lang w:val="en-US" w:eastAsia="zh-CN"/>
              </w:rPr>
              <w:tab/>
            </w:r>
            <w:r w:rsidRPr="00AF0F65">
              <w:rPr>
                <w:rFonts w:eastAsia="SimSun"/>
                <w:strike/>
                <w:color w:val="FF0000"/>
                <w:lang w:val="en-US" w:eastAsia="zh-CN"/>
              </w:rPr>
              <w:t xml:space="preserve">For UE BB bandwidth reduction, </w:t>
            </w:r>
            <w:r w:rsidRPr="00AF0F65">
              <w:rPr>
                <w:rFonts w:eastAsia="SimSun"/>
                <w:lang w:val="en-US" w:eastAsia="zh-CN"/>
              </w:rPr>
              <w:t>if Msg3 PUSCH is scheduled with more than 25 PRBs for 15 kHz or more than 12 PRBs for 30 kHz, the UE can restart the PRACH procedure</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SimSun"/>
        </w:rPr>
      </w:pPr>
      <w:r>
        <w:rPr>
          <w:rFonts w:eastAsia="SimSun"/>
        </w:rPr>
        <w:t>Contribution [18] proposes to revise the earlier RAN1 agreement [4] on Msg4 PDSCH bandwidth to distinguish Msg4 PDSCH transmissions scheduled by different RNTIs.</w:t>
      </w:r>
    </w:p>
    <w:p w14:paraId="5F5F4F33" w14:textId="77777777" w:rsidR="00346204" w:rsidRDefault="00C12B82">
      <w:pPr>
        <w:pStyle w:val="Heading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Confirm the following working assumption by assuming that Msg3 indication is available:</w:t>
      </w:r>
    </w:p>
    <w:p w14:paraId="630AA300"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A1C13E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AFC76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ListParagraph"/>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ListParagraph"/>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 xml:space="preserve">It is suggested to put the last </w:t>
            </w:r>
            <w:proofErr w:type="spellStart"/>
            <w:r>
              <w:rPr>
                <w:rFonts w:ascii="Times New Roman" w:hAnsi="Times New Roman" w:cs="Times New Roman" w:hint="eastAsia"/>
                <w:b/>
                <w:sz w:val="20"/>
                <w:szCs w:val="20"/>
                <w:lang w:val="en-US" w:eastAsia="zh-CN"/>
              </w:rPr>
              <w:t>subbullet</w:t>
            </w:r>
            <w:proofErr w:type="spellEnd"/>
            <w:r>
              <w:rPr>
                <w:rFonts w:ascii="Times New Roman" w:hAnsi="Times New Roman" w:cs="Times New Roman" w:hint="eastAsia"/>
                <w:b/>
                <w:sz w:val="20"/>
                <w:szCs w:val="20"/>
                <w:lang w:val="en-US" w:eastAsia="zh-CN"/>
              </w:rPr>
              <w:t xml:space="preserve"> one level forward.</w:t>
            </w:r>
          </w:p>
          <w:p w14:paraId="04D23234"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ListParagraph"/>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SimSun"/>
        </w:rPr>
      </w:pPr>
      <w:r>
        <w:rPr>
          <w:rFonts w:eastAsia="SimSun"/>
        </w:rPr>
        <w:br/>
        <w:t>Based on the responses received for Proposal 2.4-1a, the following updated proposal can be considered.</w:t>
      </w:r>
    </w:p>
    <w:p w14:paraId="047E65A3"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resource allocation spanning a bandwidth of more than ~5 MHz per slot.</w:t>
      </w:r>
    </w:p>
    <w:p w14:paraId="2B9C7908"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ListParagraph"/>
        <w:numPr>
          <w:ilvl w:val="0"/>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0DA3A06D" w14:textId="77777777" w:rsidR="00346204" w:rsidRDefault="00C12B82">
      <w:pPr>
        <w:pStyle w:val="ListParagraph"/>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ListParagraph"/>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ListParagraph"/>
        <w:numPr>
          <w:ilvl w:val="3"/>
          <w:numId w:val="26"/>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ListParagraph"/>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r w:rsidR="00E2681A" w14:paraId="4005C87D" w14:textId="77777777" w:rsidTr="005572A5">
        <w:tc>
          <w:tcPr>
            <w:tcW w:w="1479" w:type="dxa"/>
          </w:tcPr>
          <w:p w14:paraId="6D3BBF0D" w14:textId="5353F6BF" w:rsidR="00E2681A" w:rsidRDefault="00E2681A" w:rsidP="005572A5">
            <w:pPr>
              <w:jc w:val="left"/>
              <w:rPr>
                <w:rFonts w:eastAsia="Yu Mincho"/>
                <w:lang w:val="en-US" w:eastAsia="ja-JP"/>
              </w:rPr>
            </w:pPr>
            <w:r>
              <w:rPr>
                <w:rFonts w:eastAsia="Yu Mincho" w:hint="eastAsia"/>
                <w:lang w:val="en-US" w:eastAsia="ja-JP"/>
              </w:rPr>
              <w:lastRenderedPageBreak/>
              <w:t>M</w:t>
            </w:r>
            <w:r>
              <w:rPr>
                <w:rFonts w:eastAsia="Yu Mincho"/>
                <w:lang w:val="en-US" w:eastAsia="ja-JP"/>
              </w:rPr>
              <w:t>TK</w:t>
            </w:r>
          </w:p>
        </w:tc>
        <w:tc>
          <w:tcPr>
            <w:tcW w:w="1372" w:type="dxa"/>
          </w:tcPr>
          <w:p w14:paraId="281D4CB6" w14:textId="6E2E637F" w:rsidR="00E2681A" w:rsidRDefault="00E2681A" w:rsidP="005572A5">
            <w:pPr>
              <w:tabs>
                <w:tab w:val="left" w:pos="551"/>
              </w:tabs>
              <w:jc w:val="left"/>
              <w:rPr>
                <w:rFonts w:eastAsia="Yu Mincho"/>
                <w:lang w:val="en-US" w:eastAsia="ja-JP"/>
              </w:rPr>
            </w:pPr>
            <w:r>
              <w:rPr>
                <w:rFonts w:eastAsia="Yu Mincho"/>
                <w:lang w:val="en-US" w:eastAsia="ja-JP"/>
              </w:rPr>
              <w:t>Y</w:t>
            </w:r>
          </w:p>
        </w:tc>
        <w:tc>
          <w:tcPr>
            <w:tcW w:w="6780" w:type="dxa"/>
          </w:tcPr>
          <w:p w14:paraId="0714B238" w14:textId="77777777" w:rsidR="00E2681A" w:rsidRDefault="00E2681A" w:rsidP="005572A5">
            <w:pPr>
              <w:jc w:val="left"/>
              <w:rPr>
                <w:rFonts w:eastAsia="Yu Mincho"/>
                <w:lang w:val="en-US" w:eastAsia="ja-JP"/>
              </w:rPr>
            </w:pPr>
          </w:p>
        </w:tc>
      </w:tr>
      <w:tr w:rsidR="009578C8" w14:paraId="24C3F7F2" w14:textId="77777777" w:rsidTr="009578C8">
        <w:tc>
          <w:tcPr>
            <w:tcW w:w="1479" w:type="dxa"/>
          </w:tcPr>
          <w:p w14:paraId="5F430E4C" w14:textId="77777777" w:rsidR="009578C8" w:rsidRDefault="009578C8" w:rsidP="00521018">
            <w:pPr>
              <w:jc w:val="left"/>
              <w:rPr>
                <w:rFonts w:eastAsiaTheme="minorEastAsia"/>
                <w:lang w:val="en-US" w:eastAsia="zh-CN"/>
              </w:rPr>
            </w:pPr>
            <w:r>
              <w:rPr>
                <w:rFonts w:eastAsiaTheme="minorEastAsia"/>
                <w:lang w:val="en-US" w:eastAsia="zh-CN"/>
              </w:rPr>
              <w:t>Nokia, NSB</w:t>
            </w:r>
          </w:p>
        </w:tc>
        <w:tc>
          <w:tcPr>
            <w:tcW w:w="1372" w:type="dxa"/>
          </w:tcPr>
          <w:p w14:paraId="2A88661B" w14:textId="77777777" w:rsidR="009578C8" w:rsidRDefault="009578C8"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4DC1F43F" w14:textId="77777777" w:rsidR="009578C8" w:rsidRDefault="009578C8" w:rsidP="00521018">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B000D3" w14:paraId="006DB33C" w14:textId="77777777" w:rsidTr="00B000D3">
        <w:tc>
          <w:tcPr>
            <w:tcW w:w="1479" w:type="dxa"/>
          </w:tcPr>
          <w:p w14:paraId="55575E25" w14:textId="51300798" w:rsidR="00B000D3" w:rsidRDefault="00B000D3" w:rsidP="00EF5EF8">
            <w:pPr>
              <w:jc w:val="left"/>
              <w:rPr>
                <w:rFonts w:eastAsiaTheme="minorEastAsia"/>
                <w:lang w:val="en-US" w:eastAsia="zh-CN"/>
              </w:rPr>
            </w:pPr>
            <w:r>
              <w:rPr>
                <w:rFonts w:eastAsiaTheme="minorEastAsia"/>
                <w:lang w:val="en-US" w:eastAsia="zh-CN"/>
              </w:rPr>
              <w:t>Ericsson</w:t>
            </w:r>
          </w:p>
        </w:tc>
        <w:tc>
          <w:tcPr>
            <w:tcW w:w="1372" w:type="dxa"/>
          </w:tcPr>
          <w:p w14:paraId="13C3A4C2"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Y</w:t>
            </w:r>
          </w:p>
        </w:tc>
        <w:tc>
          <w:tcPr>
            <w:tcW w:w="6780" w:type="dxa"/>
          </w:tcPr>
          <w:p w14:paraId="53946EDB" w14:textId="77777777" w:rsidR="00B000D3" w:rsidRDefault="00B000D3" w:rsidP="00EF5EF8">
            <w:pPr>
              <w:jc w:val="left"/>
              <w:rPr>
                <w:rFonts w:eastAsiaTheme="minorEastAsia"/>
                <w:lang w:val="en-US" w:eastAsia="zh-CN"/>
              </w:rPr>
            </w:pPr>
          </w:p>
        </w:tc>
      </w:tr>
    </w:tbl>
    <w:p w14:paraId="2105FFE6" w14:textId="77777777" w:rsidR="00346204" w:rsidRDefault="00346204">
      <w:pPr>
        <w:rPr>
          <w:rFonts w:eastAsia="SimSun"/>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DengXian"/>
                <w:bCs/>
                <w:highlight w:val="green"/>
                <w:lang w:val="en-US" w:eastAsia="zh-CN"/>
              </w:rPr>
            </w:pPr>
            <w:r>
              <w:rPr>
                <w:rFonts w:eastAsia="DengXian"/>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 xml:space="preserve">For UE BB complexity reduction, a UE </w:t>
            </w:r>
            <w:proofErr w:type="gramStart"/>
            <w:r>
              <w:rPr>
                <w:lang w:val="en-US"/>
              </w:rPr>
              <w:t>is able to</w:t>
            </w:r>
            <w:proofErr w:type="gramEnd"/>
            <w:r>
              <w:rPr>
                <w:lang w:val="en-US"/>
              </w:rPr>
              <w:t xml:space="preserve">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ListParagraph"/>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 xml:space="preserve">RAN1#112bis-e also discussed this proposal on </w:t>
      </w:r>
      <w:proofErr w:type="spellStart"/>
      <w:r>
        <w:rPr>
          <w:lang w:val="en-US" w:eastAsia="ja-JP"/>
        </w:rPr>
        <w:t>MsgB</w:t>
      </w:r>
      <w:proofErr w:type="spellEnd"/>
      <w:r>
        <w:rPr>
          <w:lang w:val="en-US" w:eastAsia="ja-JP"/>
        </w:rPr>
        <w:t xml:space="preserve"> PDSCH bandwidth without reaching a conclusion [3]:</w:t>
      </w:r>
    </w:p>
    <w:tbl>
      <w:tblPr>
        <w:tblStyle w:val="TableGrid"/>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 xml:space="preserve">Assuming that </w:t>
            </w:r>
            <w:proofErr w:type="spellStart"/>
            <w:r>
              <w:rPr>
                <w:lang w:val="en-US"/>
              </w:rPr>
              <w:t>MsgA</w:t>
            </w:r>
            <w:proofErr w:type="spellEnd"/>
            <w:r>
              <w:rPr>
                <w:lang w:val="en-US"/>
              </w:rPr>
              <w:t xml:space="preserve">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SimSun"/>
                <w:lang w:val="en-US" w:eastAsia="ja-JP"/>
              </w:rPr>
              <w:t xml:space="preserve">For UE BB complexity reduction, a UE </w:t>
            </w:r>
            <w:proofErr w:type="gramStart"/>
            <w:r>
              <w:rPr>
                <w:rFonts w:eastAsia="SimSun"/>
                <w:lang w:val="en-US" w:eastAsia="ja-JP"/>
              </w:rPr>
              <w:t>is able to</w:t>
            </w:r>
            <w:proofErr w:type="gramEnd"/>
            <w:r>
              <w:rPr>
                <w:rFonts w:eastAsia="SimSun"/>
                <w:lang w:val="en-US" w:eastAsia="ja-JP"/>
              </w:rPr>
              <w:t xml:space="preserve"> receive a </w:t>
            </w:r>
            <w:proofErr w:type="spellStart"/>
            <w:r>
              <w:rPr>
                <w:rFonts w:eastAsia="SimSun"/>
                <w:lang w:val="en-US" w:eastAsia="ja-JP"/>
              </w:rPr>
              <w:t>MsgB</w:t>
            </w:r>
            <w:proofErr w:type="spellEnd"/>
            <w:r>
              <w:rPr>
                <w:rFonts w:eastAsia="SimSun"/>
                <w:lang w:val="en-US" w:eastAsia="ja-JP"/>
              </w:rPr>
              <w:t xml:space="preserve">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 xml:space="preserve">The UE is not required to process a </w:t>
            </w:r>
            <w:proofErr w:type="spellStart"/>
            <w:r>
              <w:rPr>
                <w:lang w:val="en-US"/>
              </w:rPr>
              <w:t>MsgB</w:t>
            </w:r>
            <w:proofErr w:type="spellEnd"/>
            <w:r>
              <w:rPr>
                <w:lang w:val="en-US"/>
              </w:rPr>
              <w:t xml:space="preserve">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 xml:space="preserve">The contributions express the following views regarding the </w:t>
      </w:r>
      <w:proofErr w:type="spellStart"/>
      <w:r>
        <w:rPr>
          <w:lang w:val="en-US"/>
        </w:rPr>
        <w:t>MsgB</w:t>
      </w:r>
      <w:proofErr w:type="spellEnd"/>
      <w:r>
        <w:rPr>
          <w:lang w:val="en-US"/>
        </w:rPr>
        <w:t xml:space="preserve"> bandwidth:</w:t>
      </w:r>
    </w:p>
    <w:p w14:paraId="4AAC42C0"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[8, 11, 12, 13, 34]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be limited in a similar way as Msg4 (i.e., as in the above RAN1#112bis-e Proposal 2.9-1b).</w:t>
      </w:r>
    </w:p>
    <w:p w14:paraId="4D89AF6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[9, 10, 15, 16, 20, 28, 32]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should instead be limited in a similar way as Msg2 (i.e., allowing a larger number of PRBs).</w:t>
      </w:r>
    </w:p>
    <w:p w14:paraId="361A81E5"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Contributions [14, 18] express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successRAR</w:t>
      </w:r>
      <w:proofErr w:type="spellEnd"/>
      <w:r>
        <w:rPr>
          <w:rFonts w:ascii="Times New Roman" w:hAnsi="Times New Roman" w:cs="Times New Roman"/>
          <w:sz w:val="20"/>
          <w:szCs w:val="20"/>
          <w:lang w:val="en-US"/>
        </w:rPr>
        <w:t xml:space="preserve"> bandwidth should be limited in a similar way as Msg4 but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fallbackRAR</w:t>
      </w:r>
      <w:proofErr w:type="spellEnd"/>
      <w:r>
        <w:rPr>
          <w:rFonts w:ascii="Times New Roman" w:hAnsi="Times New Roman" w:cs="Times New Roman"/>
          <w:sz w:val="20"/>
          <w:szCs w:val="20"/>
          <w:lang w:val="en-US"/>
        </w:rPr>
        <w:t xml:space="preserve"> bandwidth should be limited in a similar way as Msg2.</w:t>
      </w:r>
    </w:p>
    <w:p w14:paraId="31F5FD9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[33] expresses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MSGB-RNTI should be limited in a similar way as Msg2 but that the bandwidth of a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scheduled with C-RNTI should be limited in a similar way as Msg4.</w:t>
      </w:r>
    </w:p>
    <w:p w14:paraId="450F5E8E" w14:textId="77777777" w:rsidR="00346204" w:rsidRDefault="00C12B82">
      <w:pPr>
        <w:pStyle w:val="ListParagraph"/>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[17] argues that the </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w:t>
            </w:r>
            <w:proofErr w:type="gramStart"/>
            <w:r>
              <w:rPr>
                <w:rFonts w:eastAsiaTheme="minorEastAsia"/>
                <w:lang w:val="en-US" w:eastAsia="zh-CN"/>
              </w:rPr>
              <w:t>and also</w:t>
            </w:r>
            <w:proofErr w:type="gramEnd"/>
            <w:r>
              <w:rPr>
                <w:rFonts w:eastAsiaTheme="minorEastAsia"/>
                <w:lang w:val="en-US" w:eastAsia="zh-CN"/>
              </w:rPr>
              <w:t xml:space="preserve">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 xml:space="preserve">As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can contain the messages to multiple UEs and is support scaling</w:t>
            </w:r>
            <w:r>
              <w:rPr>
                <w:rFonts w:eastAsia="MS PGothic"/>
                <w:color w:val="000000" w:themeColor="text1"/>
                <w:lang w:eastAsia="ja-JP"/>
              </w:rPr>
              <w:t xml:space="preserve"> factor of </w:t>
            </w:r>
            <w:proofErr w:type="spellStart"/>
            <w:r>
              <w:rPr>
                <w:rFonts w:eastAsia="MS PGothic"/>
                <w:i/>
                <w:iCs/>
                <w:color w:val="000000" w:themeColor="text1"/>
                <w:lang w:eastAsia="ja-JP"/>
              </w:rPr>
              <w:t>N</w:t>
            </w:r>
            <w:r>
              <w:rPr>
                <w:rFonts w:eastAsia="MS PGothic"/>
                <w:i/>
                <w:iCs/>
                <w:color w:val="000000" w:themeColor="text1"/>
                <w:vertAlign w:val="subscript"/>
                <w:lang w:eastAsia="ja-JP"/>
              </w:rPr>
              <w:t>info</w:t>
            </w:r>
            <w:proofErr w:type="spellEnd"/>
            <w:r>
              <w:rPr>
                <w:rFonts w:eastAsia="MS PGothic"/>
                <w:color w:val="000000" w:themeColor="text1"/>
                <w:lang w:val="en-US" w:eastAsia="ja-JP"/>
              </w:rPr>
              <w:t xml:space="preserve">, it would be reasonable that the </w:t>
            </w:r>
            <w:proofErr w:type="spellStart"/>
            <w:r>
              <w:rPr>
                <w:rFonts w:eastAsia="MS PGothic"/>
                <w:color w:val="000000" w:themeColor="text1"/>
                <w:lang w:val="en-US" w:eastAsia="ja-JP"/>
              </w:rPr>
              <w:t>MsgB</w:t>
            </w:r>
            <w:proofErr w:type="spellEnd"/>
            <w:r>
              <w:rPr>
                <w:rFonts w:eastAsia="MS PGothic"/>
                <w:color w:val="000000" w:themeColor="text1"/>
                <w:lang w:val="en-US" w:eastAsia="ja-JP"/>
              </w:rPr>
              <w:t xml:space="preserve">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w:t>
            </w:r>
            <w:proofErr w:type="gramStart"/>
            <w:r>
              <w:rPr>
                <w:rFonts w:eastAsiaTheme="minorEastAsia" w:hint="eastAsia"/>
                <w:lang w:val="en-US" w:eastAsia="zh-CN"/>
              </w:rPr>
              <w:t>), if</w:t>
            </w:r>
            <w:proofErr w:type="gramEnd"/>
            <w:r>
              <w:rPr>
                <w:rFonts w:eastAsiaTheme="minorEastAsia" w:hint="eastAsia"/>
                <w:lang w:val="en-US" w:eastAsia="zh-CN"/>
              </w:rPr>
              <w:t xml:space="preserve">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proofErr w:type="spellStart"/>
            <w:r>
              <w:rPr>
                <w:rFonts w:eastAsia="Malgun Gothic"/>
                <w:lang w:val="en-US" w:eastAsia="ko-KR"/>
              </w:rPr>
              <w:t>MsgB</w:t>
            </w:r>
            <w:proofErr w:type="spellEnd"/>
            <w:r>
              <w:rPr>
                <w:rFonts w:eastAsia="Malgun Gothic"/>
                <w:lang w:val="en-US" w:eastAsia="ko-KR"/>
              </w:rPr>
              <w:t xml:space="preserve">-RNTI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the number of PRBS for Msg B PDSCH can be allocated over 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 xml:space="preserve">We don’t know why this overhead and restriction is needed in 2-step RACH process for Rel-18 </w:t>
            </w:r>
            <w:proofErr w:type="spellStart"/>
            <w:r>
              <w:rPr>
                <w:rFonts w:eastAsia="Malgun Gothic"/>
                <w:lang w:val="en-US" w:eastAsia="ko-KR"/>
              </w:rPr>
              <w:t>eRedCap</w:t>
            </w:r>
            <w:proofErr w:type="spellEnd"/>
            <w:r>
              <w:rPr>
                <w:rFonts w:eastAsia="Malgun Gothic"/>
                <w:lang w:val="en-US" w:eastAsia="ko-KR"/>
              </w:rPr>
              <w:t>.</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w:t>
            </w:r>
            <w:proofErr w:type="gramStart"/>
            <w:r>
              <w:rPr>
                <w:rFonts w:eastAsiaTheme="minorEastAsia"/>
                <w:lang w:val="en-US" w:eastAsia="zh-CN"/>
              </w:rPr>
              <w:t>Similar to</w:t>
            </w:r>
            <w:proofErr w:type="gramEnd"/>
            <w:r>
              <w:rPr>
                <w:rFonts w:eastAsiaTheme="minorEastAsia"/>
                <w:lang w:val="en-US" w:eastAsia="zh-CN"/>
              </w:rPr>
              <w:t xml:space="preserve"> Msg2, </w:t>
            </w:r>
            <w:proofErr w:type="spellStart"/>
            <w:r>
              <w:rPr>
                <w:rFonts w:eastAsiaTheme="minorEastAsia"/>
                <w:lang w:val="en-US" w:eastAsia="zh-CN"/>
              </w:rPr>
              <w:t>MsgB</w:t>
            </w:r>
            <w:proofErr w:type="spellEnd"/>
            <w:r>
              <w:rPr>
                <w:rFonts w:eastAsiaTheme="minorEastAsia"/>
                <w:lang w:val="en-US" w:eastAsia="zh-CN"/>
              </w:rPr>
              <w:t xml:space="preserve">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other broadcast PDSCHs including Msg2.</w:t>
            </w:r>
          </w:p>
          <w:p w14:paraId="68C08B64" w14:textId="77777777" w:rsidR="00346204" w:rsidRDefault="00C12B82">
            <w:pPr>
              <w:spacing w:after="0" w:line="240" w:lineRule="auto"/>
              <w:jc w:val="left"/>
              <w:rPr>
                <w:lang w:val="en-US"/>
              </w:rPr>
            </w:pPr>
            <w:proofErr w:type="gramStart"/>
            <w:r>
              <w:rPr>
                <w:lang w:val="en-US"/>
              </w:rPr>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proofErr w:type="spellStart"/>
            <w:r>
              <w:rPr>
                <w:rFonts w:eastAsia="Yu Mincho"/>
                <w:lang w:val="en-US" w:eastAsia="ja-JP"/>
              </w:rPr>
              <w:t>MsgB</w:t>
            </w:r>
            <w:proofErr w:type="spellEnd"/>
            <w:r>
              <w:rPr>
                <w:rFonts w:eastAsia="Yu Mincho"/>
                <w:lang w:val="en-US" w:eastAsia="ja-JP"/>
              </w:rPr>
              <w:t xml:space="preserve"> bandwidth should be handled as Msg2 as </w:t>
            </w:r>
            <w:proofErr w:type="spellStart"/>
            <w:r>
              <w:rPr>
                <w:rFonts w:eastAsia="Yu Mincho"/>
                <w:lang w:val="en-US" w:eastAsia="ja-JP"/>
              </w:rPr>
              <w:t>MsgB</w:t>
            </w:r>
            <w:proofErr w:type="spellEnd"/>
            <w:r>
              <w:rPr>
                <w:rFonts w:eastAsia="Yu Mincho"/>
                <w:lang w:val="en-US" w:eastAsia="ja-JP"/>
              </w:rPr>
              <w:t xml:space="preserve"> may contain MAC </w:t>
            </w:r>
            <w:proofErr w:type="spellStart"/>
            <w:r>
              <w:rPr>
                <w:rFonts w:eastAsia="Yu Mincho"/>
                <w:lang w:val="en-US" w:eastAsia="ja-JP"/>
              </w:rPr>
              <w:t>subPDUs</w:t>
            </w:r>
            <w:proofErr w:type="spellEnd"/>
            <w:r>
              <w:rPr>
                <w:rFonts w:eastAsia="Yu Mincho"/>
                <w:lang w:val="en-US" w:eastAsia="ja-JP"/>
              </w:rPr>
              <w:t xml:space="preserve">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proofErr w:type="spellStart"/>
            <w:r>
              <w:rPr>
                <w:lang w:val="en-US"/>
              </w:rPr>
              <w:t>MsgA</w:t>
            </w:r>
            <w:proofErr w:type="spellEnd"/>
            <w:r>
              <w:rPr>
                <w:lang w:val="en-US"/>
              </w:rPr>
              <w:t xml:space="preserve"> indication is available</w:t>
            </w:r>
            <w:r>
              <w:rPr>
                <w:rFonts w:eastAsia="SimSun"/>
                <w:lang w:val="en-US" w:eastAsia="zh-CN"/>
              </w:rPr>
              <w:t xml:space="preserve">, </w:t>
            </w:r>
            <w:proofErr w:type="spellStart"/>
            <w:r>
              <w:rPr>
                <w:lang w:val="en-US"/>
              </w:rPr>
              <w:t>MsgB</w:t>
            </w:r>
            <w:proofErr w:type="spellEnd"/>
            <w:r>
              <w:rPr>
                <w:rFonts w:eastAsia="SimSun"/>
                <w:lang w:val="en-US" w:eastAsia="zh-CN"/>
              </w:rPr>
              <w:t xml:space="preserve"> of R18 </w:t>
            </w:r>
            <w:proofErr w:type="spellStart"/>
            <w:r>
              <w:rPr>
                <w:rFonts w:eastAsia="SimSun"/>
                <w:lang w:val="en-US" w:eastAsia="zh-CN"/>
              </w:rPr>
              <w:t>RedCap</w:t>
            </w:r>
            <w:proofErr w:type="spellEnd"/>
            <w:r>
              <w:rPr>
                <w:rFonts w:eastAsia="SimSun"/>
                <w:lang w:val="en-US" w:eastAsia="zh-CN"/>
              </w:rPr>
              <w:t xml:space="preserve">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5F338325" w14:textId="77777777" w:rsidR="00346204" w:rsidRDefault="00C12B82">
            <w:pPr>
              <w:jc w:val="left"/>
              <w:rPr>
                <w:rFonts w:eastAsiaTheme="minorEastAsia"/>
                <w:lang w:val="en-US" w:eastAsia="zh-CN"/>
              </w:rPr>
            </w:pPr>
            <w:r>
              <w:rPr>
                <w:rFonts w:eastAsia="SimSun" w:hint="eastAsia"/>
                <w:lang w:val="en-US" w:eastAsia="zh-CN"/>
              </w:rPr>
              <w:t xml:space="preserve">We prefer </w:t>
            </w:r>
            <w:r>
              <w:rPr>
                <w:lang w:val="en-US"/>
              </w:rPr>
              <w:t xml:space="preserve">the </w:t>
            </w:r>
            <w:proofErr w:type="spellStart"/>
            <w:r>
              <w:rPr>
                <w:lang w:val="en-US"/>
              </w:rPr>
              <w:t>MsgB</w:t>
            </w:r>
            <w:proofErr w:type="spellEnd"/>
            <w:r>
              <w:rPr>
                <w:lang w:val="en-US"/>
              </w:rPr>
              <w:t xml:space="preserve">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w:t>
            </w:r>
            <w:proofErr w:type="spellStart"/>
            <w:r>
              <w:rPr>
                <w:rFonts w:eastAsia="SimSun" w:hint="eastAsia"/>
                <w:lang w:val="en-US" w:eastAsia="zh-CN"/>
              </w:rPr>
              <w:t>MsgA</w:t>
            </w:r>
            <w:proofErr w:type="spellEnd"/>
            <w:r>
              <w:rPr>
                <w:rFonts w:eastAsia="SimSun" w:hint="eastAsia"/>
                <w:lang w:val="en-US" w:eastAsia="zh-CN"/>
              </w:rPr>
              <w:t xml:space="preserve">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proofErr w:type="spellStart"/>
            <w:r>
              <w:rPr>
                <w:rFonts w:eastAsia="Yu Mincho" w:hint="eastAsia"/>
                <w:lang w:val="en-US" w:eastAsia="ja-JP"/>
              </w:rPr>
              <w:t>M</w:t>
            </w:r>
            <w:r>
              <w:rPr>
                <w:rFonts w:eastAsia="Yu Mincho"/>
                <w:lang w:val="en-US" w:eastAsia="ja-JP"/>
              </w:rPr>
              <w:t>sgB</w:t>
            </w:r>
            <w:proofErr w:type="spellEnd"/>
            <w:r>
              <w:rPr>
                <w:rFonts w:eastAsia="Yu Mincho"/>
                <w:lang w:val="en-US" w:eastAsia="ja-JP"/>
              </w:rPr>
              <w:t xml:space="preserve"> PDSCH scheduled with </w:t>
            </w:r>
            <w:proofErr w:type="spellStart"/>
            <w:r>
              <w:rPr>
                <w:rFonts w:eastAsia="Yu Mincho"/>
                <w:lang w:val="en-US" w:eastAsia="ja-JP"/>
              </w:rPr>
              <w:t>MsgB</w:t>
            </w:r>
            <w:proofErr w:type="spellEnd"/>
            <w:r>
              <w:rPr>
                <w:rFonts w:eastAsia="Yu Mincho"/>
                <w:lang w:val="en-US" w:eastAsia="ja-JP"/>
              </w:rPr>
              <w:t>-RNTI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w:t>
            </w:r>
            <w:proofErr w:type="spellStart"/>
            <w:r>
              <w:t>MsgA</w:t>
            </w:r>
            <w:proofErr w:type="spellEnd"/>
            <w:r>
              <w:t xml:space="preserve">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proofErr w:type="spellStart"/>
            <w:r>
              <w:rPr>
                <w:rFonts w:eastAsiaTheme="minorEastAsia"/>
                <w:i/>
                <w:iCs/>
                <w:lang w:val="en-US" w:eastAsia="zh-CN"/>
              </w:rPr>
              <w:t>fallbackRAR</w:t>
            </w:r>
            <w:proofErr w:type="spellEnd"/>
            <w:r>
              <w:rPr>
                <w:rFonts w:eastAsiaTheme="minorEastAsia"/>
                <w:lang w:val="en-US" w:eastAsia="zh-CN"/>
              </w:rPr>
              <w:t xml:space="preserve"> can be </w:t>
            </w:r>
            <w:proofErr w:type="gramStart"/>
            <w:r>
              <w:rPr>
                <w:rFonts w:eastAsiaTheme="minorEastAsia"/>
                <w:lang w:val="en-US" w:eastAsia="zh-CN"/>
              </w:rPr>
              <w:t>similar to</w:t>
            </w:r>
            <w:proofErr w:type="gramEnd"/>
            <w:r>
              <w:rPr>
                <w:rFonts w:eastAsiaTheme="minorEastAsia"/>
                <w:lang w:val="en-US" w:eastAsia="zh-CN"/>
              </w:rPr>
              <w:t xml:space="preserve"> Msg2 and </w:t>
            </w:r>
            <w:proofErr w:type="spellStart"/>
            <w:r>
              <w:rPr>
                <w:rFonts w:eastAsiaTheme="minorEastAsia"/>
                <w:i/>
                <w:iCs/>
                <w:lang w:val="en-US" w:eastAsia="zh-CN"/>
              </w:rPr>
              <w:t>successRAR</w:t>
            </w:r>
            <w:proofErr w:type="spellEnd"/>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w:t>
            </w:r>
            <w:proofErr w:type="spellStart"/>
            <w:r>
              <w:rPr>
                <w:rFonts w:eastAsiaTheme="minorEastAsia"/>
                <w:lang w:val="en-US" w:eastAsia="zh-CN"/>
              </w:rPr>
              <w:t>MsgA</w:t>
            </w:r>
            <w:proofErr w:type="spellEnd"/>
            <w:r>
              <w:rPr>
                <w:rFonts w:eastAsiaTheme="minorEastAsia"/>
                <w:lang w:val="en-US" w:eastAsia="zh-CN"/>
              </w:rPr>
              <w:t xml:space="preserve"> PRACH was detected but </w:t>
            </w:r>
            <w:proofErr w:type="spellStart"/>
            <w:r>
              <w:rPr>
                <w:rFonts w:eastAsiaTheme="minorEastAsia"/>
                <w:lang w:val="en-US" w:eastAsia="zh-CN"/>
              </w:rPr>
              <w:t>MsgA</w:t>
            </w:r>
            <w:proofErr w:type="spellEnd"/>
            <w:r>
              <w:rPr>
                <w:rFonts w:eastAsiaTheme="minorEastAsia"/>
                <w:lang w:val="en-US" w:eastAsia="zh-CN"/>
              </w:rPr>
              <w:t xml:space="preserve"> PUSCH was not decoded correctly. If there is no </w:t>
            </w:r>
            <w:proofErr w:type="spellStart"/>
            <w:r>
              <w:rPr>
                <w:rFonts w:eastAsiaTheme="minorEastAsia"/>
                <w:lang w:val="en-US" w:eastAsia="zh-CN"/>
              </w:rPr>
              <w:t>MsgA</w:t>
            </w:r>
            <w:proofErr w:type="spellEnd"/>
            <w:r>
              <w:rPr>
                <w:rFonts w:eastAsiaTheme="minorEastAsia"/>
                <w:lang w:val="en-US" w:eastAsia="zh-CN"/>
              </w:rPr>
              <w:t xml:space="preserve"> PRACH indication, the network </w:t>
            </w:r>
            <w:proofErr w:type="gramStart"/>
            <w:r>
              <w:rPr>
                <w:rFonts w:eastAsiaTheme="minorEastAsia"/>
                <w:lang w:val="en-US" w:eastAsia="zh-CN"/>
              </w:rPr>
              <w:t>has to</w:t>
            </w:r>
            <w:proofErr w:type="gramEnd"/>
            <w:r>
              <w:rPr>
                <w:rFonts w:eastAsiaTheme="minorEastAsia"/>
                <w:lang w:val="en-US" w:eastAsia="zh-CN"/>
              </w:rPr>
              <w:t xml:space="preserve"> restrict </w:t>
            </w:r>
            <w:proofErr w:type="spellStart"/>
            <w:r>
              <w:rPr>
                <w:rFonts w:eastAsiaTheme="minorEastAsia"/>
                <w:i/>
                <w:iCs/>
                <w:lang w:val="en-US" w:eastAsia="zh-CN"/>
              </w:rPr>
              <w:t>fallbackRAR</w:t>
            </w:r>
            <w:proofErr w:type="spellEnd"/>
            <w:r>
              <w:rPr>
                <w:rFonts w:eastAsiaTheme="minorEastAsia"/>
                <w:lang w:val="en-US" w:eastAsia="zh-CN"/>
              </w:rPr>
              <w:t xml:space="preserve"> for all UEs to be within 5 </w:t>
            </w:r>
            <w:proofErr w:type="spellStart"/>
            <w:r>
              <w:rPr>
                <w:rFonts w:eastAsiaTheme="minorEastAsia"/>
                <w:lang w:val="en-US" w:eastAsia="zh-CN"/>
              </w:rPr>
              <w:t>MHz.</w:t>
            </w:r>
            <w:proofErr w:type="spellEnd"/>
            <w:r>
              <w:rPr>
                <w:rFonts w:eastAsiaTheme="minorEastAsia"/>
                <w:lang w:val="en-US" w:eastAsia="zh-CN"/>
              </w:rPr>
              <w:t xml:space="preserve">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proofErr w:type="spellStart"/>
            <w:r>
              <w:rPr>
                <w:rFonts w:eastAsiaTheme="minorEastAsia"/>
                <w:i/>
                <w:iCs/>
                <w:lang w:val="en-US" w:eastAsia="zh-CN"/>
              </w:rPr>
              <w:t>fallbackRAR</w:t>
            </w:r>
            <w:proofErr w:type="spellEnd"/>
            <w:r>
              <w:rPr>
                <w:rFonts w:eastAsiaTheme="minorEastAsia"/>
                <w:i/>
                <w:iCs/>
                <w:lang w:val="en-US" w:eastAsia="zh-CN"/>
              </w:rPr>
              <w:t xml:space="preserve"> </w:t>
            </w:r>
            <w:r>
              <w:rPr>
                <w:rFonts w:eastAsiaTheme="minorEastAsia"/>
                <w:lang w:val="en-US" w:eastAsia="zh-CN"/>
              </w:rPr>
              <w:t>and</w:t>
            </w:r>
            <w:r>
              <w:rPr>
                <w:rFonts w:eastAsiaTheme="minorEastAsia"/>
                <w:i/>
                <w:iCs/>
                <w:lang w:val="en-US" w:eastAsia="zh-CN"/>
              </w:rPr>
              <w:t xml:space="preserve"> </w:t>
            </w:r>
            <w:proofErr w:type="spellStart"/>
            <w:r>
              <w:rPr>
                <w:rFonts w:eastAsiaTheme="minorEastAsia"/>
                <w:i/>
                <w:iCs/>
                <w:lang w:val="en-US" w:eastAsia="zh-CN"/>
              </w:rPr>
              <w:t>successRAR</w:t>
            </w:r>
            <w:proofErr w:type="spellEnd"/>
            <w:r>
              <w:rPr>
                <w:rFonts w:eastAsiaTheme="minorEastAsia"/>
                <w:i/>
                <w:iCs/>
                <w:lang w:val="en-US" w:eastAsia="zh-CN"/>
              </w:rPr>
              <w:t xml:space="preserve"> </w:t>
            </w:r>
            <w:r>
              <w:rPr>
                <w:rFonts w:eastAsiaTheme="minorEastAsia"/>
                <w:lang w:val="en-US" w:eastAsia="zh-CN"/>
              </w:rPr>
              <w:t xml:space="preserve">are multiplexed within the same </w:t>
            </w:r>
            <w:proofErr w:type="spellStart"/>
            <w:r>
              <w:rPr>
                <w:rFonts w:eastAsiaTheme="minorEastAsia"/>
                <w:lang w:val="en-US" w:eastAsia="zh-CN"/>
              </w:rPr>
              <w:t>MsgB</w:t>
            </w:r>
            <w:proofErr w:type="spellEnd"/>
            <w:r>
              <w:rPr>
                <w:rFonts w:eastAsiaTheme="minorEastAsia"/>
                <w:lang w:val="en-US" w:eastAsia="zh-CN"/>
              </w:rPr>
              <w:t xml:space="preserve"> (as brought up by LG) needs further discussion. </w:t>
            </w:r>
          </w:p>
        </w:tc>
      </w:tr>
    </w:tbl>
    <w:p w14:paraId="6E6579D2" w14:textId="77777777" w:rsidR="00346204" w:rsidRDefault="00C12B82">
      <w:pPr>
        <w:rPr>
          <w:rFonts w:eastAsia="SimSun"/>
        </w:rPr>
      </w:pPr>
      <w:r>
        <w:rPr>
          <w:rFonts w:eastAsia="SimSun"/>
        </w:rPr>
        <w:br/>
        <w:t>Based on the responses received for Question 2.5-1a, companies are requested to respond to the following question.</w:t>
      </w:r>
    </w:p>
    <w:p w14:paraId="45FF71B0" w14:textId="77777777" w:rsidR="00346204" w:rsidRDefault="00C12B82">
      <w:pPr>
        <w:pStyle w:val="Heading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 xml:space="preserve">For UE BB bandwidth reduction, which option is preferred (assuming that </w:t>
      </w:r>
      <w:proofErr w:type="spellStart"/>
      <w:r>
        <w:rPr>
          <w:b/>
          <w:bCs/>
          <w:lang w:val="en-US"/>
        </w:rPr>
        <w:t>MsgA</w:t>
      </w:r>
      <w:proofErr w:type="spellEnd"/>
      <w:r>
        <w:rPr>
          <w:b/>
          <w:bCs/>
          <w:lang w:val="en-US"/>
        </w:rPr>
        <w:t xml:space="preserve"> PUSCH indication but not </w:t>
      </w:r>
      <w:proofErr w:type="spellStart"/>
      <w:r>
        <w:rPr>
          <w:b/>
          <w:bCs/>
          <w:lang w:val="en-US"/>
        </w:rPr>
        <w:t>MsgA</w:t>
      </w:r>
      <w:proofErr w:type="spellEnd"/>
      <w:r>
        <w:rPr>
          <w:b/>
          <w:bCs/>
          <w:lang w:val="en-US"/>
        </w:rPr>
        <w:t xml:space="preserve"> PRACH indication is available)</w:t>
      </w:r>
      <w:r>
        <w:rPr>
          <w:rFonts w:eastAsia="SimSun"/>
          <w:b/>
          <w:bCs/>
          <w:lang w:val="en-US" w:eastAsia="ja-JP"/>
        </w:rPr>
        <w:t>?</w:t>
      </w:r>
    </w:p>
    <w:p w14:paraId="25A3948E"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Msg4 (i.e., as in RAN1#112bis-e Proposal 2.9-1b).</w:t>
      </w:r>
    </w:p>
    <w:p w14:paraId="0F86C476"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bandwidth should be limited in a similar way as Msg2 (i.e., allowing a larger number of PRBs).</w:t>
      </w:r>
    </w:p>
    <w:p w14:paraId="402B912C"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3: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successRAR</w:t>
      </w:r>
      <w:proofErr w:type="spellEnd"/>
      <w:r>
        <w:rPr>
          <w:rFonts w:ascii="Times New Roman" w:hAnsi="Times New Roman" w:cs="Times New Roman"/>
          <w:b/>
          <w:bCs/>
          <w:sz w:val="20"/>
          <w:szCs w:val="20"/>
          <w:lang w:val="en-US"/>
        </w:rPr>
        <w:t xml:space="preserve"> bandwidth should be limited in a similar way as Msg4 but the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fallbackRAR</w:t>
      </w:r>
      <w:proofErr w:type="spellEnd"/>
      <w:r>
        <w:rPr>
          <w:rFonts w:ascii="Times New Roman" w:hAnsi="Times New Roman" w:cs="Times New Roman"/>
          <w:b/>
          <w:bCs/>
          <w:sz w:val="20"/>
          <w:szCs w:val="20"/>
          <w:lang w:val="en-US"/>
        </w:rPr>
        <w:t xml:space="preserve"> bandwidth should be limited in a similar way as Msg2.</w:t>
      </w:r>
    </w:p>
    <w:p w14:paraId="626D2890"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MSGB-RNTI should be limited in a similar way as Msg2 but the bandwidth of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scheduled with C-RNTI should be limited in a similar way as Msg4.</w:t>
      </w:r>
    </w:p>
    <w:p w14:paraId="10BA0584" w14:textId="77777777" w:rsidR="00346204" w:rsidRDefault="00C12B82">
      <w:pPr>
        <w:pStyle w:val="ListParagraph"/>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mentioned by the companies, Option 3 would not be reasonable since the </w:t>
            </w:r>
            <w:proofErr w:type="spellStart"/>
            <w:r>
              <w:rPr>
                <w:rFonts w:eastAsia="Yu Mincho"/>
                <w:lang w:val="en-US" w:eastAsia="ja-JP"/>
              </w:rPr>
              <w:t>MsgB</w:t>
            </w:r>
            <w:proofErr w:type="spellEnd"/>
            <w:r>
              <w:rPr>
                <w:rFonts w:eastAsia="Yu Mincho"/>
                <w:lang w:val="en-US" w:eastAsia="ja-JP"/>
              </w:rPr>
              <w:t xml:space="preserve"> can multiplex messages for multiple UEs, which may include both </w:t>
            </w:r>
            <w:proofErr w:type="spellStart"/>
            <w:r>
              <w:rPr>
                <w:rFonts w:eastAsia="Yu Mincho"/>
                <w:lang w:val="en-US" w:eastAsia="ja-JP"/>
              </w:rPr>
              <w:t>successRAR</w:t>
            </w:r>
            <w:proofErr w:type="spellEnd"/>
            <w:r>
              <w:rPr>
                <w:rFonts w:eastAsia="Yu Mincho"/>
                <w:lang w:val="en-US" w:eastAsia="ja-JP"/>
              </w:rPr>
              <w:t xml:space="preserve"> and </w:t>
            </w:r>
            <w:proofErr w:type="spellStart"/>
            <w:r>
              <w:rPr>
                <w:rFonts w:eastAsia="Yu Mincho"/>
                <w:lang w:val="en-US" w:eastAsia="ja-JP"/>
              </w:rPr>
              <w:t>fallbackRAR</w:t>
            </w:r>
            <w:proofErr w:type="spellEnd"/>
            <w:r>
              <w:rPr>
                <w:rFonts w:eastAsia="Yu Mincho"/>
                <w:lang w:val="en-US" w:eastAsia="ja-JP"/>
              </w:rPr>
              <w:t>.</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 xml:space="preserve">We think that the </w:t>
            </w:r>
            <w:proofErr w:type="spellStart"/>
            <w:r w:rsidRPr="00182F97">
              <w:t>MsgB</w:t>
            </w:r>
            <w:proofErr w:type="spellEnd"/>
            <w:r w:rsidR="006F654D">
              <w:t xml:space="preserve"> PDSCH</w:t>
            </w:r>
            <w:r w:rsidRPr="00182F97">
              <w:t xml:space="preserve"> scheduled with C-RNTI can be regarded as unicast PDSCH. </w:t>
            </w:r>
            <w:proofErr w:type="gramStart"/>
            <w:r w:rsidRPr="00182F97">
              <w:t>But,</w:t>
            </w:r>
            <w:proofErr w:type="gramEnd"/>
            <w:r w:rsidRPr="00182F97">
              <w:t xml:space="preserve">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 xml:space="preserve">In general, we support option 2 in principle. Given that </w:t>
            </w:r>
            <w:proofErr w:type="spellStart"/>
            <w:r>
              <w:rPr>
                <w:rFonts w:eastAsia="Yu Mincho"/>
                <w:lang w:val="en-US" w:eastAsia="ja-JP"/>
              </w:rPr>
              <w:t>MsgB</w:t>
            </w:r>
            <w:proofErr w:type="spellEnd"/>
            <w:r>
              <w:rPr>
                <w:rFonts w:eastAsia="Yu Mincho"/>
                <w:lang w:val="en-US" w:eastAsia="ja-JP"/>
              </w:rPr>
              <w:t xml:space="preserve"> scheduled with C-RNTI can be regarded as unicast PDSCH while </w:t>
            </w:r>
            <w:proofErr w:type="spellStart"/>
            <w:r>
              <w:rPr>
                <w:rFonts w:eastAsia="Yu Mincho"/>
                <w:lang w:val="en-US" w:eastAsia="ja-JP"/>
              </w:rPr>
              <w:t>MsgB</w:t>
            </w:r>
            <w:proofErr w:type="spellEnd"/>
            <w:r>
              <w:rPr>
                <w:rFonts w:eastAsia="Yu Mincho"/>
                <w:lang w:val="en-US" w:eastAsia="ja-JP"/>
              </w:rPr>
              <w:t xml:space="preserve"> scheduled with </w:t>
            </w:r>
            <w:proofErr w:type="spellStart"/>
            <w:r>
              <w:rPr>
                <w:rFonts w:eastAsia="Yu Mincho"/>
                <w:lang w:val="en-US" w:eastAsia="ja-JP"/>
              </w:rPr>
              <w:t>MsgB</w:t>
            </w:r>
            <w:proofErr w:type="spellEnd"/>
            <w:r>
              <w:rPr>
                <w:rFonts w:eastAsia="Yu Mincho"/>
                <w:lang w:val="en-US" w:eastAsia="ja-JP"/>
              </w:rPr>
              <w:t>-RNTI can be regarded as broadcast PDSCH, we are also fine to differentiate the handling based on the type of RNTI, i.e., option 4.</w:t>
            </w:r>
          </w:p>
        </w:tc>
      </w:tr>
      <w:tr w:rsidR="008430CA" w14:paraId="25CC5707" w14:textId="77777777" w:rsidTr="005572A5">
        <w:tc>
          <w:tcPr>
            <w:tcW w:w="1479" w:type="dxa"/>
          </w:tcPr>
          <w:p w14:paraId="04687F83" w14:textId="14CCA6C1" w:rsidR="008430CA" w:rsidRDefault="008430CA" w:rsidP="000E1FC3">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37F08747" w14:textId="0A25F157" w:rsidR="008430CA" w:rsidRDefault="008430CA" w:rsidP="000E1FC3">
            <w:pPr>
              <w:tabs>
                <w:tab w:val="left" w:pos="551"/>
              </w:tabs>
              <w:jc w:val="left"/>
              <w:rPr>
                <w:rFonts w:eastAsia="Yu Mincho"/>
                <w:lang w:val="en-US" w:eastAsia="ja-JP"/>
              </w:rPr>
            </w:pPr>
            <w:r>
              <w:rPr>
                <w:rFonts w:eastAsia="Yu Mincho" w:hint="eastAsia"/>
                <w:lang w:val="en-US" w:eastAsia="ja-JP"/>
              </w:rPr>
              <w:t>4</w:t>
            </w:r>
          </w:p>
        </w:tc>
        <w:tc>
          <w:tcPr>
            <w:tcW w:w="6780" w:type="dxa"/>
          </w:tcPr>
          <w:p w14:paraId="21827B99" w14:textId="1265684C" w:rsidR="008430CA" w:rsidRDefault="004D274D" w:rsidP="000E1FC3">
            <w:pPr>
              <w:jc w:val="left"/>
              <w:rPr>
                <w:rFonts w:eastAsia="Yu Mincho"/>
                <w:lang w:val="en-US" w:eastAsia="ja-JP"/>
              </w:rPr>
            </w:pPr>
            <w:proofErr w:type="spellStart"/>
            <w:r w:rsidRPr="004D274D">
              <w:rPr>
                <w:rFonts w:eastAsia="Yu Mincho"/>
                <w:lang w:val="en-US" w:eastAsia="ja-JP"/>
              </w:rPr>
              <w:t>MsgB</w:t>
            </w:r>
            <w:proofErr w:type="spellEnd"/>
            <w:r w:rsidRPr="004D274D">
              <w:rPr>
                <w:rFonts w:eastAsia="Yu Mincho"/>
                <w:lang w:val="en-US" w:eastAsia="ja-JP"/>
              </w:rPr>
              <w:t xml:space="preserve"> with </w:t>
            </w:r>
            <w:proofErr w:type="spellStart"/>
            <w:r w:rsidRPr="004D274D">
              <w:rPr>
                <w:rFonts w:eastAsia="Yu Mincho"/>
                <w:lang w:val="en-US" w:eastAsia="ja-JP"/>
              </w:rPr>
              <w:t>MsgB</w:t>
            </w:r>
            <w:proofErr w:type="spellEnd"/>
            <w:r w:rsidRPr="004D274D">
              <w:rPr>
                <w:rFonts w:eastAsia="Yu Mincho"/>
                <w:lang w:val="en-US" w:eastAsia="ja-JP"/>
              </w:rPr>
              <w:t xml:space="preserve">-RNTI is multicast as Msg2 with RA-RNTI while </w:t>
            </w:r>
            <w:proofErr w:type="spellStart"/>
            <w:r w:rsidRPr="004D274D">
              <w:rPr>
                <w:rFonts w:eastAsia="Yu Mincho"/>
                <w:lang w:val="en-US" w:eastAsia="ja-JP"/>
              </w:rPr>
              <w:t>MsgB</w:t>
            </w:r>
            <w:proofErr w:type="spellEnd"/>
            <w:r w:rsidRPr="004D274D">
              <w:rPr>
                <w:rFonts w:eastAsia="Yu Mincho"/>
                <w:lang w:val="en-US" w:eastAsia="ja-JP"/>
              </w:rPr>
              <w:t xml:space="preserve"> with C-RNTI is unicast.</w:t>
            </w:r>
          </w:p>
        </w:tc>
      </w:tr>
      <w:tr w:rsidR="00730C9A" w14:paraId="1A8DEC51" w14:textId="77777777" w:rsidTr="00730C9A">
        <w:tc>
          <w:tcPr>
            <w:tcW w:w="1479" w:type="dxa"/>
          </w:tcPr>
          <w:p w14:paraId="598BE202" w14:textId="77777777" w:rsidR="00730C9A" w:rsidRDefault="00730C9A" w:rsidP="00521018">
            <w:pPr>
              <w:jc w:val="left"/>
              <w:rPr>
                <w:rFonts w:eastAsiaTheme="minorEastAsia"/>
                <w:lang w:val="en-US" w:eastAsia="zh-CN"/>
              </w:rPr>
            </w:pPr>
            <w:r>
              <w:rPr>
                <w:rFonts w:eastAsiaTheme="minorEastAsia"/>
                <w:lang w:val="en-US" w:eastAsia="zh-CN"/>
              </w:rPr>
              <w:t>Nokia, NSB</w:t>
            </w:r>
          </w:p>
        </w:tc>
        <w:tc>
          <w:tcPr>
            <w:tcW w:w="1372" w:type="dxa"/>
          </w:tcPr>
          <w:p w14:paraId="666A3D6B" w14:textId="77777777" w:rsidR="00730C9A" w:rsidRDefault="00730C9A" w:rsidP="00521018">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C311C8" w14:textId="701EC3F1" w:rsidR="00730C9A" w:rsidRDefault="00730C9A" w:rsidP="00521018">
            <w:pPr>
              <w:jc w:val="left"/>
              <w:rPr>
                <w:rFonts w:eastAsiaTheme="minorEastAsia"/>
                <w:lang w:val="en-US" w:eastAsia="zh-CN"/>
              </w:rPr>
            </w:pPr>
            <w:r>
              <w:rPr>
                <w:rFonts w:eastAsiaTheme="minorEastAsia"/>
                <w:lang w:val="en-US" w:eastAsia="zh-CN"/>
              </w:rPr>
              <w:t xml:space="preserve">We prefer Option 2 but </w:t>
            </w:r>
            <w:r w:rsidR="00B42109">
              <w:rPr>
                <w:rFonts w:eastAsiaTheme="minorEastAsia"/>
                <w:lang w:val="en-US" w:eastAsia="zh-CN"/>
              </w:rPr>
              <w:t>could</w:t>
            </w:r>
            <w:r>
              <w:rPr>
                <w:rFonts w:eastAsiaTheme="minorEastAsia"/>
                <w:lang w:val="en-US" w:eastAsia="zh-CN"/>
              </w:rPr>
              <w:t xml:space="preserve"> also be fine with Option 4.</w:t>
            </w:r>
          </w:p>
        </w:tc>
      </w:tr>
      <w:tr w:rsidR="00B000D3" w14:paraId="6E4AC34D" w14:textId="77777777" w:rsidTr="00B000D3">
        <w:tc>
          <w:tcPr>
            <w:tcW w:w="1479" w:type="dxa"/>
          </w:tcPr>
          <w:p w14:paraId="61F49427" w14:textId="3913FB8C" w:rsidR="00B000D3" w:rsidRDefault="00B000D3" w:rsidP="00EF5EF8">
            <w:pPr>
              <w:jc w:val="left"/>
              <w:rPr>
                <w:rFonts w:eastAsia="Yu Mincho"/>
                <w:lang w:val="en-US" w:eastAsia="ja-JP"/>
              </w:rPr>
            </w:pPr>
            <w:r>
              <w:rPr>
                <w:rFonts w:eastAsia="Yu Mincho"/>
                <w:lang w:val="en-US" w:eastAsia="ja-JP"/>
              </w:rPr>
              <w:lastRenderedPageBreak/>
              <w:t>Ericsson</w:t>
            </w:r>
          </w:p>
        </w:tc>
        <w:tc>
          <w:tcPr>
            <w:tcW w:w="1372" w:type="dxa"/>
          </w:tcPr>
          <w:p w14:paraId="7EE490D4" w14:textId="77777777" w:rsidR="00B000D3" w:rsidRDefault="00B000D3" w:rsidP="00EF5EF8">
            <w:pPr>
              <w:tabs>
                <w:tab w:val="left" w:pos="551"/>
              </w:tabs>
              <w:jc w:val="left"/>
              <w:rPr>
                <w:rFonts w:eastAsia="Yu Mincho"/>
                <w:lang w:val="en-US" w:eastAsia="ja-JP"/>
              </w:rPr>
            </w:pPr>
            <w:r>
              <w:rPr>
                <w:rFonts w:eastAsia="Yu Mincho"/>
                <w:lang w:val="en-US" w:eastAsia="ja-JP"/>
              </w:rPr>
              <w:t>2 or 4</w:t>
            </w:r>
          </w:p>
        </w:tc>
        <w:tc>
          <w:tcPr>
            <w:tcW w:w="6780" w:type="dxa"/>
          </w:tcPr>
          <w:p w14:paraId="21950E1A" w14:textId="77777777" w:rsidR="00B000D3" w:rsidRDefault="00B000D3" w:rsidP="00EF5EF8">
            <w:pPr>
              <w:jc w:val="left"/>
              <w:rPr>
                <w:rFonts w:eastAsia="Yu Mincho"/>
                <w:lang w:val="en-US" w:eastAsia="ja-JP"/>
              </w:rPr>
            </w:pP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 xml:space="preserve">Whether MBS PDSCH is capable or not is not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proofErr w:type="gramStart"/>
            <w:r>
              <w:rPr>
                <w:rFonts w:eastAsia="Yu Mincho"/>
                <w:lang w:val="en-US" w:eastAsia="ja-JP"/>
              </w:rPr>
              <w:t>Basically</w:t>
            </w:r>
            <w:proofErr w:type="gramEnd"/>
            <w:r>
              <w:rPr>
                <w:rFonts w:eastAsia="Yu Mincho"/>
                <w:lang w:val="en-US" w:eastAsia="ja-JP"/>
              </w:rPr>
              <w:t xml:space="preserve">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r w:rsidR="003B7CBD" w14:paraId="5CEEB03B" w14:textId="77777777">
        <w:tc>
          <w:tcPr>
            <w:tcW w:w="1479" w:type="dxa"/>
          </w:tcPr>
          <w:p w14:paraId="50E56A0B" w14:textId="2EF2CD5A" w:rsidR="003B7CBD" w:rsidRDefault="003B7CB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0C220B34" w14:textId="77777777" w:rsidR="003B7CBD" w:rsidRDefault="003B7CBD">
            <w:pPr>
              <w:tabs>
                <w:tab w:val="left" w:pos="551"/>
              </w:tabs>
              <w:jc w:val="left"/>
              <w:rPr>
                <w:rFonts w:eastAsiaTheme="minorEastAsia"/>
                <w:lang w:val="en-US" w:eastAsia="zh-CN"/>
              </w:rPr>
            </w:pPr>
          </w:p>
        </w:tc>
        <w:tc>
          <w:tcPr>
            <w:tcW w:w="6780" w:type="dxa"/>
          </w:tcPr>
          <w:p w14:paraId="11149040" w14:textId="72920F59" w:rsidR="003B7CBD" w:rsidRDefault="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Heading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The multicast retransmission is UE </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w:t>
            </w:r>
            <w:r>
              <w:rPr>
                <w:rFonts w:eastAsia="Malgun Gothic"/>
                <w:lang w:val="en-US" w:eastAsia="ko-KR"/>
              </w:rPr>
              <w:lastRenderedPageBreak/>
              <w:t>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23EC74" w14:textId="77777777" w:rsidR="00346204" w:rsidRDefault="00C12B82">
            <w:pPr>
              <w:tabs>
                <w:tab w:val="left" w:pos="551"/>
              </w:tabs>
              <w:jc w:val="left"/>
              <w:rPr>
                <w:rFonts w:eastAsia="Malgun Gothic"/>
                <w:lang w:val="en-US" w:eastAsia="ko-KR"/>
              </w:rPr>
            </w:pPr>
            <w:r>
              <w:rPr>
                <w:rFonts w:eastAsia="SimSun"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r w:rsidR="003B7CBD" w14:paraId="61B05DFC" w14:textId="77777777">
        <w:tc>
          <w:tcPr>
            <w:tcW w:w="1479" w:type="dxa"/>
          </w:tcPr>
          <w:p w14:paraId="4A9D8D7B" w14:textId="3BB6728C" w:rsidR="003B7CBD" w:rsidRDefault="003B7CBD" w:rsidP="003B7CBD">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194978AF" w14:textId="77777777" w:rsidR="003B7CBD" w:rsidRDefault="003B7CBD" w:rsidP="003B7CBD">
            <w:pPr>
              <w:tabs>
                <w:tab w:val="left" w:pos="551"/>
              </w:tabs>
              <w:jc w:val="left"/>
              <w:rPr>
                <w:rFonts w:eastAsia="Yu Mincho"/>
                <w:lang w:val="en-US" w:eastAsia="ja-JP"/>
              </w:rPr>
            </w:pPr>
          </w:p>
        </w:tc>
        <w:tc>
          <w:tcPr>
            <w:tcW w:w="6780" w:type="dxa"/>
          </w:tcPr>
          <w:p w14:paraId="32A7929D" w14:textId="4C506952" w:rsidR="003B7CBD" w:rsidRDefault="003B7CBD" w:rsidP="003B7CBD">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r w:rsidR="00292690">
              <w:rPr>
                <w:rFonts w:eastAsia="Yu Mincho"/>
                <w:lang w:val="en-US" w:eastAsia="ja-JP"/>
              </w:rPr>
              <w:t>?</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Heading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 xml:space="preserve">Rel-18 </w:t>
            </w:r>
            <w:proofErr w:type="spellStart"/>
            <w:r>
              <w:rPr>
                <w:b/>
                <w:bCs/>
                <w:lang w:val="en-US"/>
              </w:rPr>
              <w:t>eRedCap</w:t>
            </w:r>
            <w:proofErr w:type="spellEnd"/>
            <w:r>
              <w:rPr>
                <w:b/>
                <w:bCs/>
                <w:lang w:val="en-US"/>
              </w:rPr>
              <w:t xml:space="preserve"> UE capable of 20MHz + PR1 and Rel-18 </w:t>
            </w:r>
            <w:proofErr w:type="spellStart"/>
            <w:r>
              <w:rPr>
                <w:b/>
                <w:bCs/>
                <w:lang w:val="en-US"/>
              </w:rPr>
              <w:t>eRedCap</w:t>
            </w:r>
            <w:proofErr w:type="spellEnd"/>
            <w:r>
              <w:rPr>
                <w:b/>
                <w:bCs/>
                <w:lang w:val="en-US"/>
              </w:rPr>
              <w:t xml:space="preserve"> UE capable of BW3/PR3 + PR1 are designed/targeted to same peak data rate, i.e., 10Mbps</w:t>
            </w:r>
          </w:p>
          <w:p w14:paraId="53DCB15F" w14:textId="77777777" w:rsidR="00346204" w:rsidRDefault="00C12B82">
            <w:pPr>
              <w:ind w:left="567" w:hanging="567"/>
              <w:jc w:val="left"/>
              <w:rPr>
                <w:lang w:val="en-US"/>
              </w:rPr>
            </w:pPr>
            <w:r>
              <w:rPr>
                <w:lang w:val="en-US"/>
              </w:rPr>
              <w:t xml:space="preserve">Note 1: Peak data rate of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UE capable of BW3/PR3 + PR1” is same including unicast and broadcast respectively.</w:t>
            </w:r>
          </w:p>
          <w:p w14:paraId="548D5BB5" w14:textId="77777777" w:rsidR="00346204" w:rsidRDefault="00C12B82">
            <w:pPr>
              <w:ind w:left="567" w:hanging="567"/>
              <w:jc w:val="left"/>
              <w:rPr>
                <w:lang w:val="en-US"/>
              </w:rPr>
            </w:pPr>
            <w:r>
              <w:rPr>
                <w:lang w:val="en-US"/>
              </w:rPr>
              <w:t xml:space="preserve">Note 2: PRB processing capability of “Rel-18 </w:t>
            </w:r>
            <w:proofErr w:type="spellStart"/>
            <w:r>
              <w:rPr>
                <w:lang w:val="en-US"/>
              </w:rPr>
              <w:t>eRedCap</w:t>
            </w:r>
            <w:proofErr w:type="spellEnd"/>
            <w:r>
              <w:rPr>
                <w:lang w:val="en-US"/>
              </w:rPr>
              <w:t xml:space="preserve">: UE capable of 20MHz + PR1” is not limited to “25 PRBs for 15 kHz SCS and 12 PRBs for 30 kHz SCS” and it corresponds to PRB size corresponding to 20 </w:t>
            </w:r>
            <w:proofErr w:type="spellStart"/>
            <w:r>
              <w:rPr>
                <w:lang w:val="en-US"/>
              </w:rPr>
              <w:t>MHz.</w:t>
            </w:r>
            <w:proofErr w:type="spellEnd"/>
          </w:p>
          <w:p w14:paraId="4E04128F" w14:textId="77777777" w:rsidR="00346204" w:rsidRDefault="00C12B82">
            <w:pPr>
              <w:ind w:left="567" w:hanging="567"/>
              <w:jc w:val="left"/>
              <w:rPr>
                <w:lang w:val="en-US"/>
              </w:rPr>
            </w:pPr>
            <w:r>
              <w:rPr>
                <w:lang w:val="en-US"/>
              </w:rPr>
              <w:t xml:space="preserve">Note 3: The only difference between “Rel-18 </w:t>
            </w:r>
            <w:proofErr w:type="spellStart"/>
            <w:r>
              <w:rPr>
                <w:lang w:val="en-US"/>
              </w:rPr>
              <w:t>eRedCap</w:t>
            </w:r>
            <w:proofErr w:type="spellEnd"/>
            <w:r>
              <w:rPr>
                <w:lang w:val="en-US"/>
              </w:rPr>
              <w:t xml:space="preserve">: UE capable of 20MHz + PR1” and “Rel-18 </w:t>
            </w:r>
            <w:proofErr w:type="spellStart"/>
            <w:r>
              <w:rPr>
                <w:lang w:val="en-US"/>
              </w:rPr>
              <w:t>eRedCap</w:t>
            </w:r>
            <w:proofErr w:type="spellEnd"/>
            <w:r>
              <w:rPr>
                <w:lang w:val="en-US"/>
              </w:rPr>
              <w:t xml:space="preserve">: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w:t>
            </w:r>
            <w:proofErr w:type="gramStart"/>
            <w:r>
              <w:rPr>
                <w:lang w:val="en-US"/>
              </w:rPr>
              <w:t>in order to</w:t>
            </w:r>
            <w:proofErr w:type="gramEnd"/>
            <w:r>
              <w:rPr>
                <w:lang w:val="en-US"/>
              </w:rPr>
              <w:t xml:space="preserve"> have the same peak rate.</w:t>
            </w:r>
          </w:p>
          <w:p w14:paraId="0D48CFB2" w14:textId="77777777" w:rsidR="00346204" w:rsidRDefault="00C12B82">
            <w:pPr>
              <w:spacing w:after="0"/>
              <w:ind w:left="567" w:hanging="567"/>
              <w:jc w:val="left"/>
              <w:rPr>
                <w:lang w:val="en-US"/>
              </w:rPr>
            </w:pPr>
            <w:r>
              <w:rPr>
                <w:lang w:val="en-US"/>
              </w:rPr>
              <w:lastRenderedPageBreak/>
              <w:t xml:space="preserve">Note 4: The initial access procedure of Rel-18 </w:t>
            </w:r>
            <w:proofErr w:type="spellStart"/>
            <w:r>
              <w:rPr>
                <w:lang w:val="en-US"/>
              </w:rPr>
              <w:t>eRedCap</w:t>
            </w:r>
            <w:proofErr w:type="spellEnd"/>
            <w:r>
              <w:rPr>
                <w:lang w:val="en-US"/>
              </w:rPr>
              <w:t xml:space="preserve">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 xml:space="preserve">Same as Rel-18 </w:t>
            </w:r>
            <w:proofErr w:type="spellStart"/>
            <w:r>
              <w:rPr>
                <w:lang w:val="en-US"/>
              </w:rPr>
              <w:t>eRedCap</w:t>
            </w:r>
            <w:proofErr w:type="spellEnd"/>
            <w:r>
              <w:rPr>
                <w:lang w:val="en-US"/>
              </w:rPr>
              <w:t xml:space="preserve"> UE capable of BW3/PR3 + PR1</w:t>
            </w:r>
          </w:p>
        </w:tc>
      </w:tr>
    </w:tbl>
    <w:p w14:paraId="01A45EDF" w14:textId="77777777" w:rsidR="00346204" w:rsidRDefault="00C12B82">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3.2</w:t>
            </w:r>
          </w:p>
          <w:p w14:paraId="74A90B46" w14:textId="77777777" w:rsidR="00346204" w:rsidRDefault="00C12B82">
            <w:pPr>
              <w:numPr>
                <w:ilvl w:val="0"/>
                <w:numId w:val="35"/>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SimSun"/>
                <w:lang w:val="en-US" w:eastAsia="ja-JP"/>
              </w:rPr>
            </w:pPr>
            <w:r>
              <w:rPr>
                <w:rFonts w:eastAsia="SimSun"/>
                <w:lang w:val="en-US" w:eastAsia="ja-JP"/>
              </w:rPr>
              <w:t xml:space="preserve">The 10-Mbps peak rate target corresponds to </w:t>
            </w:r>
            <w:proofErr w:type="spellStart"/>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proofErr w:type="spellEnd"/>
            <w:r>
              <w:rPr>
                <w:rFonts w:eastAsia="SimSun"/>
                <w:lang w:val="en-US" w:eastAsia="ja-JP"/>
              </w:rPr>
              <w:t xml:space="preserve"> = 0.8</w:t>
            </w:r>
          </w:p>
          <w:p w14:paraId="0AA26E3D" w14:textId="77777777" w:rsidR="00346204" w:rsidRDefault="00C12B82">
            <w:pPr>
              <w:numPr>
                <w:ilvl w:val="1"/>
                <w:numId w:val="35"/>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 xml:space="preserve">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w:t>
      </w:r>
      <w:proofErr w:type="spellStart"/>
      <w:r>
        <w:rPr>
          <w:lang w:val="en-US" w:eastAsia="ja-JP"/>
        </w:rPr>
        <w:t>eRedCap</w:t>
      </w:r>
      <w:proofErr w:type="spellEnd"/>
      <w:r>
        <w:rPr>
          <w:lang w:val="en-US" w:eastAsia="ja-JP"/>
        </w:rPr>
        <w:t xml:space="preserve">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Heading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3E03468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ListParagraph"/>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proofErr w:type="spellStart"/>
                  <w:r>
                    <w:rPr>
                      <w:i/>
                      <w:iCs/>
                      <w:lang w:val="en-US"/>
                    </w:rPr>
                    <w:t>v</w:t>
                  </w:r>
                  <w:r>
                    <w:rPr>
                      <w:i/>
                      <w:iCs/>
                      <w:vertAlign w:val="subscript"/>
                      <w:lang w:val="en-US"/>
                    </w:rPr>
                    <w:t>Layers</w:t>
                  </w:r>
                  <w:proofErr w:type="spellEnd"/>
                </w:p>
              </w:tc>
              <w:tc>
                <w:tcPr>
                  <w:tcW w:w="567" w:type="dxa"/>
                </w:tcPr>
                <w:p w14:paraId="78C7928F" w14:textId="77777777" w:rsidR="00346204" w:rsidRDefault="00C12B82">
                  <w:pPr>
                    <w:rPr>
                      <w:bCs/>
                      <w:lang w:val="en-US"/>
                    </w:rPr>
                  </w:pPr>
                  <w:proofErr w:type="spellStart"/>
                  <w:r>
                    <w:rPr>
                      <w:i/>
                      <w:iCs/>
                      <w:lang w:val="en-US"/>
                    </w:rPr>
                    <w:t>Q</w:t>
                  </w:r>
                  <w:r>
                    <w:rPr>
                      <w:i/>
                      <w:iCs/>
                      <w:vertAlign w:val="subscript"/>
                      <w:lang w:val="en-US"/>
                    </w:rPr>
                    <w:t>m</w:t>
                  </w:r>
                  <w:proofErr w:type="spellEnd"/>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t>20MHz+PR1 peak rate [Mbps]</w:t>
                  </w:r>
                </w:p>
                <w:p w14:paraId="40CA5FCF" w14:textId="77777777" w:rsidR="00346204" w:rsidRDefault="00C12B82">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 [Mbps]</w:t>
                  </w:r>
                </w:p>
                <w:p w14:paraId="258D2664" w14:textId="77777777" w:rsidR="00346204" w:rsidRDefault="00C12B82">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lastRenderedPageBreak/>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w:t>
                  </w:r>
                  <w:proofErr w:type="spellStart"/>
                  <w:r>
                    <w:t>yy</w:t>
                  </w:r>
                  <w:proofErr w:type="spellEnd"/>
                  <w:r>
                    <w:t xml:space="preserve">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 xml:space="preserve">Fine with the values here. In addition, according to RANP’s conclusion, the 10-Mbps peak rate target is a fixed peak rate. </w:t>
            </w:r>
            <w:proofErr w:type="gramStart"/>
            <w:r>
              <w:rPr>
                <w:rFonts w:eastAsiaTheme="minorEastAsia"/>
                <w:lang w:val="en-US" w:eastAsia="zh-CN"/>
              </w:rPr>
              <w:t>In order to</w:t>
            </w:r>
            <w:proofErr w:type="gramEnd"/>
            <w:r>
              <w:rPr>
                <w:rFonts w:eastAsiaTheme="minorEastAsia"/>
                <w:lang w:val="en-US" w:eastAsia="zh-CN"/>
              </w:rPr>
              <w:t xml:space="preserve">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3E966A4"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[0.75 or 0.8]</w:t>
            </w:r>
          </w:p>
          <w:p w14:paraId="76E4D66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 xml:space="preserve">With understanding this is within the scope of WID and would not be intended to change </w:t>
            </w:r>
            <w:proofErr w:type="gramStart"/>
            <w:r>
              <w:rPr>
                <w:rFonts w:eastAsia="Yu Mincho"/>
                <w:lang w:val="en-US" w:eastAsia="ja-JP"/>
              </w:rPr>
              <w:t>frame work</w:t>
            </w:r>
            <w:proofErr w:type="gramEnd"/>
            <w:r>
              <w:rPr>
                <w:rFonts w:eastAsia="Yu Mincho"/>
                <w:lang w:val="en-US" w:eastAsia="ja-JP"/>
              </w:rPr>
              <w:t xml:space="preserve">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w:t>
            </w:r>
            <w:proofErr w:type="spellStart"/>
            <w:r>
              <w:rPr>
                <w:lang w:val="en-US" w:eastAsia="zh-CN"/>
              </w:rPr>
              <w:t>RedCap</w:t>
            </w:r>
            <w:proofErr w:type="spellEnd"/>
            <w:r>
              <w:rPr>
                <w:lang w:val="en-US" w:eastAsia="zh-CN"/>
              </w:rPr>
              <w:t xml:space="preserve"> UEs with optional capabilities.</w:t>
            </w:r>
          </w:p>
          <w:p w14:paraId="03DE6E1E" w14:textId="77777777" w:rsidR="00346204" w:rsidRDefault="00C12B82">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w:t>
            </w:r>
            <w:proofErr w:type="spellStart"/>
            <w:r>
              <w:rPr>
                <w:lang w:val="en-US" w:eastAsia="zh-CN"/>
              </w:rPr>
              <w:t>RedCap</w:t>
            </w:r>
            <w:proofErr w:type="spellEnd"/>
            <w:r>
              <w:rPr>
                <w:lang w:val="en-US" w:eastAsia="zh-CN"/>
              </w:rPr>
              <w:t xml:space="preserve"> </w:t>
            </w:r>
            <w:proofErr w:type="gramStart"/>
            <w:r>
              <w:rPr>
                <w:lang w:val="en-US" w:eastAsia="zh-CN"/>
              </w:rPr>
              <w:t>UEs,.</w:t>
            </w:r>
            <w:proofErr w:type="gramEnd"/>
            <w:r>
              <w:rPr>
                <w:lang w:val="en-US" w:eastAsia="zh-CN"/>
              </w:rPr>
              <w:t xml:space="preserve">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w:t>
            </w:r>
            <w:proofErr w:type="spellStart"/>
            <w:r>
              <w:rPr>
                <w:lang w:val="en-US" w:eastAsia="zh-CN"/>
              </w:rPr>
              <w:t>RedCap</w:t>
            </w:r>
            <w:proofErr w:type="spellEnd"/>
            <w:r>
              <w:rPr>
                <w:lang w:val="en-US" w:eastAsia="zh-CN"/>
              </w:rPr>
              <w:t xml:space="preserve"> UEs, </w:t>
            </w:r>
            <w:proofErr w:type="spellStart"/>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·Qm·f</w:t>
            </w:r>
            <w:proofErr w:type="spellEnd"/>
            <w:r>
              <w:rPr>
                <w:rFonts w:eastAsia="Times New Roman"/>
                <w:szCs w:val="24"/>
                <w:lang w:val="en-US" w:eastAsia="zh-CN"/>
              </w:rPr>
              <w:t xml:space="preserve">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 xml:space="preserve">We see the value 3 is also needed for 5MHz </w:t>
            </w:r>
            <w:proofErr w:type="spellStart"/>
            <w:r>
              <w:rPr>
                <w:lang w:val="en-US"/>
              </w:rPr>
              <w:t>RedCap</w:t>
            </w:r>
            <w:proofErr w:type="spellEnd"/>
            <w:r>
              <w:rPr>
                <w:lang w:val="en-US"/>
              </w:rPr>
              <w:t>.</w:t>
            </w:r>
          </w:p>
          <w:p w14:paraId="7E8D03B6" w14:textId="77777777" w:rsidR="00346204" w:rsidRDefault="00C12B82">
            <w:pPr>
              <w:jc w:val="left"/>
              <w:rPr>
                <w:lang w:val="en-US"/>
              </w:rPr>
            </w:pPr>
            <w:proofErr w:type="gramStart"/>
            <w:r>
              <w:rPr>
                <w:lang w:val="en-US"/>
              </w:rPr>
              <w:t>Also</w:t>
            </w:r>
            <w:proofErr w:type="gramEnd"/>
            <w:r>
              <w:rPr>
                <w:lang w:val="en-US"/>
              </w:rPr>
              <w:t xml:space="preserve"> to soften the problem of pending RAN confirmation. The wording should be like this:</w:t>
            </w:r>
          </w:p>
          <w:p w14:paraId="02D467A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3 or 3.2 for the 10-Mbps peak rate</w:t>
            </w:r>
          </w:p>
          <w:p w14:paraId="039D510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ListParagraph"/>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w:t>
            </w:r>
            <w:proofErr w:type="spellStart"/>
            <w:r>
              <w:rPr>
                <w:rFonts w:ascii="Times New Roman" w:hAnsi="Times New Roman" w:cs="Times New Roman"/>
                <w:b/>
                <w:color w:val="FF0000"/>
                <w:sz w:val="20"/>
                <w:szCs w:val="20"/>
                <w:lang w:val="en-US"/>
              </w:rPr>
              <w:t>vLayers·Qm·f</w:t>
            </w:r>
            <w:proofErr w:type="spellEnd"/>
            <w:r>
              <w:rPr>
                <w:rFonts w:ascii="Times New Roman" w:hAnsi="Times New Roman" w:cs="Times New Roman"/>
                <w:b/>
                <w:color w:val="FF0000"/>
                <w:sz w:val="20"/>
                <w:szCs w:val="20"/>
                <w:lang w:val="en-US"/>
              </w:rPr>
              <w:t xml:space="preserve">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lastRenderedPageBreak/>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Heading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proofErr w:type="spellStart"/>
            <w:r>
              <w:rPr>
                <w:rFonts w:eastAsiaTheme="minorEastAsia" w:hint="eastAsia"/>
                <w:lang w:val="en-US" w:eastAsia="zh-CN"/>
              </w:rPr>
              <w:t>iminum</w:t>
            </w:r>
            <w:proofErr w:type="spellEnd"/>
            <w:r>
              <w:rPr>
                <w:rFonts w:eastAsiaTheme="minorEastAsia" w:hint="eastAsia"/>
                <w:lang w:val="en-US" w:eastAsia="zh-CN"/>
              </w:rPr>
              <w:t xml:space="preserve"> peak data rate or it is fixed one. 10Mbps is just a peak data target via PR1 or BW3 in RANP conclusion and WID. In RAN1, we already have the agreement that 10Mbps is the minimum peak data rate. We do not see the technical issue </w:t>
            </w:r>
            <w:proofErr w:type="gramStart"/>
            <w:r>
              <w:rPr>
                <w:rFonts w:eastAsiaTheme="minorEastAsia" w:hint="eastAsia"/>
                <w:lang w:val="en-US" w:eastAsia="zh-CN"/>
              </w:rPr>
              <w:t>why</w:t>
            </w:r>
            <w:proofErr w:type="gramEnd"/>
            <w:r>
              <w:rPr>
                <w:rFonts w:eastAsiaTheme="minorEastAsia" w:hint="eastAsia"/>
                <w:lang w:val="en-US" w:eastAsia="zh-CN"/>
              </w:rPr>
              <w:t xml:space="preserve"> the </w:t>
            </w:r>
            <w:proofErr w:type="spellStart"/>
            <w:r>
              <w:rPr>
                <w:rFonts w:eastAsiaTheme="minorEastAsia" w:hint="eastAsia"/>
                <w:lang w:val="en-US" w:eastAsia="zh-CN"/>
              </w:rPr>
              <w:t>minumum</w:t>
            </w:r>
            <w:proofErr w:type="spellEnd"/>
            <w:r>
              <w:rPr>
                <w:rFonts w:eastAsiaTheme="minorEastAsia" w:hint="eastAsia"/>
                <w:lang w:val="en-US" w:eastAsia="zh-CN"/>
              </w:rPr>
              <w:t xml:space="preserve">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 xml:space="preserve">s agreement, </w:t>
            </w:r>
            <w:proofErr w:type="gramStart"/>
            <w:r>
              <w:rPr>
                <w:rFonts w:eastAsiaTheme="minorEastAsia" w:hint="eastAsia"/>
                <w:lang w:val="en-US" w:eastAsia="zh-CN"/>
              </w:rPr>
              <w:t>and also</w:t>
            </w:r>
            <w:proofErr w:type="gramEnd"/>
            <w:r>
              <w:rPr>
                <w:rFonts w:eastAsiaTheme="minorEastAsia" w:hint="eastAsia"/>
                <w:lang w:val="en-US" w:eastAsia="zh-CN"/>
              </w:rPr>
              <w:t xml:space="preserve"> can further discuss whether the peak </w:t>
            </w:r>
            <w:proofErr w:type="spellStart"/>
            <w:r>
              <w:rPr>
                <w:rFonts w:eastAsiaTheme="minorEastAsia" w:hint="eastAsia"/>
                <w:lang w:val="en-US" w:eastAsia="zh-CN"/>
              </w:rPr>
              <w:t>dat</w:t>
            </w:r>
            <w:proofErr w:type="spellEnd"/>
            <w:r>
              <w:rPr>
                <w:rFonts w:eastAsiaTheme="minorEastAsia" w:hint="eastAsia"/>
                <w:lang w:val="en-US" w:eastAsia="zh-CN"/>
              </w:rPr>
              <w:t xml:space="preserve"> </w:t>
            </w:r>
            <w:proofErr w:type="spellStart"/>
            <w:r>
              <w:rPr>
                <w:rFonts w:eastAsiaTheme="minorEastAsia" w:hint="eastAsia"/>
                <w:lang w:val="en-US" w:eastAsia="zh-CN"/>
              </w:rPr>
              <w:t>arate</w:t>
            </w:r>
            <w:proofErr w:type="spellEnd"/>
            <w:r>
              <w:rPr>
                <w:rFonts w:eastAsiaTheme="minorEastAsia" w:hint="eastAsia"/>
                <w:lang w:val="en-US" w:eastAsia="zh-CN"/>
              </w:rPr>
              <w:t xml:space="preserv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lastRenderedPageBreak/>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57ED88EE" w14:textId="59112F1F"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3359D7" w14:paraId="51C75CE2" w14:textId="77777777" w:rsidTr="005572A5">
        <w:tc>
          <w:tcPr>
            <w:tcW w:w="1479" w:type="dxa"/>
          </w:tcPr>
          <w:p w14:paraId="0991DF2B" w14:textId="3F4509D5" w:rsidR="003359D7" w:rsidRPr="00FA1D0D" w:rsidRDefault="003359D7" w:rsidP="003359D7">
            <w:pPr>
              <w:jc w:val="left"/>
              <w:rPr>
                <w:rFonts w:eastAsia="Yu Mincho"/>
                <w:lang w:val="en-US" w:eastAsia="ja-JP"/>
              </w:rPr>
            </w:pPr>
            <w:r>
              <w:rPr>
                <w:rFonts w:eastAsia="Yu Mincho"/>
                <w:lang w:val="en-US" w:eastAsia="ja-JP"/>
              </w:rPr>
              <w:t>MediaTek</w:t>
            </w:r>
          </w:p>
        </w:tc>
        <w:tc>
          <w:tcPr>
            <w:tcW w:w="1372" w:type="dxa"/>
          </w:tcPr>
          <w:p w14:paraId="3C2B337D" w14:textId="5696F490" w:rsidR="003359D7" w:rsidRDefault="003359D7" w:rsidP="003359D7">
            <w:pPr>
              <w:tabs>
                <w:tab w:val="left" w:pos="551"/>
              </w:tabs>
              <w:jc w:val="left"/>
              <w:rPr>
                <w:rFonts w:eastAsia="Yu Mincho"/>
                <w:lang w:val="en-US" w:eastAsia="ja-JP"/>
              </w:rPr>
            </w:pPr>
            <w:r>
              <w:rPr>
                <w:rFonts w:eastAsia="Yu Mincho"/>
                <w:lang w:val="en-US" w:eastAsia="ja-JP"/>
              </w:rPr>
              <w:t>N</w:t>
            </w:r>
          </w:p>
        </w:tc>
        <w:tc>
          <w:tcPr>
            <w:tcW w:w="6780" w:type="dxa"/>
          </w:tcPr>
          <w:p w14:paraId="78311D63" w14:textId="77777777" w:rsidR="003359D7" w:rsidRDefault="003359D7" w:rsidP="003359D7">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w:t>
            </w:r>
            <w:proofErr w:type="gramStart"/>
            <w:r>
              <w:rPr>
                <w:rFonts w:eastAsiaTheme="minorEastAsia"/>
                <w:lang w:val="en-US" w:eastAsia="zh-CN"/>
              </w:rPr>
              <w:t>of ”</w:t>
            </w:r>
            <w:proofErr w:type="gramEnd"/>
            <w:r>
              <w:rPr>
                <w:rFonts w:eastAsiaTheme="minorEastAsia"/>
                <w:lang w:val="en-US" w:eastAsia="zh-CN"/>
              </w:rPr>
              <w:t xml:space="preserve"> means. </w:t>
            </w:r>
          </w:p>
          <w:p w14:paraId="0F416072" w14:textId="77777777" w:rsidR="003359D7" w:rsidRDefault="003359D7" w:rsidP="003359D7">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5A1DA418" w14:textId="77777777" w:rsidR="003359D7" w:rsidRDefault="003359D7" w:rsidP="003359D7">
            <w:pPr>
              <w:rPr>
                <w:b/>
                <w:bCs/>
              </w:rPr>
            </w:pPr>
            <w:r>
              <w:rPr>
                <w:b/>
                <w:bCs/>
                <w:highlight w:val="yellow"/>
              </w:rPr>
              <w:t>Proposal</w:t>
            </w:r>
            <w:r>
              <w:rPr>
                <w:b/>
                <w:bCs/>
              </w:rPr>
              <w:t>:</w:t>
            </w:r>
          </w:p>
          <w:p w14:paraId="3E2D0CC7" w14:textId="77777777" w:rsidR="003359D7" w:rsidRPr="00984462" w:rsidRDefault="003359D7" w:rsidP="003359D7">
            <w:pPr>
              <w:pStyle w:val="ListParagraph"/>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 UE BB bandwidth reduction,</w:t>
            </w:r>
          </w:p>
          <w:p w14:paraId="615002E3" w14:textId="77777777" w:rsidR="003359D7" w:rsidRPr="00984462" w:rsidRDefault="003359D7" w:rsidP="003359D7">
            <w:pPr>
              <w:pStyle w:val="ListParagraph"/>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proofErr w:type="spellStart"/>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proofErr w:type="spellEnd"/>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 3.2</w:t>
            </w:r>
            <w:r w:rsidRPr="00984462">
              <w:rPr>
                <w:rFonts w:ascii="Times New Roman" w:hAnsi="Times New Roman" w:cs="Times New Roman"/>
                <w:b/>
                <w:sz w:val="20"/>
                <w:szCs w:val="20"/>
                <w:lang w:val="en-US"/>
              </w:rPr>
              <w:t>.</w:t>
            </w:r>
          </w:p>
          <w:p w14:paraId="558B9B13" w14:textId="77777777" w:rsidR="003359D7" w:rsidRPr="00984462" w:rsidRDefault="003359D7" w:rsidP="003359D7">
            <w:pPr>
              <w:pStyle w:val="ListParagraph"/>
              <w:numPr>
                <w:ilvl w:val="0"/>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For UE peak data rate reduction without UE BB bandwidth reduction,</w:t>
            </w:r>
          </w:p>
          <w:p w14:paraId="6CEF11B2" w14:textId="77777777" w:rsidR="00847864" w:rsidRPr="00984462" w:rsidRDefault="003359D7" w:rsidP="003359D7">
            <w:pPr>
              <w:pStyle w:val="ListParagraph"/>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 xml:space="preserve">The 10-Mbps peak rate target corresponds to </w:t>
            </w:r>
            <w:proofErr w:type="spellStart"/>
            <w:r w:rsidRPr="00984462">
              <w:rPr>
                <w:rFonts w:ascii="Times New Roman" w:hAnsi="Times New Roman" w:cs="Times New Roman"/>
                <w:i/>
                <w:iCs/>
                <w:sz w:val="20"/>
                <w:szCs w:val="20"/>
                <w:lang w:val="en-US"/>
              </w:rPr>
              <w:t>v</w:t>
            </w:r>
            <w:r w:rsidRPr="00984462">
              <w:rPr>
                <w:rFonts w:ascii="Times New Roman" w:hAnsi="Times New Roman" w:cs="Times New Roman"/>
                <w:i/>
                <w:iCs/>
                <w:sz w:val="20"/>
                <w:szCs w:val="20"/>
                <w:vertAlign w:val="subscript"/>
                <w:lang w:val="en-US"/>
              </w:rPr>
              <w:t>Layers</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Q</w:t>
            </w:r>
            <w:r w:rsidRPr="00984462">
              <w:rPr>
                <w:rFonts w:ascii="Times New Roman" w:hAnsi="Times New Roman" w:cs="Times New Roman"/>
                <w:i/>
                <w:iCs/>
                <w:sz w:val="20"/>
                <w:szCs w:val="20"/>
                <w:vertAlign w:val="subscript"/>
                <w:lang w:val="en-US"/>
              </w:rPr>
              <w:t>m</w:t>
            </w:r>
            <w:r w:rsidRPr="00984462">
              <w:rPr>
                <w:rFonts w:ascii="Times New Roman" w:hAnsi="Times New Roman" w:cs="Times New Roman"/>
                <w:sz w:val="20"/>
                <w:szCs w:val="20"/>
                <w:lang w:val="en-US"/>
              </w:rPr>
              <w:t>·</w:t>
            </w:r>
            <w:r w:rsidRPr="00984462">
              <w:rPr>
                <w:rFonts w:ascii="Times New Roman" w:hAnsi="Times New Roman" w:cs="Times New Roman"/>
                <w:i/>
                <w:iCs/>
                <w:sz w:val="20"/>
                <w:szCs w:val="20"/>
                <w:lang w:val="en-US"/>
              </w:rPr>
              <w:t>f</w:t>
            </w:r>
            <w:proofErr w:type="spellEnd"/>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w:t>
            </w:r>
            <w:r w:rsidRPr="00984462">
              <w:rPr>
                <w:rFonts w:ascii="Times New Roman" w:hAnsi="Times New Roman" w:cs="Times New Roman"/>
                <w:b/>
                <w:sz w:val="20"/>
                <w:szCs w:val="20"/>
                <w:lang w:val="en-US"/>
              </w:rPr>
              <w:t xml:space="preserve"> </w:t>
            </w:r>
            <w:r w:rsidRPr="00984462">
              <w:rPr>
                <w:rFonts w:ascii="Times New Roman" w:hAnsi="Times New Roman" w:cs="Times New Roman"/>
                <w:b/>
                <w:color w:val="C00000"/>
                <w:sz w:val="20"/>
                <w:szCs w:val="20"/>
                <w:lang w:val="en-US"/>
              </w:rPr>
              <w:t>0.75.</w:t>
            </w:r>
          </w:p>
          <w:p w14:paraId="60630518" w14:textId="100362B9" w:rsidR="003359D7" w:rsidRPr="00984462" w:rsidRDefault="003359D7" w:rsidP="003359D7">
            <w:pPr>
              <w:pStyle w:val="ListParagraph"/>
              <w:numPr>
                <w:ilvl w:val="1"/>
                <w:numId w:val="43"/>
              </w:numPr>
              <w:jc w:val="left"/>
              <w:rPr>
                <w:rFonts w:ascii="Times New Roman" w:hAnsi="Times New Roman" w:cs="Times New Roman"/>
                <w:b/>
                <w:sz w:val="20"/>
                <w:szCs w:val="20"/>
                <w:lang w:val="en-US"/>
              </w:rPr>
            </w:pPr>
            <w:r w:rsidRPr="00984462">
              <w:rPr>
                <w:rFonts w:ascii="Times New Roman" w:hAnsi="Times New Roman" w:cs="Times New Roman"/>
                <w:b/>
                <w:sz w:val="20"/>
                <w:szCs w:val="20"/>
                <w:lang w:val="en-US"/>
              </w:rPr>
              <w:t>This is assuming 20 MHz bandwidth in the 38.306 peak rate expression.</w:t>
            </w:r>
          </w:p>
        </w:tc>
      </w:tr>
      <w:tr w:rsidR="001765E7" w14:paraId="542706B3" w14:textId="77777777" w:rsidTr="001765E7">
        <w:tc>
          <w:tcPr>
            <w:tcW w:w="1479" w:type="dxa"/>
          </w:tcPr>
          <w:p w14:paraId="38FADD0A" w14:textId="77777777" w:rsidR="001765E7" w:rsidRDefault="001765E7" w:rsidP="00521018">
            <w:pPr>
              <w:jc w:val="left"/>
              <w:rPr>
                <w:rFonts w:eastAsiaTheme="minorEastAsia"/>
                <w:lang w:val="en-US" w:eastAsia="zh-CN"/>
              </w:rPr>
            </w:pPr>
            <w:r>
              <w:rPr>
                <w:rFonts w:eastAsiaTheme="minorEastAsia"/>
                <w:lang w:val="en-US" w:eastAsia="zh-CN"/>
              </w:rPr>
              <w:t>Nokia, NSB</w:t>
            </w:r>
          </w:p>
        </w:tc>
        <w:tc>
          <w:tcPr>
            <w:tcW w:w="1372" w:type="dxa"/>
          </w:tcPr>
          <w:p w14:paraId="0AFE9643" w14:textId="77777777" w:rsidR="001765E7" w:rsidRDefault="001765E7" w:rsidP="00521018">
            <w:pPr>
              <w:tabs>
                <w:tab w:val="left" w:pos="551"/>
              </w:tabs>
              <w:jc w:val="left"/>
              <w:rPr>
                <w:rFonts w:eastAsiaTheme="minorEastAsia"/>
                <w:lang w:val="en-US" w:eastAsia="zh-CN"/>
              </w:rPr>
            </w:pPr>
          </w:p>
        </w:tc>
        <w:tc>
          <w:tcPr>
            <w:tcW w:w="6780" w:type="dxa"/>
          </w:tcPr>
          <w:p w14:paraId="63D742B5" w14:textId="77777777" w:rsidR="001765E7" w:rsidRDefault="001765E7" w:rsidP="00521018">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B000D3" w14:paraId="3AB6F9D9" w14:textId="77777777" w:rsidTr="00B000D3">
        <w:tc>
          <w:tcPr>
            <w:tcW w:w="1479" w:type="dxa"/>
          </w:tcPr>
          <w:p w14:paraId="054A9A3A" w14:textId="2301348C"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1A0B622A" w14:textId="77777777" w:rsidR="00B000D3" w:rsidRDefault="00B000D3" w:rsidP="00EF5EF8">
            <w:pPr>
              <w:tabs>
                <w:tab w:val="left" w:pos="551"/>
              </w:tabs>
              <w:jc w:val="left"/>
              <w:rPr>
                <w:rFonts w:eastAsia="Yu Mincho"/>
                <w:lang w:val="en-US" w:eastAsia="ja-JP"/>
              </w:rPr>
            </w:pPr>
            <w:r>
              <w:rPr>
                <w:rFonts w:eastAsia="Yu Mincho"/>
                <w:lang w:val="en-US" w:eastAsia="ja-JP"/>
              </w:rPr>
              <w:t>Y</w:t>
            </w:r>
          </w:p>
        </w:tc>
        <w:tc>
          <w:tcPr>
            <w:tcW w:w="6780" w:type="dxa"/>
          </w:tcPr>
          <w:p w14:paraId="41C1967C" w14:textId="77777777" w:rsidR="00B000D3" w:rsidRDefault="00B000D3" w:rsidP="00EF5EF8">
            <w:pPr>
              <w:jc w:val="left"/>
              <w:rPr>
                <w:rFonts w:eastAsiaTheme="minorEastAsia"/>
                <w:lang w:val="en-US" w:eastAsia="zh-CN"/>
              </w:rPr>
            </w:pP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proofErr w:type="spellStart"/>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proofErr w:type="spellEnd"/>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 xml:space="preserve">We can be ok with either value, </w:t>
            </w:r>
            <w:proofErr w:type="gramStart"/>
            <w:r>
              <w:rPr>
                <w:rFonts w:eastAsiaTheme="minorEastAsia"/>
                <w:lang w:val="en-US" w:eastAsia="zh-CN"/>
              </w:rPr>
              <w:t>as long as</w:t>
            </w:r>
            <w:proofErr w:type="gramEnd"/>
            <w:r>
              <w:rPr>
                <w:rFonts w:eastAsiaTheme="minorEastAsia"/>
                <w:lang w:val="en-US" w:eastAsia="zh-CN"/>
              </w:rPr>
              <w:t xml:space="preserve">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 xml:space="preserve">0.75 is our preference as it fulfills 10Mbps. We would be OK with 0.8 as the complexity increase 0.8 is marginal </w:t>
            </w:r>
            <w:proofErr w:type="spellStart"/>
            <w:r>
              <w:rPr>
                <w:rFonts w:eastAsia="Malgun Gothic"/>
                <w:lang w:val="en-US" w:eastAsia="ko-KR"/>
              </w:rPr>
              <w:t>wrt</w:t>
            </w:r>
            <w:proofErr w:type="spellEnd"/>
            <w:r>
              <w:rPr>
                <w:rFonts w:eastAsia="Malgun Gothic"/>
                <w:lang w:val="en-US" w:eastAsia="ko-KR"/>
              </w:rPr>
              <w:t xml:space="preserve">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62BFE9" w14:textId="77777777" w:rsidR="00346204" w:rsidRDefault="00C12B82">
            <w:pPr>
              <w:tabs>
                <w:tab w:val="left" w:pos="551"/>
              </w:tabs>
              <w:jc w:val="left"/>
              <w:rPr>
                <w:rFonts w:eastAsia="Malgun Gothic"/>
                <w:lang w:val="en-US" w:eastAsia="ko-KR"/>
              </w:rPr>
            </w:pPr>
            <w:r>
              <w:rPr>
                <w:rFonts w:eastAsia="SimSun"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Heading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ListParagraph"/>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ListParagraph"/>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SimSun"/>
                <w:lang w:val="en-US" w:eastAsia="zh-CN"/>
              </w:rPr>
            </w:pPr>
            <w:r>
              <w:rPr>
                <w:rFonts w:eastAsia="SimSun" w:hint="eastAsia"/>
                <w:lang w:val="en-US" w:eastAsia="zh-CN"/>
              </w:rPr>
              <w:t>CMCC</w:t>
            </w:r>
          </w:p>
        </w:tc>
        <w:tc>
          <w:tcPr>
            <w:tcW w:w="1372" w:type="dxa"/>
          </w:tcPr>
          <w:p w14:paraId="0DC38DC0"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lastRenderedPageBreak/>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4032A" w14:textId="77777777" w:rsidR="00346204" w:rsidRDefault="00C12B82">
            <w:pPr>
              <w:tabs>
                <w:tab w:val="left" w:pos="551"/>
              </w:tabs>
              <w:jc w:val="left"/>
              <w:rPr>
                <w:rFonts w:eastAsia="SimSun"/>
                <w:lang w:val="en-US" w:eastAsia="zh-CN"/>
              </w:rPr>
            </w:pPr>
            <w:r>
              <w:rPr>
                <w:rFonts w:eastAsia="SimSun" w:hint="eastAsia"/>
                <w:lang w:val="en-US" w:eastAsia="zh-CN"/>
              </w:rPr>
              <w:t>Y</w:t>
            </w:r>
          </w:p>
        </w:tc>
        <w:tc>
          <w:tcPr>
            <w:tcW w:w="6780" w:type="dxa"/>
          </w:tcPr>
          <w:p w14:paraId="082A2A91" w14:textId="77777777" w:rsidR="00346204" w:rsidRDefault="00C12B82">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SimSun"/>
                <w:lang w:val="en-US" w:eastAsia="zh-CN"/>
              </w:rPr>
            </w:pPr>
            <w:r>
              <w:rPr>
                <w:rFonts w:eastAsia="SimSun"/>
                <w:lang w:val="en-US" w:eastAsia="zh-CN"/>
              </w:rPr>
              <w:t>FUTUREWEI</w:t>
            </w:r>
          </w:p>
        </w:tc>
        <w:tc>
          <w:tcPr>
            <w:tcW w:w="1372" w:type="dxa"/>
          </w:tcPr>
          <w:p w14:paraId="74A9F192" w14:textId="12F4E84F" w:rsidR="00CA54FB" w:rsidRDefault="00CA54FB">
            <w:pPr>
              <w:tabs>
                <w:tab w:val="left" w:pos="551"/>
              </w:tabs>
              <w:jc w:val="left"/>
              <w:rPr>
                <w:rFonts w:eastAsia="SimSun"/>
                <w:lang w:val="en-US" w:eastAsia="zh-CN"/>
              </w:rPr>
            </w:pPr>
            <w:r>
              <w:rPr>
                <w:rFonts w:eastAsia="SimSun"/>
                <w:lang w:val="en-US" w:eastAsia="zh-CN"/>
              </w:rPr>
              <w:t>See comment</w:t>
            </w:r>
          </w:p>
        </w:tc>
        <w:tc>
          <w:tcPr>
            <w:tcW w:w="6780" w:type="dxa"/>
          </w:tcPr>
          <w:p w14:paraId="36A552AB" w14:textId="1347C9AB" w:rsidR="00CA54FB" w:rsidRDefault="00CA54FB">
            <w:pPr>
              <w:jc w:val="left"/>
              <w:rPr>
                <w:rFonts w:eastAsia="SimSun"/>
                <w:lang w:val="en-US" w:eastAsia="zh-CN"/>
              </w:rPr>
            </w:pPr>
            <w:r>
              <w:rPr>
                <w:rFonts w:eastAsia="SimSun"/>
                <w:lang w:val="en-US" w:eastAsia="zh-CN"/>
              </w:rPr>
              <w:t xml:space="preserve">Based on the amount of support for optional </w:t>
            </w:r>
            <w:proofErr w:type="gramStart"/>
            <w:r>
              <w:rPr>
                <w:rFonts w:eastAsia="SimSun"/>
                <w:lang w:val="en-US" w:eastAsia="zh-CN"/>
              </w:rPr>
              <w:t>2 layer</w:t>
            </w:r>
            <w:proofErr w:type="gramEnd"/>
            <w:r>
              <w:rPr>
                <w:rFonts w:eastAsia="SimSun"/>
                <w:lang w:val="en-US" w:eastAsia="zh-CN"/>
              </w:rPr>
              <w:t xml:space="preserve"> MIMO in question 3.2-1a, the value of Y</w:t>
            </w:r>
            <w:r w:rsidRPr="00CA54FB">
              <w:rPr>
                <w:rFonts w:eastAsia="SimSun"/>
                <w:lang w:val="en-US" w:eastAsia="zh-CN"/>
              </w:rPr>
              <w:t xml:space="preserve"> </w:t>
            </w:r>
            <w:r>
              <w:rPr>
                <w:rFonts w:eastAsia="SimSun"/>
                <w:lang w:val="en-US" w:eastAsia="zh-CN"/>
              </w:rPr>
              <w:t>should</w:t>
            </w:r>
            <w:r w:rsidRPr="00CA54FB">
              <w:rPr>
                <w:rFonts w:eastAsia="SimSun"/>
                <w:lang w:val="en-US" w:eastAsia="zh-CN"/>
              </w:rPr>
              <w:t xml:space="preserve"> not prevent </w:t>
            </w:r>
            <w:r w:rsidR="004E7EAF">
              <w:rPr>
                <w:rFonts w:eastAsia="SimSun"/>
                <w:lang w:val="en-US" w:eastAsia="zh-CN"/>
              </w:rPr>
              <w:t>its</w:t>
            </w:r>
            <w:r w:rsidRPr="00CA54FB">
              <w:rPr>
                <w:rFonts w:eastAsia="SimSun"/>
                <w:lang w:val="en-US" w:eastAsia="zh-CN"/>
              </w:rPr>
              <w:t xml:space="preserve"> support</w:t>
            </w:r>
            <w:r w:rsidR="004E7EAF">
              <w:rPr>
                <w:rFonts w:eastAsia="SimSun"/>
                <w:lang w:val="en-US" w:eastAsia="zh-CN"/>
              </w:rPr>
              <w:t>.</w:t>
            </w:r>
            <w:r>
              <w:rPr>
                <w:rFonts w:eastAsia="SimSun"/>
                <w:lang w:val="en-US" w:eastAsia="zh-CN"/>
              </w:rPr>
              <w:t xml:space="preserve"> </w:t>
            </w:r>
            <w:r w:rsidR="004E7EAF">
              <w:rPr>
                <w:rFonts w:eastAsia="SimSun"/>
                <w:lang w:val="en-US" w:eastAsia="zh-CN"/>
              </w:rPr>
              <w:t>W</w:t>
            </w:r>
            <w:r>
              <w:rPr>
                <w:rFonts w:eastAsia="SimSun"/>
                <w:lang w:val="en-US" w:eastAsia="zh-CN"/>
              </w:rPr>
              <w:t>e can agree to Y=0.75 as a w</w:t>
            </w:r>
            <w:r w:rsidRPr="00CA54FB">
              <w:rPr>
                <w:rFonts w:eastAsia="SimSun"/>
                <w:lang w:val="en-US" w:eastAsia="zh-CN"/>
              </w:rPr>
              <w:t>orking assumption</w:t>
            </w:r>
            <w:r>
              <w:rPr>
                <w:rFonts w:eastAsia="SimSun"/>
                <w:lang w:val="en-US" w:eastAsia="zh-CN"/>
              </w:rPr>
              <w:t>.</w:t>
            </w:r>
            <w:r w:rsidRPr="00CA54FB">
              <w:rPr>
                <w:rFonts w:eastAsia="SimSun"/>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SimSun"/>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724AB0EB" w14:textId="79CEF089" w:rsidR="00DB4FAA" w:rsidRDefault="00DB4FAA"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SimSun"/>
                <w:lang w:val="en-US" w:eastAsia="zh-CN"/>
              </w:rPr>
            </w:pPr>
          </w:p>
        </w:tc>
      </w:tr>
      <w:tr w:rsidR="00231F24" w14:paraId="0BAD5B4A" w14:textId="77777777">
        <w:tc>
          <w:tcPr>
            <w:tcW w:w="1479" w:type="dxa"/>
          </w:tcPr>
          <w:p w14:paraId="068EA6F3" w14:textId="04165BDD" w:rsidR="00231F24" w:rsidRDefault="00231F24"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9A769E2" w14:textId="68CEEAA6" w:rsidR="00231F24" w:rsidRDefault="00231F24" w:rsidP="00DB4FAA">
            <w:pPr>
              <w:tabs>
                <w:tab w:val="left" w:pos="551"/>
              </w:tabs>
              <w:jc w:val="left"/>
              <w:rPr>
                <w:rFonts w:eastAsia="Yu Mincho"/>
                <w:lang w:val="en-US" w:eastAsia="ja-JP"/>
              </w:rPr>
            </w:pPr>
            <w:r>
              <w:rPr>
                <w:rFonts w:eastAsia="Yu Mincho" w:hint="eastAsia"/>
                <w:lang w:val="en-US" w:eastAsia="ja-JP"/>
              </w:rPr>
              <w:t>Y</w:t>
            </w:r>
          </w:p>
        </w:tc>
        <w:tc>
          <w:tcPr>
            <w:tcW w:w="6780" w:type="dxa"/>
          </w:tcPr>
          <w:p w14:paraId="1695CB85" w14:textId="77777777" w:rsidR="00231F24" w:rsidRDefault="00231F24" w:rsidP="00DB4FAA">
            <w:pPr>
              <w:jc w:val="left"/>
              <w:rPr>
                <w:rFonts w:eastAsia="SimSun"/>
                <w:lang w:val="en-US" w:eastAsia="zh-CN"/>
              </w:rPr>
            </w:pP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proofErr w:type="spellStart"/>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proofErr w:type="spellEnd"/>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372" w:type="dxa"/>
          </w:tcPr>
          <w:p w14:paraId="282F1C5C" w14:textId="72D2CA63" w:rsidR="00DB4FAA" w:rsidRDefault="00DB4FAA" w:rsidP="00DB4FAA">
            <w:pPr>
              <w:tabs>
                <w:tab w:val="left" w:pos="551"/>
              </w:tabs>
              <w:jc w:val="left"/>
              <w:rPr>
                <w:rFonts w:eastAsia="Yu Mincho"/>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r w:rsidR="009E3FFD" w14:paraId="40493DB7" w14:textId="77777777" w:rsidTr="005572A5">
        <w:tc>
          <w:tcPr>
            <w:tcW w:w="1479" w:type="dxa"/>
          </w:tcPr>
          <w:p w14:paraId="174B6D59" w14:textId="1B1CE530" w:rsidR="009E3FFD" w:rsidRDefault="009E3FFD" w:rsidP="00DB4FA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3AEA1E9" w14:textId="52F752B3" w:rsidR="009E3FFD" w:rsidRDefault="009E3FFD" w:rsidP="00DB4FAA">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1D86326D" w14:textId="77777777" w:rsidR="009E3FFD" w:rsidRDefault="009E3FFD" w:rsidP="00DB4FAA">
            <w:pPr>
              <w:jc w:val="left"/>
              <w:rPr>
                <w:rFonts w:eastAsiaTheme="minorEastAsia"/>
                <w:lang w:val="en-US" w:eastAsia="zh-CN"/>
              </w:rPr>
            </w:pPr>
          </w:p>
        </w:tc>
      </w:tr>
      <w:tr w:rsidR="000205DA" w14:paraId="6BFD5F2A" w14:textId="77777777" w:rsidTr="000205DA">
        <w:tc>
          <w:tcPr>
            <w:tcW w:w="1479" w:type="dxa"/>
          </w:tcPr>
          <w:p w14:paraId="5E3612E4" w14:textId="77777777" w:rsidR="000205DA" w:rsidRDefault="000205DA" w:rsidP="00521018">
            <w:pPr>
              <w:jc w:val="left"/>
              <w:rPr>
                <w:rFonts w:eastAsia="Yu Mincho"/>
                <w:lang w:val="en-US" w:eastAsia="ja-JP"/>
              </w:rPr>
            </w:pPr>
            <w:r>
              <w:rPr>
                <w:rFonts w:eastAsia="Yu Mincho"/>
                <w:lang w:val="en-US" w:eastAsia="ja-JP"/>
              </w:rPr>
              <w:t>Nokia, NSB</w:t>
            </w:r>
          </w:p>
        </w:tc>
        <w:tc>
          <w:tcPr>
            <w:tcW w:w="1372" w:type="dxa"/>
          </w:tcPr>
          <w:p w14:paraId="5B7FAC1D" w14:textId="77777777" w:rsidR="000205DA" w:rsidRDefault="000205DA" w:rsidP="00521018">
            <w:pPr>
              <w:tabs>
                <w:tab w:val="left" w:pos="551"/>
              </w:tabs>
              <w:jc w:val="left"/>
              <w:rPr>
                <w:rFonts w:eastAsia="Yu Mincho"/>
                <w:lang w:val="en-US" w:eastAsia="ja-JP"/>
              </w:rPr>
            </w:pPr>
            <w:r>
              <w:rPr>
                <w:rFonts w:eastAsia="Yu Mincho"/>
                <w:lang w:val="en-US" w:eastAsia="ja-JP"/>
              </w:rPr>
              <w:t>3.2</w:t>
            </w:r>
          </w:p>
        </w:tc>
        <w:tc>
          <w:tcPr>
            <w:tcW w:w="6780" w:type="dxa"/>
          </w:tcPr>
          <w:p w14:paraId="4BFAB4F8" w14:textId="77777777" w:rsidR="000205DA" w:rsidRDefault="000205DA" w:rsidP="00521018">
            <w:pPr>
              <w:jc w:val="left"/>
              <w:rPr>
                <w:rFonts w:eastAsiaTheme="minorEastAsia"/>
                <w:lang w:val="en-US" w:eastAsia="zh-CN"/>
              </w:rPr>
            </w:pPr>
          </w:p>
        </w:tc>
      </w:tr>
      <w:tr w:rsidR="00B000D3" w14:paraId="396D5748" w14:textId="77777777" w:rsidTr="00B000D3">
        <w:tc>
          <w:tcPr>
            <w:tcW w:w="1479" w:type="dxa"/>
          </w:tcPr>
          <w:p w14:paraId="395B6468" w14:textId="4B0350D5"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0227C580" w14:textId="77777777" w:rsidR="00B000D3" w:rsidRDefault="00B000D3" w:rsidP="00EF5EF8">
            <w:pPr>
              <w:tabs>
                <w:tab w:val="left" w:pos="551"/>
              </w:tabs>
              <w:jc w:val="left"/>
              <w:rPr>
                <w:rFonts w:eastAsiaTheme="minorEastAsia"/>
                <w:lang w:val="en-US" w:eastAsia="zh-CN"/>
              </w:rPr>
            </w:pPr>
            <w:r>
              <w:rPr>
                <w:rFonts w:eastAsiaTheme="minorEastAsia"/>
                <w:lang w:val="en-US" w:eastAsia="zh-CN"/>
              </w:rPr>
              <w:t>3.2</w:t>
            </w:r>
          </w:p>
        </w:tc>
        <w:tc>
          <w:tcPr>
            <w:tcW w:w="6780" w:type="dxa"/>
          </w:tcPr>
          <w:p w14:paraId="4AD07034" w14:textId="77777777" w:rsidR="00B000D3" w:rsidRDefault="00B000D3" w:rsidP="00EF5EF8">
            <w:pPr>
              <w:jc w:val="left"/>
              <w:rPr>
                <w:rFonts w:eastAsia="Yu Mincho"/>
                <w:lang w:val="en-US" w:eastAsia="ja-JP"/>
              </w:rPr>
            </w:pP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 xml:space="preserve">Many contributions [8, 10, 12, 14, 15, 16, 18, 20, 21, 22, 24, 26, 28, 29, 32, 33, 35, 36] discuss the peak rate target for Rel-18 </w:t>
      </w:r>
      <w:proofErr w:type="spellStart"/>
      <w:r>
        <w:rPr>
          <w:lang w:val="en-US" w:eastAsia="zh-CN"/>
        </w:rPr>
        <w:t>eRedCap</w:t>
      </w:r>
      <w:proofErr w:type="spellEnd"/>
      <w:r>
        <w:rPr>
          <w:lang w:val="en-US" w:eastAsia="zh-CN"/>
        </w:rPr>
        <w:t xml:space="preserve"> UEs that support optional features. Regardless of the peak rate target discussion, now is probably a good time to start discussing what combinations with optional features that Rel-18 </w:t>
      </w:r>
      <w:proofErr w:type="spellStart"/>
      <w:r>
        <w:rPr>
          <w:lang w:val="en-US" w:eastAsia="zh-CN"/>
        </w:rPr>
        <w:t>eRedCap</w:t>
      </w:r>
      <w:proofErr w:type="spellEnd"/>
      <w:r>
        <w:rPr>
          <w:lang w:val="en-US" w:eastAsia="zh-CN"/>
        </w:rPr>
        <w:t xml:space="preserve"> UEs should be able to support.</w:t>
      </w:r>
    </w:p>
    <w:p w14:paraId="4DDEF2A1"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 xml:space="preserve">Which ones (if any) of the following features should Rel-18 </w:t>
      </w:r>
      <w:proofErr w:type="spellStart"/>
      <w:r>
        <w:rPr>
          <w:b/>
          <w:lang w:val="en-US"/>
        </w:rPr>
        <w:t>eRedCap</w:t>
      </w:r>
      <w:proofErr w:type="spellEnd"/>
      <w:r>
        <w:rPr>
          <w:b/>
          <w:lang w:val="en-US"/>
        </w:rPr>
        <w:t xml:space="preserve"> UEs be able to support as optional features?</w:t>
      </w:r>
    </w:p>
    <w:p w14:paraId="429616F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 xml:space="preserve">In principle, Rel-18 </w:t>
            </w:r>
            <w:proofErr w:type="spellStart"/>
            <w:r>
              <w:rPr>
                <w:rFonts w:eastAsia="Yu Mincho"/>
                <w:lang w:val="en-US" w:eastAsia="ja-JP"/>
              </w:rPr>
              <w:t>eRedCap</w:t>
            </w:r>
            <w:proofErr w:type="spellEnd"/>
            <w:r>
              <w:rPr>
                <w:rFonts w:eastAsia="Yu Mincho"/>
                <w:lang w:val="en-US" w:eastAsia="ja-JP"/>
              </w:rPr>
              <w:t xml:space="preserve">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w:t>
            </w:r>
            <w:proofErr w:type="spellStart"/>
            <w:r>
              <w:rPr>
                <w:rFonts w:eastAsia="Malgun Gothic"/>
                <w:lang w:val="en-US" w:eastAsia="ko-KR"/>
              </w:rPr>
              <w:t>eRedCap</w:t>
            </w:r>
            <w:proofErr w:type="spellEnd"/>
            <w:r>
              <w:rPr>
                <w:rFonts w:eastAsia="Malgun Gothic"/>
                <w:lang w:val="en-US" w:eastAsia="ko-KR"/>
              </w:rPr>
              <w:t xml:space="preserve">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w:t>
            </w:r>
            <w:proofErr w:type="spellStart"/>
            <w:r>
              <w:rPr>
                <w:rFonts w:eastAsiaTheme="minorEastAsia"/>
                <w:lang w:val="en-US" w:eastAsia="zh-CN"/>
              </w:rPr>
              <w:t>eRedCap</w:t>
            </w:r>
            <w:proofErr w:type="spellEnd"/>
            <w:r>
              <w:rPr>
                <w:rFonts w:eastAsiaTheme="minorEastAsia"/>
                <w:lang w:val="en-US" w:eastAsia="zh-CN"/>
              </w:rPr>
              <w:t xml:space="preserve">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w:t>
            </w:r>
            <w:proofErr w:type="spellStart"/>
            <w:r>
              <w:rPr>
                <w:rFonts w:eastAsiaTheme="minorEastAsia"/>
                <w:lang w:val="en-US" w:eastAsia="zh-CN"/>
              </w:rPr>
              <w:t>eRedCap</w:t>
            </w:r>
            <w:proofErr w:type="spellEnd"/>
            <w:r>
              <w:rPr>
                <w:rFonts w:eastAsiaTheme="minorEastAsia"/>
                <w:lang w:val="en-US" w:eastAsia="zh-CN"/>
              </w:rPr>
              <w:t xml:space="preserve"> be able to support 2 Rx branches without supporting DL MIMO. The low peak rates for </w:t>
            </w:r>
            <w:proofErr w:type="spellStart"/>
            <w:r>
              <w:rPr>
                <w:rFonts w:eastAsiaTheme="minorEastAsia"/>
                <w:lang w:val="en-US" w:eastAsia="zh-CN"/>
              </w:rPr>
              <w:t>eRedCap</w:t>
            </w:r>
            <w:proofErr w:type="spellEnd"/>
            <w:r>
              <w:rPr>
                <w:rFonts w:eastAsiaTheme="minorEastAsia"/>
                <w:lang w:val="en-US" w:eastAsia="zh-CN"/>
              </w:rPr>
              <w:t xml:space="preserve">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w:t>
            </w:r>
            <w:proofErr w:type="gramStart"/>
            <w:r>
              <w:rPr>
                <w:rFonts w:eastAsiaTheme="minorEastAsia"/>
                <w:lang w:val="en-US" w:eastAsia="zh-CN"/>
              </w:rPr>
              <w:t>i.e.</w:t>
            </w:r>
            <w:proofErr w:type="gramEnd"/>
            <w:r>
              <w:rPr>
                <w:rFonts w:eastAsiaTheme="minorEastAsia"/>
                <w:lang w:val="en-US" w:eastAsia="zh-CN"/>
              </w:rPr>
              <w:t xml:space="preserv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 xml:space="preserve">Similar as legacy UEs, optional feature of R18 </w:t>
            </w:r>
            <w:proofErr w:type="spellStart"/>
            <w:r>
              <w:rPr>
                <w:rFonts w:eastAsiaTheme="minorEastAsia"/>
                <w:lang w:val="en-US" w:eastAsia="zh-CN"/>
              </w:rPr>
              <w:t>RedCap</w:t>
            </w:r>
            <w:proofErr w:type="spellEnd"/>
            <w:r>
              <w:rPr>
                <w:rFonts w:eastAsiaTheme="minorEastAsia"/>
                <w:lang w:val="en-US" w:eastAsia="zh-CN"/>
              </w:rPr>
              <w:t xml:space="preserve">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xml:space="preserve">, the number of layers equals to the number of UE Rx antennas. The number of layers is not further relaxed for Rel-18 </w:t>
            </w:r>
            <w:proofErr w:type="spellStart"/>
            <w:r>
              <w:rPr>
                <w:rFonts w:eastAsia="SimSun" w:hint="eastAsia"/>
                <w:bCs/>
                <w:lang w:val="en-US" w:eastAsia="zh-CN"/>
              </w:rPr>
              <w:t>RedCap</w:t>
            </w:r>
            <w:proofErr w:type="spellEnd"/>
            <w:r>
              <w:rPr>
                <w:rFonts w:eastAsia="SimSun" w:hint="eastAsia"/>
                <w:bCs/>
                <w:lang w:val="en-US" w:eastAsia="zh-CN"/>
              </w:rPr>
              <w:t xml:space="preserve"> UEs.</w:t>
            </w:r>
          </w:p>
          <w:p w14:paraId="5F8BF1E5" w14:textId="77777777" w:rsidR="00346204" w:rsidRDefault="00C12B82">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xml:space="preserve">, Rel-18 </w:t>
            </w:r>
            <w:proofErr w:type="spellStart"/>
            <w:r>
              <w:rPr>
                <w:rFonts w:eastAsia="SimSun" w:hint="eastAsia"/>
                <w:bCs/>
                <w:lang w:val="en-US" w:eastAsia="zh-CN"/>
              </w:rPr>
              <w:t>RedCap</w:t>
            </w:r>
            <w:proofErr w:type="spellEnd"/>
            <w:r>
              <w:rPr>
                <w:rFonts w:eastAsia="SimSun" w:hint="eastAsia"/>
                <w:bCs/>
                <w:lang w:val="en-US" w:eastAsia="zh-CN"/>
              </w:rPr>
              <w:t xml:space="preserve"> UE the same way as Rel-17 </w:t>
            </w:r>
            <w:proofErr w:type="spellStart"/>
            <w:r>
              <w:rPr>
                <w:rFonts w:eastAsia="SimSun" w:hint="eastAsia"/>
                <w:bCs/>
                <w:lang w:val="en-US" w:eastAsia="zh-CN"/>
              </w:rPr>
              <w:t>RedCap</w:t>
            </w:r>
            <w:proofErr w:type="spellEnd"/>
            <w:r>
              <w:rPr>
                <w:rFonts w:eastAsia="SimSun" w:hint="eastAsia"/>
                <w:bCs/>
                <w:lang w:val="en-US" w:eastAsia="zh-CN"/>
              </w:rPr>
              <w:t xml:space="preserve"> UE, </w:t>
            </w:r>
            <w:proofErr w:type="gramStart"/>
            <w:r>
              <w:rPr>
                <w:rFonts w:eastAsia="SimSun" w:hint="eastAsia"/>
                <w:bCs/>
                <w:lang w:val="en-US" w:eastAsia="zh-CN"/>
              </w:rPr>
              <w:t>i.e.</w:t>
            </w:r>
            <w:proofErr w:type="gramEnd"/>
            <w:r>
              <w:rPr>
                <w:rFonts w:eastAsia="SimSun" w:hint="eastAsia"/>
                <w:bCs/>
                <w:lang w:val="en-US" w:eastAsia="zh-CN"/>
              </w:rPr>
              <w:t xml:space="preserve"> DL 256QAM is an optional feature.</w:t>
            </w:r>
          </w:p>
          <w:p w14:paraId="16CBCF1C" w14:textId="77777777" w:rsidR="00346204" w:rsidRDefault="00C12B82">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Heading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 xml:space="preserve">Should Rel-18 </w:t>
      </w:r>
      <w:proofErr w:type="spellStart"/>
      <w:r>
        <w:rPr>
          <w:b/>
          <w:lang w:val="en-US"/>
        </w:rPr>
        <w:t>eRedCap</w:t>
      </w:r>
      <w:proofErr w:type="spellEnd"/>
      <w:r>
        <w:rPr>
          <w:b/>
          <w:lang w:val="en-US"/>
        </w:rPr>
        <w:t xml:space="preserve">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w:t>
            </w:r>
            <w:proofErr w:type="spellStart"/>
            <w:r>
              <w:rPr>
                <w:rFonts w:eastAsiaTheme="minorEastAsia" w:hint="eastAsia"/>
                <w:lang w:val="en-US" w:eastAsia="zh-CN"/>
              </w:rPr>
              <w:t>ar</w:t>
            </w:r>
            <w:proofErr w:type="spellEnd"/>
            <w:r>
              <w:rPr>
                <w:rFonts w:eastAsiaTheme="minorEastAsia" w:hint="eastAsia"/>
                <w:lang w:val="en-US" w:eastAsia="zh-CN"/>
              </w:rPr>
              <w:t xml:space="preserve"> </w:t>
            </w:r>
            <w:proofErr w:type="spellStart"/>
            <w:r>
              <w:rPr>
                <w:rFonts w:eastAsiaTheme="minorEastAsia" w:hint="eastAsia"/>
                <w:lang w:val="en-US" w:eastAsia="zh-CN"/>
              </w:rPr>
              <w:t>eOK</w:t>
            </w:r>
            <w:proofErr w:type="spellEnd"/>
            <w:r>
              <w:rPr>
                <w:rFonts w:eastAsiaTheme="minorEastAsia" w:hint="eastAsia"/>
                <w:lang w:val="en-US" w:eastAsia="zh-CN"/>
              </w:rPr>
              <w:t xml:space="preserve"> with the current range. If new values are considered, the </w:t>
            </w:r>
            <w:proofErr w:type="spellStart"/>
            <w:r>
              <w:rPr>
                <w:rFonts w:eastAsiaTheme="minorEastAsia" w:hint="eastAsia"/>
                <w:lang w:val="en-US" w:eastAsia="zh-CN"/>
              </w:rPr>
              <w:t>necesssity</w:t>
            </w:r>
            <w:proofErr w:type="spellEnd"/>
            <w:r>
              <w:rPr>
                <w:rFonts w:eastAsiaTheme="minorEastAsia" w:hint="eastAsia"/>
                <w:lang w:val="en-US" w:eastAsia="zh-CN"/>
              </w:rPr>
              <w:t xml:space="preserve">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proofErr w:type="spellStart"/>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proofErr w:type="spellEnd"/>
            <w:r>
              <w:rPr>
                <w:rFonts w:eastAsia="Yu Mincho"/>
                <w:lang w:val="en-US" w:eastAsia="ja-JP"/>
              </w:rPr>
              <w:t xml:space="preserve"> cannot be 0.75, 0.8, 3 or 3.2 when scaling factor is 1. Thus, we suggest </w:t>
            </w:r>
            <w:proofErr w:type="gramStart"/>
            <w:r>
              <w:rPr>
                <w:rFonts w:eastAsia="Yu Mincho"/>
                <w:lang w:val="en-US" w:eastAsia="ja-JP"/>
              </w:rPr>
              <w:t>to postpone</w:t>
            </w:r>
            <w:proofErr w:type="gramEnd"/>
            <w:r>
              <w:rPr>
                <w:rFonts w:eastAsia="Yu Mincho"/>
                <w:lang w:val="en-US" w:eastAsia="ja-JP"/>
              </w:rPr>
              <w:t xml:space="preserve"> the discussion until whether the peak rate is minimum or fixed is clarified.</w:t>
            </w:r>
          </w:p>
        </w:tc>
      </w:tr>
      <w:tr w:rsidR="00E2251C" w14:paraId="10B9DE16" w14:textId="77777777" w:rsidTr="005572A5">
        <w:tc>
          <w:tcPr>
            <w:tcW w:w="1479" w:type="dxa"/>
          </w:tcPr>
          <w:p w14:paraId="03973629" w14:textId="1B52B193" w:rsidR="00E2251C" w:rsidRDefault="00E2251C" w:rsidP="00E2251C">
            <w:pPr>
              <w:jc w:val="left"/>
              <w:rPr>
                <w:rFonts w:eastAsia="Yu Mincho"/>
                <w:lang w:val="en-US" w:eastAsia="ja-JP"/>
              </w:rPr>
            </w:pPr>
            <w:r>
              <w:rPr>
                <w:rFonts w:eastAsia="Yu Mincho"/>
                <w:lang w:val="en-US" w:eastAsia="ja-JP"/>
              </w:rPr>
              <w:t>MediaTek</w:t>
            </w:r>
          </w:p>
        </w:tc>
        <w:tc>
          <w:tcPr>
            <w:tcW w:w="1372" w:type="dxa"/>
          </w:tcPr>
          <w:p w14:paraId="5B058714" w14:textId="77777777" w:rsidR="00E2251C" w:rsidRDefault="00E2251C" w:rsidP="00E2251C">
            <w:pPr>
              <w:tabs>
                <w:tab w:val="left" w:pos="551"/>
              </w:tabs>
              <w:jc w:val="left"/>
              <w:rPr>
                <w:rFonts w:eastAsia="Yu Mincho"/>
                <w:lang w:val="en-US" w:eastAsia="ja-JP"/>
              </w:rPr>
            </w:pPr>
          </w:p>
        </w:tc>
        <w:tc>
          <w:tcPr>
            <w:tcW w:w="6780" w:type="dxa"/>
          </w:tcPr>
          <w:p w14:paraId="7E1BEF57" w14:textId="3FAD7206" w:rsidR="00E2251C" w:rsidRDefault="000479C0" w:rsidP="00E2251C">
            <w:pPr>
              <w:jc w:val="left"/>
              <w:rPr>
                <w:rFonts w:eastAsia="Yu Mincho"/>
                <w:lang w:val="en-US" w:eastAsia="ja-JP"/>
              </w:rPr>
            </w:pPr>
            <w:r>
              <w:rPr>
                <w:rFonts w:eastAsia="Yu Mincho"/>
                <w:lang w:val="en-US" w:eastAsia="ja-JP"/>
              </w:rPr>
              <w:t>There is n</w:t>
            </w:r>
            <w:r w:rsidR="00E2251C">
              <w:rPr>
                <w:rFonts w:eastAsia="Yu Mincho"/>
                <w:lang w:val="en-US" w:eastAsia="ja-JP"/>
              </w:rPr>
              <w:t xml:space="preserve">o need for </w:t>
            </w:r>
            <w:r>
              <w:rPr>
                <w:rFonts w:eastAsia="Yu Mincho"/>
                <w:lang w:val="en-US" w:eastAsia="ja-JP"/>
              </w:rPr>
              <w:t xml:space="preserve">introducing </w:t>
            </w:r>
            <w:r w:rsidR="00E2251C">
              <w:rPr>
                <w:rFonts w:eastAsia="Yu Mincho"/>
                <w:lang w:val="en-US" w:eastAsia="ja-JP"/>
              </w:rPr>
              <w:t xml:space="preserve">new values. The applicability of existing scaling factors depends on the final agreed values of v*Q*f being discussed in previous proposals. </w:t>
            </w:r>
          </w:p>
        </w:tc>
      </w:tr>
      <w:tr w:rsidR="00CE1694" w14:paraId="2F4A0B5A" w14:textId="77777777" w:rsidTr="00CE1694">
        <w:tc>
          <w:tcPr>
            <w:tcW w:w="1479" w:type="dxa"/>
          </w:tcPr>
          <w:p w14:paraId="76995F46" w14:textId="77777777" w:rsidR="00CE1694" w:rsidRDefault="00CE1694" w:rsidP="00521018">
            <w:pPr>
              <w:jc w:val="left"/>
              <w:rPr>
                <w:rFonts w:eastAsiaTheme="minorEastAsia"/>
                <w:lang w:val="en-US" w:eastAsia="zh-CN"/>
              </w:rPr>
            </w:pPr>
            <w:r>
              <w:rPr>
                <w:rFonts w:eastAsiaTheme="minorEastAsia"/>
                <w:lang w:val="en-US" w:eastAsia="zh-CN"/>
              </w:rPr>
              <w:t>Nokia, NSB</w:t>
            </w:r>
          </w:p>
        </w:tc>
        <w:tc>
          <w:tcPr>
            <w:tcW w:w="1372" w:type="dxa"/>
          </w:tcPr>
          <w:p w14:paraId="74E90965" w14:textId="77777777" w:rsidR="00CE1694" w:rsidRDefault="00CE1694" w:rsidP="00521018">
            <w:pPr>
              <w:tabs>
                <w:tab w:val="left" w:pos="551"/>
              </w:tabs>
              <w:jc w:val="left"/>
              <w:rPr>
                <w:rFonts w:eastAsiaTheme="minorEastAsia"/>
                <w:lang w:val="en-US" w:eastAsia="zh-CN"/>
              </w:rPr>
            </w:pPr>
          </w:p>
        </w:tc>
        <w:tc>
          <w:tcPr>
            <w:tcW w:w="6780" w:type="dxa"/>
          </w:tcPr>
          <w:p w14:paraId="2B1A6965" w14:textId="77777777" w:rsidR="00CE1694" w:rsidRDefault="00CE1694" w:rsidP="00521018">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B000D3" w14:paraId="2F5A3C76" w14:textId="77777777" w:rsidTr="00B000D3">
        <w:tc>
          <w:tcPr>
            <w:tcW w:w="1479" w:type="dxa"/>
          </w:tcPr>
          <w:p w14:paraId="61F71B13" w14:textId="7D4A6929" w:rsidR="00B000D3" w:rsidRDefault="00B000D3" w:rsidP="00EF5EF8">
            <w:pPr>
              <w:jc w:val="left"/>
              <w:rPr>
                <w:rFonts w:eastAsia="Yu Mincho"/>
                <w:lang w:val="en-US" w:eastAsia="ja-JP"/>
              </w:rPr>
            </w:pPr>
            <w:r>
              <w:rPr>
                <w:rFonts w:eastAsia="Yu Mincho"/>
                <w:lang w:val="en-US" w:eastAsia="ja-JP"/>
              </w:rPr>
              <w:t>Ericsson</w:t>
            </w:r>
          </w:p>
        </w:tc>
        <w:tc>
          <w:tcPr>
            <w:tcW w:w="1372" w:type="dxa"/>
          </w:tcPr>
          <w:p w14:paraId="5FD69093" w14:textId="77777777" w:rsidR="00B000D3" w:rsidRDefault="00B000D3" w:rsidP="00EF5EF8">
            <w:pPr>
              <w:tabs>
                <w:tab w:val="left" w:pos="551"/>
              </w:tabs>
              <w:jc w:val="left"/>
              <w:rPr>
                <w:rFonts w:eastAsia="Yu Mincho"/>
                <w:lang w:val="en-US" w:eastAsia="ja-JP"/>
              </w:rPr>
            </w:pPr>
          </w:p>
        </w:tc>
        <w:tc>
          <w:tcPr>
            <w:tcW w:w="6780" w:type="dxa"/>
          </w:tcPr>
          <w:p w14:paraId="45754E17" w14:textId="77777777" w:rsidR="00B000D3" w:rsidRDefault="00B000D3" w:rsidP="00EF5EF8">
            <w:pPr>
              <w:jc w:val="left"/>
              <w:rPr>
                <w:rFonts w:eastAsia="Yu Mincho"/>
                <w:lang w:val="en-US" w:eastAsia="ja-JP"/>
              </w:rPr>
            </w:pPr>
            <w:r>
              <w:rPr>
                <w:rFonts w:eastAsia="Yu Mincho"/>
                <w:lang w:val="en-US" w:eastAsia="ja-JP"/>
              </w:rPr>
              <w:t xml:space="preserve">The default is to keep the current range, but we are open to discuss a restriction of the range to limit the maximum peak rate that can be supported. </w:t>
            </w:r>
          </w:p>
          <w:p w14:paraId="40419768" w14:textId="77777777" w:rsidR="00B000D3" w:rsidRDefault="00B000D3" w:rsidP="00EF5EF8">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48-2/48-2. </w:t>
            </w:r>
          </w:p>
        </w:tc>
      </w:tr>
    </w:tbl>
    <w:p w14:paraId="779D2B27" w14:textId="77777777" w:rsidR="00346204" w:rsidRPr="00B000D3" w:rsidRDefault="00346204">
      <w:pPr>
        <w:rPr>
          <w:lang w:val="en-US" w:eastAsia="zh-CN"/>
        </w:rPr>
      </w:pPr>
    </w:p>
    <w:p w14:paraId="638D76FE" w14:textId="77777777" w:rsidR="00346204" w:rsidRDefault="00C12B82">
      <w:pPr>
        <w:pStyle w:val="Heading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 xml:space="preserve">Contribution [7] provides the initial rapporteur input on higher layer signaling for RAN1 aspects of Rel-18 </w:t>
      </w:r>
      <w:proofErr w:type="spellStart"/>
      <w:r>
        <w:rPr>
          <w:lang w:val="en-US"/>
        </w:rPr>
        <w:t>eRedCap</w:t>
      </w:r>
      <w:proofErr w:type="spellEnd"/>
      <w:r>
        <w:rPr>
          <w:lang w:val="en-US"/>
        </w:rPr>
        <w:t>. The contribution expresses that the agreements made so far do not result in any new or modified configuration parameters, but that depending on the outcome of the discussion on additional separate early indication in Msg1/</w:t>
      </w:r>
      <w:proofErr w:type="spellStart"/>
      <w:r>
        <w:rPr>
          <w:lang w:val="en-US"/>
        </w:rPr>
        <w:t>MsgA</w:t>
      </w:r>
      <w:proofErr w:type="spellEnd"/>
      <w:r>
        <w:rPr>
          <w:lang w:val="en-US"/>
        </w:rPr>
        <w:t xml:space="preserve"> PRACH, there may or may not be a need for Rel-18 </w:t>
      </w:r>
      <w:proofErr w:type="spellStart"/>
      <w:r>
        <w:rPr>
          <w:lang w:val="en-US"/>
        </w:rPr>
        <w:t>eRedCap</w:t>
      </w:r>
      <w:proofErr w:type="spellEnd"/>
      <w:r>
        <w:rPr>
          <w:lang w:val="en-US"/>
        </w:rPr>
        <w:t xml:space="preserve">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w:t>
      </w:r>
      <w:proofErr w:type="spellStart"/>
      <w:r>
        <w:rPr>
          <w:rFonts w:eastAsia="Malgun Gothic" w:cs="Batang"/>
          <w:lang w:val="en-US"/>
        </w:rPr>
        <w:t>RedCap</w:t>
      </w:r>
      <w:proofErr w:type="spellEnd"/>
      <w:r>
        <w:rPr>
          <w:rFonts w:eastAsia="Malgun Gothic" w:cs="Batang"/>
          <w:lang w:val="en-US"/>
        </w:rPr>
        <w:t xml:space="preserve"> UEs, the Rel-18 </w:t>
      </w:r>
      <w:proofErr w:type="spellStart"/>
      <w:r>
        <w:rPr>
          <w:rFonts w:eastAsia="Malgun Gothic" w:cs="Batang"/>
          <w:lang w:val="en-US"/>
        </w:rPr>
        <w:t>RedCap</w:t>
      </w:r>
      <w:proofErr w:type="spellEnd"/>
      <w:r>
        <w:rPr>
          <w:rFonts w:eastAsia="Malgun Gothic" w:cs="Batang"/>
          <w:lang w:val="en-US"/>
        </w:rPr>
        <w:t xml:space="preserve"> UEs can share the same separate initial DL/UL BWP as the Rel-17 </w:t>
      </w:r>
      <w:proofErr w:type="spellStart"/>
      <w:r>
        <w:rPr>
          <w:rFonts w:eastAsia="Malgun Gothic" w:cs="Batang"/>
          <w:lang w:val="en-US"/>
        </w:rPr>
        <w:t>RedCap</w:t>
      </w:r>
      <w:proofErr w:type="spellEnd"/>
      <w:r>
        <w:rPr>
          <w:rFonts w:eastAsia="Malgun Gothic" w:cs="Batang"/>
          <w:lang w:val="en-US"/>
        </w:rPr>
        <w:t xml:space="preserve">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w:t>
      </w:r>
      <w:proofErr w:type="gramStart"/>
      <w:r>
        <w:rPr>
          <w:rFonts w:eastAsia="Malgun Gothic" w:cs="Batang"/>
          <w:lang w:val="en-US"/>
        </w:rPr>
        <w:t>is able to</w:t>
      </w:r>
      <w:proofErr w:type="gramEnd"/>
      <w:r>
        <w:rPr>
          <w:rFonts w:eastAsia="Malgun Gothic" w:cs="Batang"/>
          <w:lang w:val="en-US"/>
        </w:rPr>
        <w:t xml:space="preserve">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proofErr w:type="spellStart"/>
      <w:r>
        <w:rPr>
          <w:rFonts w:eastAsia="Malgun Gothic" w:cs="Batang"/>
          <w:b/>
          <w:bCs/>
          <w:lang w:val="en-US"/>
        </w:rPr>
        <w:t>MsgA</w:t>
      </w:r>
      <w:proofErr w:type="spellEnd"/>
      <w:r>
        <w:rPr>
          <w:rFonts w:eastAsia="Malgun Gothic" w:cs="Batang"/>
          <w:b/>
          <w:bCs/>
          <w:lang w:val="en-US"/>
        </w:rPr>
        <w:t xml:space="preserve"> PUSCH bandwidth:</w:t>
      </w:r>
      <w:r>
        <w:rPr>
          <w:rFonts w:eastAsia="Malgun Gothic" w:cs="Batang"/>
          <w:lang w:val="en-US"/>
        </w:rPr>
        <w:t xml:space="preserve"> For UE BB complexity reduction, a UE is not expected to perform 2-step RACH with a </w:t>
      </w:r>
      <w:proofErr w:type="spellStart"/>
      <w:r>
        <w:rPr>
          <w:rFonts w:eastAsia="Malgun Gothic" w:cs="Batang"/>
          <w:lang w:val="en-US"/>
        </w:rPr>
        <w:t>MsgA</w:t>
      </w:r>
      <w:proofErr w:type="spellEnd"/>
      <w:r>
        <w:rPr>
          <w:rFonts w:eastAsia="Malgun Gothic" w:cs="Batang"/>
          <w:lang w:val="en-US"/>
        </w:rPr>
        <w:t xml:space="preserve">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Heading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ListParagraph"/>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ListParagraph"/>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lastRenderedPageBreak/>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 xml:space="preserve">is allocated more than 5MHz BW PRBs in SIB, Rel-18 </w:t>
            </w:r>
            <w:proofErr w:type="spellStart"/>
            <w:r>
              <w:rPr>
                <w:rFonts w:eastAsia="Malgun Gothic"/>
                <w:lang w:val="en-US" w:eastAsia="ko-KR"/>
              </w:rPr>
              <w:t>eRedCap</w:t>
            </w:r>
            <w:proofErr w:type="spellEnd"/>
            <w:r>
              <w:rPr>
                <w:rFonts w:eastAsia="Malgun Gothic"/>
                <w:lang w:val="en-US" w:eastAsia="ko-KR"/>
              </w:rPr>
              <w:t xml:space="preserve">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proofErr w:type="spellStart"/>
            <w:r>
              <w:rPr>
                <w:rFonts w:eastAsiaTheme="minorEastAsia" w:hint="eastAsia"/>
                <w:lang w:val="en-US" w:eastAsia="zh-CN"/>
              </w:rPr>
              <w:t>Msg</w:t>
            </w:r>
            <w:r>
              <w:rPr>
                <w:rFonts w:eastAsiaTheme="minorEastAsia"/>
                <w:lang w:val="en-US" w:eastAsia="zh-CN"/>
              </w:rPr>
              <w:t>A</w:t>
            </w:r>
            <w:proofErr w:type="spellEnd"/>
            <w:r>
              <w:rPr>
                <w:rFonts w:eastAsiaTheme="minorEastAsia"/>
                <w:lang w:val="en-US" w:eastAsia="zh-CN"/>
              </w:rPr>
              <w:t xml:space="preserve">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w:t>
            </w:r>
            <w:proofErr w:type="spellStart"/>
            <w:r>
              <w:rPr>
                <w:rFonts w:eastAsiaTheme="minorEastAsia"/>
                <w:lang w:val="en-US" w:eastAsia="zh-CN"/>
              </w:rPr>
              <w:t>RedCap</w:t>
            </w:r>
            <w:proofErr w:type="spellEnd"/>
            <w:r>
              <w:rPr>
                <w:rFonts w:eastAsiaTheme="minorEastAsia"/>
                <w:lang w:val="en-US" w:eastAsia="zh-CN"/>
              </w:rPr>
              <w:t>.</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w:t>
            </w:r>
            <w:proofErr w:type="spellStart"/>
            <w:r>
              <w:rPr>
                <w:rFonts w:eastAsiaTheme="minorEastAsia" w:hint="eastAsia"/>
                <w:lang w:val="en-US" w:eastAsia="zh-CN"/>
              </w:rPr>
              <w:t>MsgA</w:t>
            </w:r>
            <w:proofErr w:type="spellEnd"/>
            <w:r>
              <w:rPr>
                <w:rFonts w:eastAsiaTheme="minorEastAsia" w:hint="eastAsia"/>
                <w:lang w:val="en-US" w:eastAsia="zh-CN"/>
              </w:rPr>
              <w:t xml:space="preserve">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Heading1"/>
        <w:ind w:left="1134" w:hanging="1134"/>
        <w:rPr>
          <w:lang w:val="en-US"/>
        </w:rPr>
      </w:pPr>
      <w:r>
        <w:rPr>
          <w:lang w:val="en-US"/>
        </w:rPr>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ListParagraph"/>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ListParagraph"/>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ListParagraph"/>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ListParagraph"/>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ListParagraph"/>
        <w:numPr>
          <w:ilvl w:val="0"/>
          <w:numId w:val="41"/>
        </w:numPr>
        <w:jc w:val="left"/>
        <w:rPr>
          <w:sz w:val="20"/>
          <w:szCs w:val="22"/>
          <w:lang w:val="en-US"/>
        </w:rPr>
      </w:pPr>
      <w:r>
        <w:rPr>
          <w:sz w:val="20"/>
          <w:szCs w:val="22"/>
          <w:lang w:val="en-US"/>
        </w:rPr>
        <w:lastRenderedPageBreak/>
        <w:t>Discuss whether/how to use potential spare bits in FDRA field in RAR UL grant [13].</w:t>
      </w:r>
    </w:p>
    <w:p w14:paraId="630182C7" w14:textId="77777777" w:rsidR="00346204" w:rsidRDefault="00C12B82">
      <w:pPr>
        <w:pStyle w:val="ListParagraph"/>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ListParagraph"/>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ListParagraph"/>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ListParagraph"/>
        <w:numPr>
          <w:ilvl w:val="0"/>
          <w:numId w:val="41"/>
        </w:numPr>
        <w:rPr>
          <w:sz w:val="20"/>
          <w:szCs w:val="22"/>
          <w:lang w:val="en-US"/>
        </w:rPr>
      </w:pPr>
      <w:r>
        <w:rPr>
          <w:sz w:val="20"/>
          <w:szCs w:val="22"/>
          <w:lang w:val="en-US"/>
        </w:rPr>
        <w:t>Support 60 kHz SCS [14, 15].</w:t>
      </w:r>
    </w:p>
    <w:p w14:paraId="35AA25AC" w14:textId="77777777" w:rsidR="00346204" w:rsidRDefault="00C12B82">
      <w:pPr>
        <w:pStyle w:val="ListParagraph"/>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ListParagraph"/>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ListParagraph"/>
        <w:numPr>
          <w:ilvl w:val="0"/>
          <w:numId w:val="41"/>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[18].</w:t>
      </w:r>
    </w:p>
    <w:p w14:paraId="632FE3A3" w14:textId="77777777" w:rsidR="00346204" w:rsidRDefault="00C12B82">
      <w:pPr>
        <w:pStyle w:val="ListParagraph"/>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1D5BB6D2" w14:textId="77777777" w:rsidR="00346204" w:rsidRDefault="00C12B82">
      <w:pPr>
        <w:pStyle w:val="Heading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 xml:space="preserve">We prefer to consider enhancement on common PUCCH capacity for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 xml:space="preserve">5-MHz </w:t>
            </w:r>
            <w:proofErr w:type="spellStart"/>
            <w:r>
              <w:rPr>
                <w:rFonts w:eastAsia="Yu Mincho"/>
                <w:b/>
                <w:bCs/>
                <w:szCs w:val="22"/>
                <w:lang w:val="en-US" w:eastAsia="ja-JP"/>
              </w:rPr>
              <w:t>MsgA</w:t>
            </w:r>
            <w:proofErr w:type="spellEnd"/>
            <w:r>
              <w:rPr>
                <w:rFonts w:eastAsia="Yu Mincho"/>
                <w:b/>
                <w:bCs/>
                <w:szCs w:val="22"/>
                <w:lang w:val="en-US" w:eastAsia="ja-JP"/>
              </w:rPr>
              <w:t xml:space="preserve">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xml:space="preserve">. How to deal with it if the </w:t>
            </w:r>
            <w:proofErr w:type="spellStart"/>
            <w:r>
              <w:rPr>
                <w:rFonts w:eastAsiaTheme="minorEastAsia"/>
                <w:lang w:val="en-US" w:eastAsia="zh-CN"/>
              </w:rPr>
              <w:t>MsgA</w:t>
            </w:r>
            <w:proofErr w:type="spellEnd"/>
            <w:r>
              <w:rPr>
                <w:rFonts w:eastAsiaTheme="minorEastAsia"/>
                <w:lang w:val="en-US" w:eastAsia="zh-CN"/>
              </w:rPr>
              <w:t xml:space="preserve">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w:t>
            </w:r>
            <w:proofErr w:type="gramStart"/>
            <w:r w:rsidR="000A1399">
              <w:t>in the near future</w:t>
            </w:r>
            <w:proofErr w:type="gramEnd"/>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50CC5B0B" w:rsidR="00346204" w:rsidRDefault="00B000D3">
            <w:pPr>
              <w:jc w:val="left"/>
              <w:rPr>
                <w:rFonts w:eastAsiaTheme="minorEastAsia"/>
                <w:lang w:val="en-US" w:eastAsia="zh-CN"/>
              </w:rPr>
            </w:pPr>
            <w:r>
              <w:rPr>
                <w:rFonts w:eastAsiaTheme="minorEastAsia"/>
                <w:lang w:val="en-US" w:eastAsia="zh-CN"/>
              </w:rPr>
              <w:lastRenderedPageBreak/>
              <w:t>Ericsson</w:t>
            </w: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3AA5ADA1" w:rsidR="00346204" w:rsidRDefault="00B000D3">
            <w:pPr>
              <w:jc w:val="left"/>
              <w:rPr>
                <w:rFonts w:eastAsiaTheme="minorEastAsia"/>
                <w:lang w:val="en-US" w:eastAsia="zh-CN"/>
              </w:rPr>
            </w:pPr>
            <w:r>
              <w:rPr>
                <w:rFonts w:eastAsiaTheme="minorEastAsia"/>
                <w:lang w:val="en-US" w:eastAsia="zh-CN"/>
              </w:rPr>
              <w:t>No strong need.</w:t>
            </w: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Heading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 xml:space="preserve">Is there a need to consider options for support of 5-MHz </w:t>
      </w:r>
      <w:proofErr w:type="spellStart"/>
      <w:r>
        <w:rPr>
          <w:b/>
          <w:bCs/>
          <w:lang w:val="en-US"/>
        </w:rPr>
        <w:t>MsgA</w:t>
      </w:r>
      <w:proofErr w:type="spellEnd"/>
      <w:r>
        <w:rPr>
          <w:b/>
          <w:bCs/>
          <w:lang w:val="en-US"/>
        </w:rPr>
        <w:t xml:space="preserve">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w:t>
            </w:r>
            <w:proofErr w:type="spellStart"/>
            <w:r w:rsidRPr="00111499">
              <w:t>MsgA</w:t>
            </w:r>
            <w:proofErr w:type="spellEnd"/>
            <w:r w:rsidRPr="00111499">
              <w:t xml:space="preserve"> PUSCH resource is allocated beyond 5MHz </w:t>
            </w:r>
            <w:r w:rsidR="002D45FA">
              <w:t xml:space="preserve">BW (25PRBs for 15KHz SCS or 12 PRBs for 30KHz SCS) </w:t>
            </w:r>
            <w:r w:rsidRPr="00111499">
              <w:t xml:space="preserve">by SIB configuration of </w:t>
            </w:r>
            <w:proofErr w:type="spellStart"/>
            <w:r w:rsidRPr="00111499">
              <w:t>gNodeB</w:t>
            </w:r>
            <w:proofErr w:type="spellEnd"/>
            <w:r w:rsidRPr="00111499">
              <w:t xml:space="preserve">, our proposal is that Rel-18 </w:t>
            </w:r>
            <w:proofErr w:type="spellStart"/>
            <w:r w:rsidRPr="00111499">
              <w:t>eRedCap</w:t>
            </w:r>
            <w:proofErr w:type="spellEnd"/>
            <w:r w:rsidRPr="00111499">
              <w:t xml:space="preserve"> UEs should not access </w:t>
            </w:r>
            <w:proofErr w:type="spellStart"/>
            <w:r w:rsidRPr="00111499">
              <w:t>gNodeB</w:t>
            </w:r>
            <w:proofErr w:type="spellEnd"/>
            <w:r w:rsidRPr="00111499">
              <w:t xml:space="preserve"> by 2-step RACH </w:t>
            </w:r>
            <w:proofErr w:type="gramStart"/>
            <w:r w:rsidRPr="00111499">
              <w:t>procedure</w:t>
            </w:r>
            <w:proofErr w:type="gramEnd"/>
            <w:r w:rsidRPr="00111499">
              <w:t xml:space="preserve"> but they should only access it by 4-step RACH procedure for that exceptional case. </w:t>
            </w:r>
          </w:p>
        </w:tc>
      </w:tr>
      <w:tr w:rsidR="00346204" w14:paraId="1F3E35F6" w14:textId="77777777">
        <w:tc>
          <w:tcPr>
            <w:tcW w:w="1479" w:type="dxa"/>
          </w:tcPr>
          <w:p w14:paraId="7605F70E" w14:textId="1F78D4A5" w:rsidR="00346204" w:rsidRDefault="00B000D3">
            <w:pPr>
              <w:jc w:val="left"/>
              <w:rPr>
                <w:rFonts w:eastAsiaTheme="minorEastAsia"/>
                <w:lang w:val="en-US" w:eastAsia="zh-CN"/>
              </w:rPr>
            </w:pPr>
            <w:r>
              <w:rPr>
                <w:rFonts w:eastAsiaTheme="minorEastAsia"/>
                <w:lang w:val="en-US" w:eastAsia="zh-CN"/>
              </w:rPr>
              <w:t>Ericsson</w:t>
            </w:r>
          </w:p>
        </w:tc>
        <w:tc>
          <w:tcPr>
            <w:tcW w:w="1372" w:type="dxa"/>
          </w:tcPr>
          <w:p w14:paraId="5DE3B81D" w14:textId="7982868B" w:rsidR="00346204" w:rsidRDefault="00B000D3">
            <w:pPr>
              <w:tabs>
                <w:tab w:val="left" w:pos="551"/>
              </w:tabs>
              <w:jc w:val="left"/>
              <w:rPr>
                <w:rFonts w:eastAsiaTheme="minorEastAsia"/>
                <w:lang w:val="en-US" w:eastAsia="zh-CN"/>
              </w:rPr>
            </w:pPr>
            <w:r>
              <w:rPr>
                <w:rFonts w:eastAsiaTheme="minorEastAsia"/>
                <w:lang w:val="en-US" w:eastAsia="zh-CN"/>
              </w:rPr>
              <w:t>N</w:t>
            </w: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7"/>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B000D3">
            <w:pPr>
              <w:jc w:val="left"/>
              <w:rPr>
                <w:color w:val="0000FF"/>
                <w:u w:val="single"/>
                <w:lang w:val="en-US"/>
              </w:rPr>
            </w:pPr>
            <w:hyperlink r:id="rId15" w:history="1">
              <w:r w:rsidR="00C12B82">
                <w:rPr>
                  <w:rStyle w:val="Hyperlink"/>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B000D3">
            <w:pPr>
              <w:jc w:val="left"/>
              <w:rPr>
                <w:rFonts w:eastAsia="Calibri"/>
                <w:color w:val="0000FF"/>
                <w:u w:val="single"/>
                <w:lang w:val="en-US"/>
              </w:rPr>
            </w:pPr>
            <w:hyperlink r:id="rId16" w:history="1">
              <w:r w:rsidR="00C12B82">
                <w:rPr>
                  <w:rStyle w:val="Hyperlink"/>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B000D3">
            <w:pPr>
              <w:jc w:val="left"/>
              <w:rPr>
                <w:rStyle w:val="Hyperlink"/>
                <w:color w:val="0000FF"/>
                <w:lang w:val="en-US"/>
              </w:rPr>
            </w:pPr>
            <w:hyperlink r:id="rId17" w:history="1">
              <w:r w:rsidR="00C12B82">
                <w:rPr>
                  <w:rStyle w:val="Hyperlink"/>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 xml:space="preserve">FL summary #6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B000D3">
            <w:pPr>
              <w:jc w:val="left"/>
              <w:rPr>
                <w:rStyle w:val="Hyperlink"/>
                <w:color w:val="0000FF"/>
                <w:lang w:val="en-US"/>
              </w:rPr>
            </w:pPr>
            <w:hyperlink r:id="rId18" w:history="1">
              <w:r w:rsidR="00C12B82">
                <w:rPr>
                  <w:rStyle w:val="Hyperlink"/>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B000D3">
            <w:pPr>
              <w:jc w:val="left"/>
              <w:rPr>
                <w:rStyle w:val="Hyperlink"/>
                <w:color w:val="0000FF"/>
                <w:lang w:val="en-US"/>
              </w:rPr>
            </w:pPr>
            <w:hyperlink r:id="rId19" w:history="1">
              <w:r w:rsidR="00C12B82">
                <w:rPr>
                  <w:rStyle w:val="Hyperlink"/>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B000D3">
            <w:pPr>
              <w:jc w:val="left"/>
              <w:rPr>
                <w:rStyle w:val="Hyperlink"/>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B000D3">
            <w:pPr>
              <w:jc w:val="left"/>
              <w:rPr>
                <w:rStyle w:val="Hyperlink"/>
                <w:color w:val="0000FF"/>
                <w:lang w:val="en-US" w:eastAsia="sv-SE"/>
              </w:rPr>
            </w:pPr>
            <w:hyperlink r:id="rId21" w:history="1">
              <w:r w:rsidR="00C12B82">
                <w:rPr>
                  <w:rStyle w:val="Hyperlink"/>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 xml:space="preserve">Initial input on higher layer signalling for Rel-18 </w:t>
            </w:r>
            <w:proofErr w:type="spellStart"/>
            <w:r>
              <w:t>eRedCap</w:t>
            </w:r>
            <w:proofErr w:type="spellEnd"/>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B000D3">
            <w:pPr>
              <w:jc w:val="left"/>
              <w:rPr>
                <w:rStyle w:val="Hyperlink"/>
                <w:color w:val="0000FF"/>
                <w:lang w:val="en-US" w:eastAsia="sv-SE"/>
              </w:rPr>
            </w:pPr>
            <w:hyperlink r:id="rId22" w:history="1">
              <w:r w:rsidR="00C12B82">
                <w:rPr>
                  <w:rStyle w:val="Hyperlink"/>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B000D3">
            <w:pPr>
              <w:jc w:val="left"/>
              <w:rPr>
                <w:rStyle w:val="Hyperlink"/>
                <w:color w:val="0000FF"/>
                <w:lang w:val="en-US" w:eastAsia="sv-SE"/>
              </w:rPr>
            </w:pPr>
            <w:hyperlink r:id="rId23" w:history="1">
              <w:r w:rsidR="00C12B82">
                <w:rPr>
                  <w:rStyle w:val="Hyperlink"/>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 xml:space="preserve">Discussion on R18 </w:t>
            </w:r>
            <w:proofErr w:type="spellStart"/>
            <w:r>
              <w:rPr>
                <w:lang w:val="en-US"/>
              </w:rPr>
              <w:t>RedCap</w:t>
            </w:r>
            <w:proofErr w:type="spellEnd"/>
            <w:r>
              <w:rPr>
                <w:lang w:val="en-US"/>
              </w:rPr>
              <w:t xml:space="preserve">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t>[10]</w:t>
            </w:r>
          </w:p>
        </w:tc>
        <w:tc>
          <w:tcPr>
            <w:tcW w:w="1456" w:type="dxa"/>
            <w:tcMar>
              <w:top w:w="0" w:type="dxa"/>
              <w:left w:w="70" w:type="dxa"/>
              <w:bottom w:w="0" w:type="dxa"/>
              <w:right w:w="70" w:type="dxa"/>
            </w:tcMar>
          </w:tcPr>
          <w:p w14:paraId="5663AB9B" w14:textId="77777777" w:rsidR="00346204" w:rsidRDefault="00B000D3">
            <w:pPr>
              <w:jc w:val="left"/>
              <w:rPr>
                <w:rStyle w:val="Hyperlink"/>
                <w:color w:val="0000FF"/>
                <w:lang w:val="en-US" w:eastAsia="sv-SE"/>
              </w:rPr>
            </w:pPr>
            <w:hyperlink r:id="rId24" w:history="1">
              <w:r w:rsidR="00C12B82">
                <w:rPr>
                  <w:rStyle w:val="Hyperlink"/>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B000D3">
            <w:pPr>
              <w:jc w:val="left"/>
              <w:rPr>
                <w:rStyle w:val="Hyperlink"/>
                <w:color w:val="0000FF"/>
                <w:lang w:val="en-US" w:eastAsia="sv-SE"/>
              </w:rPr>
            </w:pPr>
            <w:hyperlink r:id="rId25" w:history="1">
              <w:r w:rsidR="00C12B82">
                <w:rPr>
                  <w:rStyle w:val="Hyperlink"/>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 xml:space="preserve">ZTE, </w:t>
            </w:r>
            <w:proofErr w:type="spellStart"/>
            <w:r>
              <w:rPr>
                <w:lang w:val="en-US"/>
              </w:rPr>
              <w:t>Sanechips</w:t>
            </w:r>
            <w:proofErr w:type="spellEnd"/>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B000D3">
            <w:pPr>
              <w:jc w:val="left"/>
              <w:rPr>
                <w:rStyle w:val="Hyperlink"/>
                <w:color w:val="0000FF"/>
                <w:lang w:val="en-US" w:eastAsia="sv-SE"/>
              </w:rPr>
            </w:pPr>
            <w:hyperlink r:id="rId26" w:history="1">
              <w:r w:rsidR="00C12B82">
                <w:rPr>
                  <w:rStyle w:val="Hyperlink"/>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 xml:space="preserve">Discussion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21383F9" w14:textId="77777777" w:rsidR="00346204" w:rsidRDefault="00C12B82">
            <w:pPr>
              <w:jc w:val="left"/>
              <w:rPr>
                <w:lang w:val="en-US"/>
              </w:rPr>
            </w:pPr>
            <w:proofErr w:type="spellStart"/>
            <w:r>
              <w:rPr>
                <w:lang w:val="en-US"/>
              </w:rPr>
              <w:t>Spreadtrum</w:t>
            </w:r>
            <w:proofErr w:type="spellEnd"/>
            <w:r>
              <w:rPr>
                <w:lang w:val="en-US"/>
              </w:rPr>
              <w:t xml:space="preserve">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B000D3">
            <w:pPr>
              <w:jc w:val="left"/>
              <w:rPr>
                <w:rStyle w:val="Hyperlink"/>
                <w:color w:val="0000FF"/>
                <w:lang w:val="en-US" w:eastAsia="sv-SE"/>
              </w:rPr>
            </w:pPr>
            <w:hyperlink r:id="rId27" w:history="1">
              <w:r w:rsidR="00C12B82">
                <w:rPr>
                  <w:rStyle w:val="Hyperlink"/>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 xml:space="preserve">Huawei, </w:t>
            </w:r>
            <w:proofErr w:type="spellStart"/>
            <w:r>
              <w:rPr>
                <w:lang w:val="en-US"/>
              </w:rPr>
              <w:t>HiSilicon</w:t>
            </w:r>
            <w:proofErr w:type="spellEnd"/>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B000D3">
            <w:pPr>
              <w:jc w:val="left"/>
              <w:rPr>
                <w:rStyle w:val="Hyperlink"/>
                <w:color w:val="0000FF"/>
                <w:lang w:val="en-US" w:eastAsia="sv-SE"/>
              </w:rPr>
            </w:pPr>
            <w:hyperlink r:id="rId28" w:history="1">
              <w:r w:rsidR="00C12B82">
                <w:rPr>
                  <w:rStyle w:val="Hyperlink"/>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 xml:space="preserve">Discussion on further complexity reduction for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B000D3">
            <w:pPr>
              <w:jc w:val="left"/>
              <w:rPr>
                <w:rStyle w:val="Hyperlink"/>
                <w:color w:val="0000FF"/>
                <w:lang w:val="en-US" w:eastAsia="sv-SE"/>
              </w:rPr>
            </w:pPr>
            <w:hyperlink r:id="rId29" w:history="1">
              <w:r w:rsidR="00C12B82">
                <w:rPr>
                  <w:rStyle w:val="Hyperlink"/>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lastRenderedPageBreak/>
              <w:t>[16]</w:t>
            </w:r>
          </w:p>
        </w:tc>
        <w:tc>
          <w:tcPr>
            <w:tcW w:w="1456" w:type="dxa"/>
            <w:tcMar>
              <w:top w:w="0" w:type="dxa"/>
              <w:left w:w="70" w:type="dxa"/>
              <w:bottom w:w="0" w:type="dxa"/>
              <w:right w:w="70" w:type="dxa"/>
            </w:tcMar>
          </w:tcPr>
          <w:p w14:paraId="6E0DB78C" w14:textId="77777777" w:rsidR="00346204" w:rsidRDefault="00B000D3">
            <w:pPr>
              <w:jc w:val="left"/>
              <w:rPr>
                <w:rStyle w:val="Hyperlink"/>
                <w:color w:val="0000FF"/>
                <w:lang w:val="en-US" w:eastAsia="sv-SE"/>
              </w:rPr>
            </w:pPr>
            <w:hyperlink r:id="rId30" w:history="1">
              <w:r w:rsidR="00C12B82">
                <w:rPr>
                  <w:rStyle w:val="Hyperlink"/>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 xml:space="preserve">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B000D3">
            <w:pPr>
              <w:jc w:val="left"/>
              <w:rPr>
                <w:rStyle w:val="Hyperlink"/>
                <w:color w:val="0000FF"/>
                <w:lang w:val="en-US" w:eastAsia="sv-SE"/>
              </w:rPr>
            </w:pPr>
            <w:hyperlink r:id="rId31" w:history="1">
              <w:r w:rsidR="00C12B82">
                <w:rPr>
                  <w:rStyle w:val="Hyperlink"/>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B000D3">
            <w:pPr>
              <w:jc w:val="left"/>
              <w:rPr>
                <w:rStyle w:val="Hyperlink"/>
                <w:color w:val="0000FF"/>
                <w:lang w:val="en-US" w:eastAsia="sv-SE"/>
              </w:rPr>
            </w:pPr>
            <w:hyperlink r:id="rId32" w:history="1">
              <w:r w:rsidR="00C12B82">
                <w:rPr>
                  <w:rStyle w:val="Hyperlink"/>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B000D3">
            <w:pPr>
              <w:jc w:val="left"/>
              <w:rPr>
                <w:rStyle w:val="Hyperlink"/>
                <w:color w:val="0000FF"/>
                <w:lang w:val="en-US" w:eastAsia="sv-SE"/>
              </w:rPr>
            </w:pPr>
            <w:hyperlink r:id="rId33" w:history="1">
              <w:r w:rsidR="00C12B82">
                <w:rPr>
                  <w:rStyle w:val="Hyperlink"/>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B000D3">
            <w:pPr>
              <w:jc w:val="left"/>
              <w:rPr>
                <w:rStyle w:val="Hyperlink"/>
                <w:color w:val="0000FF"/>
                <w:lang w:val="en-US" w:eastAsia="sv-SE"/>
              </w:rPr>
            </w:pPr>
            <w:hyperlink r:id="rId34" w:history="1">
              <w:r w:rsidR="00C12B82">
                <w:rPr>
                  <w:rStyle w:val="Hyperlink"/>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 xml:space="preserve">Discussion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B000D3">
            <w:pPr>
              <w:jc w:val="left"/>
              <w:rPr>
                <w:rStyle w:val="Hyperlink"/>
                <w:color w:val="0000FF"/>
                <w:lang w:val="en-US" w:eastAsia="sv-SE"/>
              </w:rPr>
            </w:pPr>
            <w:hyperlink r:id="rId35" w:history="1">
              <w:r w:rsidR="00C12B82">
                <w:rPr>
                  <w:rStyle w:val="Hyperlink"/>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B000D3">
            <w:pPr>
              <w:jc w:val="left"/>
              <w:rPr>
                <w:rStyle w:val="Hyperlink"/>
                <w:color w:val="0000FF"/>
                <w:lang w:val="en-US" w:eastAsia="sv-SE"/>
              </w:rPr>
            </w:pPr>
            <w:hyperlink r:id="rId36" w:history="1">
              <w:r w:rsidR="00C12B82">
                <w:rPr>
                  <w:rStyle w:val="Hyperlink"/>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B000D3">
            <w:pPr>
              <w:jc w:val="left"/>
              <w:rPr>
                <w:rStyle w:val="Hyperlink"/>
                <w:color w:val="0000FF"/>
                <w:lang w:val="en-US" w:eastAsia="sv-SE"/>
              </w:rPr>
            </w:pPr>
            <w:hyperlink r:id="rId37" w:history="1">
              <w:r w:rsidR="00C12B82">
                <w:rPr>
                  <w:rStyle w:val="Hyperlink"/>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B000D3">
            <w:pPr>
              <w:jc w:val="left"/>
              <w:rPr>
                <w:rStyle w:val="Hyperlink"/>
                <w:color w:val="0000FF"/>
                <w:lang w:val="en-US" w:eastAsia="sv-SE"/>
              </w:rPr>
            </w:pPr>
            <w:hyperlink r:id="rId38" w:history="1">
              <w:r w:rsidR="00C12B82">
                <w:rPr>
                  <w:rStyle w:val="Hyperlink"/>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B000D3">
            <w:pPr>
              <w:jc w:val="left"/>
              <w:rPr>
                <w:rStyle w:val="Hyperlink"/>
                <w:color w:val="0000FF"/>
                <w:lang w:val="en-US" w:eastAsia="sv-SE"/>
              </w:rPr>
            </w:pPr>
            <w:hyperlink r:id="rId39" w:history="1">
              <w:r w:rsidR="00C12B82">
                <w:rPr>
                  <w:rStyle w:val="Hyperlink"/>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B000D3">
            <w:pPr>
              <w:jc w:val="left"/>
              <w:rPr>
                <w:rStyle w:val="Hyperlink"/>
                <w:color w:val="0000FF"/>
                <w:lang w:val="en-US" w:eastAsia="sv-SE"/>
              </w:rPr>
            </w:pPr>
            <w:hyperlink r:id="rId40" w:history="1">
              <w:r w:rsidR="00C12B82">
                <w:rPr>
                  <w:rStyle w:val="Hyperlink"/>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B000D3">
            <w:pPr>
              <w:jc w:val="left"/>
              <w:rPr>
                <w:rStyle w:val="Hyperlink"/>
                <w:color w:val="0000FF"/>
                <w:lang w:val="en-US" w:eastAsia="sv-SE"/>
              </w:rPr>
            </w:pPr>
            <w:hyperlink r:id="rId41" w:history="1">
              <w:r w:rsidR="00C12B82">
                <w:rPr>
                  <w:rStyle w:val="Hyperlink"/>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 xml:space="preserve">Discussion on complexity reduction for </w:t>
            </w:r>
            <w:proofErr w:type="spellStart"/>
            <w:r>
              <w:rPr>
                <w:lang w:val="en-US"/>
              </w:rPr>
              <w:t>eRedCap</w:t>
            </w:r>
            <w:proofErr w:type="spellEnd"/>
            <w:r>
              <w:rPr>
                <w:lang w:val="en-US"/>
              </w:rPr>
              <w:t xml:space="preserve">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B000D3">
            <w:pPr>
              <w:jc w:val="left"/>
              <w:rPr>
                <w:rStyle w:val="Hyperlink"/>
                <w:color w:val="0000FF"/>
                <w:lang w:val="en-US" w:eastAsia="sv-SE"/>
              </w:rPr>
            </w:pPr>
            <w:hyperlink r:id="rId42" w:history="1">
              <w:r w:rsidR="00C12B82">
                <w:rPr>
                  <w:rStyle w:val="Hyperlink"/>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 xml:space="preserve">UE complexity reduction for </w:t>
            </w:r>
            <w:proofErr w:type="spellStart"/>
            <w:r>
              <w:rPr>
                <w:lang w:val="en-US"/>
              </w:rPr>
              <w:t>eRedCap</w:t>
            </w:r>
            <w:proofErr w:type="spellEnd"/>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B000D3">
            <w:pPr>
              <w:jc w:val="left"/>
              <w:rPr>
                <w:rStyle w:val="Hyperlink"/>
                <w:color w:val="0000FF"/>
                <w:lang w:val="en-US" w:eastAsia="sv-SE"/>
              </w:rPr>
            </w:pPr>
            <w:hyperlink r:id="rId43" w:history="1">
              <w:r w:rsidR="00C12B82">
                <w:rPr>
                  <w:rStyle w:val="Hyperlink"/>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B000D3">
            <w:pPr>
              <w:jc w:val="left"/>
              <w:rPr>
                <w:rStyle w:val="Hyperlink"/>
                <w:color w:val="0000FF"/>
                <w:lang w:val="en-US" w:eastAsia="sv-SE"/>
              </w:rPr>
            </w:pPr>
            <w:hyperlink r:id="rId44" w:history="1">
              <w:r w:rsidR="00C12B82">
                <w:rPr>
                  <w:rStyle w:val="Hyperlink"/>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 xml:space="preserve">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B000D3">
            <w:pPr>
              <w:jc w:val="left"/>
              <w:rPr>
                <w:rStyle w:val="Hyperlink"/>
                <w:color w:val="0000FF"/>
                <w:lang w:val="en-US" w:eastAsia="sv-SE"/>
              </w:rPr>
            </w:pPr>
            <w:hyperlink r:id="rId45" w:history="1">
              <w:r w:rsidR="00C12B82">
                <w:rPr>
                  <w:rStyle w:val="Hyperlink"/>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B000D3">
            <w:pPr>
              <w:jc w:val="left"/>
              <w:rPr>
                <w:rStyle w:val="Hyperlink"/>
                <w:color w:val="0000FF"/>
                <w:lang w:val="en-US" w:eastAsia="sv-SE"/>
              </w:rPr>
            </w:pPr>
            <w:hyperlink r:id="rId46" w:history="1">
              <w:r w:rsidR="00C12B82">
                <w:rPr>
                  <w:rStyle w:val="Hyperlink"/>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 xml:space="preserve">Discussion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B000D3">
            <w:pPr>
              <w:jc w:val="left"/>
              <w:rPr>
                <w:color w:val="000000"/>
                <w:lang w:val="en-US"/>
              </w:rPr>
            </w:pPr>
            <w:hyperlink r:id="rId47" w:history="1">
              <w:r w:rsidR="00C12B82">
                <w:rPr>
                  <w:rStyle w:val="Hyperlink"/>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 xml:space="preserve">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B000D3">
            <w:pPr>
              <w:jc w:val="left"/>
              <w:rPr>
                <w:color w:val="000000"/>
                <w:lang w:val="en-US"/>
              </w:rPr>
            </w:pPr>
            <w:hyperlink r:id="rId48" w:history="1">
              <w:r w:rsidR="00C12B82">
                <w:rPr>
                  <w:rStyle w:val="Hyperlink"/>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proofErr w:type="spellStart"/>
            <w:r>
              <w:rPr>
                <w:lang w:val="en-US"/>
              </w:rPr>
              <w:t>Transsion</w:t>
            </w:r>
            <w:proofErr w:type="spellEnd"/>
            <w:r>
              <w:rPr>
                <w:lang w:val="en-US"/>
              </w:rPr>
              <w:t xml:space="preserve">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B000D3">
            <w:pPr>
              <w:jc w:val="left"/>
              <w:rPr>
                <w:rStyle w:val="Hyperlink"/>
                <w:color w:val="0000FF"/>
                <w:lang w:val="en-US"/>
              </w:rPr>
            </w:pPr>
            <w:hyperlink r:id="rId49" w:history="1">
              <w:r w:rsidR="00C12B82">
                <w:rPr>
                  <w:rStyle w:val="Hyperlink"/>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B000D3">
            <w:pPr>
              <w:jc w:val="left"/>
              <w:rPr>
                <w:lang w:val="en-US"/>
              </w:rPr>
            </w:pPr>
            <w:hyperlink r:id="rId50" w:history="1">
              <w:r w:rsidR="00C12B82">
                <w:rPr>
                  <w:rStyle w:val="Hyperlink"/>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 xml:space="preserve">Considerations for Rel-18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B000D3">
            <w:pPr>
              <w:jc w:val="left"/>
              <w:rPr>
                <w:lang w:val="en-US"/>
              </w:rPr>
            </w:pPr>
            <w:hyperlink r:id="rId51" w:history="1">
              <w:r w:rsidR="00C12B82">
                <w:rPr>
                  <w:rStyle w:val="Hyperlink"/>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 xml:space="preserve">Discussion on UE features for R18 </w:t>
            </w:r>
            <w:proofErr w:type="spellStart"/>
            <w:r>
              <w:rPr>
                <w:lang w:val="en-US"/>
              </w:rPr>
              <w:t>eRedCap</w:t>
            </w:r>
            <w:proofErr w:type="spellEnd"/>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t>[38]</w:t>
            </w:r>
          </w:p>
        </w:tc>
        <w:tc>
          <w:tcPr>
            <w:tcW w:w="1456" w:type="dxa"/>
            <w:tcMar>
              <w:top w:w="0" w:type="dxa"/>
              <w:left w:w="70" w:type="dxa"/>
              <w:bottom w:w="0" w:type="dxa"/>
              <w:right w:w="70" w:type="dxa"/>
            </w:tcMar>
          </w:tcPr>
          <w:p w14:paraId="3EF93D6C" w14:textId="77777777" w:rsidR="00346204" w:rsidRDefault="00B000D3">
            <w:pPr>
              <w:jc w:val="left"/>
              <w:rPr>
                <w:rStyle w:val="Hyperlink"/>
                <w:color w:val="0000FF"/>
                <w:lang w:val="en-US"/>
              </w:rPr>
            </w:pPr>
            <w:hyperlink r:id="rId52" w:history="1">
              <w:r w:rsidR="00C12B82">
                <w:rPr>
                  <w:rStyle w:val="Hyperlink"/>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 xml:space="preserve">On support of legacy features for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B000D3">
            <w:pPr>
              <w:jc w:val="left"/>
            </w:pPr>
            <w:hyperlink r:id="rId53" w:history="1">
              <w:r w:rsidR="00C12B82">
                <w:rPr>
                  <w:rStyle w:val="Hyperlink"/>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 xml:space="preserve">On </w:t>
            </w:r>
            <w:proofErr w:type="spellStart"/>
            <w:r>
              <w:rPr>
                <w:lang w:val="en-US"/>
              </w:rPr>
              <w:t>eRedCap</w:t>
            </w:r>
            <w:proofErr w:type="spellEnd"/>
            <w:r>
              <w:rPr>
                <w:lang w:val="en-US"/>
              </w:rPr>
              <w:t xml:space="preserve">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B000D3">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B000D3">
            <w:pPr>
              <w:jc w:val="left"/>
            </w:pPr>
            <w:hyperlink r:id="rId55" w:history="1">
              <w:r w:rsidR="00C12B82">
                <w:rPr>
                  <w:rStyle w:val="Hyperlink"/>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6DBB" w14:textId="77777777" w:rsidR="00F42D8C" w:rsidRDefault="00F42D8C">
      <w:pPr>
        <w:spacing w:line="240" w:lineRule="auto"/>
      </w:pPr>
      <w:r>
        <w:separator/>
      </w:r>
    </w:p>
  </w:endnote>
  <w:endnote w:type="continuationSeparator" w:id="0">
    <w:p w14:paraId="024A2D97" w14:textId="77777777" w:rsidR="00F42D8C" w:rsidRDefault="00F42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2D88" w14:textId="77777777" w:rsidR="00F42D8C" w:rsidRDefault="00F42D8C">
      <w:pPr>
        <w:spacing w:after="0"/>
      </w:pPr>
      <w:r>
        <w:separator/>
      </w:r>
    </w:p>
  </w:footnote>
  <w:footnote w:type="continuationSeparator" w:id="0">
    <w:p w14:paraId="108C1F48" w14:textId="77777777" w:rsidR="00F42D8C" w:rsidRDefault="00F42D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395473873">
    <w:abstractNumId w:val="10"/>
  </w:num>
  <w:num w:numId="2" w16cid:durableId="930509663">
    <w:abstractNumId w:val="1"/>
  </w:num>
  <w:num w:numId="3" w16cid:durableId="863976696">
    <w:abstractNumId w:val="0"/>
  </w:num>
  <w:num w:numId="4" w16cid:durableId="650183733">
    <w:abstractNumId w:val="13"/>
  </w:num>
  <w:num w:numId="5" w16cid:durableId="1896963920">
    <w:abstractNumId w:val="18"/>
    <w:lvlOverride w:ilvl="0">
      <w:startOverride w:val="1"/>
    </w:lvlOverride>
  </w:num>
  <w:num w:numId="6" w16cid:durableId="189608839">
    <w:abstractNumId w:val="19"/>
  </w:num>
  <w:num w:numId="7" w16cid:durableId="815950358">
    <w:abstractNumId w:val="25"/>
  </w:num>
  <w:num w:numId="8" w16cid:durableId="1519001861">
    <w:abstractNumId w:val="36"/>
  </w:num>
  <w:num w:numId="9" w16cid:durableId="602692719">
    <w:abstractNumId w:val="3"/>
  </w:num>
  <w:num w:numId="10" w16cid:durableId="1135218691">
    <w:abstractNumId w:val="40"/>
  </w:num>
  <w:num w:numId="11" w16cid:durableId="1925020735">
    <w:abstractNumId w:val="27"/>
  </w:num>
  <w:num w:numId="12" w16cid:durableId="168370979">
    <w:abstractNumId w:val="16"/>
  </w:num>
  <w:num w:numId="13" w16cid:durableId="204217254">
    <w:abstractNumId w:val="15"/>
  </w:num>
  <w:num w:numId="14" w16cid:durableId="2115246558">
    <w:abstractNumId w:val="11"/>
  </w:num>
  <w:num w:numId="15" w16cid:durableId="485513557">
    <w:abstractNumId w:val="31"/>
  </w:num>
  <w:num w:numId="16" w16cid:durableId="2016150600">
    <w:abstractNumId w:val="2"/>
  </w:num>
  <w:num w:numId="17" w16cid:durableId="638535891">
    <w:abstractNumId w:val="12"/>
  </w:num>
  <w:num w:numId="18" w16cid:durableId="1925600970">
    <w:abstractNumId w:val="8"/>
  </w:num>
  <w:num w:numId="19" w16cid:durableId="929125026">
    <w:abstractNumId w:val="21"/>
  </w:num>
  <w:num w:numId="20" w16cid:durableId="113328540">
    <w:abstractNumId w:val="39"/>
  </w:num>
  <w:num w:numId="21" w16cid:durableId="1069571689">
    <w:abstractNumId w:val="24"/>
  </w:num>
  <w:num w:numId="22" w16cid:durableId="1002009221">
    <w:abstractNumId w:val="14"/>
  </w:num>
  <w:num w:numId="23" w16cid:durableId="1093866378">
    <w:abstractNumId w:val="34"/>
  </w:num>
  <w:num w:numId="24" w16cid:durableId="116874502">
    <w:abstractNumId w:val="20"/>
  </w:num>
  <w:num w:numId="25" w16cid:durableId="828407662">
    <w:abstractNumId w:val="35"/>
  </w:num>
  <w:num w:numId="26" w16cid:durableId="1692874168">
    <w:abstractNumId w:val="4"/>
  </w:num>
  <w:num w:numId="27" w16cid:durableId="417363605">
    <w:abstractNumId w:val="28"/>
  </w:num>
  <w:num w:numId="28" w16cid:durableId="658652629">
    <w:abstractNumId w:val="23"/>
  </w:num>
  <w:num w:numId="29" w16cid:durableId="587078036">
    <w:abstractNumId w:val="32"/>
  </w:num>
  <w:num w:numId="30" w16cid:durableId="181170120">
    <w:abstractNumId w:val="9"/>
  </w:num>
  <w:num w:numId="31" w16cid:durableId="2131707725">
    <w:abstractNumId w:val="26"/>
  </w:num>
  <w:num w:numId="32" w16cid:durableId="425660237">
    <w:abstractNumId w:val="17"/>
  </w:num>
  <w:num w:numId="33" w16cid:durableId="1561208216">
    <w:abstractNumId w:val="6"/>
  </w:num>
  <w:num w:numId="34" w16cid:durableId="2058241048">
    <w:abstractNumId w:val="41"/>
  </w:num>
  <w:num w:numId="35" w16cid:durableId="222913869">
    <w:abstractNumId w:val="37"/>
  </w:num>
  <w:num w:numId="36" w16cid:durableId="2050107777">
    <w:abstractNumId w:val="30"/>
  </w:num>
  <w:num w:numId="37" w16cid:durableId="718628011">
    <w:abstractNumId w:val="5"/>
  </w:num>
  <w:num w:numId="38" w16cid:durableId="1119370931">
    <w:abstractNumId w:val="38"/>
  </w:num>
  <w:num w:numId="39" w16cid:durableId="256329232">
    <w:abstractNumId w:val="33"/>
  </w:num>
  <w:num w:numId="40" w16cid:durableId="351028721">
    <w:abstractNumId w:val="22"/>
  </w:num>
  <w:num w:numId="41" w16cid:durableId="667516603">
    <w:abstractNumId w:val="7"/>
  </w:num>
  <w:num w:numId="42" w16cid:durableId="1299149696">
    <w:abstractNumId w:val="29"/>
  </w:num>
  <w:num w:numId="43" w16cid:durableId="1539103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74D"/>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B7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CA"/>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694"/>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874">
      <w:bodyDiv w:val="1"/>
      <w:marLeft w:val="0"/>
      <w:marRight w:val="0"/>
      <w:marTop w:val="0"/>
      <w:marBottom w:val="0"/>
      <w:divBdr>
        <w:top w:val="none" w:sz="0" w:space="0" w:color="auto"/>
        <w:left w:val="none" w:sz="0" w:space="0" w:color="auto"/>
        <w:bottom w:val="none" w:sz="0" w:space="0" w:color="auto"/>
        <w:right w:val="none" w:sz="0" w:space="0" w:color="auto"/>
      </w:divBdr>
    </w:div>
    <w:div w:id="686560919">
      <w:bodyDiv w:val="1"/>
      <w:marLeft w:val="0"/>
      <w:marRight w:val="0"/>
      <w:marTop w:val="0"/>
      <w:marBottom w:val="0"/>
      <w:divBdr>
        <w:top w:val="none" w:sz="0" w:space="0" w:color="auto"/>
        <w:left w:val="none" w:sz="0" w:space="0" w:color="auto"/>
        <w:bottom w:val="none" w:sz="0" w:space="0" w:color="auto"/>
        <w:right w:val="none" w:sz="0" w:space="0" w:color="auto"/>
      </w:divBdr>
    </w:div>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 w:id="1211652988">
      <w:bodyDiv w:val="1"/>
      <w:marLeft w:val="0"/>
      <w:marRight w:val="0"/>
      <w:marTop w:val="0"/>
      <w:marBottom w:val="0"/>
      <w:divBdr>
        <w:top w:val="none" w:sz="0" w:space="0" w:color="auto"/>
        <w:left w:val="none" w:sz="0" w:space="0" w:color="auto"/>
        <w:bottom w:val="none" w:sz="0" w:space="0" w:color="auto"/>
        <w:right w:val="none" w:sz="0" w:space="0" w:color="auto"/>
      </w:divBdr>
    </w:div>
    <w:div w:id="20537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5452968-3720-41F3-90A1-D086001FE15C}">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23</TotalTime>
  <Pages>50</Pages>
  <Words>18702</Words>
  <Characters>106604</Characters>
  <Application>Microsoft Office Word</Application>
  <DocSecurity>0</DocSecurity>
  <Lines>888</Lines>
  <Paragraphs>250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Sandeep</cp:lastModifiedBy>
  <cp:revision>32</cp:revision>
  <dcterms:created xsi:type="dcterms:W3CDTF">2023-05-24T00:42:00Z</dcterms:created>
  <dcterms:modified xsi:type="dcterms:W3CDTF">2023-05-24T01:45:00Z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