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C1369" w14:textId="21E1D90D" w:rsidR="004D41F6" w:rsidRPr="0014778A" w:rsidRDefault="004D41F6" w:rsidP="004D41F6">
      <w:pPr>
        <w:tabs>
          <w:tab w:val="center" w:pos="4536"/>
          <w:tab w:val="right" w:pos="8280"/>
          <w:tab w:val="right" w:pos="9639"/>
        </w:tabs>
        <w:ind w:right="2"/>
        <w:rPr>
          <w:rFonts w:ascii="Arial" w:hAnsi="Arial" w:cs="Arial"/>
          <w:b/>
          <w:bCs/>
          <w:sz w:val="28"/>
        </w:rPr>
      </w:pPr>
      <w:r>
        <w:rPr>
          <w:rFonts w:ascii="Arial" w:hAnsi="Arial" w:cs="Arial"/>
          <w:b/>
          <w:bCs/>
          <w:sz w:val="28"/>
        </w:rPr>
        <w:t>3GPP TSG RAN WG1#112bis-e</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r>
      <w:r w:rsidRPr="002C54D1">
        <w:rPr>
          <w:rFonts w:ascii="Arial" w:hAnsi="Arial" w:cs="Arial"/>
          <w:b/>
          <w:bCs/>
          <w:sz w:val="28"/>
        </w:rPr>
        <w:t>R1-23</w:t>
      </w:r>
      <w:r w:rsidR="00E16E78" w:rsidRPr="001C77E7">
        <w:rPr>
          <w:rFonts w:ascii="Arial" w:hAnsi="Arial" w:cs="Arial"/>
          <w:b/>
          <w:bCs/>
          <w:sz w:val="28"/>
        </w:rPr>
        <w:t>03718</w:t>
      </w:r>
    </w:p>
    <w:p w14:paraId="2E51599E" w14:textId="77777777" w:rsidR="004D41F6" w:rsidRPr="000114C9" w:rsidRDefault="004D41F6" w:rsidP="004D41F6">
      <w:pPr>
        <w:tabs>
          <w:tab w:val="center" w:pos="4536"/>
          <w:tab w:val="right" w:pos="9072"/>
        </w:tabs>
        <w:rPr>
          <w:rFonts w:ascii="Arial" w:hAnsi="Arial" w:cs="Arial"/>
          <w:b/>
          <w:bCs/>
          <w:strike/>
          <w:sz w:val="28"/>
        </w:rPr>
      </w:pPr>
      <w:r>
        <w:rPr>
          <w:rFonts w:ascii="Arial" w:hAnsi="Arial" w:cs="Arial"/>
          <w:b/>
          <w:bCs/>
          <w:sz w:val="28"/>
        </w:rPr>
        <w:t>e-Meeting</w:t>
      </w:r>
      <w:r w:rsidRPr="0014778A">
        <w:rPr>
          <w:rFonts w:ascii="Arial" w:hAnsi="Arial" w:cs="Arial"/>
          <w:b/>
          <w:bCs/>
          <w:sz w:val="28"/>
        </w:rPr>
        <w:t xml:space="preserve">, </w:t>
      </w:r>
      <w:r>
        <w:rPr>
          <w:rFonts w:ascii="Arial" w:hAnsi="Arial" w:cs="Arial"/>
          <w:b/>
          <w:bCs/>
          <w:sz w:val="28"/>
        </w:rPr>
        <w:t>April</w:t>
      </w:r>
      <w:r w:rsidRPr="0014778A">
        <w:rPr>
          <w:rFonts w:ascii="Arial" w:hAnsi="Arial" w:cs="Arial"/>
          <w:b/>
          <w:bCs/>
          <w:sz w:val="28"/>
        </w:rPr>
        <w:t xml:space="preserve"> </w:t>
      </w:r>
      <w:r>
        <w:rPr>
          <w:rFonts w:ascii="Arial" w:hAnsi="Arial" w:cs="Arial"/>
          <w:b/>
          <w:bCs/>
          <w:sz w:val="28"/>
        </w:rPr>
        <w:t>17</w:t>
      </w:r>
      <w:r>
        <w:rPr>
          <w:rFonts w:ascii="Arial" w:hAnsi="Arial" w:cs="Arial"/>
          <w:b/>
          <w:bCs/>
          <w:sz w:val="28"/>
          <w:vertAlign w:val="superscript"/>
        </w:rPr>
        <w:t>th</w:t>
      </w:r>
      <w:r w:rsidRPr="0014778A">
        <w:rPr>
          <w:rFonts w:ascii="Arial" w:hAnsi="Arial" w:cs="Arial"/>
          <w:b/>
          <w:bCs/>
          <w:sz w:val="28"/>
        </w:rPr>
        <w:t xml:space="preserve"> –</w:t>
      </w:r>
      <w:r>
        <w:rPr>
          <w:rFonts w:ascii="Arial" w:hAnsi="Arial" w:cs="Arial"/>
          <w:b/>
          <w:bCs/>
          <w:sz w:val="28"/>
        </w:rPr>
        <w:t xml:space="preserve"> 26</w:t>
      </w:r>
      <w:r>
        <w:rPr>
          <w:rFonts w:ascii="Arial" w:hAnsi="Arial" w:cs="Arial"/>
          <w:b/>
          <w:bCs/>
          <w:sz w:val="28"/>
          <w:vertAlign w:val="superscript"/>
        </w:rPr>
        <w:t>th</w:t>
      </w:r>
      <w:r w:rsidRPr="0014778A">
        <w:rPr>
          <w:rFonts w:ascii="Arial" w:hAnsi="Arial" w:cs="Arial"/>
          <w:b/>
          <w:bCs/>
          <w:sz w:val="28"/>
        </w:rPr>
        <w:t>, 202</w:t>
      </w:r>
      <w:r>
        <w:rPr>
          <w:rFonts w:ascii="Arial" w:hAnsi="Arial" w:cs="Arial"/>
          <w:b/>
          <w:bCs/>
          <w:sz w:val="28"/>
        </w:rPr>
        <w:t>3</w:t>
      </w:r>
    </w:p>
    <w:p w14:paraId="0EEEDEB5" w14:textId="77777777" w:rsidR="008A34D9" w:rsidRPr="004D41F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A593873"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w:t>
      </w:r>
      <w:r w:rsidR="009B3380" w:rsidRPr="009B3380">
        <w:rPr>
          <w:sz w:val="24"/>
          <w:lang w:val="en-US"/>
        </w:rPr>
        <w:t>Low Power High Accuracy Positioning</w:t>
      </w:r>
    </w:p>
    <w:p w14:paraId="0EEEDEB8" w14:textId="05CD01DE"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BF28A8">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7159EDAE" w:rsidR="00621420" w:rsidRPr="009435D6" w:rsidRDefault="004020A9" w:rsidP="00621420">
      <w:pPr>
        <w:spacing w:afterLines="50" w:after="120"/>
        <w:rPr>
          <w:bCs/>
          <w:sz w:val="21"/>
          <w:szCs w:val="21"/>
        </w:rPr>
      </w:pPr>
      <w:r w:rsidRPr="00654741">
        <w:rPr>
          <w:rFonts w:hint="eastAsia"/>
          <w:sz w:val="22"/>
        </w:rPr>
        <w:t>At the</w:t>
      </w:r>
      <w:r w:rsidRPr="00654741">
        <w:rPr>
          <w:sz w:val="22"/>
        </w:rPr>
        <w:t xml:space="preserve"> RAN#9</w:t>
      </w:r>
      <w:r w:rsidR="00E34B5E" w:rsidRPr="00654741">
        <w:rPr>
          <w:sz w:val="22"/>
        </w:rPr>
        <w:t>8</w:t>
      </w:r>
      <w:r w:rsidRPr="00654741">
        <w:rPr>
          <w:sz w:val="22"/>
        </w:rPr>
        <w:t>-e meeting, new WID on Rel-18 NR positioning enhancement was agreed [1].</w:t>
      </w:r>
      <w:r w:rsidR="00621420">
        <w:rPr>
          <w:sz w:val="22"/>
          <w:lang w:val="en-US"/>
        </w:rPr>
        <w:t xml:space="preserve"> T</w:t>
      </w:r>
      <w:r w:rsidR="00E34B5E">
        <w:rPr>
          <w:sz w:val="22"/>
          <w:lang w:val="en-US"/>
        </w:rPr>
        <w:t>he work</w:t>
      </w:r>
      <w:r w:rsidR="00621420">
        <w:rPr>
          <w:sz w:val="22"/>
          <w:lang w:val="en-US"/>
        </w:rPr>
        <w:t xml:space="preserve"> item includes objectives related to</w:t>
      </w:r>
      <w:r w:rsidR="009435D6">
        <w:rPr>
          <w:rFonts w:hint="eastAsia"/>
          <w:sz w:val="22"/>
          <w:lang w:val="en-US"/>
        </w:rPr>
        <w:t xml:space="preserve"> </w:t>
      </w:r>
      <w:r w:rsidR="009435D6" w:rsidRPr="009435D6">
        <w:rPr>
          <w:bCs/>
          <w:sz w:val="21"/>
          <w:szCs w:val="21"/>
        </w:rPr>
        <w:t>improved positioning power efficiency</w:t>
      </w:r>
      <w:r w:rsidR="00F353D6">
        <w:rPr>
          <w:sz w:val="22"/>
          <w:lang w:val="en-US"/>
        </w:rPr>
        <w:t xml:space="preserve"> </w:t>
      </w:r>
      <w:r w:rsidR="00621420">
        <w:rPr>
          <w:sz w:val="22"/>
          <w:lang w:val="en-US"/>
        </w:rPr>
        <w:t>as follows</w:t>
      </w:r>
      <w:r w:rsidR="00621420" w:rsidRPr="00384FD1">
        <w:rPr>
          <w:sz w:val="22"/>
          <w:lang w:val="en-US"/>
        </w:rPr>
        <w:t>:</w:t>
      </w:r>
    </w:p>
    <w:tbl>
      <w:tblPr>
        <w:tblStyle w:val="afb"/>
        <w:tblW w:w="0" w:type="auto"/>
        <w:tblLook w:val="04A0" w:firstRow="1" w:lastRow="0" w:firstColumn="1" w:lastColumn="0" w:noHBand="0" w:noVBand="1"/>
      </w:tblPr>
      <w:tblGrid>
        <w:gridCol w:w="9962"/>
      </w:tblGrid>
      <w:tr w:rsidR="004020A9" w14:paraId="5A934A53" w14:textId="77777777" w:rsidTr="004020A9">
        <w:tc>
          <w:tcPr>
            <w:tcW w:w="9962" w:type="dxa"/>
          </w:tcPr>
          <w:p w14:paraId="48195936" w14:textId="77777777" w:rsidR="004020A9" w:rsidRPr="002C482F" w:rsidRDefault="004020A9" w:rsidP="004020A9">
            <w:pPr>
              <w:numPr>
                <w:ilvl w:val="0"/>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enhancements for enabling LPHAP use-case 6 as defined in TS 22.104 including:</w:t>
            </w:r>
          </w:p>
          <w:p w14:paraId="0F804DCD"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 xml:space="preserve">Extending </w:t>
            </w:r>
            <w:proofErr w:type="spellStart"/>
            <w:r w:rsidRPr="002C482F">
              <w:rPr>
                <w:sz w:val="21"/>
                <w:szCs w:val="21"/>
                <w:lang w:val="en-US" w:eastAsia="ko-KR"/>
              </w:rPr>
              <w:t>eDRX</w:t>
            </w:r>
            <w:proofErr w:type="spellEnd"/>
            <w:r w:rsidRPr="002C482F">
              <w:rPr>
                <w:sz w:val="21"/>
                <w:szCs w:val="21"/>
                <w:lang w:val="en-US" w:eastAsia="ko-KR"/>
              </w:rPr>
              <w:t xml:space="preserve"> cycle beyond 10.24s in RRC_INACTIVE state towards meeting the battery life requirement for LPHAP [RAN2, RAN3, RAN4]</w:t>
            </w:r>
          </w:p>
          <w:p w14:paraId="48357B80"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Positioning-specific enhancement for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cycle beyond 10.24s to be defined as part of Rel-18 WI on expanded and improved NR positioning.</w:t>
            </w:r>
          </w:p>
          <w:p w14:paraId="46CFC906"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NOTE: Work on this objective should be coordinated with that in Rel-18 WI on </w:t>
            </w:r>
            <w:proofErr w:type="spellStart"/>
            <w:r w:rsidRPr="002C482F">
              <w:rPr>
                <w:rFonts w:eastAsia="ＭＳ 明朝"/>
                <w:sz w:val="21"/>
                <w:szCs w:val="21"/>
                <w:lang w:val="en-US" w:eastAsia="ko-KR"/>
              </w:rPr>
              <w:t>eRedCap</w:t>
            </w:r>
            <w:proofErr w:type="spellEnd"/>
            <w:r w:rsidRPr="002C482F">
              <w:rPr>
                <w:rFonts w:eastAsia="ＭＳ 明朝"/>
                <w:sz w:val="21"/>
                <w:szCs w:val="21"/>
                <w:lang w:val="en-US" w:eastAsia="ko-KR"/>
              </w:rPr>
              <w:t xml:space="preserve">. Towards this, the feature of extending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cycle beyond 10.24s should be defined as part of Rel-18 WI on </w:t>
            </w:r>
            <w:proofErr w:type="spellStart"/>
            <w:r w:rsidRPr="002C482F">
              <w:rPr>
                <w:rFonts w:eastAsia="ＭＳ 明朝"/>
                <w:sz w:val="21"/>
                <w:szCs w:val="21"/>
                <w:lang w:val="en-US" w:eastAsia="ko-KR"/>
              </w:rPr>
              <w:t>eRedCap</w:t>
            </w:r>
            <w:proofErr w:type="spellEnd"/>
            <w:r w:rsidRPr="002C482F">
              <w:rPr>
                <w:rFonts w:eastAsia="ＭＳ 明朝"/>
                <w:sz w:val="21"/>
                <w:szCs w:val="21"/>
                <w:lang w:val="en-US" w:eastAsia="ko-KR"/>
              </w:rPr>
              <w:t>.</w:t>
            </w:r>
          </w:p>
          <w:p w14:paraId="2C5FB7C2" w14:textId="77777777" w:rsidR="004020A9" w:rsidRPr="002C482F" w:rsidRDefault="004020A9" w:rsidP="004020A9">
            <w:pPr>
              <w:numPr>
                <w:ilvl w:val="2"/>
                <w:numId w:val="26"/>
              </w:numPr>
              <w:overflowPunct/>
              <w:autoSpaceDE/>
              <w:adjustRightInd/>
              <w:spacing w:after="0" w:line="276" w:lineRule="auto"/>
              <w:rPr>
                <w:rFonts w:eastAsia="ＭＳ 明朝"/>
                <w:sz w:val="21"/>
                <w:szCs w:val="21"/>
                <w:lang w:val="en-US" w:eastAsia="ko-KR"/>
              </w:rPr>
            </w:pPr>
            <w:r w:rsidRPr="002C482F">
              <w:rPr>
                <w:rFonts w:eastAsia="ＭＳ 明朝"/>
                <w:sz w:val="21"/>
                <w:szCs w:val="21"/>
                <w:lang w:val="en-US" w:eastAsia="ko-KR"/>
              </w:rPr>
              <w:t>NOTE: Inputs from RAN1 as necessary may be facilitated via LSs</w:t>
            </w:r>
          </w:p>
          <w:p w14:paraId="6F195960"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For UL and DL+UL positioning for UEs in RRC_INACTIVE state, specify SRS configuration enhancements based on SRS positioning validity area to avoid frequent RRC connection for SRS (re)configuration [RAN2, RAN1, RAN3].</w:t>
            </w:r>
          </w:p>
          <w:p w14:paraId="3A86B82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SRS for positioning configurations in multiple cells</w:t>
            </w:r>
            <w:r w:rsidRPr="002C482F">
              <w:rPr>
                <w:rFonts w:eastAsia="DengXian"/>
                <w:sz w:val="21"/>
                <w:szCs w:val="21"/>
                <w:lang w:val="en-US" w:eastAsia="zh-CN"/>
              </w:rPr>
              <w:t xml:space="preserve"> [RAN2, RAN1]</w:t>
            </w:r>
            <w:r w:rsidRPr="002C482F">
              <w:rPr>
                <w:rFonts w:eastAsia="ＭＳ 明朝"/>
                <w:sz w:val="21"/>
                <w:szCs w:val="21"/>
                <w:lang w:val="en-US" w:eastAsia="ko-KR"/>
              </w:rPr>
              <w:t xml:space="preserve">. </w:t>
            </w:r>
          </w:p>
          <w:p w14:paraId="5D5388CF"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Note: Details including issues such as interference, timing advance, spatial relation information, pathloss reference and common SRS parameters across multiple cells can be further discussed during normative work.</w:t>
            </w:r>
          </w:p>
          <w:p w14:paraId="68B4427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Pre-configuration of one or multiple SRS for positioning configurations</w:t>
            </w:r>
            <w:r w:rsidRPr="002C482F">
              <w:rPr>
                <w:rFonts w:eastAsia="DengXian"/>
                <w:sz w:val="21"/>
                <w:szCs w:val="21"/>
                <w:lang w:val="en-US" w:eastAsia="zh-CN"/>
              </w:rPr>
              <w:t xml:space="preserve"> [RAN2, RAN3]</w:t>
            </w:r>
            <w:r w:rsidRPr="002C482F">
              <w:rPr>
                <w:rFonts w:eastAsia="ＭＳ 明朝"/>
                <w:sz w:val="21"/>
                <w:szCs w:val="21"/>
                <w:lang w:val="en-US" w:eastAsia="ko-KR"/>
              </w:rPr>
              <w:t>.</w:t>
            </w:r>
          </w:p>
          <w:p w14:paraId="6666C431"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bookmarkStart w:id="2" w:name="_Hlk122087734"/>
            <w:r w:rsidRPr="002C482F">
              <w:rPr>
                <w:rFonts w:eastAsia="ＭＳ 明朝"/>
                <w:sz w:val="21"/>
                <w:szCs w:val="21"/>
                <w:lang w:val="en-US" w:eastAsia="ko-KR"/>
              </w:rPr>
              <w:t xml:space="preserve">SRS for positioning activation/request procedure(s) </w:t>
            </w:r>
            <w:bookmarkEnd w:id="2"/>
            <w:r w:rsidRPr="002C482F">
              <w:rPr>
                <w:rFonts w:eastAsia="ＭＳ 明朝"/>
                <w:sz w:val="21"/>
                <w:szCs w:val="21"/>
                <w:lang w:val="en-US" w:eastAsia="ko-KR"/>
              </w:rPr>
              <w:t>[RAN2, RAN1].</w:t>
            </w:r>
          </w:p>
          <w:p w14:paraId="0F817A66"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solutions for DL PRS measurements for a UE in RRC_IDLE state and reporting of the measurements in RRC_CONNECTED state [RAN2].</w:t>
            </w:r>
          </w:p>
          <w:p w14:paraId="7541526C"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 xml:space="preserve">Specify solutions for alignment between </w:t>
            </w:r>
            <w:proofErr w:type="spellStart"/>
            <w:r w:rsidRPr="002C482F">
              <w:rPr>
                <w:rFonts w:eastAsia="ＭＳ 明朝"/>
                <w:sz w:val="21"/>
                <w:szCs w:val="21"/>
                <w:lang w:val="en-US" w:eastAsia="ko-KR"/>
              </w:rPr>
              <w:t>eDRX</w:t>
            </w:r>
            <w:proofErr w:type="spellEnd"/>
            <w:r w:rsidRPr="002C482F">
              <w:rPr>
                <w:rFonts w:eastAsia="ＭＳ 明朝"/>
                <w:sz w:val="21"/>
                <w:szCs w:val="21"/>
                <w:lang w:val="en-US" w:eastAsia="ko-KR"/>
              </w:rPr>
              <w:t xml:space="preserve"> and PRS configurations [RAN2].</w:t>
            </w:r>
          </w:p>
          <w:p w14:paraId="2DBD8490" w14:textId="61868B9A" w:rsidR="004020A9" w:rsidRPr="004020A9" w:rsidRDefault="004020A9" w:rsidP="004020A9">
            <w:pPr>
              <w:numPr>
                <w:ilvl w:val="1"/>
                <w:numId w:val="26"/>
              </w:numPr>
              <w:overflowPunct/>
              <w:autoSpaceDE/>
              <w:adjustRightInd/>
              <w:spacing w:after="0" w:line="276" w:lineRule="auto"/>
              <w:rPr>
                <w:rFonts w:eastAsia="SimSun"/>
                <w:lang w:val="en-US" w:eastAsia="ko-KR"/>
              </w:rPr>
            </w:pPr>
            <w:r w:rsidRPr="002C482F">
              <w:rPr>
                <w:sz w:val="21"/>
                <w:szCs w:val="21"/>
                <w:lang w:val="en-US" w:eastAsia="ko-KR"/>
              </w:rPr>
              <w:t>Specify corresponding new core requirements, as well as identifying and specifying the impact on the existing RAN4 specification, including RRM measurements and procedures [RAN4].</w:t>
            </w:r>
          </w:p>
        </w:tc>
      </w:tr>
    </w:tbl>
    <w:p w14:paraId="13C45AAE" w14:textId="01DBA55D" w:rsidR="00621420" w:rsidRPr="00384FD1" w:rsidRDefault="00621420" w:rsidP="00621420">
      <w:pPr>
        <w:spacing w:afterLines="50" w:after="120"/>
        <w:rPr>
          <w:sz w:val="22"/>
          <w:lang w:val="en-US"/>
        </w:rPr>
      </w:pPr>
      <w:r w:rsidRPr="00384FD1">
        <w:rPr>
          <w:sz w:val="22"/>
          <w:lang w:val="en-US"/>
        </w:rPr>
        <w:t>In this contribution, we present our view</w:t>
      </w:r>
      <w:r w:rsidR="00672A03">
        <w:rPr>
          <w:rFonts w:hint="eastAsia"/>
          <w:sz w:val="22"/>
          <w:lang w:val="en-US"/>
        </w:rPr>
        <w:t>s</w:t>
      </w:r>
      <w:r w:rsidRPr="00384FD1">
        <w:rPr>
          <w:sz w:val="22"/>
          <w:lang w:val="en-US"/>
        </w:rPr>
        <w:t xml:space="preserve"> on</w:t>
      </w:r>
      <w:r>
        <w:rPr>
          <w:sz w:val="22"/>
          <w:lang w:val="en-US"/>
        </w:rPr>
        <w:t xml:space="preserve"> </w:t>
      </w:r>
      <w:r w:rsidR="00F353D6" w:rsidRPr="00F353D6">
        <w:rPr>
          <w:sz w:val="22"/>
          <w:lang w:val="en-US"/>
        </w:rPr>
        <w:t xml:space="preserve">solutions for </w:t>
      </w:r>
      <w:r w:rsidR="009B3380">
        <w:rPr>
          <w:sz w:val="22"/>
          <w:lang w:val="en-US"/>
        </w:rPr>
        <w:t>Low Power High Accuracy Positioning (LPHAP)</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5BA4F2BB" w14:textId="77777777" w:rsidR="00623018" w:rsidRPr="004020A9" w:rsidRDefault="00623018" w:rsidP="007C2E32">
      <w:pPr>
        <w:spacing w:afterLines="50" w:after="120"/>
        <w:rPr>
          <w:sz w:val="22"/>
          <w:lang w:val="en-US"/>
        </w:rPr>
      </w:pPr>
    </w:p>
    <w:p w14:paraId="29190811" w14:textId="367DC112" w:rsidR="00C95FB7" w:rsidRDefault="00C95FB7" w:rsidP="00C95FB7">
      <w:pPr>
        <w:pStyle w:val="1"/>
        <w:numPr>
          <w:ilvl w:val="0"/>
          <w:numId w:val="6"/>
        </w:numPr>
        <w:spacing w:before="180" w:after="120"/>
        <w:rPr>
          <w:rFonts w:eastAsia="ＭＳ 明朝"/>
          <w:b/>
          <w:bCs/>
          <w:szCs w:val="24"/>
          <w:lang w:val="en-US"/>
        </w:rPr>
      </w:pPr>
      <w:r>
        <w:rPr>
          <w:rFonts w:eastAsia="ＭＳ 明朝"/>
          <w:b/>
          <w:bCs/>
          <w:szCs w:val="24"/>
          <w:lang w:val="en-US"/>
        </w:rPr>
        <w:t>Discussions on SRS for positioning configurations in multiple cells</w:t>
      </w:r>
    </w:p>
    <w:p w14:paraId="747ECA62" w14:textId="77777777" w:rsidR="005B2B15" w:rsidRPr="005B2B15" w:rsidRDefault="005B2B15" w:rsidP="005B2B15">
      <w:pPr>
        <w:rPr>
          <w:sz w:val="22"/>
          <w:szCs w:val="22"/>
        </w:rPr>
      </w:pPr>
      <w:r w:rsidRPr="005B2B15">
        <w:rPr>
          <w:sz w:val="22"/>
          <w:szCs w:val="22"/>
          <w:lang w:val="en-US"/>
        </w:rPr>
        <w:t xml:space="preserve">Regarding potential </w:t>
      </w:r>
      <w:r w:rsidRPr="005B2B15">
        <w:rPr>
          <w:sz w:val="22"/>
          <w:szCs w:val="22"/>
        </w:rPr>
        <w:t>enhancements for LPHAP, the following agreements were made at the last meeting [2].</w:t>
      </w:r>
    </w:p>
    <w:tbl>
      <w:tblPr>
        <w:tblStyle w:val="afb"/>
        <w:tblW w:w="0" w:type="auto"/>
        <w:tblLook w:val="04A0" w:firstRow="1" w:lastRow="0" w:firstColumn="1" w:lastColumn="0" w:noHBand="0" w:noVBand="1"/>
      </w:tblPr>
      <w:tblGrid>
        <w:gridCol w:w="9962"/>
      </w:tblGrid>
      <w:tr w:rsidR="005B2B15" w14:paraId="5BB11090" w14:textId="77777777" w:rsidTr="005B2B15">
        <w:tc>
          <w:tcPr>
            <w:tcW w:w="9962" w:type="dxa"/>
          </w:tcPr>
          <w:p w14:paraId="32D55C46" w14:textId="77777777" w:rsidR="005B2B15" w:rsidRPr="005B2B15" w:rsidRDefault="005B2B15" w:rsidP="005B2B15">
            <w:pPr>
              <w:rPr>
                <w:b/>
                <w:sz w:val="21"/>
                <w:szCs w:val="21"/>
                <w:lang w:eastAsia="x-none"/>
              </w:rPr>
            </w:pPr>
            <w:r w:rsidRPr="005B2B15">
              <w:rPr>
                <w:b/>
                <w:sz w:val="21"/>
                <w:szCs w:val="21"/>
                <w:highlight w:val="green"/>
                <w:lang w:eastAsia="x-none"/>
              </w:rPr>
              <w:t>Agreement</w:t>
            </w:r>
          </w:p>
          <w:p w14:paraId="3E41BBDA" w14:textId="77777777" w:rsidR="005B2B15" w:rsidRPr="005B2B15" w:rsidRDefault="005B2B15" w:rsidP="005B2B15">
            <w:pPr>
              <w:rPr>
                <w:sz w:val="21"/>
                <w:szCs w:val="21"/>
                <w:lang w:eastAsia="x-none"/>
              </w:rPr>
            </w:pPr>
            <w:r w:rsidRPr="005B2B15">
              <w:rPr>
                <w:sz w:val="21"/>
                <w:szCs w:val="21"/>
                <w:lang w:eastAsia="x-none"/>
              </w:rPr>
              <w:t>For SRS for positioning configuration in multiple cells for UEs in RRC_INACTIVE state, support the following:</w:t>
            </w:r>
          </w:p>
          <w:p w14:paraId="7AD06C8A" w14:textId="77777777" w:rsidR="005B2B15" w:rsidRPr="005B2B15" w:rsidRDefault="005B2B15" w:rsidP="005B2B15">
            <w:pPr>
              <w:numPr>
                <w:ilvl w:val="0"/>
                <w:numId w:val="34"/>
              </w:numPr>
              <w:snapToGrid w:val="0"/>
              <w:ind w:hanging="363"/>
              <w:contextualSpacing/>
              <w:rPr>
                <w:rFonts w:eastAsia="SimSun"/>
                <w:sz w:val="21"/>
                <w:szCs w:val="21"/>
              </w:rPr>
            </w:pPr>
            <w:r w:rsidRPr="005B2B15">
              <w:rPr>
                <w:rFonts w:eastAsia="SimSun"/>
                <w:sz w:val="21"/>
                <w:szCs w:val="21"/>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28E0DBE0" w14:textId="77777777" w:rsidR="005B2B15" w:rsidRPr="005B2B15" w:rsidRDefault="005B2B15" w:rsidP="005B2B15">
            <w:pPr>
              <w:numPr>
                <w:ilvl w:val="1"/>
                <w:numId w:val="34"/>
              </w:numPr>
              <w:snapToGrid w:val="0"/>
              <w:contextualSpacing/>
              <w:rPr>
                <w:rFonts w:eastAsia="SimSun"/>
                <w:sz w:val="21"/>
                <w:szCs w:val="21"/>
              </w:rPr>
            </w:pPr>
            <w:r w:rsidRPr="005B2B15">
              <w:rPr>
                <w:rFonts w:eastAsia="SimSun"/>
                <w:sz w:val="21"/>
                <w:szCs w:val="21"/>
              </w:rPr>
              <w:t>BWP parameters</w:t>
            </w:r>
          </w:p>
          <w:p w14:paraId="555FF006"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locationAndBandwidth</w:t>
            </w:r>
            <w:proofErr w:type="spellEnd"/>
          </w:p>
          <w:p w14:paraId="5C87F33D"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subcarrierSpacing</w:t>
            </w:r>
            <w:proofErr w:type="spellEnd"/>
          </w:p>
          <w:p w14:paraId="668B5BED"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cyclicPrefix</w:t>
            </w:r>
            <w:proofErr w:type="spellEnd"/>
          </w:p>
          <w:p w14:paraId="0B527B1A" w14:textId="77777777" w:rsidR="005B2B15" w:rsidRPr="005B2B15" w:rsidRDefault="005B2B15" w:rsidP="005B2B15">
            <w:pPr>
              <w:rPr>
                <w:sz w:val="21"/>
                <w:szCs w:val="21"/>
                <w:lang w:eastAsia="x-none"/>
              </w:rPr>
            </w:pPr>
          </w:p>
          <w:p w14:paraId="76494C6A" w14:textId="77777777" w:rsidR="005B2B15" w:rsidRPr="005B2B15" w:rsidRDefault="005B2B15" w:rsidP="005B2B15">
            <w:pPr>
              <w:rPr>
                <w:b/>
                <w:sz w:val="21"/>
                <w:szCs w:val="21"/>
                <w:lang w:eastAsia="x-none"/>
              </w:rPr>
            </w:pPr>
            <w:r w:rsidRPr="005B2B15">
              <w:rPr>
                <w:b/>
                <w:sz w:val="21"/>
                <w:szCs w:val="21"/>
                <w:highlight w:val="green"/>
                <w:lang w:eastAsia="x-none"/>
              </w:rPr>
              <w:lastRenderedPageBreak/>
              <w:t>Agreement</w:t>
            </w:r>
          </w:p>
          <w:p w14:paraId="750572A5" w14:textId="77777777" w:rsidR="005B2B15" w:rsidRPr="005B2B15" w:rsidRDefault="005B2B15" w:rsidP="005B2B15">
            <w:pPr>
              <w:pStyle w:val="afd"/>
              <w:ind w:leftChars="0" w:left="0"/>
              <w:rPr>
                <w:rFonts w:eastAsia="DengXian"/>
                <w:sz w:val="21"/>
                <w:szCs w:val="21"/>
                <w:lang w:eastAsia="zh-CN"/>
              </w:rPr>
            </w:pPr>
            <w:r w:rsidRPr="005B2B15">
              <w:rPr>
                <w:rFonts w:eastAsia="DengXian"/>
                <w:sz w:val="21"/>
                <w:szCs w:val="21"/>
                <w:lang w:eastAsia="zh-CN"/>
              </w:rPr>
              <w:t>For SRS for positioning configuration in multiple cells for a UE in RRC_INACTIVE state, at least the following parameters in SRS for positioning configuration are commonly configured across cells within the validity area:</w:t>
            </w:r>
          </w:p>
          <w:p w14:paraId="6D0C12C2" w14:textId="77777777" w:rsidR="005B2B15" w:rsidRPr="005B2B15" w:rsidRDefault="005B2B15" w:rsidP="005B2B15">
            <w:pPr>
              <w:numPr>
                <w:ilvl w:val="0"/>
                <w:numId w:val="34"/>
              </w:numPr>
              <w:snapToGrid w:val="0"/>
              <w:ind w:hanging="363"/>
              <w:contextualSpacing/>
              <w:rPr>
                <w:rFonts w:eastAsia="SimSun"/>
                <w:sz w:val="21"/>
                <w:szCs w:val="21"/>
              </w:rPr>
            </w:pPr>
            <w:proofErr w:type="spellStart"/>
            <w:r w:rsidRPr="005B2B15">
              <w:rPr>
                <w:rFonts w:eastAsia="SimSun"/>
                <w:sz w:val="21"/>
                <w:szCs w:val="21"/>
              </w:rPr>
              <w:t>srs-PosConfig</w:t>
            </w:r>
            <w:proofErr w:type="spellEnd"/>
          </w:p>
          <w:p w14:paraId="03388F32" w14:textId="77777777" w:rsidR="005B2B15" w:rsidRPr="005B2B15" w:rsidRDefault="005B2B15" w:rsidP="005B2B15">
            <w:pPr>
              <w:numPr>
                <w:ilvl w:val="1"/>
                <w:numId w:val="34"/>
              </w:numPr>
              <w:snapToGrid w:val="0"/>
              <w:contextualSpacing/>
              <w:rPr>
                <w:rFonts w:eastAsia="SimSun"/>
                <w:sz w:val="21"/>
                <w:szCs w:val="21"/>
              </w:rPr>
            </w:pPr>
            <w:r w:rsidRPr="005B2B15">
              <w:rPr>
                <w:rFonts w:eastAsia="SimSun"/>
                <w:sz w:val="21"/>
                <w:szCs w:val="21"/>
              </w:rPr>
              <w:t>SRS-</w:t>
            </w:r>
            <w:proofErr w:type="spellStart"/>
            <w:r w:rsidRPr="005B2B15">
              <w:rPr>
                <w:rFonts w:eastAsia="SimSun"/>
                <w:sz w:val="21"/>
                <w:szCs w:val="21"/>
              </w:rPr>
              <w:t>PosResourceSet</w:t>
            </w:r>
            <w:proofErr w:type="spellEnd"/>
          </w:p>
          <w:p w14:paraId="2BDA283D"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srs-PosResourceSetId</w:t>
            </w:r>
            <w:proofErr w:type="spellEnd"/>
          </w:p>
          <w:p w14:paraId="6B46730B"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srs-PosResourceIdList</w:t>
            </w:r>
            <w:proofErr w:type="spellEnd"/>
          </w:p>
          <w:p w14:paraId="08B85766"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resourceType</w:t>
            </w:r>
            <w:proofErr w:type="spellEnd"/>
          </w:p>
          <w:p w14:paraId="22FD94D6" w14:textId="77777777" w:rsidR="005B2B15" w:rsidRPr="005B2B15" w:rsidRDefault="005B2B15" w:rsidP="005B2B15">
            <w:pPr>
              <w:numPr>
                <w:ilvl w:val="1"/>
                <w:numId w:val="34"/>
              </w:numPr>
              <w:snapToGrid w:val="0"/>
              <w:contextualSpacing/>
              <w:rPr>
                <w:rFonts w:eastAsia="SimSun"/>
                <w:sz w:val="21"/>
                <w:szCs w:val="21"/>
              </w:rPr>
            </w:pPr>
            <w:r w:rsidRPr="005B2B15">
              <w:rPr>
                <w:rFonts w:eastAsia="SimSun"/>
                <w:sz w:val="21"/>
                <w:szCs w:val="21"/>
              </w:rPr>
              <w:t>SRS-</w:t>
            </w:r>
            <w:proofErr w:type="spellStart"/>
            <w:r w:rsidRPr="005B2B15">
              <w:rPr>
                <w:rFonts w:eastAsia="SimSun"/>
                <w:sz w:val="21"/>
                <w:szCs w:val="21"/>
              </w:rPr>
              <w:t>PosResource</w:t>
            </w:r>
            <w:proofErr w:type="spellEnd"/>
          </w:p>
          <w:p w14:paraId="754392BB"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srs-PosResourceId</w:t>
            </w:r>
            <w:proofErr w:type="spellEnd"/>
          </w:p>
          <w:p w14:paraId="3C610A97"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transmissionComb</w:t>
            </w:r>
            <w:proofErr w:type="spellEnd"/>
          </w:p>
          <w:p w14:paraId="71E02A07"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resourceMapping</w:t>
            </w:r>
            <w:proofErr w:type="spellEnd"/>
          </w:p>
          <w:p w14:paraId="3FB95351"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freqDomainShift</w:t>
            </w:r>
            <w:proofErr w:type="spellEnd"/>
          </w:p>
          <w:p w14:paraId="43BE1F2B"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freqHopping</w:t>
            </w:r>
            <w:proofErr w:type="spellEnd"/>
          </w:p>
          <w:p w14:paraId="6FBE9F2B" w14:textId="77777777" w:rsidR="005B2B15" w:rsidRPr="005B2B15" w:rsidRDefault="005B2B15" w:rsidP="005B2B15">
            <w:pPr>
              <w:numPr>
                <w:ilvl w:val="2"/>
                <w:numId w:val="34"/>
              </w:numPr>
              <w:snapToGrid w:val="0"/>
              <w:contextualSpacing/>
              <w:rPr>
                <w:rFonts w:eastAsia="SimSun"/>
                <w:sz w:val="21"/>
                <w:szCs w:val="21"/>
              </w:rPr>
            </w:pPr>
            <w:r w:rsidRPr="005B2B15">
              <w:rPr>
                <w:rFonts w:eastAsia="SimSun"/>
                <w:sz w:val="21"/>
                <w:szCs w:val="21"/>
              </w:rPr>
              <w:t>groupOrSequenceHopping-r16</w:t>
            </w:r>
          </w:p>
          <w:p w14:paraId="7EED19B2" w14:textId="77777777" w:rsidR="005B2B15" w:rsidRPr="005B2B15" w:rsidRDefault="005B2B15" w:rsidP="005B2B15">
            <w:pPr>
              <w:numPr>
                <w:ilvl w:val="2"/>
                <w:numId w:val="34"/>
              </w:numPr>
              <w:snapToGrid w:val="0"/>
              <w:contextualSpacing/>
              <w:rPr>
                <w:rFonts w:eastAsia="SimSun"/>
                <w:sz w:val="21"/>
                <w:szCs w:val="21"/>
              </w:rPr>
            </w:pPr>
            <w:proofErr w:type="spellStart"/>
            <w:r w:rsidRPr="005B2B15">
              <w:rPr>
                <w:rFonts w:eastAsia="SimSun"/>
                <w:sz w:val="21"/>
                <w:szCs w:val="21"/>
              </w:rPr>
              <w:t>resourceType</w:t>
            </w:r>
            <w:proofErr w:type="spellEnd"/>
          </w:p>
          <w:p w14:paraId="64B70113" w14:textId="065ED43F" w:rsidR="005B2B15" w:rsidRPr="005B2B15" w:rsidRDefault="005B2B15" w:rsidP="005B2B15">
            <w:pPr>
              <w:numPr>
                <w:ilvl w:val="2"/>
                <w:numId w:val="34"/>
              </w:numPr>
              <w:snapToGrid w:val="0"/>
              <w:contextualSpacing/>
              <w:rPr>
                <w:rFonts w:eastAsia="SimSun"/>
              </w:rPr>
            </w:pPr>
            <w:r w:rsidRPr="005B2B15">
              <w:rPr>
                <w:rFonts w:eastAsia="SimSun"/>
                <w:sz w:val="21"/>
                <w:szCs w:val="21"/>
              </w:rPr>
              <w:t xml:space="preserve">FFS: whether </w:t>
            </w:r>
            <w:proofErr w:type="spellStart"/>
            <w:r w:rsidRPr="005B2B15">
              <w:rPr>
                <w:rFonts w:eastAsia="SimSun"/>
                <w:sz w:val="21"/>
                <w:szCs w:val="21"/>
              </w:rPr>
              <w:t>sequenceId</w:t>
            </w:r>
            <w:proofErr w:type="spellEnd"/>
            <w:r w:rsidRPr="005B2B15">
              <w:rPr>
                <w:rFonts w:eastAsia="SimSun"/>
                <w:sz w:val="21"/>
                <w:szCs w:val="21"/>
              </w:rPr>
              <w:t xml:space="preserve"> is configured commonly across cells or per cell</w:t>
            </w:r>
          </w:p>
        </w:tc>
      </w:tr>
    </w:tbl>
    <w:p w14:paraId="0DA14344" w14:textId="2059D42E" w:rsidR="00114B54" w:rsidRPr="000D3F53" w:rsidRDefault="00CF361F" w:rsidP="00114B54">
      <w:pPr>
        <w:rPr>
          <w:sz w:val="22"/>
          <w:szCs w:val="22"/>
        </w:rPr>
      </w:pPr>
      <w:r w:rsidRPr="000D3F53">
        <w:rPr>
          <w:sz w:val="22"/>
          <w:szCs w:val="22"/>
          <w:lang w:val="en-US"/>
        </w:rPr>
        <w:lastRenderedPageBreak/>
        <w:t xml:space="preserve">It was clarified in SI phase that frequent RRC connection is a critical factor of power consumption. SRS for positioning configurations in multiple cells is one potential enhancement to avoid frequent RRC connection for SRS (re)configuration. </w:t>
      </w:r>
      <w:r w:rsidR="00114B54" w:rsidRPr="000D3F53">
        <w:rPr>
          <w:rFonts w:hint="eastAsia"/>
          <w:sz w:val="22"/>
          <w:szCs w:val="22"/>
        </w:rPr>
        <w:t>A</w:t>
      </w:r>
      <w:r w:rsidR="00114B54" w:rsidRPr="000D3F53">
        <w:rPr>
          <w:sz w:val="22"/>
          <w:szCs w:val="22"/>
        </w:rPr>
        <w:t>ccording to the agreement, configuration options of UL timing, spatial relation, and power control in multiple cells were discussed a</w:t>
      </w:r>
      <w:r w:rsidR="00114B54" w:rsidRPr="000D3F53">
        <w:rPr>
          <w:sz w:val="22"/>
          <w:szCs w:val="22"/>
          <w:lang w:val="en-US"/>
        </w:rPr>
        <w:t>t the last meeting, and they may be down selected at this meeting</w:t>
      </w:r>
      <w:r w:rsidR="00114B54" w:rsidRPr="000D3F53">
        <w:rPr>
          <w:sz w:val="22"/>
          <w:szCs w:val="22"/>
        </w:rPr>
        <w:t>. In this contribution, we will discuss above the options.</w:t>
      </w:r>
    </w:p>
    <w:p w14:paraId="05BFF840" w14:textId="77777777" w:rsidR="00CF361F" w:rsidRDefault="00CF361F" w:rsidP="00CF361F">
      <w:pPr>
        <w:spacing w:afterLines="50" w:after="120"/>
        <w:rPr>
          <w:sz w:val="22"/>
          <w:szCs w:val="22"/>
          <w:lang w:val="en-US"/>
        </w:rPr>
      </w:pPr>
    </w:p>
    <w:p w14:paraId="745962D8" w14:textId="5CF754F2" w:rsidR="00C95FB7" w:rsidRPr="00AB07F7" w:rsidRDefault="00C95FB7" w:rsidP="00C95FB7">
      <w:pPr>
        <w:pStyle w:val="2"/>
        <w:numPr>
          <w:ilvl w:val="1"/>
          <w:numId w:val="6"/>
        </w:numPr>
        <w:spacing w:before="180" w:after="120" w:line="240" w:lineRule="auto"/>
        <w:rPr>
          <w:rFonts w:eastAsia="ＭＳ 明朝"/>
          <w:b/>
          <w:bCs/>
          <w:szCs w:val="22"/>
          <w:lang w:val="en-US"/>
        </w:rPr>
      </w:pPr>
      <w:r>
        <w:rPr>
          <w:rFonts w:eastAsia="ＭＳ 明朝"/>
          <w:b/>
          <w:bCs/>
          <w:szCs w:val="22"/>
          <w:lang w:val="en-US"/>
        </w:rPr>
        <w:t>UL timing</w:t>
      </w:r>
    </w:p>
    <w:p w14:paraId="07419BB4" w14:textId="13D5E9D1" w:rsidR="00A75843" w:rsidRDefault="00CF361F" w:rsidP="00A75843">
      <w:pPr>
        <w:rPr>
          <w:sz w:val="22"/>
          <w:szCs w:val="22"/>
        </w:rPr>
      </w:pPr>
      <w:r w:rsidRPr="00CF361F">
        <w:rPr>
          <w:sz w:val="22"/>
          <w:szCs w:val="22"/>
          <w:lang w:val="en-US"/>
        </w:rPr>
        <w:t xml:space="preserve">Regarding </w:t>
      </w:r>
      <w:r w:rsidR="007E0BF8">
        <w:rPr>
          <w:sz w:val="22"/>
          <w:szCs w:val="22"/>
          <w:lang w:val="en-US"/>
        </w:rPr>
        <w:t>the determination of UL timing to SRS for positioning</w:t>
      </w:r>
      <w:r w:rsidRPr="00CF361F">
        <w:rPr>
          <w:sz w:val="22"/>
          <w:szCs w:val="22"/>
        </w:rPr>
        <w:t>, the following agreement</w:t>
      </w:r>
      <w:r>
        <w:rPr>
          <w:sz w:val="22"/>
          <w:szCs w:val="22"/>
        </w:rPr>
        <w:t xml:space="preserve"> was</w:t>
      </w:r>
      <w:r w:rsidRPr="00CF361F">
        <w:rPr>
          <w:sz w:val="22"/>
          <w:szCs w:val="22"/>
        </w:rPr>
        <w:t xml:space="preserve"> made at the last meeting [2].</w:t>
      </w:r>
    </w:p>
    <w:tbl>
      <w:tblPr>
        <w:tblStyle w:val="afb"/>
        <w:tblW w:w="0" w:type="auto"/>
        <w:tblLook w:val="04A0" w:firstRow="1" w:lastRow="0" w:firstColumn="1" w:lastColumn="0" w:noHBand="0" w:noVBand="1"/>
      </w:tblPr>
      <w:tblGrid>
        <w:gridCol w:w="9962"/>
      </w:tblGrid>
      <w:tr w:rsidR="002C482F" w14:paraId="27A7ED13" w14:textId="77777777" w:rsidTr="002C482F">
        <w:tc>
          <w:tcPr>
            <w:tcW w:w="9962" w:type="dxa"/>
          </w:tcPr>
          <w:p w14:paraId="477AA7B2" w14:textId="77777777" w:rsidR="00CF361F" w:rsidRPr="00CF361F" w:rsidRDefault="00CF361F" w:rsidP="00CF361F">
            <w:pPr>
              <w:rPr>
                <w:b/>
                <w:sz w:val="21"/>
                <w:szCs w:val="16"/>
                <w:lang w:eastAsia="x-none"/>
              </w:rPr>
            </w:pPr>
            <w:r w:rsidRPr="00CF361F">
              <w:rPr>
                <w:b/>
                <w:sz w:val="21"/>
                <w:szCs w:val="16"/>
                <w:highlight w:val="green"/>
                <w:lang w:eastAsia="x-none"/>
              </w:rPr>
              <w:t>Agreement</w:t>
            </w:r>
          </w:p>
          <w:p w14:paraId="478040DD" w14:textId="77777777" w:rsidR="00CF361F" w:rsidRPr="00CF361F" w:rsidRDefault="00CF361F" w:rsidP="00CF361F">
            <w:pPr>
              <w:pStyle w:val="afd"/>
              <w:ind w:leftChars="0" w:left="0"/>
              <w:rPr>
                <w:iCs/>
                <w:sz w:val="21"/>
                <w:szCs w:val="16"/>
              </w:rPr>
            </w:pPr>
            <w:r w:rsidRPr="00CF361F">
              <w:rPr>
                <w:rFonts w:eastAsia="DengXian"/>
                <w:sz w:val="21"/>
                <w:szCs w:val="16"/>
                <w:lang w:eastAsia="zh-CN"/>
              </w:rPr>
              <w:t>For the determination of UL timing to transmit SRS for positioning by UEs in RRC_INACTIVE state within the SRS positioning validity area</w:t>
            </w:r>
            <w:r w:rsidRPr="00CF361F">
              <w:rPr>
                <w:sz w:val="21"/>
                <w:szCs w:val="16"/>
                <w:lang w:eastAsia="zh-CN"/>
              </w:rPr>
              <w:t>:</w:t>
            </w:r>
          </w:p>
          <w:p w14:paraId="1E453907" w14:textId="77777777" w:rsidR="00CF361F" w:rsidRPr="00CF361F" w:rsidRDefault="00CF361F" w:rsidP="00CF361F">
            <w:pPr>
              <w:pStyle w:val="afd"/>
              <w:numPr>
                <w:ilvl w:val="1"/>
                <w:numId w:val="24"/>
              </w:numPr>
              <w:ind w:leftChars="0"/>
              <w:rPr>
                <w:sz w:val="21"/>
                <w:szCs w:val="16"/>
                <w:lang w:eastAsia="zh-CN"/>
              </w:rPr>
            </w:pPr>
            <w:r w:rsidRPr="00CF361F">
              <w:rPr>
                <w:sz w:val="21"/>
                <w:szCs w:val="16"/>
                <w:lang w:eastAsia="zh-CN"/>
              </w:rPr>
              <w:t>For the UL timing advance, further study the following options, including the DL reference timing for each option:</w:t>
            </w:r>
          </w:p>
          <w:p w14:paraId="60A973BE" w14:textId="77777777" w:rsidR="00CF361F" w:rsidRPr="00CF361F" w:rsidRDefault="00CF361F" w:rsidP="00CF361F">
            <w:pPr>
              <w:numPr>
                <w:ilvl w:val="1"/>
                <w:numId w:val="34"/>
              </w:numPr>
              <w:snapToGrid w:val="0"/>
              <w:contextualSpacing/>
              <w:rPr>
                <w:rFonts w:eastAsia="SimSun"/>
                <w:sz w:val="21"/>
                <w:szCs w:val="16"/>
              </w:rPr>
            </w:pPr>
            <w:r w:rsidRPr="00CF361F">
              <w:rPr>
                <w:rFonts w:eastAsia="SimSun"/>
                <w:sz w:val="21"/>
                <w:szCs w:val="16"/>
              </w:rPr>
              <w:t>Option 1: UE maintains the TA obtained from the last serving cell within the validity area</w:t>
            </w:r>
          </w:p>
          <w:p w14:paraId="5FCA34AF" w14:textId="77777777" w:rsidR="00CF361F" w:rsidRPr="00CF361F" w:rsidRDefault="00CF361F" w:rsidP="00CF361F">
            <w:pPr>
              <w:numPr>
                <w:ilvl w:val="1"/>
                <w:numId w:val="34"/>
              </w:numPr>
              <w:snapToGrid w:val="0"/>
              <w:contextualSpacing/>
              <w:rPr>
                <w:rFonts w:eastAsia="SimSun"/>
                <w:sz w:val="21"/>
                <w:szCs w:val="16"/>
              </w:rPr>
            </w:pPr>
            <w:r w:rsidRPr="00CF361F">
              <w:rPr>
                <w:rFonts w:eastAsia="SimSun"/>
                <w:sz w:val="21"/>
                <w:szCs w:val="16"/>
              </w:rPr>
              <w:t xml:space="preserve">Option 2: UE autonomously adjusts the TA </w:t>
            </w:r>
          </w:p>
          <w:p w14:paraId="6B5416A8" w14:textId="77777777" w:rsidR="00CF361F" w:rsidRPr="00CF361F" w:rsidRDefault="00CF361F" w:rsidP="00CF361F">
            <w:pPr>
              <w:numPr>
                <w:ilvl w:val="2"/>
                <w:numId w:val="34"/>
              </w:numPr>
              <w:snapToGrid w:val="0"/>
              <w:contextualSpacing/>
              <w:rPr>
                <w:rFonts w:eastAsia="SimSun"/>
                <w:sz w:val="21"/>
                <w:szCs w:val="16"/>
              </w:rPr>
            </w:pPr>
            <w:r w:rsidRPr="00CF361F">
              <w:rPr>
                <w:rFonts w:eastAsia="SimSun"/>
                <w:sz w:val="21"/>
                <w:szCs w:val="16"/>
              </w:rPr>
              <w:t xml:space="preserve">FFS: how the UE adjusts the TA, </w:t>
            </w:r>
            <w:proofErr w:type="gramStart"/>
            <w:r w:rsidRPr="00CF361F">
              <w:rPr>
                <w:rFonts w:eastAsia="SimSun"/>
                <w:sz w:val="21"/>
                <w:szCs w:val="16"/>
              </w:rPr>
              <w:t>e.g.</w:t>
            </w:r>
            <w:proofErr w:type="gramEnd"/>
            <w:r w:rsidRPr="00CF361F">
              <w:rPr>
                <w:rFonts w:eastAsia="SimSun"/>
                <w:sz w:val="21"/>
                <w:szCs w:val="16"/>
              </w:rPr>
              <w:t xml:space="preserve"> up to UE implementation, or based on the TA from the last serving cell and the DL time difference measurement of SSBs from the last serving cell and the new camping cell.</w:t>
            </w:r>
          </w:p>
          <w:p w14:paraId="13F61941" w14:textId="77777777" w:rsidR="00CF361F" w:rsidRPr="00CF361F" w:rsidRDefault="00CF361F" w:rsidP="00CF361F">
            <w:pPr>
              <w:numPr>
                <w:ilvl w:val="2"/>
                <w:numId w:val="34"/>
              </w:numPr>
              <w:snapToGrid w:val="0"/>
              <w:contextualSpacing/>
              <w:rPr>
                <w:rFonts w:eastAsia="SimSun"/>
                <w:sz w:val="21"/>
                <w:szCs w:val="16"/>
              </w:rPr>
            </w:pPr>
            <w:r w:rsidRPr="00CF361F">
              <w:rPr>
                <w:rFonts w:eastAsia="SimSun"/>
                <w:sz w:val="21"/>
                <w:szCs w:val="16"/>
              </w:rPr>
              <w:t>FFS: whether there is RAN1 specification impact</w:t>
            </w:r>
          </w:p>
          <w:p w14:paraId="21CF4572" w14:textId="3A9054F7" w:rsidR="002C482F" w:rsidRPr="00CF361F" w:rsidRDefault="00CF361F" w:rsidP="00CF361F">
            <w:pPr>
              <w:numPr>
                <w:ilvl w:val="1"/>
                <w:numId w:val="34"/>
              </w:numPr>
              <w:snapToGrid w:val="0"/>
              <w:contextualSpacing/>
              <w:rPr>
                <w:rFonts w:eastAsia="DengXian"/>
                <w:lang w:eastAsia="zh-CN"/>
              </w:rPr>
            </w:pPr>
            <w:r w:rsidRPr="00CF361F">
              <w:rPr>
                <w:rFonts w:eastAsia="DengXian"/>
                <w:sz w:val="21"/>
                <w:szCs w:val="16"/>
                <w:lang w:eastAsia="zh-CN"/>
              </w:rPr>
              <w:t xml:space="preserve">Option 3: UE maintains multiple TA values, </w:t>
            </w:r>
            <w:proofErr w:type="gramStart"/>
            <w:r w:rsidRPr="00CF361F">
              <w:rPr>
                <w:rFonts w:eastAsia="DengXian"/>
                <w:sz w:val="21"/>
                <w:szCs w:val="16"/>
                <w:lang w:eastAsia="zh-CN"/>
              </w:rPr>
              <w:t>e.g.</w:t>
            </w:r>
            <w:proofErr w:type="gramEnd"/>
            <w:r w:rsidRPr="00CF361F">
              <w:rPr>
                <w:rFonts w:eastAsia="DengXian"/>
                <w:sz w:val="21"/>
                <w:szCs w:val="16"/>
                <w:lang w:eastAsia="zh-CN"/>
              </w:rPr>
              <w:t xml:space="preserve"> UE obtains TA using RACH</w:t>
            </w:r>
          </w:p>
        </w:tc>
      </w:tr>
    </w:tbl>
    <w:p w14:paraId="699EA42F" w14:textId="5EDD1A49" w:rsidR="00724795" w:rsidRPr="00724795" w:rsidRDefault="00724795" w:rsidP="00724795">
      <w:pPr>
        <w:spacing w:afterLines="50" w:after="120"/>
        <w:rPr>
          <w:sz w:val="22"/>
          <w:lang w:val="en-US"/>
        </w:rPr>
      </w:pPr>
      <w:r w:rsidRPr="00724795">
        <w:rPr>
          <w:sz w:val="22"/>
          <w:lang w:val="en-US"/>
        </w:rPr>
        <w:t xml:space="preserve">In option 1, when a UE camps on a new serving cell within the SRS for positioning validity area, the TA of the last serving cell is maintained, and UE reuses the old TA to the new serving cell. </w:t>
      </w:r>
      <w:r w:rsidR="000D3F53">
        <w:rPr>
          <w:sz w:val="22"/>
          <w:lang w:val="en-US"/>
        </w:rPr>
        <w:t>For this option, w</w:t>
      </w:r>
      <w:r w:rsidRPr="00724795">
        <w:rPr>
          <w:sz w:val="22"/>
          <w:lang w:val="en-US"/>
        </w:rPr>
        <w:t xml:space="preserve">e may </w:t>
      </w:r>
      <w:r w:rsidR="000D3F53">
        <w:rPr>
          <w:sz w:val="22"/>
          <w:lang w:val="en-US"/>
        </w:rPr>
        <w:t xml:space="preserve">need to </w:t>
      </w:r>
      <w:r w:rsidRPr="00724795">
        <w:rPr>
          <w:sz w:val="22"/>
          <w:lang w:val="en-US"/>
        </w:rPr>
        <w:t xml:space="preserve">assume that the geographical characteristics such as cell radius of the adjacent cells are similar Then both the last serving cell and the new serving cell may have the similar TA values, and option 1 will work under this assumption. </w:t>
      </w:r>
      <w:r w:rsidR="006853E2">
        <w:rPr>
          <w:sz w:val="22"/>
          <w:lang w:val="en-US"/>
        </w:rPr>
        <w:t xml:space="preserve">Furthermore, from the specification impact perspective, option 1 seems easier to introduce and may not require additional UE capability. </w:t>
      </w:r>
      <w:r w:rsidRPr="00724795">
        <w:rPr>
          <w:sz w:val="22"/>
          <w:lang w:val="en-US"/>
        </w:rPr>
        <w:t xml:space="preserve">If we consider </w:t>
      </w:r>
      <w:r w:rsidR="000D3F53">
        <w:rPr>
          <w:rFonts w:hint="eastAsia"/>
          <w:sz w:val="22"/>
          <w:lang w:val="en-US"/>
        </w:rPr>
        <w:t>o</w:t>
      </w:r>
      <w:r w:rsidR="000D3F53">
        <w:rPr>
          <w:sz w:val="22"/>
          <w:lang w:val="en-US"/>
        </w:rPr>
        <w:t>nly limited scenarios</w:t>
      </w:r>
      <w:r w:rsidRPr="00724795">
        <w:rPr>
          <w:sz w:val="22"/>
          <w:lang w:val="en-US"/>
        </w:rPr>
        <w:t xml:space="preserve"> such as </w:t>
      </w:r>
      <w:proofErr w:type="spellStart"/>
      <w:r w:rsidRPr="00724795">
        <w:rPr>
          <w:sz w:val="22"/>
          <w:lang w:val="en-US"/>
        </w:rPr>
        <w:t>IIoT</w:t>
      </w:r>
      <w:proofErr w:type="spellEnd"/>
      <w:r w:rsidRPr="00724795">
        <w:rPr>
          <w:sz w:val="22"/>
          <w:lang w:val="en-US"/>
        </w:rPr>
        <w:t xml:space="preserve"> or indoor scenarios, this assumption may </w:t>
      </w:r>
      <w:r w:rsidR="000D3F53">
        <w:rPr>
          <w:sz w:val="22"/>
          <w:lang w:val="en-US"/>
        </w:rPr>
        <w:t>be valid</w:t>
      </w:r>
      <w:r w:rsidRPr="00724795">
        <w:rPr>
          <w:sz w:val="22"/>
          <w:lang w:val="en-US"/>
        </w:rPr>
        <w:t xml:space="preserve">. However, LPHAP devices can be used not only for </w:t>
      </w:r>
      <w:r w:rsidR="000D3F53">
        <w:rPr>
          <w:sz w:val="22"/>
          <w:lang w:val="en-US"/>
        </w:rPr>
        <w:t xml:space="preserve">such limited scenarios e.g., </w:t>
      </w:r>
      <w:r w:rsidRPr="00724795">
        <w:rPr>
          <w:sz w:val="22"/>
          <w:lang w:val="en-US"/>
        </w:rPr>
        <w:t xml:space="preserve">the indoor factory use case but also for </w:t>
      </w:r>
      <w:r w:rsidR="000D3F53">
        <w:rPr>
          <w:sz w:val="22"/>
          <w:lang w:val="en-US"/>
        </w:rPr>
        <w:t xml:space="preserve">other scenarios such as </w:t>
      </w:r>
      <w:r w:rsidRPr="00724795">
        <w:rPr>
          <w:sz w:val="22"/>
          <w:lang w:val="en-US"/>
        </w:rPr>
        <w:t>the sensor tracking use case or the outdoor (perhaps near the factory) use case. In these scenarios, the cell radius of the adjacent cells may not always be similar, so the applicability range of option 1 may be limited.</w:t>
      </w:r>
      <w:r w:rsidR="006853E2">
        <w:rPr>
          <w:sz w:val="22"/>
          <w:lang w:val="en-US"/>
        </w:rPr>
        <w:t xml:space="preserve"> </w:t>
      </w:r>
    </w:p>
    <w:p w14:paraId="15C63E8D" w14:textId="0CD66603" w:rsidR="00724795" w:rsidRDefault="00724795" w:rsidP="00724795">
      <w:pPr>
        <w:spacing w:afterLines="50" w:after="120"/>
        <w:rPr>
          <w:sz w:val="22"/>
          <w:lang w:val="en-US"/>
        </w:rPr>
      </w:pPr>
      <w:r w:rsidRPr="00724795">
        <w:rPr>
          <w:sz w:val="22"/>
          <w:lang w:val="en-US"/>
        </w:rPr>
        <w:t>In option 2, when a UE camps on a new serving cell within the SRS for positioning validity area, the TA is autonomously adjusted, and UE uses th</w:t>
      </w:r>
      <w:r w:rsidR="000D3F53">
        <w:rPr>
          <w:sz w:val="22"/>
          <w:lang w:val="en-US"/>
        </w:rPr>
        <w:t>e</w:t>
      </w:r>
      <w:r w:rsidRPr="00724795">
        <w:rPr>
          <w:sz w:val="22"/>
          <w:lang w:val="en-US"/>
        </w:rPr>
        <w:t xml:space="preserve"> new TA value. Adjustment methods need to be further discussed, but one </w:t>
      </w:r>
      <w:r w:rsidRPr="00724795">
        <w:rPr>
          <w:sz w:val="22"/>
          <w:lang w:val="en-US"/>
        </w:rPr>
        <w:lastRenderedPageBreak/>
        <w:t xml:space="preserve">example is that UE calculates RSTD between the last serving cell and the new serving cell and expects TA values of the new serving cell based on the RSTD measurement result. We believe that option 2 can be applied to wider use cases </w:t>
      </w:r>
      <w:r w:rsidR="000D3F53">
        <w:rPr>
          <w:sz w:val="22"/>
          <w:lang w:val="en-US"/>
        </w:rPr>
        <w:t>and</w:t>
      </w:r>
      <w:r w:rsidRPr="00724795">
        <w:rPr>
          <w:sz w:val="22"/>
          <w:lang w:val="en-US"/>
        </w:rPr>
        <w:t xml:space="preserve"> scenarios. However, since UE is expected to perform the calculation to adjust the TA value in option 2, UE may consume more power than option 1. Thus, we may need to be careful about the power consumption if option 2 is supported.</w:t>
      </w:r>
    </w:p>
    <w:p w14:paraId="58F06DDC" w14:textId="60F18E36" w:rsidR="00724795" w:rsidRPr="00724795" w:rsidRDefault="00724795" w:rsidP="00724795">
      <w:pPr>
        <w:spacing w:afterLines="50" w:after="120"/>
        <w:rPr>
          <w:sz w:val="22"/>
          <w:lang w:val="en-US"/>
        </w:rPr>
      </w:pPr>
      <w:r w:rsidRPr="00724795">
        <w:rPr>
          <w:sz w:val="22"/>
          <w:lang w:val="en-US"/>
        </w:rPr>
        <w:t xml:space="preserve">In option 3, UE maintains multiple TA values. When a UE camps on a new serving cell within the SRS for positioning validity area, the initial TA of a non-serving cell can be obtained by a RACH based procedure. It is intended to reuse the Rel-18 MIMO discussion. However, considering </w:t>
      </w:r>
      <w:r w:rsidR="000D3F53">
        <w:rPr>
          <w:sz w:val="22"/>
          <w:lang w:val="en-US"/>
        </w:rPr>
        <w:t xml:space="preserve">that </w:t>
      </w:r>
      <w:r w:rsidRPr="00724795">
        <w:rPr>
          <w:sz w:val="22"/>
          <w:lang w:val="en-US"/>
        </w:rPr>
        <w:t>the discussion on LPHAP needs to consider the power consumption, option 3 may not be suitable for enhancement of LPHAP.</w:t>
      </w:r>
    </w:p>
    <w:p w14:paraId="2C6FE6EF" w14:textId="2A83A315" w:rsidR="00CF361F" w:rsidRPr="003B1D74" w:rsidRDefault="006853E2" w:rsidP="00724795">
      <w:pPr>
        <w:spacing w:afterLines="50" w:after="120"/>
        <w:rPr>
          <w:sz w:val="22"/>
          <w:lang w:val="en-US"/>
        </w:rPr>
      </w:pPr>
      <w:r>
        <w:rPr>
          <w:sz w:val="22"/>
          <w:lang w:val="en-US"/>
        </w:rPr>
        <w:t xml:space="preserve">We believe that multiple options can be supported for UL timing adjustment. </w:t>
      </w:r>
      <w:r w:rsidR="00724795" w:rsidRPr="00724795">
        <w:rPr>
          <w:sz w:val="22"/>
          <w:lang w:val="en-US"/>
        </w:rPr>
        <w:t xml:space="preserve">Comparing the three options, we think that option 2 is suitable for LPHAP in terms of </w:t>
      </w:r>
      <w:r w:rsidR="000D3F53">
        <w:rPr>
          <w:sz w:val="22"/>
          <w:lang w:val="en-US"/>
        </w:rPr>
        <w:t xml:space="preserve">both </w:t>
      </w:r>
      <w:r w:rsidR="00724795" w:rsidRPr="00724795">
        <w:rPr>
          <w:sz w:val="22"/>
          <w:lang w:val="en-US"/>
        </w:rPr>
        <w:t xml:space="preserve">applicable scenarios and power consumption. </w:t>
      </w:r>
      <w:r w:rsidR="000D3F53">
        <w:rPr>
          <w:sz w:val="22"/>
          <w:lang w:val="en-US"/>
        </w:rPr>
        <w:t>O</w:t>
      </w:r>
      <w:r w:rsidR="00724795" w:rsidRPr="00724795">
        <w:rPr>
          <w:sz w:val="22"/>
          <w:lang w:val="en-US"/>
        </w:rPr>
        <w:t xml:space="preserve">ption 2 and 3 will work </w:t>
      </w:r>
      <w:r w:rsidR="000D3F53">
        <w:rPr>
          <w:sz w:val="22"/>
          <w:lang w:val="en-US"/>
        </w:rPr>
        <w:t>in wider scenarios than option 1</w:t>
      </w:r>
      <w:r w:rsidR="00724795" w:rsidRPr="00724795">
        <w:rPr>
          <w:sz w:val="22"/>
          <w:lang w:val="en-US"/>
        </w:rPr>
        <w:t>. Option 3 requires much more power consumption than option 2 due to frequent RACH procedures, which is against an essential objective of LPHAP agenda.</w:t>
      </w:r>
      <w:r>
        <w:rPr>
          <w:sz w:val="22"/>
          <w:lang w:val="en-US"/>
        </w:rPr>
        <w:t xml:space="preserve"> However, we also believe that option 1 may be </w:t>
      </w:r>
      <w:r w:rsidR="00A915AE">
        <w:rPr>
          <w:sz w:val="22"/>
          <w:lang w:val="en-US"/>
        </w:rPr>
        <w:t>the simplest</w:t>
      </w:r>
      <w:r>
        <w:rPr>
          <w:sz w:val="22"/>
          <w:lang w:val="en-US"/>
        </w:rPr>
        <w:t xml:space="preserve"> </w:t>
      </w:r>
      <w:r>
        <w:rPr>
          <w:rFonts w:hint="eastAsia"/>
          <w:sz w:val="22"/>
          <w:lang w:val="en-US"/>
        </w:rPr>
        <w:t>method</w:t>
      </w:r>
      <w:r>
        <w:rPr>
          <w:sz w:val="22"/>
          <w:lang w:val="en-US"/>
        </w:rPr>
        <w:t xml:space="preserve"> </w:t>
      </w:r>
      <w:r w:rsidR="00A915AE">
        <w:rPr>
          <w:sz w:val="22"/>
          <w:lang w:val="en-US"/>
        </w:rPr>
        <w:t>of</w:t>
      </w:r>
      <w:r>
        <w:rPr>
          <w:sz w:val="22"/>
          <w:lang w:val="en-US"/>
        </w:rPr>
        <w:t xml:space="preserve"> updat</w:t>
      </w:r>
      <w:r w:rsidR="00A915AE">
        <w:rPr>
          <w:sz w:val="22"/>
          <w:lang w:val="en-US"/>
        </w:rPr>
        <w:t>ing</w:t>
      </w:r>
      <w:r>
        <w:rPr>
          <w:sz w:val="22"/>
          <w:lang w:val="en-US"/>
        </w:rPr>
        <w:t xml:space="preserve"> TA wh</w:t>
      </w:r>
      <w:r w:rsidR="00A915AE">
        <w:rPr>
          <w:sz w:val="22"/>
          <w:lang w:val="en-US"/>
        </w:rPr>
        <w:t>en</w:t>
      </w:r>
      <w:r>
        <w:rPr>
          <w:sz w:val="22"/>
          <w:lang w:val="en-US"/>
        </w:rPr>
        <w:t xml:space="preserve"> option 1 </w:t>
      </w:r>
      <w:r w:rsidR="00A915AE">
        <w:rPr>
          <w:sz w:val="22"/>
          <w:lang w:val="en-US"/>
        </w:rPr>
        <w:t>is</w:t>
      </w:r>
      <w:r>
        <w:rPr>
          <w:sz w:val="22"/>
          <w:lang w:val="en-US"/>
        </w:rPr>
        <w:t xml:space="preserve"> applicable.</w:t>
      </w:r>
      <w:r w:rsidR="00724795" w:rsidRPr="00724795">
        <w:rPr>
          <w:sz w:val="22"/>
          <w:lang w:val="en-US"/>
        </w:rPr>
        <w:t xml:space="preserve"> </w:t>
      </w:r>
      <w:r w:rsidR="00A915AE">
        <w:rPr>
          <w:sz w:val="22"/>
          <w:lang w:val="en-US"/>
        </w:rPr>
        <w:t>If</w:t>
      </w:r>
      <w:r>
        <w:rPr>
          <w:sz w:val="22"/>
          <w:lang w:val="en-US"/>
        </w:rPr>
        <w:t xml:space="preserve"> UE/NW determine</w:t>
      </w:r>
      <w:r w:rsidR="00A915AE">
        <w:rPr>
          <w:sz w:val="22"/>
          <w:lang w:val="en-US"/>
        </w:rPr>
        <w:t xml:space="preserve"> that</w:t>
      </w:r>
      <w:r>
        <w:rPr>
          <w:sz w:val="22"/>
          <w:lang w:val="en-US"/>
        </w:rPr>
        <w:t xml:space="preserve"> option 1 works in a current scenario, the TA of the last serving cell is maintained, and UE reuses the old TA to the new serving cell. </w:t>
      </w:r>
      <w:r w:rsidR="00B92A58">
        <w:rPr>
          <w:sz w:val="22"/>
          <w:lang w:val="en-US"/>
        </w:rPr>
        <w:t>To summarize,</w:t>
      </w:r>
      <w:r w:rsidR="00724795" w:rsidRPr="00724795">
        <w:rPr>
          <w:sz w:val="22"/>
          <w:lang w:val="en-US"/>
        </w:rPr>
        <w:t xml:space="preserve"> we believe that </w:t>
      </w:r>
      <w:r w:rsidR="00B92A58">
        <w:rPr>
          <w:sz w:val="22"/>
          <w:lang w:val="en-US"/>
        </w:rPr>
        <w:t xml:space="preserve">both option 1 and 2 can be supported for UL timing adjustment. Basically, </w:t>
      </w:r>
      <w:r w:rsidR="00724795" w:rsidRPr="00724795">
        <w:rPr>
          <w:sz w:val="22"/>
          <w:lang w:val="en-US"/>
        </w:rPr>
        <w:t xml:space="preserve">RAN1 should support autonomous TA adjustment for UL timing advance. </w:t>
      </w:r>
      <w:r w:rsidR="00B92A58">
        <w:rPr>
          <w:sz w:val="22"/>
          <w:lang w:val="en-US"/>
        </w:rPr>
        <w:t xml:space="preserve">If UE can maintain the TA from the last serving cell, it can be reused to the new serving cell in terms of low power or complexity. </w:t>
      </w:r>
      <w:r w:rsidR="00724795" w:rsidRPr="00724795">
        <w:rPr>
          <w:sz w:val="22"/>
          <w:lang w:val="en-US"/>
        </w:rPr>
        <w:t>The power consumption perspective should also be considered when discussing how a UE adjusts TA.</w:t>
      </w:r>
      <w:r>
        <w:rPr>
          <w:sz w:val="22"/>
          <w:lang w:val="en-US"/>
        </w:rPr>
        <w:t xml:space="preserve"> </w:t>
      </w:r>
    </w:p>
    <w:p w14:paraId="789F3CB7" w14:textId="67187255" w:rsidR="00034446" w:rsidRPr="00563A57" w:rsidRDefault="00034446" w:rsidP="00034446">
      <w:pPr>
        <w:spacing w:afterLines="50" w:after="120"/>
        <w:rPr>
          <w:b/>
          <w:sz w:val="22"/>
          <w:szCs w:val="22"/>
          <w:lang w:val="en-US"/>
        </w:rPr>
      </w:pPr>
      <w:r>
        <w:rPr>
          <w:b/>
          <w:sz w:val="22"/>
          <w:szCs w:val="22"/>
          <w:lang w:val="en-US"/>
        </w:rPr>
        <w:t xml:space="preserve">Proposal </w:t>
      </w:r>
      <w:r w:rsidR="002C5747">
        <w:rPr>
          <w:b/>
          <w:sz w:val="22"/>
          <w:szCs w:val="22"/>
          <w:lang w:val="en-US"/>
        </w:rPr>
        <w:t>1</w:t>
      </w:r>
      <w:r w:rsidRPr="005E588F">
        <w:rPr>
          <w:b/>
          <w:sz w:val="22"/>
          <w:szCs w:val="22"/>
          <w:lang w:val="en-US"/>
        </w:rPr>
        <w:t>:</w:t>
      </w:r>
      <w:r w:rsidRPr="00563A57">
        <w:rPr>
          <w:b/>
          <w:sz w:val="22"/>
          <w:szCs w:val="22"/>
          <w:lang w:val="en-US"/>
        </w:rPr>
        <w:t xml:space="preserve"> </w:t>
      </w:r>
    </w:p>
    <w:p w14:paraId="604CA634" w14:textId="286FF2ED" w:rsidR="00D46C94" w:rsidRPr="00D46C94" w:rsidRDefault="00D46C94" w:rsidP="00034446">
      <w:pPr>
        <w:pStyle w:val="afd"/>
        <w:numPr>
          <w:ilvl w:val="0"/>
          <w:numId w:val="35"/>
        </w:numPr>
        <w:spacing w:afterLines="50" w:after="120"/>
        <w:ind w:leftChars="0"/>
        <w:rPr>
          <w:b/>
          <w:bCs/>
          <w:sz w:val="22"/>
          <w:lang w:val="en-US"/>
        </w:rPr>
      </w:pPr>
      <w:r w:rsidRPr="00D46C94">
        <w:rPr>
          <w:b/>
          <w:bCs/>
          <w:sz w:val="22"/>
          <w:lang w:val="en-US"/>
        </w:rPr>
        <w:t>Both option 1 and 2 can be supported for UL timing adjustment.</w:t>
      </w:r>
    </w:p>
    <w:p w14:paraId="3F29DA15" w14:textId="48AA1CAD" w:rsidR="00034446" w:rsidRDefault="00034446" w:rsidP="00D46C94">
      <w:pPr>
        <w:pStyle w:val="afd"/>
        <w:numPr>
          <w:ilvl w:val="1"/>
          <w:numId w:val="35"/>
        </w:numPr>
        <w:spacing w:afterLines="50" w:after="120"/>
        <w:ind w:leftChars="0"/>
        <w:rPr>
          <w:b/>
          <w:bCs/>
          <w:sz w:val="22"/>
          <w:lang w:val="en-US"/>
        </w:rPr>
      </w:pPr>
      <w:r w:rsidRPr="00290376">
        <w:rPr>
          <w:b/>
          <w:bCs/>
          <w:sz w:val="22"/>
          <w:lang w:val="en-US"/>
        </w:rPr>
        <w:t xml:space="preserve">RAN1 should support autonomous TA adjustment for UL timing advance. </w:t>
      </w:r>
    </w:p>
    <w:p w14:paraId="411AEDE4" w14:textId="7CE3B18B" w:rsidR="00D46C94" w:rsidRPr="00D46C94" w:rsidRDefault="00D46C94" w:rsidP="00D46C94">
      <w:pPr>
        <w:pStyle w:val="afd"/>
        <w:numPr>
          <w:ilvl w:val="1"/>
          <w:numId w:val="35"/>
        </w:numPr>
        <w:spacing w:afterLines="50" w:after="120"/>
        <w:ind w:leftChars="0"/>
        <w:rPr>
          <w:b/>
          <w:bCs/>
          <w:sz w:val="22"/>
          <w:lang w:val="en-US"/>
        </w:rPr>
      </w:pPr>
      <w:r w:rsidRPr="00D46C94">
        <w:rPr>
          <w:b/>
          <w:bCs/>
          <w:sz w:val="22"/>
          <w:lang w:val="en-US"/>
        </w:rPr>
        <w:t>If UE can maintain the TA from the last serving cell, it can be reused to the new serving cell in terms of low power or complexity.</w:t>
      </w:r>
    </w:p>
    <w:p w14:paraId="45C39264" w14:textId="7E3E82B8" w:rsidR="00A75843" w:rsidRPr="00290376" w:rsidRDefault="00034446" w:rsidP="00711738">
      <w:pPr>
        <w:pStyle w:val="afd"/>
        <w:numPr>
          <w:ilvl w:val="2"/>
          <w:numId w:val="35"/>
        </w:numPr>
        <w:spacing w:afterLines="50" w:after="120"/>
        <w:ind w:leftChars="0"/>
        <w:rPr>
          <w:b/>
          <w:bCs/>
          <w:sz w:val="22"/>
          <w:lang w:val="en-US"/>
        </w:rPr>
      </w:pPr>
      <w:r w:rsidRPr="00290376">
        <w:rPr>
          <w:b/>
          <w:bCs/>
          <w:sz w:val="22"/>
          <w:lang w:val="en-US"/>
        </w:rPr>
        <w:t>The power consumption perspective should also be considered when discussing how a UE adjusts TA.</w:t>
      </w:r>
    </w:p>
    <w:p w14:paraId="5295175B" w14:textId="7AFEEA2E" w:rsidR="00A75843" w:rsidRPr="00A75843" w:rsidRDefault="00A75843" w:rsidP="00A75843">
      <w:pPr>
        <w:rPr>
          <w:sz w:val="22"/>
          <w:szCs w:val="18"/>
          <w:lang w:val="en-US"/>
        </w:rPr>
      </w:pPr>
    </w:p>
    <w:p w14:paraId="4CABAC73" w14:textId="63D5C711" w:rsidR="00FC59BD" w:rsidRPr="00AB07F7" w:rsidRDefault="00AB07F7" w:rsidP="00FC59BD">
      <w:pPr>
        <w:pStyle w:val="2"/>
        <w:numPr>
          <w:ilvl w:val="1"/>
          <w:numId w:val="6"/>
        </w:numPr>
        <w:spacing w:before="180" w:after="120" w:line="240" w:lineRule="auto"/>
        <w:rPr>
          <w:rFonts w:eastAsia="ＭＳ 明朝"/>
          <w:b/>
          <w:bCs/>
          <w:szCs w:val="22"/>
          <w:lang w:val="en-US"/>
        </w:rPr>
      </w:pPr>
      <w:r w:rsidRPr="00AB07F7">
        <w:rPr>
          <w:rFonts w:eastAsia="ＭＳ 明朝"/>
          <w:b/>
          <w:bCs/>
          <w:szCs w:val="22"/>
          <w:lang w:val="en-US"/>
        </w:rPr>
        <w:t>S</w:t>
      </w:r>
      <w:r w:rsidR="00C95FB7">
        <w:rPr>
          <w:rFonts w:eastAsia="ＭＳ 明朝"/>
          <w:b/>
          <w:bCs/>
          <w:szCs w:val="22"/>
          <w:lang w:val="en-US"/>
        </w:rPr>
        <w:t>patial relation</w:t>
      </w:r>
    </w:p>
    <w:p w14:paraId="77DD85E6" w14:textId="6A0C580E" w:rsidR="0057525D" w:rsidRPr="0057525D" w:rsidRDefault="0057525D" w:rsidP="0057525D">
      <w:pPr>
        <w:rPr>
          <w:sz w:val="22"/>
          <w:szCs w:val="22"/>
        </w:rPr>
      </w:pPr>
      <w:r w:rsidRPr="0057525D">
        <w:rPr>
          <w:sz w:val="22"/>
          <w:szCs w:val="22"/>
          <w:lang w:val="en-US"/>
        </w:rPr>
        <w:t>Regarding the determination of</w:t>
      </w:r>
      <w:r>
        <w:rPr>
          <w:sz w:val="22"/>
          <w:szCs w:val="22"/>
          <w:lang w:val="en-US"/>
        </w:rPr>
        <w:t xml:space="preserve"> spatial relation</w:t>
      </w:r>
      <w:r w:rsidRPr="0057525D">
        <w:rPr>
          <w:sz w:val="22"/>
          <w:szCs w:val="22"/>
        </w:rPr>
        <w:t>, the following agreement was made at the last meeting [2].</w:t>
      </w:r>
    </w:p>
    <w:tbl>
      <w:tblPr>
        <w:tblStyle w:val="afb"/>
        <w:tblW w:w="0" w:type="auto"/>
        <w:tblLook w:val="04A0" w:firstRow="1" w:lastRow="0" w:firstColumn="1" w:lastColumn="0" w:noHBand="0" w:noVBand="1"/>
      </w:tblPr>
      <w:tblGrid>
        <w:gridCol w:w="9962"/>
      </w:tblGrid>
      <w:tr w:rsidR="0057525D" w14:paraId="02B8173E" w14:textId="77777777" w:rsidTr="0057525D">
        <w:tc>
          <w:tcPr>
            <w:tcW w:w="9962" w:type="dxa"/>
          </w:tcPr>
          <w:p w14:paraId="6B605D7E" w14:textId="77777777" w:rsidR="0057525D" w:rsidRPr="0057525D" w:rsidRDefault="0057525D" w:rsidP="0057525D">
            <w:pPr>
              <w:rPr>
                <w:b/>
                <w:sz w:val="21"/>
                <w:szCs w:val="16"/>
                <w:lang w:eastAsia="x-none"/>
              </w:rPr>
            </w:pPr>
            <w:r w:rsidRPr="0057525D">
              <w:rPr>
                <w:b/>
                <w:sz w:val="21"/>
                <w:szCs w:val="16"/>
                <w:highlight w:val="green"/>
                <w:lang w:eastAsia="x-none"/>
              </w:rPr>
              <w:t>Agreement</w:t>
            </w:r>
          </w:p>
          <w:p w14:paraId="6AEF9EEA" w14:textId="77777777" w:rsidR="0057525D" w:rsidRPr="0057525D" w:rsidRDefault="0057525D" w:rsidP="0057525D">
            <w:pPr>
              <w:pStyle w:val="afd"/>
              <w:ind w:leftChars="0" w:left="0"/>
              <w:rPr>
                <w:iCs/>
                <w:strike/>
                <w:sz w:val="21"/>
                <w:szCs w:val="16"/>
              </w:rPr>
            </w:pPr>
            <w:r w:rsidRPr="0057525D">
              <w:rPr>
                <w:sz w:val="21"/>
                <w:szCs w:val="16"/>
                <w:lang w:eastAsia="zh-CN"/>
              </w:rPr>
              <w:t xml:space="preserve">For the spatial relation of an SRS for positioning configuration in multiple cells for UEs in RRC_INACTIVE state, further study the following options: </w:t>
            </w:r>
          </w:p>
          <w:p w14:paraId="05B05665" w14:textId="77777777" w:rsidR="0057525D" w:rsidRPr="0057525D" w:rsidRDefault="0057525D" w:rsidP="0057525D">
            <w:pPr>
              <w:pStyle w:val="afd"/>
              <w:numPr>
                <w:ilvl w:val="1"/>
                <w:numId w:val="24"/>
              </w:numPr>
              <w:ind w:leftChars="0"/>
              <w:rPr>
                <w:sz w:val="21"/>
                <w:szCs w:val="16"/>
                <w:lang w:eastAsia="zh-CN"/>
              </w:rPr>
            </w:pPr>
            <w:r w:rsidRPr="0057525D">
              <w:rPr>
                <w:sz w:val="21"/>
                <w:szCs w:val="16"/>
                <w:lang w:eastAsia="zh-CN"/>
              </w:rPr>
              <w:t>Option 1: Spatial relation information is absent in the configuration</w:t>
            </w:r>
          </w:p>
          <w:p w14:paraId="58EF1D02" w14:textId="77777777" w:rsidR="0057525D" w:rsidRPr="0057525D" w:rsidRDefault="0057525D" w:rsidP="0057525D">
            <w:pPr>
              <w:pStyle w:val="afd"/>
              <w:numPr>
                <w:ilvl w:val="2"/>
                <w:numId w:val="24"/>
              </w:numPr>
              <w:ind w:leftChars="0"/>
              <w:rPr>
                <w:sz w:val="21"/>
                <w:szCs w:val="16"/>
                <w:lang w:eastAsia="zh-CN"/>
              </w:rPr>
            </w:pPr>
            <w:r w:rsidRPr="0057525D">
              <w:rPr>
                <w:sz w:val="21"/>
                <w:szCs w:val="16"/>
                <w:lang w:eastAsia="zh-CN"/>
              </w:rPr>
              <w:t>FFS: different approaches for down selection at least include the following:</w:t>
            </w:r>
          </w:p>
          <w:p w14:paraId="6838B808" w14:textId="77777777" w:rsidR="0057525D" w:rsidRPr="0057525D" w:rsidRDefault="0057525D" w:rsidP="0057525D">
            <w:pPr>
              <w:pStyle w:val="afd"/>
              <w:numPr>
                <w:ilvl w:val="3"/>
                <w:numId w:val="24"/>
              </w:numPr>
              <w:ind w:leftChars="0"/>
              <w:rPr>
                <w:sz w:val="21"/>
                <w:szCs w:val="16"/>
                <w:lang w:eastAsia="zh-CN"/>
              </w:rPr>
            </w:pPr>
            <w:r w:rsidRPr="0057525D">
              <w:rPr>
                <w:rFonts w:eastAsia="DengXian"/>
                <w:sz w:val="21"/>
                <w:szCs w:val="16"/>
                <w:lang w:eastAsia="zh-CN"/>
              </w:rPr>
              <w:t>1a: UE transmits SRS for positioning resources using different spatial domain transmission filter</w:t>
            </w:r>
          </w:p>
          <w:p w14:paraId="62F8F0BB" w14:textId="77777777" w:rsidR="0057525D" w:rsidRPr="0057525D" w:rsidRDefault="0057525D" w:rsidP="0057525D">
            <w:pPr>
              <w:pStyle w:val="afd"/>
              <w:numPr>
                <w:ilvl w:val="3"/>
                <w:numId w:val="24"/>
              </w:numPr>
              <w:ind w:leftChars="0"/>
              <w:rPr>
                <w:sz w:val="21"/>
                <w:szCs w:val="16"/>
                <w:lang w:eastAsia="zh-CN"/>
              </w:rPr>
            </w:pPr>
            <w:r w:rsidRPr="0057525D">
              <w:rPr>
                <w:rFonts w:eastAsia="DengXian"/>
                <w:sz w:val="21"/>
                <w:szCs w:val="16"/>
                <w:lang w:eastAsia="zh-CN"/>
              </w:rPr>
              <w:t>1b: UE transmits SRS for positioning resource(s) using a fixed spatial domain transmission filter</w:t>
            </w:r>
          </w:p>
          <w:p w14:paraId="0338305F" w14:textId="77777777" w:rsidR="0057525D" w:rsidRPr="0057525D" w:rsidRDefault="0057525D" w:rsidP="0057525D">
            <w:pPr>
              <w:numPr>
                <w:ilvl w:val="2"/>
                <w:numId w:val="34"/>
              </w:numPr>
              <w:snapToGrid w:val="0"/>
              <w:contextualSpacing/>
              <w:rPr>
                <w:sz w:val="21"/>
                <w:szCs w:val="16"/>
                <w:lang w:eastAsia="zh-CN"/>
              </w:rPr>
            </w:pPr>
            <w:r w:rsidRPr="0057525D">
              <w:rPr>
                <w:rFonts w:eastAsia="DengXian"/>
                <w:sz w:val="21"/>
                <w:szCs w:val="16"/>
                <w:lang w:eastAsia="zh-CN"/>
              </w:rPr>
              <w:t>FFS criterion on UE determination of the fixed spatial domain transmission filter (e.g., up to UE implementation, based on a selected SSB of the camping cell, based on the configured path-loss RS such as SSB, etc.)</w:t>
            </w:r>
          </w:p>
          <w:p w14:paraId="1DA45859" w14:textId="77777777" w:rsidR="0057525D" w:rsidRPr="0057525D" w:rsidRDefault="0057525D" w:rsidP="0057525D">
            <w:pPr>
              <w:pStyle w:val="afd"/>
              <w:numPr>
                <w:ilvl w:val="1"/>
                <w:numId w:val="24"/>
              </w:numPr>
              <w:ind w:leftChars="0"/>
              <w:rPr>
                <w:sz w:val="21"/>
                <w:szCs w:val="16"/>
                <w:lang w:eastAsia="zh-CN"/>
              </w:rPr>
            </w:pPr>
            <w:r w:rsidRPr="0057525D">
              <w:rPr>
                <w:rFonts w:eastAsia="DengXian"/>
                <w:sz w:val="21"/>
                <w:szCs w:val="16"/>
                <w:lang w:eastAsia="zh-CN"/>
              </w:rPr>
              <w:t>Option 2: Spatial relation information is provided in the configuration</w:t>
            </w:r>
          </w:p>
          <w:p w14:paraId="44DE0BC7" w14:textId="77777777" w:rsidR="0057525D" w:rsidRPr="0057525D" w:rsidRDefault="0057525D" w:rsidP="0057525D">
            <w:pPr>
              <w:pStyle w:val="afd"/>
              <w:numPr>
                <w:ilvl w:val="2"/>
                <w:numId w:val="24"/>
              </w:numPr>
              <w:ind w:leftChars="0"/>
              <w:rPr>
                <w:sz w:val="21"/>
                <w:szCs w:val="16"/>
                <w:lang w:eastAsia="zh-CN"/>
              </w:rPr>
            </w:pPr>
            <w:r w:rsidRPr="0057525D">
              <w:rPr>
                <w:rFonts w:eastAsia="DengXian"/>
                <w:sz w:val="21"/>
                <w:szCs w:val="16"/>
                <w:lang w:eastAsia="zh-CN"/>
              </w:rPr>
              <w:t xml:space="preserve">FFS details on the configuration and corresponding UE </w:t>
            </w:r>
            <w:proofErr w:type="spellStart"/>
            <w:r w:rsidRPr="0057525D">
              <w:rPr>
                <w:rFonts w:eastAsia="DengXian"/>
                <w:sz w:val="21"/>
                <w:szCs w:val="16"/>
                <w:lang w:eastAsia="zh-CN"/>
              </w:rPr>
              <w:t>behavior</w:t>
            </w:r>
            <w:proofErr w:type="spellEnd"/>
            <w:r w:rsidRPr="0057525D">
              <w:rPr>
                <w:rFonts w:eastAsia="DengXian"/>
                <w:sz w:val="21"/>
                <w:szCs w:val="16"/>
                <w:lang w:eastAsia="zh-CN"/>
              </w:rPr>
              <w:t>, including whether the information is configured for all or subset of cells</w:t>
            </w:r>
          </w:p>
          <w:p w14:paraId="157699AD" w14:textId="77777777" w:rsidR="0057525D" w:rsidRPr="0057525D" w:rsidRDefault="0057525D" w:rsidP="0057525D">
            <w:pPr>
              <w:pStyle w:val="afd"/>
              <w:numPr>
                <w:ilvl w:val="2"/>
                <w:numId w:val="24"/>
              </w:numPr>
              <w:ind w:leftChars="0"/>
              <w:rPr>
                <w:sz w:val="21"/>
                <w:szCs w:val="16"/>
                <w:lang w:eastAsia="zh-CN"/>
              </w:rPr>
            </w:pPr>
            <w:r w:rsidRPr="0057525D">
              <w:rPr>
                <w:rFonts w:eastAsia="DengXian"/>
                <w:sz w:val="21"/>
                <w:szCs w:val="16"/>
                <w:lang w:eastAsia="zh-CN"/>
              </w:rPr>
              <w:t xml:space="preserve">FFS </w:t>
            </w:r>
            <w:proofErr w:type="spellStart"/>
            <w:r w:rsidRPr="0057525D">
              <w:rPr>
                <w:rFonts w:eastAsia="DengXian"/>
                <w:sz w:val="21"/>
                <w:szCs w:val="16"/>
                <w:lang w:eastAsia="zh-CN"/>
              </w:rPr>
              <w:t>signaling</w:t>
            </w:r>
            <w:proofErr w:type="spellEnd"/>
            <w:r w:rsidRPr="0057525D">
              <w:rPr>
                <w:rFonts w:eastAsia="DengXian"/>
                <w:sz w:val="21"/>
                <w:szCs w:val="16"/>
                <w:lang w:eastAsia="zh-CN"/>
              </w:rPr>
              <w:t xml:space="preserve"> to configure the spatial relation information, e.g., via SRS activation message.</w:t>
            </w:r>
          </w:p>
          <w:p w14:paraId="01F24729" w14:textId="77777777" w:rsidR="0057525D" w:rsidRPr="0057525D" w:rsidRDefault="0057525D" w:rsidP="0057525D">
            <w:pPr>
              <w:pStyle w:val="afd"/>
              <w:numPr>
                <w:ilvl w:val="1"/>
                <w:numId w:val="24"/>
              </w:numPr>
              <w:ind w:leftChars="0"/>
              <w:rPr>
                <w:sz w:val="21"/>
                <w:szCs w:val="16"/>
                <w:lang w:eastAsia="zh-CN"/>
              </w:rPr>
            </w:pPr>
            <w:r w:rsidRPr="0057525D">
              <w:rPr>
                <w:sz w:val="21"/>
                <w:szCs w:val="16"/>
                <w:lang w:eastAsia="zh-CN"/>
              </w:rPr>
              <w:lastRenderedPageBreak/>
              <w:t xml:space="preserve">Note: UE power consumption needs to be </w:t>
            </w:r>
            <w:proofErr w:type="gramStart"/>
            <w:r w:rsidRPr="0057525D">
              <w:rPr>
                <w:sz w:val="21"/>
                <w:szCs w:val="16"/>
                <w:lang w:eastAsia="zh-CN"/>
              </w:rPr>
              <w:t>taken into account</w:t>
            </w:r>
            <w:proofErr w:type="gramEnd"/>
          </w:p>
          <w:p w14:paraId="4A38DE61" w14:textId="7DBC6D5C" w:rsidR="0057525D" w:rsidRPr="0057525D" w:rsidRDefault="0057525D" w:rsidP="0057525D">
            <w:pPr>
              <w:pStyle w:val="afd"/>
              <w:numPr>
                <w:ilvl w:val="1"/>
                <w:numId w:val="24"/>
              </w:numPr>
              <w:ind w:leftChars="0"/>
              <w:rPr>
                <w:b/>
                <w:bCs/>
                <w:lang w:eastAsia="zh-CN"/>
              </w:rPr>
            </w:pPr>
            <w:r w:rsidRPr="0057525D">
              <w:rPr>
                <w:sz w:val="21"/>
                <w:szCs w:val="16"/>
                <w:lang w:eastAsia="zh-CN"/>
              </w:rPr>
              <w:t xml:space="preserve">FFS validity criteria of spatial relation for the configured RS and UE </w:t>
            </w:r>
            <w:proofErr w:type="spellStart"/>
            <w:r w:rsidRPr="0057525D">
              <w:rPr>
                <w:sz w:val="21"/>
                <w:szCs w:val="16"/>
                <w:lang w:eastAsia="zh-CN"/>
              </w:rPr>
              <w:t>behavior</w:t>
            </w:r>
            <w:proofErr w:type="spellEnd"/>
            <w:r w:rsidRPr="0057525D">
              <w:rPr>
                <w:sz w:val="21"/>
                <w:szCs w:val="16"/>
                <w:lang w:eastAsia="zh-CN"/>
              </w:rPr>
              <w:t xml:space="preserve"> if it determines that the validity criteria of </w:t>
            </w:r>
            <w:r w:rsidRPr="0057525D">
              <w:rPr>
                <w:rFonts w:eastAsia="DengXian"/>
                <w:sz w:val="21"/>
                <w:szCs w:val="16"/>
                <w:lang w:eastAsia="zh-CN"/>
              </w:rPr>
              <w:t>spatial</w:t>
            </w:r>
            <w:r w:rsidRPr="0057525D">
              <w:rPr>
                <w:sz w:val="21"/>
                <w:szCs w:val="16"/>
                <w:lang w:eastAsia="zh-CN"/>
              </w:rPr>
              <w:t xml:space="preserve"> relation for the configured RS is not met, if any, to avoid frequent RRC connection for SRS (re)configuration.</w:t>
            </w:r>
          </w:p>
        </w:tc>
      </w:tr>
    </w:tbl>
    <w:p w14:paraId="30154DD8" w14:textId="1C40BC29" w:rsidR="002C5747" w:rsidRDefault="00152150" w:rsidP="00511829">
      <w:pPr>
        <w:spacing w:afterLines="50" w:after="120"/>
        <w:rPr>
          <w:sz w:val="22"/>
          <w:szCs w:val="22"/>
        </w:rPr>
      </w:pPr>
      <w:r>
        <w:rPr>
          <w:rFonts w:hint="eastAsia"/>
          <w:sz w:val="22"/>
          <w:szCs w:val="22"/>
        </w:rPr>
        <w:lastRenderedPageBreak/>
        <w:t>I</w:t>
      </w:r>
      <w:r>
        <w:rPr>
          <w:sz w:val="22"/>
          <w:szCs w:val="22"/>
        </w:rPr>
        <w:t xml:space="preserve">n our understanding, when UE camps on a new cell without spatial relation information, option 1a performs Tx SRS beam sweeping </w:t>
      </w:r>
      <w:r w:rsidR="00C67938">
        <w:rPr>
          <w:sz w:val="22"/>
          <w:szCs w:val="22"/>
        </w:rPr>
        <w:t>with</w:t>
      </w:r>
      <w:r>
        <w:rPr>
          <w:sz w:val="22"/>
          <w:szCs w:val="22"/>
        </w:rPr>
        <w:t xml:space="preserve">in a new cell with different spatial domain transmission filter to find appropriate beam directions. If this understanding is correct, option 1a is a straightforward way to determine the beam directions. However, it may have potential concerns in terms of resource efficiency and power consumption. </w:t>
      </w:r>
      <w:r w:rsidR="00A420A6">
        <w:rPr>
          <w:sz w:val="22"/>
          <w:szCs w:val="22"/>
        </w:rPr>
        <w:t xml:space="preserve">UE is required to transmit multiple beams to multiple directions, which may </w:t>
      </w:r>
      <w:r w:rsidR="00814363">
        <w:rPr>
          <w:sz w:val="22"/>
          <w:szCs w:val="22"/>
        </w:rPr>
        <w:t>result in</w:t>
      </w:r>
      <w:r w:rsidR="00A420A6">
        <w:rPr>
          <w:sz w:val="22"/>
          <w:szCs w:val="22"/>
        </w:rPr>
        <w:t xml:space="preserve"> a heavy resource overhead</w:t>
      </w:r>
      <w:r w:rsidR="000D3F53">
        <w:rPr>
          <w:sz w:val="22"/>
          <w:szCs w:val="22"/>
        </w:rPr>
        <w:t xml:space="preserve"> and power consumption</w:t>
      </w:r>
      <w:r w:rsidR="00A420A6">
        <w:rPr>
          <w:sz w:val="22"/>
          <w:szCs w:val="22"/>
        </w:rPr>
        <w:t>.</w:t>
      </w:r>
      <w:r w:rsidR="00511829">
        <w:rPr>
          <w:sz w:val="22"/>
          <w:szCs w:val="22"/>
        </w:rPr>
        <w:t xml:space="preserve"> </w:t>
      </w:r>
    </w:p>
    <w:p w14:paraId="47F7D018" w14:textId="2F0F3114" w:rsidR="00152150" w:rsidRPr="0057525D" w:rsidRDefault="00061992" w:rsidP="009B3380">
      <w:pPr>
        <w:spacing w:afterLines="50" w:after="120"/>
        <w:rPr>
          <w:sz w:val="22"/>
          <w:szCs w:val="22"/>
        </w:rPr>
      </w:pPr>
      <w:r w:rsidRPr="00061992">
        <w:rPr>
          <w:sz w:val="22"/>
          <w:szCs w:val="22"/>
        </w:rPr>
        <w:t>We may have another interpretation that UE transmits SRS to the new serving cells with different spatial domain transmission filter from the last serving cell. If so, the different spatial domain filter is obviously required.</w:t>
      </w:r>
      <w:r w:rsidR="001C5455">
        <w:rPr>
          <w:sz w:val="22"/>
          <w:szCs w:val="22"/>
        </w:rPr>
        <w:t xml:space="preserve"> </w:t>
      </w:r>
      <w:r w:rsidR="001C5455" w:rsidRPr="001C5455">
        <w:rPr>
          <w:sz w:val="22"/>
          <w:szCs w:val="22"/>
        </w:rPr>
        <w:t>The sentence of the proposal may need to be revised to make it easier to understand to avoid such ambiguity.</w:t>
      </w:r>
    </w:p>
    <w:p w14:paraId="74891816" w14:textId="50439447" w:rsidR="001C5455" w:rsidRPr="00A11847" w:rsidRDefault="001C5455" w:rsidP="001C5455">
      <w:pPr>
        <w:spacing w:afterLines="50" w:after="120"/>
        <w:rPr>
          <w:b/>
          <w:sz w:val="22"/>
          <w:szCs w:val="22"/>
        </w:rPr>
      </w:pPr>
      <w:r>
        <w:rPr>
          <w:b/>
          <w:sz w:val="22"/>
          <w:szCs w:val="22"/>
        </w:rPr>
        <w:t>Observation</w:t>
      </w:r>
      <w:r w:rsidRPr="00A11847">
        <w:rPr>
          <w:b/>
          <w:sz w:val="22"/>
          <w:szCs w:val="22"/>
        </w:rPr>
        <w:t xml:space="preserve"> </w:t>
      </w:r>
      <w:r w:rsidR="002C5747">
        <w:rPr>
          <w:b/>
          <w:sz w:val="22"/>
          <w:szCs w:val="22"/>
        </w:rPr>
        <w:t>1</w:t>
      </w:r>
      <w:r w:rsidRPr="00FB6CAF">
        <w:rPr>
          <w:b/>
          <w:sz w:val="22"/>
          <w:szCs w:val="22"/>
        </w:rPr>
        <w:t>:</w:t>
      </w:r>
      <w:r w:rsidRPr="00A11847">
        <w:rPr>
          <w:b/>
          <w:sz w:val="22"/>
          <w:szCs w:val="22"/>
        </w:rPr>
        <w:t xml:space="preserve"> </w:t>
      </w:r>
    </w:p>
    <w:p w14:paraId="4A6E0565" w14:textId="59B1A866" w:rsidR="001C5455" w:rsidRPr="001C5455" w:rsidRDefault="001C5455" w:rsidP="001C5455">
      <w:pPr>
        <w:pStyle w:val="afd"/>
        <w:numPr>
          <w:ilvl w:val="0"/>
          <w:numId w:val="32"/>
        </w:numPr>
        <w:spacing w:afterLines="50" w:after="120"/>
        <w:ind w:leftChars="0"/>
        <w:rPr>
          <w:b/>
          <w:bCs/>
          <w:sz w:val="22"/>
        </w:rPr>
      </w:pPr>
      <w:r w:rsidRPr="001C5455">
        <w:rPr>
          <w:b/>
          <w:bCs/>
          <w:sz w:val="22"/>
          <w:szCs w:val="22"/>
        </w:rPr>
        <w:t>The sentence of the proposal may need to be revised to make it easier to understand to avoid such ambiguity.</w:t>
      </w:r>
    </w:p>
    <w:p w14:paraId="0F962C52" w14:textId="26E4DA6D" w:rsidR="001C5455" w:rsidRPr="001C5455" w:rsidRDefault="001C5455" w:rsidP="001C5455">
      <w:pPr>
        <w:pStyle w:val="afd"/>
        <w:numPr>
          <w:ilvl w:val="1"/>
          <w:numId w:val="32"/>
        </w:numPr>
        <w:ind w:leftChars="0"/>
        <w:rPr>
          <w:b/>
          <w:bCs/>
          <w:sz w:val="22"/>
        </w:rPr>
      </w:pPr>
      <w:r w:rsidRPr="001C5455">
        <w:rPr>
          <w:rFonts w:hint="eastAsia"/>
          <w:b/>
          <w:bCs/>
          <w:sz w:val="22"/>
        </w:rPr>
        <w:t>1a: UE transmits SRS for positioning resources using different spatial domain transmission filter</w:t>
      </w:r>
      <w:r>
        <w:rPr>
          <w:b/>
          <w:bCs/>
          <w:sz w:val="22"/>
        </w:rPr>
        <w:t xml:space="preserve"> </w:t>
      </w:r>
      <w:r w:rsidRPr="001C5455">
        <w:rPr>
          <w:b/>
          <w:bCs/>
          <w:color w:val="FF0000"/>
          <w:sz w:val="22"/>
        </w:rPr>
        <w:t>within a cell</w:t>
      </w:r>
      <w:r>
        <w:rPr>
          <w:b/>
          <w:bCs/>
          <w:sz w:val="22"/>
        </w:rPr>
        <w:t>.</w:t>
      </w:r>
    </w:p>
    <w:p w14:paraId="5E84779D" w14:textId="6AFB06E9" w:rsidR="00114B54" w:rsidRDefault="00114B54" w:rsidP="009B3380">
      <w:pPr>
        <w:spacing w:afterLines="50" w:after="120"/>
        <w:rPr>
          <w:sz w:val="22"/>
          <w:szCs w:val="22"/>
          <w:lang w:val="en-US"/>
        </w:rPr>
      </w:pPr>
    </w:p>
    <w:p w14:paraId="415D66B4" w14:textId="7B6610D5" w:rsidR="00AF3C78" w:rsidRDefault="00814363" w:rsidP="009B3380">
      <w:pPr>
        <w:spacing w:afterLines="50" w:after="120"/>
        <w:rPr>
          <w:sz w:val="22"/>
          <w:szCs w:val="22"/>
          <w:lang w:val="en-US"/>
        </w:rPr>
      </w:pPr>
      <w:r>
        <w:rPr>
          <w:sz w:val="22"/>
          <w:szCs w:val="22"/>
          <w:lang w:val="en-US"/>
        </w:rPr>
        <w:t xml:space="preserve">Although option 1b mitigates </w:t>
      </w:r>
      <w:r w:rsidR="00CC5635">
        <w:rPr>
          <w:sz w:val="22"/>
          <w:szCs w:val="22"/>
          <w:lang w:val="en-US"/>
        </w:rPr>
        <w:t>resource efficiency and power consumption</w:t>
      </w:r>
      <w:r>
        <w:rPr>
          <w:sz w:val="22"/>
          <w:szCs w:val="22"/>
          <w:lang w:val="en-US"/>
        </w:rPr>
        <w:t xml:space="preserve"> concerns,</w:t>
      </w:r>
      <w:r w:rsidR="00CC5635">
        <w:rPr>
          <w:sz w:val="22"/>
          <w:szCs w:val="22"/>
          <w:lang w:val="en-US"/>
        </w:rPr>
        <w:t xml:space="preserve"> </w:t>
      </w:r>
      <w:r w:rsidR="00EE0158">
        <w:rPr>
          <w:sz w:val="22"/>
          <w:szCs w:val="22"/>
          <w:lang w:val="en-US"/>
        </w:rPr>
        <w:t>the beam direction may be limited due to a fixed spatial domain filter. Option 2 doesn</w:t>
      </w:r>
      <w:r>
        <w:rPr>
          <w:sz w:val="22"/>
          <w:szCs w:val="22"/>
          <w:lang w:val="en-US"/>
        </w:rPr>
        <w:t>’</w:t>
      </w:r>
      <w:r w:rsidR="00EE0158">
        <w:rPr>
          <w:sz w:val="22"/>
          <w:szCs w:val="22"/>
          <w:lang w:val="en-US"/>
        </w:rPr>
        <w:t>t require either heavy resource overhead or beam transmission for UE</w:t>
      </w:r>
      <w:r w:rsidR="001F220B">
        <w:rPr>
          <w:sz w:val="22"/>
          <w:szCs w:val="22"/>
          <w:lang w:val="en-US"/>
        </w:rPr>
        <w:t xml:space="preserve">. However, it </w:t>
      </w:r>
      <w:r>
        <w:rPr>
          <w:sz w:val="22"/>
          <w:szCs w:val="22"/>
          <w:lang w:val="en-US"/>
        </w:rPr>
        <w:t xml:space="preserve">requires </w:t>
      </w:r>
      <w:r w:rsidR="001F220B">
        <w:rPr>
          <w:sz w:val="22"/>
          <w:szCs w:val="22"/>
          <w:lang w:val="en-US"/>
        </w:rPr>
        <w:t>NW to acquire spatial relation information in advance, which may be difficult.</w:t>
      </w:r>
    </w:p>
    <w:p w14:paraId="21BCFF2E" w14:textId="5BE6AF5D" w:rsidR="00AF3C78" w:rsidRPr="00290376" w:rsidRDefault="00AF3C78" w:rsidP="009B3380">
      <w:pPr>
        <w:spacing w:afterLines="50" w:after="120"/>
        <w:rPr>
          <w:sz w:val="22"/>
          <w:lang w:val="en-US"/>
        </w:rPr>
      </w:pPr>
      <w:r>
        <w:rPr>
          <w:rFonts w:hint="eastAsia"/>
          <w:sz w:val="22"/>
          <w:szCs w:val="22"/>
          <w:lang w:val="en-US"/>
        </w:rPr>
        <w:t>U</w:t>
      </w:r>
      <w:r>
        <w:rPr>
          <w:sz w:val="22"/>
          <w:szCs w:val="22"/>
          <w:lang w:val="en-US"/>
        </w:rPr>
        <w:t xml:space="preserve">E may be able to use DL measurement information to determine UL SRS beam information. </w:t>
      </w:r>
      <w:r w:rsidR="0038432D">
        <w:rPr>
          <w:sz w:val="22"/>
          <w:szCs w:val="22"/>
          <w:lang w:val="en-US"/>
        </w:rPr>
        <w:t xml:space="preserve">This method may be associated with option 1b </w:t>
      </w:r>
      <w:r w:rsidR="0038432D" w:rsidRPr="006D285A">
        <w:rPr>
          <w:sz w:val="22"/>
          <w:szCs w:val="22"/>
          <w:lang w:val="en-US"/>
        </w:rPr>
        <w:t xml:space="preserve">or 2. In option 1b, </w:t>
      </w:r>
      <w:r w:rsidR="002E037E" w:rsidRPr="006D285A">
        <w:rPr>
          <w:sz w:val="22"/>
          <w:szCs w:val="22"/>
          <w:lang w:val="en-US"/>
        </w:rPr>
        <w:t xml:space="preserve">UE performs </w:t>
      </w:r>
      <w:r w:rsidR="0038432D" w:rsidRPr="006D285A">
        <w:rPr>
          <w:sz w:val="22"/>
          <w:szCs w:val="22"/>
          <w:lang w:val="en-US"/>
        </w:rPr>
        <w:t>DL measurement</w:t>
      </w:r>
      <w:r w:rsidR="00D30127" w:rsidRPr="006D285A">
        <w:rPr>
          <w:sz w:val="22"/>
          <w:szCs w:val="22"/>
          <w:lang w:val="en-US"/>
        </w:rPr>
        <w:t>s</w:t>
      </w:r>
      <w:r w:rsidR="0038432D" w:rsidRPr="006D285A">
        <w:rPr>
          <w:sz w:val="22"/>
          <w:szCs w:val="22"/>
          <w:lang w:val="en-US"/>
        </w:rPr>
        <w:t>, and then</w:t>
      </w:r>
      <w:r w:rsidR="00BC71E4" w:rsidRPr="006D285A">
        <w:rPr>
          <w:sz w:val="22"/>
          <w:szCs w:val="22"/>
          <w:lang w:val="en-US"/>
        </w:rPr>
        <w:t xml:space="preserve"> appropriate fixed spatial domain</w:t>
      </w:r>
      <w:r w:rsidR="00D30127" w:rsidRPr="006D285A">
        <w:rPr>
          <w:sz w:val="22"/>
          <w:szCs w:val="22"/>
          <w:lang w:val="en-US"/>
        </w:rPr>
        <w:t xml:space="preserve"> transmission</w:t>
      </w:r>
      <w:r w:rsidR="00BC71E4" w:rsidRPr="006D285A">
        <w:rPr>
          <w:sz w:val="22"/>
          <w:szCs w:val="22"/>
          <w:lang w:val="en-US"/>
        </w:rPr>
        <w:t xml:space="preserve"> filter can be determined</w:t>
      </w:r>
      <w:r w:rsidR="0038432D" w:rsidRPr="006D285A">
        <w:rPr>
          <w:sz w:val="22"/>
          <w:szCs w:val="22"/>
          <w:lang w:val="en-US"/>
        </w:rPr>
        <w:t xml:space="preserve"> based on the measurement</w:t>
      </w:r>
      <w:r w:rsidR="00922422" w:rsidRPr="006D285A">
        <w:rPr>
          <w:sz w:val="22"/>
          <w:szCs w:val="22"/>
          <w:lang w:val="en-US"/>
        </w:rPr>
        <w:t>s</w:t>
      </w:r>
      <w:r w:rsidR="0038432D" w:rsidRPr="006D285A">
        <w:rPr>
          <w:sz w:val="22"/>
          <w:szCs w:val="22"/>
          <w:lang w:val="en-US"/>
        </w:rPr>
        <w:t>.</w:t>
      </w:r>
      <w:r w:rsidR="00D30127" w:rsidRPr="006D285A">
        <w:rPr>
          <w:sz w:val="22"/>
          <w:szCs w:val="22"/>
          <w:lang w:val="en-US"/>
        </w:rPr>
        <w:t xml:space="preserve"> In option 2, UE can be configured with multiple SRS resources and each resource are associated with a certain SSB. UE performs DL measurements, and then appropriate SRS resource can be transmitted based on the measurement, and others </w:t>
      </w:r>
      <w:r w:rsidR="00814363" w:rsidRPr="006D285A">
        <w:rPr>
          <w:sz w:val="22"/>
          <w:szCs w:val="22"/>
          <w:lang w:val="en-US"/>
        </w:rPr>
        <w:t>won’t be</w:t>
      </w:r>
      <w:r w:rsidR="00D30127" w:rsidRPr="006D285A">
        <w:rPr>
          <w:sz w:val="22"/>
          <w:szCs w:val="22"/>
          <w:lang w:val="en-US"/>
        </w:rPr>
        <w:t xml:space="preserve"> transmitted.</w:t>
      </w:r>
      <w:r w:rsidR="001536CB" w:rsidRPr="006D285A">
        <w:rPr>
          <w:sz w:val="22"/>
          <w:szCs w:val="22"/>
          <w:lang w:val="en-US"/>
        </w:rPr>
        <w:t xml:space="preserve"> We believe that they are suitable since UE can use appropriate beams </w:t>
      </w:r>
      <w:r w:rsidR="000D3F53" w:rsidRPr="006D285A">
        <w:rPr>
          <w:sz w:val="22"/>
          <w:szCs w:val="22"/>
          <w:lang w:val="en-US"/>
        </w:rPr>
        <w:t>while</w:t>
      </w:r>
      <w:r w:rsidR="001536CB" w:rsidRPr="006D285A">
        <w:rPr>
          <w:sz w:val="22"/>
          <w:szCs w:val="22"/>
          <w:lang w:val="en-US"/>
        </w:rPr>
        <w:t xml:space="preserve"> both resource </w:t>
      </w:r>
      <w:r w:rsidR="000D3F53" w:rsidRPr="006D285A">
        <w:rPr>
          <w:sz w:val="22"/>
          <w:szCs w:val="22"/>
          <w:lang w:val="en-US"/>
        </w:rPr>
        <w:t>overhead</w:t>
      </w:r>
      <w:r w:rsidR="001536CB" w:rsidRPr="006D285A">
        <w:rPr>
          <w:sz w:val="22"/>
          <w:szCs w:val="22"/>
          <w:lang w:val="en-US"/>
        </w:rPr>
        <w:t xml:space="preserve"> and power consumption </w:t>
      </w:r>
      <w:r w:rsidR="000D3F53" w:rsidRPr="006D285A">
        <w:rPr>
          <w:sz w:val="22"/>
          <w:szCs w:val="22"/>
          <w:lang w:val="en-US"/>
        </w:rPr>
        <w:t>could be saved</w:t>
      </w:r>
      <w:r w:rsidR="001536CB" w:rsidRPr="006D285A">
        <w:rPr>
          <w:sz w:val="22"/>
          <w:szCs w:val="22"/>
          <w:lang w:val="en-US"/>
        </w:rPr>
        <w:t>. Therefore, we believe</w:t>
      </w:r>
      <w:r w:rsidR="00814363" w:rsidRPr="006D285A">
        <w:rPr>
          <w:sz w:val="22"/>
          <w:szCs w:val="22"/>
          <w:lang w:val="en-US"/>
        </w:rPr>
        <w:t xml:space="preserve"> that</w:t>
      </w:r>
      <w:r w:rsidR="003A5586" w:rsidRPr="006D285A">
        <w:rPr>
          <w:sz w:val="22"/>
          <w:szCs w:val="22"/>
          <w:lang w:val="en-US"/>
        </w:rPr>
        <w:t xml:space="preserve"> </w:t>
      </w:r>
      <w:r w:rsidR="00814363" w:rsidRPr="006D285A">
        <w:rPr>
          <w:sz w:val="22"/>
          <w:szCs w:val="22"/>
          <w:lang w:val="en-US"/>
        </w:rPr>
        <w:t>the</w:t>
      </w:r>
      <w:r w:rsidR="001536CB" w:rsidRPr="006D285A">
        <w:rPr>
          <w:sz w:val="22"/>
          <w:szCs w:val="22"/>
          <w:lang w:val="en-US"/>
        </w:rPr>
        <w:t xml:space="preserve"> </w:t>
      </w:r>
      <w:r w:rsidR="00732226" w:rsidRPr="006D285A">
        <w:rPr>
          <w:sz w:val="22"/>
          <w:szCs w:val="22"/>
          <w:lang w:val="en-US"/>
        </w:rPr>
        <w:t>spatial relation can be determined based on DL measurements</w:t>
      </w:r>
      <w:r w:rsidR="000E057B">
        <w:rPr>
          <w:sz w:val="22"/>
          <w:szCs w:val="22"/>
          <w:lang w:val="en-US"/>
        </w:rPr>
        <w:t xml:space="preserve"> in option 1b or 2.</w:t>
      </w:r>
      <w:r w:rsidR="00511829">
        <w:rPr>
          <w:rFonts w:hint="eastAsia"/>
          <w:sz w:val="22"/>
          <w:szCs w:val="22"/>
          <w:lang w:val="en-US"/>
        </w:rPr>
        <w:t xml:space="preserve"> </w:t>
      </w:r>
      <w:r w:rsidR="00290376" w:rsidRPr="006D285A">
        <w:rPr>
          <w:sz w:val="22"/>
          <w:szCs w:val="22"/>
          <w:lang w:val="en-US"/>
        </w:rPr>
        <w:t>The power consumption perspective should also be considered when discussing how a UE determine</w:t>
      </w:r>
      <w:r w:rsidR="00814363" w:rsidRPr="006D285A">
        <w:rPr>
          <w:sz w:val="22"/>
          <w:szCs w:val="22"/>
          <w:lang w:val="en-US"/>
        </w:rPr>
        <w:t>s</w:t>
      </w:r>
      <w:r w:rsidR="00290376" w:rsidRPr="006D285A">
        <w:rPr>
          <w:sz w:val="22"/>
          <w:szCs w:val="22"/>
          <w:lang w:val="en-US"/>
        </w:rPr>
        <w:t xml:space="preserve"> spatial relation.</w:t>
      </w:r>
    </w:p>
    <w:p w14:paraId="58EB894B" w14:textId="4418DAD3" w:rsidR="00732226" w:rsidRPr="00A11847" w:rsidRDefault="00CD681A" w:rsidP="00732226">
      <w:pPr>
        <w:spacing w:afterLines="50" w:after="120"/>
        <w:rPr>
          <w:b/>
          <w:sz w:val="22"/>
          <w:szCs w:val="22"/>
        </w:rPr>
      </w:pPr>
      <w:r>
        <w:rPr>
          <w:b/>
          <w:sz w:val="22"/>
          <w:szCs w:val="22"/>
        </w:rPr>
        <w:t>Proposal</w:t>
      </w:r>
      <w:r w:rsidR="00732226" w:rsidRPr="00A11847">
        <w:rPr>
          <w:b/>
          <w:sz w:val="22"/>
          <w:szCs w:val="22"/>
        </w:rPr>
        <w:t xml:space="preserve"> </w:t>
      </w:r>
      <w:r w:rsidR="002C5747">
        <w:rPr>
          <w:b/>
          <w:sz w:val="22"/>
          <w:szCs w:val="22"/>
        </w:rPr>
        <w:t>2</w:t>
      </w:r>
      <w:r w:rsidR="00732226" w:rsidRPr="00FB6CAF">
        <w:rPr>
          <w:b/>
          <w:sz w:val="22"/>
          <w:szCs w:val="22"/>
        </w:rPr>
        <w:t>:</w:t>
      </w:r>
      <w:r w:rsidR="00732226" w:rsidRPr="00A11847">
        <w:rPr>
          <w:b/>
          <w:sz w:val="22"/>
          <w:szCs w:val="22"/>
        </w:rPr>
        <w:t xml:space="preserve"> </w:t>
      </w:r>
    </w:p>
    <w:p w14:paraId="1353602F" w14:textId="35BBD623" w:rsidR="002E037E" w:rsidRPr="003A5586" w:rsidRDefault="00511829" w:rsidP="000E057B">
      <w:pPr>
        <w:pStyle w:val="afd"/>
        <w:numPr>
          <w:ilvl w:val="0"/>
          <w:numId w:val="38"/>
        </w:numPr>
        <w:spacing w:afterLines="50" w:after="120"/>
        <w:ind w:leftChars="0"/>
        <w:rPr>
          <w:b/>
          <w:bCs/>
          <w:sz w:val="22"/>
          <w:szCs w:val="22"/>
          <w:lang w:val="en-US"/>
        </w:rPr>
      </w:pPr>
      <w:r>
        <w:rPr>
          <w:b/>
          <w:bCs/>
          <w:sz w:val="22"/>
          <w:szCs w:val="22"/>
          <w:lang w:val="en-US"/>
        </w:rPr>
        <w:t>S</w:t>
      </w:r>
      <w:r w:rsidR="00732226" w:rsidRPr="003A5586">
        <w:rPr>
          <w:b/>
          <w:bCs/>
          <w:sz w:val="22"/>
          <w:szCs w:val="22"/>
          <w:lang w:val="en-US"/>
        </w:rPr>
        <w:t>patial relation can be determined based on DL measurement</w:t>
      </w:r>
      <w:r w:rsidR="00732226" w:rsidRPr="000E057B">
        <w:rPr>
          <w:b/>
          <w:bCs/>
          <w:sz w:val="22"/>
          <w:szCs w:val="22"/>
          <w:lang w:val="en-US"/>
        </w:rPr>
        <w:t>s</w:t>
      </w:r>
      <w:r w:rsidR="000E057B" w:rsidRPr="000E057B">
        <w:rPr>
          <w:b/>
          <w:bCs/>
          <w:sz w:val="22"/>
          <w:szCs w:val="22"/>
          <w:lang w:val="en-US"/>
        </w:rPr>
        <w:t xml:space="preserve"> in option 1b or 2</w:t>
      </w:r>
      <w:r w:rsidR="00732226" w:rsidRPr="003A5586">
        <w:rPr>
          <w:b/>
          <w:bCs/>
          <w:sz w:val="22"/>
          <w:szCs w:val="22"/>
          <w:lang w:val="en-US"/>
        </w:rPr>
        <w:t>.</w:t>
      </w:r>
    </w:p>
    <w:p w14:paraId="62636992" w14:textId="7B5B2039" w:rsidR="00290376" w:rsidRPr="00290376" w:rsidRDefault="00290376" w:rsidP="000E057B">
      <w:pPr>
        <w:pStyle w:val="afd"/>
        <w:numPr>
          <w:ilvl w:val="1"/>
          <w:numId w:val="38"/>
        </w:numPr>
        <w:spacing w:afterLines="50" w:after="120"/>
        <w:ind w:leftChars="0"/>
        <w:rPr>
          <w:b/>
          <w:bCs/>
          <w:sz w:val="22"/>
          <w:lang w:val="en-US"/>
        </w:rPr>
      </w:pPr>
      <w:r w:rsidRPr="00290376">
        <w:rPr>
          <w:b/>
          <w:bCs/>
          <w:sz w:val="22"/>
          <w:lang w:val="en-US"/>
        </w:rPr>
        <w:t>The power consumption perspective should also be considered when discussing how a UE determine spatial relation.</w:t>
      </w:r>
    </w:p>
    <w:p w14:paraId="09560FE7" w14:textId="77777777" w:rsidR="00114B54" w:rsidRDefault="00114B54" w:rsidP="009B3380">
      <w:pPr>
        <w:spacing w:afterLines="50" w:after="120"/>
        <w:rPr>
          <w:sz w:val="22"/>
          <w:lang w:val="en-US"/>
        </w:rPr>
      </w:pPr>
    </w:p>
    <w:p w14:paraId="1FC0EA7E" w14:textId="46285468" w:rsidR="00A755CF" w:rsidRPr="00AB07F7" w:rsidRDefault="00C95FB7" w:rsidP="00AB07F7">
      <w:pPr>
        <w:pStyle w:val="2"/>
        <w:numPr>
          <w:ilvl w:val="1"/>
          <w:numId w:val="6"/>
        </w:numPr>
        <w:spacing w:before="180" w:after="120" w:line="240" w:lineRule="auto"/>
        <w:rPr>
          <w:rFonts w:eastAsia="ＭＳ 明朝"/>
          <w:b/>
          <w:bCs/>
          <w:szCs w:val="22"/>
          <w:lang w:val="en-US"/>
        </w:rPr>
      </w:pPr>
      <w:r>
        <w:rPr>
          <w:rFonts w:eastAsia="ＭＳ 明朝"/>
          <w:b/>
          <w:bCs/>
          <w:szCs w:val="22"/>
          <w:lang w:val="en-US"/>
        </w:rPr>
        <w:t>Power control</w:t>
      </w:r>
    </w:p>
    <w:p w14:paraId="3BDABAAD" w14:textId="20B38C3E" w:rsidR="0057525D" w:rsidRPr="0057525D" w:rsidRDefault="0057525D" w:rsidP="0057525D">
      <w:pPr>
        <w:rPr>
          <w:sz w:val="22"/>
          <w:szCs w:val="22"/>
        </w:rPr>
      </w:pPr>
      <w:r w:rsidRPr="0057525D">
        <w:rPr>
          <w:sz w:val="22"/>
          <w:szCs w:val="22"/>
          <w:lang w:val="en-US"/>
        </w:rPr>
        <w:t xml:space="preserve">Regarding the determination of </w:t>
      </w:r>
      <w:r>
        <w:rPr>
          <w:sz w:val="22"/>
          <w:szCs w:val="22"/>
          <w:lang w:val="en-US"/>
        </w:rPr>
        <w:t xml:space="preserve">power control, </w:t>
      </w:r>
      <w:r w:rsidRPr="0057525D">
        <w:rPr>
          <w:sz w:val="22"/>
          <w:szCs w:val="22"/>
        </w:rPr>
        <w:t>the following agreement was made at the last meeting [2].</w:t>
      </w:r>
    </w:p>
    <w:tbl>
      <w:tblPr>
        <w:tblStyle w:val="afb"/>
        <w:tblW w:w="0" w:type="auto"/>
        <w:tblLook w:val="04A0" w:firstRow="1" w:lastRow="0" w:firstColumn="1" w:lastColumn="0" w:noHBand="0" w:noVBand="1"/>
      </w:tblPr>
      <w:tblGrid>
        <w:gridCol w:w="9962"/>
      </w:tblGrid>
      <w:tr w:rsidR="0057525D" w14:paraId="2D917E1E" w14:textId="77777777" w:rsidTr="0057525D">
        <w:tc>
          <w:tcPr>
            <w:tcW w:w="9962" w:type="dxa"/>
          </w:tcPr>
          <w:p w14:paraId="7C54C84B" w14:textId="77777777" w:rsidR="0057525D" w:rsidRPr="0057525D" w:rsidRDefault="0057525D" w:rsidP="0057525D">
            <w:pPr>
              <w:rPr>
                <w:b/>
                <w:sz w:val="21"/>
                <w:szCs w:val="21"/>
                <w:lang w:eastAsia="x-none"/>
              </w:rPr>
            </w:pPr>
            <w:r w:rsidRPr="0057525D">
              <w:rPr>
                <w:b/>
                <w:sz w:val="21"/>
                <w:szCs w:val="21"/>
                <w:highlight w:val="green"/>
                <w:lang w:eastAsia="x-none"/>
              </w:rPr>
              <w:t>Agreement</w:t>
            </w:r>
          </w:p>
          <w:p w14:paraId="5B94DA35" w14:textId="77777777" w:rsidR="0057525D" w:rsidRPr="0057525D" w:rsidRDefault="0057525D" w:rsidP="0057525D">
            <w:pPr>
              <w:pStyle w:val="3GPPText"/>
              <w:overflowPunct/>
              <w:autoSpaceDE/>
              <w:autoSpaceDN/>
              <w:adjustRightInd/>
              <w:spacing w:before="0" w:after="0"/>
              <w:textAlignment w:val="auto"/>
              <w:rPr>
                <w:b/>
                <w:bCs/>
                <w:iCs/>
                <w:sz w:val="21"/>
                <w:szCs w:val="21"/>
                <w:lang w:val="en-GB"/>
              </w:rPr>
            </w:pPr>
            <w:r w:rsidRPr="0057525D">
              <w:rPr>
                <w:sz w:val="21"/>
                <w:szCs w:val="21"/>
                <w:lang w:eastAsia="zh-CN"/>
              </w:rPr>
              <w:t>For the power control of an SRS for positioning configuration in multiple cells for UEs in RRC_INACTIVE state, further study the following options:</w:t>
            </w:r>
          </w:p>
          <w:p w14:paraId="788411EB" w14:textId="77777777" w:rsidR="0057525D" w:rsidRPr="0057525D" w:rsidRDefault="0057525D" w:rsidP="0057525D">
            <w:pPr>
              <w:pStyle w:val="afd"/>
              <w:numPr>
                <w:ilvl w:val="1"/>
                <w:numId w:val="24"/>
              </w:numPr>
              <w:ind w:leftChars="0"/>
              <w:rPr>
                <w:sz w:val="21"/>
                <w:szCs w:val="21"/>
                <w:lang w:eastAsia="zh-CN"/>
              </w:rPr>
            </w:pPr>
            <w:r w:rsidRPr="0057525D">
              <w:rPr>
                <w:sz w:val="21"/>
                <w:szCs w:val="21"/>
                <w:lang w:eastAsia="zh-CN"/>
              </w:rPr>
              <w:t xml:space="preserve">Option 1: Pathloss RS is absent in the configuration. </w:t>
            </w:r>
          </w:p>
          <w:p w14:paraId="7DB06F6F" w14:textId="77777777" w:rsidR="0057525D" w:rsidRPr="0057525D" w:rsidRDefault="0057525D" w:rsidP="0057525D">
            <w:pPr>
              <w:pStyle w:val="afd"/>
              <w:numPr>
                <w:ilvl w:val="2"/>
                <w:numId w:val="24"/>
              </w:numPr>
              <w:ind w:leftChars="0"/>
              <w:rPr>
                <w:sz w:val="21"/>
                <w:szCs w:val="21"/>
                <w:lang w:eastAsia="zh-CN"/>
              </w:rPr>
            </w:pPr>
            <w:r w:rsidRPr="0057525D">
              <w:rPr>
                <w:sz w:val="21"/>
                <w:szCs w:val="21"/>
                <w:lang w:eastAsia="zh-CN"/>
              </w:rPr>
              <w:lastRenderedPageBreak/>
              <w:t>FFS criterion on UE determination of pathloss RS (e.g., up to UE implementation, UE selects an SSB as the pathloss RS based on DL measurements from multiple SSBs of cells within the validity area, etc.).</w:t>
            </w:r>
          </w:p>
          <w:p w14:paraId="74AFFA52" w14:textId="77777777" w:rsidR="0057525D" w:rsidRPr="0057525D" w:rsidRDefault="0057525D" w:rsidP="0057525D">
            <w:pPr>
              <w:pStyle w:val="afd"/>
              <w:numPr>
                <w:ilvl w:val="1"/>
                <w:numId w:val="24"/>
              </w:numPr>
              <w:ind w:leftChars="0"/>
              <w:rPr>
                <w:sz w:val="21"/>
                <w:szCs w:val="21"/>
                <w:lang w:eastAsia="zh-CN"/>
              </w:rPr>
            </w:pPr>
            <w:r w:rsidRPr="0057525D">
              <w:rPr>
                <w:sz w:val="21"/>
                <w:szCs w:val="21"/>
                <w:lang w:eastAsia="zh-CN"/>
              </w:rPr>
              <w:t>Option</w:t>
            </w:r>
            <w:r w:rsidRPr="0057525D">
              <w:rPr>
                <w:rFonts w:eastAsia="DengXian"/>
                <w:sz w:val="21"/>
                <w:szCs w:val="21"/>
                <w:lang w:eastAsia="zh-CN"/>
              </w:rPr>
              <w:t xml:space="preserve"> 2: </w:t>
            </w:r>
            <w:r w:rsidRPr="0057525D">
              <w:rPr>
                <w:sz w:val="21"/>
                <w:szCs w:val="21"/>
                <w:lang w:eastAsia="zh-CN"/>
              </w:rPr>
              <w:t>Pathloss RS is provided in the configuration</w:t>
            </w:r>
          </w:p>
          <w:p w14:paraId="1E230584" w14:textId="77777777" w:rsidR="0057525D" w:rsidRPr="0057525D" w:rsidRDefault="0057525D" w:rsidP="0057525D">
            <w:pPr>
              <w:pStyle w:val="afd"/>
              <w:numPr>
                <w:ilvl w:val="2"/>
                <w:numId w:val="24"/>
              </w:numPr>
              <w:ind w:leftChars="0"/>
              <w:rPr>
                <w:sz w:val="21"/>
                <w:szCs w:val="21"/>
                <w:lang w:eastAsia="zh-CN"/>
              </w:rPr>
            </w:pPr>
            <w:r w:rsidRPr="0057525D">
              <w:rPr>
                <w:rFonts w:eastAsia="DengXian"/>
                <w:sz w:val="21"/>
                <w:szCs w:val="21"/>
                <w:lang w:eastAsia="zh-CN"/>
              </w:rPr>
              <w:t xml:space="preserve">FFS details on configuration (e.g., pathloss RS is configured as a cell-agnostic DL RS, pathloss RS is configured as a fixed SSB within the validity area, etc.), including whether the information is </w:t>
            </w:r>
            <w:r w:rsidRPr="0057525D">
              <w:rPr>
                <w:sz w:val="21"/>
                <w:szCs w:val="21"/>
                <w:lang w:eastAsia="zh-CN"/>
              </w:rPr>
              <w:t xml:space="preserve">configured </w:t>
            </w:r>
            <w:r w:rsidRPr="0057525D">
              <w:rPr>
                <w:rFonts w:eastAsia="DengXian"/>
                <w:sz w:val="21"/>
                <w:szCs w:val="21"/>
                <w:lang w:eastAsia="zh-CN"/>
              </w:rPr>
              <w:t>for all or a subset of cells within the validity area</w:t>
            </w:r>
          </w:p>
          <w:p w14:paraId="409757D1" w14:textId="77777777" w:rsidR="0057525D" w:rsidRPr="0057525D" w:rsidRDefault="0057525D" w:rsidP="0057525D">
            <w:pPr>
              <w:pStyle w:val="afd"/>
              <w:numPr>
                <w:ilvl w:val="2"/>
                <w:numId w:val="24"/>
              </w:numPr>
              <w:ind w:leftChars="0"/>
              <w:rPr>
                <w:sz w:val="21"/>
                <w:szCs w:val="21"/>
                <w:lang w:eastAsia="zh-CN"/>
              </w:rPr>
            </w:pPr>
            <w:r w:rsidRPr="0057525D">
              <w:rPr>
                <w:rFonts w:eastAsia="DengXian"/>
                <w:sz w:val="21"/>
                <w:szCs w:val="21"/>
                <w:lang w:eastAsia="zh-CN"/>
              </w:rPr>
              <w:t xml:space="preserve">FFS </w:t>
            </w:r>
            <w:proofErr w:type="spellStart"/>
            <w:r w:rsidRPr="0057525D">
              <w:rPr>
                <w:rFonts w:eastAsia="DengXian"/>
                <w:sz w:val="21"/>
                <w:szCs w:val="21"/>
                <w:lang w:eastAsia="zh-CN"/>
              </w:rPr>
              <w:t>signaling</w:t>
            </w:r>
            <w:proofErr w:type="spellEnd"/>
            <w:r w:rsidRPr="0057525D">
              <w:rPr>
                <w:rFonts w:eastAsia="DengXian"/>
                <w:sz w:val="21"/>
                <w:szCs w:val="21"/>
                <w:lang w:eastAsia="zh-CN"/>
              </w:rPr>
              <w:t xml:space="preserve"> to configure the pathloss RS, e.g., via SRS activation message.</w:t>
            </w:r>
          </w:p>
          <w:p w14:paraId="0910D5FB" w14:textId="77777777" w:rsidR="0057525D" w:rsidRPr="0057525D" w:rsidRDefault="0057525D" w:rsidP="0057525D">
            <w:pPr>
              <w:pStyle w:val="afd"/>
              <w:numPr>
                <w:ilvl w:val="1"/>
                <w:numId w:val="24"/>
              </w:numPr>
              <w:ind w:leftChars="0"/>
              <w:rPr>
                <w:sz w:val="21"/>
                <w:szCs w:val="21"/>
                <w:lang w:eastAsia="zh-CN"/>
              </w:rPr>
            </w:pPr>
            <w:r w:rsidRPr="0057525D">
              <w:rPr>
                <w:sz w:val="21"/>
                <w:szCs w:val="21"/>
                <w:lang w:eastAsia="zh-CN"/>
              </w:rPr>
              <w:t xml:space="preserve">Note: UE Power consumption needs to be </w:t>
            </w:r>
            <w:proofErr w:type="gramStart"/>
            <w:r w:rsidRPr="0057525D">
              <w:rPr>
                <w:sz w:val="21"/>
                <w:szCs w:val="21"/>
                <w:lang w:eastAsia="zh-CN"/>
              </w:rPr>
              <w:t>taken into account</w:t>
            </w:r>
            <w:proofErr w:type="gramEnd"/>
            <w:r w:rsidRPr="0057525D">
              <w:rPr>
                <w:sz w:val="21"/>
                <w:szCs w:val="21"/>
                <w:lang w:eastAsia="zh-CN"/>
              </w:rPr>
              <w:t xml:space="preserve"> </w:t>
            </w:r>
          </w:p>
          <w:p w14:paraId="65EDA49F" w14:textId="77777777" w:rsidR="0057525D" w:rsidRPr="0057525D" w:rsidRDefault="0057525D" w:rsidP="0057525D">
            <w:pPr>
              <w:pStyle w:val="afd"/>
              <w:numPr>
                <w:ilvl w:val="1"/>
                <w:numId w:val="24"/>
              </w:numPr>
              <w:ind w:leftChars="0"/>
              <w:rPr>
                <w:sz w:val="21"/>
                <w:szCs w:val="21"/>
                <w:lang w:eastAsia="zh-CN"/>
              </w:rPr>
            </w:pPr>
            <w:r w:rsidRPr="0057525D">
              <w:rPr>
                <w:rFonts w:eastAsia="DengXian"/>
                <w:sz w:val="21"/>
                <w:szCs w:val="21"/>
                <w:lang w:eastAsia="zh-CN"/>
              </w:rPr>
              <w:t>FFS: Whether p0 and alpha can be commonly configured across cells within the validity area.</w:t>
            </w:r>
          </w:p>
          <w:p w14:paraId="360D0BFB" w14:textId="6733091C" w:rsidR="0057525D" w:rsidRPr="0057525D" w:rsidRDefault="0057525D" w:rsidP="0057525D">
            <w:pPr>
              <w:pStyle w:val="afd"/>
              <w:numPr>
                <w:ilvl w:val="1"/>
                <w:numId w:val="24"/>
              </w:numPr>
              <w:ind w:leftChars="0"/>
              <w:rPr>
                <w:lang w:eastAsia="zh-CN"/>
              </w:rPr>
            </w:pPr>
            <w:r w:rsidRPr="0057525D">
              <w:rPr>
                <w:rFonts w:eastAsia="DengXian"/>
                <w:sz w:val="21"/>
                <w:szCs w:val="21"/>
                <w:lang w:eastAsia="zh-CN"/>
              </w:rPr>
              <w:t>FFS</w:t>
            </w:r>
            <w:r w:rsidRPr="0057525D">
              <w:rPr>
                <w:sz w:val="21"/>
                <w:szCs w:val="21"/>
                <w:lang w:eastAsia="zh-CN"/>
              </w:rPr>
              <w:t xml:space="preserve"> validity criteria of pathloss RS </w:t>
            </w:r>
            <w:r w:rsidRPr="0057525D">
              <w:rPr>
                <w:rFonts w:eastAsia="DengXian"/>
                <w:sz w:val="21"/>
                <w:szCs w:val="21"/>
                <w:lang w:eastAsia="zh-CN"/>
              </w:rPr>
              <w:t xml:space="preserve">and UE </w:t>
            </w:r>
            <w:proofErr w:type="spellStart"/>
            <w:r w:rsidRPr="0057525D">
              <w:rPr>
                <w:rFonts w:eastAsia="DengXian"/>
                <w:sz w:val="21"/>
                <w:szCs w:val="21"/>
                <w:lang w:eastAsia="zh-CN"/>
              </w:rPr>
              <w:t>behavior</w:t>
            </w:r>
            <w:proofErr w:type="spellEnd"/>
            <w:r w:rsidRPr="0057525D">
              <w:rPr>
                <w:rFonts w:eastAsia="DengXian"/>
                <w:sz w:val="21"/>
                <w:szCs w:val="21"/>
                <w:lang w:eastAsia="zh-CN"/>
              </w:rPr>
              <w:t xml:space="preserve"> if it determines that </w:t>
            </w:r>
            <w:r w:rsidRPr="0057525D">
              <w:rPr>
                <w:sz w:val="21"/>
                <w:szCs w:val="21"/>
                <w:lang w:eastAsia="zh-CN"/>
              </w:rPr>
              <w:t>the validity criteria of pathloss RS is not met.</w:t>
            </w:r>
            <w:r w:rsidRPr="0057525D">
              <w:rPr>
                <w:rFonts w:eastAsia="DengXian"/>
                <w:sz w:val="21"/>
                <w:szCs w:val="21"/>
                <w:lang w:eastAsia="zh-CN"/>
              </w:rPr>
              <w:t xml:space="preserve">, if any, </w:t>
            </w:r>
            <w:r w:rsidRPr="0057525D">
              <w:rPr>
                <w:sz w:val="21"/>
                <w:szCs w:val="21"/>
                <w:lang w:eastAsia="zh-CN"/>
              </w:rPr>
              <w:t>to avoid frequent RRC connection for SRS (re)configuration.</w:t>
            </w:r>
          </w:p>
        </w:tc>
      </w:tr>
    </w:tbl>
    <w:p w14:paraId="3392827D" w14:textId="0212C6D3" w:rsidR="00814363" w:rsidRPr="00814363" w:rsidRDefault="00814363" w:rsidP="00814363">
      <w:pPr>
        <w:spacing w:afterLines="50" w:after="120"/>
        <w:rPr>
          <w:sz w:val="21"/>
          <w:szCs w:val="21"/>
        </w:rPr>
      </w:pPr>
      <w:r w:rsidRPr="5C4403DC">
        <w:rPr>
          <w:sz w:val="21"/>
          <w:szCs w:val="21"/>
        </w:rPr>
        <w:lastRenderedPageBreak/>
        <w:t xml:space="preserve">With regard to power control, we think that the validity criteria of the pathloss RS defined in RRC_INACTIVE state in Rel-17 can be reused, and if the criteria </w:t>
      </w:r>
      <w:proofErr w:type="gramStart"/>
      <w:r w:rsidRPr="5C4403DC">
        <w:rPr>
          <w:sz w:val="21"/>
          <w:szCs w:val="21"/>
        </w:rPr>
        <w:t>isn't</w:t>
      </w:r>
      <w:proofErr w:type="gramEnd"/>
      <w:r w:rsidRPr="5C4403DC">
        <w:rPr>
          <w:sz w:val="21"/>
          <w:szCs w:val="21"/>
        </w:rPr>
        <w:t xml:space="preserve"> met, UE is required to update the pathloss information. </w:t>
      </w:r>
      <w:proofErr w:type="gramStart"/>
      <w:r w:rsidRPr="5C4403DC">
        <w:rPr>
          <w:sz w:val="21"/>
          <w:szCs w:val="21"/>
        </w:rPr>
        <w:t>In order to</w:t>
      </w:r>
      <w:proofErr w:type="gramEnd"/>
      <w:r w:rsidRPr="5C4403DC">
        <w:rPr>
          <w:sz w:val="21"/>
          <w:szCs w:val="21"/>
        </w:rPr>
        <w:t xml:space="preserve"> obtain new pathloss information, it may be necessary to further discuss whether an appropriate pathloss RS configuration can be provided since the trajectory of a UE is unpredictable. </w:t>
      </w:r>
      <w:r w:rsidR="00AE7213" w:rsidRPr="5C4403DC">
        <w:rPr>
          <w:sz w:val="21"/>
          <w:szCs w:val="21"/>
        </w:rPr>
        <w:t>Generally, i</w:t>
      </w:r>
      <w:r w:rsidRPr="5C4403DC">
        <w:rPr>
          <w:sz w:val="21"/>
          <w:szCs w:val="21"/>
        </w:rPr>
        <w:t xml:space="preserve">f the pathloss RS is configured with a fixed SSB, the applicability range may be limited. </w:t>
      </w:r>
    </w:p>
    <w:p w14:paraId="28514C3D" w14:textId="26B5130D" w:rsidR="00814363" w:rsidRPr="006D285A" w:rsidRDefault="00AE7213" w:rsidP="00814363">
      <w:pPr>
        <w:spacing w:afterLines="50" w:after="120"/>
        <w:rPr>
          <w:sz w:val="22"/>
          <w:szCs w:val="22"/>
        </w:rPr>
      </w:pPr>
      <w:r w:rsidRPr="5C4403DC">
        <w:rPr>
          <w:sz w:val="22"/>
          <w:szCs w:val="22"/>
          <w:lang w:val="en-US"/>
        </w:rPr>
        <w:t>We believe that multiple options can be supported for determining pathloss RS. As we mentioned</w:t>
      </w:r>
      <w:r w:rsidR="00BD65A7" w:rsidRPr="5C4403DC">
        <w:rPr>
          <w:sz w:val="22"/>
          <w:szCs w:val="22"/>
          <w:lang w:val="en-US"/>
        </w:rPr>
        <w:t xml:space="preserve"> earlier</w:t>
      </w:r>
      <w:r w:rsidRPr="5C4403DC">
        <w:rPr>
          <w:sz w:val="22"/>
          <w:szCs w:val="22"/>
          <w:lang w:val="en-US"/>
        </w:rPr>
        <w:t xml:space="preserve">, fixed SSB as a pathloss RS may not always suitable. However, </w:t>
      </w:r>
      <w:r w:rsidR="00880D17" w:rsidRPr="5C4403DC">
        <w:rPr>
          <w:sz w:val="22"/>
          <w:szCs w:val="22"/>
          <w:lang w:val="en-US"/>
        </w:rPr>
        <w:t>in some scenarios such as small cell deployment</w:t>
      </w:r>
      <w:r w:rsidR="00BD65A7" w:rsidRPr="5C4403DC">
        <w:rPr>
          <w:sz w:val="22"/>
          <w:szCs w:val="22"/>
          <w:lang w:val="en-US"/>
        </w:rPr>
        <w:t>s</w:t>
      </w:r>
      <w:r w:rsidR="00880D17" w:rsidRPr="5C4403DC">
        <w:rPr>
          <w:sz w:val="22"/>
          <w:szCs w:val="22"/>
          <w:lang w:val="en-US"/>
        </w:rPr>
        <w:t xml:space="preserve">, fixed SSB as a pathloss RS is no longer </w:t>
      </w:r>
      <w:r w:rsidR="00BD65A7" w:rsidRPr="5C4403DC">
        <w:rPr>
          <w:sz w:val="22"/>
          <w:szCs w:val="22"/>
          <w:lang w:val="en-US"/>
        </w:rPr>
        <w:t>an issue</w:t>
      </w:r>
      <w:r w:rsidR="00880D17" w:rsidRPr="5C4403DC">
        <w:rPr>
          <w:sz w:val="22"/>
          <w:szCs w:val="22"/>
          <w:lang w:val="en-US"/>
        </w:rPr>
        <w:t xml:space="preserve"> and the configuration can be provided.</w:t>
      </w:r>
      <w:r w:rsidRPr="5C4403DC">
        <w:rPr>
          <w:sz w:val="22"/>
          <w:szCs w:val="22"/>
          <w:lang w:val="en-US"/>
        </w:rPr>
        <w:t xml:space="preserve"> </w:t>
      </w:r>
      <w:r w:rsidR="00880D17" w:rsidRPr="5C4403DC">
        <w:rPr>
          <w:sz w:val="22"/>
          <w:szCs w:val="22"/>
          <w:lang w:val="en-US"/>
        </w:rPr>
        <w:t>When the pathloss RS configuration</w:t>
      </w:r>
      <w:r w:rsidR="006F47B5" w:rsidRPr="5C4403DC">
        <w:rPr>
          <w:sz w:val="22"/>
          <w:szCs w:val="22"/>
          <w:lang w:val="en-US"/>
        </w:rPr>
        <w:t xml:space="preserve"> can’t be provided</w:t>
      </w:r>
      <w:r w:rsidR="00880D17" w:rsidRPr="5C4403DC">
        <w:rPr>
          <w:sz w:val="22"/>
          <w:szCs w:val="22"/>
          <w:lang w:val="en-US"/>
        </w:rPr>
        <w:t xml:space="preserve"> and UE </w:t>
      </w:r>
      <w:r w:rsidR="006F47B5" w:rsidRPr="5C4403DC">
        <w:rPr>
          <w:sz w:val="22"/>
          <w:szCs w:val="22"/>
          <w:lang w:val="en-US"/>
        </w:rPr>
        <w:t>needs</w:t>
      </w:r>
      <w:r w:rsidR="00880D17" w:rsidRPr="5C4403DC">
        <w:rPr>
          <w:sz w:val="22"/>
          <w:szCs w:val="22"/>
          <w:lang w:val="en-US"/>
        </w:rPr>
        <w:t xml:space="preserve"> to update pathloss RS</w:t>
      </w:r>
      <w:r w:rsidR="00880D17" w:rsidRPr="5C4403DC">
        <w:rPr>
          <w:sz w:val="22"/>
          <w:szCs w:val="22"/>
        </w:rPr>
        <w:t>,</w:t>
      </w:r>
      <w:r w:rsidR="00880D17" w:rsidRPr="5C4403DC">
        <w:rPr>
          <w:sz w:val="22"/>
          <w:szCs w:val="22"/>
          <w:lang w:val="en-US"/>
        </w:rPr>
        <w:t xml:space="preserve"> </w:t>
      </w:r>
      <w:r w:rsidR="00814363" w:rsidRPr="5C4403DC">
        <w:rPr>
          <w:sz w:val="22"/>
          <w:szCs w:val="22"/>
        </w:rPr>
        <w:t>UE may be able to use DL measurement information to determine pathloss RS. UE performs DL measurements, and then a certain SSB can be selected as the pathloss RS based on the DL measurements. We believe that this is suitable since UE can determine the appropriate pathloss RS</w:t>
      </w:r>
      <w:r w:rsidR="000D3F53" w:rsidRPr="5C4403DC">
        <w:rPr>
          <w:sz w:val="22"/>
          <w:szCs w:val="22"/>
        </w:rPr>
        <w:t>.</w:t>
      </w:r>
      <w:r w:rsidR="00814363" w:rsidRPr="5C4403DC">
        <w:rPr>
          <w:sz w:val="22"/>
          <w:szCs w:val="22"/>
        </w:rPr>
        <w:t xml:space="preserve"> Therefore, we believe that </w:t>
      </w:r>
      <w:r w:rsidR="006F47B5" w:rsidRPr="5C4403DC">
        <w:rPr>
          <w:sz w:val="22"/>
          <w:szCs w:val="22"/>
          <w:lang w:val="en-US"/>
        </w:rPr>
        <w:t>multiple options can be supported for determining pathloss RS.</w:t>
      </w:r>
      <w:r w:rsidR="006F47B5" w:rsidRPr="5C4403DC">
        <w:rPr>
          <w:sz w:val="22"/>
          <w:szCs w:val="22"/>
        </w:rPr>
        <w:t xml:space="preserve"> If</w:t>
      </w:r>
      <w:r w:rsidR="00B6795B" w:rsidRPr="5C4403DC">
        <w:rPr>
          <w:sz w:val="22"/>
          <w:szCs w:val="22"/>
        </w:rPr>
        <w:t xml:space="preserve"> UE needs to update pathloss RS by itself,</w:t>
      </w:r>
      <w:r w:rsidR="006F47B5" w:rsidRPr="5C4403DC">
        <w:rPr>
          <w:sz w:val="22"/>
          <w:szCs w:val="22"/>
        </w:rPr>
        <w:t xml:space="preserve"> </w:t>
      </w:r>
      <w:r w:rsidR="00814363" w:rsidRPr="5C4403DC">
        <w:rPr>
          <w:sz w:val="22"/>
          <w:szCs w:val="22"/>
        </w:rPr>
        <w:t>the pathloss RS can be selected based on DL measurements. The power consumption perspective should also be considered when discussing how a UE determines the pathloss RS.</w:t>
      </w:r>
    </w:p>
    <w:p w14:paraId="4FE3FBAA" w14:textId="0CCE3B74" w:rsidR="00CD681A" w:rsidRPr="00A11847" w:rsidRDefault="00CD681A" w:rsidP="00814363">
      <w:pPr>
        <w:spacing w:afterLines="50" w:after="120"/>
        <w:rPr>
          <w:b/>
          <w:sz w:val="22"/>
          <w:szCs w:val="22"/>
        </w:rPr>
      </w:pPr>
      <w:r>
        <w:rPr>
          <w:b/>
          <w:sz w:val="22"/>
          <w:szCs w:val="22"/>
        </w:rPr>
        <w:t>Proposal</w:t>
      </w:r>
      <w:r w:rsidRPr="00A11847">
        <w:rPr>
          <w:b/>
          <w:sz w:val="22"/>
          <w:szCs w:val="22"/>
        </w:rPr>
        <w:t xml:space="preserve"> </w:t>
      </w:r>
      <w:r w:rsidR="002C5747">
        <w:rPr>
          <w:b/>
          <w:sz w:val="22"/>
          <w:szCs w:val="22"/>
        </w:rPr>
        <w:t>3</w:t>
      </w:r>
      <w:r w:rsidRPr="00FB6CAF">
        <w:rPr>
          <w:b/>
          <w:sz w:val="22"/>
          <w:szCs w:val="22"/>
        </w:rPr>
        <w:t>:</w:t>
      </w:r>
      <w:r w:rsidRPr="00A11847">
        <w:rPr>
          <w:b/>
          <w:sz w:val="22"/>
          <w:szCs w:val="22"/>
        </w:rPr>
        <w:t xml:space="preserve"> </w:t>
      </w:r>
    </w:p>
    <w:p w14:paraId="34597D2D" w14:textId="14BEFACF" w:rsidR="006D285A" w:rsidRPr="006D285A" w:rsidRDefault="006D285A" w:rsidP="00CD681A">
      <w:pPr>
        <w:pStyle w:val="afd"/>
        <w:numPr>
          <w:ilvl w:val="0"/>
          <w:numId w:val="38"/>
        </w:numPr>
        <w:spacing w:afterLines="50" w:after="120"/>
        <w:ind w:leftChars="0"/>
        <w:rPr>
          <w:b/>
          <w:bCs/>
          <w:sz w:val="22"/>
          <w:szCs w:val="22"/>
          <w:lang w:val="en-US"/>
        </w:rPr>
      </w:pPr>
      <w:r w:rsidRPr="006D285A">
        <w:rPr>
          <w:b/>
          <w:bCs/>
          <w:sz w:val="22"/>
          <w:lang w:val="en-US"/>
        </w:rPr>
        <w:t>Multiple options can be supported for determining pathloss RS.</w:t>
      </w:r>
    </w:p>
    <w:p w14:paraId="783A89DD" w14:textId="2562326B" w:rsidR="00CD681A" w:rsidRPr="00CD681A" w:rsidRDefault="006D285A" w:rsidP="006D285A">
      <w:pPr>
        <w:pStyle w:val="afd"/>
        <w:numPr>
          <w:ilvl w:val="1"/>
          <w:numId w:val="38"/>
        </w:numPr>
        <w:spacing w:afterLines="50" w:after="120"/>
        <w:ind w:leftChars="0"/>
        <w:rPr>
          <w:b/>
          <w:bCs/>
          <w:sz w:val="22"/>
          <w:szCs w:val="22"/>
          <w:lang w:val="en-US"/>
        </w:rPr>
      </w:pPr>
      <w:r w:rsidRPr="006D285A">
        <w:rPr>
          <w:b/>
          <w:bCs/>
          <w:sz w:val="22"/>
          <w:szCs w:val="22"/>
        </w:rPr>
        <w:t xml:space="preserve">If UE needs to update pathloss RS by </w:t>
      </w:r>
      <w:proofErr w:type="gramStart"/>
      <w:r w:rsidRPr="006D285A">
        <w:rPr>
          <w:b/>
          <w:bCs/>
          <w:sz w:val="22"/>
          <w:szCs w:val="22"/>
        </w:rPr>
        <w:t xml:space="preserve">itself, </w:t>
      </w:r>
      <w:r w:rsidRPr="006D285A">
        <w:rPr>
          <w:b/>
          <w:bCs/>
          <w:sz w:val="22"/>
          <w:szCs w:val="22"/>
          <w:lang w:val="en-US"/>
        </w:rPr>
        <w:t xml:space="preserve"> the</w:t>
      </w:r>
      <w:proofErr w:type="gramEnd"/>
      <w:r w:rsidRPr="006D285A">
        <w:rPr>
          <w:b/>
          <w:bCs/>
          <w:sz w:val="22"/>
          <w:szCs w:val="22"/>
          <w:lang w:val="en-US"/>
        </w:rPr>
        <w:t xml:space="preserve"> p</w:t>
      </w:r>
      <w:r w:rsidR="00CD681A" w:rsidRPr="006D285A">
        <w:rPr>
          <w:b/>
          <w:bCs/>
          <w:sz w:val="22"/>
          <w:szCs w:val="22"/>
          <w:lang w:val="en-US"/>
        </w:rPr>
        <w:t>athl</w:t>
      </w:r>
      <w:r w:rsidR="00CD681A" w:rsidRPr="00CD681A">
        <w:rPr>
          <w:b/>
          <w:bCs/>
          <w:sz w:val="22"/>
          <w:lang w:val="en-US"/>
        </w:rPr>
        <w:t>oss RS can be selected based on DL measurements.</w:t>
      </w:r>
    </w:p>
    <w:p w14:paraId="1EB4D781" w14:textId="6FA642EC" w:rsidR="00922422" w:rsidRPr="00CD681A" w:rsidRDefault="00CD681A" w:rsidP="006D285A">
      <w:pPr>
        <w:pStyle w:val="afd"/>
        <w:numPr>
          <w:ilvl w:val="2"/>
          <w:numId w:val="38"/>
        </w:numPr>
        <w:spacing w:afterLines="50" w:after="120"/>
        <w:ind w:leftChars="0"/>
        <w:rPr>
          <w:b/>
          <w:bCs/>
          <w:sz w:val="22"/>
          <w:lang w:val="en-US"/>
        </w:rPr>
      </w:pPr>
      <w:r w:rsidRPr="00290376">
        <w:rPr>
          <w:b/>
          <w:bCs/>
          <w:sz w:val="22"/>
          <w:lang w:val="en-US"/>
        </w:rPr>
        <w:t xml:space="preserve">The power consumption perspective should also be considered when discussing how a UE determine </w:t>
      </w:r>
      <w:r>
        <w:rPr>
          <w:b/>
          <w:bCs/>
          <w:sz w:val="22"/>
          <w:lang w:val="en-US"/>
        </w:rPr>
        <w:t>pathloss RS.</w:t>
      </w:r>
    </w:p>
    <w:p w14:paraId="48ADD368" w14:textId="3D6256E7" w:rsidR="005266C0" w:rsidRDefault="005266C0" w:rsidP="005266C0">
      <w:pPr>
        <w:spacing w:afterLines="50" w:after="120"/>
        <w:rPr>
          <w:rFonts w:eastAsiaTheme="minorEastAsia"/>
          <w:b/>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2C02ED8F" w14:textId="77777777" w:rsidR="00A44F5D" w:rsidRDefault="00623018" w:rsidP="00F37C96">
      <w:pPr>
        <w:spacing w:afterLines="50" w:after="120"/>
        <w:rPr>
          <w:sz w:val="22"/>
          <w:szCs w:val="22"/>
        </w:rPr>
      </w:pPr>
      <w:r w:rsidRPr="001273E2">
        <w:rPr>
          <w:rFonts w:eastAsia="ＭＳ 明朝"/>
          <w:sz w:val="22"/>
          <w:szCs w:val="22"/>
          <w:lang w:val="en-US"/>
        </w:rPr>
        <w:t xml:space="preserve">In this contribution, we discussed </w:t>
      </w:r>
      <w:r w:rsidR="00A44F5D">
        <w:rPr>
          <w:rFonts w:eastAsia="ＭＳ 明朝"/>
          <w:sz w:val="22"/>
          <w:szCs w:val="22"/>
          <w:lang w:val="en-US"/>
        </w:rPr>
        <w:t>potential enhancements</w:t>
      </w:r>
      <w:r w:rsidR="00F353D6" w:rsidRPr="001273E2">
        <w:rPr>
          <w:sz w:val="22"/>
          <w:lang w:val="en-US"/>
        </w:rPr>
        <w:t xml:space="preserve"> for</w:t>
      </w:r>
      <w:r w:rsidR="00AC4865" w:rsidRPr="001273E2">
        <w:rPr>
          <w:sz w:val="22"/>
          <w:lang w:val="en-US"/>
        </w:rPr>
        <w:t xml:space="preserve"> </w:t>
      </w:r>
      <w:r w:rsidR="009B3380" w:rsidRPr="001273E2">
        <w:rPr>
          <w:sz w:val="22"/>
          <w:lang w:val="en-US"/>
        </w:rPr>
        <w:t>LPHAP</w:t>
      </w:r>
      <w:r w:rsidRPr="001273E2">
        <w:rPr>
          <w:rFonts w:eastAsia="ＭＳ 明朝"/>
          <w:sz w:val="22"/>
          <w:szCs w:val="22"/>
          <w:lang w:val="en-US"/>
        </w:rPr>
        <w:t xml:space="preserve"> for </w:t>
      </w:r>
      <w:r w:rsidR="00B24AA9" w:rsidRPr="001273E2">
        <w:rPr>
          <w:sz w:val="22"/>
          <w:lang w:val="en-US"/>
        </w:rPr>
        <w:t>Rel-1</w:t>
      </w:r>
      <w:r w:rsidR="00F353D6" w:rsidRPr="001273E2">
        <w:rPr>
          <w:sz w:val="22"/>
          <w:lang w:val="en-US"/>
        </w:rPr>
        <w:t>8</w:t>
      </w:r>
      <w:r w:rsidR="00B24AA9" w:rsidRPr="001273E2">
        <w:rPr>
          <w:sz w:val="22"/>
          <w:lang w:val="en-US"/>
        </w:rPr>
        <w:t xml:space="preserve"> NR positioning</w:t>
      </w:r>
      <w:r w:rsidR="00F353D6" w:rsidRPr="001273E2">
        <w:rPr>
          <w:sz w:val="22"/>
          <w:lang w:val="en-US"/>
        </w:rPr>
        <w:t>.</w:t>
      </w:r>
      <w:r w:rsidR="00C05846" w:rsidRPr="001273E2">
        <w:rPr>
          <w:rFonts w:eastAsia="ＭＳ 明朝"/>
          <w:sz w:val="22"/>
          <w:szCs w:val="22"/>
          <w:lang w:val="en-US"/>
        </w:rPr>
        <w:t xml:space="preserve"> Based on the discussion, we made </w:t>
      </w:r>
      <w:r w:rsidR="00C05846" w:rsidRPr="00F37C96">
        <w:rPr>
          <w:rFonts w:eastAsia="ＭＳ 明朝"/>
          <w:sz w:val="22"/>
          <w:szCs w:val="22"/>
          <w:lang w:val="en-US"/>
        </w:rPr>
        <w:t xml:space="preserve">following </w:t>
      </w:r>
      <w:r w:rsidR="00A44F5D" w:rsidRPr="002C5747">
        <w:rPr>
          <w:sz w:val="22"/>
          <w:szCs w:val="22"/>
        </w:rPr>
        <w:t>observations and proposal</w:t>
      </w:r>
      <w:r w:rsidR="00A44F5D" w:rsidRPr="002C5747">
        <w:rPr>
          <w:rFonts w:hint="eastAsia"/>
          <w:sz w:val="22"/>
          <w:szCs w:val="22"/>
        </w:rPr>
        <w:t>s</w:t>
      </w:r>
      <w:r w:rsidR="00A44F5D" w:rsidRPr="002C5747">
        <w:rPr>
          <w:sz w:val="22"/>
          <w:szCs w:val="22"/>
        </w:rPr>
        <w:t>.</w:t>
      </w:r>
    </w:p>
    <w:p w14:paraId="037FDBDA" w14:textId="77777777" w:rsidR="002C5747" w:rsidRPr="00A11847" w:rsidRDefault="002C5747" w:rsidP="002C5747">
      <w:pPr>
        <w:spacing w:afterLines="50" w:after="120"/>
        <w:rPr>
          <w:b/>
          <w:sz w:val="22"/>
          <w:szCs w:val="22"/>
        </w:rPr>
      </w:pPr>
      <w:r>
        <w:rPr>
          <w:b/>
          <w:sz w:val="22"/>
          <w:szCs w:val="22"/>
        </w:rPr>
        <w:t>Observation</w:t>
      </w:r>
      <w:r w:rsidRPr="00A11847">
        <w:rPr>
          <w:b/>
          <w:sz w:val="22"/>
          <w:szCs w:val="22"/>
        </w:rPr>
        <w:t xml:space="preserve"> </w:t>
      </w:r>
      <w:r>
        <w:rPr>
          <w:b/>
          <w:sz w:val="22"/>
          <w:szCs w:val="22"/>
        </w:rPr>
        <w:t>1</w:t>
      </w:r>
      <w:r w:rsidRPr="00FB6CAF">
        <w:rPr>
          <w:b/>
          <w:sz w:val="22"/>
          <w:szCs w:val="22"/>
        </w:rPr>
        <w:t>:</w:t>
      </w:r>
      <w:r w:rsidRPr="00A11847">
        <w:rPr>
          <w:b/>
          <w:sz w:val="22"/>
          <w:szCs w:val="22"/>
        </w:rPr>
        <w:t xml:space="preserve"> </w:t>
      </w:r>
    </w:p>
    <w:p w14:paraId="5B21EDAB" w14:textId="77777777" w:rsidR="002C5747" w:rsidRPr="001C5455" w:rsidRDefault="002C5747" w:rsidP="002C5747">
      <w:pPr>
        <w:pStyle w:val="afd"/>
        <w:numPr>
          <w:ilvl w:val="0"/>
          <w:numId w:val="32"/>
        </w:numPr>
        <w:spacing w:afterLines="50" w:after="120"/>
        <w:ind w:leftChars="0"/>
        <w:rPr>
          <w:b/>
          <w:bCs/>
          <w:sz w:val="22"/>
        </w:rPr>
      </w:pPr>
      <w:r w:rsidRPr="001C5455">
        <w:rPr>
          <w:b/>
          <w:bCs/>
          <w:sz w:val="22"/>
          <w:szCs w:val="22"/>
        </w:rPr>
        <w:t>The sentence of the proposal may need to be revised to make it easier to understand to avoid such ambiguity.</w:t>
      </w:r>
    </w:p>
    <w:p w14:paraId="3FA7B128" w14:textId="77777777" w:rsidR="002C5747" w:rsidRPr="001C5455" w:rsidRDefault="002C5747" w:rsidP="002C5747">
      <w:pPr>
        <w:pStyle w:val="afd"/>
        <w:numPr>
          <w:ilvl w:val="1"/>
          <w:numId w:val="32"/>
        </w:numPr>
        <w:ind w:leftChars="0"/>
        <w:rPr>
          <w:b/>
          <w:bCs/>
          <w:sz w:val="22"/>
        </w:rPr>
      </w:pPr>
      <w:r w:rsidRPr="001C5455">
        <w:rPr>
          <w:rFonts w:hint="eastAsia"/>
          <w:b/>
          <w:bCs/>
          <w:sz w:val="22"/>
        </w:rPr>
        <w:t>1a: UE transmits SRS for positioning resources using different spatial domain transmission filter</w:t>
      </w:r>
      <w:r>
        <w:rPr>
          <w:b/>
          <w:bCs/>
          <w:sz w:val="22"/>
        </w:rPr>
        <w:t xml:space="preserve"> </w:t>
      </w:r>
      <w:r w:rsidRPr="001C5455">
        <w:rPr>
          <w:b/>
          <w:bCs/>
          <w:color w:val="FF0000"/>
          <w:sz w:val="22"/>
        </w:rPr>
        <w:t>within a cell</w:t>
      </w:r>
      <w:r>
        <w:rPr>
          <w:b/>
          <w:bCs/>
          <w:sz w:val="22"/>
        </w:rPr>
        <w:t>.</w:t>
      </w:r>
    </w:p>
    <w:p w14:paraId="2E10C084" w14:textId="77777777" w:rsidR="002C5747" w:rsidRPr="00563A57" w:rsidRDefault="002C5747" w:rsidP="002C5747">
      <w:pPr>
        <w:spacing w:afterLines="50" w:after="120"/>
        <w:rPr>
          <w:b/>
          <w:sz w:val="22"/>
          <w:szCs w:val="22"/>
          <w:lang w:val="en-US"/>
        </w:rPr>
      </w:pPr>
      <w:r>
        <w:rPr>
          <w:b/>
          <w:sz w:val="22"/>
          <w:szCs w:val="22"/>
          <w:lang w:val="en-US"/>
        </w:rPr>
        <w:t>Proposal 1</w:t>
      </w:r>
      <w:r w:rsidRPr="005E588F">
        <w:rPr>
          <w:b/>
          <w:sz w:val="22"/>
          <w:szCs w:val="22"/>
          <w:lang w:val="en-US"/>
        </w:rPr>
        <w:t>:</w:t>
      </w:r>
      <w:r w:rsidRPr="00563A57">
        <w:rPr>
          <w:b/>
          <w:sz w:val="22"/>
          <w:szCs w:val="22"/>
          <w:lang w:val="en-US"/>
        </w:rPr>
        <w:t xml:space="preserve"> </w:t>
      </w:r>
    </w:p>
    <w:p w14:paraId="53B65D98" w14:textId="77777777" w:rsidR="002C5747" w:rsidRPr="00D46C94" w:rsidRDefault="002C5747" w:rsidP="002C5747">
      <w:pPr>
        <w:pStyle w:val="afd"/>
        <w:numPr>
          <w:ilvl w:val="0"/>
          <w:numId w:val="35"/>
        </w:numPr>
        <w:spacing w:afterLines="50" w:after="120"/>
        <w:ind w:leftChars="0"/>
        <w:rPr>
          <w:b/>
          <w:bCs/>
          <w:sz w:val="22"/>
          <w:lang w:val="en-US"/>
        </w:rPr>
      </w:pPr>
      <w:r w:rsidRPr="00D46C94">
        <w:rPr>
          <w:b/>
          <w:bCs/>
          <w:sz w:val="22"/>
          <w:lang w:val="en-US"/>
        </w:rPr>
        <w:t>Both option 1 and 2 can be supported for UL timing adjustment.</w:t>
      </w:r>
    </w:p>
    <w:p w14:paraId="163181AA" w14:textId="77777777" w:rsidR="002C5747" w:rsidRDefault="002C5747" w:rsidP="002C5747">
      <w:pPr>
        <w:pStyle w:val="afd"/>
        <w:numPr>
          <w:ilvl w:val="1"/>
          <w:numId w:val="35"/>
        </w:numPr>
        <w:spacing w:afterLines="50" w:after="120"/>
        <w:ind w:leftChars="0"/>
        <w:rPr>
          <w:b/>
          <w:bCs/>
          <w:sz w:val="22"/>
          <w:lang w:val="en-US"/>
        </w:rPr>
      </w:pPr>
      <w:r w:rsidRPr="00290376">
        <w:rPr>
          <w:b/>
          <w:bCs/>
          <w:sz w:val="22"/>
          <w:lang w:val="en-US"/>
        </w:rPr>
        <w:lastRenderedPageBreak/>
        <w:t xml:space="preserve">RAN1 should support autonomous TA adjustment for UL timing advance. </w:t>
      </w:r>
    </w:p>
    <w:p w14:paraId="04480A63" w14:textId="77777777" w:rsidR="002C5747" w:rsidRPr="00D46C94" w:rsidRDefault="002C5747" w:rsidP="002C5747">
      <w:pPr>
        <w:pStyle w:val="afd"/>
        <w:numPr>
          <w:ilvl w:val="1"/>
          <w:numId w:val="35"/>
        </w:numPr>
        <w:spacing w:afterLines="50" w:after="120"/>
        <w:ind w:leftChars="0"/>
        <w:rPr>
          <w:b/>
          <w:bCs/>
          <w:sz w:val="22"/>
          <w:lang w:val="en-US"/>
        </w:rPr>
      </w:pPr>
      <w:r w:rsidRPr="00D46C94">
        <w:rPr>
          <w:b/>
          <w:bCs/>
          <w:sz w:val="22"/>
          <w:lang w:val="en-US"/>
        </w:rPr>
        <w:t>If UE can maintain the TA from the last serving cell, it can be reused to the new serving cell in terms of low power or complexity.</w:t>
      </w:r>
    </w:p>
    <w:p w14:paraId="5AC33135" w14:textId="77777777" w:rsidR="002C5747" w:rsidRPr="00290376" w:rsidRDefault="002C5747" w:rsidP="002C5747">
      <w:pPr>
        <w:pStyle w:val="afd"/>
        <w:numPr>
          <w:ilvl w:val="2"/>
          <w:numId w:val="35"/>
        </w:numPr>
        <w:spacing w:afterLines="50" w:after="120"/>
        <w:ind w:leftChars="0"/>
        <w:rPr>
          <w:b/>
          <w:bCs/>
          <w:sz w:val="22"/>
          <w:lang w:val="en-US"/>
        </w:rPr>
      </w:pPr>
      <w:r w:rsidRPr="00290376">
        <w:rPr>
          <w:b/>
          <w:bCs/>
          <w:sz w:val="22"/>
          <w:lang w:val="en-US"/>
        </w:rPr>
        <w:t>The power consumption perspective should also be considered when discussing how a UE adjusts TA.</w:t>
      </w:r>
    </w:p>
    <w:p w14:paraId="7D260470" w14:textId="77777777" w:rsidR="002C5747" w:rsidRPr="00A11847" w:rsidRDefault="002C5747" w:rsidP="002C5747">
      <w:pPr>
        <w:spacing w:afterLines="50" w:after="120"/>
        <w:rPr>
          <w:b/>
          <w:sz w:val="22"/>
          <w:szCs w:val="22"/>
        </w:rPr>
      </w:pPr>
      <w:r>
        <w:rPr>
          <w:b/>
          <w:sz w:val="22"/>
          <w:szCs w:val="22"/>
        </w:rPr>
        <w:t>Proposal</w:t>
      </w:r>
      <w:r w:rsidRPr="00A11847">
        <w:rPr>
          <w:b/>
          <w:sz w:val="22"/>
          <w:szCs w:val="22"/>
        </w:rPr>
        <w:t xml:space="preserve"> </w:t>
      </w:r>
      <w:r>
        <w:rPr>
          <w:b/>
          <w:sz w:val="22"/>
          <w:szCs w:val="22"/>
        </w:rPr>
        <w:t>2</w:t>
      </w:r>
      <w:r w:rsidRPr="00FB6CAF">
        <w:rPr>
          <w:b/>
          <w:sz w:val="22"/>
          <w:szCs w:val="22"/>
        </w:rPr>
        <w:t>:</w:t>
      </w:r>
      <w:r w:rsidRPr="00A11847">
        <w:rPr>
          <w:b/>
          <w:sz w:val="22"/>
          <w:szCs w:val="22"/>
        </w:rPr>
        <w:t xml:space="preserve"> </w:t>
      </w:r>
    </w:p>
    <w:p w14:paraId="36852849" w14:textId="77777777" w:rsidR="002C5747" w:rsidRPr="003A5586" w:rsidRDefault="002C5747" w:rsidP="002C5747">
      <w:pPr>
        <w:pStyle w:val="afd"/>
        <w:numPr>
          <w:ilvl w:val="0"/>
          <w:numId w:val="38"/>
        </w:numPr>
        <w:spacing w:afterLines="50" w:after="120"/>
        <w:ind w:leftChars="0"/>
        <w:rPr>
          <w:b/>
          <w:bCs/>
          <w:sz w:val="22"/>
          <w:szCs w:val="22"/>
          <w:lang w:val="en-US"/>
        </w:rPr>
      </w:pPr>
      <w:r>
        <w:rPr>
          <w:b/>
          <w:bCs/>
          <w:sz w:val="22"/>
          <w:szCs w:val="22"/>
          <w:lang w:val="en-US"/>
        </w:rPr>
        <w:t>S</w:t>
      </w:r>
      <w:r w:rsidRPr="003A5586">
        <w:rPr>
          <w:b/>
          <w:bCs/>
          <w:sz w:val="22"/>
          <w:szCs w:val="22"/>
          <w:lang w:val="en-US"/>
        </w:rPr>
        <w:t>patial relation can be determined based on DL measurement</w:t>
      </w:r>
      <w:r w:rsidRPr="000E057B">
        <w:rPr>
          <w:b/>
          <w:bCs/>
          <w:sz w:val="22"/>
          <w:szCs w:val="22"/>
          <w:lang w:val="en-US"/>
        </w:rPr>
        <w:t>s in option 1b or 2</w:t>
      </w:r>
      <w:r w:rsidRPr="003A5586">
        <w:rPr>
          <w:b/>
          <w:bCs/>
          <w:sz w:val="22"/>
          <w:szCs w:val="22"/>
          <w:lang w:val="en-US"/>
        </w:rPr>
        <w:t>.</w:t>
      </w:r>
    </w:p>
    <w:p w14:paraId="2D674C11" w14:textId="77777777" w:rsidR="002C5747" w:rsidRPr="00290376" w:rsidRDefault="002C5747" w:rsidP="002C5747">
      <w:pPr>
        <w:pStyle w:val="afd"/>
        <w:numPr>
          <w:ilvl w:val="1"/>
          <w:numId w:val="38"/>
        </w:numPr>
        <w:spacing w:afterLines="50" w:after="120"/>
        <w:ind w:leftChars="0"/>
        <w:rPr>
          <w:b/>
          <w:bCs/>
          <w:sz w:val="22"/>
          <w:lang w:val="en-US"/>
        </w:rPr>
      </w:pPr>
      <w:r w:rsidRPr="00290376">
        <w:rPr>
          <w:b/>
          <w:bCs/>
          <w:sz w:val="22"/>
          <w:lang w:val="en-US"/>
        </w:rPr>
        <w:t>The power consumption perspective should also be considered when discussing how a UE determine spatial relation.</w:t>
      </w:r>
    </w:p>
    <w:p w14:paraId="49BF39ED" w14:textId="77777777" w:rsidR="002C5747" w:rsidRPr="00A11847" w:rsidRDefault="002C5747" w:rsidP="002C5747">
      <w:pPr>
        <w:spacing w:afterLines="50" w:after="120"/>
        <w:rPr>
          <w:b/>
          <w:sz w:val="22"/>
          <w:szCs w:val="22"/>
        </w:rPr>
      </w:pPr>
      <w:r>
        <w:rPr>
          <w:b/>
          <w:sz w:val="22"/>
          <w:szCs w:val="22"/>
        </w:rPr>
        <w:t>Proposal</w:t>
      </w:r>
      <w:r w:rsidRPr="00A11847">
        <w:rPr>
          <w:b/>
          <w:sz w:val="22"/>
          <w:szCs w:val="22"/>
        </w:rPr>
        <w:t xml:space="preserve"> </w:t>
      </w:r>
      <w:r>
        <w:rPr>
          <w:b/>
          <w:sz w:val="22"/>
          <w:szCs w:val="22"/>
        </w:rPr>
        <w:t>3</w:t>
      </w:r>
      <w:r w:rsidRPr="00FB6CAF">
        <w:rPr>
          <w:b/>
          <w:sz w:val="22"/>
          <w:szCs w:val="22"/>
        </w:rPr>
        <w:t>:</w:t>
      </w:r>
      <w:r w:rsidRPr="00A11847">
        <w:rPr>
          <w:b/>
          <w:sz w:val="22"/>
          <w:szCs w:val="22"/>
        </w:rPr>
        <w:t xml:space="preserve"> </w:t>
      </w:r>
    </w:p>
    <w:p w14:paraId="481E1675" w14:textId="77777777" w:rsidR="002C5747" w:rsidRPr="006D285A" w:rsidRDefault="002C5747" w:rsidP="002C5747">
      <w:pPr>
        <w:pStyle w:val="afd"/>
        <w:numPr>
          <w:ilvl w:val="0"/>
          <w:numId w:val="38"/>
        </w:numPr>
        <w:spacing w:afterLines="50" w:after="120"/>
        <w:ind w:leftChars="0"/>
        <w:rPr>
          <w:b/>
          <w:bCs/>
          <w:sz w:val="22"/>
          <w:szCs w:val="22"/>
          <w:lang w:val="en-US"/>
        </w:rPr>
      </w:pPr>
      <w:r w:rsidRPr="006D285A">
        <w:rPr>
          <w:b/>
          <w:bCs/>
          <w:sz w:val="22"/>
          <w:lang w:val="en-US"/>
        </w:rPr>
        <w:t>Multiple options can be supported for determining pathloss RS.</w:t>
      </w:r>
    </w:p>
    <w:p w14:paraId="45506CC8" w14:textId="77777777" w:rsidR="002C5747" w:rsidRPr="00CD681A" w:rsidRDefault="002C5747" w:rsidP="002C5747">
      <w:pPr>
        <w:pStyle w:val="afd"/>
        <w:numPr>
          <w:ilvl w:val="1"/>
          <w:numId w:val="38"/>
        </w:numPr>
        <w:spacing w:afterLines="50" w:after="120"/>
        <w:ind w:leftChars="0"/>
        <w:rPr>
          <w:b/>
          <w:bCs/>
          <w:sz w:val="22"/>
          <w:szCs w:val="22"/>
          <w:lang w:val="en-US"/>
        </w:rPr>
      </w:pPr>
      <w:r w:rsidRPr="006D285A">
        <w:rPr>
          <w:b/>
          <w:bCs/>
          <w:sz w:val="22"/>
          <w:szCs w:val="22"/>
        </w:rPr>
        <w:t xml:space="preserve">If UE needs to update pathloss RS by </w:t>
      </w:r>
      <w:proofErr w:type="gramStart"/>
      <w:r w:rsidRPr="006D285A">
        <w:rPr>
          <w:b/>
          <w:bCs/>
          <w:sz w:val="22"/>
          <w:szCs w:val="22"/>
        </w:rPr>
        <w:t xml:space="preserve">itself, </w:t>
      </w:r>
      <w:r w:rsidRPr="006D285A">
        <w:rPr>
          <w:b/>
          <w:bCs/>
          <w:sz w:val="22"/>
          <w:szCs w:val="22"/>
          <w:lang w:val="en-US"/>
        </w:rPr>
        <w:t xml:space="preserve"> the</w:t>
      </w:r>
      <w:proofErr w:type="gramEnd"/>
      <w:r w:rsidRPr="006D285A">
        <w:rPr>
          <w:b/>
          <w:bCs/>
          <w:sz w:val="22"/>
          <w:szCs w:val="22"/>
          <w:lang w:val="en-US"/>
        </w:rPr>
        <w:t xml:space="preserve"> pathl</w:t>
      </w:r>
      <w:r w:rsidRPr="00CD681A">
        <w:rPr>
          <w:b/>
          <w:bCs/>
          <w:sz w:val="22"/>
          <w:lang w:val="en-US"/>
        </w:rPr>
        <w:t>oss RS can be selected based on DL measurements.</w:t>
      </w:r>
    </w:p>
    <w:p w14:paraId="396A0C2C" w14:textId="77777777" w:rsidR="002C5747" w:rsidRPr="00CD681A" w:rsidRDefault="002C5747" w:rsidP="002C5747">
      <w:pPr>
        <w:pStyle w:val="afd"/>
        <w:numPr>
          <w:ilvl w:val="2"/>
          <w:numId w:val="38"/>
        </w:numPr>
        <w:spacing w:afterLines="50" w:after="120"/>
        <w:ind w:leftChars="0"/>
        <w:rPr>
          <w:b/>
          <w:bCs/>
          <w:sz w:val="22"/>
          <w:lang w:val="en-US"/>
        </w:rPr>
      </w:pPr>
      <w:r w:rsidRPr="00290376">
        <w:rPr>
          <w:b/>
          <w:bCs/>
          <w:sz w:val="22"/>
          <w:lang w:val="en-US"/>
        </w:rPr>
        <w:t xml:space="preserve">The power consumption perspective should also be considered when discussing how a UE determine </w:t>
      </w:r>
      <w:r>
        <w:rPr>
          <w:b/>
          <w:bCs/>
          <w:sz w:val="22"/>
          <w:lang w:val="en-US"/>
        </w:rPr>
        <w:t>pathloss RS.</w:t>
      </w:r>
    </w:p>
    <w:p w14:paraId="3D3CAD66" w14:textId="77777777" w:rsidR="00F37C96" w:rsidRPr="002C5747" w:rsidRDefault="00F37C96" w:rsidP="00F37C96">
      <w:pPr>
        <w:spacing w:afterLines="50" w:after="120"/>
        <w:rPr>
          <w:b/>
          <w:bCs/>
          <w:sz w:val="22"/>
          <w:szCs w:val="22"/>
          <w:lang w:val="en-US"/>
        </w:rPr>
      </w:pPr>
    </w:p>
    <w:p w14:paraId="0EEEDF90" w14:textId="4F3E8AF1" w:rsidR="009E3AC0" w:rsidRPr="00247FA5" w:rsidRDefault="004D5097" w:rsidP="00EE092A">
      <w:pPr>
        <w:pStyle w:val="1"/>
        <w:spacing w:before="180" w:after="120"/>
        <w:rPr>
          <w:rFonts w:eastAsia="ＭＳ 明朝"/>
          <w:b/>
          <w:bCs/>
          <w:szCs w:val="24"/>
          <w:lang w:val="en-US"/>
        </w:rPr>
      </w:pPr>
      <w:r w:rsidRPr="001273E2">
        <w:rPr>
          <w:rFonts w:eastAsia="ＭＳ 明朝"/>
          <w:b/>
          <w:bCs/>
          <w:szCs w:val="24"/>
          <w:lang w:val="en-US"/>
        </w:rPr>
        <w:t>Reference</w:t>
      </w:r>
      <w:r w:rsidR="001273E2" w:rsidRPr="001273E2">
        <w:rPr>
          <w:rFonts w:eastAsia="ＭＳ 明朝"/>
          <w:b/>
          <w:bCs/>
          <w:szCs w:val="24"/>
          <w:lang w:val="en-US"/>
        </w:rPr>
        <w:t>s</w:t>
      </w:r>
    </w:p>
    <w:p w14:paraId="17B724D1" w14:textId="538A2A78" w:rsidR="00B22353" w:rsidRPr="00654741" w:rsidRDefault="00B22353" w:rsidP="00B22353">
      <w:pPr>
        <w:pStyle w:val="afd"/>
        <w:numPr>
          <w:ilvl w:val="0"/>
          <w:numId w:val="4"/>
        </w:numPr>
        <w:spacing w:afterLines="50" w:after="120"/>
        <w:ind w:leftChars="0"/>
        <w:rPr>
          <w:sz w:val="22"/>
        </w:rPr>
      </w:pPr>
      <w:r w:rsidRPr="00654741">
        <w:rPr>
          <w:sz w:val="22"/>
        </w:rPr>
        <w:t>RP-223549, 3GPP RAN#9</w:t>
      </w:r>
      <w:r w:rsidR="00654741" w:rsidRPr="00654741">
        <w:rPr>
          <w:sz w:val="22"/>
        </w:rPr>
        <w:t>8</w:t>
      </w:r>
      <w:r w:rsidRPr="00654741">
        <w:rPr>
          <w:sz w:val="22"/>
        </w:rPr>
        <w:t>-e, “New WID on Expanded and Improved NR Positioning”, Electronic Meeting, Dec. 2022</w:t>
      </w:r>
      <w:r w:rsidRPr="00654741">
        <w:rPr>
          <w:rFonts w:eastAsia="SimSun"/>
          <w:sz w:val="22"/>
          <w:lang w:eastAsia="zh-CN"/>
        </w:rPr>
        <w:t>.</w:t>
      </w:r>
    </w:p>
    <w:p w14:paraId="5EDFB82F" w14:textId="451FB3A9" w:rsidR="0096210C" w:rsidRPr="00A44F5D" w:rsidRDefault="00A44F5D" w:rsidP="00A44F5D">
      <w:pPr>
        <w:pStyle w:val="afd"/>
        <w:numPr>
          <w:ilvl w:val="0"/>
          <w:numId w:val="4"/>
        </w:numPr>
        <w:spacing w:afterLines="50" w:after="120"/>
        <w:ind w:leftChars="0"/>
        <w:rPr>
          <w:sz w:val="22"/>
        </w:rPr>
      </w:pPr>
      <w:r>
        <w:rPr>
          <w:sz w:val="22"/>
        </w:rPr>
        <w:t>3GPP RAN1#112</w:t>
      </w:r>
      <w:r w:rsidRPr="00FD4E06">
        <w:rPr>
          <w:sz w:val="22"/>
        </w:rPr>
        <w:t>, Chai</w:t>
      </w:r>
      <w:r>
        <w:rPr>
          <w:sz w:val="22"/>
        </w:rPr>
        <w:t>r’s Notes, Feb.</w:t>
      </w:r>
      <w:r w:rsidRPr="00FD4E06">
        <w:rPr>
          <w:sz w:val="22"/>
        </w:rPr>
        <w:t xml:space="preserve"> 202</w:t>
      </w:r>
      <w:r>
        <w:rPr>
          <w:sz w:val="22"/>
        </w:rPr>
        <w:t>3</w:t>
      </w:r>
      <w:r w:rsidRPr="00FD4E06">
        <w:rPr>
          <w:sz w:val="22"/>
        </w:rPr>
        <w:t>.</w:t>
      </w:r>
    </w:p>
    <w:sectPr w:rsidR="0096210C" w:rsidRPr="00A44F5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E7F46" w14:textId="77777777" w:rsidR="00480204" w:rsidRDefault="00480204">
      <w:r>
        <w:separator/>
      </w:r>
    </w:p>
  </w:endnote>
  <w:endnote w:type="continuationSeparator" w:id="0">
    <w:p w14:paraId="7B350BCE" w14:textId="77777777" w:rsidR="00480204" w:rsidRDefault="00480204">
      <w:r>
        <w:continuationSeparator/>
      </w:r>
    </w:p>
  </w:endnote>
  <w:endnote w:type="continuationNotice" w:id="1">
    <w:p w14:paraId="18D42C43" w14:textId="77777777" w:rsidR="00480204" w:rsidRDefault="00480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7AD6" w14:textId="77777777" w:rsidR="00480204" w:rsidRDefault="00480204">
      <w:r>
        <w:separator/>
      </w:r>
    </w:p>
  </w:footnote>
  <w:footnote w:type="continuationSeparator" w:id="0">
    <w:p w14:paraId="24E5A70B" w14:textId="77777777" w:rsidR="00480204" w:rsidRDefault="00480204">
      <w:r>
        <w:continuationSeparator/>
      </w:r>
    </w:p>
  </w:footnote>
  <w:footnote w:type="continuationNotice" w:id="1">
    <w:p w14:paraId="30374FD6" w14:textId="77777777" w:rsidR="00480204" w:rsidRDefault="004802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EFE5130"/>
    <w:multiLevelType w:val="hybridMultilevel"/>
    <w:tmpl w:val="CBC03F18"/>
    <w:lvl w:ilvl="0" w:tplc="A15A794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1425A"/>
    <w:multiLevelType w:val="hybridMultilevel"/>
    <w:tmpl w:val="65B4302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3" w15:restartNumberingAfterBreak="0">
    <w:nsid w:val="242672BA"/>
    <w:multiLevelType w:val="hybridMultilevel"/>
    <w:tmpl w:val="BF1E604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92247EE"/>
    <w:multiLevelType w:val="hybridMultilevel"/>
    <w:tmpl w:val="67F0D6E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533157"/>
    <w:multiLevelType w:val="hybridMultilevel"/>
    <w:tmpl w:val="17988DDE"/>
    <w:lvl w:ilvl="0" w:tplc="2E40D39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382B8D"/>
    <w:multiLevelType w:val="hybridMultilevel"/>
    <w:tmpl w:val="037ACBAC"/>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6C07BE"/>
    <w:multiLevelType w:val="multilevel"/>
    <w:tmpl w:val="3E6C07BE"/>
    <w:lvl w:ilvl="0">
      <w:start w:val="1"/>
      <w:numFmt w:val="bullet"/>
      <w:lvlText w:val="●"/>
      <w:lvlJc w:val="left"/>
      <w:pPr>
        <w:ind w:left="420" w:hanging="420"/>
      </w:pPr>
      <w:rPr>
        <w:rFonts w:ascii="Calibri" w:eastAsia="SimSun" w:hAnsi="Calibri" w:cs="Times New Roman" w:hint="default"/>
        <w:sz w:val="16"/>
      </w:rPr>
    </w:lvl>
    <w:lvl w:ilvl="1">
      <w:start w:val="1"/>
      <w:numFmt w:val="bullet"/>
      <w:lvlText w:val="○"/>
      <w:lvlJc w:val="left"/>
      <w:pPr>
        <w:ind w:left="840" w:hanging="420"/>
      </w:pPr>
      <w:rPr>
        <w:rFonts w:ascii="Calibri" w:eastAsia="SimSun" w:hAnsi="Calibri" w:cs="Times New Roman" w:hint="default"/>
        <w:sz w:val="18"/>
      </w:rPr>
    </w:lvl>
    <w:lvl w:ilvl="2">
      <w:start w:val="1"/>
      <w:numFmt w:val="bullet"/>
      <w:lvlText w:val="●"/>
      <w:lvlJc w:val="left"/>
      <w:pPr>
        <w:ind w:left="1260" w:hanging="420"/>
      </w:pPr>
      <w:rPr>
        <w:rFonts w:ascii="Calibri" w:eastAsia="SimSun" w:hAnsi="Calibri" w:cs="Times New Roman"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1A3965"/>
    <w:multiLevelType w:val="hybridMultilevel"/>
    <w:tmpl w:val="0BBC8BDE"/>
    <w:lvl w:ilvl="0" w:tplc="2E40D39C">
      <w:start w:val="1"/>
      <w:numFmt w:val="bullet"/>
      <w:lvlText w:val="•"/>
      <w:lvlJc w:val="left"/>
      <w:pPr>
        <w:tabs>
          <w:tab w:val="num" w:pos="720"/>
        </w:tabs>
        <w:ind w:left="720" w:hanging="360"/>
      </w:pPr>
      <w:rPr>
        <w:rFonts w:ascii="Arial" w:hAnsi="Arial" w:hint="default"/>
      </w:rPr>
    </w:lvl>
    <w:lvl w:ilvl="1" w:tplc="A6C8C79C" w:tentative="1">
      <w:start w:val="1"/>
      <w:numFmt w:val="bullet"/>
      <w:lvlText w:val="•"/>
      <w:lvlJc w:val="left"/>
      <w:pPr>
        <w:tabs>
          <w:tab w:val="num" w:pos="1440"/>
        </w:tabs>
        <w:ind w:left="1440" w:hanging="360"/>
      </w:pPr>
      <w:rPr>
        <w:rFonts w:ascii="Arial" w:hAnsi="Arial" w:hint="default"/>
      </w:rPr>
    </w:lvl>
    <w:lvl w:ilvl="2" w:tplc="21229C1C" w:tentative="1">
      <w:start w:val="1"/>
      <w:numFmt w:val="bullet"/>
      <w:lvlText w:val="•"/>
      <w:lvlJc w:val="left"/>
      <w:pPr>
        <w:tabs>
          <w:tab w:val="num" w:pos="2160"/>
        </w:tabs>
        <w:ind w:left="2160" w:hanging="360"/>
      </w:pPr>
      <w:rPr>
        <w:rFonts w:ascii="Arial" w:hAnsi="Arial" w:hint="default"/>
      </w:rPr>
    </w:lvl>
    <w:lvl w:ilvl="3" w:tplc="4C00FCF2" w:tentative="1">
      <w:start w:val="1"/>
      <w:numFmt w:val="bullet"/>
      <w:lvlText w:val="•"/>
      <w:lvlJc w:val="left"/>
      <w:pPr>
        <w:tabs>
          <w:tab w:val="num" w:pos="2880"/>
        </w:tabs>
        <w:ind w:left="2880" w:hanging="360"/>
      </w:pPr>
      <w:rPr>
        <w:rFonts w:ascii="Arial" w:hAnsi="Arial" w:hint="default"/>
      </w:rPr>
    </w:lvl>
    <w:lvl w:ilvl="4" w:tplc="82A2E326" w:tentative="1">
      <w:start w:val="1"/>
      <w:numFmt w:val="bullet"/>
      <w:lvlText w:val="•"/>
      <w:lvlJc w:val="left"/>
      <w:pPr>
        <w:tabs>
          <w:tab w:val="num" w:pos="3600"/>
        </w:tabs>
        <w:ind w:left="3600" w:hanging="360"/>
      </w:pPr>
      <w:rPr>
        <w:rFonts w:ascii="Arial" w:hAnsi="Arial" w:hint="default"/>
      </w:rPr>
    </w:lvl>
    <w:lvl w:ilvl="5" w:tplc="D352B018" w:tentative="1">
      <w:start w:val="1"/>
      <w:numFmt w:val="bullet"/>
      <w:lvlText w:val="•"/>
      <w:lvlJc w:val="left"/>
      <w:pPr>
        <w:tabs>
          <w:tab w:val="num" w:pos="4320"/>
        </w:tabs>
        <w:ind w:left="4320" w:hanging="360"/>
      </w:pPr>
      <w:rPr>
        <w:rFonts w:ascii="Arial" w:hAnsi="Arial" w:hint="default"/>
      </w:rPr>
    </w:lvl>
    <w:lvl w:ilvl="6" w:tplc="FFA63DB8" w:tentative="1">
      <w:start w:val="1"/>
      <w:numFmt w:val="bullet"/>
      <w:lvlText w:val="•"/>
      <w:lvlJc w:val="left"/>
      <w:pPr>
        <w:tabs>
          <w:tab w:val="num" w:pos="5040"/>
        </w:tabs>
        <w:ind w:left="5040" w:hanging="360"/>
      </w:pPr>
      <w:rPr>
        <w:rFonts w:ascii="Arial" w:hAnsi="Arial" w:hint="default"/>
      </w:rPr>
    </w:lvl>
    <w:lvl w:ilvl="7" w:tplc="14A43DB2" w:tentative="1">
      <w:start w:val="1"/>
      <w:numFmt w:val="bullet"/>
      <w:lvlText w:val="•"/>
      <w:lvlJc w:val="left"/>
      <w:pPr>
        <w:tabs>
          <w:tab w:val="num" w:pos="5760"/>
        </w:tabs>
        <w:ind w:left="5760" w:hanging="360"/>
      </w:pPr>
      <w:rPr>
        <w:rFonts w:ascii="Arial" w:hAnsi="Arial" w:hint="default"/>
      </w:rPr>
    </w:lvl>
    <w:lvl w:ilvl="8" w:tplc="6306646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306D17"/>
    <w:multiLevelType w:val="hybridMultilevel"/>
    <w:tmpl w:val="D6EEE1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5E049D9"/>
    <w:multiLevelType w:val="hybridMultilevel"/>
    <w:tmpl w:val="91003440"/>
    <w:lvl w:ilvl="0" w:tplc="A15A794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C405F69"/>
    <w:multiLevelType w:val="hybridMultilevel"/>
    <w:tmpl w:val="40A68418"/>
    <w:lvl w:ilvl="0" w:tplc="870A188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1CC0DE1"/>
    <w:multiLevelType w:val="hybridMultilevel"/>
    <w:tmpl w:val="2B62AE36"/>
    <w:lvl w:ilvl="0" w:tplc="E5FA691A">
      <w:start w:val="1"/>
      <w:numFmt w:val="bullet"/>
      <w:lvlText w:val="•"/>
      <w:lvlJc w:val="left"/>
      <w:pPr>
        <w:tabs>
          <w:tab w:val="num" w:pos="720"/>
        </w:tabs>
        <w:ind w:left="720" w:hanging="360"/>
      </w:pPr>
      <w:rPr>
        <w:rFonts w:ascii="Arial" w:hAnsi="Arial" w:hint="default"/>
      </w:rPr>
    </w:lvl>
    <w:lvl w:ilvl="1" w:tplc="AB16ECA0" w:tentative="1">
      <w:start w:val="1"/>
      <w:numFmt w:val="bullet"/>
      <w:lvlText w:val="•"/>
      <w:lvlJc w:val="left"/>
      <w:pPr>
        <w:tabs>
          <w:tab w:val="num" w:pos="1440"/>
        </w:tabs>
        <w:ind w:left="1440" w:hanging="360"/>
      </w:pPr>
      <w:rPr>
        <w:rFonts w:ascii="Arial" w:hAnsi="Arial" w:hint="default"/>
      </w:rPr>
    </w:lvl>
    <w:lvl w:ilvl="2" w:tplc="3A22B1F6" w:tentative="1">
      <w:start w:val="1"/>
      <w:numFmt w:val="bullet"/>
      <w:lvlText w:val="•"/>
      <w:lvlJc w:val="left"/>
      <w:pPr>
        <w:tabs>
          <w:tab w:val="num" w:pos="2160"/>
        </w:tabs>
        <w:ind w:left="2160" w:hanging="360"/>
      </w:pPr>
      <w:rPr>
        <w:rFonts w:ascii="Arial" w:hAnsi="Arial" w:hint="default"/>
      </w:rPr>
    </w:lvl>
    <w:lvl w:ilvl="3" w:tplc="CC3000A0" w:tentative="1">
      <w:start w:val="1"/>
      <w:numFmt w:val="bullet"/>
      <w:lvlText w:val="•"/>
      <w:lvlJc w:val="left"/>
      <w:pPr>
        <w:tabs>
          <w:tab w:val="num" w:pos="2880"/>
        </w:tabs>
        <w:ind w:left="2880" w:hanging="360"/>
      </w:pPr>
      <w:rPr>
        <w:rFonts w:ascii="Arial" w:hAnsi="Arial" w:hint="default"/>
      </w:rPr>
    </w:lvl>
    <w:lvl w:ilvl="4" w:tplc="3BC6994C" w:tentative="1">
      <w:start w:val="1"/>
      <w:numFmt w:val="bullet"/>
      <w:lvlText w:val="•"/>
      <w:lvlJc w:val="left"/>
      <w:pPr>
        <w:tabs>
          <w:tab w:val="num" w:pos="3600"/>
        </w:tabs>
        <w:ind w:left="3600" w:hanging="360"/>
      </w:pPr>
      <w:rPr>
        <w:rFonts w:ascii="Arial" w:hAnsi="Arial" w:hint="default"/>
      </w:rPr>
    </w:lvl>
    <w:lvl w:ilvl="5" w:tplc="826A7F0E" w:tentative="1">
      <w:start w:val="1"/>
      <w:numFmt w:val="bullet"/>
      <w:lvlText w:val="•"/>
      <w:lvlJc w:val="left"/>
      <w:pPr>
        <w:tabs>
          <w:tab w:val="num" w:pos="4320"/>
        </w:tabs>
        <w:ind w:left="4320" w:hanging="360"/>
      </w:pPr>
      <w:rPr>
        <w:rFonts w:ascii="Arial" w:hAnsi="Arial" w:hint="default"/>
      </w:rPr>
    </w:lvl>
    <w:lvl w:ilvl="6" w:tplc="CC42A16C" w:tentative="1">
      <w:start w:val="1"/>
      <w:numFmt w:val="bullet"/>
      <w:lvlText w:val="•"/>
      <w:lvlJc w:val="left"/>
      <w:pPr>
        <w:tabs>
          <w:tab w:val="num" w:pos="5040"/>
        </w:tabs>
        <w:ind w:left="5040" w:hanging="360"/>
      </w:pPr>
      <w:rPr>
        <w:rFonts w:ascii="Arial" w:hAnsi="Arial" w:hint="default"/>
      </w:rPr>
    </w:lvl>
    <w:lvl w:ilvl="7" w:tplc="217AB63E" w:tentative="1">
      <w:start w:val="1"/>
      <w:numFmt w:val="bullet"/>
      <w:lvlText w:val="•"/>
      <w:lvlJc w:val="left"/>
      <w:pPr>
        <w:tabs>
          <w:tab w:val="num" w:pos="5760"/>
        </w:tabs>
        <w:ind w:left="5760" w:hanging="360"/>
      </w:pPr>
      <w:rPr>
        <w:rFonts w:ascii="Arial" w:hAnsi="Arial" w:hint="default"/>
      </w:rPr>
    </w:lvl>
    <w:lvl w:ilvl="8" w:tplc="F86A830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97947195">
    <w:abstractNumId w:val="0"/>
  </w:num>
  <w:num w:numId="2" w16cid:durableId="1459565747">
    <w:abstractNumId w:val="35"/>
  </w:num>
  <w:num w:numId="3" w16cid:durableId="1723670205">
    <w:abstractNumId w:val="17"/>
  </w:num>
  <w:num w:numId="4" w16cid:durableId="1676229988">
    <w:abstractNumId w:val="11"/>
  </w:num>
  <w:num w:numId="5" w16cid:durableId="341207000">
    <w:abstractNumId w:val="37"/>
  </w:num>
  <w:num w:numId="6" w16cid:durableId="398673504">
    <w:abstractNumId w:val="29"/>
  </w:num>
  <w:num w:numId="7" w16cid:durableId="797843483">
    <w:abstractNumId w:val="20"/>
  </w:num>
  <w:num w:numId="8" w16cid:durableId="905260771">
    <w:abstractNumId w:val="22"/>
  </w:num>
  <w:num w:numId="9" w16cid:durableId="373509169">
    <w:abstractNumId w:val="27"/>
  </w:num>
  <w:num w:numId="10" w16cid:durableId="959997371">
    <w:abstractNumId w:val="32"/>
  </w:num>
  <w:num w:numId="11" w16cid:durableId="269119524">
    <w:abstractNumId w:val="21"/>
  </w:num>
  <w:num w:numId="12" w16cid:durableId="667292332">
    <w:abstractNumId w:val="10"/>
  </w:num>
  <w:num w:numId="13" w16cid:durableId="479544603">
    <w:abstractNumId w:val="7"/>
  </w:num>
  <w:num w:numId="14" w16cid:durableId="1375232003">
    <w:abstractNumId w:val="2"/>
  </w:num>
  <w:num w:numId="15" w16cid:durableId="2088916459">
    <w:abstractNumId w:val="36"/>
  </w:num>
  <w:num w:numId="16" w16cid:durableId="268515745">
    <w:abstractNumId w:val="8"/>
  </w:num>
  <w:num w:numId="17" w16cid:durableId="1066302072">
    <w:abstractNumId w:val="12"/>
  </w:num>
  <w:num w:numId="18" w16cid:durableId="764498908">
    <w:abstractNumId w:val="25"/>
  </w:num>
  <w:num w:numId="19" w16cid:durableId="935869766">
    <w:abstractNumId w:val="31"/>
  </w:num>
  <w:num w:numId="20" w16cid:durableId="819269055">
    <w:abstractNumId w:val="26"/>
  </w:num>
  <w:num w:numId="21" w16cid:durableId="1720938474">
    <w:abstractNumId w:val="5"/>
  </w:num>
  <w:num w:numId="22" w16cid:durableId="1119759643">
    <w:abstractNumId w:val="3"/>
  </w:num>
  <w:num w:numId="23" w16cid:durableId="1917782772">
    <w:abstractNumId w:val="19"/>
  </w:num>
  <w:num w:numId="24" w16cid:durableId="1731729612">
    <w:abstractNumId w:val="15"/>
  </w:num>
  <w:num w:numId="25" w16cid:durableId="1872843519">
    <w:abstractNumId w:val="30"/>
  </w:num>
  <w:num w:numId="26" w16cid:durableId="127282242">
    <w:abstractNumId w:val="2"/>
  </w:num>
  <w:num w:numId="27" w16cid:durableId="1924492371">
    <w:abstractNumId w:val="18"/>
  </w:num>
  <w:num w:numId="28" w16cid:durableId="1825732813">
    <w:abstractNumId w:val="23"/>
  </w:num>
  <w:num w:numId="29" w16cid:durableId="1803232867">
    <w:abstractNumId w:val="28"/>
  </w:num>
  <w:num w:numId="30" w16cid:durableId="533999285">
    <w:abstractNumId w:val="6"/>
  </w:num>
  <w:num w:numId="31" w16cid:durableId="1321421714">
    <w:abstractNumId w:val="1"/>
  </w:num>
  <w:num w:numId="32" w16cid:durableId="679937007">
    <w:abstractNumId w:val="24"/>
  </w:num>
  <w:num w:numId="33" w16cid:durableId="1074669617">
    <w:abstractNumId w:val="9"/>
  </w:num>
  <w:num w:numId="34" w16cid:durableId="684553646">
    <w:abstractNumId w:val="34"/>
  </w:num>
  <w:num w:numId="35" w16cid:durableId="2106804406">
    <w:abstractNumId w:val="13"/>
  </w:num>
  <w:num w:numId="36" w16cid:durableId="456681387">
    <w:abstractNumId w:val="33"/>
  </w:num>
  <w:num w:numId="37" w16cid:durableId="1827428929">
    <w:abstractNumId w:val="4"/>
  </w:num>
  <w:num w:numId="38" w16cid:durableId="1849176021">
    <w:abstractNumId w:val="14"/>
  </w:num>
  <w:num w:numId="39" w16cid:durableId="20343033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F4"/>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A5E"/>
    <w:rsid w:val="00017C75"/>
    <w:rsid w:val="0002083F"/>
    <w:rsid w:val="000208F2"/>
    <w:rsid w:val="00020AAC"/>
    <w:rsid w:val="00020D76"/>
    <w:rsid w:val="000213DD"/>
    <w:rsid w:val="00021545"/>
    <w:rsid w:val="000216F1"/>
    <w:rsid w:val="000218BF"/>
    <w:rsid w:val="00021954"/>
    <w:rsid w:val="000219CD"/>
    <w:rsid w:val="00021AF7"/>
    <w:rsid w:val="00021C53"/>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92"/>
    <w:rsid w:val="00033641"/>
    <w:rsid w:val="000339FC"/>
    <w:rsid w:val="00033AEC"/>
    <w:rsid w:val="00033EE6"/>
    <w:rsid w:val="00033F62"/>
    <w:rsid w:val="0003444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243"/>
    <w:rsid w:val="000403DE"/>
    <w:rsid w:val="000403E5"/>
    <w:rsid w:val="0004042E"/>
    <w:rsid w:val="000404A6"/>
    <w:rsid w:val="00040517"/>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47FE0"/>
    <w:rsid w:val="000501EB"/>
    <w:rsid w:val="000503D2"/>
    <w:rsid w:val="000506A8"/>
    <w:rsid w:val="000507A0"/>
    <w:rsid w:val="000507E8"/>
    <w:rsid w:val="00050BAA"/>
    <w:rsid w:val="00051485"/>
    <w:rsid w:val="000514EA"/>
    <w:rsid w:val="00051FC2"/>
    <w:rsid w:val="00052465"/>
    <w:rsid w:val="00052786"/>
    <w:rsid w:val="000527A3"/>
    <w:rsid w:val="00052BE7"/>
    <w:rsid w:val="00052E1B"/>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4CA"/>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992"/>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777"/>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08E"/>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6A9"/>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D01"/>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09A2"/>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27C"/>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27"/>
    <w:rsid w:val="000D2BBB"/>
    <w:rsid w:val="000D333F"/>
    <w:rsid w:val="000D3567"/>
    <w:rsid w:val="000D3C4A"/>
    <w:rsid w:val="000D3C58"/>
    <w:rsid w:val="000D3EF0"/>
    <w:rsid w:val="000D3F53"/>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467"/>
    <w:rsid w:val="000D7D6C"/>
    <w:rsid w:val="000D7E41"/>
    <w:rsid w:val="000E0145"/>
    <w:rsid w:val="000E0529"/>
    <w:rsid w:val="000E056E"/>
    <w:rsid w:val="000E057B"/>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5F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1F5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5DAA"/>
    <w:rsid w:val="000F61A9"/>
    <w:rsid w:val="000F63BD"/>
    <w:rsid w:val="000F649A"/>
    <w:rsid w:val="000F64C4"/>
    <w:rsid w:val="000F6598"/>
    <w:rsid w:val="000F75FF"/>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4"/>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272"/>
    <w:rsid w:val="001205F3"/>
    <w:rsid w:val="00120630"/>
    <w:rsid w:val="00120A55"/>
    <w:rsid w:val="00120A5F"/>
    <w:rsid w:val="00121D68"/>
    <w:rsid w:val="00122527"/>
    <w:rsid w:val="00122B79"/>
    <w:rsid w:val="00123015"/>
    <w:rsid w:val="00123120"/>
    <w:rsid w:val="00123696"/>
    <w:rsid w:val="001237DD"/>
    <w:rsid w:val="0012386B"/>
    <w:rsid w:val="00123871"/>
    <w:rsid w:val="00123A36"/>
    <w:rsid w:val="00123AFF"/>
    <w:rsid w:val="0012402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3E2"/>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0"/>
    <w:rsid w:val="0015215C"/>
    <w:rsid w:val="0015268A"/>
    <w:rsid w:val="00152705"/>
    <w:rsid w:val="001532DD"/>
    <w:rsid w:val="00153490"/>
    <w:rsid w:val="0015365F"/>
    <w:rsid w:val="001536CB"/>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E2C"/>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37"/>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4CA5"/>
    <w:rsid w:val="001C524F"/>
    <w:rsid w:val="001C5455"/>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7E7"/>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313"/>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20B"/>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2A3"/>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566"/>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558"/>
    <w:rsid w:val="0022207C"/>
    <w:rsid w:val="002221E5"/>
    <w:rsid w:val="00222A2D"/>
    <w:rsid w:val="00222AA2"/>
    <w:rsid w:val="002235E8"/>
    <w:rsid w:val="00224402"/>
    <w:rsid w:val="002247B1"/>
    <w:rsid w:val="00224907"/>
    <w:rsid w:val="00224F5E"/>
    <w:rsid w:val="002256B6"/>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5EB0"/>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5FD1"/>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EDD"/>
    <w:rsid w:val="00262223"/>
    <w:rsid w:val="0026224F"/>
    <w:rsid w:val="0026226F"/>
    <w:rsid w:val="002622BA"/>
    <w:rsid w:val="00262442"/>
    <w:rsid w:val="0026270B"/>
    <w:rsid w:val="00262780"/>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25F"/>
    <w:rsid w:val="002775FC"/>
    <w:rsid w:val="00277862"/>
    <w:rsid w:val="00280600"/>
    <w:rsid w:val="002808E2"/>
    <w:rsid w:val="002808E6"/>
    <w:rsid w:val="002809EC"/>
    <w:rsid w:val="0028122E"/>
    <w:rsid w:val="00281FDC"/>
    <w:rsid w:val="002822E8"/>
    <w:rsid w:val="00282519"/>
    <w:rsid w:val="00282932"/>
    <w:rsid w:val="00282D3A"/>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376"/>
    <w:rsid w:val="0029095B"/>
    <w:rsid w:val="002911B9"/>
    <w:rsid w:val="0029154E"/>
    <w:rsid w:val="00291551"/>
    <w:rsid w:val="00291632"/>
    <w:rsid w:val="00291740"/>
    <w:rsid w:val="002919BF"/>
    <w:rsid w:val="002919C2"/>
    <w:rsid w:val="00291B85"/>
    <w:rsid w:val="002921E1"/>
    <w:rsid w:val="00292DDB"/>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00"/>
    <w:rsid w:val="002A0F03"/>
    <w:rsid w:val="002A0FD3"/>
    <w:rsid w:val="002A1397"/>
    <w:rsid w:val="002A17A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4D00"/>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0AC1"/>
    <w:rsid w:val="002C109C"/>
    <w:rsid w:val="002C135E"/>
    <w:rsid w:val="002C13D5"/>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82F"/>
    <w:rsid w:val="002C4B70"/>
    <w:rsid w:val="002C4BFC"/>
    <w:rsid w:val="002C52E2"/>
    <w:rsid w:val="002C530F"/>
    <w:rsid w:val="002C5590"/>
    <w:rsid w:val="002C570C"/>
    <w:rsid w:val="002C5747"/>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7E"/>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A8D"/>
    <w:rsid w:val="00313E2E"/>
    <w:rsid w:val="00314079"/>
    <w:rsid w:val="003145CA"/>
    <w:rsid w:val="003149F7"/>
    <w:rsid w:val="00314A5F"/>
    <w:rsid w:val="00314D47"/>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1E3F"/>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C36"/>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BCC"/>
    <w:rsid w:val="00383CD6"/>
    <w:rsid w:val="00383E36"/>
    <w:rsid w:val="0038432D"/>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586"/>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74"/>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11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ADC"/>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A9"/>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0E40"/>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A4"/>
    <w:rsid w:val="00414421"/>
    <w:rsid w:val="00414CD5"/>
    <w:rsid w:val="0041553F"/>
    <w:rsid w:val="00415545"/>
    <w:rsid w:val="00415801"/>
    <w:rsid w:val="004158F8"/>
    <w:rsid w:val="00415E4C"/>
    <w:rsid w:val="0041613C"/>
    <w:rsid w:val="00416908"/>
    <w:rsid w:val="00416B7D"/>
    <w:rsid w:val="00416DE3"/>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D45"/>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9C9"/>
    <w:rsid w:val="00450C54"/>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978"/>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101"/>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204"/>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2E"/>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83E"/>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00F"/>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3F4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1F6"/>
    <w:rsid w:val="004D4488"/>
    <w:rsid w:val="004D46F3"/>
    <w:rsid w:val="004D47F9"/>
    <w:rsid w:val="004D4BD9"/>
    <w:rsid w:val="004D4EB2"/>
    <w:rsid w:val="004D5097"/>
    <w:rsid w:val="004D5131"/>
    <w:rsid w:val="004D527C"/>
    <w:rsid w:val="004D54C4"/>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2F3"/>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25"/>
    <w:rsid w:val="0050618E"/>
    <w:rsid w:val="00506395"/>
    <w:rsid w:val="005064A3"/>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829"/>
    <w:rsid w:val="00511B5E"/>
    <w:rsid w:val="00511CEE"/>
    <w:rsid w:val="00512202"/>
    <w:rsid w:val="005122D0"/>
    <w:rsid w:val="00512685"/>
    <w:rsid w:val="005127F2"/>
    <w:rsid w:val="005134C1"/>
    <w:rsid w:val="005136D6"/>
    <w:rsid w:val="005139F5"/>
    <w:rsid w:val="00513A6C"/>
    <w:rsid w:val="00513BC6"/>
    <w:rsid w:val="00513DD3"/>
    <w:rsid w:val="00513F5D"/>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67A"/>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6C0"/>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D4"/>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11"/>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6C9"/>
    <w:rsid w:val="00563A57"/>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E5B"/>
    <w:rsid w:val="00573FD9"/>
    <w:rsid w:val="00574306"/>
    <w:rsid w:val="005748C5"/>
    <w:rsid w:val="005748D0"/>
    <w:rsid w:val="00574B0F"/>
    <w:rsid w:val="00574B7A"/>
    <w:rsid w:val="00574D36"/>
    <w:rsid w:val="0057525D"/>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2A5"/>
    <w:rsid w:val="00592673"/>
    <w:rsid w:val="005929C5"/>
    <w:rsid w:val="00592ABA"/>
    <w:rsid w:val="00592B56"/>
    <w:rsid w:val="00592C48"/>
    <w:rsid w:val="00592CE6"/>
    <w:rsid w:val="00592D72"/>
    <w:rsid w:val="00593237"/>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15"/>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765"/>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3EA"/>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10"/>
    <w:rsid w:val="005D6A37"/>
    <w:rsid w:val="005D6B61"/>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37F"/>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9D"/>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5FD"/>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17"/>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98B"/>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41"/>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728"/>
    <w:rsid w:val="00660B40"/>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A03"/>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4D0C"/>
    <w:rsid w:val="006853E2"/>
    <w:rsid w:val="00685534"/>
    <w:rsid w:val="00685D24"/>
    <w:rsid w:val="00685F40"/>
    <w:rsid w:val="0068628E"/>
    <w:rsid w:val="006864BD"/>
    <w:rsid w:val="0068653E"/>
    <w:rsid w:val="006868F7"/>
    <w:rsid w:val="00686999"/>
    <w:rsid w:val="00687153"/>
    <w:rsid w:val="006873B0"/>
    <w:rsid w:val="0068787E"/>
    <w:rsid w:val="006878D2"/>
    <w:rsid w:val="0068793F"/>
    <w:rsid w:val="00687F89"/>
    <w:rsid w:val="00687FD6"/>
    <w:rsid w:val="006900F0"/>
    <w:rsid w:val="00690577"/>
    <w:rsid w:val="00690ACA"/>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4B9"/>
    <w:rsid w:val="006A153B"/>
    <w:rsid w:val="006A1952"/>
    <w:rsid w:val="006A1DB4"/>
    <w:rsid w:val="006A1E3D"/>
    <w:rsid w:val="006A2056"/>
    <w:rsid w:val="006A21B0"/>
    <w:rsid w:val="006A27DB"/>
    <w:rsid w:val="006A3162"/>
    <w:rsid w:val="006A3733"/>
    <w:rsid w:val="006A3862"/>
    <w:rsid w:val="006A3A5B"/>
    <w:rsid w:val="006A3A6A"/>
    <w:rsid w:val="006A3C4A"/>
    <w:rsid w:val="006A3D2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517"/>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CA2"/>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285A"/>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6F2"/>
    <w:rsid w:val="006E6C09"/>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7B5"/>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60D"/>
    <w:rsid w:val="007078A2"/>
    <w:rsid w:val="0070793C"/>
    <w:rsid w:val="00707A88"/>
    <w:rsid w:val="00707D6D"/>
    <w:rsid w:val="0071045B"/>
    <w:rsid w:val="00710559"/>
    <w:rsid w:val="00710562"/>
    <w:rsid w:val="007105C8"/>
    <w:rsid w:val="00710691"/>
    <w:rsid w:val="00710A7E"/>
    <w:rsid w:val="007111B8"/>
    <w:rsid w:val="0071154A"/>
    <w:rsid w:val="00711738"/>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457B"/>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795"/>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27F4F"/>
    <w:rsid w:val="0073013F"/>
    <w:rsid w:val="0073058B"/>
    <w:rsid w:val="0073083B"/>
    <w:rsid w:val="00730892"/>
    <w:rsid w:val="00730AC0"/>
    <w:rsid w:val="0073110E"/>
    <w:rsid w:val="007314A5"/>
    <w:rsid w:val="007316EB"/>
    <w:rsid w:val="00731AA5"/>
    <w:rsid w:val="00731B34"/>
    <w:rsid w:val="00732226"/>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342"/>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CE"/>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AD2"/>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A42"/>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B5A"/>
    <w:rsid w:val="007B4F25"/>
    <w:rsid w:val="007B4F65"/>
    <w:rsid w:val="007B4F7F"/>
    <w:rsid w:val="007B5073"/>
    <w:rsid w:val="007B5403"/>
    <w:rsid w:val="007B5437"/>
    <w:rsid w:val="007B5E4C"/>
    <w:rsid w:val="007B6583"/>
    <w:rsid w:val="007B684F"/>
    <w:rsid w:val="007B6B9A"/>
    <w:rsid w:val="007B7102"/>
    <w:rsid w:val="007B7C76"/>
    <w:rsid w:val="007C019D"/>
    <w:rsid w:val="007C045C"/>
    <w:rsid w:val="007C0619"/>
    <w:rsid w:val="007C0976"/>
    <w:rsid w:val="007C0C5A"/>
    <w:rsid w:val="007C1209"/>
    <w:rsid w:val="007C1299"/>
    <w:rsid w:val="007C18E3"/>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5E7"/>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4C"/>
    <w:rsid w:val="007D77FD"/>
    <w:rsid w:val="007D7AF1"/>
    <w:rsid w:val="007D7B1C"/>
    <w:rsid w:val="007D7DB9"/>
    <w:rsid w:val="007E0189"/>
    <w:rsid w:val="007E04DD"/>
    <w:rsid w:val="007E0BF8"/>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0D"/>
    <w:rsid w:val="008074AB"/>
    <w:rsid w:val="008074CC"/>
    <w:rsid w:val="0080764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63"/>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19F"/>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2F49"/>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2F47"/>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D17"/>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823"/>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9FF"/>
    <w:rsid w:val="008C1A01"/>
    <w:rsid w:val="008C1A04"/>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14"/>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C7C"/>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842"/>
    <w:rsid w:val="008F5E58"/>
    <w:rsid w:val="008F64FF"/>
    <w:rsid w:val="008F6592"/>
    <w:rsid w:val="008F69DD"/>
    <w:rsid w:val="008F722F"/>
    <w:rsid w:val="008F744A"/>
    <w:rsid w:val="008F764B"/>
    <w:rsid w:val="00900472"/>
    <w:rsid w:val="009008D0"/>
    <w:rsid w:val="0090091A"/>
    <w:rsid w:val="009009DE"/>
    <w:rsid w:val="00900B25"/>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D31"/>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422"/>
    <w:rsid w:val="0092261D"/>
    <w:rsid w:val="009226A4"/>
    <w:rsid w:val="009226B3"/>
    <w:rsid w:val="009229B1"/>
    <w:rsid w:val="00922F12"/>
    <w:rsid w:val="00922FAD"/>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6C3C"/>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CBB"/>
    <w:rsid w:val="00956F10"/>
    <w:rsid w:val="00957263"/>
    <w:rsid w:val="009574AE"/>
    <w:rsid w:val="009575BA"/>
    <w:rsid w:val="0095793E"/>
    <w:rsid w:val="00960248"/>
    <w:rsid w:val="00960991"/>
    <w:rsid w:val="00960AC5"/>
    <w:rsid w:val="00960B06"/>
    <w:rsid w:val="00960D7B"/>
    <w:rsid w:val="00960DCC"/>
    <w:rsid w:val="009611D3"/>
    <w:rsid w:val="0096182F"/>
    <w:rsid w:val="0096210C"/>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77FF5"/>
    <w:rsid w:val="00980834"/>
    <w:rsid w:val="009809E7"/>
    <w:rsid w:val="00980EF2"/>
    <w:rsid w:val="009814E3"/>
    <w:rsid w:val="0098163B"/>
    <w:rsid w:val="00981B2B"/>
    <w:rsid w:val="00981BEC"/>
    <w:rsid w:val="00981DFA"/>
    <w:rsid w:val="00981EB9"/>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32E"/>
    <w:rsid w:val="00991577"/>
    <w:rsid w:val="00991695"/>
    <w:rsid w:val="00991837"/>
    <w:rsid w:val="0099183F"/>
    <w:rsid w:val="00991BA0"/>
    <w:rsid w:val="00991C7B"/>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380"/>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D32"/>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6C"/>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6CD"/>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2A61"/>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4A8"/>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8F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0A6"/>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4F5D"/>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427"/>
    <w:rsid w:val="00A7495A"/>
    <w:rsid w:val="00A755CF"/>
    <w:rsid w:val="00A75655"/>
    <w:rsid w:val="00A75843"/>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5ED8"/>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5AE"/>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7F7"/>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6E"/>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410"/>
    <w:rsid w:val="00AC36A8"/>
    <w:rsid w:val="00AC37F0"/>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60"/>
    <w:rsid w:val="00AE099A"/>
    <w:rsid w:val="00AE0A44"/>
    <w:rsid w:val="00AE0D01"/>
    <w:rsid w:val="00AE0F8E"/>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3E"/>
    <w:rsid w:val="00AE67BB"/>
    <w:rsid w:val="00AE69BA"/>
    <w:rsid w:val="00AE69F7"/>
    <w:rsid w:val="00AE6B73"/>
    <w:rsid w:val="00AE6C34"/>
    <w:rsid w:val="00AE6E22"/>
    <w:rsid w:val="00AE70D3"/>
    <w:rsid w:val="00AE70FC"/>
    <w:rsid w:val="00AE7213"/>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78"/>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2A5"/>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2BA"/>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353"/>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42"/>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0A8"/>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C5A"/>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7F"/>
    <w:rsid w:val="00B51DAD"/>
    <w:rsid w:val="00B51E77"/>
    <w:rsid w:val="00B51E7A"/>
    <w:rsid w:val="00B52182"/>
    <w:rsid w:val="00B52334"/>
    <w:rsid w:val="00B52486"/>
    <w:rsid w:val="00B52797"/>
    <w:rsid w:val="00B52A00"/>
    <w:rsid w:val="00B52CC9"/>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95B"/>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2A58"/>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DA"/>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8E5"/>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1AD"/>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1E4"/>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489E"/>
    <w:rsid w:val="00BD5042"/>
    <w:rsid w:val="00BD5C52"/>
    <w:rsid w:val="00BD5D36"/>
    <w:rsid w:val="00BD5D80"/>
    <w:rsid w:val="00BD5FAB"/>
    <w:rsid w:val="00BD6251"/>
    <w:rsid w:val="00BD62C4"/>
    <w:rsid w:val="00BD62C8"/>
    <w:rsid w:val="00BD65A7"/>
    <w:rsid w:val="00BD6668"/>
    <w:rsid w:val="00BD66A2"/>
    <w:rsid w:val="00BD727E"/>
    <w:rsid w:val="00BD7466"/>
    <w:rsid w:val="00BD7BE5"/>
    <w:rsid w:val="00BD7D2C"/>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D38"/>
    <w:rsid w:val="00BE4EBA"/>
    <w:rsid w:val="00BE5224"/>
    <w:rsid w:val="00BE5413"/>
    <w:rsid w:val="00BE5534"/>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8A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4F2"/>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5FC"/>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6E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938"/>
    <w:rsid w:val="00C679A8"/>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2BA5"/>
    <w:rsid w:val="00C831DF"/>
    <w:rsid w:val="00C83223"/>
    <w:rsid w:val="00C834D3"/>
    <w:rsid w:val="00C83BF7"/>
    <w:rsid w:val="00C83DB1"/>
    <w:rsid w:val="00C841F3"/>
    <w:rsid w:val="00C84682"/>
    <w:rsid w:val="00C846DB"/>
    <w:rsid w:val="00C8487E"/>
    <w:rsid w:val="00C84AA1"/>
    <w:rsid w:val="00C84F68"/>
    <w:rsid w:val="00C851FD"/>
    <w:rsid w:val="00C8523C"/>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8E4"/>
    <w:rsid w:val="00C92B70"/>
    <w:rsid w:val="00C92D88"/>
    <w:rsid w:val="00C931CD"/>
    <w:rsid w:val="00C932B4"/>
    <w:rsid w:val="00C932D2"/>
    <w:rsid w:val="00C93611"/>
    <w:rsid w:val="00C936A0"/>
    <w:rsid w:val="00C93889"/>
    <w:rsid w:val="00C939A0"/>
    <w:rsid w:val="00C93C8E"/>
    <w:rsid w:val="00C94237"/>
    <w:rsid w:val="00C948C4"/>
    <w:rsid w:val="00C95254"/>
    <w:rsid w:val="00C9529A"/>
    <w:rsid w:val="00C954C8"/>
    <w:rsid w:val="00C955B3"/>
    <w:rsid w:val="00C95903"/>
    <w:rsid w:val="00C95FB7"/>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55"/>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7C9"/>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635"/>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23D"/>
    <w:rsid w:val="00CD63C9"/>
    <w:rsid w:val="00CD651A"/>
    <w:rsid w:val="00CD68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356"/>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1F"/>
    <w:rsid w:val="00CF36B5"/>
    <w:rsid w:val="00CF3EDA"/>
    <w:rsid w:val="00CF45E4"/>
    <w:rsid w:val="00CF4BEB"/>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05D"/>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3D0"/>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27"/>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DD2"/>
    <w:rsid w:val="00D42EF1"/>
    <w:rsid w:val="00D430FB"/>
    <w:rsid w:val="00D433F2"/>
    <w:rsid w:val="00D436E4"/>
    <w:rsid w:val="00D43726"/>
    <w:rsid w:val="00D43933"/>
    <w:rsid w:val="00D43B2A"/>
    <w:rsid w:val="00D44174"/>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6C94"/>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EBC"/>
    <w:rsid w:val="00D53602"/>
    <w:rsid w:val="00D5378A"/>
    <w:rsid w:val="00D53938"/>
    <w:rsid w:val="00D53BC4"/>
    <w:rsid w:val="00D53E25"/>
    <w:rsid w:val="00D5460E"/>
    <w:rsid w:val="00D54B89"/>
    <w:rsid w:val="00D54F57"/>
    <w:rsid w:val="00D550AA"/>
    <w:rsid w:val="00D550AD"/>
    <w:rsid w:val="00D55348"/>
    <w:rsid w:val="00D553AA"/>
    <w:rsid w:val="00D55B38"/>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B27"/>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61B"/>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AD"/>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86A"/>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D7B2A"/>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21"/>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69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E78"/>
    <w:rsid w:val="00E16F98"/>
    <w:rsid w:val="00E17034"/>
    <w:rsid w:val="00E171FC"/>
    <w:rsid w:val="00E172ED"/>
    <w:rsid w:val="00E17585"/>
    <w:rsid w:val="00E17B1D"/>
    <w:rsid w:val="00E17B6D"/>
    <w:rsid w:val="00E17BA4"/>
    <w:rsid w:val="00E20365"/>
    <w:rsid w:val="00E2098A"/>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575"/>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4B5E"/>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71"/>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0FBE"/>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A95"/>
    <w:rsid w:val="00E77C16"/>
    <w:rsid w:val="00E77CA8"/>
    <w:rsid w:val="00E801EC"/>
    <w:rsid w:val="00E8031C"/>
    <w:rsid w:val="00E80358"/>
    <w:rsid w:val="00E8057E"/>
    <w:rsid w:val="00E80B5D"/>
    <w:rsid w:val="00E80F35"/>
    <w:rsid w:val="00E80FB8"/>
    <w:rsid w:val="00E811CB"/>
    <w:rsid w:val="00E8133F"/>
    <w:rsid w:val="00E81404"/>
    <w:rsid w:val="00E818C3"/>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1E4F"/>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B15"/>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6F"/>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2FD"/>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158"/>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62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07BCA"/>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EF4"/>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0FBE"/>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C96"/>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1F55"/>
    <w:rsid w:val="00F624AE"/>
    <w:rsid w:val="00F62558"/>
    <w:rsid w:val="00F62DDE"/>
    <w:rsid w:val="00F634C2"/>
    <w:rsid w:val="00F635E0"/>
    <w:rsid w:val="00F65C72"/>
    <w:rsid w:val="00F66CF1"/>
    <w:rsid w:val="00F67077"/>
    <w:rsid w:val="00F671E7"/>
    <w:rsid w:val="00F673AA"/>
    <w:rsid w:val="00F6761C"/>
    <w:rsid w:val="00F677A7"/>
    <w:rsid w:val="00F67871"/>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6"/>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26C"/>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9BD"/>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58"/>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26E"/>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073E2189"/>
    <w:rsid w:val="08358E7D"/>
    <w:rsid w:val="092FDC3A"/>
    <w:rsid w:val="09FEFC89"/>
    <w:rsid w:val="0ACBAC9B"/>
    <w:rsid w:val="0D76AC95"/>
    <w:rsid w:val="0EAC2514"/>
    <w:rsid w:val="0F0434E7"/>
    <w:rsid w:val="12D71BAB"/>
    <w:rsid w:val="1374E725"/>
    <w:rsid w:val="1644822A"/>
    <w:rsid w:val="17B21D29"/>
    <w:rsid w:val="18485848"/>
    <w:rsid w:val="19E428A9"/>
    <w:rsid w:val="1B7FF90A"/>
    <w:rsid w:val="20536A2D"/>
    <w:rsid w:val="22703EC7"/>
    <w:rsid w:val="240C0F28"/>
    <w:rsid w:val="247ECDE2"/>
    <w:rsid w:val="25027A93"/>
    <w:rsid w:val="253977E8"/>
    <w:rsid w:val="2586ACB5"/>
    <w:rsid w:val="2AD4E709"/>
    <w:rsid w:val="2AE00D16"/>
    <w:rsid w:val="2BE72F2E"/>
    <w:rsid w:val="2CFB8CB1"/>
    <w:rsid w:val="2FB1C24E"/>
    <w:rsid w:val="31A2AAB2"/>
    <w:rsid w:val="3267F7EB"/>
    <w:rsid w:val="3A1026CA"/>
    <w:rsid w:val="3BB31207"/>
    <w:rsid w:val="3E2A991B"/>
    <w:rsid w:val="3F346FFE"/>
    <w:rsid w:val="401C03CA"/>
    <w:rsid w:val="40275F43"/>
    <w:rsid w:val="409E88DC"/>
    <w:rsid w:val="42FE0A3E"/>
    <w:rsid w:val="458D8C73"/>
    <w:rsid w:val="4693C789"/>
    <w:rsid w:val="47235223"/>
    <w:rsid w:val="478A5963"/>
    <w:rsid w:val="48007A8F"/>
    <w:rsid w:val="4CA4EC84"/>
    <w:rsid w:val="4CAEEEEE"/>
    <w:rsid w:val="4D723A10"/>
    <w:rsid w:val="505F4FB5"/>
    <w:rsid w:val="51390694"/>
    <w:rsid w:val="538B7E5A"/>
    <w:rsid w:val="543DF3CF"/>
    <w:rsid w:val="55EB846F"/>
    <w:rsid w:val="5680A555"/>
    <w:rsid w:val="59232531"/>
    <w:rsid w:val="5AB3A470"/>
    <w:rsid w:val="5C4403DC"/>
    <w:rsid w:val="5D801CBA"/>
    <w:rsid w:val="5F5E7FF8"/>
    <w:rsid w:val="5FB0DAB9"/>
    <w:rsid w:val="6404EC68"/>
    <w:rsid w:val="642B91E6"/>
    <w:rsid w:val="68415823"/>
    <w:rsid w:val="6842226C"/>
    <w:rsid w:val="69413681"/>
    <w:rsid w:val="6AA646B8"/>
    <w:rsid w:val="6C78D743"/>
    <w:rsid w:val="6E983B93"/>
    <w:rsid w:val="7137D6A9"/>
    <w:rsid w:val="725C8D03"/>
    <w:rsid w:val="769FBADA"/>
    <w:rsid w:val="79678E37"/>
    <w:rsid w:val="7F9AA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character" w:customStyle="1" w:styleId="0MaintextChar">
    <w:name w:val="0 Main text Char"/>
    <w:link w:val="0Maintext"/>
    <w:qFormat/>
    <w:locked/>
    <w:rsid w:val="00A75843"/>
    <w:rPr>
      <w:rFonts w:ascii="Times New Roman" w:hAnsi="Times New Roman"/>
      <w:lang w:val="en-GB" w:eastAsia="en-US"/>
    </w:rPr>
  </w:style>
  <w:style w:type="paragraph" w:customStyle="1" w:styleId="0Maintext">
    <w:name w:val="0 Main text"/>
    <w:basedOn w:val="a1"/>
    <w:link w:val="0MaintextChar"/>
    <w:qFormat/>
    <w:rsid w:val="00A75843"/>
    <w:rPr>
      <w:rFonts w:eastAsia="ＭＳ 明朝"/>
      <w:sz w:val="20"/>
      <w:lang w:eastAsia="en-US"/>
    </w:rPr>
  </w:style>
  <w:style w:type="character" w:customStyle="1" w:styleId="B2Char">
    <w:name w:val="B2 Char"/>
    <w:link w:val="B2"/>
    <w:qFormat/>
    <w:rsid w:val="002C482F"/>
    <w:rPr>
      <w:rFonts w:ascii="Times New Roman" w:eastAsia="ＭＳ ゴシック" w:hAnsi="Times New Roman"/>
      <w:sz w:val="24"/>
      <w:lang w:val="en-GB"/>
    </w:rPr>
  </w:style>
  <w:style w:type="numbering" w:customStyle="1" w:styleId="StyleBulletedSymbolsymbolLeft025Hanging025">
    <w:name w:val="Style Bulleted Symbol (symbol) Left:  0.25&quot; Hanging:  0.25&quot;"/>
    <w:basedOn w:val="a4"/>
    <w:rsid w:val="005B2B1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854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7700524">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77577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103437">
      <w:bodyDiv w:val="1"/>
      <w:marLeft w:val="0"/>
      <w:marRight w:val="0"/>
      <w:marTop w:val="0"/>
      <w:marBottom w:val="0"/>
      <w:divBdr>
        <w:top w:val="none" w:sz="0" w:space="0" w:color="auto"/>
        <w:left w:val="none" w:sz="0" w:space="0" w:color="auto"/>
        <w:bottom w:val="none" w:sz="0" w:space="0" w:color="auto"/>
        <w:right w:val="none" w:sz="0" w:space="0" w:color="auto"/>
      </w:divBdr>
      <w:divsChild>
        <w:div w:id="941567455">
          <w:marLeft w:val="274"/>
          <w:marRight w:val="0"/>
          <w:marTop w:val="0"/>
          <w:marBottom w:val="0"/>
          <w:divBdr>
            <w:top w:val="none" w:sz="0" w:space="0" w:color="auto"/>
            <w:left w:val="none" w:sz="0" w:space="0" w:color="auto"/>
            <w:bottom w:val="none" w:sz="0" w:space="0" w:color="auto"/>
            <w:right w:val="none" w:sz="0" w:space="0" w:color="auto"/>
          </w:divBdr>
        </w:div>
        <w:div w:id="251817580">
          <w:marLeft w:val="274"/>
          <w:marRight w:val="0"/>
          <w:marTop w:val="0"/>
          <w:marBottom w:val="0"/>
          <w:divBdr>
            <w:top w:val="none" w:sz="0" w:space="0" w:color="auto"/>
            <w:left w:val="none" w:sz="0" w:space="0" w:color="auto"/>
            <w:bottom w:val="none" w:sz="0" w:space="0" w:color="auto"/>
            <w:right w:val="none" w:sz="0" w:space="0" w:color="auto"/>
          </w:divBdr>
        </w:div>
        <w:div w:id="189298411">
          <w:marLeft w:val="274"/>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432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89267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981628">
      <w:bodyDiv w:val="1"/>
      <w:marLeft w:val="0"/>
      <w:marRight w:val="0"/>
      <w:marTop w:val="0"/>
      <w:marBottom w:val="0"/>
      <w:divBdr>
        <w:top w:val="none" w:sz="0" w:space="0" w:color="auto"/>
        <w:left w:val="none" w:sz="0" w:space="0" w:color="auto"/>
        <w:bottom w:val="none" w:sz="0" w:space="0" w:color="auto"/>
        <w:right w:val="none" w:sz="0" w:space="0" w:color="auto"/>
      </w:divBdr>
      <w:divsChild>
        <w:div w:id="290943078">
          <w:marLeft w:val="274"/>
          <w:marRight w:val="0"/>
          <w:marTop w:val="0"/>
          <w:marBottom w:val="0"/>
          <w:divBdr>
            <w:top w:val="none" w:sz="0" w:space="0" w:color="auto"/>
            <w:left w:val="none" w:sz="0" w:space="0" w:color="auto"/>
            <w:bottom w:val="none" w:sz="0" w:space="0" w:color="auto"/>
            <w:right w:val="none" w:sz="0" w:space="0" w:color="auto"/>
          </w:divBdr>
        </w:div>
        <w:div w:id="255138535">
          <w:marLeft w:val="274"/>
          <w:marRight w:val="0"/>
          <w:marTop w:val="0"/>
          <w:marBottom w:val="0"/>
          <w:divBdr>
            <w:top w:val="none" w:sz="0" w:space="0" w:color="auto"/>
            <w:left w:val="none" w:sz="0" w:space="0" w:color="auto"/>
            <w:bottom w:val="none" w:sz="0" w:space="0" w:color="auto"/>
            <w:right w:val="none" w:sz="0" w:space="0" w:color="auto"/>
          </w:divBdr>
        </w:div>
        <w:div w:id="251399017">
          <w:marLeft w:val="274"/>
          <w:marRight w:val="0"/>
          <w:marTop w:val="0"/>
          <w:marBottom w:val="0"/>
          <w:divBdr>
            <w:top w:val="none" w:sz="0" w:space="0" w:color="auto"/>
            <w:left w:val="none" w:sz="0" w:space="0" w:color="auto"/>
            <w:bottom w:val="none" w:sz="0" w:space="0" w:color="auto"/>
            <w:right w:val="none" w:sz="0" w:space="0" w:color="auto"/>
          </w:divBdr>
        </w:div>
        <w:div w:id="820075898">
          <w:marLeft w:val="274"/>
          <w:marRight w:val="0"/>
          <w:marTop w:val="0"/>
          <w:marBottom w:val="0"/>
          <w:divBdr>
            <w:top w:val="none" w:sz="0" w:space="0" w:color="auto"/>
            <w:left w:val="none" w:sz="0" w:space="0" w:color="auto"/>
            <w:bottom w:val="none" w:sz="0" w:space="0" w:color="auto"/>
            <w:right w:val="none" w:sz="0" w:space="0" w:color="auto"/>
          </w:divBdr>
        </w:div>
        <w:div w:id="1540704891">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5041D-9489-4C3F-9A68-078A48DA95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E3AE81-BA13-45F6-8CCA-46F17FF90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7B18E-E9D3-4AB5-97AB-4DCC1CB61DCA}">
  <ds:schemaRefs>
    <ds:schemaRef ds:uri="http://schemas.microsoft.com/sharepoint/v3/contenttype/forms"/>
  </ds:schemaRefs>
</ds:datastoreItem>
</file>

<file path=customXml/itemProps4.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119</Lines>
  <LinksUpToDate>false</LinksUpToDate>
  <Paragraphs>33</Paragraphs>
  <ScaleCrop>false</ScaleCrop>
  <CharactersWithSpaces>16851</CharactersWithSpaces>
  <SharedDoc>false</SharedDoc>
  <HyperlinksChanged>false</HyperlinksChanged>
  <AppVersion>16.0000</AppVersion>
  <Characters>14364</Characters>
  <Pages>6</Pages>
  <DocSecurity>0</DocSecurity>
  <Words>2520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2023-04-07T09:34:00Z</dcterms:modified>
  <dc:title>TSG-RAN Working Group 1 Meeting</dc:title>
  <cp:lastPrinted>2017-08-09T04:40:00Z</cp:lastPrinted>
  <cp:lastModifiedBy>Kousuke Shima (島 康介)</cp:lastModifiedBy>
  <dcterms:created xsi:type="dcterms:W3CDTF">2023-04-07T07:57:00Z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