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24550" w14:textId="40577CFF" w:rsidR="00A426AC" w:rsidRPr="00E918D5" w:rsidRDefault="00A426AC" w:rsidP="00A426AC">
      <w:pPr>
        <w:tabs>
          <w:tab w:val="right" w:pos="9216"/>
        </w:tabs>
        <w:spacing w:after="0"/>
        <w:jc w:val="left"/>
        <w:rPr>
          <w:b/>
          <w:kern w:val="2"/>
          <w:lang w:val="en-GB"/>
        </w:rPr>
      </w:pPr>
      <w:r w:rsidRPr="00E918D5">
        <w:rPr>
          <w:b/>
          <w:kern w:val="2"/>
          <w:lang w:val="en-GB"/>
        </w:rPr>
        <w:t>3GPP TSG</w:t>
      </w:r>
      <w:r w:rsidRPr="00E918D5">
        <w:rPr>
          <w:b/>
          <w:kern w:val="2"/>
          <w:lang w:val="en-GB" w:eastAsia="zh-CN"/>
        </w:rPr>
        <w:t>-</w:t>
      </w:r>
      <w:r w:rsidRPr="00E918D5">
        <w:rPr>
          <w:b/>
          <w:kern w:val="2"/>
          <w:lang w:val="en-GB"/>
        </w:rPr>
        <w:t>RAN WG1 Meeting #1</w:t>
      </w:r>
      <w:r>
        <w:rPr>
          <w:b/>
          <w:kern w:val="2"/>
          <w:lang w:val="en-GB"/>
        </w:rPr>
        <w:t>12bis-e</w:t>
      </w:r>
      <w:r w:rsidRPr="00E918D5">
        <w:rPr>
          <w:b/>
          <w:kern w:val="2"/>
          <w:lang w:val="en-GB"/>
        </w:rPr>
        <w:tab/>
      </w:r>
      <w:r w:rsidRPr="00111A93">
        <w:rPr>
          <w:b/>
          <w:kern w:val="2"/>
          <w:lang w:val="en-GB"/>
        </w:rPr>
        <w:t>R1-</w:t>
      </w:r>
      <w:bookmarkStart w:id="0" w:name="_GoBack"/>
      <w:bookmarkEnd w:id="0"/>
      <w:r w:rsidR="00313A47" w:rsidRPr="00313A47">
        <w:rPr>
          <w:b/>
          <w:kern w:val="2"/>
          <w:lang w:val="en-GB"/>
        </w:rPr>
        <w:t>2302369</w:t>
      </w:r>
    </w:p>
    <w:p w14:paraId="690986F5" w14:textId="212D50EA" w:rsidR="00C7527E" w:rsidRPr="00A426AC" w:rsidRDefault="00313A47" w:rsidP="00C7527E">
      <w:pPr>
        <w:tabs>
          <w:tab w:val="right" w:pos="9216"/>
        </w:tabs>
        <w:spacing w:afterLines="50" w:after="156"/>
        <w:jc w:val="left"/>
        <w:rPr>
          <w:b/>
          <w:kern w:val="2"/>
          <w:lang w:val="en-GB"/>
        </w:rPr>
      </w:pPr>
      <w:r w:rsidRPr="00313A47">
        <w:rPr>
          <w:b/>
          <w:kern w:val="2"/>
          <w:lang w:eastAsia="zh-CN"/>
        </w:rPr>
        <w:t>E-meeting, 17-26 April, 2023</w:t>
      </w:r>
    </w:p>
    <w:p w14:paraId="2D8B4F2E" w14:textId="77777777" w:rsidR="00C7527E" w:rsidRPr="00E918D5" w:rsidRDefault="00C7527E" w:rsidP="00C7527E">
      <w:pPr>
        <w:pBdr>
          <w:top w:val="single" w:sz="4" w:space="1" w:color="auto"/>
        </w:pBdr>
        <w:jc w:val="left"/>
        <w:rPr>
          <w:rFonts w:eastAsiaTheme="minorEastAsia"/>
          <w:b/>
          <w:kern w:val="2"/>
          <w:lang w:val="en-GB"/>
        </w:rPr>
      </w:pPr>
    </w:p>
    <w:p w14:paraId="24A210F9" w14:textId="47939869" w:rsidR="00FE0325" w:rsidRPr="00E918D5" w:rsidRDefault="00FE0325" w:rsidP="00FE0325">
      <w:pPr>
        <w:ind w:left="1555" w:hanging="1555"/>
        <w:jc w:val="left"/>
        <w:rPr>
          <w:b/>
          <w:kern w:val="2"/>
          <w:lang w:val="en-GB"/>
        </w:rPr>
      </w:pPr>
      <w:r w:rsidRPr="00E918D5">
        <w:rPr>
          <w:b/>
          <w:kern w:val="2"/>
          <w:lang w:val="en-GB"/>
        </w:rPr>
        <w:t>Agenda Item:</w:t>
      </w:r>
      <w:r w:rsidRPr="00E918D5">
        <w:rPr>
          <w:b/>
          <w:kern w:val="2"/>
          <w:lang w:val="en-GB"/>
        </w:rPr>
        <w:tab/>
      </w:r>
      <w:r w:rsidR="00EE70E8" w:rsidRPr="00E918D5">
        <w:rPr>
          <w:b/>
          <w:kern w:val="2"/>
          <w:lang w:val="en-GB"/>
        </w:rPr>
        <w:t>9.</w:t>
      </w:r>
      <w:r w:rsidR="00313A47">
        <w:rPr>
          <w:b/>
          <w:kern w:val="2"/>
          <w:lang w:val="en-GB"/>
        </w:rPr>
        <w:t>10</w:t>
      </w:r>
      <w:r w:rsidR="007B52B1">
        <w:rPr>
          <w:b/>
          <w:kern w:val="2"/>
          <w:lang w:val="en-GB"/>
        </w:rPr>
        <w:t>.</w:t>
      </w:r>
      <w:r w:rsidR="00C52E30">
        <w:rPr>
          <w:b/>
          <w:kern w:val="2"/>
          <w:lang w:val="en-GB"/>
        </w:rPr>
        <w:t>2</w:t>
      </w:r>
    </w:p>
    <w:p w14:paraId="7871E83C" w14:textId="58FEA0E2" w:rsidR="00FE0325" w:rsidRPr="00E918D5" w:rsidRDefault="00FE0325" w:rsidP="00FE0325">
      <w:pPr>
        <w:ind w:left="1555" w:hanging="1555"/>
        <w:jc w:val="left"/>
        <w:rPr>
          <w:b/>
          <w:kern w:val="2"/>
          <w:lang w:val="en-GB"/>
        </w:rPr>
      </w:pPr>
      <w:r w:rsidRPr="00E918D5">
        <w:rPr>
          <w:b/>
          <w:kern w:val="2"/>
          <w:lang w:val="en-GB"/>
        </w:rPr>
        <w:t>Source:</w:t>
      </w:r>
      <w:r w:rsidRPr="00E918D5">
        <w:rPr>
          <w:b/>
          <w:kern w:val="2"/>
          <w:lang w:val="en-GB"/>
        </w:rPr>
        <w:tab/>
        <w:t>Huawei, HiSilicon</w:t>
      </w:r>
    </w:p>
    <w:p w14:paraId="44E74673" w14:textId="1099F3D3" w:rsidR="00FE0325" w:rsidRPr="00E918D5" w:rsidRDefault="00FE0325" w:rsidP="00FE0325">
      <w:pPr>
        <w:ind w:left="1555" w:hanging="1555"/>
        <w:jc w:val="left"/>
        <w:rPr>
          <w:b/>
          <w:kern w:val="2"/>
          <w:lang w:val="en-GB"/>
        </w:rPr>
      </w:pPr>
      <w:r w:rsidRPr="00E918D5">
        <w:rPr>
          <w:b/>
          <w:kern w:val="2"/>
          <w:lang w:val="en-GB"/>
        </w:rPr>
        <w:t>Title:</w:t>
      </w:r>
      <w:r w:rsidRPr="00E918D5">
        <w:rPr>
          <w:b/>
          <w:kern w:val="2"/>
          <w:lang w:val="en-GB"/>
        </w:rPr>
        <w:tab/>
      </w:r>
      <w:r w:rsidR="00421E5E" w:rsidRPr="00421E5E">
        <w:rPr>
          <w:b/>
          <w:kern w:val="2"/>
          <w:lang w:val="en-GB"/>
        </w:rPr>
        <w:t>Timing advance management to reduce latency</w:t>
      </w:r>
    </w:p>
    <w:p w14:paraId="77867EF8" w14:textId="77777777" w:rsidR="00FE0325" w:rsidRPr="00E918D5" w:rsidRDefault="00FE0325" w:rsidP="00FE0325">
      <w:pPr>
        <w:ind w:left="1555" w:hanging="1555"/>
        <w:jc w:val="left"/>
        <w:rPr>
          <w:b/>
          <w:kern w:val="2"/>
          <w:lang w:val="en-GB"/>
        </w:rPr>
      </w:pPr>
      <w:r w:rsidRPr="00E918D5">
        <w:rPr>
          <w:b/>
          <w:kern w:val="2"/>
          <w:lang w:val="en-GB"/>
        </w:rPr>
        <w:t>Document for:</w:t>
      </w:r>
      <w:r w:rsidRPr="00E918D5">
        <w:rPr>
          <w:b/>
          <w:kern w:val="2"/>
          <w:lang w:val="en-GB"/>
        </w:rPr>
        <w:tab/>
        <w:t>Discussion and Decision</w:t>
      </w:r>
    </w:p>
    <w:p w14:paraId="7DC1DE16" w14:textId="77777777" w:rsidR="00FE0325" w:rsidRPr="00E918D5" w:rsidRDefault="00FE0325" w:rsidP="00FE0325">
      <w:pPr>
        <w:pBdr>
          <w:bottom w:val="single" w:sz="4" w:space="1" w:color="auto"/>
        </w:pBdr>
        <w:jc w:val="left"/>
        <w:rPr>
          <w:b/>
          <w:kern w:val="2"/>
          <w:lang w:val="en-GB"/>
        </w:rPr>
      </w:pPr>
    </w:p>
    <w:p w14:paraId="1171E4B6" w14:textId="77777777" w:rsidR="00FE0325" w:rsidRPr="00E918D5" w:rsidRDefault="00FE0325" w:rsidP="00FE0325">
      <w:pPr>
        <w:pStyle w:val="1"/>
        <w:rPr>
          <w:szCs w:val="20"/>
          <w:lang w:eastAsia="zh-CN"/>
        </w:rPr>
      </w:pPr>
      <w:r w:rsidRPr="00E918D5">
        <w:rPr>
          <w:szCs w:val="20"/>
          <w:lang w:eastAsia="zh-CN"/>
        </w:rPr>
        <w:t>Introduction</w:t>
      </w:r>
    </w:p>
    <w:p w14:paraId="656110F5" w14:textId="77777777" w:rsidR="00F51345" w:rsidRPr="00E918D5" w:rsidRDefault="00F51345" w:rsidP="00C279EB">
      <w:pPr>
        <w:pStyle w:val="a6"/>
        <w:numPr>
          <w:ilvl w:val="0"/>
          <w:numId w:val="2"/>
        </w:numPr>
        <w:overflowPunct w:val="0"/>
        <w:autoSpaceDE w:val="0"/>
        <w:autoSpaceDN w:val="0"/>
        <w:adjustRightInd w:val="0"/>
        <w:snapToGrid w:val="0"/>
        <w:spacing w:beforeLines="50" w:before="156"/>
        <w:textAlignment w:val="baseline"/>
        <w:rPr>
          <w:rFonts w:ascii="Times New Roman" w:hAnsi="Times New Roman" w:cs="Times New Roman"/>
          <w:bCs/>
          <w:vanish/>
          <w:sz w:val="22"/>
          <w:szCs w:val="22"/>
          <w:lang w:eastAsia="en-US"/>
        </w:rPr>
      </w:pPr>
    </w:p>
    <w:p w14:paraId="7E952018" w14:textId="63889454" w:rsidR="00EA65D6" w:rsidRDefault="00F51345" w:rsidP="00BE7463">
      <w:pPr>
        <w:spacing w:beforeLines="50" w:before="156" w:after="0"/>
        <w:rPr>
          <w:kern w:val="2"/>
          <w:lang w:eastAsia="zh-CN"/>
        </w:rPr>
      </w:pPr>
      <w:r w:rsidRPr="00E918D5">
        <w:rPr>
          <w:kern w:val="2"/>
          <w:lang w:eastAsia="zh-CN"/>
        </w:rPr>
        <w:t xml:space="preserve">In this paper, we share </w:t>
      </w:r>
      <w:r w:rsidR="00D50A1C" w:rsidRPr="00E918D5">
        <w:rPr>
          <w:kern w:val="2"/>
          <w:lang w:eastAsia="zh-CN"/>
        </w:rPr>
        <w:t>our</w:t>
      </w:r>
      <w:r w:rsidRPr="00E918D5">
        <w:rPr>
          <w:kern w:val="2"/>
          <w:lang w:eastAsia="zh-CN"/>
        </w:rPr>
        <w:t xml:space="preserve"> </w:t>
      </w:r>
      <w:r w:rsidR="00E04E88" w:rsidRPr="00E918D5">
        <w:rPr>
          <w:kern w:val="2"/>
          <w:lang w:eastAsia="zh-CN"/>
        </w:rPr>
        <w:t>views on</w:t>
      </w:r>
      <w:r w:rsidRPr="00E918D5">
        <w:rPr>
          <w:kern w:val="2"/>
          <w:lang w:eastAsia="zh-CN"/>
        </w:rPr>
        <w:t xml:space="preserve"> </w:t>
      </w:r>
      <w:r w:rsidR="004D672B">
        <w:rPr>
          <w:kern w:val="2"/>
          <w:lang w:eastAsia="zh-CN"/>
        </w:rPr>
        <w:t xml:space="preserve">the </w:t>
      </w:r>
      <w:r w:rsidR="006A1757">
        <w:rPr>
          <w:bCs/>
        </w:rPr>
        <w:t>t</w:t>
      </w:r>
      <w:r w:rsidR="006A1757" w:rsidRPr="006A1757">
        <w:rPr>
          <w:bCs/>
        </w:rPr>
        <w:t xml:space="preserve">iming </w:t>
      </w:r>
      <w:r w:rsidR="0093598C">
        <w:rPr>
          <w:bCs/>
        </w:rPr>
        <w:t>a</w:t>
      </w:r>
      <w:r w:rsidR="0093598C" w:rsidRPr="006A1757">
        <w:rPr>
          <w:bCs/>
        </w:rPr>
        <w:t>dvance</w:t>
      </w:r>
      <w:r w:rsidR="0093598C">
        <w:rPr>
          <w:bCs/>
        </w:rPr>
        <w:t xml:space="preserve"> (TA)</w:t>
      </w:r>
      <w:r w:rsidR="0093598C" w:rsidRPr="006A1757">
        <w:rPr>
          <w:bCs/>
        </w:rPr>
        <w:t xml:space="preserve"> </w:t>
      </w:r>
      <w:r w:rsidR="006A1757" w:rsidRPr="006A1757">
        <w:rPr>
          <w:bCs/>
        </w:rPr>
        <w:t>management</w:t>
      </w:r>
      <w:r w:rsidR="0068478F">
        <w:rPr>
          <w:bCs/>
        </w:rPr>
        <w:t xml:space="preserve"> </w:t>
      </w:r>
      <w:r w:rsidR="0068478F">
        <w:rPr>
          <w:rFonts w:hint="eastAsia"/>
          <w:bCs/>
          <w:lang w:eastAsia="zh-CN"/>
        </w:rPr>
        <w:t>in</w:t>
      </w:r>
      <w:r w:rsidR="0068478F">
        <w:rPr>
          <w:bCs/>
        </w:rPr>
        <w:t xml:space="preserve"> </w:t>
      </w:r>
      <w:r w:rsidR="0068478F">
        <w:rPr>
          <w:rFonts w:hint="eastAsia"/>
          <w:bCs/>
          <w:lang w:eastAsia="zh-CN"/>
        </w:rPr>
        <w:t>LTM</w:t>
      </w:r>
      <w:r w:rsidR="004D672B">
        <w:rPr>
          <w:bCs/>
        </w:rPr>
        <w:t>.</w:t>
      </w:r>
      <w:r w:rsidR="00955141">
        <w:rPr>
          <w:bCs/>
        </w:rPr>
        <w:t xml:space="preserve"> </w:t>
      </w:r>
      <w:r w:rsidR="00E04E88" w:rsidRPr="00E918D5">
        <w:rPr>
          <w:kern w:val="2"/>
          <w:lang w:eastAsia="zh-CN"/>
        </w:rPr>
        <w:t>The r</w:t>
      </w:r>
      <w:r w:rsidRPr="00E918D5">
        <w:rPr>
          <w:kern w:val="2"/>
          <w:lang w:eastAsia="zh-CN"/>
        </w:rPr>
        <w:t xml:space="preserve">est of this paper </w:t>
      </w:r>
      <w:r w:rsidR="008B2818">
        <w:rPr>
          <w:kern w:val="2"/>
          <w:lang w:eastAsia="zh-CN"/>
        </w:rPr>
        <w:t>are</w:t>
      </w:r>
      <w:r w:rsidR="008B2818" w:rsidRPr="00E918D5">
        <w:rPr>
          <w:kern w:val="2"/>
          <w:lang w:eastAsia="zh-CN"/>
        </w:rPr>
        <w:t xml:space="preserve"> </w:t>
      </w:r>
      <w:r w:rsidRPr="00E918D5">
        <w:rPr>
          <w:kern w:val="2"/>
          <w:lang w:eastAsia="zh-CN"/>
        </w:rPr>
        <w:t>structured as follows</w:t>
      </w:r>
      <w:r w:rsidR="00606716" w:rsidRPr="00E918D5">
        <w:rPr>
          <w:kern w:val="2"/>
          <w:lang w:eastAsia="zh-CN"/>
        </w:rPr>
        <w:t>.</w:t>
      </w:r>
      <w:r w:rsidRPr="00E918D5">
        <w:rPr>
          <w:kern w:val="2"/>
          <w:lang w:eastAsia="zh-CN"/>
        </w:rPr>
        <w:t xml:space="preserve"> </w:t>
      </w:r>
      <w:r w:rsidR="008B2818">
        <w:rPr>
          <w:kern w:val="2"/>
          <w:lang w:eastAsia="zh-CN"/>
        </w:rPr>
        <w:t>P</w:t>
      </w:r>
      <w:r w:rsidR="0024525A">
        <w:rPr>
          <w:kern w:val="2"/>
          <w:lang w:eastAsia="zh-CN"/>
        </w:rPr>
        <w:t xml:space="preserve">otential </w:t>
      </w:r>
      <w:r w:rsidR="0024525A" w:rsidRPr="0024525A">
        <w:rPr>
          <w:kern w:val="2"/>
          <w:lang w:eastAsia="zh-CN"/>
        </w:rPr>
        <w:t>TA acquisition mechanism</w:t>
      </w:r>
      <w:r w:rsidR="008B2818">
        <w:rPr>
          <w:kern w:val="2"/>
          <w:lang w:eastAsia="zh-CN"/>
        </w:rPr>
        <w:t>s before cell switch command</w:t>
      </w:r>
      <w:r w:rsidR="003C373A">
        <w:rPr>
          <w:kern w:val="2"/>
          <w:lang w:eastAsia="zh-CN"/>
        </w:rPr>
        <w:t xml:space="preserve"> </w:t>
      </w:r>
      <w:r w:rsidR="008B2818">
        <w:rPr>
          <w:kern w:val="2"/>
          <w:lang w:eastAsia="zh-CN"/>
        </w:rPr>
        <w:t>are discussed in section 2</w:t>
      </w:r>
      <w:r w:rsidR="00572C30" w:rsidRPr="00E918D5">
        <w:rPr>
          <w:kern w:val="2"/>
          <w:lang w:eastAsia="zh-CN"/>
        </w:rPr>
        <w:t>.</w:t>
      </w:r>
      <w:r w:rsidRPr="00E918D5">
        <w:rPr>
          <w:kern w:val="2"/>
          <w:lang w:eastAsia="zh-CN"/>
        </w:rPr>
        <w:t xml:space="preserve"> </w:t>
      </w:r>
      <w:r w:rsidR="00166B98" w:rsidRPr="00166B98">
        <w:rPr>
          <w:kern w:val="2"/>
          <w:lang w:eastAsia="zh-CN"/>
        </w:rPr>
        <w:t>TA indication</w:t>
      </w:r>
      <w:r w:rsidR="008B2818">
        <w:rPr>
          <w:kern w:val="2"/>
          <w:lang w:eastAsia="zh-CN"/>
        </w:rPr>
        <w:t xml:space="preserve"> methods are discussed in section 3</w:t>
      </w:r>
      <w:r w:rsidR="00F87856" w:rsidRPr="00E918D5">
        <w:rPr>
          <w:kern w:val="2"/>
          <w:lang w:eastAsia="zh-CN"/>
        </w:rPr>
        <w:t>.</w:t>
      </w:r>
      <w:r w:rsidRPr="00E918D5">
        <w:rPr>
          <w:kern w:val="2"/>
          <w:lang w:eastAsia="zh-CN"/>
        </w:rPr>
        <w:t xml:space="preserve"> </w:t>
      </w:r>
      <w:r w:rsidR="008B2818">
        <w:rPr>
          <w:kern w:val="2"/>
          <w:lang w:eastAsia="zh-CN"/>
        </w:rPr>
        <w:t xml:space="preserve">Options of </w:t>
      </w:r>
      <w:r w:rsidR="00EA65D6" w:rsidRPr="007A4A6D">
        <w:rPr>
          <w:lang w:val="en-GB" w:eastAsia="zh-CN"/>
        </w:rPr>
        <w:t>TA association</w:t>
      </w:r>
      <w:r w:rsidR="00EA65D6">
        <w:rPr>
          <w:lang w:val="en-GB" w:eastAsia="zh-CN"/>
        </w:rPr>
        <w:t xml:space="preserve"> </w:t>
      </w:r>
      <w:r w:rsidR="008B2818">
        <w:rPr>
          <w:lang w:val="en-GB" w:eastAsia="zh-CN"/>
        </w:rPr>
        <w:t>are</w:t>
      </w:r>
      <w:r w:rsidR="00EA65D6">
        <w:rPr>
          <w:lang w:val="en-GB" w:eastAsia="zh-CN"/>
        </w:rPr>
        <w:t xml:space="preserve"> discussed in section 4</w:t>
      </w:r>
      <w:r w:rsidR="008B2818">
        <w:rPr>
          <w:lang w:val="en-GB" w:eastAsia="zh-CN"/>
        </w:rPr>
        <w:t xml:space="preserve">. Finally, </w:t>
      </w:r>
      <w:r w:rsidR="00EA65D6">
        <w:rPr>
          <w:lang w:val="en-GB" w:eastAsia="zh-CN"/>
        </w:rPr>
        <w:t>conclusion</w:t>
      </w:r>
      <w:r w:rsidR="008B2818">
        <w:rPr>
          <w:lang w:val="en-GB" w:eastAsia="zh-CN"/>
        </w:rPr>
        <w:t>s</w:t>
      </w:r>
      <w:r w:rsidR="00EA65D6">
        <w:rPr>
          <w:lang w:val="en-GB" w:eastAsia="zh-CN"/>
        </w:rPr>
        <w:t xml:space="preserve"> </w:t>
      </w:r>
      <w:r w:rsidR="008B2818">
        <w:rPr>
          <w:lang w:val="en-GB" w:eastAsia="zh-CN"/>
        </w:rPr>
        <w:t xml:space="preserve">are </w:t>
      </w:r>
      <w:r w:rsidR="00EA65D6">
        <w:rPr>
          <w:lang w:val="en-GB" w:eastAsia="zh-CN"/>
        </w:rPr>
        <w:t xml:space="preserve">made in section </w:t>
      </w:r>
      <w:r w:rsidR="00557676">
        <w:rPr>
          <w:lang w:val="en-GB" w:eastAsia="zh-CN"/>
        </w:rPr>
        <w:t>5</w:t>
      </w:r>
      <w:r w:rsidR="00EA65D6">
        <w:rPr>
          <w:lang w:val="en-GB" w:eastAsia="zh-CN"/>
        </w:rPr>
        <w:t>.</w:t>
      </w:r>
    </w:p>
    <w:p w14:paraId="4B67EAC5" w14:textId="6300BE82" w:rsidR="00E81083" w:rsidRPr="008E36CD" w:rsidRDefault="00E81083" w:rsidP="00E81083">
      <w:pPr>
        <w:pStyle w:val="1"/>
        <w:rPr>
          <w:lang w:val="en-GB" w:eastAsia="zh-CN"/>
        </w:rPr>
      </w:pPr>
      <w:r w:rsidRPr="00E81083">
        <w:rPr>
          <w:lang w:val="en-GB" w:eastAsia="zh-CN"/>
        </w:rPr>
        <w:t>TA acquisition mechanism</w:t>
      </w:r>
      <w:r w:rsidR="00FC36B2">
        <w:rPr>
          <w:lang w:val="en-GB" w:eastAsia="zh-CN"/>
        </w:rPr>
        <w:t>s</w:t>
      </w:r>
    </w:p>
    <w:p w14:paraId="13721227" w14:textId="69529581" w:rsidR="00D6088B" w:rsidRDefault="00D30A97" w:rsidP="00D30A97">
      <w:pPr>
        <w:rPr>
          <w:lang w:val="en-GB" w:eastAsia="zh-CN"/>
        </w:rPr>
      </w:pPr>
      <w:r>
        <w:rPr>
          <w:lang w:val="en-GB" w:eastAsia="zh-CN"/>
        </w:rPr>
        <w:t xml:space="preserve">To acquire the TA of </w:t>
      </w:r>
      <w:r w:rsidR="008B2818">
        <w:rPr>
          <w:lang w:val="en-GB" w:eastAsia="zh-CN"/>
        </w:rPr>
        <w:t xml:space="preserve">candidate </w:t>
      </w:r>
      <w:r>
        <w:rPr>
          <w:lang w:val="en-GB" w:eastAsia="zh-CN"/>
        </w:rPr>
        <w:t>cell</w:t>
      </w:r>
      <w:r w:rsidR="008B2818">
        <w:rPr>
          <w:lang w:val="en-GB" w:eastAsia="zh-CN"/>
        </w:rPr>
        <w:t xml:space="preserve"> before cell switch command is received</w:t>
      </w:r>
      <w:r>
        <w:rPr>
          <w:lang w:val="en-GB" w:eastAsia="zh-CN"/>
        </w:rPr>
        <w:t xml:space="preserve">, </w:t>
      </w:r>
      <w:r w:rsidR="008B2818">
        <w:rPr>
          <w:lang w:val="en-GB" w:eastAsia="zh-CN"/>
        </w:rPr>
        <w:t xml:space="preserve">candidate </w:t>
      </w:r>
      <w:r>
        <w:rPr>
          <w:lang w:val="en-GB" w:eastAsia="zh-CN"/>
        </w:rPr>
        <w:t xml:space="preserve">solutions </w:t>
      </w:r>
      <w:r w:rsidR="008B2818">
        <w:rPr>
          <w:lang w:val="en-GB" w:eastAsia="zh-CN"/>
        </w:rPr>
        <w:t>are</w:t>
      </w:r>
      <w:r>
        <w:rPr>
          <w:lang w:val="en-GB" w:eastAsia="zh-CN"/>
        </w:rPr>
        <w:t xml:space="preserve"> </w:t>
      </w:r>
      <w:r w:rsidRPr="00734D1F">
        <w:rPr>
          <w:lang w:val="en-GB" w:eastAsia="zh-CN"/>
        </w:rPr>
        <w:t>categori</w:t>
      </w:r>
      <w:r w:rsidR="008B2818">
        <w:rPr>
          <w:lang w:val="en-GB" w:eastAsia="zh-CN"/>
        </w:rPr>
        <w:t>zed as</w:t>
      </w:r>
      <w:r>
        <w:rPr>
          <w:lang w:val="en-GB" w:eastAsia="zh-CN"/>
        </w:rPr>
        <w:t>: RACH</w:t>
      </w:r>
      <w:r w:rsidR="008B2818">
        <w:rPr>
          <w:lang w:val="en-GB" w:eastAsia="zh-CN"/>
        </w:rPr>
        <w:t>-</w:t>
      </w:r>
      <w:r>
        <w:rPr>
          <w:lang w:val="en-GB" w:eastAsia="zh-CN"/>
        </w:rPr>
        <w:t xml:space="preserve">based </w:t>
      </w:r>
      <w:r w:rsidR="008B2818">
        <w:rPr>
          <w:lang w:val="en-GB" w:eastAsia="zh-CN"/>
        </w:rPr>
        <w:t xml:space="preserve">solutions </w:t>
      </w:r>
      <w:r>
        <w:rPr>
          <w:lang w:val="en-GB" w:eastAsia="zh-CN"/>
        </w:rPr>
        <w:t>and RACH</w:t>
      </w:r>
      <w:r w:rsidR="008B2818">
        <w:rPr>
          <w:lang w:val="en-GB" w:eastAsia="zh-CN"/>
        </w:rPr>
        <w:t>-less</w:t>
      </w:r>
      <w:r>
        <w:rPr>
          <w:lang w:val="en-GB" w:eastAsia="zh-CN"/>
        </w:rPr>
        <w:t xml:space="preserve"> </w:t>
      </w:r>
      <w:r w:rsidR="008B2818">
        <w:rPr>
          <w:lang w:val="en-GB" w:eastAsia="zh-CN"/>
        </w:rPr>
        <w:t>solutions</w:t>
      </w:r>
      <w:r>
        <w:rPr>
          <w:lang w:val="en-GB" w:eastAsia="zh-CN"/>
        </w:rPr>
        <w:t xml:space="preserve">. </w:t>
      </w:r>
      <w:r w:rsidR="009514FD">
        <w:rPr>
          <w:lang w:val="en-GB" w:eastAsia="zh-CN"/>
        </w:rPr>
        <w:t>Both solutions are still under discussion and we will share our further views on details of both solutions in this section.</w:t>
      </w:r>
    </w:p>
    <w:p w14:paraId="1A6137FF" w14:textId="266D2AC3" w:rsidR="00D6088B" w:rsidRDefault="00D6088B" w:rsidP="0093598C">
      <w:pPr>
        <w:pStyle w:val="2"/>
        <w:rPr>
          <w:lang w:val="en-GB" w:eastAsia="zh-CN"/>
        </w:rPr>
      </w:pPr>
      <w:r>
        <w:rPr>
          <w:rFonts w:hint="eastAsia"/>
          <w:lang w:val="en-GB" w:eastAsia="zh-CN"/>
        </w:rPr>
        <w:t>On</w:t>
      </w:r>
      <w:r>
        <w:rPr>
          <w:lang w:val="en-GB" w:eastAsia="zh-CN"/>
        </w:rPr>
        <w:t xml:space="preserve"> </w:t>
      </w:r>
      <w:r>
        <w:rPr>
          <w:rFonts w:hint="eastAsia"/>
          <w:lang w:val="en-GB" w:eastAsia="zh-CN"/>
        </w:rPr>
        <w:t>R</w:t>
      </w:r>
      <w:r>
        <w:rPr>
          <w:lang w:val="en-GB" w:eastAsia="zh-CN"/>
        </w:rPr>
        <w:t xml:space="preserve">ACH-based solution </w:t>
      </w:r>
    </w:p>
    <w:p w14:paraId="1DA533F5" w14:textId="6EAC0E8C" w:rsidR="00E559EA" w:rsidRPr="00E559EA" w:rsidRDefault="00201804" w:rsidP="00793EE6">
      <w:pPr>
        <w:rPr>
          <w:lang w:eastAsia="zh-CN"/>
        </w:rPr>
      </w:pPr>
      <w:r>
        <w:rPr>
          <w:rFonts w:hint="eastAsia"/>
          <w:lang w:eastAsia="zh-CN"/>
        </w:rPr>
        <w:t>D</w:t>
      </w:r>
      <w:r>
        <w:rPr>
          <w:lang w:eastAsia="zh-CN"/>
        </w:rPr>
        <w:t>uring RAN1#112 meeting, the PDCCH ordered RACH for TA acquisition was agreed. Several issues were still FFS including RAR related issue as following:</w:t>
      </w:r>
    </w:p>
    <w:tbl>
      <w:tblPr>
        <w:tblStyle w:val="a3"/>
        <w:tblW w:w="0" w:type="auto"/>
        <w:tblLook w:val="04A0" w:firstRow="1" w:lastRow="0" w:firstColumn="1" w:lastColumn="0" w:noHBand="0" w:noVBand="1"/>
      </w:tblPr>
      <w:tblGrid>
        <w:gridCol w:w="9016"/>
      </w:tblGrid>
      <w:tr w:rsidR="00E559EA" w14:paraId="75939D7C" w14:textId="77777777" w:rsidTr="00E559EA">
        <w:tc>
          <w:tcPr>
            <w:tcW w:w="9016" w:type="dxa"/>
          </w:tcPr>
          <w:p w14:paraId="13CD1719" w14:textId="77777777" w:rsidR="00E559EA" w:rsidRPr="00E559EA" w:rsidRDefault="00E559EA" w:rsidP="00E559EA">
            <w:pPr>
              <w:pStyle w:val="af1"/>
              <w:spacing w:before="0" w:beforeAutospacing="0" w:after="0" w:afterAutospacing="0"/>
              <w:jc w:val="both"/>
              <w:rPr>
                <w:rFonts w:ascii="Times New Roman" w:hAnsi="Times New Roman" w:cs="Times New Roman"/>
                <w:sz w:val="21"/>
                <w:highlight w:val="green"/>
              </w:rPr>
            </w:pPr>
            <w:r w:rsidRPr="00E559EA">
              <w:rPr>
                <w:rFonts w:ascii="Times New Roman" w:hAnsi="Times New Roman" w:cs="Times New Roman"/>
                <w:b/>
                <w:sz w:val="21"/>
                <w:highlight w:val="green"/>
              </w:rPr>
              <w:t>Agreement</w:t>
            </w:r>
          </w:p>
          <w:p w14:paraId="3DFBCBFC" w14:textId="77777777" w:rsidR="00E559EA" w:rsidRPr="00E559EA" w:rsidRDefault="00E559EA" w:rsidP="00E559EA">
            <w:pPr>
              <w:pStyle w:val="af1"/>
              <w:spacing w:before="0" w:beforeAutospacing="0" w:after="0" w:afterAutospacing="0"/>
              <w:jc w:val="both"/>
              <w:rPr>
                <w:rFonts w:ascii="Times New Roman" w:hAnsi="Times New Roman" w:cs="Times New Roman"/>
                <w:strike/>
                <w:color w:val="000000"/>
                <w:sz w:val="21"/>
                <w:szCs w:val="20"/>
              </w:rPr>
            </w:pPr>
            <w:r w:rsidRPr="00E559EA">
              <w:rPr>
                <w:rFonts w:ascii="Times New Roman" w:hAnsi="Times New Roman" w:cs="Times New Roman"/>
                <w:bCs/>
                <w:color w:val="000000"/>
                <w:sz w:val="21"/>
                <w:szCs w:val="20"/>
              </w:rPr>
              <w:t>F</w:t>
            </w:r>
            <w:r w:rsidRPr="00E559EA">
              <w:rPr>
                <w:rFonts w:ascii="Times New Roman" w:hAnsi="Times New Roman" w:cs="Times New Roman"/>
                <w:bCs/>
                <w:color w:val="000000"/>
                <w:sz w:val="21"/>
                <w:szCs w:val="20"/>
                <w:lang w:eastAsia="en-GB"/>
              </w:rPr>
              <w:t>or PDCCH ordered-RACH for candidate cell(s), RAR reception can be configured/indicated</w:t>
            </w:r>
          </w:p>
          <w:p w14:paraId="7FCD5B55" w14:textId="77777777" w:rsidR="00E559EA" w:rsidRPr="00E559EA" w:rsidRDefault="00E559EA" w:rsidP="00E559EA">
            <w:pPr>
              <w:pStyle w:val="af1"/>
              <w:numPr>
                <w:ilvl w:val="0"/>
                <w:numId w:val="20"/>
              </w:numPr>
              <w:spacing w:before="0" w:beforeAutospacing="0" w:after="0" w:afterAutospacing="0"/>
              <w:jc w:val="both"/>
              <w:rPr>
                <w:rFonts w:ascii="Times New Roman" w:hAnsi="Times New Roman" w:cs="Times New Roman"/>
                <w:color w:val="000000"/>
                <w:sz w:val="21"/>
                <w:szCs w:val="20"/>
                <w:lang w:val="en-GB"/>
              </w:rPr>
            </w:pPr>
            <w:r w:rsidRPr="00E559EA">
              <w:rPr>
                <w:rFonts w:ascii="Times New Roman" w:hAnsi="Times New Roman" w:cs="Times New Roman"/>
                <w:color w:val="000000"/>
                <w:sz w:val="21"/>
                <w:szCs w:val="20"/>
                <w:lang w:val="en-GB"/>
              </w:rPr>
              <w:t>If reception of RAR is not configured/indicated (without RAR)</w:t>
            </w:r>
          </w:p>
          <w:p w14:paraId="0435D574" w14:textId="77777777" w:rsidR="00E559EA" w:rsidRPr="00E559EA" w:rsidRDefault="00E559EA" w:rsidP="00E559EA">
            <w:pPr>
              <w:pStyle w:val="af1"/>
              <w:numPr>
                <w:ilvl w:val="1"/>
                <w:numId w:val="20"/>
              </w:numPr>
              <w:spacing w:before="0" w:beforeAutospacing="0" w:after="0" w:afterAutospacing="0"/>
              <w:jc w:val="both"/>
              <w:rPr>
                <w:rFonts w:ascii="Times New Roman" w:hAnsi="Times New Roman" w:cs="Times New Roman"/>
                <w:color w:val="000000"/>
                <w:sz w:val="21"/>
                <w:szCs w:val="20"/>
                <w:lang w:val="en-GB"/>
              </w:rPr>
            </w:pPr>
            <w:r w:rsidRPr="00E559EA">
              <w:rPr>
                <w:rFonts w:ascii="Times New Roman" w:hAnsi="Times New Roman" w:cs="Times New Roman"/>
                <w:color w:val="000000"/>
                <w:sz w:val="21"/>
                <w:szCs w:val="20"/>
                <w:lang w:val="en-GB"/>
              </w:rPr>
              <w:t>TA value of candidate cell is indicated in cell switch command</w:t>
            </w:r>
          </w:p>
          <w:p w14:paraId="204A6323" w14:textId="77777777" w:rsidR="00E559EA" w:rsidRPr="00E559EA" w:rsidRDefault="00E559EA" w:rsidP="00E559EA">
            <w:pPr>
              <w:pStyle w:val="af1"/>
              <w:numPr>
                <w:ilvl w:val="1"/>
                <w:numId w:val="20"/>
              </w:numPr>
              <w:spacing w:before="0" w:beforeAutospacing="0" w:after="0" w:afterAutospacing="0"/>
              <w:jc w:val="both"/>
              <w:rPr>
                <w:rFonts w:ascii="Times New Roman" w:hAnsi="Times New Roman" w:cs="Times New Roman"/>
                <w:color w:val="000000"/>
                <w:sz w:val="21"/>
                <w:szCs w:val="20"/>
                <w:lang w:val="en-GB"/>
              </w:rPr>
            </w:pPr>
            <w:r w:rsidRPr="00E559EA">
              <w:rPr>
                <w:rFonts w:ascii="Times New Roman" w:hAnsi="Times New Roman" w:cs="Times New Roman"/>
                <w:color w:val="000000"/>
                <w:sz w:val="21"/>
                <w:szCs w:val="20"/>
                <w:lang w:val="en-GB"/>
              </w:rPr>
              <w:t xml:space="preserve">FFS: </w:t>
            </w:r>
            <w:r w:rsidRPr="00E559EA">
              <w:rPr>
                <w:rFonts w:ascii="Times New Roman" w:hAnsi="Times New Roman" w:cs="Times New Roman"/>
                <w:color w:val="000000"/>
                <w:sz w:val="21"/>
              </w:rPr>
              <w:t>whether UE should re-transmit PRACH</w:t>
            </w:r>
            <w:r w:rsidRPr="00E559EA">
              <w:rPr>
                <w:rFonts w:ascii="Times New Roman" w:hAnsi="Times New Roman" w:cs="Times New Roman"/>
                <w:color w:val="000000"/>
                <w:sz w:val="21"/>
                <w:szCs w:val="20"/>
                <w:lang w:val="en-GB"/>
              </w:rPr>
              <w:t xml:space="preserve"> when reception of RAR is not configured/indicated</w:t>
            </w:r>
          </w:p>
          <w:p w14:paraId="60C9FEB1" w14:textId="77777777" w:rsidR="00E559EA" w:rsidRPr="00E559EA" w:rsidRDefault="00E559EA" w:rsidP="00E559EA">
            <w:pPr>
              <w:pStyle w:val="af1"/>
              <w:numPr>
                <w:ilvl w:val="1"/>
                <w:numId w:val="20"/>
              </w:numPr>
              <w:spacing w:before="0" w:beforeAutospacing="0" w:after="0" w:afterAutospacing="0"/>
              <w:jc w:val="both"/>
              <w:rPr>
                <w:rFonts w:ascii="Times New Roman" w:hAnsi="Times New Roman" w:cs="Times New Roman"/>
                <w:color w:val="000000"/>
                <w:sz w:val="21"/>
                <w:szCs w:val="20"/>
                <w:lang w:val="en-GB"/>
              </w:rPr>
            </w:pPr>
            <w:r w:rsidRPr="00E559EA">
              <w:rPr>
                <w:rFonts w:ascii="Times New Roman" w:hAnsi="Times New Roman" w:cs="Times New Roman"/>
                <w:color w:val="000000"/>
                <w:sz w:val="21"/>
                <w:szCs w:val="20"/>
                <w:lang w:val="en-GB"/>
              </w:rPr>
              <w:t>FFS: how UE determine the transmit power of subsequent PRACH triggered by PDCCH order</w:t>
            </w:r>
          </w:p>
          <w:p w14:paraId="403CC95B" w14:textId="77777777" w:rsidR="00E559EA" w:rsidRPr="00E559EA" w:rsidRDefault="00E559EA" w:rsidP="00E559EA">
            <w:pPr>
              <w:pStyle w:val="af1"/>
              <w:numPr>
                <w:ilvl w:val="0"/>
                <w:numId w:val="20"/>
              </w:numPr>
              <w:spacing w:before="0" w:beforeAutospacing="0" w:after="0" w:afterAutospacing="0"/>
              <w:jc w:val="both"/>
              <w:rPr>
                <w:rFonts w:ascii="Times New Roman" w:hAnsi="Times New Roman" w:cs="Times New Roman"/>
                <w:color w:val="000000"/>
                <w:sz w:val="21"/>
                <w:szCs w:val="20"/>
                <w:lang w:val="en-GB"/>
              </w:rPr>
            </w:pPr>
            <w:r w:rsidRPr="00E559EA">
              <w:rPr>
                <w:rFonts w:ascii="Times New Roman" w:hAnsi="Times New Roman" w:cs="Times New Roman"/>
                <w:color w:val="000000"/>
                <w:sz w:val="21"/>
                <w:szCs w:val="20"/>
                <w:lang w:val="en-GB"/>
              </w:rPr>
              <w:t>If reception of RAR is configured/indicated (with RAR), FFS</w:t>
            </w:r>
          </w:p>
          <w:p w14:paraId="770587F7" w14:textId="77777777" w:rsidR="00E559EA" w:rsidRPr="00E559EA" w:rsidRDefault="00E559EA" w:rsidP="00E559EA">
            <w:pPr>
              <w:pStyle w:val="af1"/>
              <w:numPr>
                <w:ilvl w:val="1"/>
                <w:numId w:val="20"/>
              </w:numPr>
              <w:spacing w:before="0" w:beforeAutospacing="0" w:after="0" w:afterAutospacing="0"/>
              <w:jc w:val="both"/>
              <w:rPr>
                <w:rFonts w:ascii="Times New Roman" w:hAnsi="Times New Roman" w:cs="Times New Roman"/>
                <w:color w:val="000000"/>
                <w:sz w:val="21"/>
                <w:szCs w:val="20"/>
                <w:lang w:val="en-GB"/>
              </w:rPr>
            </w:pPr>
            <w:r w:rsidRPr="00E559EA">
              <w:rPr>
                <w:rFonts w:ascii="Times New Roman" w:hAnsi="Times New Roman" w:cs="Times New Roman"/>
                <w:color w:val="000000"/>
                <w:sz w:val="21"/>
                <w:szCs w:val="20"/>
                <w:lang w:val="en-GB"/>
              </w:rPr>
              <w:t>whether RAR is received from</w:t>
            </w:r>
            <w:r w:rsidRPr="00E559EA">
              <w:rPr>
                <w:rFonts w:ascii="Times New Roman" w:hAnsi="Times New Roman" w:cs="Times New Roman"/>
                <w:strike/>
                <w:color w:val="000000"/>
                <w:sz w:val="21"/>
                <w:szCs w:val="20"/>
                <w:lang w:val="en-GB"/>
              </w:rPr>
              <w:t xml:space="preserve"> </w:t>
            </w:r>
            <w:r w:rsidRPr="00E559EA">
              <w:rPr>
                <w:rFonts w:ascii="Times New Roman" w:hAnsi="Times New Roman" w:cs="Times New Roman"/>
                <w:color w:val="000000"/>
                <w:sz w:val="21"/>
                <w:szCs w:val="20"/>
                <w:lang w:val="en-GB"/>
              </w:rPr>
              <w:t>serving cell or candidate cell</w:t>
            </w:r>
          </w:p>
          <w:p w14:paraId="2A3DFBC1" w14:textId="77777777" w:rsidR="00E559EA" w:rsidRPr="00E559EA" w:rsidRDefault="00E559EA" w:rsidP="00E559EA">
            <w:pPr>
              <w:pStyle w:val="af1"/>
              <w:numPr>
                <w:ilvl w:val="2"/>
                <w:numId w:val="20"/>
              </w:numPr>
              <w:spacing w:before="0" w:beforeAutospacing="0" w:after="0" w:afterAutospacing="0"/>
              <w:jc w:val="both"/>
              <w:rPr>
                <w:rFonts w:ascii="Times New Roman" w:hAnsi="Times New Roman" w:cs="Times New Roman"/>
                <w:color w:val="000000"/>
                <w:sz w:val="21"/>
                <w:szCs w:val="20"/>
                <w:lang w:val="en-GB"/>
              </w:rPr>
            </w:pPr>
            <w:r w:rsidRPr="00E559EA">
              <w:rPr>
                <w:rFonts w:ascii="Times New Roman" w:hAnsi="Times New Roman" w:cs="Times New Roman"/>
                <w:bCs/>
                <w:color w:val="000000"/>
                <w:sz w:val="21"/>
                <w:szCs w:val="20"/>
                <w:lang w:val="en-GB"/>
              </w:rPr>
              <w:t xml:space="preserve">if RAR is received from </w:t>
            </w:r>
            <w:r w:rsidRPr="00E559EA">
              <w:rPr>
                <w:rFonts w:ascii="Times New Roman" w:hAnsi="Times New Roman" w:cs="Times New Roman"/>
                <w:color w:val="000000"/>
                <w:sz w:val="21"/>
                <w:szCs w:val="20"/>
                <w:lang w:val="en-GB"/>
              </w:rPr>
              <w:t>candidate</w:t>
            </w:r>
            <w:r w:rsidRPr="00E559EA">
              <w:rPr>
                <w:rFonts w:ascii="Times New Roman" w:hAnsi="Times New Roman" w:cs="Times New Roman"/>
                <w:bCs/>
                <w:color w:val="000000"/>
                <w:sz w:val="21"/>
                <w:szCs w:val="20"/>
                <w:lang w:val="en-GB"/>
              </w:rPr>
              <w:t xml:space="preserve"> cell, whether Type1-PDCCH CSS of the </w:t>
            </w:r>
            <w:r w:rsidRPr="00E559EA">
              <w:rPr>
                <w:rFonts w:ascii="Times New Roman" w:hAnsi="Times New Roman" w:cs="Times New Roman"/>
                <w:color w:val="000000"/>
                <w:sz w:val="21"/>
                <w:szCs w:val="20"/>
                <w:lang w:val="en-GB"/>
              </w:rPr>
              <w:t>candidate</w:t>
            </w:r>
            <w:r w:rsidRPr="00E559EA">
              <w:rPr>
                <w:rFonts w:ascii="Times New Roman" w:hAnsi="Times New Roman" w:cs="Times New Roman"/>
                <w:bCs/>
                <w:color w:val="000000"/>
                <w:sz w:val="21"/>
                <w:szCs w:val="20"/>
                <w:lang w:val="en-GB"/>
              </w:rPr>
              <w:t xml:space="preserve"> cell is configured to the UE</w:t>
            </w:r>
          </w:p>
          <w:p w14:paraId="26EFD9AE" w14:textId="77777777" w:rsidR="00E559EA" w:rsidRPr="00E559EA" w:rsidRDefault="00E559EA" w:rsidP="00E559EA">
            <w:pPr>
              <w:pStyle w:val="af1"/>
              <w:numPr>
                <w:ilvl w:val="1"/>
                <w:numId w:val="20"/>
              </w:numPr>
              <w:spacing w:before="0" w:beforeAutospacing="0" w:after="0" w:afterAutospacing="0"/>
              <w:jc w:val="both"/>
              <w:rPr>
                <w:rFonts w:ascii="Times New Roman" w:hAnsi="Times New Roman" w:cs="Times New Roman"/>
                <w:color w:val="000000"/>
                <w:sz w:val="21"/>
                <w:szCs w:val="20"/>
                <w:lang w:val="en-GB"/>
              </w:rPr>
            </w:pPr>
            <w:r w:rsidRPr="00E559EA">
              <w:rPr>
                <w:rFonts w:ascii="Times New Roman" w:hAnsi="Times New Roman" w:cs="Times New Roman"/>
                <w:color w:val="000000"/>
                <w:sz w:val="21"/>
                <w:szCs w:val="20"/>
                <w:lang w:val="en-GB"/>
              </w:rPr>
              <w:t>content of RAR</w:t>
            </w:r>
          </w:p>
          <w:p w14:paraId="5A7EB563" w14:textId="77777777" w:rsidR="00E559EA" w:rsidRPr="00E559EA" w:rsidRDefault="00E559EA" w:rsidP="00E559EA">
            <w:pPr>
              <w:pStyle w:val="af1"/>
              <w:numPr>
                <w:ilvl w:val="0"/>
                <w:numId w:val="20"/>
              </w:numPr>
              <w:spacing w:before="0" w:beforeAutospacing="0" w:after="0" w:afterAutospacing="0"/>
              <w:jc w:val="both"/>
              <w:rPr>
                <w:rFonts w:ascii="Times New Roman" w:hAnsi="Times New Roman" w:cs="Times New Roman"/>
                <w:color w:val="000000"/>
                <w:sz w:val="21"/>
                <w:szCs w:val="20"/>
                <w:lang w:val="en-GB"/>
              </w:rPr>
            </w:pPr>
            <w:r w:rsidRPr="00E559EA">
              <w:rPr>
                <w:rFonts w:ascii="Times New Roman" w:hAnsi="Times New Roman" w:cs="Times New Roman"/>
                <w:color w:val="000000"/>
                <w:sz w:val="21"/>
                <w:szCs w:val="20"/>
                <w:lang w:val="en-GB"/>
              </w:rPr>
              <w:t xml:space="preserve">FFS: </w:t>
            </w:r>
            <w:proofErr w:type="spellStart"/>
            <w:r w:rsidRPr="00E559EA">
              <w:rPr>
                <w:rFonts w:ascii="Times New Roman" w:hAnsi="Times New Roman" w:cs="Times New Roman"/>
                <w:color w:val="000000"/>
                <w:sz w:val="21"/>
                <w:szCs w:val="20"/>
                <w:lang w:val="en-GB"/>
              </w:rPr>
              <w:t>signaling</w:t>
            </w:r>
            <w:proofErr w:type="spellEnd"/>
            <w:r w:rsidRPr="00E559EA">
              <w:rPr>
                <w:rFonts w:ascii="Times New Roman" w:hAnsi="Times New Roman" w:cs="Times New Roman"/>
                <w:color w:val="000000"/>
                <w:sz w:val="21"/>
                <w:szCs w:val="20"/>
                <w:lang w:val="en-GB"/>
              </w:rPr>
              <w:t xml:space="preserve"> for configuration/indication of whether RAR needs to be received</w:t>
            </w:r>
          </w:p>
          <w:p w14:paraId="4A017440" w14:textId="77777777" w:rsidR="00E559EA" w:rsidRPr="00E559EA" w:rsidRDefault="00E559EA" w:rsidP="00E559EA">
            <w:pPr>
              <w:pStyle w:val="af1"/>
              <w:numPr>
                <w:ilvl w:val="0"/>
                <w:numId w:val="20"/>
              </w:numPr>
              <w:spacing w:before="0" w:beforeAutospacing="0" w:after="0" w:afterAutospacing="0"/>
              <w:jc w:val="both"/>
              <w:rPr>
                <w:rFonts w:ascii="Times New Roman" w:hAnsi="Times New Roman" w:cs="Times New Roman"/>
                <w:color w:val="000000"/>
                <w:sz w:val="21"/>
                <w:szCs w:val="20"/>
                <w:lang w:val="en-GB"/>
              </w:rPr>
            </w:pPr>
            <w:r w:rsidRPr="00E559EA">
              <w:rPr>
                <w:rFonts w:ascii="Times New Roman" w:eastAsia="等线" w:hAnsi="Times New Roman" w:cs="Times New Roman"/>
                <w:color w:val="000000"/>
                <w:sz w:val="21"/>
                <w:szCs w:val="20"/>
                <w:lang w:val="en-GB"/>
              </w:rPr>
              <w:t>UE can report the support combination of with RAR only and without RAR only, where support of one default scheme is the baseline UE approach for LTM</w:t>
            </w:r>
          </w:p>
          <w:p w14:paraId="34D59A8F" w14:textId="77777777" w:rsidR="00E559EA" w:rsidRPr="00E559EA" w:rsidRDefault="00E559EA" w:rsidP="00E559EA">
            <w:pPr>
              <w:pStyle w:val="af1"/>
              <w:numPr>
                <w:ilvl w:val="0"/>
                <w:numId w:val="20"/>
              </w:numPr>
              <w:spacing w:before="0" w:beforeAutospacing="0" w:after="0" w:afterAutospacing="0"/>
              <w:jc w:val="both"/>
              <w:rPr>
                <w:rFonts w:ascii="Times New Roman" w:eastAsia="等线" w:hAnsi="Times New Roman" w:cs="Times New Roman"/>
                <w:color w:val="000000"/>
                <w:sz w:val="21"/>
              </w:rPr>
            </w:pPr>
            <w:r w:rsidRPr="00E559EA">
              <w:rPr>
                <w:rFonts w:ascii="Times New Roman" w:eastAsia="等线" w:hAnsi="Times New Roman" w:cs="Times New Roman"/>
                <w:color w:val="000000"/>
                <w:sz w:val="21"/>
                <w:szCs w:val="20"/>
                <w:lang w:val="en-GB"/>
              </w:rPr>
              <w:t>Send LS to RAN2 and RAN3 to check the feasibility about this agreement</w:t>
            </w:r>
          </w:p>
          <w:p w14:paraId="3F6E06DB" w14:textId="77777777" w:rsidR="00E559EA" w:rsidRPr="00E559EA" w:rsidRDefault="00E559EA" w:rsidP="00E559EA">
            <w:pPr>
              <w:pStyle w:val="af1"/>
              <w:numPr>
                <w:ilvl w:val="0"/>
                <w:numId w:val="20"/>
              </w:numPr>
              <w:spacing w:before="0" w:beforeAutospacing="0" w:after="0" w:afterAutospacing="0"/>
              <w:jc w:val="both"/>
              <w:rPr>
                <w:rFonts w:ascii="Times New Roman" w:eastAsia="等线" w:hAnsi="Times New Roman" w:cs="Times New Roman"/>
                <w:color w:val="000000"/>
              </w:rPr>
            </w:pPr>
            <w:r w:rsidRPr="00E559EA">
              <w:rPr>
                <w:rFonts w:ascii="Times New Roman" w:eastAsia="等线" w:hAnsi="Times New Roman" w:cs="Times New Roman"/>
                <w:color w:val="000000"/>
                <w:sz w:val="21"/>
                <w:szCs w:val="20"/>
                <w:lang w:val="en-GB"/>
              </w:rPr>
              <w:t>Note: Definition of candidate cells is up to RAN2</w:t>
            </w:r>
          </w:p>
          <w:p w14:paraId="7B09DEDD" w14:textId="77777777" w:rsidR="00E559EA" w:rsidRPr="00E559EA" w:rsidRDefault="00E559EA" w:rsidP="00E559EA">
            <w:pPr>
              <w:pStyle w:val="af1"/>
              <w:spacing w:before="0" w:beforeAutospacing="0" w:after="0" w:afterAutospacing="0"/>
              <w:jc w:val="both"/>
              <w:rPr>
                <w:rFonts w:ascii="Times New Roman" w:hAnsi="Times New Roman" w:cs="Times New Roman"/>
                <w:b/>
                <w:sz w:val="21"/>
                <w:highlight w:val="green"/>
              </w:rPr>
            </w:pPr>
          </w:p>
          <w:p w14:paraId="3E505989" w14:textId="77777777" w:rsidR="00E559EA" w:rsidRPr="00E559EA" w:rsidRDefault="00E559EA" w:rsidP="00E559EA">
            <w:pPr>
              <w:pStyle w:val="af1"/>
              <w:spacing w:before="0" w:beforeAutospacing="0" w:after="0" w:afterAutospacing="0"/>
              <w:jc w:val="both"/>
              <w:rPr>
                <w:rFonts w:ascii="Times New Roman" w:hAnsi="Times New Roman" w:cs="Times New Roman"/>
                <w:b/>
                <w:sz w:val="21"/>
                <w:highlight w:val="green"/>
              </w:rPr>
            </w:pPr>
            <w:r w:rsidRPr="00E559EA">
              <w:rPr>
                <w:rFonts w:ascii="Times New Roman" w:hAnsi="Times New Roman" w:cs="Times New Roman"/>
                <w:b/>
                <w:sz w:val="21"/>
                <w:highlight w:val="green"/>
              </w:rPr>
              <w:t>Agreement</w:t>
            </w:r>
          </w:p>
          <w:p w14:paraId="2B87A334" w14:textId="666701D0" w:rsidR="00E559EA" w:rsidRPr="00E559EA" w:rsidRDefault="00E559EA" w:rsidP="00E559EA">
            <w:pPr>
              <w:autoSpaceDE/>
              <w:autoSpaceDN/>
              <w:adjustRightInd/>
              <w:spacing w:after="0"/>
              <w:rPr>
                <w:rFonts w:eastAsia="等线" w:cstheme="minorBidi"/>
                <w:kern w:val="2"/>
                <w:sz w:val="20"/>
                <w:szCs w:val="18"/>
                <w:lang w:eastAsia="zh-CN"/>
              </w:rPr>
            </w:pPr>
            <w:r>
              <w:rPr>
                <w:rFonts w:eastAsia="等线" w:cstheme="minorBidi" w:hint="eastAsia"/>
                <w:kern w:val="2"/>
                <w:sz w:val="18"/>
                <w:szCs w:val="18"/>
                <w:lang w:eastAsia="zh-CN"/>
              </w:rPr>
              <w:t>O</w:t>
            </w:r>
            <w:r w:rsidRPr="00E559EA">
              <w:rPr>
                <w:rFonts w:eastAsia="等线" w:cstheme="minorBidi"/>
                <w:kern w:val="2"/>
                <w:sz w:val="20"/>
                <w:szCs w:val="18"/>
                <w:lang w:eastAsia="zh-CN"/>
              </w:rPr>
              <w:t>n whether UE should initiate re-transmit PRACH when reception of RAR is not configured/indicated, down select one from the following alternatives.</w:t>
            </w:r>
          </w:p>
          <w:p w14:paraId="0D8CD1D8" w14:textId="77777777" w:rsidR="00E559EA" w:rsidRPr="00E559EA" w:rsidRDefault="00E559EA" w:rsidP="00E559EA">
            <w:pPr>
              <w:numPr>
                <w:ilvl w:val="0"/>
                <w:numId w:val="21"/>
              </w:numPr>
              <w:autoSpaceDE/>
              <w:autoSpaceDN/>
              <w:adjustRightInd/>
              <w:snapToGrid/>
              <w:spacing w:after="160" w:line="256" w:lineRule="auto"/>
              <w:ind w:left="360"/>
              <w:contextualSpacing/>
              <w:rPr>
                <w:rFonts w:eastAsia="等线" w:cstheme="minorBidi"/>
                <w:kern w:val="2"/>
                <w:sz w:val="20"/>
                <w:szCs w:val="18"/>
                <w:lang w:eastAsia="zh-CN"/>
              </w:rPr>
            </w:pPr>
            <w:r w:rsidRPr="00E559EA">
              <w:rPr>
                <w:rFonts w:eastAsia="等线" w:cstheme="minorBidi"/>
                <w:kern w:val="2"/>
                <w:sz w:val="20"/>
                <w:szCs w:val="18"/>
                <w:lang w:eastAsia="zh-CN"/>
              </w:rPr>
              <w:t xml:space="preserve">Alt 1: UE autonomous </w:t>
            </w:r>
            <w:r w:rsidRPr="00E559EA">
              <w:rPr>
                <w:rFonts w:eastAsia="Times New Roman" w:cstheme="minorBidi"/>
                <w:kern w:val="2"/>
                <w:sz w:val="20"/>
                <w:szCs w:val="18"/>
                <w:lang w:eastAsia="zh-CN"/>
              </w:rPr>
              <w:t xml:space="preserve">re-transmission of PRACH is not allowed (e.g., by setting the number of allowed </w:t>
            </w:r>
            <w:r w:rsidRPr="00E559EA">
              <w:rPr>
                <w:rFonts w:eastAsia="Times New Roman" w:cstheme="minorBidi"/>
                <w:kern w:val="2"/>
                <w:sz w:val="20"/>
                <w:szCs w:val="18"/>
                <w:lang w:eastAsia="zh-CN"/>
              </w:rPr>
              <w:lastRenderedPageBreak/>
              <w:t xml:space="preserve">PRACH transmission to the minimum value of </w:t>
            </w:r>
            <w:proofErr w:type="spellStart"/>
            <w:r w:rsidRPr="00E559EA">
              <w:rPr>
                <w:rFonts w:eastAsia="Times New Roman" w:cstheme="minorBidi"/>
                <w:i/>
                <w:iCs/>
                <w:kern w:val="2"/>
                <w:sz w:val="20"/>
                <w:szCs w:val="18"/>
                <w:lang w:eastAsia="zh-CN"/>
              </w:rPr>
              <w:t>PreambleTransMax</w:t>
            </w:r>
            <w:proofErr w:type="spellEnd"/>
            <w:r w:rsidRPr="00E559EA">
              <w:rPr>
                <w:rFonts w:eastAsia="Times New Roman" w:cstheme="minorBidi"/>
                <w:iCs/>
                <w:kern w:val="2"/>
                <w:sz w:val="20"/>
                <w:szCs w:val="18"/>
                <w:lang w:eastAsia="zh-CN"/>
              </w:rPr>
              <w:t>=1</w:t>
            </w:r>
            <w:r w:rsidRPr="00E559EA">
              <w:rPr>
                <w:rFonts w:eastAsia="Times New Roman" w:cstheme="minorBidi"/>
                <w:kern w:val="2"/>
                <w:sz w:val="20"/>
                <w:szCs w:val="18"/>
                <w:lang w:eastAsia="zh-CN"/>
              </w:rPr>
              <w:t>)</w:t>
            </w:r>
          </w:p>
          <w:p w14:paraId="6E5AF7AD" w14:textId="77777777" w:rsidR="00E559EA" w:rsidRPr="00E559EA" w:rsidRDefault="00E559EA" w:rsidP="00E559EA">
            <w:pPr>
              <w:numPr>
                <w:ilvl w:val="1"/>
                <w:numId w:val="21"/>
              </w:numPr>
              <w:autoSpaceDE/>
              <w:autoSpaceDN/>
              <w:adjustRightInd/>
              <w:snapToGrid/>
              <w:spacing w:after="160" w:line="256" w:lineRule="auto"/>
              <w:ind w:left="360" w:hanging="360"/>
              <w:contextualSpacing/>
              <w:rPr>
                <w:rFonts w:eastAsia="等线" w:cstheme="minorBidi"/>
                <w:strike/>
                <w:kern w:val="2"/>
                <w:sz w:val="20"/>
                <w:szCs w:val="18"/>
                <w:lang w:eastAsia="zh-CN"/>
              </w:rPr>
            </w:pPr>
            <w:r w:rsidRPr="00E559EA">
              <w:rPr>
                <w:rFonts w:eastAsia="等线" w:cstheme="minorBidi"/>
                <w:kern w:val="2"/>
                <w:sz w:val="20"/>
                <w:szCs w:val="18"/>
                <w:lang w:eastAsia="zh-CN"/>
              </w:rPr>
              <w:t xml:space="preserve">Alt 2: UE autonomous </w:t>
            </w:r>
            <w:r w:rsidRPr="00E559EA">
              <w:rPr>
                <w:rFonts w:eastAsia="Times New Roman" w:cstheme="minorBidi"/>
                <w:kern w:val="2"/>
                <w:sz w:val="20"/>
                <w:szCs w:val="18"/>
                <w:lang w:eastAsia="zh-CN"/>
              </w:rPr>
              <w:t xml:space="preserve">Re-transmission of PRACH is allowed, </w:t>
            </w:r>
          </w:p>
          <w:p w14:paraId="32DC8822" w14:textId="77777777" w:rsidR="00E559EA" w:rsidRPr="00E559EA" w:rsidRDefault="00E559EA" w:rsidP="00E559EA">
            <w:pPr>
              <w:numPr>
                <w:ilvl w:val="2"/>
                <w:numId w:val="22"/>
              </w:numPr>
              <w:autoSpaceDE/>
              <w:autoSpaceDN/>
              <w:adjustRightInd/>
              <w:snapToGrid/>
              <w:spacing w:after="160" w:line="256" w:lineRule="auto"/>
              <w:contextualSpacing/>
              <w:rPr>
                <w:rFonts w:eastAsia="等线" w:cstheme="minorBidi"/>
                <w:strike/>
                <w:kern w:val="2"/>
                <w:sz w:val="20"/>
                <w:szCs w:val="18"/>
                <w:lang w:eastAsia="zh-CN"/>
              </w:rPr>
            </w:pPr>
            <w:r w:rsidRPr="00E559EA">
              <w:rPr>
                <w:rFonts w:eastAsia="等线" w:cstheme="minorBidi"/>
                <w:kern w:val="2"/>
                <w:sz w:val="20"/>
                <w:szCs w:val="18"/>
                <w:lang w:eastAsia="zh-CN"/>
              </w:rPr>
              <w:t xml:space="preserve">The number of PRACH transmission will be defined e.g. set the times of RACH transmission to the minimum value of </w:t>
            </w:r>
            <w:proofErr w:type="spellStart"/>
            <w:r w:rsidRPr="00E559EA">
              <w:rPr>
                <w:rFonts w:eastAsia="Times New Roman" w:cstheme="minorBidi"/>
                <w:i/>
                <w:iCs/>
                <w:kern w:val="2"/>
                <w:sz w:val="20"/>
                <w:szCs w:val="18"/>
                <w:lang w:eastAsia="zh-CN"/>
              </w:rPr>
              <w:t>PreambleTransMax</w:t>
            </w:r>
            <w:proofErr w:type="spellEnd"/>
          </w:p>
          <w:p w14:paraId="515F4390" w14:textId="77777777" w:rsidR="00E559EA" w:rsidRPr="00E559EA" w:rsidRDefault="00E559EA" w:rsidP="00E559EA">
            <w:pPr>
              <w:pStyle w:val="af1"/>
              <w:spacing w:before="0" w:beforeAutospacing="0" w:after="0" w:afterAutospacing="0"/>
              <w:jc w:val="both"/>
              <w:rPr>
                <w:rFonts w:ascii="Times New Roman" w:hAnsi="Times New Roman" w:cs="Times New Roman"/>
                <w:b/>
                <w:sz w:val="21"/>
                <w:highlight w:val="green"/>
              </w:rPr>
            </w:pPr>
            <w:r w:rsidRPr="00E559EA">
              <w:rPr>
                <w:rFonts w:ascii="Times New Roman" w:hAnsi="Times New Roman" w:cs="Times New Roman"/>
                <w:b/>
                <w:sz w:val="21"/>
                <w:highlight w:val="green"/>
              </w:rPr>
              <w:t>Agreement</w:t>
            </w:r>
          </w:p>
          <w:p w14:paraId="4EAFC287" w14:textId="77777777" w:rsidR="00E559EA" w:rsidRPr="00E559EA" w:rsidRDefault="00E559EA" w:rsidP="00E559EA">
            <w:pPr>
              <w:autoSpaceDE/>
              <w:autoSpaceDN/>
              <w:adjustRightInd/>
              <w:spacing w:after="0"/>
              <w:rPr>
                <w:rFonts w:eastAsia="等线" w:cstheme="minorBidi"/>
                <w:kern w:val="2"/>
                <w:sz w:val="20"/>
                <w:szCs w:val="18"/>
                <w:lang w:eastAsia="zh-CN"/>
              </w:rPr>
            </w:pPr>
            <w:r w:rsidRPr="00E559EA">
              <w:rPr>
                <w:rFonts w:eastAsia="等线" w:cstheme="minorBidi"/>
                <w:kern w:val="2"/>
                <w:sz w:val="20"/>
                <w:szCs w:val="18"/>
                <w:lang w:eastAsia="zh-CN"/>
              </w:rPr>
              <w:t>If reception of RAR is configured/indicated, RAR contains at least TA of candidate cell.</w:t>
            </w:r>
          </w:p>
          <w:p w14:paraId="47C69F5E" w14:textId="77777777" w:rsidR="00E559EA" w:rsidRPr="00E559EA" w:rsidRDefault="00E559EA" w:rsidP="00E559EA">
            <w:pPr>
              <w:numPr>
                <w:ilvl w:val="0"/>
                <w:numId w:val="23"/>
              </w:numPr>
              <w:autoSpaceDE/>
              <w:autoSpaceDN/>
              <w:adjustRightInd/>
              <w:snapToGrid/>
              <w:spacing w:after="160" w:line="256" w:lineRule="auto"/>
              <w:ind w:left="360"/>
              <w:contextualSpacing/>
              <w:jc w:val="left"/>
              <w:rPr>
                <w:rFonts w:eastAsia="等线" w:cstheme="minorBidi"/>
                <w:kern w:val="2"/>
                <w:sz w:val="20"/>
                <w:szCs w:val="18"/>
                <w:lang w:eastAsia="zh-CN"/>
              </w:rPr>
            </w:pPr>
            <w:r w:rsidRPr="00E559EA">
              <w:rPr>
                <w:rFonts w:eastAsia="等线" w:cstheme="minorBidi"/>
                <w:kern w:val="2"/>
                <w:sz w:val="20"/>
                <w:szCs w:val="18"/>
                <w:lang w:eastAsia="zh-CN"/>
              </w:rPr>
              <w:t>The maximum number of TA values memorized by UE is a UE capability</w:t>
            </w:r>
          </w:p>
          <w:p w14:paraId="4648E55B" w14:textId="27CA3F08" w:rsidR="00E559EA" w:rsidRPr="00E559EA" w:rsidRDefault="00E559EA" w:rsidP="00E559EA">
            <w:pPr>
              <w:numPr>
                <w:ilvl w:val="0"/>
                <w:numId w:val="23"/>
              </w:numPr>
              <w:autoSpaceDE/>
              <w:autoSpaceDN/>
              <w:adjustRightInd/>
              <w:snapToGrid/>
              <w:spacing w:after="160" w:line="256" w:lineRule="auto"/>
              <w:ind w:left="360"/>
              <w:contextualSpacing/>
              <w:jc w:val="left"/>
              <w:rPr>
                <w:rFonts w:eastAsia="等线" w:cstheme="minorBidi"/>
                <w:kern w:val="2"/>
                <w:sz w:val="18"/>
                <w:szCs w:val="18"/>
                <w:lang w:eastAsia="zh-CN"/>
              </w:rPr>
            </w:pPr>
            <w:r w:rsidRPr="00E559EA">
              <w:rPr>
                <w:rFonts w:eastAsia="等线" w:cstheme="minorBidi"/>
                <w:kern w:val="2"/>
                <w:sz w:val="20"/>
                <w:szCs w:val="18"/>
                <w:lang w:eastAsia="zh-CN"/>
              </w:rPr>
              <w:t xml:space="preserve">FFS: whether other parameters such as UE ID, candidate cell ID etc. is contained in RAR </w:t>
            </w:r>
          </w:p>
        </w:tc>
      </w:tr>
    </w:tbl>
    <w:p w14:paraId="65C6EDCE" w14:textId="0EAABE45" w:rsidR="00E559EA" w:rsidRDefault="00973939" w:rsidP="00793EE6">
      <w:pPr>
        <w:rPr>
          <w:lang w:val="en-GB" w:eastAsia="zh-CN"/>
        </w:rPr>
      </w:pPr>
      <w:r>
        <w:rPr>
          <w:rFonts w:hint="eastAsia"/>
          <w:lang w:val="en-GB" w:eastAsia="zh-CN"/>
        </w:rPr>
        <w:lastRenderedPageBreak/>
        <w:t xml:space="preserve"> </w:t>
      </w:r>
    </w:p>
    <w:p w14:paraId="4355DCE7" w14:textId="15F7F5ED" w:rsidR="004F0EFC" w:rsidRPr="004F0EFC" w:rsidRDefault="001A1269" w:rsidP="00F76E5B">
      <w:pPr>
        <w:rPr>
          <w:sz w:val="28"/>
          <w:lang w:val="en-GB" w:eastAsia="zh-CN"/>
        </w:rPr>
      </w:pPr>
      <w:r>
        <w:rPr>
          <w:lang w:val="en-GB" w:eastAsia="zh-CN"/>
        </w:rPr>
        <w:t>In legacy RACH procedure</w:t>
      </w:r>
      <w:r w:rsidR="004155EA">
        <w:rPr>
          <w:lang w:val="en-GB" w:eastAsia="zh-CN"/>
        </w:rPr>
        <w:t xml:space="preserve">, after </w:t>
      </w:r>
      <w:r w:rsidR="00F85946">
        <w:rPr>
          <w:lang w:val="en-GB" w:eastAsia="zh-CN"/>
        </w:rPr>
        <w:t xml:space="preserve">sending </w:t>
      </w:r>
      <w:r w:rsidR="004155EA">
        <w:rPr>
          <w:lang w:val="en-GB" w:eastAsia="zh-CN"/>
        </w:rPr>
        <w:t>preamble</w:t>
      </w:r>
      <w:r w:rsidR="009514FD">
        <w:rPr>
          <w:lang w:val="en-GB" w:eastAsia="zh-CN"/>
        </w:rPr>
        <w:t>,</w:t>
      </w:r>
      <w:r w:rsidR="004155EA">
        <w:rPr>
          <w:lang w:val="en-GB" w:eastAsia="zh-CN"/>
        </w:rPr>
        <w:t xml:space="preserve"> </w:t>
      </w:r>
      <w:r w:rsidR="00F85946">
        <w:rPr>
          <w:lang w:val="en-GB" w:eastAsia="zh-CN"/>
        </w:rPr>
        <w:t>UE will monitor the PDCCH to receive the RAR</w:t>
      </w:r>
      <w:r w:rsidR="009514FD">
        <w:rPr>
          <w:lang w:val="en-GB" w:eastAsia="zh-CN"/>
        </w:rPr>
        <w:t xml:space="preserve"> based on current specified procedures</w:t>
      </w:r>
      <w:r w:rsidR="00F85946">
        <w:rPr>
          <w:lang w:val="en-GB" w:eastAsia="zh-CN"/>
        </w:rPr>
        <w:t xml:space="preserve">. If no RAR </w:t>
      </w:r>
      <w:r>
        <w:rPr>
          <w:lang w:val="en-GB" w:eastAsia="zh-CN"/>
        </w:rPr>
        <w:t xml:space="preserve">is </w:t>
      </w:r>
      <w:r w:rsidR="00F85946">
        <w:rPr>
          <w:lang w:val="en-GB" w:eastAsia="zh-CN"/>
        </w:rPr>
        <w:t xml:space="preserve">received, UE may retransmit the preamble according the configuration. </w:t>
      </w:r>
      <w:r>
        <w:rPr>
          <w:lang w:val="en-GB" w:eastAsia="zh-CN"/>
        </w:rPr>
        <w:t>I</w:t>
      </w:r>
      <w:r w:rsidR="00F85946">
        <w:rPr>
          <w:lang w:val="en-GB" w:eastAsia="zh-CN"/>
        </w:rPr>
        <w:t>n LTM</w:t>
      </w:r>
      <w:r>
        <w:rPr>
          <w:lang w:val="en-GB" w:eastAsia="zh-CN"/>
        </w:rPr>
        <w:t xml:space="preserve"> when RAR reception is not configured (without RAR)</w:t>
      </w:r>
      <w:r w:rsidR="00F85946">
        <w:rPr>
          <w:lang w:val="en-GB" w:eastAsia="zh-CN"/>
        </w:rPr>
        <w:t xml:space="preserve">, </w:t>
      </w:r>
      <w:r w:rsidR="009514FD">
        <w:rPr>
          <w:lang w:val="en-GB" w:eastAsia="zh-CN"/>
        </w:rPr>
        <w:t xml:space="preserve">UE </w:t>
      </w:r>
      <w:r w:rsidR="004F0EFC">
        <w:rPr>
          <w:lang w:val="en-GB" w:eastAsia="zh-CN"/>
        </w:rPr>
        <w:t>can</w:t>
      </w:r>
      <w:r w:rsidR="009514FD">
        <w:rPr>
          <w:lang w:val="en-GB" w:eastAsia="zh-CN"/>
        </w:rPr>
        <w:t xml:space="preserve">not </w:t>
      </w:r>
      <w:r w:rsidR="00F76E5B">
        <w:rPr>
          <w:lang w:val="en-GB" w:eastAsia="zh-CN"/>
        </w:rPr>
        <w:t xml:space="preserve">determine </w:t>
      </w:r>
      <w:r>
        <w:rPr>
          <w:lang w:val="en-GB" w:eastAsia="zh-CN"/>
        </w:rPr>
        <w:t xml:space="preserve">whether </w:t>
      </w:r>
      <w:r w:rsidR="00F76E5B">
        <w:rPr>
          <w:lang w:val="en-GB" w:eastAsia="zh-CN"/>
        </w:rPr>
        <w:t xml:space="preserve">Msg1 </w:t>
      </w:r>
      <w:r w:rsidR="004F0EFC">
        <w:rPr>
          <w:lang w:val="en-GB" w:eastAsia="zh-CN"/>
        </w:rPr>
        <w:t xml:space="preserve">transmission is </w:t>
      </w:r>
      <w:r w:rsidR="00F76E5B">
        <w:rPr>
          <w:lang w:val="en-GB" w:eastAsia="zh-CN"/>
        </w:rPr>
        <w:t xml:space="preserve">success </w:t>
      </w:r>
      <w:r w:rsidR="004F0EFC">
        <w:rPr>
          <w:lang w:val="en-GB" w:eastAsia="zh-CN"/>
        </w:rPr>
        <w:t xml:space="preserve">based on RAR reception. </w:t>
      </w:r>
      <w:r w:rsidR="00FF20B0">
        <w:rPr>
          <w:lang w:val="en-GB" w:eastAsia="zh-CN"/>
        </w:rPr>
        <w:t>A</w:t>
      </w:r>
      <w:r w:rsidR="004F0EFC" w:rsidRPr="004F0EFC">
        <w:rPr>
          <w:lang w:val="en-GB" w:eastAsia="zh-CN"/>
        </w:rPr>
        <w:t xml:space="preserve">utonomous </w:t>
      </w:r>
      <w:r w:rsidR="004F0EFC">
        <w:rPr>
          <w:lang w:val="en-GB" w:eastAsia="zh-CN"/>
        </w:rPr>
        <w:t>r</w:t>
      </w:r>
      <w:r w:rsidR="004F0EFC" w:rsidRPr="004F0EFC">
        <w:rPr>
          <w:lang w:val="en-GB" w:eastAsia="zh-CN"/>
        </w:rPr>
        <w:t xml:space="preserve">e-transmission of PRACH </w:t>
      </w:r>
      <w:r w:rsidR="00FF20B0">
        <w:rPr>
          <w:lang w:val="en-GB" w:eastAsia="zh-CN"/>
        </w:rPr>
        <w:t>by UE cause waste of transmission power and UL resource</w:t>
      </w:r>
      <w:r w:rsidR="00FF20B0" w:rsidRPr="004F0EFC">
        <w:rPr>
          <w:lang w:val="en-GB" w:eastAsia="zh-CN"/>
        </w:rPr>
        <w:t>s</w:t>
      </w:r>
      <w:r w:rsidR="004F0EFC">
        <w:rPr>
          <w:lang w:val="en-GB" w:eastAsia="zh-CN"/>
        </w:rPr>
        <w:t xml:space="preserve">. </w:t>
      </w:r>
    </w:p>
    <w:p w14:paraId="3660799A" w14:textId="0B831CFD" w:rsidR="00F76E5B" w:rsidRPr="00111A93" w:rsidRDefault="00F76E5B" w:rsidP="00F76E5B">
      <w:pPr>
        <w:rPr>
          <w:b/>
          <w:i/>
          <w:lang w:val="en-GB" w:eastAsia="zh-CN"/>
        </w:rPr>
      </w:pPr>
      <w:r w:rsidRPr="00111A93">
        <w:rPr>
          <w:b/>
          <w:i/>
          <w:lang w:val="en-GB" w:eastAsia="zh-CN"/>
        </w:rPr>
        <w:t>Proposal</w:t>
      </w:r>
      <w:r w:rsidR="00246C92" w:rsidRPr="00111A93">
        <w:rPr>
          <w:b/>
          <w:i/>
          <w:lang w:val="en-GB" w:eastAsia="zh-CN"/>
        </w:rPr>
        <w:t xml:space="preserve"> 1</w:t>
      </w:r>
      <w:r w:rsidRPr="00111A93">
        <w:rPr>
          <w:rFonts w:hint="eastAsia"/>
          <w:b/>
          <w:i/>
          <w:lang w:val="en-GB" w:eastAsia="zh-CN"/>
        </w:rPr>
        <w:t>:</w:t>
      </w:r>
      <w:r w:rsidRPr="00111A93">
        <w:rPr>
          <w:b/>
          <w:i/>
          <w:lang w:val="en-GB" w:eastAsia="zh-CN"/>
        </w:rPr>
        <w:t xml:space="preserve"> </w:t>
      </w:r>
      <w:r w:rsidR="00E118F8" w:rsidRPr="00111A93">
        <w:rPr>
          <w:b/>
          <w:i/>
          <w:lang w:val="en-GB" w:eastAsia="zh-CN"/>
        </w:rPr>
        <w:t>When reception of RAR is not configured, UE autonomous re-transmission of PRACH should not be allowed (Alt 1).</w:t>
      </w:r>
    </w:p>
    <w:p w14:paraId="06CD8B71" w14:textId="644EA2AA" w:rsidR="00F85946" w:rsidRDefault="00F2567B" w:rsidP="00793EE6">
      <w:pPr>
        <w:rPr>
          <w:lang w:val="en-GB" w:eastAsia="zh-CN"/>
        </w:rPr>
      </w:pPr>
      <w:r>
        <w:rPr>
          <w:lang w:val="en-GB" w:eastAsia="zh-CN"/>
        </w:rPr>
        <w:t xml:space="preserve">However, it is still possible that the first preamble transmission failed. To successfully acquire TA, Network can trigger UE to transmit </w:t>
      </w:r>
      <w:r w:rsidR="00E553F2">
        <w:rPr>
          <w:lang w:val="en-GB" w:eastAsia="zh-CN"/>
        </w:rPr>
        <w:t xml:space="preserve">the </w:t>
      </w:r>
      <w:r>
        <w:rPr>
          <w:lang w:val="en-GB" w:eastAsia="zh-CN"/>
        </w:rPr>
        <w:t>preamble again. In detail, serving cell could know whether candidate cell detected the preamble</w:t>
      </w:r>
      <w:r w:rsidR="00E553F2">
        <w:rPr>
          <w:lang w:val="en-GB" w:eastAsia="zh-CN"/>
        </w:rPr>
        <w:t xml:space="preserve"> correctly,</w:t>
      </w:r>
      <w:r>
        <w:rPr>
          <w:lang w:val="en-GB" w:eastAsia="zh-CN"/>
        </w:rPr>
        <w:t xml:space="preserve"> based on inter-cell interface. This could be achieved easily for intra-DU case while some high layer signalling may be needed for inter-DU case. Then the serving cell can use PDCCH to order </w:t>
      </w:r>
      <w:r w:rsidR="00383BB0">
        <w:rPr>
          <w:lang w:val="en-GB" w:eastAsia="zh-CN"/>
        </w:rPr>
        <w:t>a</w:t>
      </w:r>
      <w:r>
        <w:rPr>
          <w:lang w:val="en-GB" w:eastAsia="zh-CN"/>
        </w:rPr>
        <w:t xml:space="preserve"> RACH Msg1 transmission again towards to the same candidate cell. UE</w:t>
      </w:r>
      <w:r w:rsidR="00383BB0">
        <w:rPr>
          <w:lang w:val="en-GB" w:eastAsia="zh-CN"/>
        </w:rPr>
        <w:t xml:space="preserve"> can apply power ramping according to legacy procedure if the PDCCH-order indicate the following is the retransmission of PRACH.</w:t>
      </w:r>
      <w:r>
        <w:rPr>
          <w:lang w:val="en-GB" w:eastAsia="zh-CN"/>
        </w:rPr>
        <w:t xml:space="preserve"> </w:t>
      </w:r>
    </w:p>
    <w:p w14:paraId="31B55254" w14:textId="0B9BA44E" w:rsidR="00450966" w:rsidRPr="00B202C2" w:rsidRDefault="00F2567B" w:rsidP="00793EE6">
      <w:pPr>
        <w:rPr>
          <w:b/>
          <w:i/>
          <w:lang w:val="en-GB" w:eastAsia="zh-CN"/>
        </w:rPr>
      </w:pPr>
      <w:r w:rsidRPr="00111A93">
        <w:rPr>
          <w:b/>
          <w:i/>
          <w:lang w:val="en-GB" w:eastAsia="zh-CN"/>
        </w:rPr>
        <w:t>Proposal</w:t>
      </w:r>
      <w:r w:rsidR="00246C92" w:rsidRPr="00111A93">
        <w:rPr>
          <w:b/>
          <w:i/>
          <w:lang w:val="en-GB" w:eastAsia="zh-CN"/>
        </w:rPr>
        <w:t xml:space="preserve"> 2</w:t>
      </w:r>
      <w:r w:rsidRPr="00111A93">
        <w:rPr>
          <w:b/>
          <w:i/>
          <w:lang w:val="en-GB" w:eastAsia="zh-CN"/>
        </w:rPr>
        <w:t xml:space="preserve">: </w:t>
      </w:r>
      <w:r w:rsidR="00E553F2" w:rsidRPr="00111A93">
        <w:rPr>
          <w:b/>
          <w:i/>
          <w:lang w:val="en-GB" w:eastAsia="zh-CN"/>
        </w:rPr>
        <w:t xml:space="preserve">The re-transmission of PRACH </w:t>
      </w:r>
      <w:r w:rsidR="00383BB0" w:rsidRPr="00111A93">
        <w:rPr>
          <w:b/>
          <w:i/>
          <w:lang w:val="en-GB" w:eastAsia="zh-CN"/>
        </w:rPr>
        <w:t xml:space="preserve">to candidate cell should </w:t>
      </w:r>
      <w:r w:rsidR="00421E5E">
        <w:rPr>
          <w:rFonts w:hint="eastAsia"/>
          <w:b/>
          <w:i/>
          <w:lang w:val="en-GB" w:eastAsia="zh-CN"/>
        </w:rPr>
        <w:t>be</w:t>
      </w:r>
      <w:r w:rsidR="00421E5E">
        <w:rPr>
          <w:b/>
          <w:i/>
          <w:lang w:val="en-GB" w:eastAsia="zh-CN"/>
        </w:rPr>
        <w:t xml:space="preserve"> </w:t>
      </w:r>
      <w:r w:rsidR="00383BB0" w:rsidRPr="00111A93">
        <w:rPr>
          <w:b/>
          <w:i/>
          <w:lang w:val="en-GB" w:eastAsia="zh-CN"/>
        </w:rPr>
        <w:t>indicated</w:t>
      </w:r>
      <w:r w:rsidR="00E553F2" w:rsidRPr="00111A93">
        <w:rPr>
          <w:b/>
          <w:i/>
          <w:lang w:val="en-GB" w:eastAsia="zh-CN"/>
        </w:rPr>
        <w:t xml:space="preserve"> explicitly </w:t>
      </w:r>
      <w:r w:rsidR="00383BB0" w:rsidRPr="00111A93">
        <w:rPr>
          <w:b/>
          <w:i/>
          <w:lang w:val="en-GB" w:eastAsia="zh-CN"/>
        </w:rPr>
        <w:t xml:space="preserve">in PDCCH order to help UE determine whether </w:t>
      </w:r>
      <w:r w:rsidR="00E553F2" w:rsidRPr="00111A93">
        <w:rPr>
          <w:b/>
          <w:i/>
          <w:lang w:val="en-GB" w:eastAsia="zh-CN"/>
        </w:rPr>
        <w:t>power ramping</w:t>
      </w:r>
      <w:r w:rsidR="005F7C4F" w:rsidRPr="00111A93">
        <w:rPr>
          <w:b/>
          <w:i/>
          <w:lang w:val="en-GB" w:eastAsia="zh-CN"/>
        </w:rPr>
        <w:t xml:space="preserve"> </w:t>
      </w:r>
      <w:r w:rsidR="00383BB0" w:rsidRPr="00111A93">
        <w:rPr>
          <w:b/>
          <w:i/>
          <w:lang w:val="en-GB" w:eastAsia="zh-CN"/>
        </w:rPr>
        <w:t>should be applied</w:t>
      </w:r>
      <w:r w:rsidR="00E553F2" w:rsidRPr="00111A93">
        <w:rPr>
          <w:b/>
          <w:i/>
          <w:lang w:val="en-GB" w:eastAsia="zh-CN"/>
        </w:rPr>
        <w:t>.</w:t>
      </w:r>
    </w:p>
    <w:p w14:paraId="14242A8C" w14:textId="5820CAD4" w:rsidR="00450966" w:rsidRDefault="00EB262F" w:rsidP="00793EE6">
      <w:pPr>
        <w:rPr>
          <w:color w:val="000000"/>
          <w:sz w:val="21"/>
          <w:szCs w:val="20"/>
          <w:lang w:val="en-GB"/>
        </w:rPr>
      </w:pPr>
      <w:r w:rsidRPr="00EB262F">
        <w:rPr>
          <w:lang w:val="en-GB" w:eastAsia="zh-CN"/>
        </w:rPr>
        <w:t>If</w:t>
      </w:r>
      <w:r>
        <w:rPr>
          <w:lang w:val="en-GB" w:eastAsia="zh-CN"/>
        </w:rPr>
        <w:t xml:space="preserve"> reception of RAR is configured, </w:t>
      </w:r>
      <w:r w:rsidRPr="00E559EA">
        <w:rPr>
          <w:color w:val="000000"/>
          <w:sz w:val="21"/>
          <w:szCs w:val="20"/>
          <w:lang w:val="en-GB"/>
        </w:rPr>
        <w:t>whether RAR is received from</w:t>
      </w:r>
      <w:r w:rsidRPr="00E559EA">
        <w:rPr>
          <w:strike/>
          <w:color w:val="000000"/>
          <w:sz w:val="21"/>
          <w:szCs w:val="20"/>
          <w:lang w:val="en-GB"/>
        </w:rPr>
        <w:t xml:space="preserve"> </w:t>
      </w:r>
      <w:r w:rsidRPr="00E559EA">
        <w:rPr>
          <w:color w:val="000000"/>
          <w:sz w:val="21"/>
          <w:szCs w:val="20"/>
          <w:lang w:val="en-GB"/>
        </w:rPr>
        <w:t>serving cell or candidate cell</w:t>
      </w:r>
      <w:r>
        <w:rPr>
          <w:color w:val="000000"/>
          <w:sz w:val="21"/>
          <w:szCs w:val="20"/>
          <w:lang w:val="en-GB"/>
        </w:rPr>
        <w:t xml:space="preserve"> is still FFS. </w:t>
      </w:r>
      <w:r w:rsidR="005E14B0">
        <w:rPr>
          <w:rFonts w:hint="eastAsia"/>
          <w:color w:val="000000"/>
          <w:sz w:val="21"/>
          <w:szCs w:val="20"/>
          <w:lang w:val="en-GB" w:eastAsia="zh-CN"/>
        </w:rPr>
        <w:t>In</w:t>
      </w:r>
      <w:r>
        <w:rPr>
          <w:color w:val="000000"/>
          <w:sz w:val="21"/>
          <w:szCs w:val="20"/>
          <w:lang w:val="en-GB"/>
        </w:rPr>
        <w:t xml:space="preserve"> </w:t>
      </w:r>
      <w:r w:rsidR="006C268D">
        <w:rPr>
          <w:color w:val="000000"/>
          <w:sz w:val="21"/>
          <w:szCs w:val="20"/>
          <w:lang w:val="en-GB"/>
        </w:rPr>
        <w:t>mTA mTRP</w:t>
      </w:r>
      <w:r w:rsidR="005E14B0">
        <w:rPr>
          <w:color w:val="000000"/>
          <w:sz w:val="21"/>
          <w:szCs w:val="20"/>
          <w:lang w:val="en-GB"/>
        </w:rPr>
        <w:t xml:space="preserve"> (intra DU)</w:t>
      </w:r>
      <w:r w:rsidR="006C268D">
        <w:rPr>
          <w:color w:val="000000"/>
          <w:sz w:val="21"/>
          <w:szCs w:val="20"/>
          <w:lang w:val="en-GB"/>
        </w:rPr>
        <w:t xml:space="preserve"> which is under discussion under AI 9.1.1.2, it was </w:t>
      </w:r>
      <w:r w:rsidR="005E31A8">
        <w:rPr>
          <w:color w:val="000000"/>
          <w:sz w:val="21"/>
          <w:szCs w:val="20"/>
          <w:lang w:val="en-GB"/>
        </w:rPr>
        <w:t>concluded</w:t>
      </w:r>
      <w:r w:rsidR="006C268D">
        <w:rPr>
          <w:color w:val="000000"/>
          <w:sz w:val="21"/>
          <w:szCs w:val="20"/>
          <w:lang w:val="en-GB"/>
        </w:rPr>
        <w:t xml:space="preserve"> </w:t>
      </w:r>
      <w:r w:rsidR="005E14B0">
        <w:rPr>
          <w:color w:val="000000"/>
          <w:sz w:val="21"/>
          <w:szCs w:val="20"/>
          <w:lang w:val="en-GB"/>
        </w:rPr>
        <w:t xml:space="preserve">not to </w:t>
      </w:r>
      <w:r w:rsidR="005E31A8">
        <w:rPr>
          <w:color w:val="000000"/>
          <w:sz w:val="21"/>
          <w:szCs w:val="20"/>
          <w:lang w:val="en-GB"/>
        </w:rPr>
        <w:t>introduc</w:t>
      </w:r>
      <w:r w:rsidR="005E14B0">
        <w:rPr>
          <w:color w:val="000000"/>
          <w:sz w:val="21"/>
          <w:szCs w:val="20"/>
          <w:lang w:val="en-GB"/>
        </w:rPr>
        <w:t>e</w:t>
      </w:r>
      <w:r w:rsidR="005E31A8">
        <w:rPr>
          <w:color w:val="000000"/>
          <w:sz w:val="21"/>
          <w:szCs w:val="20"/>
          <w:lang w:val="en-GB"/>
        </w:rPr>
        <w:t xml:space="preserve"> </w:t>
      </w:r>
      <w:r w:rsidR="006C268D" w:rsidRPr="006C268D">
        <w:rPr>
          <w:color w:val="000000"/>
          <w:sz w:val="21"/>
          <w:szCs w:val="20"/>
          <w:lang w:val="en-GB"/>
        </w:rPr>
        <w:t>additional type 1 CSS configuration per additional PCI.</w:t>
      </w:r>
      <w:r w:rsidR="005E31A8">
        <w:rPr>
          <w:color w:val="000000"/>
          <w:sz w:val="21"/>
          <w:szCs w:val="20"/>
          <w:lang w:val="en-GB"/>
        </w:rPr>
        <w:t xml:space="preserve"> In other words, </w:t>
      </w:r>
      <w:r w:rsidR="005E14B0">
        <w:rPr>
          <w:color w:val="000000"/>
          <w:sz w:val="21"/>
          <w:szCs w:val="20"/>
          <w:lang w:val="en-GB"/>
        </w:rPr>
        <w:t>UE will receive RAR for candidate cell from</w:t>
      </w:r>
      <w:r w:rsidR="0025661E">
        <w:rPr>
          <w:color w:val="000000"/>
          <w:sz w:val="21"/>
          <w:szCs w:val="20"/>
          <w:lang w:val="en-GB"/>
        </w:rPr>
        <w:t xml:space="preserve"> serving cell in </w:t>
      </w:r>
      <w:r w:rsidR="00643D56">
        <w:rPr>
          <w:color w:val="000000"/>
          <w:sz w:val="21"/>
          <w:szCs w:val="20"/>
          <w:lang w:val="en-GB"/>
        </w:rPr>
        <w:t xml:space="preserve">mTA </w:t>
      </w:r>
      <w:r w:rsidR="0025661E">
        <w:rPr>
          <w:color w:val="000000"/>
          <w:sz w:val="21"/>
          <w:szCs w:val="20"/>
          <w:lang w:val="en-GB"/>
        </w:rPr>
        <w:t xml:space="preserve">mTRP </w:t>
      </w:r>
      <w:r w:rsidR="00643D56">
        <w:rPr>
          <w:color w:val="000000"/>
          <w:sz w:val="21"/>
          <w:szCs w:val="20"/>
          <w:lang w:val="en-GB"/>
        </w:rPr>
        <w:t>scenario</w:t>
      </w:r>
      <w:r w:rsidR="00622B18">
        <w:rPr>
          <w:color w:val="000000"/>
          <w:sz w:val="21"/>
          <w:szCs w:val="20"/>
          <w:lang w:val="en-GB"/>
        </w:rPr>
        <w:t>.</w:t>
      </w:r>
      <w:r w:rsidR="0025661E">
        <w:rPr>
          <w:color w:val="000000"/>
          <w:sz w:val="21"/>
          <w:szCs w:val="20"/>
          <w:lang w:val="en-GB"/>
        </w:rPr>
        <w:t xml:space="preserve"> </w:t>
      </w:r>
      <w:r w:rsidR="005E14B0">
        <w:rPr>
          <w:color w:val="000000"/>
          <w:sz w:val="21"/>
          <w:szCs w:val="20"/>
          <w:lang w:val="en-GB"/>
        </w:rPr>
        <w:t xml:space="preserve">In </w:t>
      </w:r>
      <w:r w:rsidR="0025661E">
        <w:rPr>
          <w:color w:val="000000"/>
          <w:sz w:val="21"/>
          <w:szCs w:val="20"/>
          <w:lang w:val="en-GB"/>
        </w:rPr>
        <w:t xml:space="preserve">mTA CA, </w:t>
      </w:r>
      <w:r w:rsidR="00643D56">
        <w:rPr>
          <w:color w:val="000000"/>
          <w:sz w:val="21"/>
          <w:szCs w:val="20"/>
          <w:lang w:val="en-GB"/>
        </w:rPr>
        <w:t xml:space="preserve">according to TS 38.213, </w:t>
      </w:r>
      <w:r w:rsidR="003D64A3">
        <w:rPr>
          <w:color w:val="000000"/>
          <w:sz w:val="21"/>
          <w:szCs w:val="20"/>
          <w:lang w:val="en-GB"/>
        </w:rPr>
        <w:t xml:space="preserve">RAR </w:t>
      </w:r>
      <w:r w:rsidR="005E14B0">
        <w:rPr>
          <w:color w:val="000000"/>
          <w:sz w:val="21"/>
          <w:szCs w:val="20"/>
          <w:lang w:val="en-GB"/>
        </w:rPr>
        <w:t xml:space="preserve">for the SCell </w:t>
      </w:r>
      <w:r w:rsidR="00CE7A95">
        <w:rPr>
          <w:color w:val="000000"/>
          <w:sz w:val="21"/>
          <w:szCs w:val="20"/>
          <w:lang w:val="en-GB"/>
        </w:rPr>
        <w:t>associate to a</w:t>
      </w:r>
      <w:r w:rsidR="005E14B0">
        <w:rPr>
          <w:color w:val="000000"/>
          <w:sz w:val="21"/>
          <w:szCs w:val="20"/>
          <w:lang w:val="en-GB"/>
        </w:rPr>
        <w:t xml:space="preserve"> TAG</w:t>
      </w:r>
      <w:r w:rsidR="00CE7A95">
        <w:rPr>
          <w:color w:val="000000"/>
          <w:sz w:val="21"/>
          <w:szCs w:val="20"/>
          <w:lang w:val="en-GB"/>
        </w:rPr>
        <w:t xml:space="preserve"> different from PCell</w:t>
      </w:r>
      <w:r w:rsidR="005E14B0">
        <w:rPr>
          <w:color w:val="000000"/>
          <w:sz w:val="21"/>
          <w:szCs w:val="20"/>
          <w:lang w:val="en-GB"/>
        </w:rPr>
        <w:t xml:space="preserve"> </w:t>
      </w:r>
      <w:r w:rsidR="003D64A3">
        <w:rPr>
          <w:color w:val="000000"/>
          <w:sz w:val="21"/>
          <w:szCs w:val="20"/>
          <w:lang w:val="en-GB"/>
        </w:rPr>
        <w:t xml:space="preserve">is scheduled by PDCCH </w:t>
      </w:r>
      <w:r w:rsidR="005E14B0">
        <w:rPr>
          <w:color w:val="000000"/>
          <w:sz w:val="21"/>
          <w:szCs w:val="20"/>
          <w:lang w:val="en-GB"/>
        </w:rPr>
        <w:t>in</w:t>
      </w:r>
      <w:r w:rsidR="003D64A3">
        <w:rPr>
          <w:color w:val="000000"/>
          <w:sz w:val="21"/>
          <w:szCs w:val="20"/>
          <w:lang w:val="en-GB"/>
        </w:rPr>
        <w:t xml:space="preserve"> PCell and is transmitted </w:t>
      </w:r>
      <w:r w:rsidR="005E14B0">
        <w:rPr>
          <w:color w:val="000000"/>
          <w:sz w:val="21"/>
          <w:szCs w:val="20"/>
          <w:lang w:val="en-GB"/>
        </w:rPr>
        <w:t xml:space="preserve">in </w:t>
      </w:r>
      <w:r w:rsidR="003D64A3">
        <w:rPr>
          <w:color w:val="000000"/>
          <w:sz w:val="21"/>
          <w:szCs w:val="20"/>
          <w:lang w:val="en-GB"/>
        </w:rPr>
        <w:t>PCell</w:t>
      </w:r>
      <w:r w:rsidR="00643D56">
        <w:rPr>
          <w:color w:val="000000"/>
          <w:sz w:val="21"/>
          <w:szCs w:val="20"/>
          <w:lang w:val="en-GB"/>
        </w:rPr>
        <w:t xml:space="preserve"> as well</w:t>
      </w:r>
      <w:r w:rsidR="003D64A3">
        <w:rPr>
          <w:color w:val="000000"/>
          <w:sz w:val="21"/>
          <w:szCs w:val="20"/>
          <w:lang w:val="en-GB"/>
        </w:rPr>
        <w:t xml:space="preserve">. </w:t>
      </w:r>
      <w:r w:rsidR="005E14B0">
        <w:rPr>
          <w:color w:val="000000"/>
          <w:sz w:val="21"/>
          <w:szCs w:val="20"/>
          <w:lang w:val="en-GB"/>
        </w:rPr>
        <w:t xml:space="preserve">In </w:t>
      </w:r>
      <w:r w:rsidR="00DA0BAA">
        <w:rPr>
          <w:color w:val="000000"/>
          <w:sz w:val="21"/>
          <w:szCs w:val="20"/>
          <w:lang w:val="en-GB"/>
        </w:rPr>
        <w:t xml:space="preserve">Rel-18 LTM, when candidate cell is </w:t>
      </w:r>
      <w:r w:rsidR="005E14B0">
        <w:rPr>
          <w:color w:val="000000"/>
          <w:sz w:val="21"/>
          <w:szCs w:val="20"/>
          <w:lang w:val="en-GB"/>
        </w:rPr>
        <w:t>a</w:t>
      </w:r>
      <w:r w:rsidR="00DA0BAA">
        <w:rPr>
          <w:color w:val="000000"/>
          <w:sz w:val="21"/>
          <w:szCs w:val="20"/>
          <w:lang w:val="en-GB"/>
        </w:rPr>
        <w:t xml:space="preserve"> SCell</w:t>
      </w:r>
      <w:r w:rsidR="005E14B0">
        <w:rPr>
          <w:color w:val="000000"/>
          <w:sz w:val="21"/>
          <w:szCs w:val="20"/>
          <w:lang w:val="en-GB"/>
        </w:rPr>
        <w:t xml:space="preserve"> in mTA CA</w:t>
      </w:r>
      <w:r w:rsidR="00DA0BAA">
        <w:rPr>
          <w:color w:val="000000"/>
          <w:sz w:val="21"/>
          <w:szCs w:val="20"/>
          <w:lang w:val="en-GB"/>
        </w:rPr>
        <w:t xml:space="preserve"> or </w:t>
      </w:r>
      <w:r w:rsidR="005E14B0">
        <w:rPr>
          <w:color w:val="000000"/>
          <w:sz w:val="21"/>
          <w:szCs w:val="20"/>
          <w:lang w:val="en-GB"/>
        </w:rPr>
        <w:t xml:space="preserve">a TRP </w:t>
      </w:r>
      <w:r w:rsidR="00DA0BAA">
        <w:rPr>
          <w:color w:val="000000"/>
          <w:sz w:val="21"/>
          <w:szCs w:val="20"/>
          <w:lang w:val="en-GB"/>
        </w:rPr>
        <w:t xml:space="preserve">configured </w:t>
      </w:r>
      <w:r w:rsidR="005E14B0">
        <w:rPr>
          <w:color w:val="000000"/>
          <w:sz w:val="21"/>
          <w:szCs w:val="20"/>
          <w:lang w:val="en-GB"/>
        </w:rPr>
        <w:t xml:space="preserve">with </w:t>
      </w:r>
      <w:r w:rsidR="00DA0BAA">
        <w:rPr>
          <w:color w:val="000000"/>
          <w:sz w:val="21"/>
          <w:szCs w:val="20"/>
          <w:lang w:val="en-GB"/>
        </w:rPr>
        <w:t xml:space="preserve">additional PCI </w:t>
      </w:r>
      <w:r w:rsidR="00817D5A">
        <w:rPr>
          <w:color w:val="000000"/>
          <w:sz w:val="21"/>
          <w:szCs w:val="20"/>
          <w:lang w:val="en-GB"/>
        </w:rPr>
        <w:t>in mTA</w:t>
      </w:r>
      <w:r w:rsidR="00DA0BAA">
        <w:rPr>
          <w:color w:val="000000"/>
          <w:sz w:val="21"/>
          <w:szCs w:val="20"/>
          <w:lang w:val="en-GB"/>
        </w:rPr>
        <w:t xml:space="preserve"> mTRP, </w:t>
      </w:r>
      <w:r w:rsidR="00817D5A">
        <w:rPr>
          <w:color w:val="000000"/>
          <w:sz w:val="21"/>
          <w:szCs w:val="20"/>
          <w:lang w:val="en-GB"/>
        </w:rPr>
        <w:t xml:space="preserve">the TA acquired before cell switch command can be </w:t>
      </w:r>
      <w:r w:rsidR="000367DA">
        <w:rPr>
          <w:color w:val="000000"/>
          <w:sz w:val="21"/>
          <w:szCs w:val="20"/>
          <w:lang w:val="en-GB"/>
        </w:rPr>
        <w:t>received from serving cell</w:t>
      </w:r>
      <w:r w:rsidR="00817D5A">
        <w:rPr>
          <w:color w:val="000000"/>
          <w:sz w:val="21"/>
          <w:szCs w:val="20"/>
          <w:lang w:val="en-GB"/>
        </w:rPr>
        <w:t xml:space="preserve">. </w:t>
      </w:r>
    </w:p>
    <w:p w14:paraId="257F3387" w14:textId="7D120473" w:rsidR="006102A8" w:rsidRPr="00421E5E" w:rsidRDefault="006102A8" w:rsidP="006102A8">
      <w:pPr>
        <w:rPr>
          <w:b/>
          <w:i/>
          <w:lang w:val="en-GB" w:eastAsia="zh-CN"/>
        </w:rPr>
      </w:pPr>
      <w:r w:rsidRPr="00421E5E">
        <w:rPr>
          <w:b/>
          <w:i/>
          <w:lang w:val="en-GB" w:eastAsia="zh-CN"/>
        </w:rPr>
        <w:t>Proposal</w:t>
      </w:r>
      <w:r w:rsidR="00246C92" w:rsidRPr="00421E5E">
        <w:rPr>
          <w:b/>
          <w:i/>
          <w:lang w:val="en-GB" w:eastAsia="zh-CN"/>
        </w:rPr>
        <w:t xml:space="preserve"> 3</w:t>
      </w:r>
      <w:r w:rsidRPr="00421E5E">
        <w:rPr>
          <w:b/>
          <w:i/>
          <w:lang w:val="en-GB" w:eastAsia="zh-CN"/>
        </w:rPr>
        <w:t xml:space="preserve">: When the candidate cell is </w:t>
      </w:r>
      <w:r w:rsidR="000367DA" w:rsidRPr="00421E5E">
        <w:rPr>
          <w:b/>
          <w:i/>
          <w:lang w:val="en-GB" w:eastAsia="zh-CN"/>
        </w:rPr>
        <w:t>the</w:t>
      </w:r>
      <w:r w:rsidRPr="00421E5E">
        <w:rPr>
          <w:b/>
          <w:i/>
          <w:lang w:val="en-GB" w:eastAsia="zh-CN"/>
        </w:rPr>
        <w:t xml:space="preserve"> SCell </w:t>
      </w:r>
      <w:r w:rsidR="000367DA" w:rsidRPr="00421E5E">
        <w:rPr>
          <w:b/>
          <w:i/>
          <w:lang w:val="en-GB" w:eastAsia="zh-CN"/>
        </w:rPr>
        <w:t>associate to a TAG different from PCell</w:t>
      </w:r>
      <w:r w:rsidR="00246C92" w:rsidRPr="00421E5E">
        <w:rPr>
          <w:b/>
          <w:i/>
          <w:lang w:val="en-GB" w:eastAsia="zh-CN"/>
        </w:rPr>
        <w:t xml:space="preserve"> </w:t>
      </w:r>
      <w:r w:rsidRPr="00421E5E">
        <w:rPr>
          <w:b/>
          <w:i/>
          <w:lang w:val="en-GB" w:eastAsia="zh-CN"/>
        </w:rPr>
        <w:t xml:space="preserve">in </w:t>
      </w:r>
      <w:r w:rsidR="00817D5A" w:rsidRPr="00421E5E">
        <w:rPr>
          <w:b/>
          <w:i/>
          <w:lang w:val="en-GB" w:eastAsia="zh-CN"/>
        </w:rPr>
        <w:t xml:space="preserve">mTA </w:t>
      </w:r>
      <w:r w:rsidRPr="00421E5E">
        <w:rPr>
          <w:b/>
          <w:i/>
          <w:lang w:val="en-GB" w:eastAsia="zh-CN"/>
        </w:rPr>
        <w:t xml:space="preserve">CA, or </w:t>
      </w:r>
      <w:r w:rsidR="00817D5A" w:rsidRPr="00421E5E">
        <w:rPr>
          <w:b/>
          <w:i/>
          <w:lang w:val="en-GB" w:eastAsia="zh-CN"/>
        </w:rPr>
        <w:t xml:space="preserve">a TRP </w:t>
      </w:r>
      <w:r w:rsidRPr="00421E5E">
        <w:rPr>
          <w:b/>
          <w:i/>
          <w:lang w:val="en-GB" w:eastAsia="zh-CN"/>
        </w:rPr>
        <w:t xml:space="preserve">configured </w:t>
      </w:r>
      <w:r w:rsidR="00817D5A" w:rsidRPr="00421E5E">
        <w:rPr>
          <w:b/>
          <w:i/>
          <w:lang w:val="en-GB" w:eastAsia="zh-CN"/>
        </w:rPr>
        <w:t xml:space="preserve">with </w:t>
      </w:r>
      <w:r w:rsidRPr="00421E5E">
        <w:rPr>
          <w:b/>
          <w:i/>
          <w:lang w:val="en-GB" w:eastAsia="zh-CN"/>
        </w:rPr>
        <w:t>the additional PCI in mTA mTRP, RAR is received from serving cell.</w:t>
      </w:r>
    </w:p>
    <w:p w14:paraId="35ACF3D7" w14:textId="25F45423" w:rsidR="00002119" w:rsidRDefault="00B759C8" w:rsidP="00793EE6">
      <w:pPr>
        <w:rPr>
          <w:lang w:val="en-GB" w:eastAsia="zh-CN"/>
        </w:rPr>
      </w:pPr>
      <w:r>
        <w:rPr>
          <w:lang w:val="en-GB" w:eastAsia="zh-CN"/>
        </w:rPr>
        <w:t>I</w:t>
      </w:r>
      <w:r w:rsidR="00726E1C">
        <w:rPr>
          <w:lang w:val="en-GB" w:eastAsia="zh-CN"/>
        </w:rPr>
        <w:t xml:space="preserve">n Rel-18 LTM, both intra-DU and inter-DU cell switch </w:t>
      </w:r>
      <w:proofErr w:type="gramStart"/>
      <w:r w:rsidR="00726E1C">
        <w:rPr>
          <w:lang w:val="en-GB" w:eastAsia="zh-CN"/>
        </w:rPr>
        <w:t>are</w:t>
      </w:r>
      <w:proofErr w:type="gramEnd"/>
      <w:r w:rsidR="00726E1C">
        <w:rPr>
          <w:lang w:val="en-GB" w:eastAsia="zh-CN"/>
        </w:rPr>
        <w:t xml:space="preserve"> considered. </w:t>
      </w:r>
      <w:r w:rsidR="00817D5A">
        <w:rPr>
          <w:lang w:val="en-GB" w:eastAsia="zh-CN"/>
        </w:rPr>
        <w:t xml:space="preserve">In </w:t>
      </w:r>
      <w:r w:rsidR="00726E1C">
        <w:rPr>
          <w:lang w:val="en-GB" w:eastAsia="zh-CN"/>
        </w:rPr>
        <w:t xml:space="preserve">inter-DU case, it </w:t>
      </w:r>
      <w:r w:rsidR="008920C1">
        <w:rPr>
          <w:lang w:val="en-GB" w:eastAsia="zh-CN"/>
        </w:rPr>
        <w:t>may be</w:t>
      </w:r>
      <w:r w:rsidR="00726E1C">
        <w:rPr>
          <w:lang w:val="en-GB" w:eastAsia="zh-CN"/>
        </w:rPr>
        <w:t xml:space="preserve"> challenging </w:t>
      </w:r>
      <w:r w:rsidR="00817D5A">
        <w:rPr>
          <w:lang w:val="en-GB" w:eastAsia="zh-CN"/>
        </w:rPr>
        <w:t xml:space="preserve">for source cell to transmit </w:t>
      </w:r>
      <w:r w:rsidR="00726E1C" w:rsidRPr="00726E1C">
        <w:rPr>
          <w:lang w:val="en-GB" w:eastAsia="zh-CN"/>
        </w:rPr>
        <w:t xml:space="preserve">RAR is </w:t>
      </w:r>
      <w:r w:rsidR="00726E1C">
        <w:rPr>
          <w:lang w:val="en-GB" w:eastAsia="zh-CN"/>
        </w:rPr>
        <w:t>transmit</w:t>
      </w:r>
      <w:r w:rsidR="00817D5A">
        <w:rPr>
          <w:lang w:val="en-GB" w:eastAsia="zh-CN"/>
        </w:rPr>
        <w:t xml:space="preserve"> with existing RAR window, which can start </w:t>
      </w:r>
      <w:r w:rsidR="00817D5A" w:rsidRPr="00B916EC">
        <w:t>a</w:t>
      </w:r>
      <w:r w:rsidR="00817D5A">
        <w:t>s early as one symbol</w:t>
      </w:r>
      <w:r w:rsidR="00817D5A" w:rsidRPr="00817D5A">
        <w:t xml:space="preserve"> </w:t>
      </w:r>
      <w:r w:rsidR="00817D5A" w:rsidRPr="00B916EC">
        <w:t xml:space="preserve">after the last symbol of the </w:t>
      </w:r>
      <w:r w:rsidR="00817D5A" w:rsidRPr="007F4984">
        <w:t>PRACH occasion</w:t>
      </w:r>
      <w:r w:rsidR="00817D5A" w:rsidRPr="00B916EC">
        <w:t xml:space="preserve"> </w:t>
      </w:r>
      <w:r w:rsidR="000367DA">
        <w:t xml:space="preserve">and </w:t>
      </w:r>
      <w:r w:rsidR="00817D5A">
        <w:rPr>
          <w:lang w:val="en-GB" w:eastAsia="zh-CN"/>
        </w:rPr>
        <w:t>last as long as 10ms in licensed band</w:t>
      </w:r>
      <w:r w:rsidR="00726E1C">
        <w:rPr>
          <w:lang w:val="en-GB" w:eastAsia="zh-CN"/>
        </w:rPr>
        <w:t xml:space="preserve">. </w:t>
      </w:r>
      <w:r w:rsidR="00817D5A">
        <w:rPr>
          <w:lang w:val="en-GB" w:eastAsia="zh-CN"/>
        </w:rPr>
        <w:t>In</w:t>
      </w:r>
      <w:r w:rsidR="00C62899">
        <w:rPr>
          <w:lang w:val="en-GB" w:eastAsia="zh-CN"/>
        </w:rPr>
        <w:t xml:space="preserve"> inter-DU case, high layer signalling is required </w:t>
      </w:r>
      <w:r w:rsidR="00DE2877">
        <w:rPr>
          <w:lang w:val="en-GB" w:eastAsia="zh-CN"/>
        </w:rPr>
        <w:t>to feedback the preamble reception results from candidate cell DU to serving cell DU</w:t>
      </w:r>
      <w:r w:rsidR="006A2E17">
        <w:rPr>
          <w:lang w:val="en-GB" w:eastAsia="zh-CN"/>
        </w:rPr>
        <w:t xml:space="preserve"> and</w:t>
      </w:r>
      <w:r w:rsidR="00DE2877">
        <w:rPr>
          <w:lang w:val="en-GB" w:eastAsia="zh-CN"/>
        </w:rPr>
        <w:t xml:space="preserve"> </w:t>
      </w:r>
      <w:r w:rsidR="006A2E17">
        <w:rPr>
          <w:lang w:val="en-GB" w:eastAsia="zh-CN"/>
        </w:rPr>
        <w:t xml:space="preserve">this </w:t>
      </w:r>
      <w:r w:rsidR="00DE2877">
        <w:rPr>
          <w:lang w:val="en-GB" w:eastAsia="zh-CN"/>
        </w:rPr>
        <w:t xml:space="preserve">high layer signalling could be carried by F1-AP from candidate cell DU to CU, and then from CU to serving cell DU. These procedures </w:t>
      </w:r>
      <w:r>
        <w:rPr>
          <w:lang w:val="en-GB" w:eastAsia="zh-CN"/>
        </w:rPr>
        <w:t>may require a</w:t>
      </w:r>
      <w:r w:rsidR="00DE2877">
        <w:rPr>
          <w:lang w:val="en-GB" w:eastAsia="zh-CN"/>
        </w:rPr>
        <w:t xml:space="preserve"> large delay</w:t>
      </w:r>
      <w:r w:rsidR="00246C92">
        <w:rPr>
          <w:lang w:val="en-GB" w:eastAsia="zh-CN"/>
        </w:rPr>
        <w:t xml:space="preserve"> about </w:t>
      </w:r>
      <w:r w:rsidR="00A3735A">
        <w:rPr>
          <w:lang w:val="en-GB" w:eastAsia="zh-CN"/>
        </w:rPr>
        <w:t>10ms.</w:t>
      </w:r>
      <w:r w:rsidR="006F6667">
        <w:rPr>
          <w:lang w:val="en-GB" w:eastAsia="zh-CN"/>
        </w:rPr>
        <w:t xml:space="preserve"> </w:t>
      </w:r>
    </w:p>
    <w:p w14:paraId="4A3BEB41" w14:textId="2D0F510C" w:rsidR="00EB262F" w:rsidRDefault="006A2E17" w:rsidP="00B202C2">
      <w:pPr>
        <w:rPr>
          <w:lang w:val="en-GB" w:eastAsia="zh-CN"/>
        </w:rPr>
      </w:pPr>
      <w:r>
        <w:rPr>
          <w:lang w:val="en-GB" w:eastAsia="zh-CN"/>
        </w:rPr>
        <w:t>Thus</w:t>
      </w:r>
      <w:r w:rsidR="00446C91">
        <w:rPr>
          <w:lang w:val="en-GB" w:eastAsia="zh-CN"/>
        </w:rPr>
        <w:t>,</w:t>
      </w:r>
      <w:r>
        <w:rPr>
          <w:lang w:val="en-GB" w:eastAsia="zh-CN"/>
        </w:rPr>
        <w:t xml:space="preserve"> at least</w:t>
      </w:r>
      <w:r w:rsidR="006F6667">
        <w:rPr>
          <w:lang w:val="en-GB" w:eastAsia="zh-CN"/>
        </w:rPr>
        <w:t xml:space="preserve"> for the inter-DU scenario, </w:t>
      </w:r>
      <w:r w:rsidR="006F6667" w:rsidRPr="006F6667">
        <w:rPr>
          <w:lang w:val="en-GB" w:eastAsia="zh-CN"/>
        </w:rPr>
        <w:t>RAR received from candidate cell</w:t>
      </w:r>
      <w:r w:rsidR="00B759C8">
        <w:rPr>
          <w:lang w:val="en-GB" w:eastAsia="zh-CN"/>
        </w:rPr>
        <w:t xml:space="preserve"> can be considered</w:t>
      </w:r>
      <w:r w:rsidR="00446C91">
        <w:rPr>
          <w:lang w:val="en-GB" w:eastAsia="zh-CN"/>
        </w:rPr>
        <w:t xml:space="preserve"> if TA/RAR </w:t>
      </w:r>
      <w:r w:rsidR="00446C91" w:rsidRPr="00446C91">
        <w:rPr>
          <w:lang w:val="en-GB" w:eastAsia="zh-CN"/>
        </w:rPr>
        <w:t xml:space="preserve">coordination </w:t>
      </w:r>
      <w:r w:rsidR="00446C91">
        <w:rPr>
          <w:lang w:val="en-GB" w:eastAsia="zh-CN"/>
        </w:rPr>
        <w:t>between candidate cell DU and serving cell DU</w:t>
      </w:r>
      <w:r w:rsidR="00446C91" w:rsidRPr="00446C91">
        <w:rPr>
          <w:lang w:val="en-GB" w:eastAsia="zh-CN"/>
        </w:rPr>
        <w:t xml:space="preserve"> is </w:t>
      </w:r>
      <w:r w:rsidR="00446C91">
        <w:rPr>
          <w:lang w:val="en-GB" w:eastAsia="zh-CN"/>
        </w:rPr>
        <w:t xml:space="preserve">not </w:t>
      </w:r>
      <w:r w:rsidR="00446C91" w:rsidRPr="00446C91">
        <w:rPr>
          <w:lang w:val="en-GB" w:eastAsia="zh-CN"/>
        </w:rPr>
        <w:t xml:space="preserve">feasible </w:t>
      </w:r>
      <w:r w:rsidR="00ED4967">
        <w:rPr>
          <w:rFonts w:hint="eastAsia"/>
          <w:lang w:val="en-GB" w:eastAsia="zh-CN"/>
        </w:rPr>
        <w:t>from</w:t>
      </w:r>
      <w:r w:rsidR="00ED4967">
        <w:rPr>
          <w:lang w:val="en-GB" w:eastAsia="zh-CN"/>
        </w:rPr>
        <w:t xml:space="preserve"> the perspective of higher layer signalling </w:t>
      </w:r>
      <w:r w:rsidR="00446C91">
        <w:rPr>
          <w:lang w:val="en-GB" w:eastAsia="zh-CN"/>
        </w:rPr>
        <w:t>delay</w:t>
      </w:r>
      <w:r w:rsidR="00ED4967">
        <w:rPr>
          <w:lang w:val="en-GB" w:eastAsia="zh-CN"/>
        </w:rPr>
        <w:t>.</w:t>
      </w:r>
    </w:p>
    <w:p w14:paraId="695C0930" w14:textId="76C3776F" w:rsidR="00882CD6" w:rsidRPr="00111A93" w:rsidRDefault="006F6667" w:rsidP="00793EE6">
      <w:pPr>
        <w:rPr>
          <w:b/>
          <w:i/>
          <w:lang w:val="en-GB" w:eastAsia="zh-CN"/>
        </w:rPr>
      </w:pPr>
      <w:r w:rsidRPr="00111A93">
        <w:rPr>
          <w:rFonts w:hint="eastAsia"/>
          <w:b/>
          <w:i/>
          <w:lang w:val="en-GB" w:eastAsia="zh-CN"/>
        </w:rPr>
        <w:t>P</w:t>
      </w:r>
      <w:r w:rsidRPr="00111A93">
        <w:rPr>
          <w:b/>
          <w:i/>
          <w:lang w:val="en-GB" w:eastAsia="zh-CN"/>
        </w:rPr>
        <w:t>roposal</w:t>
      </w:r>
      <w:r w:rsidR="00246C92" w:rsidRPr="00111A93">
        <w:rPr>
          <w:b/>
          <w:i/>
          <w:lang w:val="en-GB" w:eastAsia="zh-CN"/>
        </w:rPr>
        <w:t xml:space="preserve"> 4</w:t>
      </w:r>
      <w:r w:rsidRPr="00111A93">
        <w:rPr>
          <w:b/>
          <w:i/>
          <w:lang w:val="en-GB" w:eastAsia="zh-CN"/>
        </w:rPr>
        <w:t xml:space="preserve">: </w:t>
      </w:r>
      <w:r w:rsidR="00446C91" w:rsidRPr="00111A93">
        <w:rPr>
          <w:b/>
          <w:i/>
          <w:lang w:val="en-GB" w:eastAsia="zh-CN"/>
        </w:rPr>
        <w:t xml:space="preserve">At least for the inter-DU scenario, RAR received from candidate cell </w:t>
      </w:r>
      <w:r w:rsidR="000367DA" w:rsidRPr="00111A93">
        <w:rPr>
          <w:b/>
          <w:i/>
          <w:lang w:val="en-GB" w:eastAsia="zh-CN"/>
        </w:rPr>
        <w:t xml:space="preserve">should </w:t>
      </w:r>
      <w:r w:rsidR="00446C91" w:rsidRPr="00111A93">
        <w:rPr>
          <w:b/>
          <w:i/>
          <w:lang w:val="en-GB" w:eastAsia="zh-CN"/>
        </w:rPr>
        <w:t xml:space="preserve">be </w:t>
      </w:r>
      <w:r w:rsidR="000367DA" w:rsidRPr="00111A93">
        <w:rPr>
          <w:b/>
          <w:i/>
          <w:lang w:val="en-GB" w:eastAsia="zh-CN"/>
        </w:rPr>
        <w:t>supported</w:t>
      </w:r>
      <w:r w:rsidRPr="00111A93">
        <w:rPr>
          <w:b/>
          <w:i/>
          <w:lang w:val="en-GB" w:eastAsia="zh-CN"/>
        </w:rPr>
        <w:t>.</w:t>
      </w:r>
    </w:p>
    <w:p w14:paraId="0AD966AF" w14:textId="0D481A9E" w:rsidR="00882CD6" w:rsidRDefault="00B47BD0" w:rsidP="00793EE6">
      <w:pPr>
        <w:rPr>
          <w:lang w:val="en-GB" w:eastAsia="zh-CN"/>
        </w:rPr>
      </w:pPr>
      <w:r>
        <w:rPr>
          <w:rFonts w:hint="eastAsia"/>
          <w:lang w:val="en-GB" w:eastAsia="zh-CN"/>
        </w:rPr>
        <w:t xml:space="preserve"> </w:t>
      </w:r>
    </w:p>
    <w:p w14:paraId="5FB17D35" w14:textId="65FEA017" w:rsidR="00597D6E" w:rsidRDefault="00597D6E" w:rsidP="00793EE6">
      <w:pPr>
        <w:rPr>
          <w:lang w:val="en-GB" w:eastAsia="zh-CN"/>
        </w:rPr>
      </w:pPr>
      <w:r>
        <w:rPr>
          <w:rFonts w:hint="eastAsia"/>
          <w:lang w:val="en-GB" w:eastAsia="zh-CN"/>
        </w:rPr>
        <w:lastRenderedPageBreak/>
        <w:t>I</w:t>
      </w:r>
      <w:r>
        <w:rPr>
          <w:lang w:val="en-GB" w:eastAsia="zh-CN"/>
        </w:rPr>
        <w:t xml:space="preserve">n RAN1#112, RAN1 agreed to further study the following issues on PDCCH order based PRACH for candidate cell on which there is that is no PUCCH/PUSCH configured for serving cell. </w:t>
      </w:r>
    </w:p>
    <w:tbl>
      <w:tblPr>
        <w:tblStyle w:val="a3"/>
        <w:tblW w:w="0" w:type="auto"/>
        <w:tblLook w:val="04A0" w:firstRow="1" w:lastRow="0" w:firstColumn="1" w:lastColumn="0" w:noHBand="0" w:noVBand="1"/>
      </w:tblPr>
      <w:tblGrid>
        <w:gridCol w:w="9016"/>
      </w:tblGrid>
      <w:tr w:rsidR="00246C92" w14:paraId="21DF7AFC" w14:textId="77777777" w:rsidTr="00246C92">
        <w:tc>
          <w:tcPr>
            <w:tcW w:w="9016" w:type="dxa"/>
          </w:tcPr>
          <w:p w14:paraId="63E7D3B5" w14:textId="77777777" w:rsidR="00246C92" w:rsidRPr="00246C92" w:rsidRDefault="00246C92" w:rsidP="00246C92">
            <w:pPr>
              <w:autoSpaceDE/>
              <w:autoSpaceDN/>
              <w:adjustRightInd/>
              <w:spacing w:after="0"/>
              <w:rPr>
                <w:rFonts w:cstheme="minorBidi"/>
                <w:b/>
                <w:bCs/>
                <w:kern w:val="2"/>
                <w:sz w:val="18"/>
                <w:szCs w:val="18"/>
                <w:highlight w:val="green"/>
                <w:lang w:eastAsia="zh-CN"/>
              </w:rPr>
            </w:pPr>
            <w:r w:rsidRPr="00246C92">
              <w:rPr>
                <w:rFonts w:cstheme="minorBidi"/>
                <w:b/>
                <w:bCs/>
                <w:kern w:val="2"/>
                <w:sz w:val="18"/>
                <w:szCs w:val="18"/>
                <w:highlight w:val="green"/>
                <w:lang w:eastAsia="zh-CN"/>
              </w:rPr>
              <w:t>Agreement</w:t>
            </w:r>
          </w:p>
          <w:p w14:paraId="4FB1A517" w14:textId="77777777" w:rsidR="00246C92" w:rsidRPr="00246C92" w:rsidRDefault="00246C92" w:rsidP="00246C92">
            <w:pPr>
              <w:autoSpaceDE/>
              <w:autoSpaceDN/>
              <w:adjustRightInd/>
              <w:spacing w:after="0"/>
              <w:rPr>
                <w:rFonts w:cstheme="minorBidi"/>
                <w:kern w:val="2"/>
                <w:sz w:val="18"/>
                <w:szCs w:val="18"/>
                <w:lang w:eastAsia="zh-CN"/>
              </w:rPr>
            </w:pPr>
            <w:r w:rsidRPr="00246C92">
              <w:rPr>
                <w:rFonts w:cstheme="minorBidi" w:hint="eastAsia"/>
                <w:kern w:val="2"/>
                <w:sz w:val="18"/>
                <w:szCs w:val="18"/>
                <w:lang w:eastAsia="zh-CN"/>
              </w:rPr>
              <w:t>study</w:t>
            </w:r>
            <w:r w:rsidRPr="00246C92">
              <w:rPr>
                <w:rFonts w:cstheme="minorBidi"/>
                <w:kern w:val="2"/>
                <w:sz w:val="18"/>
                <w:szCs w:val="18"/>
                <w:lang w:eastAsia="zh-CN"/>
              </w:rPr>
              <w:t xml:space="preserve"> at least the following issues on PDCCH-order based PRACH for candidate cell that is not UL serving cell, i.e. without PUCCH/PUSCH configured</w:t>
            </w:r>
          </w:p>
          <w:p w14:paraId="6D173121" w14:textId="77777777" w:rsidR="00246C92" w:rsidRPr="00111A93" w:rsidRDefault="00246C92" w:rsidP="00246C92">
            <w:pPr>
              <w:numPr>
                <w:ilvl w:val="0"/>
                <w:numId w:val="24"/>
              </w:numPr>
              <w:autoSpaceDE/>
              <w:autoSpaceDN/>
              <w:adjustRightInd/>
              <w:snapToGrid/>
              <w:spacing w:after="0"/>
              <w:jc w:val="left"/>
              <w:rPr>
                <w:rFonts w:eastAsia="Times New Roman" w:cstheme="minorBidi"/>
                <w:color w:val="000000" w:themeColor="text1"/>
                <w:kern w:val="2"/>
                <w:sz w:val="18"/>
                <w:szCs w:val="18"/>
                <w:lang w:eastAsia="zh-CN"/>
              </w:rPr>
            </w:pPr>
            <w:r w:rsidRPr="00111A93">
              <w:rPr>
                <w:rFonts w:eastAsia="Times New Roman" w:cstheme="minorBidi"/>
                <w:color w:val="000000" w:themeColor="text1"/>
                <w:kern w:val="2"/>
                <w:sz w:val="18"/>
                <w:szCs w:val="18"/>
                <w:lang w:eastAsia="zh-CN"/>
              </w:rPr>
              <w:t xml:space="preserve">Whether </w:t>
            </w:r>
            <w:r w:rsidRPr="00111A93">
              <w:rPr>
                <w:rFonts w:eastAsia="等线" w:cstheme="minorBidi" w:hint="eastAsia"/>
                <w:color w:val="000000" w:themeColor="text1"/>
                <w:kern w:val="2"/>
                <w:sz w:val="18"/>
                <w:szCs w:val="18"/>
                <w:lang w:eastAsia="zh-CN"/>
              </w:rPr>
              <w:t xml:space="preserve">gap between the DCI and PRACH </w:t>
            </w:r>
            <w:r w:rsidRPr="00111A93">
              <w:rPr>
                <w:rFonts w:eastAsia="Times New Roman" w:cstheme="minorBidi"/>
                <w:color w:val="000000" w:themeColor="text1"/>
                <w:kern w:val="2"/>
                <w:sz w:val="18"/>
                <w:szCs w:val="18"/>
                <w:lang w:eastAsia="zh-CN"/>
              </w:rPr>
              <w:t>longer</w:t>
            </w:r>
            <w:r w:rsidRPr="00111A93">
              <w:rPr>
                <w:rFonts w:eastAsia="等线" w:cstheme="minorBidi" w:hint="eastAsia"/>
                <w:color w:val="000000" w:themeColor="text1"/>
                <w:kern w:val="2"/>
                <w:sz w:val="18"/>
                <w:szCs w:val="18"/>
                <w:lang w:eastAsia="zh-CN"/>
              </w:rPr>
              <w:t xml:space="preserve"> than timeline defined in spec</w:t>
            </w:r>
            <w:r w:rsidRPr="00111A93">
              <w:rPr>
                <w:rFonts w:eastAsia="Times New Roman" w:cstheme="minorBidi"/>
                <w:color w:val="000000" w:themeColor="text1"/>
                <w:kern w:val="2"/>
                <w:sz w:val="18"/>
                <w:szCs w:val="18"/>
                <w:lang w:eastAsia="zh-CN"/>
              </w:rPr>
              <w:t xml:space="preserve"> </w:t>
            </w:r>
            <w:r w:rsidRPr="00111A93">
              <w:rPr>
                <w:rFonts w:eastAsia="等线" w:cstheme="minorBidi" w:hint="eastAsia"/>
                <w:color w:val="000000" w:themeColor="text1"/>
                <w:kern w:val="2"/>
                <w:sz w:val="18"/>
                <w:szCs w:val="18"/>
                <w:lang w:eastAsia="zh-CN"/>
              </w:rPr>
              <w:t>is needed</w:t>
            </w:r>
          </w:p>
          <w:p w14:paraId="611947AC" w14:textId="274522CC" w:rsidR="00246C92" w:rsidRPr="00111A93" w:rsidRDefault="00246C92" w:rsidP="00111A93">
            <w:pPr>
              <w:numPr>
                <w:ilvl w:val="0"/>
                <w:numId w:val="24"/>
              </w:numPr>
              <w:autoSpaceDE/>
              <w:autoSpaceDN/>
              <w:adjustRightInd/>
              <w:snapToGrid/>
              <w:spacing w:after="0"/>
              <w:jc w:val="left"/>
              <w:rPr>
                <w:rFonts w:eastAsia="Times New Roman" w:cstheme="minorBidi"/>
                <w:kern w:val="2"/>
                <w:sz w:val="18"/>
                <w:szCs w:val="18"/>
                <w:lang w:eastAsia="zh-CN"/>
              </w:rPr>
            </w:pPr>
            <w:r w:rsidRPr="00246C92">
              <w:rPr>
                <w:rFonts w:eastAsia="Times New Roman" w:cstheme="minorBidi"/>
                <w:kern w:val="2"/>
                <w:sz w:val="18"/>
                <w:szCs w:val="18"/>
                <w:lang w:eastAsia="zh-CN"/>
              </w:rPr>
              <w:t>Any impact/interruption on UL Tx of serving CCs due to the PRACH Tx</w:t>
            </w:r>
          </w:p>
        </w:tc>
      </w:tr>
    </w:tbl>
    <w:p w14:paraId="1D88679A" w14:textId="77777777" w:rsidR="00246C92" w:rsidRDefault="00246C92" w:rsidP="00793EE6">
      <w:pPr>
        <w:rPr>
          <w:lang w:val="en-GB" w:eastAsia="zh-CN"/>
        </w:rPr>
      </w:pPr>
    </w:p>
    <w:p w14:paraId="3DD30759" w14:textId="3A07EDB5" w:rsidR="00144DCE" w:rsidRDefault="00144DCE" w:rsidP="00793EE6">
      <w:pPr>
        <w:rPr>
          <w:lang w:val="en-GB" w:eastAsia="zh-CN"/>
        </w:rPr>
      </w:pPr>
      <w:r>
        <w:rPr>
          <w:lang w:val="en-GB" w:eastAsia="zh-CN"/>
        </w:rPr>
        <w:t xml:space="preserve">According to TS38.213, the minimum gap between </w:t>
      </w:r>
      <w:r w:rsidRPr="00023AB3">
        <w:t xml:space="preserve">the last symbol of the PDCCH order reception and the first symbol of the PRACH transmission </w:t>
      </w:r>
      <w:r>
        <w:t xml:space="preserve">should be </w:t>
      </w:r>
      <w:r w:rsidRPr="00023AB3">
        <w:t xml:space="preserve">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023AB3">
        <w:t xml:space="preserve"> msec</w:t>
      </w:r>
      <w:r>
        <w:t xml:space="preserve">, in which </w:t>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023AB3">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023AB3">
        <w:t xml:space="preserve"> symbols corresponding to a PUSCH preparation time for UE processing capability 1</w:t>
      </w:r>
      <w:r>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sidRPr="00023AB3">
        <w:t xml:space="preserve"> is </w:t>
      </w:r>
      <w:r w:rsidR="004B502B">
        <w:t xml:space="preserve">the BWP switch delay </w:t>
      </w:r>
      <w:r w:rsidRPr="00023AB3">
        <w:t>defined in</w:t>
      </w:r>
      <w:r>
        <w:t xml:space="preserve"> 38.133,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023AB3">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023AB3">
        <w:t xml:space="preserve"> msec </w:t>
      </w:r>
      <w:r>
        <w:t xml:space="preserve">for FR2, and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961879">
        <w:t xml:space="preserve">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hint="eastAsia"/>
          <w:lang w:eastAsia="zh-CN"/>
        </w:rPr>
        <w:t>.</w:t>
      </w:r>
      <w:r>
        <w:rPr>
          <w:lang w:eastAsia="zh-CN"/>
        </w:rPr>
        <w:t xml:space="preserve"> </w:t>
      </w:r>
      <w:r w:rsidR="004B502B">
        <w:rPr>
          <w:lang w:eastAsia="zh-CN"/>
        </w:rPr>
        <w:t xml:space="preserve">For a PRACH transmission for candidate cell, additional delay should be considered.   </w:t>
      </w:r>
    </w:p>
    <w:p w14:paraId="40C7F215" w14:textId="69B6DFAF" w:rsidR="00955C44" w:rsidRDefault="009A2D48" w:rsidP="00793EE6">
      <w:r>
        <w:t>For the inter-frequency case</w:t>
      </w:r>
      <w:r w:rsidR="00AC1930">
        <w:t xml:space="preserve"> </w:t>
      </w:r>
      <w:r w:rsidR="007834DE">
        <w:t>where the RO for candidate cell is configured on the BW there is no UL transmission of serving cell configured</w:t>
      </w:r>
      <w:r>
        <w:t xml:space="preserve">, UE may need more time for RF </w:t>
      </w:r>
      <w:r w:rsidR="00FA2934">
        <w:t>re-tuning</w:t>
      </w:r>
      <w:r w:rsidR="007834DE">
        <w:t xml:space="preserve"> after </w:t>
      </w:r>
      <w:r>
        <w:t>UE receiv</w:t>
      </w:r>
      <w:r w:rsidR="00796BD3">
        <w:t>ed</w:t>
      </w:r>
      <w:r>
        <w:t xml:space="preserve"> DCI triggered PRACH </w:t>
      </w:r>
      <w:r w:rsidR="007834DE">
        <w:t>and</w:t>
      </w:r>
      <w:r>
        <w:t xml:space="preserve"> switch to target frequency to transmit the preamble.</w:t>
      </w:r>
      <w:r w:rsidR="00796BD3">
        <w:t xml:space="preserve"> </w:t>
      </w:r>
      <w:r w:rsidR="00D2264C">
        <w:t xml:space="preserve">Meanwhile the term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sidR="00D2264C">
        <w:t xml:space="preserve"> in the formula </w:t>
      </w:r>
      <w:r w:rsidR="007834DE">
        <w:t>could be zero</w:t>
      </w:r>
      <w:r w:rsidR="00D2264C">
        <w:t>, since the RF retuning time may already cover the BWP switching time.</w:t>
      </w:r>
      <w:r w:rsidR="007834DE">
        <w:t xml:space="preserve"> The detail value depends on RAN4’s decision.</w:t>
      </w:r>
    </w:p>
    <w:p w14:paraId="64581030" w14:textId="08C2234E" w:rsidR="00597D6E" w:rsidRDefault="00597D6E" w:rsidP="00793EE6">
      <w:r>
        <w:rPr>
          <w:lang w:val="en-GB" w:eastAsia="zh-CN"/>
        </w:rPr>
        <w:t xml:space="preserve">In addition, for the intra-frequency cell switch case, even if the DL synchronization with candidate cell can be acquired by UE in advance, it may still take time for UE to adjust DL timing from the serving cell to candidate cell before PRACH transmission, especially in the scenario when the RTD exceed the CP length. </w:t>
      </w:r>
      <w:r>
        <w:t>Hence, based on the formula of minimum gap between PDCCH order and RO in TS 38.213</w:t>
      </w:r>
      <w:proofErr w:type="gramStart"/>
      <w:r>
        <w:t>, ,</w:t>
      </w:r>
      <w:proofErr w:type="gramEnd"/>
      <w:r>
        <w:t xml:space="preserve"> a new delay factor related DL synchronization adjustment should be considered, which requires RAN4 input.</w:t>
      </w:r>
    </w:p>
    <w:p w14:paraId="3DE34CA4" w14:textId="1289F703" w:rsidR="008548EF" w:rsidRPr="008548EF" w:rsidRDefault="008548EF" w:rsidP="00793EE6">
      <w:pPr>
        <w:rPr>
          <w:b/>
        </w:rPr>
      </w:pPr>
      <w:r w:rsidRPr="00111A93">
        <w:rPr>
          <w:b/>
          <w:i/>
        </w:rPr>
        <w:t>Proposal</w:t>
      </w:r>
      <w:r w:rsidR="00246C92" w:rsidRPr="00111A93">
        <w:rPr>
          <w:b/>
          <w:i/>
        </w:rPr>
        <w:t xml:space="preserve"> 5</w:t>
      </w:r>
      <w:r w:rsidRPr="00111A93">
        <w:rPr>
          <w:b/>
          <w:i/>
        </w:rPr>
        <w:t xml:space="preserve">: </w:t>
      </w:r>
      <w:r w:rsidR="00597D6E" w:rsidRPr="00111A93">
        <w:rPr>
          <w:b/>
          <w:i/>
        </w:rPr>
        <w:t xml:space="preserve">The minimum gap between PDCCH order and </w:t>
      </w:r>
      <w:r w:rsidR="007A27E9" w:rsidRPr="00111A93">
        <w:rPr>
          <w:b/>
          <w:i/>
        </w:rPr>
        <w:t xml:space="preserve">the first valid </w:t>
      </w:r>
      <w:r w:rsidR="00597D6E" w:rsidRPr="00111A93">
        <w:rPr>
          <w:b/>
          <w:i/>
        </w:rPr>
        <w:t>RO</w:t>
      </w:r>
      <w:r w:rsidR="007A27E9" w:rsidRPr="00111A93">
        <w:rPr>
          <w:b/>
          <w:i/>
        </w:rPr>
        <w:t xml:space="preserve"> for candidate cell should</w:t>
      </w:r>
      <w:r w:rsidR="00597D6E" w:rsidRPr="00111A93">
        <w:rPr>
          <w:b/>
          <w:i/>
        </w:rPr>
        <w:t xml:space="preserve"> be extended</w:t>
      </w:r>
      <w:r w:rsidR="007A27E9" w:rsidRPr="00111A93">
        <w:rPr>
          <w:b/>
          <w:i/>
        </w:rPr>
        <w:t xml:space="preserve"> in both intra frequency scenario (RTD exceed CP length) and inter frequency scenario (no serving cell UL configured). The detail values depend on RAN4’s decision.</w:t>
      </w:r>
      <w:r w:rsidR="007A27E9">
        <w:rPr>
          <w:b/>
        </w:rPr>
        <w:t xml:space="preserve"> </w:t>
      </w:r>
    </w:p>
    <w:p w14:paraId="394BD720" w14:textId="6E22CB0E" w:rsidR="007A27E9" w:rsidRDefault="007A27E9" w:rsidP="00793EE6">
      <w:r>
        <w:t xml:space="preserve">For UE with limited number of RF chains, if the RO for candidate is in the different BW from those for the UL in serving cell, the UL interruption on the serving cell should be expected when UE is triggered to transmit PRACH for candidate cell. </w:t>
      </w:r>
      <w:r w:rsidR="00F53E4D" w:rsidRPr="00F53E4D">
        <w:t xml:space="preserve">In addition to </w:t>
      </w:r>
      <w:r>
        <w:t xml:space="preserve">PRACH transmission itself, the RF retuning time before and after the transmission should also be counted. As the requirement </w:t>
      </w:r>
      <w:r w:rsidR="00527A6D">
        <w:t xml:space="preserve">of existing mechanism </w:t>
      </w:r>
      <w:r>
        <w:t xml:space="preserve">is in RAN4’s spec, </w:t>
      </w:r>
      <w:r w:rsidR="00527A6D">
        <w:t xml:space="preserve">the issue related to LTM should also be discussed in RAN4. </w:t>
      </w:r>
    </w:p>
    <w:p w14:paraId="33AE908A" w14:textId="44AD2ECB" w:rsidR="00FA2934" w:rsidRPr="00111A93" w:rsidRDefault="00527A6D" w:rsidP="00793EE6">
      <w:pPr>
        <w:rPr>
          <w:b/>
          <w:i/>
          <w:lang w:val="en-GB" w:eastAsia="zh-CN"/>
        </w:rPr>
      </w:pPr>
      <w:r w:rsidRPr="00111A93">
        <w:rPr>
          <w:b/>
          <w:i/>
          <w:lang w:eastAsia="zh-CN"/>
        </w:rPr>
        <w:t>Observation</w:t>
      </w:r>
      <w:r w:rsidR="00246C92" w:rsidRPr="00111A93">
        <w:rPr>
          <w:b/>
          <w:i/>
          <w:lang w:eastAsia="zh-CN"/>
        </w:rPr>
        <w:t xml:space="preserve"> 1</w:t>
      </w:r>
      <w:r w:rsidR="00FA2934" w:rsidRPr="00111A93">
        <w:rPr>
          <w:b/>
          <w:i/>
          <w:lang w:val="en-GB" w:eastAsia="zh-CN"/>
        </w:rPr>
        <w:t xml:space="preserve">: </w:t>
      </w:r>
      <w:r w:rsidR="00421E5E">
        <w:rPr>
          <w:b/>
          <w:i/>
          <w:lang w:val="en-GB" w:eastAsia="zh-CN"/>
        </w:rPr>
        <w:t>T</w:t>
      </w:r>
      <w:r w:rsidRPr="00111A93">
        <w:rPr>
          <w:b/>
          <w:i/>
          <w:lang w:val="en-GB" w:eastAsia="zh-CN"/>
        </w:rPr>
        <w:t>h</w:t>
      </w:r>
      <w:r w:rsidRPr="00111A93">
        <w:rPr>
          <w:rFonts w:hint="eastAsia"/>
          <w:b/>
          <w:i/>
          <w:lang w:val="en-GB" w:eastAsia="zh-CN"/>
        </w:rPr>
        <w:t>e</w:t>
      </w:r>
      <w:r w:rsidRPr="00111A93">
        <w:rPr>
          <w:b/>
          <w:i/>
          <w:lang w:val="en-GB" w:eastAsia="zh-CN"/>
        </w:rPr>
        <w:t xml:space="preserve"> interruption on UL TX of serving CCs due to PRACH Tx for candidate cell should be discussed in RAN4.</w:t>
      </w:r>
    </w:p>
    <w:p w14:paraId="5EEFACED" w14:textId="77777777" w:rsidR="00882CD6" w:rsidRPr="00882CD6" w:rsidRDefault="00882CD6" w:rsidP="00793EE6">
      <w:pPr>
        <w:rPr>
          <w:lang w:val="en-GB" w:eastAsia="zh-CN"/>
        </w:rPr>
      </w:pPr>
    </w:p>
    <w:p w14:paraId="7CF49754" w14:textId="7D6AFD47" w:rsidR="00D6088B" w:rsidRPr="00793EE6" w:rsidRDefault="00D6088B" w:rsidP="0093598C">
      <w:pPr>
        <w:pStyle w:val="2"/>
        <w:rPr>
          <w:lang w:val="en-GB" w:eastAsia="zh-CN"/>
        </w:rPr>
      </w:pPr>
      <w:r>
        <w:rPr>
          <w:rFonts w:hint="eastAsia"/>
          <w:lang w:val="en-GB" w:eastAsia="zh-CN"/>
        </w:rPr>
        <w:t>On</w:t>
      </w:r>
      <w:r>
        <w:rPr>
          <w:lang w:val="en-GB" w:eastAsia="zh-CN"/>
        </w:rPr>
        <w:t xml:space="preserve"> </w:t>
      </w:r>
      <w:r>
        <w:rPr>
          <w:rFonts w:hint="eastAsia"/>
          <w:lang w:val="en-GB" w:eastAsia="zh-CN"/>
        </w:rPr>
        <w:t>R</w:t>
      </w:r>
      <w:r>
        <w:rPr>
          <w:lang w:val="en-GB" w:eastAsia="zh-CN"/>
        </w:rPr>
        <w:t>ACH-less solution</w:t>
      </w:r>
      <w:r>
        <w:rPr>
          <w:rFonts w:hint="eastAsia"/>
          <w:lang w:val="en-GB" w:eastAsia="zh-CN"/>
        </w:rPr>
        <w:t>s</w:t>
      </w:r>
    </w:p>
    <w:p w14:paraId="1ACEB596" w14:textId="68ACA98C" w:rsidR="00BF1662" w:rsidRDefault="00BF1662" w:rsidP="00BF1662">
      <w:pPr>
        <w:rPr>
          <w:lang w:eastAsia="zh-CN"/>
        </w:rPr>
      </w:pPr>
      <w:r>
        <w:rPr>
          <w:lang w:eastAsia="zh-CN"/>
        </w:rPr>
        <w:t>In last meeting, there was a working assumption on the UE based TA measurement solution:</w:t>
      </w:r>
    </w:p>
    <w:tbl>
      <w:tblPr>
        <w:tblStyle w:val="a3"/>
        <w:tblW w:w="0" w:type="auto"/>
        <w:tblLook w:val="04A0" w:firstRow="1" w:lastRow="0" w:firstColumn="1" w:lastColumn="0" w:noHBand="0" w:noVBand="1"/>
      </w:tblPr>
      <w:tblGrid>
        <w:gridCol w:w="9016"/>
      </w:tblGrid>
      <w:tr w:rsidR="00BF1662" w14:paraId="5D6716B7" w14:textId="77777777" w:rsidTr="00BF1662">
        <w:tc>
          <w:tcPr>
            <w:tcW w:w="9016" w:type="dxa"/>
          </w:tcPr>
          <w:p w14:paraId="563FAC2D" w14:textId="77777777" w:rsidR="00BF1662" w:rsidRPr="00BF1662" w:rsidRDefault="00BF1662" w:rsidP="00BF1662">
            <w:pPr>
              <w:autoSpaceDE/>
              <w:autoSpaceDN/>
              <w:adjustRightInd/>
              <w:snapToGrid/>
              <w:spacing w:after="0"/>
              <w:rPr>
                <w:rFonts w:eastAsia="等线" w:cstheme="minorBidi"/>
                <w:kern w:val="2"/>
                <w:sz w:val="18"/>
                <w:szCs w:val="18"/>
                <w:highlight w:val="darkYellow"/>
                <w:lang w:eastAsia="zh-CN"/>
              </w:rPr>
            </w:pPr>
            <w:r w:rsidRPr="00BF1662">
              <w:rPr>
                <w:rFonts w:eastAsia="等线" w:cstheme="minorBidi"/>
                <w:kern w:val="2"/>
                <w:sz w:val="18"/>
                <w:szCs w:val="18"/>
                <w:highlight w:val="darkYellow"/>
                <w:lang w:eastAsia="zh-CN"/>
              </w:rPr>
              <w:t>Working Assumption</w:t>
            </w:r>
          </w:p>
          <w:p w14:paraId="63BD21D2" w14:textId="77777777" w:rsidR="00BF1662" w:rsidRPr="00BF1662" w:rsidRDefault="00BF1662" w:rsidP="00BF1662">
            <w:pPr>
              <w:autoSpaceDE/>
              <w:autoSpaceDN/>
              <w:adjustRightInd/>
              <w:snapToGrid/>
              <w:spacing w:after="0"/>
              <w:rPr>
                <w:rFonts w:eastAsia="等线" w:cstheme="minorBidi"/>
                <w:kern w:val="2"/>
                <w:sz w:val="18"/>
                <w:szCs w:val="18"/>
                <w:lang w:eastAsia="zh-CN"/>
              </w:rPr>
            </w:pPr>
            <w:r w:rsidRPr="00BF1662">
              <w:rPr>
                <w:rFonts w:eastAsia="等线" w:cstheme="minorBidi" w:hint="eastAsia"/>
                <w:kern w:val="2"/>
                <w:sz w:val="18"/>
                <w:szCs w:val="18"/>
                <w:lang w:eastAsia="zh-CN"/>
              </w:rPr>
              <w:t>UE-based TA measurement</w:t>
            </w:r>
            <w:r w:rsidRPr="00BF1662">
              <w:rPr>
                <w:rFonts w:eastAsia="等线" w:cstheme="minorBidi"/>
                <w:kern w:val="2"/>
                <w:sz w:val="18"/>
                <w:szCs w:val="18"/>
                <w:lang w:eastAsia="zh-CN"/>
              </w:rPr>
              <w:t xml:space="preserve"> </w:t>
            </w:r>
            <w:r w:rsidRPr="00BF1662">
              <w:rPr>
                <w:rFonts w:eastAsia="等线" w:cstheme="minorBidi" w:hint="eastAsia"/>
                <w:kern w:val="2"/>
                <w:sz w:val="18"/>
                <w:szCs w:val="18"/>
                <w:lang w:eastAsia="zh-CN"/>
              </w:rPr>
              <w:t xml:space="preserve">(UE derives TA based on Rx timing difference between current serving cell and candidate cell as well as TA </w:t>
            </w:r>
            <w:r w:rsidRPr="00BF1662">
              <w:rPr>
                <w:rFonts w:eastAsia="等线" w:cstheme="minorBidi"/>
                <w:kern w:val="2"/>
                <w:sz w:val="18"/>
                <w:szCs w:val="18"/>
                <w:lang w:eastAsia="zh-CN"/>
              </w:rPr>
              <w:t>value</w:t>
            </w:r>
            <w:r w:rsidRPr="00BF1662">
              <w:rPr>
                <w:rFonts w:eastAsia="等线" w:cstheme="minorBidi" w:hint="eastAsia"/>
                <w:kern w:val="2"/>
                <w:sz w:val="18"/>
                <w:szCs w:val="18"/>
                <w:lang w:eastAsia="zh-CN"/>
              </w:rPr>
              <w:t xml:space="preserve"> for the current serving cell) is supported. </w:t>
            </w:r>
          </w:p>
          <w:p w14:paraId="69C76F92" w14:textId="77777777" w:rsidR="00BF1662" w:rsidRPr="00BF1662" w:rsidRDefault="00BF1662" w:rsidP="00BF1662">
            <w:pPr>
              <w:numPr>
                <w:ilvl w:val="0"/>
                <w:numId w:val="23"/>
              </w:numPr>
              <w:autoSpaceDE/>
              <w:autoSpaceDN/>
              <w:adjustRightInd/>
              <w:snapToGrid/>
              <w:spacing w:after="160" w:line="256" w:lineRule="auto"/>
              <w:ind w:left="360"/>
              <w:contextualSpacing/>
              <w:jc w:val="left"/>
              <w:rPr>
                <w:rFonts w:asciiTheme="minorHAnsi" w:eastAsia="等线" w:hAnsiTheme="minorHAnsi" w:cstheme="minorBidi"/>
                <w:kern w:val="2"/>
                <w:sz w:val="18"/>
                <w:szCs w:val="18"/>
                <w:lang w:eastAsia="zh-CN"/>
              </w:rPr>
            </w:pPr>
            <w:r w:rsidRPr="00BF1662">
              <w:rPr>
                <w:rFonts w:eastAsia="等线" w:cstheme="minorBidi"/>
                <w:kern w:val="2"/>
                <w:sz w:val="18"/>
                <w:szCs w:val="18"/>
                <w:lang w:eastAsia="zh-CN"/>
              </w:rPr>
              <w:t>C</w:t>
            </w:r>
            <w:r w:rsidRPr="00BF1662">
              <w:rPr>
                <w:rFonts w:eastAsia="等线" w:cstheme="minorBidi" w:hint="eastAsia"/>
                <w:kern w:val="2"/>
                <w:sz w:val="18"/>
                <w:szCs w:val="18"/>
                <w:lang w:eastAsia="zh-CN"/>
              </w:rPr>
              <w:t>orresponding UE capability is to be introduced to support UE-based TA measurement</w:t>
            </w:r>
          </w:p>
          <w:p w14:paraId="23101EAA" w14:textId="77777777" w:rsidR="00BF1662" w:rsidRPr="00BF1662" w:rsidRDefault="00BF1662" w:rsidP="00BF1662">
            <w:pPr>
              <w:numPr>
                <w:ilvl w:val="0"/>
                <w:numId w:val="23"/>
              </w:numPr>
              <w:autoSpaceDE/>
              <w:autoSpaceDN/>
              <w:adjustRightInd/>
              <w:snapToGrid/>
              <w:spacing w:after="160" w:line="256" w:lineRule="auto"/>
              <w:ind w:left="360"/>
              <w:contextualSpacing/>
              <w:jc w:val="left"/>
              <w:rPr>
                <w:rFonts w:asciiTheme="minorHAnsi" w:eastAsia="等线" w:hAnsiTheme="minorHAnsi" w:cstheme="minorBidi"/>
                <w:kern w:val="2"/>
                <w:sz w:val="18"/>
                <w:szCs w:val="18"/>
                <w:lang w:eastAsia="zh-CN"/>
              </w:rPr>
            </w:pPr>
            <w:r w:rsidRPr="00BF1662">
              <w:rPr>
                <w:rFonts w:eastAsia="等线" w:cstheme="minorBidi"/>
                <w:kern w:val="2"/>
                <w:sz w:val="18"/>
                <w:szCs w:val="18"/>
                <w:lang w:eastAsia="zh-CN"/>
              </w:rPr>
              <w:t>F</w:t>
            </w:r>
            <w:r w:rsidRPr="00BF1662">
              <w:rPr>
                <w:rFonts w:eastAsia="等线" w:cstheme="minorBidi" w:hint="eastAsia"/>
                <w:kern w:val="2"/>
                <w:sz w:val="18"/>
                <w:szCs w:val="18"/>
                <w:lang w:eastAsia="zh-CN"/>
              </w:rPr>
              <w:t xml:space="preserve">or a UE reports support of this capability, configuration of UE-based TA measurement is </w:t>
            </w:r>
            <w:r w:rsidRPr="00BF1662">
              <w:rPr>
                <w:rFonts w:eastAsia="等线" w:cstheme="minorBidi"/>
                <w:kern w:val="2"/>
                <w:sz w:val="18"/>
                <w:szCs w:val="18"/>
                <w:lang w:eastAsia="zh-CN"/>
              </w:rPr>
              <w:t>supported</w:t>
            </w:r>
          </w:p>
          <w:p w14:paraId="3B7D9FC5" w14:textId="44077887" w:rsidR="00BF1662" w:rsidRPr="00BF1662" w:rsidRDefault="00BF1662" w:rsidP="00BF1662">
            <w:pPr>
              <w:numPr>
                <w:ilvl w:val="0"/>
                <w:numId w:val="23"/>
              </w:numPr>
              <w:autoSpaceDE/>
              <w:autoSpaceDN/>
              <w:adjustRightInd/>
              <w:snapToGrid/>
              <w:spacing w:after="160" w:line="256" w:lineRule="auto"/>
              <w:ind w:left="360"/>
              <w:contextualSpacing/>
              <w:jc w:val="left"/>
              <w:rPr>
                <w:rFonts w:asciiTheme="minorHAnsi" w:eastAsia="等线" w:hAnsiTheme="minorHAnsi" w:cstheme="minorBidi"/>
                <w:kern w:val="2"/>
                <w:sz w:val="18"/>
                <w:szCs w:val="18"/>
                <w:lang w:eastAsia="zh-CN"/>
              </w:rPr>
            </w:pPr>
            <w:r w:rsidRPr="00BF1662">
              <w:rPr>
                <w:rFonts w:eastAsia="等线" w:cstheme="minorBidi"/>
                <w:kern w:val="2"/>
                <w:sz w:val="18"/>
                <w:szCs w:val="18"/>
                <w:lang w:eastAsia="zh-CN"/>
              </w:rPr>
              <w:t>FFS</w:t>
            </w:r>
            <w:r w:rsidRPr="00BF1662">
              <w:rPr>
                <w:rFonts w:eastAsia="等线" w:cstheme="minorBidi" w:hint="eastAsia"/>
                <w:kern w:val="2"/>
                <w:sz w:val="18"/>
                <w:szCs w:val="18"/>
                <w:lang w:eastAsia="zh-CN"/>
              </w:rPr>
              <w:t xml:space="preserve">: other </w:t>
            </w:r>
            <w:r w:rsidRPr="00BF1662">
              <w:rPr>
                <w:rFonts w:eastAsia="等线" w:cstheme="minorBidi"/>
                <w:kern w:val="2"/>
                <w:sz w:val="18"/>
                <w:szCs w:val="18"/>
                <w:lang w:eastAsia="zh-CN"/>
              </w:rPr>
              <w:t xml:space="preserve">impacts on </w:t>
            </w:r>
            <w:r w:rsidRPr="00BF1662">
              <w:rPr>
                <w:rFonts w:eastAsia="等线" w:cstheme="minorBidi" w:hint="eastAsia"/>
                <w:kern w:val="2"/>
                <w:sz w:val="18"/>
                <w:szCs w:val="18"/>
                <w:lang w:eastAsia="zh-CN"/>
              </w:rPr>
              <w:t>RAN1 spec</w:t>
            </w:r>
          </w:p>
        </w:tc>
      </w:tr>
    </w:tbl>
    <w:p w14:paraId="42F15B31" w14:textId="77777777" w:rsidR="00BF1662" w:rsidRDefault="00BF1662" w:rsidP="00BF1662">
      <w:pPr>
        <w:rPr>
          <w:lang w:eastAsia="zh-CN"/>
        </w:rPr>
      </w:pPr>
    </w:p>
    <w:p w14:paraId="331613B9" w14:textId="42CEE120" w:rsidR="00BF6406" w:rsidRDefault="00BF6406" w:rsidP="00BF6406">
      <w:pPr>
        <w:rPr>
          <w:lang w:val="en-GB" w:eastAsia="zh-CN"/>
        </w:rPr>
      </w:pPr>
      <w:r>
        <w:rPr>
          <w:lang w:val="en-GB" w:eastAsia="zh-CN"/>
        </w:rPr>
        <w:lastRenderedPageBreak/>
        <w:t>When UE performing the L1 measurement</w:t>
      </w:r>
      <w:r w:rsidR="00B0400F">
        <w:rPr>
          <w:lang w:val="en-GB" w:eastAsia="zh-CN"/>
        </w:rPr>
        <w:t xml:space="preserve"> in LTM</w:t>
      </w:r>
      <w:r>
        <w:rPr>
          <w:lang w:val="en-GB" w:eastAsia="zh-CN"/>
        </w:rPr>
        <w:t xml:space="preserve">, the </w:t>
      </w:r>
      <w:r w:rsidR="00B0400F">
        <w:rPr>
          <w:lang w:val="en-GB" w:eastAsia="zh-CN"/>
        </w:rPr>
        <w:t xml:space="preserve">reference signal </w:t>
      </w:r>
      <w:r>
        <w:rPr>
          <w:lang w:val="en-GB" w:eastAsia="zh-CN"/>
        </w:rPr>
        <w:t>timing difference</w:t>
      </w:r>
      <w:r w:rsidR="00B0400F">
        <w:rPr>
          <w:lang w:val="en-GB" w:eastAsia="zh-CN"/>
        </w:rPr>
        <w:t xml:space="preserve"> (RSTD)</w:t>
      </w:r>
      <w:r>
        <w:rPr>
          <w:lang w:val="en-GB" w:eastAsia="zh-CN"/>
        </w:rPr>
        <w:t xml:space="preserve"> may be derived by the UE based on the</w:t>
      </w:r>
      <w:r w:rsidR="00D16626">
        <w:rPr>
          <w:lang w:val="en-GB" w:eastAsia="zh-CN"/>
        </w:rPr>
        <w:t xml:space="preserve"> measurement on</w:t>
      </w:r>
      <w:r>
        <w:rPr>
          <w:lang w:val="en-GB" w:eastAsia="zh-CN"/>
        </w:rPr>
        <w:t xml:space="preserve"> SSBs </w:t>
      </w:r>
      <w:r w:rsidR="00D16626">
        <w:rPr>
          <w:lang w:val="en-GB" w:eastAsia="zh-CN"/>
        </w:rPr>
        <w:t xml:space="preserve">of </w:t>
      </w:r>
      <w:r>
        <w:rPr>
          <w:lang w:val="en-GB" w:eastAsia="zh-CN"/>
        </w:rPr>
        <w:t xml:space="preserve">serving cell and </w:t>
      </w:r>
      <w:r w:rsidR="00B0400F">
        <w:rPr>
          <w:lang w:val="en-GB" w:eastAsia="zh-CN"/>
        </w:rPr>
        <w:t>candidate</w:t>
      </w:r>
      <w:r>
        <w:rPr>
          <w:lang w:val="en-GB" w:eastAsia="zh-CN"/>
        </w:rPr>
        <w:t xml:space="preserve"> cell. UE may </w:t>
      </w:r>
      <w:r w:rsidR="00D16626">
        <w:rPr>
          <w:lang w:val="en-GB" w:eastAsia="zh-CN"/>
        </w:rPr>
        <w:t>determine</w:t>
      </w:r>
      <w:r>
        <w:rPr>
          <w:lang w:val="en-GB" w:eastAsia="zh-CN"/>
        </w:rPr>
        <w:t xml:space="preserve"> the TA </w:t>
      </w:r>
      <w:r w:rsidR="00B0400F">
        <w:rPr>
          <w:lang w:val="en-GB" w:eastAsia="zh-CN"/>
        </w:rPr>
        <w:t xml:space="preserve">of candidate cell from the </w:t>
      </w:r>
      <w:r w:rsidR="00D16626">
        <w:rPr>
          <w:lang w:val="en-GB" w:eastAsia="zh-CN"/>
        </w:rPr>
        <w:t>serving cell TA and RSTD,</w:t>
      </w:r>
      <w:r>
        <w:rPr>
          <w:lang w:val="en-GB" w:eastAsia="zh-CN"/>
        </w:rPr>
        <w:t xml:space="preserve"> and apply to the UL transmission after cell switch</w:t>
      </w:r>
      <w:r w:rsidR="00D16626">
        <w:rPr>
          <w:lang w:val="en-GB" w:eastAsia="zh-CN"/>
        </w:rPr>
        <w:t xml:space="preserve"> directly</w:t>
      </w:r>
      <w:r>
        <w:rPr>
          <w:lang w:val="en-GB" w:eastAsia="zh-CN"/>
        </w:rPr>
        <w:t xml:space="preserve">. There are three sources contributing to TA estimation error for the candidate cell. Firstly, the UE may have DL </w:t>
      </w:r>
      <w:r w:rsidR="00D16626">
        <w:rPr>
          <w:lang w:val="en-GB" w:eastAsia="zh-CN"/>
        </w:rPr>
        <w:t xml:space="preserve">synchronization </w:t>
      </w:r>
      <w:r>
        <w:rPr>
          <w:lang w:val="en-GB" w:eastAsia="zh-CN"/>
        </w:rPr>
        <w:t xml:space="preserve">errors for both serving cell and candidate cells. </w:t>
      </w:r>
      <w:r w:rsidR="000553F3">
        <w:rPr>
          <w:lang w:val="en-GB" w:eastAsia="zh-CN"/>
        </w:rPr>
        <w:t>In addition, the RSTD defined in po</w:t>
      </w:r>
      <w:r w:rsidR="00C36AAF">
        <w:rPr>
          <w:lang w:val="en-GB" w:eastAsia="zh-CN"/>
        </w:rPr>
        <w:t>sitio</w:t>
      </w:r>
      <w:r w:rsidR="000553F3">
        <w:rPr>
          <w:lang w:val="en-GB" w:eastAsia="zh-CN"/>
        </w:rPr>
        <w:t xml:space="preserve">ning is based on PRS which have larger bandwidth to provide </w:t>
      </w:r>
      <w:r w:rsidR="00643ED0" w:rsidRPr="00643ED0">
        <w:rPr>
          <w:rFonts w:hint="eastAsia"/>
          <w:lang w:eastAsia="zh-CN"/>
        </w:rPr>
        <w:t xml:space="preserve">better </w:t>
      </w:r>
      <w:r w:rsidR="000553F3">
        <w:rPr>
          <w:lang w:val="en-GB" w:eastAsia="zh-CN"/>
        </w:rPr>
        <w:t xml:space="preserve">estimation accuracy compare to SSB. </w:t>
      </w:r>
      <w:r>
        <w:rPr>
          <w:lang w:val="en-GB" w:eastAsia="zh-CN"/>
        </w:rPr>
        <w:t>Secondly, the</w:t>
      </w:r>
      <w:r w:rsidR="00C36AAF">
        <w:rPr>
          <w:lang w:val="en-GB" w:eastAsia="zh-CN"/>
        </w:rPr>
        <w:t xml:space="preserve"> estimation of</w:t>
      </w:r>
      <w:r>
        <w:rPr>
          <w:lang w:val="en-GB" w:eastAsia="zh-CN"/>
        </w:rPr>
        <w:t xml:space="preserve"> DL Tx timing between serving cell and candidate cells may be </w:t>
      </w:r>
      <w:r w:rsidR="00C36AAF">
        <w:rPr>
          <w:lang w:val="en-GB" w:eastAsia="zh-CN"/>
        </w:rPr>
        <w:t>difficult</w:t>
      </w:r>
      <w:r>
        <w:rPr>
          <w:lang w:val="en-GB" w:eastAsia="zh-CN"/>
        </w:rPr>
        <w:t xml:space="preserve">. It can be as long as </w:t>
      </w:r>
      <w:r w:rsidR="002545FD" w:rsidRPr="001C3F25">
        <w:rPr>
          <w:lang w:val="en-GB" w:eastAsia="zh-CN"/>
        </w:rPr>
        <w:t>3</w:t>
      </w:r>
      <w:r>
        <w:rPr>
          <w:lang w:val="en-GB" w:eastAsia="zh-CN"/>
        </w:rPr>
        <w:t xml:space="preserve"> </w:t>
      </w:r>
      <w:r w:rsidR="002545FD">
        <w:rPr>
          <w:rFonts w:hint="eastAsia"/>
          <w:lang w:val="en-GB" w:eastAsia="zh-CN"/>
        </w:rPr>
        <w:t>u</w:t>
      </w:r>
      <w:r>
        <w:rPr>
          <w:lang w:val="en-GB" w:eastAsia="zh-CN"/>
        </w:rPr>
        <w:t xml:space="preserve">s according to RAN4 spec even for synchronous deployment. </w:t>
      </w:r>
      <w:r w:rsidR="00607F17">
        <w:rPr>
          <w:lang w:val="en-GB" w:eastAsia="zh-CN"/>
        </w:rPr>
        <w:t xml:space="preserve">It is usually difficult to measure such error by gNB itself. </w:t>
      </w:r>
      <w:r>
        <w:rPr>
          <w:lang w:val="en-GB" w:eastAsia="zh-CN"/>
        </w:rPr>
        <w:t xml:space="preserve">Thirdly, the TA for the candidate cell is derived from the serving cell TA, which has estimation error itself. </w:t>
      </w:r>
      <w:r w:rsidR="0093598C">
        <w:rPr>
          <w:lang w:val="en-GB" w:eastAsia="zh-CN"/>
        </w:rPr>
        <w:t>Thus, f</w:t>
      </w:r>
      <w:r>
        <w:rPr>
          <w:lang w:val="en-GB" w:eastAsia="zh-CN"/>
        </w:rPr>
        <w:t>urther evaluation is required to see whether the accuracy of TA estimation from RSTD can meet the RAN4 requirement</w:t>
      </w:r>
      <w:r w:rsidR="0093598C">
        <w:rPr>
          <w:lang w:val="en-GB" w:eastAsia="zh-CN"/>
        </w:rPr>
        <w:t xml:space="preserve"> on UL synchronization</w:t>
      </w:r>
      <w:r w:rsidR="0095353F">
        <w:rPr>
          <w:lang w:val="en-GB" w:eastAsia="zh-CN"/>
        </w:rPr>
        <w:t>.</w:t>
      </w:r>
      <w:r>
        <w:rPr>
          <w:lang w:val="en-GB" w:eastAsia="zh-CN"/>
        </w:rPr>
        <w:t xml:space="preserve"> </w:t>
      </w:r>
    </w:p>
    <w:p w14:paraId="7D555441" w14:textId="31E0BDE1" w:rsidR="00F93652" w:rsidRPr="00F45339" w:rsidRDefault="00597D6E" w:rsidP="00F93652">
      <w:pPr>
        <w:rPr>
          <w:b/>
          <w:i/>
          <w:lang w:val="en-GB" w:eastAsia="zh-CN"/>
        </w:rPr>
      </w:pPr>
      <w:r>
        <w:rPr>
          <w:b/>
          <w:i/>
          <w:lang w:val="en-GB" w:eastAsia="zh-CN"/>
        </w:rPr>
        <w:t>Observation</w:t>
      </w:r>
      <w:r w:rsidR="00246C92">
        <w:rPr>
          <w:b/>
          <w:i/>
          <w:lang w:val="en-GB" w:eastAsia="zh-CN"/>
        </w:rPr>
        <w:t xml:space="preserve"> 2</w:t>
      </w:r>
      <w:r w:rsidR="00F93652" w:rsidRPr="00F45339">
        <w:rPr>
          <w:b/>
          <w:i/>
          <w:lang w:val="en-GB" w:eastAsia="zh-CN"/>
        </w:rPr>
        <w:t xml:space="preserve">: </w:t>
      </w:r>
      <w:r w:rsidR="00BF1662">
        <w:rPr>
          <w:b/>
          <w:i/>
          <w:lang w:val="en-GB" w:eastAsia="zh-CN"/>
        </w:rPr>
        <w:t xml:space="preserve">Regarding the </w:t>
      </w:r>
      <w:r w:rsidR="00BF1662" w:rsidRPr="00BF1662">
        <w:rPr>
          <w:b/>
          <w:i/>
          <w:lang w:val="en-GB" w:eastAsia="zh-CN"/>
        </w:rPr>
        <w:t>UE-based TA measurement</w:t>
      </w:r>
      <w:r w:rsidR="00BF1662">
        <w:rPr>
          <w:b/>
          <w:i/>
          <w:lang w:val="en-GB" w:eastAsia="zh-CN"/>
        </w:rPr>
        <w:t xml:space="preserve"> mechanism,</w:t>
      </w:r>
      <w:r w:rsidR="00BF1662" w:rsidRPr="00BF1662">
        <w:rPr>
          <w:b/>
          <w:i/>
          <w:lang w:val="en-GB" w:eastAsia="zh-CN"/>
        </w:rPr>
        <w:t xml:space="preserve"> </w:t>
      </w:r>
      <w:r w:rsidR="00BF1662" w:rsidRPr="00597D6E">
        <w:rPr>
          <w:b/>
          <w:i/>
          <w:lang w:val="en-GB" w:eastAsia="zh-CN"/>
        </w:rPr>
        <w:t>the accuracy of TA estimation by UE should be evaluated/studied considering the UE derived TA will be used for the potential UL data transmission in the new serving cell after cell switch</w:t>
      </w:r>
      <w:r w:rsidR="00F93652" w:rsidRPr="00BF1662">
        <w:rPr>
          <w:b/>
          <w:i/>
          <w:lang w:val="en-GB" w:eastAsia="zh-CN"/>
        </w:rPr>
        <w:t xml:space="preserve">. </w:t>
      </w:r>
    </w:p>
    <w:p w14:paraId="1736749C" w14:textId="77777777" w:rsidR="007A0B42" w:rsidRPr="00BC7315" w:rsidRDefault="007A0B42" w:rsidP="00E81083">
      <w:pPr>
        <w:rPr>
          <w:lang w:val="en-GB" w:eastAsia="zh-CN"/>
        </w:rPr>
      </w:pPr>
    </w:p>
    <w:p w14:paraId="77D621E5" w14:textId="2DEEC1AB" w:rsidR="007A4A6D" w:rsidRDefault="007A4A6D" w:rsidP="007A4A6D">
      <w:pPr>
        <w:pStyle w:val="1"/>
        <w:rPr>
          <w:lang w:val="en-GB" w:eastAsia="zh-CN"/>
        </w:rPr>
      </w:pPr>
      <w:r w:rsidRPr="007A4A6D">
        <w:rPr>
          <w:lang w:val="en-GB" w:eastAsia="zh-CN"/>
        </w:rPr>
        <w:t>TA indication</w:t>
      </w:r>
    </w:p>
    <w:p w14:paraId="0759BDDD" w14:textId="73908458" w:rsidR="00A802C2" w:rsidRPr="00B0709A" w:rsidRDefault="00A802C2" w:rsidP="00A802C2">
      <w:pPr>
        <w:widowControl w:val="0"/>
        <w:shd w:val="clear" w:color="auto" w:fill="FFFFFF"/>
        <w:rPr>
          <w:rFonts w:eastAsiaTheme="minorEastAsia"/>
          <w:color w:val="000000"/>
          <w:lang w:eastAsia="zh-CN"/>
        </w:rPr>
      </w:pPr>
      <w:r w:rsidRPr="00B0709A">
        <w:rPr>
          <w:rFonts w:eastAsiaTheme="minorEastAsia"/>
          <w:color w:val="000000"/>
          <w:lang w:eastAsia="zh-CN"/>
        </w:rPr>
        <w:t xml:space="preserve">There are some other scenarios also considering LTM, i.e. mTA CA/mTRP. </w:t>
      </w:r>
      <w:r w:rsidR="00286C80">
        <w:rPr>
          <w:rFonts w:eastAsiaTheme="minorEastAsia"/>
          <w:color w:val="000000"/>
          <w:lang w:eastAsia="zh-CN"/>
        </w:rPr>
        <w:t>A</w:t>
      </w:r>
      <w:r w:rsidRPr="00B0709A">
        <w:rPr>
          <w:rFonts w:eastAsiaTheme="minorEastAsia"/>
          <w:color w:val="000000"/>
          <w:lang w:eastAsia="zh-CN"/>
        </w:rPr>
        <w:t xml:space="preserve">s </w:t>
      </w:r>
      <w:r w:rsidR="00286C80">
        <w:rPr>
          <w:rFonts w:eastAsiaTheme="minorEastAsia"/>
          <w:color w:val="000000"/>
          <w:lang w:eastAsia="zh-CN"/>
        </w:rPr>
        <w:t xml:space="preserve">agreed in </w:t>
      </w:r>
      <w:r w:rsidRPr="00B0709A">
        <w:rPr>
          <w:rFonts w:eastAsiaTheme="minorEastAsia"/>
          <w:color w:val="000000"/>
          <w:lang w:eastAsia="zh-CN"/>
        </w:rPr>
        <w:t>RAN2, the candidate</w:t>
      </w:r>
      <w:r w:rsidR="00F45339">
        <w:rPr>
          <w:rFonts w:eastAsiaTheme="minorEastAsia"/>
          <w:color w:val="000000"/>
          <w:lang w:eastAsia="zh-CN"/>
        </w:rPr>
        <w:t xml:space="preserve"> </w:t>
      </w:r>
      <w:r w:rsidRPr="00B0709A">
        <w:rPr>
          <w:rFonts w:eastAsiaTheme="minorEastAsia"/>
          <w:color w:val="000000"/>
          <w:lang w:eastAsia="zh-CN"/>
        </w:rPr>
        <w:t xml:space="preserve">cell may be </w:t>
      </w:r>
      <w:r w:rsidR="00CE7192">
        <w:rPr>
          <w:rFonts w:eastAsiaTheme="minorEastAsia"/>
          <w:color w:val="000000"/>
          <w:lang w:eastAsia="zh-CN"/>
        </w:rPr>
        <w:t xml:space="preserve">activated </w:t>
      </w:r>
      <w:r w:rsidRPr="00B0709A">
        <w:rPr>
          <w:rFonts w:eastAsiaTheme="minorEastAsia"/>
          <w:color w:val="000000"/>
          <w:lang w:eastAsia="zh-CN"/>
        </w:rPr>
        <w:t>SCell</w:t>
      </w:r>
      <w:r w:rsidR="00CE7192">
        <w:rPr>
          <w:rFonts w:eastAsiaTheme="minorEastAsia"/>
          <w:color w:val="000000"/>
          <w:lang w:eastAsia="zh-CN"/>
        </w:rPr>
        <w:t xml:space="preserve"> of the serving cell</w:t>
      </w:r>
      <w:r w:rsidRPr="00B0709A">
        <w:rPr>
          <w:rFonts w:eastAsiaTheme="minorEastAsia"/>
          <w:color w:val="000000"/>
          <w:lang w:eastAsia="zh-CN"/>
        </w:rPr>
        <w:t xml:space="preserve">. In case </w:t>
      </w:r>
      <w:r w:rsidR="00CE7192">
        <w:rPr>
          <w:rFonts w:eastAsiaTheme="minorEastAsia"/>
          <w:color w:val="000000"/>
          <w:lang w:eastAsia="zh-CN"/>
        </w:rPr>
        <w:t xml:space="preserve">the </w:t>
      </w:r>
      <w:r w:rsidRPr="00B0709A">
        <w:rPr>
          <w:rFonts w:eastAsiaTheme="minorEastAsia"/>
          <w:color w:val="000000"/>
          <w:lang w:eastAsia="zh-CN"/>
        </w:rPr>
        <w:t>SCell belongs to another TAG</w:t>
      </w:r>
      <w:r w:rsidR="00CE7192">
        <w:rPr>
          <w:rFonts w:eastAsiaTheme="minorEastAsia"/>
          <w:color w:val="000000"/>
          <w:lang w:eastAsia="zh-CN"/>
        </w:rPr>
        <w:t xml:space="preserve"> in a cell group</w:t>
      </w:r>
      <w:r w:rsidRPr="00B0709A">
        <w:rPr>
          <w:rFonts w:eastAsiaTheme="minorEastAsia"/>
          <w:color w:val="000000"/>
          <w:lang w:eastAsia="zh-CN"/>
        </w:rPr>
        <w:t xml:space="preserve">, then the TA value is </w:t>
      </w:r>
      <w:r w:rsidR="00CE7192">
        <w:rPr>
          <w:rFonts w:eastAsiaTheme="minorEastAsia"/>
          <w:color w:val="000000"/>
          <w:lang w:eastAsia="zh-CN"/>
        </w:rPr>
        <w:t>already acquired</w:t>
      </w:r>
      <w:r w:rsidR="00CE7192" w:rsidRPr="00B0709A">
        <w:rPr>
          <w:rFonts w:eastAsiaTheme="minorEastAsia"/>
          <w:color w:val="000000"/>
          <w:lang w:eastAsia="zh-CN"/>
        </w:rPr>
        <w:t xml:space="preserve"> </w:t>
      </w:r>
      <w:r w:rsidRPr="00B0709A">
        <w:rPr>
          <w:rFonts w:eastAsiaTheme="minorEastAsia"/>
          <w:color w:val="000000"/>
          <w:lang w:eastAsia="zh-CN"/>
        </w:rPr>
        <w:t>by UE</w:t>
      </w:r>
      <w:r w:rsidR="00CE7192">
        <w:rPr>
          <w:rFonts w:eastAsiaTheme="minorEastAsia"/>
          <w:color w:val="000000"/>
          <w:lang w:eastAsia="zh-CN"/>
        </w:rPr>
        <w:t xml:space="preserve"> by TA management in the serving cell</w:t>
      </w:r>
      <w:r w:rsidRPr="00B0709A">
        <w:rPr>
          <w:rFonts w:eastAsiaTheme="minorEastAsia"/>
          <w:color w:val="000000"/>
          <w:lang w:eastAsia="zh-CN"/>
        </w:rPr>
        <w:t xml:space="preserve">. </w:t>
      </w:r>
      <w:r w:rsidR="000D7B71" w:rsidRPr="00B0709A">
        <w:rPr>
          <w:rFonts w:eastAsiaTheme="minorEastAsia"/>
          <w:color w:val="000000"/>
          <w:lang w:eastAsia="zh-CN"/>
        </w:rPr>
        <w:t>Similar</w:t>
      </w:r>
      <w:r w:rsidR="000D7B71">
        <w:rPr>
          <w:rFonts w:eastAsiaTheme="minorEastAsia"/>
          <w:color w:val="000000"/>
          <w:lang w:eastAsia="zh-CN"/>
        </w:rPr>
        <w:t>ly,</w:t>
      </w:r>
      <w:r w:rsidRPr="00B0709A">
        <w:rPr>
          <w:rFonts w:eastAsiaTheme="minorEastAsia"/>
          <w:color w:val="000000"/>
          <w:lang w:eastAsia="zh-CN"/>
        </w:rPr>
        <w:t xml:space="preserve"> </w:t>
      </w:r>
      <w:r w:rsidR="00000463">
        <w:rPr>
          <w:rFonts w:eastAsiaTheme="minorEastAsia"/>
          <w:color w:val="000000"/>
          <w:lang w:eastAsia="zh-CN"/>
        </w:rPr>
        <w:t xml:space="preserve">in the scenario of </w:t>
      </w:r>
      <w:r w:rsidRPr="00B0709A">
        <w:rPr>
          <w:rFonts w:eastAsiaTheme="minorEastAsia"/>
          <w:color w:val="000000"/>
          <w:lang w:eastAsia="zh-CN"/>
        </w:rPr>
        <w:t xml:space="preserve">mTA mTRP, the TA of TRP is configured as a </w:t>
      </w:r>
      <w:r w:rsidR="00000463">
        <w:rPr>
          <w:rFonts w:eastAsiaTheme="minorEastAsia"/>
          <w:color w:val="000000"/>
          <w:lang w:eastAsia="zh-CN"/>
        </w:rPr>
        <w:t xml:space="preserve">separate </w:t>
      </w:r>
      <w:r w:rsidRPr="00B0709A">
        <w:rPr>
          <w:rFonts w:eastAsiaTheme="minorEastAsia"/>
          <w:color w:val="000000"/>
          <w:lang w:eastAsia="zh-CN"/>
        </w:rPr>
        <w:t>TAG</w:t>
      </w:r>
      <w:r w:rsidR="000D7B71">
        <w:rPr>
          <w:rFonts w:eastAsiaTheme="minorEastAsia"/>
          <w:color w:val="000000"/>
          <w:lang w:eastAsia="zh-CN"/>
        </w:rPr>
        <w:t xml:space="preserve"> </w:t>
      </w:r>
      <w:r w:rsidR="00000463">
        <w:rPr>
          <w:rFonts w:eastAsiaTheme="minorEastAsia"/>
          <w:color w:val="000000"/>
          <w:lang w:eastAsia="zh-CN"/>
        </w:rPr>
        <w:t>and</w:t>
      </w:r>
      <w:r w:rsidRPr="00B0709A">
        <w:rPr>
          <w:rFonts w:eastAsiaTheme="minorEastAsia"/>
          <w:color w:val="000000"/>
          <w:lang w:eastAsia="zh-CN"/>
        </w:rPr>
        <w:t xml:space="preserve"> TA is already indicated to UE</w:t>
      </w:r>
      <w:r w:rsidR="00000463">
        <w:rPr>
          <w:rFonts w:eastAsiaTheme="minorEastAsia"/>
          <w:color w:val="000000"/>
          <w:lang w:eastAsia="zh-CN"/>
        </w:rPr>
        <w:t xml:space="preserve">. Thus, </w:t>
      </w:r>
      <w:r w:rsidRPr="00B0709A">
        <w:rPr>
          <w:rFonts w:eastAsiaTheme="minorEastAsia"/>
          <w:color w:val="000000"/>
          <w:lang w:eastAsia="zh-CN"/>
        </w:rPr>
        <w:t xml:space="preserve">the TA indication in cell switch command </w:t>
      </w:r>
      <w:r w:rsidR="00000463">
        <w:rPr>
          <w:rFonts w:eastAsiaTheme="minorEastAsia"/>
          <w:color w:val="000000"/>
          <w:lang w:eastAsia="zh-CN"/>
        </w:rPr>
        <w:t>is not necessary</w:t>
      </w:r>
      <w:r w:rsidRPr="00B0709A">
        <w:rPr>
          <w:rFonts w:eastAsiaTheme="minorEastAsia"/>
          <w:color w:val="000000"/>
          <w:lang w:eastAsia="zh-CN"/>
        </w:rPr>
        <w:t xml:space="preserve"> anymore.</w:t>
      </w:r>
    </w:p>
    <w:p w14:paraId="35C3A456" w14:textId="43FFDC7B" w:rsidR="00A802C2" w:rsidRPr="00F45339" w:rsidRDefault="00000463" w:rsidP="00A802C2">
      <w:pPr>
        <w:widowControl w:val="0"/>
        <w:shd w:val="clear" w:color="auto" w:fill="FFFFFF"/>
        <w:rPr>
          <w:rFonts w:eastAsiaTheme="minorEastAsia"/>
          <w:b/>
          <w:i/>
          <w:color w:val="000000"/>
          <w:lang w:eastAsia="zh-CN"/>
        </w:rPr>
      </w:pPr>
      <w:r w:rsidRPr="00F45339">
        <w:rPr>
          <w:rFonts w:eastAsiaTheme="minorEastAsia"/>
          <w:b/>
          <w:i/>
          <w:color w:val="000000"/>
          <w:lang w:eastAsia="zh-CN"/>
        </w:rPr>
        <w:t xml:space="preserve">Observation </w:t>
      </w:r>
      <w:r w:rsidR="00246C92">
        <w:rPr>
          <w:rFonts w:eastAsiaTheme="minorEastAsia"/>
          <w:b/>
          <w:i/>
          <w:color w:val="000000"/>
          <w:lang w:eastAsia="zh-CN"/>
        </w:rPr>
        <w:t>3</w:t>
      </w:r>
      <w:r w:rsidR="00A802C2" w:rsidRPr="00F45339">
        <w:rPr>
          <w:rFonts w:eastAsiaTheme="minorEastAsia"/>
          <w:b/>
          <w:i/>
          <w:color w:val="000000"/>
          <w:lang w:eastAsia="zh-CN"/>
        </w:rPr>
        <w:t xml:space="preserve">: </w:t>
      </w:r>
      <w:r w:rsidRPr="00F45339">
        <w:rPr>
          <w:rFonts w:eastAsiaTheme="minorEastAsia"/>
          <w:b/>
          <w:i/>
          <w:color w:val="000000"/>
          <w:lang w:eastAsia="zh-CN"/>
        </w:rPr>
        <w:t xml:space="preserve">In </w:t>
      </w:r>
      <w:r w:rsidR="00A802C2" w:rsidRPr="00F45339">
        <w:rPr>
          <w:rFonts w:eastAsiaTheme="minorEastAsia"/>
          <w:b/>
          <w:i/>
          <w:color w:val="000000"/>
          <w:lang w:eastAsia="zh-CN"/>
        </w:rPr>
        <w:t>mTA CA/mTRP scenarios, if UE maintained TA for 2</w:t>
      </w:r>
      <w:r w:rsidR="00A802C2" w:rsidRPr="00F45339">
        <w:rPr>
          <w:rFonts w:eastAsiaTheme="minorEastAsia"/>
          <w:b/>
          <w:i/>
          <w:color w:val="000000"/>
          <w:vertAlign w:val="superscript"/>
          <w:lang w:eastAsia="zh-CN"/>
        </w:rPr>
        <w:t>nd</w:t>
      </w:r>
      <w:r w:rsidR="00A802C2" w:rsidRPr="00F45339">
        <w:rPr>
          <w:rFonts w:eastAsiaTheme="minorEastAsia"/>
          <w:b/>
          <w:i/>
          <w:color w:val="000000"/>
          <w:lang w:eastAsia="zh-CN"/>
        </w:rPr>
        <w:t xml:space="preserve"> TAG associated to </w:t>
      </w:r>
      <w:r w:rsidRPr="00F45339">
        <w:rPr>
          <w:rFonts w:eastAsiaTheme="minorEastAsia"/>
          <w:b/>
          <w:i/>
          <w:color w:val="000000"/>
          <w:lang w:eastAsia="zh-CN"/>
        </w:rPr>
        <w:t>candidate/</w:t>
      </w:r>
      <w:r w:rsidR="00A802C2" w:rsidRPr="00F45339">
        <w:rPr>
          <w:rFonts w:eastAsiaTheme="minorEastAsia"/>
          <w:b/>
          <w:i/>
          <w:color w:val="000000"/>
          <w:lang w:eastAsia="zh-CN"/>
        </w:rPr>
        <w:t xml:space="preserve">target cell, the </w:t>
      </w:r>
      <w:r w:rsidRPr="00F45339">
        <w:rPr>
          <w:rFonts w:eastAsiaTheme="minorEastAsia"/>
          <w:b/>
          <w:i/>
          <w:color w:val="000000"/>
          <w:lang w:eastAsia="zh-CN"/>
        </w:rPr>
        <w:t xml:space="preserve">separate </w:t>
      </w:r>
      <w:r w:rsidR="00A802C2" w:rsidRPr="00F45339">
        <w:rPr>
          <w:rFonts w:eastAsiaTheme="minorEastAsia"/>
          <w:b/>
          <w:i/>
          <w:color w:val="000000"/>
          <w:lang w:eastAsia="zh-CN"/>
        </w:rPr>
        <w:t xml:space="preserve">TA </w:t>
      </w:r>
      <w:r w:rsidRPr="00F45339">
        <w:rPr>
          <w:rFonts w:eastAsiaTheme="minorEastAsia"/>
          <w:b/>
          <w:i/>
          <w:color w:val="000000"/>
          <w:lang w:eastAsia="zh-CN"/>
        </w:rPr>
        <w:t xml:space="preserve">indication for LTM (in RAR or cell switch command) </w:t>
      </w:r>
      <w:r w:rsidR="00A802C2" w:rsidRPr="00F45339">
        <w:rPr>
          <w:rFonts w:eastAsiaTheme="minorEastAsia"/>
          <w:b/>
          <w:i/>
          <w:color w:val="000000"/>
          <w:lang w:eastAsia="zh-CN"/>
        </w:rPr>
        <w:t xml:space="preserve">is not </w:t>
      </w:r>
      <w:r w:rsidRPr="00F45339">
        <w:rPr>
          <w:rFonts w:eastAsiaTheme="minorEastAsia"/>
          <w:b/>
          <w:i/>
          <w:color w:val="000000"/>
          <w:lang w:eastAsia="zh-CN"/>
        </w:rPr>
        <w:t>necessary</w:t>
      </w:r>
      <w:r w:rsidR="00A802C2" w:rsidRPr="00F45339">
        <w:rPr>
          <w:rFonts w:eastAsiaTheme="minorEastAsia"/>
          <w:b/>
          <w:i/>
          <w:color w:val="000000"/>
          <w:lang w:eastAsia="zh-CN"/>
        </w:rPr>
        <w:t>.</w:t>
      </w:r>
    </w:p>
    <w:p w14:paraId="09611317" w14:textId="77777777" w:rsidR="001D053B" w:rsidRPr="00A802C2" w:rsidRDefault="001D053B" w:rsidP="007A4A6D">
      <w:pPr>
        <w:rPr>
          <w:lang w:eastAsia="zh-CN"/>
        </w:rPr>
      </w:pPr>
    </w:p>
    <w:p w14:paraId="7483A7CE" w14:textId="2EE9B266" w:rsidR="007A4A6D" w:rsidRDefault="007A4A6D" w:rsidP="007A4A6D">
      <w:pPr>
        <w:pStyle w:val="1"/>
        <w:rPr>
          <w:lang w:val="en-GB" w:eastAsia="zh-CN"/>
        </w:rPr>
      </w:pPr>
      <w:r w:rsidRPr="007A4A6D">
        <w:rPr>
          <w:lang w:val="en-GB" w:eastAsia="zh-CN"/>
        </w:rPr>
        <w:t>TA association</w:t>
      </w:r>
    </w:p>
    <w:p w14:paraId="566DCE64" w14:textId="37AAC37D" w:rsidR="00CE7C5B" w:rsidRPr="00CE7C5B" w:rsidRDefault="00CE7C5B" w:rsidP="00CE7C5B">
      <w:pPr>
        <w:rPr>
          <w:lang w:val="en-GB" w:eastAsia="zh-CN"/>
        </w:rPr>
      </w:pPr>
      <w:r>
        <w:rPr>
          <w:lang w:val="en-GB" w:eastAsia="zh-CN"/>
        </w:rPr>
        <w:t xml:space="preserve">Regarding the TA association, there were two candidate solutions listed for further study. </w:t>
      </w:r>
    </w:p>
    <w:tbl>
      <w:tblPr>
        <w:tblStyle w:val="a3"/>
        <w:tblW w:w="0" w:type="auto"/>
        <w:tblLook w:val="04A0" w:firstRow="1" w:lastRow="0" w:firstColumn="1" w:lastColumn="0" w:noHBand="0" w:noVBand="1"/>
      </w:tblPr>
      <w:tblGrid>
        <w:gridCol w:w="9016"/>
      </w:tblGrid>
      <w:tr w:rsidR="00494470" w14:paraId="6AF5C7A2" w14:textId="77777777" w:rsidTr="00F45339">
        <w:trPr>
          <w:trHeight w:val="416"/>
        </w:trPr>
        <w:tc>
          <w:tcPr>
            <w:tcW w:w="9016" w:type="dxa"/>
          </w:tcPr>
          <w:p w14:paraId="71F886F6" w14:textId="77777777" w:rsidR="00494470" w:rsidRPr="00E81083" w:rsidRDefault="00494470" w:rsidP="00494470">
            <w:pPr>
              <w:shd w:val="clear" w:color="auto" w:fill="FFFFFF"/>
              <w:rPr>
                <w:rFonts w:eastAsia="MS PGothic"/>
                <w:color w:val="000000"/>
                <w:szCs w:val="22"/>
                <w:highlight w:val="green"/>
                <w:lang w:eastAsia="zh-CN"/>
              </w:rPr>
            </w:pPr>
            <w:r w:rsidRPr="00E81083">
              <w:rPr>
                <w:rFonts w:eastAsia="MS PGothic"/>
                <w:color w:val="000000"/>
                <w:szCs w:val="22"/>
                <w:highlight w:val="green"/>
                <w:lang w:eastAsia="zh-CN"/>
              </w:rPr>
              <w:t>Agreement</w:t>
            </w:r>
          </w:p>
          <w:p w14:paraId="665E87F9" w14:textId="77777777" w:rsidR="00494470" w:rsidRPr="00E81083" w:rsidRDefault="00494470" w:rsidP="00494470">
            <w:pPr>
              <w:shd w:val="clear" w:color="auto" w:fill="FFFFFF"/>
              <w:rPr>
                <w:rFonts w:eastAsia="MS PGothic"/>
                <w:color w:val="000000"/>
                <w:szCs w:val="22"/>
                <w:lang w:eastAsia="zh-CN"/>
              </w:rPr>
            </w:pPr>
            <w:r w:rsidRPr="00E81083">
              <w:rPr>
                <w:rFonts w:eastAsia="MS PGothic"/>
                <w:color w:val="000000"/>
                <w:szCs w:val="22"/>
                <w:lang w:eastAsia="zh-CN"/>
              </w:rPr>
              <w:t>For TA acquisition of a candidate cell before cell switch command is received, study at least the following alternatives of associating TA/TAG to candidate cell:</w:t>
            </w:r>
          </w:p>
          <w:p w14:paraId="539337FE" w14:textId="77777777" w:rsidR="00494470" w:rsidRPr="00E81083" w:rsidRDefault="00494470" w:rsidP="00494470">
            <w:pPr>
              <w:numPr>
                <w:ilvl w:val="0"/>
                <w:numId w:val="14"/>
              </w:numPr>
              <w:shd w:val="clear" w:color="auto" w:fill="FFFFFF"/>
              <w:autoSpaceDE/>
              <w:autoSpaceDN/>
              <w:adjustRightInd/>
              <w:snapToGrid/>
              <w:spacing w:after="0" w:line="252" w:lineRule="atLeast"/>
              <w:jc w:val="left"/>
              <w:rPr>
                <w:rFonts w:eastAsia="MS PGothic"/>
                <w:color w:val="000000"/>
                <w:sz w:val="24"/>
                <w:lang w:eastAsia="zh-CN"/>
              </w:rPr>
            </w:pPr>
            <w:r w:rsidRPr="00E81083">
              <w:rPr>
                <w:rFonts w:eastAsia="MS PGothic"/>
                <w:color w:val="000000"/>
                <w:szCs w:val="22"/>
                <w:lang w:eastAsia="zh-CN"/>
              </w:rPr>
              <w:t>Alt1: Associate TA/TAG and candidate cell implicitly, e.g.,</w:t>
            </w:r>
          </w:p>
          <w:p w14:paraId="51D7F1A0" w14:textId="77777777" w:rsidR="00494470" w:rsidRPr="00E81083" w:rsidRDefault="00494470" w:rsidP="00494470">
            <w:pPr>
              <w:numPr>
                <w:ilvl w:val="0"/>
                <w:numId w:val="13"/>
              </w:numPr>
              <w:shd w:val="clear" w:color="auto" w:fill="FFFFFF"/>
              <w:autoSpaceDE/>
              <w:autoSpaceDN/>
              <w:adjustRightInd/>
              <w:snapToGrid/>
              <w:spacing w:after="0"/>
              <w:jc w:val="left"/>
              <w:rPr>
                <w:rFonts w:eastAsia="MS PGothic"/>
                <w:color w:val="000000"/>
                <w:szCs w:val="22"/>
                <w:lang w:eastAsia="zh-CN"/>
              </w:rPr>
            </w:pPr>
            <w:r w:rsidRPr="00E81083">
              <w:rPr>
                <w:rFonts w:eastAsia="MS PGothic"/>
                <w:color w:val="000000"/>
                <w:szCs w:val="22"/>
                <w:lang w:eastAsia="zh-CN"/>
              </w:rPr>
              <w:t>the association between TA/TAG and TCI states can be configured</w:t>
            </w:r>
          </w:p>
          <w:p w14:paraId="645D659C" w14:textId="77777777" w:rsidR="00494470" w:rsidRPr="00E81083" w:rsidRDefault="00494470" w:rsidP="00494470">
            <w:pPr>
              <w:numPr>
                <w:ilvl w:val="0"/>
                <w:numId w:val="14"/>
              </w:numPr>
              <w:shd w:val="clear" w:color="auto" w:fill="FFFFFF"/>
              <w:autoSpaceDE/>
              <w:autoSpaceDN/>
              <w:adjustRightInd/>
              <w:snapToGrid/>
              <w:spacing w:after="0" w:line="252" w:lineRule="atLeast"/>
              <w:jc w:val="left"/>
              <w:rPr>
                <w:rFonts w:eastAsia="MS PGothic"/>
                <w:color w:val="000000"/>
                <w:sz w:val="24"/>
                <w:lang w:eastAsia="zh-CN"/>
              </w:rPr>
            </w:pPr>
            <w:r w:rsidRPr="00E81083">
              <w:rPr>
                <w:rFonts w:eastAsia="MS PGothic"/>
                <w:color w:val="000000"/>
                <w:szCs w:val="22"/>
                <w:lang w:eastAsia="zh-CN"/>
              </w:rPr>
              <w:t>Alt2: Associate TA/TAG and candidate cell explicitly, e.g.,</w:t>
            </w:r>
          </w:p>
          <w:p w14:paraId="6E0FED62" w14:textId="77777777" w:rsidR="00494470" w:rsidRPr="00E81083" w:rsidRDefault="00494470" w:rsidP="00494470">
            <w:pPr>
              <w:numPr>
                <w:ilvl w:val="0"/>
                <w:numId w:val="13"/>
              </w:numPr>
              <w:shd w:val="clear" w:color="auto" w:fill="FFFFFF"/>
              <w:autoSpaceDE/>
              <w:autoSpaceDN/>
              <w:adjustRightInd/>
              <w:snapToGrid/>
              <w:spacing w:after="0"/>
              <w:jc w:val="left"/>
              <w:rPr>
                <w:rFonts w:eastAsia="MS PGothic"/>
                <w:color w:val="000000"/>
                <w:szCs w:val="22"/>
                <w:lang w:eastAsia="zh-CN"/>
              </w:rPr>
            </w:pPr>
            <w:r w:rsidRPr="00E81083">
              <w:rPr>
                <w:rFonts w:eastAsia="MS PGothic"/>
                <w:color w:val="000000"/>
                <w:szCs w:val="22"/>
                <w:lang w:eastAsia="zh-CN"/>
              </w:rPr>
              <w:t>the association is provided as a part of candidate cell(s) configuration</w:t>
            </w:r>
          </w:p>
          <w:p w14:paraId="581CFBD4" w14:textId="7412AF07" w:rsidR="00494470" w:rsidRDefault="00494470" w:rsidP="00512117">
            <w:pPr>
              <w:numPr>
                <w:ilvl w:val="0"/>
                <w:numId w:val="13"/>
              </w:numPr>
              <w:shd w:val="clear" w:color="auto" w:fill="FFFFFF"/>
              <w:autoSpaceDE/>
              <w:autoSpaceDN/>
              <w:adjustRightInd/>
              <w:snapToGrid/>
              <w:spacing w:after="0"/>
              <w:jc w:val="left"/>
              <w:rPr>
                <w:rFonts w:ascii="Arial" w:hAnsi="Arial" w:cs="Arial"/>
                <w:sz w:val="20"/>
              </w:rPr>
            </w:pPr>
            <w:r w:rsidRPr="00E81083">
              <w:rPr>
                <w:rFonts w:eastAsia="MS PGothic"/>
                <w:color w:val="000000"/>
                <w:szCs w:val="22"/>
                <w:lang w:eastAsia="zh-CN"/>
              </w:rPr>
              <w:t>the association between TA/TAG and SSB(s)/TRS(s) is provided as a part of candidate cell(s) configuration</w:t>
            </w:r>
          </w:p>
        </w:tc>
      </w:tr>
    </w:tbl>
    <w:p w14:paraId="30B963A6" w14:textId="77D2768B" w:rsidR="00347B57" w:rsidRDefault="00FA2857" w:rsidP="007A4A6D">
      <w:pPr>
        <w:rPr>
          <w:rFonts w:eastAsia="MS PGothic"/>
          <w:color w:val="000000"/>
        </w:rPr>
      </w:pPr>
      <w:r>
        <w:rPr>
          <w:lang w:val="en-GB" w:eastAsia="zh-CN"/>
        </w:rPr>
        <w:t xml:space="preserve">In </w:t>
      </w:r>
      <w:r w:rsidR="00494470">
        <w:rPr>
          <w:lang w:val="en-GB" w:eastAsia="zh-CN"/>
        </w:rPr>
        <w:t>Alt 1</w:t>
      </w:r>
      <w:r>
        <w:rPr>
          <w:lang w:val="en-GB" w:eastAsia="zh-CN"/>
        </w:rPr>
        <w:t>,</w:t>
      </w:r>
      <w:r w:rsidR="00494470">
        <w:rPr>
          <w:lang w:val="en-GB" w:eastAsia="zh-CN"/>
        </w:rPr>
        <w:t xml:space="preserve"> </w:t>
      </w:r>
      <w:r w:rsidR="00494470" w:rsidRPr="0089013E">
        <w:rPr>
          <w:rFonts w:eastAsia="MS PGothic"/>
          <w:color w:val="000000"/>
        </w:rPr>
        <w:t xml:space="preserve">TA/TAG </w:t>
      </w:r>
      <w:r>
        <w:rPr>
          <w:rFonts w:eastAsia="MS PGothic"/>
          <w:color w:val="000000"/>
        </w:rPr>
        <w:t>is associated with</w:t>
      </w:r>
      <w:r w:rsidR="00494470" w:rsidRPr="0089013E">
        <w:rPr>
          <w:rFonts w:eastAsia="MS PGothic"/>
          <w:color w:val="000000"/>
        </w:rPr>
        <w:t xml:space="preserve"> candidate cell implicitly</w:t>
      </w:r>
      <w:r w:rsidR="00494470">
        <w:rPr>
          <w:rFonts w:eastAsia="MS PGothic"/>
          <w:color w:val="000000"/>
        </w:rPr>
        <w:t xml:space="preserve">. </w:t>
      </w:r>
      <w:r w:rsidR="001628E8">
        <w:rPr>
          <w:rFonts w:eastAsia="MS PGothic"/>
          <w:color w:val="000000"/>
        </w:rPr>
        <w:t xml:space="preserve">In </w:t>
      </w:r>
      <w:r w:rsidR="00494470">
        <w:rPr>
          <w:rFonts w:eastAsia="MS PGothic"/>
          <w:color w:val="000000"/>
        </w:rPr>
        <w:t xml:space="preserve">the sub-bullet, one example </w:t>
      </w:r>
      <w:r w:rsidR="001628E8">
        <w:rPr>
          <w:rFonts w:eastAsia="MS PGothic"/>
          <w:color w:val="000000"/>
        </w:rPr>
        <w:t xml:space="preserve">is </w:t>
      </w:r>
      <w:r w:rsidR="00494470">
        <w:rPr>
          <w:rFonts w:eastAsia="MS PGothic"/>
          <w:color w:val="000000"/>
        </w:rPr>
        <w:t xml:space="preserve">given that </w:t>
      </w:r>
      <w:r w:rsidR="00494470" w:rsidRPr="00494470">
        <w:rPr>
          <w:rFonts w:eastAsia="MS PGothic"/>
          <w:color w:val="000000"/>
        </w:rPr>
        <w:t xml:space="preserve">TA/TAG </w:t>
      </w:r>
      <w:r w:rsidR="00494470">
        <w:rPr>
          <w:rFonts w:eastAsia="MS PGothic"/>
          <w:color w:val="000000"/>
        </w:rPr>
        <w:t>may associate to</w:t>
      </w:r>
      <w:r w:rsidR="00494470" w:rsidRPr="00494470">
        <w:rPr>
          <w:rFonts w:eastAsia="MS PGothic"/>
          <w:color w:val="000000"/>
        </w:rPr>
        <w:t xml:space="preserve"> TCI states</w:t>
      </w:r>
      <w:r w:rsidR="00494470">
        <w:rPr>
          <w:rFonts w:eastAsia="MS PGothic"/>
          <w:color w:val="000000"/>
        </w:rPr>
        <w:t>.</w:t>
      </w:r>
      <w:r w:rsidR="00BD2219">
        <w:rPr>
          <w:rFonts w:eastAsia="MS PGothic"/>
          <w:color w:val="000000"/>
        </w:rPr>
        <w:t xml:space="preserve"> </w:t>
      </w:r>
      <w:r w:rsidR="001628E8">
        <w:rPr>
          <w:rFonts w:eastAsia="MS PGothic"/>
          <w:color w:val="000000"/>
        </w:rPr>
        <w:t xml:space="preserve">In current release, </w:t>
      </w:r>
      <w:r w:rsidR="00BD2219">
        <w:rPr>
          <w:rFonts w:eastAsia="MS PGothic"/>
          <w:color w:val="000000"/>
        </w:rPr>
        <w:t xml:space="preserve">TCI state is configured per CC/BWP. As the TA acquired </w:t>
      </w:r>
      <w:r w:rsidR="00BA415F">
        <w:rPr>
          <w:rFonts w:eastAsia="MS PGothic"/>
          <w:color w:val="000000"/>
        </w:rPr>
        <w:t xml:space="preserve">for a </w:t>
      </w:r>
      <w:r>
        <w:rPr>
          <w:rFonts w:eastAsia="MS PGothic"/>
          <w:color w:val="000000"/>
        </w:rPr>
        <w:t>candidate</w:t>
      </w:r>
      <w:r w:rsidR="00BA415F">
        <w:rPr>
          <w:rFonts w:eastAsia="MS PGothic"/>
          <w:color w:val="000000"/>
        </w:rPr>
        <w:t xml:space="preserve"> cell may be an inter-frequency cell, so the solution </w:t>
      </w:r>
      <w:r>
        <w:rPr>
          <w:rFonts w:eastAsia="MS PGothic"/>
          <w:color w:val="000000"/>
        </w:rPr>
        <w:t>does not work</w:t>
      </w:r>
      <w:r w:rsidR="00000463">
        <w:rPr>
          <w:rFonts w:eastAsia="MS PGothic"/>
          <w:color w:val="000000"/>
        </w:rPr>
        <w:t xml:space="preserve"> in such scenario.</w:t>
      </w:r>
      <w:r w:rsidR="00494470">
        <w:rPr>
          <w:rFonts w:eastAsia="MS PGothic"/>
          <w:color w:val="000000"/>
        </w:rPr>
        <w:t xml:space="preserve"> </w:t>
      </w:r>
    </w:p>
    <w:p w14:paraId="201671A7" w14:textId="121676B2" w:rsidR="007A4A6D" w:rsidRDefault="001628E8" w:rsidP="007A4A6D">
      <w:pPr>
        <w:rPr>
          <w:rFonts w:eastAsia="MS PGothic"/>
          <w:color w:val="000000"/>
        </w:rPr>
      </w:pPr>
      <w:r>
        <w:rPr>
          <w:rFonts w:eastAsiaTheme="minorEastAsia"/>
          <w:color w:val="000000"/>
          <w:lang w:eastAsia="zh-CN"/>
        </w:rPr>
        <w:t>In</w:t>
      </w:r>
      <w:r w:rsidR="00347B57">
        <w:rPr>
          <w:rFonts w:eastAsiaTheme="minorEastAsia"/>
          <w:color w:val="000000"/>
          <w:lang w:eastAsia="zh-CN"/>
        </w:rPr>
        <w:t xml:space="preserve"> Alt 2, the association </w:t>
      </w:r>
      <w:r>
        <w:rPr>
          <w:rFonts w:eastAsiaTheme="minorEastAsia"/>
          <w:color w:val="000000"/>
          <w:lang w:eastAsia="zh-CN"/>
        </w:rPr>
        <w:t xml:space="preserve">between </w:t>
      </w:r>
      <w:r w:rsidR="00347B57" w:rsidRPr="00347B57">
        <w:rPr>
          <w:rFonts w:eastAsiaTheme="minorEastAsia"/>
          <w:color w:val="000000"/>
          <w:lang w:eastAsia="zh-CN"/>
        </w:rPr>
        <w:t>TA/TAG</w:t>
      </w:r>
      <w:r w:rsidR="00347B57">
        <w:rPr>
          <w:rFonts w:eastAsiaTheme="minorEastAsia"/>
          <w:color w:val="000000"/>
          <w:lang w:eastAsia="zh-CN"/>
        </w:rPr>
        <w:t xml:space="preserve"> and </w:t>
      </w:r>
      <w:r w:rsidR="00347B57" w:rsidRPr="00E81083">
        <w:rPr>
          <w:rFonts w:eastAsia="MS PGothic"/>
          <w:color w:val="000000"/>
          <w:lang w:eastAsia="zh-CN"/>
        </w:rPr>
        <w:t>candidate cell </w:t>
      </w:r>
      <w:r>
        <w:rPr>
          <w:rFonts w:eastAsia="MS PGothic"/>
          <w:color w:val="000000"/>
          <w:lang w:eastAsia="zh-CN"/>
        </w:rPr>
        <w:t xml:space="preserve">is </w:t>
      </w:r>
      <w:r w:rsidR="00347B57">
        <w:rPr>
          <w:rFonts w:eastAsia="MS PGothic"/>
          <w:color w:val="000000"/>
          <w:lang w:eastAsia="zh-CN"/>
        </w:rPr>
        <w:t xml:space="preserve">explicitly via </w:t>
      </w:r>
      <w:r w:rsidR="00347B57" w:rsidRPr="00E81083">
        <w:rPr>
          <w:rFonts w:eastAsia="MS PGothic"/>
          <w:color w:val="000000"/>
          <w:lang w:eastAsia="zh-CN"/>
        </w:rPr>
        <w:t>SSB(s)/TRS(s)</w:t>
      </w:r>
      <w:r>
        <w:rPr>
          <w:rFonts w:eastAsia="MS PGothic"/>
          <w:color w:val="000000"/>
          <w:lang w:eastAsia="zh-CN"/>
        </w:rPr>
        <w:t>, which</w:t>
      </w:r>
      <w:r w:rsidR="00CE7C5B">
        <w:rPr>
          <w:rFonts w:eastAsia="MS PGothic"/>
          <w:color w:val="000000"/>
          <w:lang w:eastAsia="zh-CN"/>
        </w:rPr>
        <w:t xml:space="preserve"> </w:t>
      </w:r>
      <w:r w:rsidR="00347B57">
        <w:rPr>
          <w:rFonts w:eastAsia="MS PGothic"/>
          <w:color w:val="000000"/>
          <w:lang w:eastAsia="zh-CN"/>
        </w:rPr>
        <w:t xml:space="preserve">can support the inter-frequency cases. Furthermore, the TA acquired before the cell switch </w:t>
      </w:r>
      <w:r>
        <w:rPr>
          <w:rFonts w:eastAsia="MS PGothic"/>
          <w:color w:val="000000"/>
          <w:lang w:eastAsia="zh-CN"/>
        </w:rPr>
        <w:t xml:space="preserve">command </w:t>
      </w:r>
      <w:r w:rsidR="00347B57">
        <w:rPr>
          <w:rFonts w:eastAsia="MS PGothic"/>
          <w:color w:val="000000"/>
          <w:lang w:eastAsia="zh-CN"/>
        </w:rPr>
        <w:t xml:space="preserve">is </w:t>
      </w:r>
      <w:r w:rsidR="00660AF4">
        <w:rPr>
          <w:rFonts w:eastAsia="MS PGothic"/>
          <w:color w:val="000000"/>
          <w:lang w:eastAsia="zh-CN"/>
        </w:rPr>
        <w:t xml:space="preserve">used by UE for </w:t>
      </w:r>
      <w:r w:rsidR="00347B57">
        <w:rPr>
          <w:rFonts w:eastAsia="MS PGothic"/>
          <w:color w:val="000000"/>
          <w:lang w:eastAsia="zh-CN"/>
        </w:rPr>
        <w:t xml:space="preserve">UL transmission timing after cell switch. </w:t>
      </w:r>
      <w:r w:rsidR="00660AF4">
        <w:rPr>
          <w:rFonts w:eastAsia="MS PGothic"/>
          <w:color w:val="000000"/>
          <w:lang w:eastAsia="zh-CN"/>
        </w:rPr>
        <w:t>The s</w:t>
      </w:r>
      <w:r w:rsidR="00347B57">
        <w:rPr>
          <w:rFonts w:eastAsia="MS PGothic"/>
          <w:color w:val="000000"/>
          <w:lang w:eastAsia="zh-CN"/>
        </w:rPr>
        <w:t>ource reference</w:t>
      </w:r>
      <w:r w:rsidR="004A1B68">
        <w:rPr>
          <w:rFonts w:eastAsia="MS PGothic"/>
          <w:color w:val="000000"/>
          <w:lang w:eastAsia="zh-CN"/>
        </w:rPr>
        <w:t xml:space="preserve"> signal</w:t>
      </w:r>
      <w:r w:rsidR="00347B57">
        <w:rPr>
          <w:rFonts w:eastAsia="MS PGothic"/>
          <w:color w:val="000000"/>
          <w:lang w:eastAsia="zh-CN"/>
        </w:rPr>
        <w:t xml:space="preserve"> for UL TCI state and even Pathloss RS </w:t>
      </w:r>
      <w:r w:rsidR="00660AF4">
        <w:rPr>
          <w:rFonts w:eastAsia="MS PGothic"/>
          <w:color w:val="000000"/>
          <w:lang w:eastAsia="zh-CN"/>
        </w:rPr>
        <w:t xml:space="preserve">used in UL transmission </w:t>
      </w:r>
      <w:r w:rsidR="00347B57">
        <w:rPr>
          <w:rFonts w:eastAsia="MS PGothic"/>
          <w:color w:val="000000"/>
          <w:lang w:eastAsia="zh-CN"/>
        </w:rPr>
        <w:t xml:space="preserve">are usually </w:t>
      </w:r>
      <w:r w:rsidR="00660AF4">
        <w:rPr>
          <w:rFonts w:eastAsia="MS PGothic"/>
          <w:color w:val="000000"/>
          <w:lang w:eastAsia="zh-CN"/>
        </w:rPr>
        <w:t xml:space="preserve">bonded with </w:t>
      </w:r>
      <w:r w:rsidR="00347B57" w:rsidRPr="00E81083">
        <w:rPr>
          <w:rFonts w:eastAsia="MS PGothic"/>
          <w:color w:val="000000"/>
          <w:lang w:eastAsia="zh-CN"/>
        </w:rPr>
        <w:t>SSB(s)/TRS(s)</w:t>
      </w:r>
      <w:r w:rsidR="00347B57">
        <w:rPr>
          <w:rFonts w:eastAsia="MS PGothic"/>
          <w:color w:val="000000"/>
          <w:lang w:eastAsia="zh-CN"/>
        </w:rPr>
        <w:t xml:space="preserve">. </w:t>
      </w:r>
      <w:r w:rsidR="00347B57">
        <w:rPr>
          <w:lang w:eastAsia="zh-CN"/>
        </w:rPr>
        <w:t xml:space="preserve">Such </w:t>
      </w:r>
      <w:r w:rsidR="00660AF4">
        <w:rPr>
          <w:lang w:eastAsia="zh-CN"/>
        </w:rPr>
        <w:t xml:space="preserve">design </w:t>
      </w:r>
      <w:r w:rsidR="00347B57">
        <w:rPr>
          <w:lang w:eastAsia="zh-CN"/>
        </w:rPr>
        <w:t xml:space="preserve">is </w:t>
      </w:r>
      <w:r w:rsidR="00660AF4">
        <w:rPr>
          <w:lang w:eastAsia="zh-CN"/>
        </w:rPr>
        <w:t>straightfo</w:t>
      </w:r>
      <w:r w:rsidR="00CE7C5B">
        <w:rPr>
          <w:lang w:eastAsia="zh-CN"/>
        </w:rPr>
        <w:t>r</w:t>
      </w:r>
      <w:r w:rsidR="00660AF4">
        <w:rPr>
          <w:lang w:eastAsia="zh-CN"/>
        </w:rPr>
        <w:t xml:space="preserve">ward </w:t>
      </w:r>
      <w:r w:rsidR="00347B57">
        <w:rPr>
          <w:lang w:eastAsia="zh-CN"/>
        </w:rPr>
        <w:t>and can be applied for both FR1 and FR2.</w:t>
      </w:r>
      <w:r w:rsidR="00660AF4">
        <w:rPr>
          <w:lang w:eastAsia="zh-CN"/>
        </w:rPr>
        <w:t xml:space="preserve"> </w:t>
      </w:r>
      <w:r w:rsidR="00BA415F">
        <w:rPr>
          <w:rFonts w:eastAsia="MS PGothic"/>
          <w:color w:val="000000"/>
        </w:rPr>
        <w:t>Hence</w:t>
      </w:r>
      <w:r w:rsidR="00660AF4">
        <w:rPr>
          <w:rFonts w:eastAsia="MS PGothic"/>
          <w:color w:val="000000"/>
        </w:rPr>
        <w:t>,</w:t>
      </w:r>
      <w:r w:rsidR="00BA415F">
        <w:rPr>
          <w:rFonts w:eastAsia="MS PGothic"/>
          <w:color w:val="000000"/>
        </w:rPr>
        <w:t xml:space="preserve"> we propose to s</w:t>
      </w:r>
      <w:r w:rsidR="00BA415F" w:rsidRPr="00BA415F">
        <w:rPr>
          <w:rFonts w:eastAsia="MS PGothic"/>
          <w:color w:val="000000"/>
        </w:rPr>
        <w:t xml:space="preserve">upport Alt 2 in </w:t>
      </w:r>
      <w:r w:rsidR="00BA415F" w:rsidRPr="00BA415F">
        <w:rPr>
          <w:rFonts w:eastAsia="MS PGothic"/>
          <w:color w:val="000000"/>
        </w:rPr>
        <w:lastRenderedPageBreak/>
        <w:t>agreements</w:t>
      </w:r>
      <w:r w:rsidR="00660AF4">
        <w:rPr>
          <w:rFonts w:eastAsia="MS PGothic"/>
          <w:color w:val="000000"/>
        </w:rPr>
        <w:t xml:space="preserve"> in RAN1#110b-e</w:t>
      </w:r>
      <w:r w:rsidR="00BA415F" w:rsidRPr="00BA415F">
        <w:rPr>
          <w:rFonts w:eastAsia="MS PGothic"/>
          <w:color w:val="000000"/>
        </w:rPr>
        <w:t>, i.e. associate TA/TAG and candidate cell explicitly</w:t>
      </w:r>
      <w:r w:rsidR="00BA415F">
        <w:rPr>
          <w:rFonts w:eastAsia="MS PGothic"/>
          <w:color w:val="000000"/>
        </w:rPr>
        <w:t xml:space="preserve"> f</w:t>
      </w:r>
      <w:r w:rsidR="00BA415F" w:rsidRPr="00BA415F">
        <w:rPr>
          <w:rFonts w:eastAsia="MS PGothic"/>
          <w:color w:val="000000"/>
        </w:rPr>
        <w:t>or TA association in Rel-18 LTM</w:t>
      </w:r>
      <w:r w:rsidR="00BA415F">
        <w:rPr>
          <w:rFonts w:eastAsia="MS PGothic"/>
          <w:color w:val="000000"/>
        </w:rPr>
        <w:t>.</w:t>
      </w:r>
    </w:p>
    <w:p w14:paraId="37889ED3" w14:textId="5C3D7DDA" w:rsidR="005A1CC8" w:rsidRDefault="000D7B71" w:rsidP="007A4A6D">
      <w:pPr>
        <w:rPr>
          <w:rFonts w:eastAsia="MS PGothic"/>
          <w:color w:val="000000"/>
        </w:rPr>
      </w:pPr>
      <w:r>
        <w:rPr>
          <w:rFonts w:eastAsia="MS PGothic"/>
          <w:color w:val="000000"/>
        </w:rPr>
        <w:t>Furthermore,</w:t>
      </w:r>
      <w:r w:rsidR="005A1CC8">
        <w:rPr>
          <w:rFonts w:eastAsia="MS PGothic"/>
          <w:color w:val="000000"/>
        </w:rPr>
        <w:t xml:space="preserve"> since RAN2 has agreed in RAN2</w:t>
      </w:r>
      <w:r w:rsidR="00DF562C">
        <w:rPr>
          <w:rFonts w:eastAsia="MS PGothic"/>
          <w:color w:val="000000"/>
        </w:rPr>
        <w:t>#</w:t>
      </w:r>
      <w:r w:rsidR="005A1CC8">
        <w:rPr>
          <w:rFonts w:eastAsia="MS PGothic"/>
          <w:color w:val="000000"/>
        </w:rPr>
        <w:t>119</w:t>
      </w:r>
      <w:r w:rsidR="004F1F21">
        <w:rPr>
          <w:rFonts w:asciiTheme="minorEastAsia" w:eastAsiaTheme="minorEastAsia" w:hAnsiTheme="minorEastAsia"/>
          <w:color w:val="000000"/>
          <w:lang w:eastAsia="zh-CN"/>
        </w:rPr>
        <w:t>-</w:t>
      </w:r>
      <w:r w:rsidR="005A1CC8">
        <w:rPr>
          <w:rFonts w:eastAsia="MS PGothic"/>
          <w:color w:val="000000"/>
        </w:rPr>
        <w:t xml:space="preserve">bis </w:t>
      </w:r>
      <w:r w:rsidR="004F1F21">
        <w:rPr>
          <w:rFonts w:eastAsia="MS PGothic"/>
          <w:color w:val="000000"/>
        </w:rPr>
        <w:t xml:space="preserve">that </w:t>
      </w:r>
      <w:r w:rsidR="005A1CC8">
        <w:rPr>
          <w:rFonts w:eastAsia="MS PGothic"/>
          <w:color w:val="000000"/>
        </w:rPr>
        <w:t>the candidate cell can be current SCell:</w:t>
      </w:r>
    </w:p>
    <w:tbl>
      <w:tblPr>
        <w:tblStyle w:val="a3"/>
        <w:tblW w:w="0" w:type="auto"/>
        <w:tblLook w:val="04A0" w:firstRow="1" w:lastRow="0" w:firstColumn="1" w:lastColumn="0" w:noHBand="0" w:noVBand="1"/>
      </w:tblPr>
      <w:tblGrid>
        <w:gridCol w:w="9016"/>
      </w:tblGrid>
      <w:tr w:rsidR="005A1CC8" w14:paraId="6D857BBC" w14:textId="77777777" w:rsidTr="005A1CC8">
        <w:tc>
          <w:tcPr>
            <w:tcW w:w="9016" w:type="dxa"/>
          </w:tcPr>
          <w:p w14:paraId="552452B3" w14:textId="4087B685" w:rsidR="005A1CC8" w:rsidRPr="005A1CC8" w:rsidRDefault="005A1CC8" w:rsidP="007A4A6D">
            <w:pPr>
              <w:pStyle w:val="Agreement"/>
              <w:tabs>
                <w:tab w:val="clear" w:pos="1800"/>
              </w:tabs>
              <w:ind w:left="454"/>
            </w:pPr>
            <w:r>
              <w:t xml:space="preserve">For L1L2 mobility, </w:t>
            </w:r>
            <w:r w:rsidRPr="00A2219A">
              <w:rPr>
                <w:lang w:val="en-US"/>
              </w:rPr>
              <w:t xml:space="preserve">Target </w:t>
            </w:r>
            <w:proofErr w:type="spellStart"/>
            <w:r w:rsidRPr="00A2219A">
              <w:rPr>
                <w:lang w:val="en-US"/>
              </w:rPr>
              <w:t>Pcell</w:t>
            </w:r>
            <w:proofErr w:type="spellEnd"/>
            <w:r w:rsidRPr="00A2219A">
              <w:rPr>
                <w:lang w:val="en-US"/>
              </w:rPr>
              <w:t>/</w:t>
            </w:r>
            <w:proofErr w:type="spellStart"/>
            <w:r w:rsidRPr="00A2219A">
              <w:rPr>
                <w:lang w:val="en-US"/>
              </w:rPr>
              <w:t>SCell</w:t>
            </w:r>
            <w:proofErr w:type="spellEnd"/>
            <w:r w:rsidRPr="00A2219A">
              <w:rPr>
                <w:lang w:val="en-US"/>
              </w:rPr>
              <w:t xml:space="preserve"> can be current SCell/PCell, i.e., current SCell/PCell can be configured as candidates.</w:t>
            </w:r>
          </w:p>
        </w:tc>
      </w:tr>
    </w:tbl>
    <w:p w14:paraId="71F7C07A" w14:textId="7B299010" w:rsidR="005A1CC8" w:rsidRPr="00F45339" w:rsidRDefault="005C3C92" w:rsidP="00F45339">
      <w:pPr>
        <w:rPr>
          <w:rFonts w:eastAsiaTheme="minorEastAsia"/>
          <w:color w:val="000000"/>
          <w:lang w:eastAsia="zh-CN"/>
        </w:rPr>
      </w:pPr>
      <w:r w:rsidRPr="00F45339">
        <w:rPr>
          <w:rFonts w:eastAsiaTheme="minorEastAsia"/>
          <w:color w:val="000000"/>
          <w:lang w:eastAsia="zh-CN"/>
        </w:rPr>
        <w:t xml:space="preserve">When candidate cell is </w:t>
      </w:r>
      <w:r w:rsidR="002B427D">
        <w:rPr>
          <w:rFonts w:eastAsiaTheme="minorEastAsia"/>
          <w:color w:val="000000"/>
          <w:lang w:eastAsia="zh-CN"/>
        </w:rPr>
        <w:t xml:space="preserve">an </w:t>
      </w:r>
      <w:r w:rsidRPr="00F45339">
        <w:rPr>
          <w:rFonts w:eastAsiaTheme="minorEastAsia"/>
          <w:color w:val="000000"/>
          <w:lang w:eastAsia="zh-CN"/>
        </w:rPr>
        <w:t xml:space="preserve">activated SCell, the TA/TAG is configured for that SCell as 2nd TAG in this cell group. </w:t>
      </w:r>
      <w:r w:rsidR="00C738C4">
        <w:rPr>
          <w:rFonts w:eastAsiaTheme="minorEastAsia"/>
          <w:color w:val="000000"/>
          <w:lang w:eastAsia="zh-CN"/>
        </w:rPr>
        <w:t>In this case, UE can acquire the TA of 2</w:t>
      </w:r>
      <w:r w:rsidR="00C738C4" w:rsidRPr="00F45339">
        <w:rPr>
          <w:rFonts w:eastAsiaTheme="minorEastAsia"/>
          <w:color w:val="000000"/>
          <w:vertAlign w:val="superscript"/>
          <w:lang w:eastAsia="zh-CN"/>
        </w:rPr>
        <w:t>nd</w:t>
      </w:r>
      <w:r w:rsidR="00C738C4">
        <w:rPr>
          <w:rFonts w:eastAsiaTheme="minorEastAsia"/>
          <w:color w:val="000000"/>
          <w:lang w:eastAsia="zh-CN"/>
        </w:rPr>
        <w:t xml:space="preserve"> TAG via PRACH and the RO is associate with SSB for this SCell. </w:t>
      </w:r>
      <w:r w:rsidRPr="00F45339">
        <w:rPr>
          <w:rFonts w:eastAsiaTheme="minorEastAsia"/>
          <w:color w:val="000000"/>
          <w:lang w:eastAsia="zh-CN"/>
        </w:rPr>
        <w:t>It means that</w:t>
      </w:r>
      <w:r w:rsidR="00C738C4">
        <w:rPr>
          <w:rFonts w:eastAsiaTheme="minorEastAsia"/>
          <w:color w:val="000000"/>
          <w:lang w:eastAsia="zh-CN"/>
        </w:rPr>
        <w:t xml:space="preserve"> if the candidate cell is an activated SCell,</w:t>
      </w:r>
      <w:r w:rsidRPr="00F45339">
        <w:rPr>
          <w:rFonts w:eastAsiaTheme="minorEastAsia"/>
          <w:color w:val="000000"/>
          <w:lang w:eastAsia="zh-CN"/>
        </w:rPr>
        <w:t xml:space="preserve"> TA/TAG is already associate to the candidate cell explicitly by</w:t>
      </w:r>
      <w:r w:rsidR="00C738C4">
        <w:rPr>
          <w:rFonts w:eastAsiaTheme="minorEastAsia"/>
          <w:color w:val="000000"/>
          <w:lang w:eastAsia="zh-CN"/>
        </w:rPr>
        <w:t xml:space="preserve"> TAG</w:t>
      </w:r>
      <w:r w:rsidRPr="00F45339">
        <w:rPr>
          <w:rFonts w:eastAsiaTheme="minorEastAsia"/>
          <w:color w:val="000000"/>
          <w:lang w:eastAsia="zh-CN"/>
        </w:rPr>
        <w:t xml:space="preserve"> configuration. We believe that TA association design should coexistence with the case that activated SCell is the candidate cell. </w:t>
      </w:r>
      <w:r w:rsidR="00C738C4">
        <w:rPr>
          <w:rFonts w:eastAsiaTheme="minorEastAsia"/>
          <w:color w:val="000000"/>
          <w:lang w:eastAsia="zh-CN"/>
        </w:rPr>
        <w:t>Thus, we support</w:t>
      </w:r>
      <w:r w:rsidR="00C738C4" w:rsidRPr="00C738C4">
        <w:t xml:space="preserve"> </w:t>
      </w:r>
      <w:r w:rsidR="00C738C4">
        <w:t xml:space="preserve">to </w:t>
      </w:r>
      <w:r w:rsidR="00C738C4">
        <w:rPr>
          <w:rFonts w:eastAsiaTheme="minorEastAsia"/>
          <w:color w:val="000000"/>
          <w:lang w:eastAsia="zh-CN"/>
        </w:rPr>
        <w:t>a</w:t>
      </w:r>
      <w:r w:rsidR="00C738C4" w:rsidRPr="00C738C4">
        <w:rPr>
          <w:rFonts w:eastAsiaTheme="minorEastAsia"/>
          <w:color w:val="000000"/>
          <w:lang w:eastAsia="zh-CN"/>
        </w:rPr>
        <w:t>ssociate TA/TAG and candidate cell explicitly</w:t>
      </w:r>
      <w:r w:rsidRPr="00F45339">
        <w:rPr>
          <w:rFonts w:eastAsiaTheme="minorEastAsia"/>
          <w:color w:val="000000"/>
          <w:lang w:eastAsia="zh-CN"/>
        </w:rPr>
        <w:t>.</w:t>
      </w:r>
    </w:p>
    <w:p w14:paraId="403F7CDC" w14:textId="49BA447B" w:rsidR="00856D55" w:rsidRPr="00F45339" w:rsidRDefault="0036773A" w:rsidP="00CE6CDD">
      <w:pPr>
        <w:rPr>
          <w:b/>
          <w:i/>
          <w:lang w:val="en-GB" w:eastAsia="zh-CN"/>
        </w:rPr>
      </w:pPr>
      <w:bookmarkStart w:id="1" w:name="OLE_LINK17"/>
      <w:bookmarkStart w:id="2" w:name="OLE_LINK18"/>
      <w:r w:rsidRPr="00F45339">
        <w:rPr>
          <w:b/>
          <w:i/>
          <w:lang w:val="en-GB" w:eastAsia="zh-CN"/>
        </w:rPr>
        <w:t xml:space="preserve">Proposal </w:t>
      </w:r>
      <w:r w:rsidR="00246C92">
        <w:rPr>
          <w:b/>
          <w:i/>
          <w:lang w:val="en-GB" w:eastAsia="zh-CN"/>
        </w:rPr>
        <w:t>6</w:t>
      </w:r>
      <w:r w:rsidRPr="00F45339">
        <w:rPr>
          <w:b/>
          <w:i/>
          <w:lang w:val="en-GB" w:eastAsia="zh-CN"/>
        </w:rPr>
        <w:t xml:space="preserve">: </w:t>
      </w:r>
      <w:r w:rsidR="0080258C" w:rsidRPr="00F45339">
        <w:rPr>
          <w:b/>
          <w:i/>
          <w:lang w:val="en-GB" w:eastAsia="zh-CN"/>
        </w:rPr>
        <w:t>S</w:t>
      </w:r>
      <w:r w:rsidR="001649F4" w:rsidRPr="00F45339">
        <w:rPr>
          <w:b/>
          <w:i/>
          <w:lang w:val="en-GB" w:eastAsia="zh-CN"/>
        </w:rPr>
        <w:t>upport associating</w:t>
      </w:r>
      <w:r w:rsidRPr="00F45339">
        <w:rPr>
          <w:b/>
          <w:i/>
          <w:lang w:val="en-GB" w:eastAsia="zh-CN"/>
        </w:rPr>
        <w:t xml:space="preserve"> TA/TAG </w:t>
      </w:r>
      <w:r w:rsidR="00C738C4" w:rsidRPr="00F45339">
        <w:rPr>
          <w:b/>
          <w:i/>
          <w:lang w:val="en-GB" w:eastAsia="zh-CN"/>
        </w:rPr>
        <w:t xml:space="preserve">explicitly </w:t>
      </w:r>
      <w:r w:rsidR="00660AF4" w:rsidRPr="00F45339">
        <w:rPr>
          <w:b/>
          <w:i/>
          <w:lang w:val="en-GB" w:eastAsia="zh-CN"/>
        </w:rPr>
        <w:t xml:space="preserve">with </w:t>
      </w:r>
      <w:r w:rsidRPr="00F45339">
        <w:rPr>
          <w:b/>
          <w:i/>
          <w:lang w:val="en-GB" w:eastAsia="zh-CN"/>
        </w:rPr>
        <w:t>candidate cell</w:t>
      </w:r>
      <w:r w:rsidR="00660AF4" w:rsidRPr="00F45339">
        <w:rPr>
          <w:b/>
          <w:i/>
          <w:lang w:val="en-GB" w:eastAsia="zh-CN"/>
        </w:rPr>
        <w:t>(s)</w:t>
      </w:r>
      <w:r w:rsidR="00C738C4" w:rsidRPr="00F45339">
        <w:rPr>
          <w:b/>
          <w:i/>
          <w:lang w:val="en-GB" w:eastAsia="zh-CN"/>
        </w:rPr>
        <w:t xml:space="preserve"> </w:t>
      </w:r>
      <w:r w:rsidR="00660AF4" w:rsidRPr="00F45339">
        <w:rPr>
          <w:b/>
          <w:i/>
          <w:lang w:val="en-GB" w:eastAsia="zh-CN"/>
        </w:rPr>
        <w:t>(Alt 2)</w:t>
      </w:r>
      <w:r w:rsidRPr="00F45339">
        <w:rPr>
          <w:b/>
          <w:i/>
          <w:lang w:val="en-GB" w:eastAsia="zh-CN"/>
        </w:rPr>
        <w:t>.</w:t>
      </w:r>
    </w:p>
    <w:bookmarkEnd w:id="1"/>
    <w:bookmarkEnd w:id="2"/>
    <w:p w14:paraId="3D7BFCB8" w14:textId="77777777" w:rsidR="00167A6B" w:rsidRDefault="004725FB" w:rsidP="00CE6CDD">
      <w:pPr>
        <w:rPr>
          <w:lang w:val="en-GB" w:eastAsia="zh-CN"/>
        </w:rPr>
      </w:pPr>
      <w:r>
        <w:rPr>
          <w:rFonts w:hint="eastAsia"/>
          <w:lang w:val="en-GB" w:eastAsia="zh-CN"/>
        </w:rPr>
        <w:t>In</w:t>
      </w:r>
      <w:r>
        <w:rPr>
          <w:lang w:val="en-GB" w:eastAsia="zh-CN"/>
        </w:rPr>
        <w:t xml:space="preserve"> </w:t>
      </w:r>
      <w:r>
        <w:rPr>
          <w:rFonts w:hint="eastAsia"/>
          <w:lang w:val="en-GB" w:eastAsia="zh-CN"/>
        </w:rPr>
        <w:t>the</w:t>
      </w:r>
      <w:r>
        <w:rPr>
          <w:lang w:val="en-GB" w:eastAsia="zh-CN"/>
        </w:rPr>
        <w:t xml:space="preserve"> mobility scenarios, it is possible that UE may have multiple candidate cells. To reduce the latency for UL synchronization, at </w:t>
      </w:r>
      <w:r w:rsidR="00FC4CEC">
        <w:rPr>
          <w:lang w:val="en-GB" w:eastAsia="zh-CN"/>
        </w:rPr>
        <w:t xml:space="preserve">least </w:t>
      </w:r>
      <w:r>
        <w:rPr>
          <w:lang w:val="en-GB" w:eastAsia="zh-CN"/>
        </w:rPr>
        <w:t xml:space="preserve">one TA associated with one of the candidate </w:t>
      </w:r>
      <w:r w:rsidR="003B763C">
        <w:rPr>
          <w:lang w:val="en-GB" w:eastAsia="zh-CN"/>
        </w:rPr>
        <w:t>cells</w:t>
      </w:r>
      <w:r w:rsidR="00F24004">
        <w:rPr>
          <w:lang w:val="en-GB" w:eastAsia="zh-CN"/>
        </w:rPr>
        <w:t xml:space="preserve"> </w:t>
      </w:r>
      <w:r w:rsidR="00F24004">
        <w:rPr>
          <w:rFonts w:hint="eastAsia"/>
          <w:lang w:val="en-GB" w:eastAsia="zh-CN"/>
        </w:rPr>
        <w:t>shoul</w:t>
      </w:r>
      <w:r w:rsidR="00F24004">
        <w:rPr>
          <w:lang w:val="en-GB" w:eastAsia="zh-CN"/>
        </w:rPr>
        <w:t>d be acquired</w:t>
      </w:r>
      <w:r>
        <w:rPr>
          <w:lang w:val="en-GB" w:eastAsia="zh-CN"/>
        </w:rPr>
        <w:t xml:space="preserve">. </w:t>
      </w:r>
      <w:r>
        <w:rPr>
          <w:rFonts w:hint="eastAsia"/>
          <w:lang w:val="en-GB" w:eastAsia="zh-CN"/>
        </w:rPr>
        <w:t>The</w:t>
      </w:r>
      <w:r>
        <w:rPr>
          <w:lang w:val="en-GB" w:eastAsia="zh-CN"/>
        </w:rPr>
        <w:t xml:space="preserve"> gNB can make the decision on which one of the candidate cells UE </w:t>
      </w:r>
      <w:r w:rsidR="00F24004">
        <w:rPr>
          <w:lang w:val="en-GB" w:eastAsia="zh-CN"/>
        </w:rPr>
        <w:t xml:space="preserve">should </w:t>
      </w:r>
      <w:r>
        <w:rPr>
          <w:lang w:val="en-GB" w:eastAsia="zh-CN"/>
        </w:rPr>
        <w:t xml:space="preserve">acquire the TA. </w:t>
      </w:r>
      <w:r w:rsidR="00F13E81">
        <w:rPr>
          <w:lang w:val="en-GB" w:eastAsia="zh-CN"/>
        </w:rPr>
        <w:t xml:space="preserve">Regarding the </w:t>
      </w:r>
      <w:r w:rsidR="00E30C61">
        <w:rPr>
          <w:lang w:val="en-GB" w:eastAsia="zh-CN"/>
        </w:rPr>
        <w:t xml:space="preserve">maximum </w:t>
      </w:r>
      <w:r w:rsidR="00F13E81">
        <w:rPr>
          <w:lang w:val="en-GB" w:eastAsia="zh-CN"/>
        </w:rPr>
        <w:t xml:space="preserve">number of </w:t>
      </w:r>
      <w:proofErr w:type="gramStart"/>
      <w:r w:rsidR="00766CC5">
        <w:rPr>
          <w:lang w:val="en-GB" w:eastAsia="zh-CN"/>
        </w:rPr>
        <w:t>TAs</w:t>
      </w:r>
      <w:proofErr w:type="gramEnd"/>
      <w:r w:rsidR="00FC4CEC">
        <w:rPr>
          <w:lang w:val="en-GB" w:eastAsia="zh-CN"/>
        </w:rPr>
        <w:t xml:space="preserve"> </w:t>
      </w:r>
      <w:r w:rsidR="00E30C61">
        <w:rPr>
          <w:lang w:val="en-GB" w:eastAsia="zh-CN"/>
        </w:rPr>
        <w:t xml:space="preserve">a UE can </w:t>
      </w:r>
      <w:r w:rsidR="00766CC5">
        <w:rPr>
          <w:lang w:val="en-GB" w:eastAsia="zh-CN"/>
        </w:rPr>
        <w:t>acquire</w:t>
      </w:r>
      <w:r w:rsidR="00E30C61">
        <w:rPr>
          <w:lang w:val="en-GB" w:eastAsia="zh-CN"/>
        </w:rPr>
        <w:t xml:space="preserve"> for </w:t>
      </w:r>
      <w:r w:rsidR="00F13E81">
        <w:rPr>
          <w:lang w:val="en-GB" w:eastAsia="zh-CN"/>
        </w:rPr>
        <w:t>candidate cell</w:t>
      </w:r>
      <w:r w:rsidR="00E30C61">
        <w:rPr>
          <w:lang w:val="en-GB" w:eastAsia="zh-CN"/>
        </w:rPr>
        <w:t>s before cell switch command</w:t>
      </w:r>
      <w:r w:rsidR="00FC4CEC">
        <w:rPr>
          <w:lang w:val="en-GB" w:eastAsia="zh-CN"/>
        </w:rPr>
        <w:t xml:space="preserve">, </w:t>
      </w:r>
      <w:r w:rsidR="00E30C61">
        <w:rPr>
          <w:lang w:val="en-GB" w:eastAsia="zh-CN"/>
        </w:rPr>
        <w:t xml:space="preserve">it could be based on UE capability. </w:t>
      </w:r>
    </w:p>
    <w:p w14:paraId="79008B80" w14:textId="6F3ACA9E" w:rsidR="000765EF" w:rsidRDefault="000765EF" w:rsidP="00CE6CDD">
      <w:pPr>
        <w:rPr>
          <w:lang w:val="en-GB" w:eastAsia="zh-CN"/>
        </w:rPr>
      </w:pPr>
      <w:r>
        <w:rPr>
          <w:lang w:val="en-GB" w:eastAsia="zh-CN"/>
        </w:rPr>
        <w:t>RAN2 has following agreement in RAN2#119e:</w:t>
      </w:r>
    </w:p>
    <w:tbl>
      <w:tblPr>
        <w:tblStyle w:val="a3"/>
        <w:tblW w:w="0" w:type="auto"/>
        <w:tblLook w:val="04A0" w:firstRow="1" w:lastRow="0" w:firstColumn="1" w:lastColumn="0" w:noHBand="0" w:noVBand="1"/>
      </w:tblPr>
      <w:tblGrid>
        <w:gridCol w:w="9016"/>
      </w:tblGrid>
      <w:tr w:rsidR="000765EF" w14:paraId="15093BDE" w14:textId="77777777" w:rsidTr="000765EF">
        <w:tc>
          <w:tcPr>
            <w:tcW w:w="9016" w:type="dxa"/>
          </w:tcPr>
          <w:p w14:paraId="0D9948DB" w14:textId="77777777" w:rsidR="000765EF" w:rsidRDefault="000765EF" w:rsidP="000765EF">
            <w:pPr>
              <w:pStyle w:val="Agreement"/>
              <w:tabs>
                <w:tab w:val="clear" w:pos="360"/>
                <w:tab w:val="clear" w:pos="1800"/>
              </w:tabs>
              <w:ind w:left="454"/>
              <w:jc w:val="both"/>
              <w:rPr>
                <w:lang w:eastAsia="zh-CN"/>
              </w:rPr>
            </w:pPr>
            <w:r>
              <w:rPr>
                <w:lang w:eastAsia="zh-CN"/>
              </w:rPr>
              <w:t xml:space="preserve">R2 assumption: </w:t>
            </w:r>
            <w:r w:rsidRPr="00AC6413">
              <w:rPr>
                <w:lang w:eastAsia="zh-CN"/>
              </w:rPr>
              <w:t xml:space="preserve">Rel-18 L1/L2 mobility </w:t>
            </w:r>
            <w:r>
              <w:rPr>
                <w:lang w:eastAsia="zh-CN"/>
              </w:rPr>
              <w:t>includes</w:t>
            </w:r>
            <w:r w:rsidRPr="00AC6413">
              <w:rPr>
                <w:lang w:eastAsia="zh-CN"/>
              </w:rPr>
              <w:t xml:space="preserve"> both non-CA (PCell only) and CA scenarios</w:t>
            </w:r>
            <w:r>
              <w:rPr>
                <w:lang w:eastAsia="zh-CN"/>
              </w:rPr>
              <w:t xml:space="preserve"> (PCell and SCell)</w:t>
            </w:r>
            <w:r w:rsidRPr="00AC6413">
              <w:rPr>
                <w:lang w:eastAsia="zh-CN"/>
              </w:rPr>
              <w:t xml:space="preserve">. </w:t>
            </w:r>
            <w:r>
              <w:rPr>
                <w:lang w:eastAsia="zh-CN"/>
              </w:rPr>
              <w:t>This includes</w:t>
            </w:r>
            <w:r w:rsidRPr="00AC6413">
              <w:rPr>
                <w:lang w:eastAsia="zh-CN"/>
              </w:rPr>
              <w:t xml:space="preserve"> the following cases</w:t>
            </w:r>
          </w:p>
          <w:p w14:paraId="4C8CB50D" w14:textId="77777777" w:rsidR="000765EF" w:rsidRDefault="000765EF" w:rsidP="000765EF">
            <w:pPr>
              <w:pStyle w:val="Agreement"/>
              <w:numPr>
                <w:ilvl w:val="0"/>
                <w:numId w:val="0"/>
              </w:numPr>
              <w:ind w:left="454"/>
              <w:jc w:val="both"/>
              <w:rPr>
                <w:lang w:eastAsia="zh-CN"/>
              </w:rPr>
            </w:pPr>
            <w:r w:rsidRPr="00AC6413">
              <w:rPr>
                <w:lang w:eastAsia="zh-CN"/>
              </w:rPr>
              <w:t>a) the target PCell</w:t>
            </w:r>
            <w:r>
              <w:rPr>
                <w:lang w:eastAsia="zh-CN"/>
              </w:rPr>
              <w:t>/target</w:t>
            </w:r>
            <w:r w:rsidRPr="00AC6413">
              <w:rPr>
                <w:lang w:eastAsia="zh-CN"/>
              </w:rPr>
              <w:t xml:space="preserve"> SCell</w:t>
            </w:r>
            <w:r>
              <w:rPr>
                <w:lang w:eastAsia="zh-CN"/>
              </w:rPr>
              <w:t>(s)</w:t>
            </w:r>
            <w:r w:rsidRPr="00AC6413">
              <w:rPr>
                <w:lang w:eastAsia="zh-CN"/>
              </w:rPr>
              <w:t xml:space="preserve"> </w:t>
            </w:r>
            <w:r>
              <w:rPr>
                <w:lang w:eastAsia="zh-CN"/>
              </w:rPr>
              <w:t xml:space="preserve">is not a current serving cell (CA </w:t>
            </w:r>
            <w:r>
              <w:rPr>
                <w:lang w:eastAsia="zh-CN"/>
              </w:rPr>
              <w:sym w:font="Wingdings" w:char="F0E0"/>
            </w:r>
            <w:r>
              <w:rPr>
                <w:lang w:eastAsia="zh-CN"/>
              </w:rPr>
              <w:t xml:space="preserve"> CA scenario with PCell change)</w:t>
            </w:r>
          </w:p>
          <w:p w14:paraId="20BEA558" w14:textId="77777777" w:rsidR="000765EF" w:rsidRDefault="000765EF" w:rsidP="000765EF">
            <w:pPr>
              <w:pStyle w:val="Agreement"/>
              <w:numPr>
                <w:ilvl w:val="0"/>
                <w:numId w:val="0"/>
              </w:numPr>
              <w:ind w:left="454"/>
              <w:jc w:val="both"/>
              <w:rPr>
                <w:lang w:eastAsia="zh-CN"/>
              </w:rPr>
            </w:pPr>
            <w:r w:rsidRPr="00AC6413">
              <w:rPr>
                <w:lang w:eastAsia="zh-CN"/>
              </w:rPr>
              <w:t xml:space="preserve">b) </w:t>
            </w:r>
            <w:r>
              <w:rPr>
                <w:lang w:eastAsia="zh-CN"/>
              </w:rPr>
              <w:t xml:space="preserve">FFS </w:t>
            </w:r>
            <w:r w:rsidRPr="00AC6413">
              <w:rPr>
                <w:lang w:eastAsia="zh-CN"/>
              </w:rPr>
              <w:t>the target PCell is a current SCell</w:t>
            </w:r>
          </w:p>
          <w:p w14:paraId="628EA2D2" w14:textId="4CD9F124" w:rsidR="000765EF" w:rsidRDefault="000765EF" w:rsidP="000765EF">
            <w:pPr>
              <w:pStyle w:val="Agreement"/>
              <w:numPr>
                <w:ilvl w:val="0"/>
                <w:numId w:val="0"/>
              </w:numPr>
              <w:ind w:left="454"/>
              <w:jc w:val="both"/>
              <w:rPr>
                <w:lang w:eastAsia="zh-CN"/>
              </w:rPr>
            </w:pPr>
            <w:r w:rsidRPr="00AC6413">
              <w:rPr>
                <w:lang w:eastAsia="zh-CN"/>
              </w:rPr>
              <w:t xml:space="preserve">c) </w:t>
            </w:r>
            <w:r>
              <w:rPr>
                <w:lang w:eastAsia="zh-CN"/>
              </w:rPr>
              <w:t xml:space="preserve">FFS </w:t>
            </w:r>
            <w:r w:rsidRPr="00AC6413">
              <w:rPr>
                <w:lang w:eastAsia="zh-CN"/>
              </w:rPr>
              <w:t>the target SCell is the current PCell.</w:t>
            </w:r>
          </w:p>
        </w:tc>
      </w:tr>
    </w:tbl>
    <w:p w14:paraId="4AD30E84" w14:textId="77777777" w:rsidR="00C738C4" w:rsidRDefault="00C738C4" w:rsidP="00C738C4">
      <w:pPr>
        <w:rPr>
          <w:lang w:val="en-GB" w:eastAsia="zh-CN"/>
        </w:rPr>
      </w:pPr>
    </w:p>
    <w:p w14:paraId="4C17DF01" w14:textId="45EF60DA" w:rsidR="00C738C4" w:rsidRDefault="00C738C4" w:rsidP="00C738C4">
      <w:pPr>
        <w:rPr>
          <w:lang w:val="en-GB" w:eastAsia="zh-CN"/>
        </w:rPr>
      </w:pPr>
      <w:r>
        <w:rPr>
          <w:lang w:val="en-GB" w:eastAsia="zh-CN"/>
        </w:rPr>
        <w:t xml:space="preserve">If the UE support mTA CA, then the UE may be configured with two TAGs after cell switch. For the case that UE operates with mTA CA and performs LTM, it is reasonable to support UE acquires two TAs for the two CCs after cell switch.  </w:t>
      </w:r>
    </w:p>
    <w:p w14:paraId="09BF3054" w14:textId="240E4BB2" w:rsidR="000765EF" w:rsidRPr="00F45339" w:rsidRDefault="00C738C4" w:rsidP="00CE6CDD">
      <w:pPr>
        <w:rPr>
          <w:b/>
          <w:i/>
          <w:lang w:val="en-GB" w:eastAsia="zh-CN"/>
        </w:rPr>
      </w:pPr>
      <w:r w:rsidRPr="00F45339">
        <w:rPr>
          <w:b/>
          <w:i/>
          <w:lang w:val="en-GB" w:eastAsia="zh-CN"/>
        </w:rPr>
        <w:t>Proposal</w:t>
      </w:r>
      <w:r w:rsidR="00B61783" w:rsidRPr="00F45339">
        <w:rPr>
          <w:b/>
          <w:i/>
          <w:lang w:val="en-GB" w:eastAsia="zh-CN"/>
        </w:rPr>
        <w:t xml:space="preserve"> </w:t>
      </w:r>
      <w:r w:rsidR="00246C92">
        <w:rPr>
          <w:b/>
          <w:i/>
          <w:lang w:val="en-GB" w:eastAsia="zh-CN"/>
        </w:rPr>
        <w:t>7</w:t>
      </w:r>
      <w:r w:rsidRPr="00F45339">
        <w:rPr>
          <w:b/>
          <w:i/>
          <w:lang w:val="en-GB" w:eastAsia="zh-CN"/>
        </w:rPr>
        <w:t xml:space="preserve">: For LTM, UE can at least acquire one TA for a candidate cell before cell switch. </w:t>
      </w:r>
      <w:r w:rsidR="000D7B71">
        <w:rPr>
          <w:b/>
          <w:i/>
          <w:lang w:val="en-GB" w:eastAsia="zh-CN"/>
        </w:rPr>
        <w:t xml:space="preserve">The maximum number of TAs UE can acquire and maintain before cell switch could be based on </w:t>
      </w:r>
      <w:r w:rsidRPr="00F45339">
        <w:rPr>
          <w:b/>
          <w:i/>
          <w:lang w:val="en-GB" w:eastAsia="zh-CN"/>
        </w:rPr>
        <w:t>UE capability</w:t>
      </w:r>
      <w:r w:rsidR="000D7B71">
        <w:rPr>
          <w:b/>
          <w:i/>
          <w:lang w:val="en-GB" w:eastAsia="zh-CN"/>
        </w:rPr>
        <w:t>.</w:t>
      </w:r>
      <w:r w:rsidRPr="00F45339">
        <w:rPr>
          <w:b/>
          <w:i/>
          <w:lang w:val="en-GB" w:eastAsia="zh-CN"/>
        </w:rPr>
        <w:t xml:space="preserve"> </w:t>
      </w:r>
    </w:p>
    <w:p w14:paraId="4D6F2EDE" w14:textId="6DFE8C9F" w:rsidR="00461FA2" w:rsidRDefault="008F48CC" w:rsidP="00CE6CDD">
      <w:pPr>
        <w:rPr>
          <w:lang w:val="en-GB" w:eastAsia="zh-CN"/>
        </w:rPr>
      </w:pPr>
      <w:r>
        <w:rPr>
          <w:lang w:val="en-GB" w:eastAsia="zh-CN"/>
        </w:rPr>
        <w:t xml:space="preserve">In addition, </w:t>
      </w:r>
      <w:r w:rsidR="008C6A08">
        <w:rPr>
          <w:lang w:val="en-GB" w:eastAsia="zh-CN"/>
        </w:rPr>
        <w:t>mTA mTRP</w:t>
      </w:r>
      <w:r>
        <w:rPr>
          <w:lang w:val="en-GB" w:eastAsia="zh-CN"/>
        </w:rPr>
        <w:t xml:space="preserve"> is under discussion </w:t>
      </w:r>
      <w:r w:rsidRPr="008F48CC">
        <w:rPr>
          <w:lang w:val="en-GB" w:eastAsia="zh-CN"/>
        </w:rPr>
        <w:t xml:space="preserve">parallel </w:t>
      </w:r>
      <w:r>
        <w:rPr>
          <w:lang w:val="en-GB" w:eastAsia="zh-CN"/>
        </w:rPr>
        <w:t>in Rel-18 MIMO</w:t>
      </w:r>
      <w:r w:rsidR="008C6A08">
        <w:rPr>
          <w:lang w:val="en-GB" w:eastAsia="zh-CN"/>
        </w:rPr>
        <w:t xml:space="preserve">, </w:t>
      </w:r>
      <w:r w:rsidR="009672AA">
        <w:rPr>
          <w:lang w:val="en-GB" w:eastAsia="zh-CN"/>
        </w:rPr>
        <w:t>it is also possible that</w:t>
      </w:r>
      <w:r w:rsidR="008C6A08">
        <w:rPr>
          <w:lang w:val="en-GB" w:eastAsia="zh-CN"/>
        </w:rPr>
        <w:t xml:space="preserve"> UE may configure with two TAGs</w:t>
      </w:r>
      <w:r w:rsidR="000765EF">
        <w:rPr>
          <w:lang w:val="en-GB" w:eastAsia="zh-CN"/>
        </w:rPr>
        <w:t xml:space="preserve"> </w:t>
      </w:r>
      <w:r w:rsidR="009672AA">
        <w:rPr>
          <w:lang w:val="en-GB" w:eastAsia="zh-CN"/>
        </w:rPr>
        <w:t>for TRPs before/</w:t>
      </w:r>
      <w:r w:rsidR="000765EF">
        <w:rPr>
          <w:lang w:val="en-GB" w:eastAsia="zh-CN"/>
        </w:rPr>
        <w:t>after cell switch</w:t>
      </w:r>
      <w:r w:rsidR="008C6A08">
        <w:rPr>
          <w:lang w:val="en-GB" w:eastAsia="zh-CN"/>
        </w:rPr>
        <w:t xml:space="preserve">. </w:t>
      </w:r>
      <w:r w:rsidR="00E22113">
        <w:rPr>
          <w:lang w:val="en-GB" w:eastAsia="zh-CN"/>
        </w:rPr>
        <w:t xml:space="preserve">For the case that UE operates with mTA mTRP and performs </w:t>
      </w:r>
      <w:r w:rsidR="00480AF3">
        <w:rPr>
          <w:lang w:val="en-GB" w:eastAsia="zh-CN"/>
        </w:rPr>
        <w:t>LTM</w:t>
      </w:r>
      <w:r w:rsidR="00E22113">
        <w:rPr>
          <w:lang w:val="en-GB" w:eastAsia="zh-CN"/>
        </w:rPr>
        <w:t xml:space="preserve">, it is reasonable to support UE acquires two TAs for the two TRPs </w:t>
      </w:r>
      <w:r w:rsidR="000765EF">
        <w:rPr>
          <w:lang w:val="en-GB" w:eastAsia="zh-CN"/>
        </w:rPr>
        <w:t>after cell switch</w:t>
      </w:r>
      <w:r w:rsidR="00E22113">
        <w:rPr>
          <w:lang w:val="en-GB" w:eastAsia="zh-CN"/>
        </w:rPr>
        <w:t xml:space="preserve">. </w:t>
      </w:r>
      <w:r w:rsidR="008C6A08">
        <w:rPr>
          <w:lang w:val="en-GB" w:eastAsia="zh-CN"/>
        </w:rPr>
        <w:t xml:space="preserve"> </w:t>
      </w:r>
    </w:p>
    <w:p w14:paraId="69653087" w14:textId="537AA821" w:rsidR="00F13E81" w:rsidRPr="00F45339" w:rsidRDefault="00FC4CEC" w:rsidP="00CE6CDD">
      <w:pPr>
        <w:rPr>
          <w:b/>
          <w:i/>
          <w:lang w:eastAsia="zh-CN"/>
        </w:rPr>
      </w:pPr>
      <w:r w:rsidRPr="00F45339">
        <w:rPr>
          <w:b/>
          <w:i/>
          <w:lang w:val="en-GB" w:eastAsia="zh-CN"/>
        </w:rPr>
        <w:t xml:space="preserve">Proposal </w:t>
      </w:r>
      <w:r w:rsidR="00246C92">
        <w:rPr>
          <w:b/>
          <w:i/>
          <w:lang w:val="en-GB" w:eastAsia="zh-CN"/>
        </w:rPr>
        <w:t>8</w:t>
      </w:r>
      <w:r w:rsidRPr="00F45339">
        <w:rPr>
          <w:b/>
          <w:i/>
          <w:lang w:val="en-GB" w:eastAsia="zh-CN"/>
        </w:rPr>
        <w:t xml:space="preserve">: </w:t>
      </w:r>
      <w:r w:rsidR="00E30C61" w:rsidRPr="00F45339">
        <w:rPr>
          <w:b/>
          <w:i/>
          <w:lang w:val="en-GB" w:eastAsia="zh-CN"/>
        </w:rPr>
        <w:t xml:space="preserve">Support </w:t>
      </w:r>
      <w:r w:rsidR="00E22113" w:rsidRPr="00F45339">
        <w:rPr>
          <w:b/>
          <w:i/>
          <w:lang w:val="en-GB" w:eastAsia="zh-CN"/>
        </w:rPr>
        <w:t>two acquired TAs associated with two TRPs of one candidate cell.</w:t>
      </w:r>
    </w:p>
    <w:p w14:paraId="5FE750DF" w14:textId="77777777" w:rsidR="00C875D9" w:rsidRPr="007E79A4" w:rsidRDefault="00C875D9" w:rsidP="00027B23">
      <w:pPr>
        <w:rPr>
          <w:rFonts w:eastAsiaTheme="minorEastAsia"/>
          <w:b/>
          <w:color w:val="000000"/>
          <w:sz w:val="24"/>
          <w:lang w:eastAsia="zh-CN"/>
        </w:rPr>
      </w:pPr>
    </w:p>
    <w:p w14:paraId="5DF1708A" w14:textId="77777777" w:rsidR="006D4964" w:rsidRPr="00E918D5" w:rsidRDefault="006D4964" w:rsidP="006D4964">
      <w:pPr>
        <w:pStyle w:val="1"/>
        <w:rPr>
          <w:rFonts w:eastAsiaTheme="minorEastAsia"/>
          <w:lang w:val="en-GB" w:eastAsia="zh-CN"/>
        </w:rPr>
      </w:pPr>
      <w:r w:rsidRPr="00E918D5">
        <w:rPr>
          <w:rFonts w:eastAsiaTheme="minorEastAsia"/>
          <w:lang w:val="en-GB" w:eastAsia="zh-CN"/>
        </w:rPr>
        <w:t>Summary and conclusion</w:t>
      </w:r>
    </w:p>
    <w:p w14:paraId="12774264" w14:textId="3DDF2AFE" w:rsidR="006D4964" w:rsidRDefault="006D4964" w:rsidP="006D4964">
      <w:pPr>
        <w:spacing w:beforeLines="50" w:before="156"/>
        <w:rPr>
          <w:rFonts w:eastAsiaTheme="minorEastAsia"/>
          <w:lang w:val="en-GB"/>
        </w:rPr>
      </w:pPr>
      <w:r w:rsidRPr="00E918D5">
        <w:rPr>
          <w:rFonts w:eastAsiaTheme="minorEastAsia"/>
          <w:lang w:val="en-GB"/>
        </w:rPr>
        <w:t xml:space="preserve">In this contribution, we observe and </w:t>
      </w:r>
      <w:r w:rsidRPr="00E918D5">
        <w:rPr>
          <w:lang w:val="en-GB"/>
        </w:rPr>
        <w:t>propose</w:t>
      </w:r>
      <w:r w:rsidRPr="00E918D5">
        <w:rPr>
          <w:rFonts w:eastAsiaTheme="minorEastAsia"/>
          <w:lang w:val="en-GB"/>
        </w:rPr>
        <w:t xml:space="preserve"> the following:</w:t>
      </w:r>
    </w:p>
    <w:p w14:paraId="59460AE7" w14:textId="77777777" w:rsidR="00421E5E" w:rsidRPr="00111A93" w:rsidRDefault="00421E5E" w:rsidP="00421E5E">
      <w:pPr>
        <w:rPr>
          <w:b/>
          <w:i/>
          <w:lang w:val="en-GB" w:eastAsia="zh-CN"/>
        </w:rPr>
      </w:pPr>
      <w:r w:rsidRPr="00111A93">
        <w:rPr>
          <w:b/>
          <w:i/>
          <w:lang w:eastAsia="zh-CN"/>
        </w:rPr>
        <w:t>Observation 1</w:t>
      </w:r>
      <w:r w:rsidRPr="00111A93">
        <w:rPr>
          <w:b/>
          <w:i/>
          <w:lang w:val="en-GB" w:eastAsia="zh-CN"/>
        </w:rPr>
        <w:t xml:space="preserve">: </w:t>
      </w:r>
      <w:r>
        <w:rPr>
          <w:b/>
          <w:i/>
          <w:lang w:val="en-GB" w:eastAsia="zh-CN"/>
        </w:rPr>
        <w:t>T</w:t>
      </w:r>
      <w:r w:rsidRPr="00111A93">
        <w:rPr>
          <w:b/>
          <w:i/>
          <w:lang w:val="en-GB" w:eastAsia="zh-CN"/>
        </w:rPr>
        <w:t>h</w:t>
      </w:r>
      <w:r w:rsidRPr="00111A93">
        <w:rPr>
          <w:rFonts w:hint="eastAsia"/>
          <w:b/>
          <w:i/>
          <w:lang w:val="en-GB" w:eastAsia="zh-CN"/>
        </w:rPr>
        <w:t>e</w:t>
      </w:r>
      <w:r w:rsidRPr="00111A93">
        <w:rPr>
          <w:b/>
          <w:i/>
          <w:lang w:val="en-GB" w:eastAsia="zh-CN"/>
        </w:rPr>
        <w:t xml:space="preserve"> interruption on UL TX of serving CCs due to PRACH Tx for candidate cell should be discussed in RAN4.</w:t>
      </w:r>
    </w:p>
    <w:p w14:paraId="6F1D21FF" w14:textId="77777777" w:rsidR="00421E5E" w:rsidRPr="00F45339" w:rsidRDefault="00421E5E" w:rsidP="00421E5E">
      <w:pPr>
        <w:rPr>
          <w:b/>
          <w:i/>
          <w:lang w:val="en-GB" w:eastAsia="zh-CN"/>
        </w:rPr>
      </w:pPr>
      <w:r>
        <w:rPr>
          <w:b/>
          <w:i/>
          <w:lang w:val="en-GB" w:eastAsia="zh-CN"/>
        </w:rPr>
        <w:t>Observation 2</w:t>
      </w:r>
      <w:r w:rsidRPr="00F45339">
        <w:rPr>
          <w:b/>
          <w:i/>
          <w:lang w:val="en-GB" w:eastAsia="zh-CN"/>
        </w:rPr>
        <w:t xml:space="preserve">: </w:t>
      </w:r>
      <w:r>
        <w:rPr>
          <w:b/>
          <w:i/>
          <w:lang w:val="en-GB" w:eastAsia="zh-CN"/>
        </w:rPr>
        <w:t xml:space="preserve">Regarding the </w:t>
      </w:r>
      <w:r w:rsidRPr="00BF1662">
        <w:rPr>
          <w:b/>
          <w:i/>
          <w:lang w:val="en-GB" w:eastAsia="zh-CN"/>
        </w:rPr>
        <w:t>UE-based TA measurement</w:t>
      </w:r>
      <w:r>
        <w:rPr>
          <w:b/>
          <w:i/>
          <w:lang w:val="en-GB" w:eastAsia="zh-CN"/>
        </w:rPr>
        <w:t xml:space="preserve"> mechanism,</w:t>
      </w:r>
      <w:r w:rsidRPr="00BF1662">
        <w:rPr>
          <w:b/>
          <w:i/>
          <w:lang w:val="en-GB" w:eastAsia="zh-CN"/>
        </w:rPr>
        <w:t xml:space="preserve"> </w:t>
      </w:r>
      <w:r w:rsidRPr="00597D6E">
        <w:rPr>
          <w:b/>
          <w:i/>
          <w:lang w:val="en-GB" w:eastAsia="zh-CN"/>
        </w:rPr>
        <w:t>the accuracy of TA estimation by UE should be evaluated/studied considering the UE derived TA will be used for the potential UL data transmission in the new serving cell after cell switch</w:t>
      </w:r>
      <w:r w:rsidRPr="00BF1662">
        <w:rPr>
          <w:b/>
          <w:i/>
          <w:lang w:val="en-GB" w:eastAsia="zh-CN"/>
        </w:rPr>
        <w:t xml:space="preserve">. </w:t>
      </w:r>
    </w:p>
    <w:p w14:paraId="4BAE2AEC" w14:textId="77777777" w:rsidR="00421E5E" w:rsidRPr="00F45339" w:rsidRDefault="00421E5E" w:rsidP="00421E5E">
      <w:pPr>
        <w:widowControl w:val="0"/>
        <w:shd w:val="clear" w:color="auto" w:fill="FFFFFF"/>
        <w:rPr>
          <w:rFonts w:eastAsiaTheme="minorEastAsia"/>
          <w:b/>
          <w:i/>
          <w:color w:val="000000"/>
          <w:lang w:eastAsia="zh-CN"/>
        </w:rPr>
      </w:pPr>
      <w:r w:rsidRPr="00F45339">
        <w:rPr>
          <w:rFonts w:eastAsiaTheme="minorEastAsia"/>
          <w:b/>
          <w:i/>
          <w:color w:val="000000"/>
          <w:lang w:eastAsia="zh-CN"/>
        </w:rPr>
        <w:lastRenderedPageBreak/>
        <w:t xml:space="preserve">Observation </w:t>
      </w:r>
      <w:r>
        <w:rPr>
          <w:rFonts w:eastAsiaTheme="minorEastAsia"/>
          <w:b/>
          <w:i/>
          <w:color w:val="000000"/>
          <w:lang w:eastAsia="zh-CN"/>
        </w:rPr>
        <w:t>3</w:t>
      </w:r>
      <w:r w:rsidRPr="00F45339">
        <w:rPr>
          <w:rFonts w:eastAsiaTheme="minorEastAsia"/>
          <w:b/>
          <w:i/>
          <w:color w:val="000000"/>
          <w:lang w:eastAsia="zh-CN"/>
        </w:rPr>
        <w:t>: In mTA CA/mTRP scenarios, if UE maintained TA for 2</w:t>
      </w:r>
      <w:r w:rsidRPr="00F45339">
        <w:rPr>
          <w:rFonts w:eastAsiaTheme="minorEastAsia"/>
          <w:b/>
          <w:i/>
          <w:color w:val="000000"/>
          <w:vertAlign w:val="superscript"/>
          <w:lang w:eastAsia="zh-CN"/>
        </w:rPr>
        <w:t>nd</w:t>
      </w:r>
      <w:r w:rsidRPr="00F45339">
        <w:rPr>
          <w:rFonts w:eastAsiaTheme="minorEastAsia"/>
          <w:b/>
          <w:i/>
          <w:color w:val="000000"/>
          <w:lang w:eastAsia="zh-CN"/>
        </w:rPr>
        <w:t xml:space="preserve"> TAG associated to candidate/target cell, the separate TA indication for LTM (in RAR or cell switch command) is not necessary.</w:t>
      </w:r>
    </w:p>
    <w:p w14:paraId="7477E173" w14:textId="39237B90" w:rsidR="00B61783" w:rsidRPr="00421E5E" w:rsidRDefault="00B61783" w:rsidP="00B61783">
      <w:pPr>
        <w:rPr>
          <w:b/>
          <w:lang w:eastAsia="zh-CN"/>
        </w:rPr>
      </w:pPr>
    </w:p>
    <w:p w14:paraId="2023143B" w14:textId="77777777" w:rsidR="00421E5E" w:rsidRPr="00111A93" w:rsidRDefault="00421E5E" w:rsidP="00421E5E">
      <w:pPr>
        <w:rPr>
          <w:b/>
          <w:i/>
          <w:lang w:val="en-GB" w:eastAsia="zh-CN"/>
        </w:rPr>
      </w:pPr>
      <w:r w:rsidRPr="00111A93">
        <w:rPr>
          <w:b/>
          <w:i/>
          <w:lang w:val="en-GB" w:eastAsia="zh-CN"/>
        </w:rPr>
        <w:t>Proposal 1</w:t>
      </w:r>
      <w:r w:rsidRPr="00111A93">
        <w:rPr>
          <w:rFonts w:hint="eastAsia"/>
          <w:b/>
          <w:i/>
          <w:lang w:val="en-GB" w:eastAsia="zh-CN"/>
        </w:rPr>
        <w:t>:</w:t>
      </w:r>
      <w:r w:rsidRPr="00111A93">
        <w:rPr>
          <w:b/>
          <w:i/>
          <w:lang w:val="en-GB" w:eastAsia="zh-CN"/>
        </w:rPr>
        <w:t xml:space="preserve"> When reception of RAR is not configured, UE autonomous re-transmission of PRACH should not be allowed (Alt 1).</w:t>
      </w:r>
    </w:p>
    <w:p w14:paraId="7CCBED67" w14:textId="77777777" w:rsidR="00421E5E" w:rsidRPr="00B202C2" w:rsidRDefault="00421E5E" w:rsidP="00421E5E">
      <w:pPr>
        <w:rPr>
          <w:b/>
          <w:i/>
          <w:lang w:val="en-GB" w:eastAsia="zh-CN"/>
        </w:rPr>
      </w:pPr>
      <w:r w:rsidRPr="00111A93">
        <w:rPr>
          <w:b/>
          <w:i/>
          <w:lang w:val="en-GB" w:eastAsia="zh-CN"/>
        </w:rPr>
        <w:t xml:space="preserve">Proposal 2: The re-transmission of PRACH to candidate cell should </w:t>
      </w:r>
      <w:r>
        <w:rPr>
          <w:rFonts w:hint="eastAsia"/>
          <w:b/>
          <w:i/>
          <w:lang w:val="en-GB" w:eastAsia="zh-CN"/>
        </w:rPr>
        <w:t>be</w:t>
      </w:r>
      <w:r>
        <w:rPr>
          <w:b/>
          <w:i/>
          <w:lang w:val="en-GB" w:eastAsia="zh-CN"/>
        </w:rPr>
        <w:t xml:space="preserve"> </w:t>
      </w:r>
      <w:r w:rsidRPr="00111A93">
        <w:rPr>
          <w:b/>
          <w:i/>
          <w:lang w:val="en-GB" w:eastAsia="zh-CN"/>
        </w:rPr>
        <w:t>indicated explicitly in PDCCH order to help UE determine whether power ramping should be applied.</w:t>
      </w:r>
    </w:p>
    <w:p w14:paraId="365F7DAF" w14:textId="77777777" w:rsidR="00421E5E" w:rsidRPr="00421E5E" w:rsidRDefault="00421E5E" w:rsidP="00421E5E">
      <w:pPr>
        <w:rPr>
          <w:b/>
          <w:i/>
          <w:lang w:val="en-GB" w:eastAsia="zh-CN"/>
        </w:rPr>
      </w:pPr>
      <w:r w:rsidRPr="00421E5E">
        <w:rPr>
          <w:b/>
          <w:i/>
          <w:lang w:val="en-GB" w:eastAsia="zh-CN"/>
        </w:rPr>
        <w:t>Proposal 3: When the candidate cell is the SCell associate to a TAG different from PCell in mTA CA, or a TRP configured with the additional PCI in mTA mTRP, RAR is received from serving cell.</w:t>
      </w:r>
    </w:p>
    <w:p w14:paraId="08656065" w14:textId="77777777" w:rsidR="00421E5E" w:rsidRPr="00111A93" w:rsidRDefault="00421E5E" w:rsidP="00421E5E">
      <w:pPr>
        <w:rPr>
          <w:b/>
          <w:i/>
          <w:lang w:val="en-GB" w:eastAsia="zh-CN"/>
        </w:rPr>
      </w:pPr>
      <w:r w:rsidRPr="00111A93">
        <w:rPr>
          <w:rFonts w:hint="eastAsia"/>
          <w:b/>
          <w:i/>
          <w:lang w:val="en-GB" w:eastAsia="zh-CN"/>
        </w:rPr>
        <w:t>P</w:t>
      </w:r>
      <w:r w:rsidRPr="00111A93">
        <w:rPr>
          <w:b/>
          <w:i/>
          <w:lang w:val="en-GB" w:eastAsia="zh-CN"/>
        </w:rPr>
        <w:t>roposal 4: At least for the inter-DU scenario, RAR received from candidate cell should be supported.</w:t>
      </w:r>
    </w:p>
    <w:p w14:paraId="342FB08C" w14:textId="77777777" w:rsidR="00421E5E" w:rsidRPr="008548EF" w:rsidRDefault="00421E5E" w:rsidP="00421E5E">
      <w:pPr>
        <w:rPr>
          <w:b/>
        </w:rPr>
      </w:pPr>
      <w:r w:rsidRPr="00111A93">
        <w:rPr>
          <w:b/>
          <w:i/>
        </w:rPr>
        <w:t>Proposal 5: The minimum gap between PDCCH order and the first valid RO for candidate cell should be extended in both intra frequency scenario (RTD exceed CP length) and inter frequency scenario (no serving cell UL configured). The detail values depend on RAN4’s decision.</w:t>
      </w:r>
      <w:r>
        <w:rPr>
          <w:b/>
        </w:rPr>
        <w:t xml:space="preserve"> </w:t>
      </w:r>
    </w:p>
    <w:p w14:paraId="2494CAFF" w14:textId="77777777" w:rsidR="00421E5E" w:rsidRPr="00F45339" w:rsidRDefault="00421E5E" w:rsidP="00421E5E">
      <w:pPr>
        <w:rPr>
          <w:b/>
          <w:i/>
          <w:lang w:val="en-GB" w:eastAsia="zh-CN"/>
        </w:rPr>
      </w:pPr>
      <w:r w:rsidRPr="00F45339">
        <w:rPr>
          <w:b/>
          <w:i/>
          <w:lang w:val="en-GB" w:eastAsia="zh-CN"/>
        </w:rPr>
        <w:t xml:space="preserve">Proposal </w:t>
      </w:r>
      <w:r>
        <w:rPr>
          <w:b/>
          <w:i/>
          <w:lang w:val="en-GB" w:eastAsia="zh-CN"/>
        </w:rPr>
        <w:t>6</w:t>
      </w:r>
      <w:r w:rsidRPr="00F45339">
        <w:rPr>
          <w:b/>
          <w:i/>
          <w:lang w:val="en-GB" w:eastAsia="zh-CN"/>
        </w:rPr>
        <w:t>: Support associating TA/TAG explicitly with candidate cell(s) (Alt 2).</w:t>
      </w:r>
    </w:p>
    <w:p w14:paraId="7B3C4DD5" w14:textId="77777777" w:rsidR="00421E5E" w:rsidRPr="00F45339" w:rsidRDefault="00421E5E" w:rsidP="00421E5E">
      <w:pPr>
        <w:rPr>
          <w:b/>
          <w:i/>
          <w:lang w:val="en-GB" w:eastAsia="zh-CN"/>
        </w:rPr>
      </w:pPr>
      <w:r w:rsidRPr="00F45339">
        <w:rPr>
          <w:b/>
          <w:i/>
          <w:lang w:val="en-GB" w:eastAsia="zh-CN"/>
        </w:rPr>
        <w:t xml:space="preserve">Proposal </w:t>
      </w:r>
      <w:r>
        <w:rPr>
          <w:b/>
          <w:i/>
          <w:lang w:val="en-GB" w:eastAsia="zh-CN"/>
        </w:rPr>
        <w:t>7</w:t>
      </w:r>
      <w:r w:rsidRPr="00F45339">
        <w:rPr>
          <w:b/>
          <w:i/>
          <w:lang w:val="en-GB" w:eastAsia="zh-CN"/>
        </w:rPr>
        <w:t xml:space="preserve">: For LTM, UE can at least acquire one TA for a candidate cell before cell switch. </w:t>
      </w:r>
      <w:r>
        <w:rPr>
          <w:b/>
          <w:i/>
          <w:lang w:val="en-GB" w:eastAsia="zh-CN"/>
        </w:rPr>
        <w:t xml:space="preserve">The maximum number of TAs UE can acquire and maintain before cell switch could be based on </w:t>
      </w:r>
      <w:r w:rsidRPr="00F45339">
        <w:rPr>
          <w:b/>
          <w:i/>
          <w:lang w:val="en-GB" w:eastAsia="zh-CN"/>
        </w:rPr>
        <w:t>UE capability</w:t>
      </w:r>
      <w:r>
        <w:rPr>
          <w:b/>
          <w:i/>
          <w:lang w:val="en-GB" w:eastAsia="zh-CN"/>
        </w:rPr>
        <w:t>.</w:t>
      </w:r>
      <w:r w:rsidRPr="00F45339">
        <w:rPr>
          <w:b/>
          <w:i/>
          <w:lang w:val="en-GB" w:eastAsia="zh-CN"/>
        </w:rPr>
        <w:t xml:space="preserve"> </w:t>
      </w:r>
    </w:p>
    <w:p w14:paraId="5382E33B" w14:textId="77777777" w:rsidR="00421E5E" w:rsidRPr="00F45339" w:rsidRDefault="00421E5E" w:rsidP="00421E5E">
      <w:pPr>
        <w:rPr>
          <w:b/>
          <w:i/>
          <w:lang w:eastAsia="zh-CN"/>
        </w:rPr>
      </w:pPr>
      <w:r w:rsidRPr="00F45339">
        <w:rPr>
          <w:b/>
          <w:i/>
          <w:lang w:val="en-GB" w:eastAsia="zh-CN"/>
        </w:rPr>
        <w:t xml:space="preserve">Proposal </w:t>
      </w:r>
      <w:r>
        <w:rPr>
          <w:b/>
          <w:i/>
          <w:lang w:val="en-GB" w:eastAsia="zh-CN"/>
        </w:rPr>
        <w:t>8</w:t>
      </w:r>
      <w:r w:rsidRPr="00F45339">
        <w:rPr>
          <w:b/>
          <w:i/>
          <w:lang w:val="en-GB" w:eastAsia="zh-CN"/>
        </w:rPr>
        <w:t>: Support two acquired TAs associated with two TRPs of one candidate cell.</w:t>
      </w:r>
    </w:p>
    <w:p w14:paraId="55BACAB1" w14:textId="77777777" w:rsidR="009B389C" w:rsidRPr="00421E5E" w:rsidRDefault="009B389C" w:rsidP="00B61783">
      <w:pPr>
        <w:rPr>
          <w:b/>
          <w:lang w:eastAsia="zh-CN"/>
        </w:rPr>
      </w:pPr>
    </w:p>
    <w:sectPr w:rsidR="009B389C" w:rsidRPr="00421E5E"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86641" w14:textId="77777777" w:rsidR="0080088B" w:rsidRDefault="0080088B" w:rsidP="00475236">
      <w:pPr>
        <w:spacing w:after="0"/>
      </w:pPr>
      <w:r>
        <w:separator/>
      </w:r>
    </w:p>
  </w:endnote>
  <w:endnote w:type="continuationSeparator" w:id="0">
    <w:p w14:paraId="52AC1B72" w14:textId="77777777" w:rsidR="0080088B" w:rsidRDefault="0080088B"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79EE5" w14:textId="77777777" w:rsidR="0080088B" w:rsidRDefault="0080088B" w:rsidP="00475236">
      <w:pPr>
        <w:spacing w:after="0"/>
      </w:pPr>
      <w:r>
        <w:separator/>
      </w:r>
    </w:p>
  </w:footnote>
  <w:footnote w:type="continuationSeparator" w:id="0">
    <w:p w14:paraId="45FA1D9C" w14:textId="77777777" w:rsidR="0080088B" w:rsidRDefault="0080088B"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988"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D2E5FAE"/>
    <w:multiLevelType w:val="hybridMultilevel"/>
    <w:tmpl w:val="3C8E8DD8"/>
    <w:lvl w:ilvl="0" w:tplc="80BAE3A8">
      <w:start w:val="1"/>
      <w:numFmt w:val="decimal"/>
      <w:lvlText w:val="%1."/>
      <w:lvlJc w:val="left"/>
      <w:pPr>
        <w:ind w:left="465" w:hanging="360"/>
      </w:pPr>
      <w:rPr>
        <w:rFonts w:asciiTheme="majorBidi" w:hAnsiTheme="majorBidi" w:cstheme="majorBidi"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 w15:restartNumberingAfterBreak="0">
    <w:nsid w:val="1A9627F3"/>
    <w:multiLevelType w:val="hybridMultilevel"/>
    <w:tmpl w:val="A17CA214"/>
    <w:lvl w:ilvl="0" w:tplc="B426898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B13FF6"/>
    <w:multiLevelType w:val="hybridMultilevel"/>
    <w:tmpl w:val="098ED962"/>
    <w:lvl w:ilvl="0" w:tplc="04090001">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830BE9"/>
    <w:multiLevelType w:val="hybridMultilevel"/>
    <w:tmpl w:val="361E72F0"/>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DDE58BC"/>
    <w:multiLevelType w:val="hybridMultilevel"/>
    <w:tmpl w:val="E26024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87A50F1"/>
    <w:multiLevelType w:val="hybridMultilevel"/>
    <w:tmpl w:val="4BDCA054"/>
    <w:lvl w:ilvl="0" w:tplc="CB028D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9665848"/>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BFB6665"/>
    <w:multiLevelType w:val="hybridMultilevel"/>
    <w:tmpl w:val="60B6B9C2"/>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5400"/>
        </w:tabs>
        <w:ind w:left="-5400" w:hanging="360"/>
      </w:pPr>
      <w:rPr>
        <w:rFonts w:ascii="Courier New" w:hAnsi="Courier New" w:cs="Courier New" w:hint="default"/>
      </w:rPr>
    </w:lvl>
    <w:lvl w:ilvl="2" w:tplc="04090005">
      <w:start w:val="1"/>
      <w:numFmt w:val="bullet"/>
      <w:lvlText w:val=""/>
      <w:lvlJc w:val="left"/>
      <w:pPr>
        <w:tabs>
          <w:tab w:val="num" w:pos="-4680"/>
        </w:tabs>
        <w:ind w:left="-468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1800"/>
        </w:tabs>
        <w:ind w:left="-1800" w:hanging="360"/>
      </w:pPr>
      <w:rPr>
        <w:rFonts w:ascii="Symbol" w:hAnsi="Symbol" w:hint="default"/>
      </w:rPr>
    </w:lvl>
    <w:lvl w:ilvl="7" w:tplc="04090003" w:tentative="1">
      <w:start w:val="1"/>
      <w:numFmt w:val="bullet"/>
      <w:lvlText w:val="o"/>
      <w:lvlJc w:val="left"/>
      <w:pPr>
        <w:tabs>
          <w:tab w:val="num" w:pos="-1080"/>
        </w:tabs>
        <w:ind w:left="-1080" w:hanging="360"/>
      </w:pPr>
      <w:rPr>
        <w:rFonts w:ascii="Courier New" w:hAnsi="Courier New" w:cs="Courier New" w:hint="default"/>
      </w:rPr>
    </w:lvl>
    <w:lvl w:ilvl="8" w:tplc="04090005" w:tentative="1">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C646137"/>
    <w:multiLevelType w:val="hybridMultilevel"/>
    <w:tmpl w:val="9D94BDB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DCA7C34"/>
    <w:multiLevelType w:val="hybridMultilevel"/>
    <w:tmpl w:val="3A3432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420EB6"/>
    <w:multiLevelType w:val="hybridMultilevel"/>
    <w:tmpl w:val="3C8E8DD8"/>
    <w:lvl w:ilvl="0" w:tplc="80BAE3A8">
      <w:start w:val="1"/>
      <w:numFmt w:val="decimal"/>
      <w:lvlText w:val="%1."/>
      <w:lvlJc w:val="left"/>
      <w:pPr>
        <w:ind w:left="465" w:hanging="360"/>
      </w:pPr>
      <w:rPr>
        <w:rFonts w:asciiTheme="majorBidi" w:hAnsiTheme="majorBidi" w:cstheme="majorBidi"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8"/>
  </w:num>
  <w:num w:numId="2">
    <w:abstractNumId w:val="6"/>
  </w:num>
  <w:num w:numId="3">
    <w:abstractNumId w:val="13"/>
  </w:num>
  <w:num w:numId="4">
    <w:abstractNumId w:val="1"/>
  </w:num>
  <w:num w:numId="5">
    <w:abstractNumId w:val="18"/>
  </w:num>
  <w:num w:numId="6">
    <w:abstractNumId w:val="2"/>
  </w:num>
  <w:num w:numId="7">
    <w:abstractNumId w:val="23"/>
  </w:num>
  <w:num w:numId="8">
    <w:abstractNumId w:val="19"/>
  </w:num>
  <w:num w:numId="9">
    <w:abstractNumId w:val="9"/>
  </w:num>
  <w:num w:numId="10">
    <w:abstractNumId w:val="21"/>
  </w:num>
  <w:num w:numId="11">
    <w:abstractNumId w:val="4"/>
  </w:num>
  <w:num w:numId="12">
    <w:abstractNumId w:val="11"/>
  </w:num>
  <w:num w:numId="13">
    <w:abstractNumId w:val="12"/>
  </w:num>
  <w:num w:numId="14">
    <w:abstractNumId w:val="14"/>
  </w:num>
  <w:num w:numId="15">
    <w:abstractNumId w:val="8"/>
  </w:num>
  <w:num w:numId="16">
    <w:abstractNumId w:val="3"/>
  </w:num>
  <w:num w:numId="17">
    <w:abstractNumId w:val="22"/>
  </w:num>
  <w:num w:numId="18">
    <w:abstractNumId w:val="7"/>
  </w:num>
  <w:num w:numId="19">
    <w:abstractNumId w:val="0"/>
  </w:num>
  <w:num w:numId="20">
    <w:abstractNumId w:val="5"/>
  </w:num>
  <w:num w:numId="21">
    <w:abstractNumId w:val="10"/>
  </w:num>
  <w:num w:numId="22">
    <w:abstractNumId w:val="16"/>
  </w:num>
  <w:num w:numId="23">
    <w:abstractNumId w:val="20"/>
  </w:num>
  <w:num w:numId="24">
    <w:abstractNumId w:val="17"/>
  </w:num>
  <w:num w:numId="25">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0463"/>
    <w:rsid w:val="0000158C"/>
    <w:rsid w:val="00002119"/>
    <w:rsid w:val="000036DF"/>
    <w:rsid w:val="0000643C"/>
    <w:rsid w:val="00006575"/>
    <w:rsid w:val="000126CD"/>
    <w:rsid w:val="00013AB1"/>
    <w:rsid w:val="0001477B"/>
    <w:rsid w:val="000159B0"/>
    <w:rsid w:val="00016F3B"/>
    <w:rsid w:val="00021326"/>
    <w:rsid w:val="00023BF4"/>
    <w:rsid w:val="00024386"/>
    <w:rsid w:val="0002636D"/>
    <w:rsid w:val="00026EBE"/>
    <w:rsid w:val="00027723"/>
    <w:rsid w:val="00027B23"/>
    <w:rsid w:val="0003088D"/>
    <w:rsid w:val="0003358F"/>
    <w:rsid w:val="0003365F"/>
    <w:rsid w:val="000367DA"/>
    <w:rsid w:val="00041A33"/>
    <w:rsid w:val="00050080"/>
    <w:rsid w:val="000508D4"/>
    <w:rsid w:val="00051331"/>
    <w:rsid w:val="00051C98"/>
    <w:rsid w:val="00051FC9"/>
    <w:rsid w:val="00052F6A"/>
    <w:rsid w:val="000531E6"/>
    <w:rsid w:val="0005371A"/>
    <w:rsid w:val="000553F3"/>
    <w:rsid w:val="000555E9"/>
    <w:rsid w:val="00055EE3"/>
    <w:rsid w:val="000563DC"/>
    <w:rsid w:val="000574A7"/>
    <w:rsid w:val="000614FD"/>
    <w:rsid w:val="00061CAC"/>
    <w:rsid w:val="00061FD1"/>
    <w:rsid w:val="0006317D"/>
    <w:rsid w:val="000639F7"/>
    <w:rsid w:val="00073CEF"/>
    <w:rsid w:val="0007535C"/>
    <w:rsid w:val="000765EF"/>
    <w:rsid w:val="00076891"/>
    <w:rsid w:val="00081285"/>
    <w:rsid w:val="000812A9"/>
    <w:rsid w:val="00081F0B"/>
    <w:rsid w:val="00081F66"/>
    <w:rsid w:val="00083892"/>
    <w:rsid w:val="00085A54"/>
    <w:rsid w:val="0008647F"/>
    <w:rsid w:val="00090953"/>
    <w:rsid w:val="00092CC2"/>
    <w:rsid w:val="00094FEB"/>
    <w:rsid w:val="0009564E"/>
    <w:rsid w:val="00096B94"/>
    <w:rsid w:val="00097745"/>
    <w:rsid w:val="00097B9C"/>
    <w:rsid w:val="000A17A3"/>
    <w:rsid w:val="000A2F0F"/>
    <w:rsid w:val="000A3D99"/>
    <w:rsid w:val="000A5080"/>
    <w:rsid w:val="000A58FE"/>
    <w:rsid w:val="000A6BD4"/>
    <w:rsid w:val="000A6E6D"/>
    <w:rsid w:val="000A7776"/>
    <w:rsid w:val="000B1904"/>
    <w:rsid w:val="000B1E56"/>
    <w:rsid w:val="000B5226"/>
    <w:rsid w:val="000B7352"/>
    <w:rsid w:val="000C16E5"/>
    <w:rsid w:val="000C2195"/>
    <w:rsid w:val="000C2302"/>
    <w:rsid w:val="000C2FFD"/>
    <w:rsid w:val="000C4B45"/>
    <w:rsid w:val="000C54E1"/>
    <w:rsid w:val="000C6F61"/>
    <w:rsid w:val="000D42B0"/>
    <w:rsid w:val="000D70D5"/>
    <w:rsid w:val="000D7B71"/>
    <w:rsid w:val="000E19C5"/>
    <w:rsid w:val="000E2096"/>
    <w:rsid w:val="000E64AB"/>
    <w:rsid w:val="000E79D0"/>
    <w:rsid w:val="000F0DE2"/>
    <w:rsid w:val="000F1572"/>
    <w:rsid w:val="00101F44"/>
    <w:rsid w:val="00102312"/>
    <w:rsid w:val="00104BE2"/>
    <w:rsid w:val="00106DFC"/>
    <w:rsid w:val="0011070F"/>
    <w:rsid w:val="00111A93"/>
    <w:rsid w:val="00113B16"/>
    <w:rsid w:val="00117566"/>
    <w:rsid w:val="00117967"/>
    <w:rsid w:val="00117F2A"/>
    <w:rsid w:val="00121834"/>
    <w:rsid w:val="0012370D"/>
    <w:rsid w:val="00123BCE"/>
    <w:rsid w:val="00124415"/>
    <w:rsid w:val="001268C2"/>
    <w:rsid w:val="00135585"/>
    <w:rsid w:val="00136E35"/>
    <w:rsid w:val="00140267"/>
    <w:rsid w:val="001403AF"/>
    <w:rsid w:val="0014257E"/>
    <w:rsid w:val="001426DF"/>
    <w:rsid w:val="00142960"/>
    <w:rsid w:val="00143049"/>
    <w:rsid w:val="00144924"/>
    <w:rsid w:val="00144DCE"/>
    <w:rsid w:val="00151983"/>
    <w:rsid w:val="0015480C"/>
    <w:rsid w:val="001551A8"/>
    <w:rsid w:val="00155769"/>
    <w:rsid w:val="001628E8"/>
    <w:rsid w:val="00162AD1"/>
    <w:rsid w:val="001649F4"/>
    <w:rsid w:val="00166B98"/>
    <w:rsid w:val="001674A4"/>
    <w:rsid w:val="00167A6B"/>
    <w:rsid w:val="00171C9C"/>
    <w:rsid w:val="00173DF5"/>
    <w:rsid w:val="0018046F"/>
    <w:rsid w:val="00181B09"/>
    <w:rsid w:val="001856BB"/>
    <w:rsid w:val="00186449"/>
    <w:rsid w:val="001910BE"/>
    <w:rsid w:val="0019189A"/>
    <w:rsid w:val="001919BF"/>
    <w:rsid w:val="001921A7"/>
    <w:rsid w:val="00193235"/>
    <w:rsid w:val="001932B3"/>
    <w:rsid w:val="00194902"/>
    <w:rsid w:val="00195010"/>
    <w:rsid w:val="001A0A2F"/>
    <w:rsid w:val="001A1193"/>
    <w:rsid w:val="001A1269"/>
    <w:rsid w:val="001A31CD"/>
    <w:rsid w:val="001A42DD"/>
    <w:rsid w:val="001A555F"/>
    <w:rsid w:val="001A5B9A"/>
    <w:rsid w:val="001B0695"/>
    <w:rsid w:val="001B706B"/>
    <w:rsid w:val="001C0BD5"/>
    <w:rsid w:val="001C11F6"/>
    <w:rsid w:val="001C1510"/>
    <w:rsid w:val="001C1A61"/>
    <w:rsid w:val="001C28CE"/>
    <w:rsid w:val="001C3F25"/>
    <w:rsid w:val="001C557C"/>
    <w:rsid w:val="001C562D"/>
    <w:rsid w:val="001C6391"/>
    <w:rsid w:val="001C7325"/>
    <w:rsid w:val="001D032A"/>
    <w:rsid w:val="001D053B"/>
    <w:rsid w:val="001D0814"/>
    <w:rsid w:val="001D255B"/>
    <w:rsid w:val="001D324D"/>
    <w:rsid w:val="001D353C"/>
    <w:rsid w:val="001D4EF1"/>
    <w:rsid w:val="001D5655"/>
    <w:rsid w:val="001D654B"/>
    <w:rsid w:val="001D6D0C"/>
    <w:rsid w:val="001D7D41"/>
    <w:rsid w:val="001E114D"/>
    <w:rsid w:val="001E2431"/>
    <w:rsid w:val="001E2E30"/>
    <w:rsid w:val="001E3D45"/>
    <w:rsid w:val="001E5DAD"/>
    <w:rsid w:val="001E6786"/>
    <w:rsid w:val="001E67E2"/>
    <w:rsid w:val="001E6B2D"/>
    <w:rsid w:val="001E6D7E"/>
    <w:rsid w:val="001E7059"/>
    <w:rsid w:val="001F102A"/>
    <w:rsid w:val="001F2D16"/>
    <w:rsid w:val="001F4CEB"/>
    <w:rsid w:val="001F5555"/>
    <w:rsid w:val="001F6FBF"/>
    <w:rsid w:val="00201804"/>
    <w:rsid w:val="00204BE1"/>
    <w:rsid w:val="00206542"/>
    <w:rsid w:val="002067D2"/>
    <w:rsid w:val="00207157"/>
    <w:rsid w:val="0021134A"/>
    <w:rsid w:val="00211DC6"/>
    <w:rsid w:val="002126C1"/>
    <w:rsid w:val="00216D19"/>
    <w:rsid w:val="0022237F"/>
    <w:rsid w:val="002234E9"/>
    <w:rsid w:val="002247B0"/>
    <w:rsid w:val="00227F29"/>
    <w:rsid w:val="00230921"/>
    <w:rsid w:val="002312A6"/>
    <w:rsid w:val="002317E0"/>
    <w:rsid w:val="002351A6"/>
    <w:rsid w:val="00240719"/>
    <w:rsid w:val="00240812"/>
    <w:rsid w:val="00243081"/>
    <w:rsid w:val="0024410E"/>
    <w:rsid w:val="0024525A"/>
    <w:rsid w:val="002457DE"/>
    <w:rsid w:val="00246C92"/>
    <w:rsid w:val="00247CB3"/>
    <w:rsid w:val="00250E57"/>
    <w:rsid w:val="00252657"/>
    <w:rsid w:val="00253B8D"/>
    <w:rsid w:val="00253C72"/>
    <w:rsid w:val="002540F7"/>
    <w:rsid w:val="002545CB"/>
    <w:rsid w:val="002545FD"/>
    <w:rsid w:val="0025661E"/>
    <w:rsid w:val="00262714"/>
    <w:rsid w:val="00262FB7"/>
    <w:rsid w:val="002630DC"/>
    <w:rsid w:val="002642B9"/>
    <w:rsid w:val="00265A50"/>
    <w:rsid w:val="0027087F"/>
    <w:rsid w:val="002748FB"/>
    <w:rsid w:val="00275BB2"/>
    <w:rsid w:val="00280A78"/>
    <w:rsid w:val="00281C57"/>
    <w:rsid w:val="00281D20"/>
    <w:rsid w:val="00281F41"/>
    <w:rsid w:val="0028442C"/>
    <w:rsid w:val="00285696"/>
    <w:rsid w:val="002863C3"/>
    <w:rsid w:val="00286C80"/>
    <w:rsid w:val="002911DC"/>
    <w:rsid w:val="00291999"/>
    <w:rsid w:val="002922E3"/>
    <w:rsid w:val="00295A02"/>
    <w:rsid w:val="00295A8F"/>
    <w:rsid w:val="00295D2B"/>
    <w:rsid w:val="002978B8"/>
    <w:rsid w:val="002A2144"/>
    <w:rsid w:val="002A2674"/>
    <w:rsid w:val="002A62F2"/>
    <w:rsid w:val="002B0D79"/>
    <w:rsid w:val="002B193E"/>
    <w:rsid w:val="002B2580"/>
    <w:rsid w:val="002B427D"/>
    <w:rsid w:val="002B63E3"/>
    <w:rsid w:val="002B6FE3"/>
    <w:rsid w:val="002C000D"/>
    <w:rsid w:val="002C0C2F"/>
    <w:rsid w:val="002C124F"/>
    <w:rsid w:val="002C1561"/>
    <w:rsid w:val="002C3F02"/>
    <w:rsid w:val="002C6407"/>
    <w:rsid w:val="002D06A6"/>
    <w:rsid w:val="002D0880"/>
    <w:rsid w:val="002D1FDD"/>
    <w:rsid w:val="002D34C6"/>
    <w:rsid w:val="002D39F2"/>
    <w:rsid w:val="002D441D"/>
    <w:rsid w:val="002D51FE"/>
    <w:rsid w:val="002D7508"/>
    <w:rsid w:val="002E292D"/>
    <w:rsid w:val="002E492B"/>
    <w:rsid w:val="002E6168"/>
    <w:rsid w:val="002F298C"/>
    <w:rsid w:val="002F3329"/>
    <w:rsid w:val="002F491F"/>
    <w:rsid w:val="002F4BCF"/>
    <w:rsid w:val="002F5C8D"/>
    <w:rsid w:val="002F67CF"/>
    <w:rsid w:val="002F6F6E"/>
    <w:rsid w:val="002F77C6"/>
    <w:rsid w:val="00301147"/>
    <w:rsid w:val="00301740"/>
    <w:rsid w:val="00301B8D"/>
    <w:rsid w:val="003028EB"/>
    <w:rsid w:val="00303700"/>
    <w:rsid w:val="003058DF"/>
    <w:rsid w:val="00312607"/>
    <w:rsid w:val="00313A47"/>
    <w:rsid w:val="0032499B"/>
    <w:rsid w:val="00326076"/>
    <w:rsid w:val="0032688E"/>
    <w:rsid w:val="00326E2E"/>
    <w:rsid w:val="0032743E"/>
    <w:rsid w:val="00333F68"/>
    <w:rsid w:val="0033564C"/>
    <w:rsid w:val="00335BA0"/>
    <w:rsid w:val="00335E8A"/>
    <w:rsid w:val="0033617E"/>
    <w:rsid w:val="00336293"/>
    <w:rsid w:val="00337240"/>
    <w:rsid w:val="00340EDB"/>
    <w:rsid w:val="00341AC8"/>
    <w:rsid w:val="00344547"/>
    <w:rsid w:val="00347B57"/>
    <w:rsid w:val="00351E63"/>
    <w:rsid w:val="00352785"/>
    <w:rsid w:val="00355DC2"/>
    <w:rsid w:val="00360295"/>
    <w:rsid w:val="00360965"/>
    <w:rsid w:val="00361F28"/>
    <w:rsid w:val="00363D5D"/>
    <w:rsid w:val="00365518"/>
    <w:rsid w:val="003659B1"/>
    <w:rsid w:val="00366232"/>
    <w:rsid w:val="0036736F"/>
    <w:rsid w:val="0036773A"/>
    <w:rsid w:val="00370CB2"/>
    <w:rsid w:val="00376DA2"/>
    <w:rsid w:val="00377679"/>
    <w:rsid w:val="00380657"/>
    <w:rsid w:val="00381392"/>
    <w:rsid w:val="003828F1"/>
    <w:rsid w:val="00383BB0"/>
    <w:rsid w:val="003858CE"/>
    <w:rsid w:val="00386235"/>
    <w:rsid w:val="003863B5"/>
    <w:rsid w:val="00393055"/>
    <w:rsid w:val="00393F5B"/>
    <w:rsid w:val="00394721"/>
    <w:rsid w:val="00396028"/>
    <w:rsid w:val="00397EE9"/>
    <w:rsid w:val="003A0A49"/>
    <w:rsid w:val="003A0B9F"/>
    <w:rsid w:val="003A13C8"/>
    <w:rsid w:val="003A19A6"/>
    <w:rsid w:val="003A367A"/>
    <w:rsid w:val="003B169F"/>
    <w:rsid w:val="003B2AC1"/>
    <w:rsid w:val="003B2FF0"/>
    <w:rsid w:val="003B35B6"/>
    <w:rsid w:val="003B3DED"/>
    <w:rsid w:val="003B5FAE"/>
    <w:rsid w:val="003B763C"/>
    <w:rsid w:val="003B7A92"/>
    <w:rsid w:val="003C08B0"/>
    <w:rsid w:val="003C2D80"/>
    <w:rsid w:val="003C373A"/>
    <w:rsid w:val="003C6B03"/>
    <w:rsid w:val="003C6FAA"/>
    <w:rsid w:val="003C73D5"/>
    <w:rsid w:val="003D17D6"/>
    <w:rsid w:val="003D28C5"/>
    <w:rsid w:val="003D34F1"/>
    <w:rsid w:val="003D36F0"/>
    <w:rsid w:val="003D4A1E"/>
    <w:rsid w:val="003D4F13"/>
    <w:rsid w:val="003D5EC7"/>
    <w:rsid w:val="003D64A3"/>
    <w:rsid w:val="003D6739"/>
    <w:rsid w:val="003D7EF9"/>
    <w:rsid w:val="003E225B"/>
    <w:rsid w:val="003E439B"/>
    <w:rsid w:val="003E6B02"/>
    <w:rsid w:val="003E6F4C"/>
    <w:rsid w:val="003E798E"/>
    <w:rsid w:val="003F16C9"/>
    <w:rsid w:val="003F1839"/>
    <w:rsid w:val="003F2754"/>
    <w:rsid w:val="003F36A8"/>
    <w:rsid w:val="003F52CE"/>
    <w:rsid w:val="003F7916"/>
    <w:rsid w:val="00400AA7"/>
    <w:rsid w:val="00400ACC"/>
    <w:rsid w:val="004016CA"/>
    <w:rsid w:val="00402F8A"/>
    <w:rsid w:val="00405C49"/>
    <w:rsid w:val="004063E0"/>
    <w:rsid w:val="004070EB"/>
    <w:rsid w:val="00407746"/>
    <w:rsid w:val="004109D9"/>
    <w:rsid w:val="00411C43"/>
    <w:rsid w:val="004155EA"/>
    <w:rsid w:val="00415D22"/>
    <w:rsid w:val="00416169"/>
    <w:rsid w:val="0041629F"/>
    <w:rsid w:val="0041682F"/>
    <w:rsid w:val="004177AA"/>
    <w:rsid w:val="00417DF0"/>
    <w:rsid w:val="00420955"/>
    <w:rsid w:val="00421E5E"/>
    <w:rsid w:val="00423507"/>
    <w:rsid w:val="0042412A"/>
    <w:rsid w:val="00427341"/>
    <w:rsid w:val="0042764A"/>
    <w:rsid w:val="004277C8"/>
    <w:rsid w:val="004303F8"/>
    <w:rsid w:val="0043105D"/>
    <w:rsid w:val="00431588"/>
    <w:rsid w:val="00434F5D"/>
    <w:rsid w:val="004350D2"/>
    <w:rsid w:val="00437517"/>
    <w:rsid w:val="00440971"/>
    <w:rsid w:val="00443C27"/>
    <w:rsid w:val="00443C47"/>
    <w:rsid w:val="00444108"/>
    <w:rsid w:val="00444164"/>
    <w:rsid w:val="00446529"/>
    <w:rsid w:val="00446605"/>
    <w:rsid w:val="00446C91"/>
    <w:rsid w:val="00446F08"/>
    <w:rsid w:val="00447137"/>
    <w:rsid w:val="00450966"/>
    <w:rsid w:val="00450A70"/>
    <w:rsid w:val="00450C58"/>
    <w:rsid w:val="00452533"/>
    <w:rsid w:val="00457CB9"/>
    <w:rsid w:val="00460250"/>
    <w:rsid w:val="00461DE4"/>
    <w:rsid w:val="00461ED2"/>
    <w:rsid w:val="00461FA2"/>
    <w:rsid w:val="004705C5"/>
    <w:rsid w:val="004725FB"/>
    <w:rsid w:val="00472DFC"/>
    <w:rsid w:val="00474701"/>
    <w:rsid w:val="00474B0D"/>
    <w:rsid w:val="00475236"/>
    <w:rsid w:val="00475F6E"/>
    <w:rsid w:val="00480AF3"/>
    <w:rsid w:val="00481552"/>
    <w:rsid w:val="004842BE"/>
    <w:rsid w:val="00486474"/>
    <w:rsid w:val="00486A9D"/>
    <w:rsid w:val="004878B4"/>
    <w:rsid w:val="00487E64"/>
    <w:rsid w:val="004912C8"/>
    <w:rsid w:val="0049149A"/>
    <w:rsid w:val="00491750"/>
    <w:rsid w:val="00491A8C"/>
    <w:rsid w:val="004937BD"/>
    <w:rsid w:val="00493EE2"/>
    <w:rsid w:val="00494470"/>
    <w:rsid w:val="00495EC3"/>
    <w:rsid w:val="004A17A1"/>
    <w:rsid w:val="004A1B24"/>
    <w:rsid w:val="004A1B68"/>
    <w:rsid w:val="004A2989"/>
    <w:rsid w:val="004A30C6"/>
    <w:rsid w:val="004A35AE"/>
    <w:rsid w:val="004A502D"/>
    <w:rsid w:val="004A537A"/>
    <w:rsid w:val="004A6541"/>
    <w:rsid w:val="004A74DD"/>
    <w:rsid w:val="004B0E41"/>
    <w:rsid w:val="004B486D"/>
    <w:rsid w:val="004B4C67"/>
    <w:rsid w:val="004B502B"/>
    <w:rsid w:val="004B562A"/>
    <w:rsid w:val="004B5D47"/>
    <w:rsid w:val="004B6A2B"/>
    <w:rsid w:val="004B7EAC"/>
    <w:rsid w:val="004C1804"/>
    <w:rsid w:val="004C34B8"/>
    <w:rsid w:val="004C3B47"/>
    <w:rsid w:val="004C776D"/>
    <w:rsid w:val="004C77DB"/>
    <w:rsid w:val="004D12D2"/>
    <w:rsid w:val="004D672B"/>
    <w:rsid w:val="004E0023"/>
    <w:rsid w:val="004E0CCD"/>
    <w:rsid w:val="004E3E0A"/>
    <w:rsid w:val="004E427E"/>
    <w:rsid w:val="004E5F64"/>
    <w:rsid w:val="004E76F0"/>
    <w:rsid w:val="004F0EFC"/>
    <w:rsid w:val="004F15DC"/>
    <w:rsid w:val="004F1F21"/>
    <w:rsid w:val="004F373D"/>
    <w:rsid w:val="004F45FF"/>
    <w:rsid w:val="004F594C"/>
    <w:rsid w:val="004F61FF"/>
    <w:rsid w:val="004F6A3F"/>
    <w:rsid w:val="00501A96"/>
    <w:rsid w:val="005026DD"/>
    <w:rsid w:val="00503442"/>
    <w:rsid w:val="00505841"/>
    <w:rsid w:val="00511DDB"/>
    <w:rsid w:val="00512117"/>
    <w:rsid w:val="005124B0"/>
    <w:rsid w:val="00512DE2"/>
    <w:rsid w:val="00514A87"/>
    <w:rsid w:val="00517664"/>
    <w:rsid w:val="00520310"/>
    <w:rsid w:val="0052362E"/>
    <w:rsid w:val="00524931"/>
    <w:rsid w:val="00526246"/>
    <w:rsid w:val="005276F9"/>
    <w:rsid w:val="00527A6D"/>
    <w:rsid w:val="00530150"/>
    <w:rsid w:val="00530ACF"/>
    <w:rsid w:val="00531815"/>
    <w:rsid w:val="00532E57"/>
    <w:rsid w:val="00534E7E"/>
    <w:rsid w:val="00537326"/>
    <w:rsid w:val="00537843"/>
    <w:rsid w:val="0054392C"/>
    <w:rsid w:val="00544E92"/>
    <w:rsid w:val="005454AF"/>
    <w:rsid w:val="00550961"/>
    <w:rsid w:val="00551E74"/>
    <w:rsid w:val="00551FFF"/>
    <w:rsid w:val="005531CB"/>
    <w:rsid w:val="00555FC6"/>
    <w:rsid w:val="00556462"/>
    <w:rsid w:val="00556D47"/>
    <w:rsid w:val="00557676"/>
    <w:rsid w:val="00560234"/>
    <w:rsid w:val="00560F21"/>
    <w:rsid w:val="00560F5C"/>
    <w:rsid w:val="00561E40"/>
    <w:rsid w:val="00562658"/>
    <w:rsid w:val="00562EE4"/>
    <w:rsid w:val="00563537"/>
    <w:rsid w:val="00563F13"/>
    <w:rsid w:val="00565518"/>
    <w:rsid w:val="00566DE7"/>
    <w:rsid w:val="00567883"/>
    <w:rsid w:val="0057028F"/>
    <w:rsid w:val="00572C30"/>
    <w:rsid w:val="00572E55"/>
    <w:rsid w:val="00574829"/>
    <w:rsid w:val="0057751A"/>
    <w:rsid w:val="005840F5"/>
    <w:rsid w:val="00585FFF"/>
    <w:rsid w:val="005862B2"/>
    <w:rsid w:val="00586F61"/>
    <w:rsid w:val="005910FB"/>
    <w:rsid w:val="00591E00"/>
    <w:rsid w:val="00592D0A"/>
    <w:rsid w:val="00594B36"/>
    <w:rsid w:val="0059722E"/>
    <w:rsid w:val="005973EE"/>
    <w:rsid w:val="00597D6E"/>
    <w:rsid w:val="005A0EA7"/>
    <w:rsid w:val="005A15C8"/>
    <w:rsid w:val="005A1CC8"/>
    <w:rsid w:val="005A387A"/>
    <w:rsid w:val="005A3BCC"/>
    <w:rsid w:val="005A546F"/>
    <w:rsid w:val="005A5F07"/>
    <w:rsid w:val="005A6F61"/>
    <w:rsid w:val="005B0E07"/>
    <w:rsid w:val="005B1138"/>
    <w:rsid w:val="005B3861"/>
    <w:rsid w:val="005B758C"/>
    <w:rsid w:val="005B75C6"/>
    <w:rsid w:val="005C1EB5"/>
    <w:rsid w:val="005C3298"/>
    <w:rsid w:val="005C3C92"/>
    <w:rsid w:val="005C3F05"/>
    <w:rsid w:val="005C448B"/>
    <w:rsid w:val="005C49B7"/>
    <w:rsid w:val="005C6228"/>
    <w:rsid w:val="005C7AE1"/>
    <w:rsid w:val="005D1102"/>
    <w:rsid w:val="005D5287"/>
    <w:rsid w:val="005D59E4"/>
    <w:rsid w:val="005D60F2"/>
    <w:rsid w:val="005E14B0"/>
    <w:rsid w:val="005E1CC9"/>
    <w:rsid w:val="005E31A8"/>
    <w:rsid w:val="005E4F2B"/>
    <w:rsid w:val="005E6A9C"/>
    <w:rsid w:val="005E747C"/>
    <w:rsid w:val="005F0A4B"/>
    <w:rsid w:val="005F1ECE"/>
    <w:rsid w:val="005F26B5"/>
    <w:rsid w:val="005F3CDE"/>
    <w:rsid w:val="005F4164"/>
    <w:rsid w:val="005F41EA"/>
    <w:rsid w:val="005F5E6A"/>
    <w:rsid w:val="005F6714"/>
    <w:rsid w:val="005F7C4F"/>
    <w:rsid w:val="00601A77"/>
    <w:rsid w:val="0060527A"/>
    <w:rsid w:val="00606716"/>
    <w:rsid w:val="00607F17"/>
    <w:rsid w:val="00610141"/>
    <w:rsid w:val="006102A8"/>
    <w:rsid w:val="0061073B"/>
    <w:rsid w:val="006133C4"/>
    <w:rsid w:val="00617391"/>
    <w:rsid w:val="00620155"/>
    <w:rsid w:val="006224B1"/>
    <w:rsid w:val="00622B18"/>
    <w:rsid w:val="00624784"/>
    <w:rsid w:val="00624B2C"/>
    <w:rsid w:val="00625A49"/>
    <w:rsid w:val="0062792D"/>
    <w:rsid w:val="00630BD3"/>
    <w:rsid w:val="00632782"/>
    <w:rsid w:val="00632D2B"/>
    <w:rsid w:val="006339BE"/>
    <w:rsid w:val="0063431B"/>
    <w:rsid w:val="00634D78"/>
    <w:rsid w:val="00635D24"/>
    <w:rsid w:val="00635E31"/>
    <w:rsid w:val="006362CB"/>
    <w:rsid w:val="00641907"/>
    <w:rsid w:val="0064203F"/>
    <w:rsid w:val="00643D56"/>
    <w:rsid w:val="00643ED0"/>
    <w:rsid w:val="0064493D"/>
    <w:rsid w:val="006461BE"/>
    <w:rsid w:val="006502FD"/>
    <w:rsid w:val="006534C0"/>
    <w:rsid w:val="0065502A"/>
    <w:rsid w:val="006552D5"/>
    <w:rsid w:val="00656476"/>
    <w:rsid w:val="006564BE"/>
    <w:rsid w:val="00660AF4"/>
    <w:rsid w:val="00662ADF"/>
    <w:rsid w:val="0066476E"/>
    <w:rsid w:val="006656D8"/>
    <w:rsid w:val="00667693"/>
    <w:rsid w:val="00670861"/>
    <w:rsid w:val="00670D17"/>
    <w:rsid w:val="006711C2"/>
    <w:rsid w:val="006712D2"/>
    <w:rsid w:val="00672565"/>
    <w:rsid w:val="006732E1"/>
    <w:rsid w:val="0067455C"/>
    <w:rsid w:val="00674E03"/>
    <w:rsid w:val="006762A1"/>
    <w:rsid w:val="00677BDB"/>
    <w:rsid w:val="006800E6"/>
    <w:rsid w:val="00680FFD"/>
    <w:rsid w:val="0068236A"/>
    <w:rsid w:val="00682726"/>
    <w:rsid w:val="0068478F"/>
    <w:rsid w:val="006858EA"/>
    <w:rsid w:val="0068680C"/>
    <w:rsid w:val="00687985"/>
    <w:rsid w:val="00687D59"/>
    <w:rsid w:val="00691701"/>
    <w:rsid w:val="00691728"/>
    <w:rsid w:val="00691D75"/>
    <w:rsid w:val="006920DE"/>
    <w:rsid w:val="00692DAF"/>
    <w:rsid w:val="006A0F8C"/>
    <w:rsid w:val="006A1757"/>
    <w:rsid w:val="006A1A1B"/>
    <w:rsid w:val="006A2E17"/>
    <w:rsid w:val="006A4402"/>
    <w:rsid w:val="006A5C52"/>
    <w:rsid w:val="006B0660"/>
    <w:rsid w:val="006B2492"/>
    <w:rsid w:val="006B3309"/>
    <w:rsid w:val="006B3E45"/>
    <w:rsid w:val="006B67D5"/>
    <w:rsid w:val="006B7248"/>
    <w:rsid w:val="006B7D5C"/>
    <w:rsid w:val="006B7FDF"/>
    <w:rsid w:val="006C11FB"/>
    <w:rsid w:val="006C1496"/>
    <w:rsid w:val="006C268D"/>
    <w:rsid w:val="006C3465"/>
    <w:rsid w:val="006C4285"/>
    <w:rsid w:val="006D03AD"/>
    <w:rsid w:val="006D0BA7"/>
    <w:rsid w:val="006D0D6F"/>
    <w:rsid w:val="006D14D0"/>
    <w:rsid w:val="006D17EB"/>
    <w:rsid w:val="006D4964"/>
    <w:rsid w:val="006D7280"/>
    <w:rsid w:val="006E0284"/>
    <w:rsid w:val="006E11D0"/>
    <w:rsid w:val="006E3B6F"/>
    <w:rsid w:val="006E40C2"/>
    <w:rsid w:val="006E47B6"/>
    <w:rsid w:val="006E4D42"/>
    <w:rsid w:val="006F20B8"/>
    <w:rsid w:val="006F2108"/>
    <w:rsid w:val="006F2BB6"/>
    <w:rsid w:val="006F3594"/>
    <w:rsid w:val="006F62A0"/>
    <w:rsid w:val="006F64F8"/>
    <w:rsid w:val="006F6667"/>
    <w:rsid w:val="006F7E79"/>
    <w:rsid w:val="00700AC8"/>
    <w:rsid w:val="007029BA"/>
    <w:rsid w:val="00703E15"/>
    <w:rsid w:val="00704940"/>
    <w:rsid w:val="007110C2"/>
    <w:rsid w:val="007113C1"/>
    <w:rsid w:val="00713FBD"/>
    <w:rsid w:val="00714F38"/>
    <w:rsid w:val="00715400"/>
    <w:rsid w:val="007159A2"/>
    <w:rsid w:val="00715DDD"/>
    <w:rsid w:val="007165C2"/>
    <w:rsid w:val="00717C73"/>
    <w:rsid w:val="007204F2"/>
    <w:rsid w:val="00721516"/>
    <w:rsid w:val="007231B2"/>
    <w:rsid w:val="00724A23"/>
    <w:rsid w:val="0072631E"/>
    <w:rsid w:val="007267B3"/>
    <w:rsid w:val="00726E1C"/>
    <w:rsid w:val="00730B6A"/>
    <w:rsid w:val="00730DCB"/>
    <w:rsid w:val="00731B54"/>
    <w:rsid w:val="007343DD"/>
    <w:rsid w:val="00734D1F"/>
    <w:rsid w:val="0074009A"/>
    <w:rsid w:val="007400C9"/>
    <w:rsid w:val="00743153"/>
    <w:rsid w:val="007442DE"/>
    <w:rsid w:val="00744E40"/>
    <w:rsid w:val="00746C3C"/>
    <w:rsid w:val="00746DC9"/>
    <w:rsid w:val="00747155"/>
    <w:rsid w:val="00752443"/>
    <w:rsid w:val="0075330C"/>
    <w:rsid w:val="0075343A"/>
    <w:rsid w:val="00755B72"/>
    <w:rsid w:val="007621D0"/>
    <w:rsid w:val="007634AE"/>
    <w:rsid w:val="00764085"/>
    <w:rsid w:val="00766CC5"/>
    <w:rsid w:val="00766DD9"/>
    <w:rsid w:val="007726F9"/>
    <w:rsid w:val="0077343F"/>
    <w:rsid w:val="00773C15"/>
    <w:rsid w:val="00773C58"/>
    <w:rsid w:val="00773FDB"/>
    <w:rsid w:val="00774505"/>
    <w:rsid w:val="00775176"/>
    <w:rsid w:val="00780853"/>
    <w:rsid w:val="007813EF"/>
    <w:rsid w:val="007834DE"/>
    <w:rsid w:val="007844CB"/>
    <w:rsid w:val="00785237"/>
    <w:rsid w:val="007862B0"/>
    <w:rsid w:val="00786B60"/>
    <w:rsid w:val="00791E92"/>
    <w:rsid w:val="007933A4"/>
    <w:rsid w:val="00793EE6"/>
    <w:rsid w:val="00796AC5"/>
    <w:rsid w:val="00796AFF"/>
    <w:rsid w:val="00796BD3"/>
    <w:rsid w:val="00797053"/>
    <w:rsid w:val="0079786D"/>
    <w:rsid w:val="007A0B3A"/>
    <w:rsid w:val="007A0B42"/>
    <w:rsid w:val="007A1140"/>
    <w:rsid w:val="007A27E9"/>
    <w:rsid w:val="007A32DD"/>
    <w:rsid w:val="007A4265"/>
    <w:rsid w:val="007A4355"/>
    <w:rsid w:val="007A4A6D"/>
    <w:rsid w:val="007A73B9"/>
    <w:rsid w:val="007B2368"/>
    <w:rsid w:val="007B2415"/>
    <w:rsid w:val="007B2C13"/>
    <w:rsid w:val="007B35F0"/>
    <w:rsid w:val="007B488B"/>
    <w:rsid w:val="007B52B1"/>
    <w:rsid w:val="007C1774"/>
    <w:rsid w:val="007C27C7"/>
    <w:rsid w:val="007C3F97"/>
    <w:rsid w:val="007C470E"/>
    <w:rsid w:val="007C61F7"/>
    <w:rsid w:val="007C7720"/>
    <w:rsid w:val="007D0B86"/>
    <w:rsid w:val="007D29C5"/>
    <w:rsid w:val="007D35B4"/>
    <w:rsid w:val="007D453B"/>
    <w:rsid w:val="007D71B1"/>
    <w:rsid w:val="007E0044"/>
    <w:rsid w:val="007E01D5"/>
    <w:rsid w:val="007E1353"/>
    <w:rsid w:val="007E330E"/>
    <w:rsid w:val="007E476A"/>
    <w:rsid w:val="007E6C10"/>
    <w:rsid w:val="007E79A4"/>
    <w:rsid w:val="007E7C96"/>
    <w:rsid w:val="007E7F0B"/>
    <w:rsid w:val="007F2F0E"/>
    <w:rsid w:val="007F499C"/>
    <w:rsid w:val="007F55B1"/>
    <w:rsid w:val="007F77F3"/>
    <w:rsid w:val="007F7B22"/>
    <w:rsid w:val="007F7C14"/>
    <w:rsid w:val="0080088B"/>
    <w:rsid w:val="008011B2"/>
    <w:rsid w:val="00801F11"/>
    <w:rsid w:val="00802429"/>
    <w:rsid w:val="0080258C"/>
    <w:rsid w:val="00804E54"/>
    <w:rsid w:val="008074FE"/>
    <w:rsid w:val="00807976"/>
    <w:rsid w:val="0081265A"/>
    <w:rsid w:val="0081450B"/>
    <w:rsid w:val="00814E2D"/>
    <w:rsid w:val="008175AB"/>
    <w:rsid w:val="00817D5A"/>
    <w:rsid w:val="0082021F"/>
    <w:rsid w:val="00820449"/>
    <w:rsid w:val="00820EE5"/>
    <w:rsid w:val="00821D57"/>
    <w:rsid w:val="008237EE"/>
    <w:rsid w:val="008248EC"/>
    <w:rsid w:val="00825020"/>
    <w:rsid w:val="00825F36"/>
    <w:rsid w:val="00827213"/>
    <w:rsid w:val="008300E8"/>
    <w:rsid w:val="008309E0"/>
    <w:rsid w:val="00832495"/>
    <w:rsid w:val="00834B82"/>
    <w:rsid w:val="00840BDD"/>
    <w:rsid w:val="00841500"/>
    <w:rsid w:val="00842208"/>
    <w:rsid w:val="00842D1E"/>
    <w:rsid w:val="008430B6"/>
    <w:rsid w:val="00843CBF"/>
    <w:rsid w:val="00844136"/>
    <w:rsid w:val="008447F4"/>
    <w:rsid w:val="00844939"/>
    <w:rsid w:val="008449C0"/>
    <w:rsid w:val="00847292"/>
    <w:rsid w:val="008478DF"/>
    <w:rsid w:val="00851444"/>
    <w:rsid w:val="00852B49"/>
    <w:rsid w:val="008548EF"/>
    <w:rsid w:val="00855B36"/>
    <w:rsid w:val="00856D55"/>
    <w:rsid w:val="00860ED7"/>
    <w:rsid w:val="00861EA4"/>
    <w:rsid w:val="00862255"/>
    <w:rsid w:val="00862EAE"/>
    <w:rsid w:val="008637F1"/>
    <w:rsid w:val="0086452B"/>
    <w:rsid w:val="00864813"/>
    <w:rsid w:val="00864C10"/>
    <w:rsid w:val="00864FAB"/>
    <w:rsid w:val="008655BC"/>
    <w:rsid w:val="008770DD"/>
    <w:rsid w:val="008776A8"/>
    <w:rsid w:val="00880677"/>
    <w:rsid w:val="00881F76"/>
    <w:rsid w:val="00882CD6"/>
    <w:rsid w:val="00882D62"/>
    <w:rsid w:val="008831CE"/>
    <w:rsid w:val="0088674B"/>
    <w:rsid w:val="008874C6"/>
    <w:rsid w:val="00890BF5"/>
    <w:rsid w:val="00890DFD"/>
    <w:rsid w:val="00890E83"/>
    <w:rsid w:val="00890EB0"/>
    <w:rsid w:val="008920C1"/>
    <w:rsid w:val="008932C9"/>
    <w:rsid w:val="008934A3"/>
    <w:rsid w:val="008965DF"/>
    <w:rsid w:val="008A1206"/>
    <w:rsid w:val="008A1717"/>
    <w:rsid w:val="008A1D41"/>
    <w:rsid w:val="008A52FD"/>
    <w:rsid w:val="008A60EA"/>
    <w:rsid w:val="008A6924"/>
    <w:rsid w:val="008A6E6F"/>
    <w:rsid w:val="008A70B3"/>
    <w:rsid w:val="008A72C8"/>
    <w:rsid w:val="008A75BE"/>
    <w:rsid w:val="008B0263"/>
    <w:rsid w:val="008B1EA3"/>
    <w:rsid w:val="008B2818"/>
    <w:rsid w:val="008B2DD2"/>
    <w:rsid w:val="008B437C"/>
    <w:rsid w:val="008B618A"/>
    <w:rsid w:val="008B6A7C"/>
    <w:rsid w:val="008C0003"/>
    <w:rsid w:val="008C2ABB"/>
    <w:rsid w:val="008C2AD8"/>
    <w:rsid w:val="008C2DAA"/>
    <w:rsid w:val="008C3B98"/>
    <w:rsid w:val="008C5D75"/>
    <w:rsid w:val="008C6A08"/>
    <w:rsid w:val="008D1374"/>
    <w:rsid w:val="008D2A17"/>
    <w:rsid w:val="008D492B"/>
    <w:rsid w:val="008D74CF"/>
    <w:rsid w:val="008E0B56"/>
    <w:rsid w:val="008E0BEF"/>
    <w:rsid w:val="008E191D"/>
    <w:rsid w:val="008E36CD"/>
    <w:rsid w:val="008E5CEA"/>
    <w:rsid w:val="008E6393"/>
    <w:rsid w:val="008E7133"/>
    <w:rsid w:val="008F2AC7"/>
    <w:rsid w:val="008F2CEA"/>
    <w:rsid w:val="008F48CC"/>
    <w:rsid w:val="008F4F4C"/>
    <w:rsid w:val="008F54EA"/>
    <w:rsid w:val="008F596E"/>
    <w:rsid w:val="008F7674"/>
    <w:rsid w:val="008F7F5B"/>
    <w:rsid w:val="00903F1F"/>
    <w:rsid w:val="00904666"/>
    <w:rsid w:val="00904BF7"/>
    <w:rsid w:val="0090606A"/>
    <w:rsid w:val="009061BB"/>
    <w:rsid w:val="00906255"/>
    <w:rsid w:val="009062F2"/>
    <w:rsid w:val="009107B6"/>
    <w:rsid w:val="00910CED"/>
    <w:rsid w:val="00913BBF"/>
    <w:rsid w:val="00921FE8"/>
    <w:rsid w:val="00924E46"/>
    <w:rsid w:val="00926CA1"/>
    <w:rsid w:val="009308B3"/>
    <w:rsid w:val="00930E34"/>
    <w:rsid w:val="00932087"/>
    <w:rsid w:val="00932158"/>
    <w:rsid w:val="009331F8"/>
    <w:rsid w:val="0093558B"/>
    <w:rsid w:val="0093598C"/>
    <w:rsid w:val="00936EA7"/>
    <w:rsid w:val="00941D73"/>
    <w:rsid w:val="00942CD9"/>
    <w:rsid w:val="00946414"/>
    <w:rsid w:val="00946923"/>
    <w:rsid w:val="00947AFE"/>
    <w:rsid w:val="00947F19"/>
    <w:rsid w:val="00951360"/>
    <w:rsid w:val="00951492"/>
    <w:rsid w:val="009514FD"/>
    <w:rsid w:val="00953265"/>
    <w:rsid w:val="0095353F"/>
    <w:rsid w:val="00954979"/>
    <w:rsid w:val="009549FA"/>
    <w:rsid w:val="00955141"/>
    <w:rsid w:val="00955C44"/>
    <w:rsid w:val="00956989"/>
    <w:rsid w:val="00961490"/>
    <w:rsid w:val="00961E13"/>
    <w:rsid w:val="009642E0"/>
    <w:rsid w:val="009645C6"/>
    <w:rsid w:val="009650D8"/>
    <w:rsid w:val="009659C2"/>
    <w:rsid w:val="00966D35"/>
    <w:rsid w:val="009672AA"/>
    <w:rsid w:val="0097131D"/>
    <w:rsid w:val="00973939"/>
    <w:rsid w:val="0097495F"/>
    <w:rsid w:val="0097500E"/>
    <w:rsid w:val="009756FA"/>
    <w:rsid w:val="009759DA"/>
    <w:rsid w:val="00980C90"/>
    <w:rsid w:val="00980F93"/>
    <w:rsid w:val="00981807"/>
    <w:rsid w:val="00983262"/>
    <w:rsid w:val="0098386D"/>
    <w:rsid w:val="00983DAD"/>
    <w:rsid w:val="00984F3B"/>
    <w:rsid w:val="0099021D"/>
    <w:rsid w:val="00990925"/>
    <w:rsid w:val="0099307A"/>
    <w:rsid w:val="00993DC5"/>
    <w:rsid w:val="00993E02"/>
    <w:rsid w:val="00994D08"/>
    <w:rsid w:val="009965B4"/>
    <w:rsid w:val="0099686A"/>
    <w:rsid w:val="00996BAC"/>
    <w:rsid w:val="00997B76"/>
    <w:rsid w:val="009A0D48"/>
    <w:rsid w:val="009A2D48"/>
    <w:rsid w:val="009A5518"/>
    <w:rsid w:val="009A60FB"/>
    <w:rsid w:val="009A7A8E"/>
    <w:rsid w:val="009B389C"/>
    <w:rsid w:val="009C1303"/>
    <w:rsid w:val="009C19B6"/>
    <w:rsid w:val="009C1A75"/>
    <w:rsid w:val="009C2C68"/>
    <w:rsid w:val="009C460C"/>
    <w:rsid w:val="009C525D"/>
    <w:rsid w:val="009C6235"/>
    <w:rsid w:val="009C66E4"/>
    <w:rsid w:val="009D04E5"/>
    <w:rsid w:val="009D305F"/>
    <w:rsid w:val="009D3072"/>
    <w:rsid w:val="009D3DC0"/>
    <w:rsid w:val="009D3DE1"/>
    <w:rsid w:val="009D4D10"/>
    <w:rsid w:val="009D56C4"/>
    <w:rsid w:val="009D7F12"/>
    <w:rsid w:val="009E0EA0"/>
    <w:rsid w:val="009E266D"/>
    <w:rsid w:val="009E3B02"/>
    <w:rsid w:val="009E5CF7"/>
    <w:rsid w:val="009E6B77"/>
    <w:rsid w:val="009F0409"/>
    <w:rsid w:val="009F1869"/>
    <w:rsid w:val="009F593E"/>
    <w:rsid w:val="009F601F"/>
    <w:rsid w:val="009F6C32"/>
    <w:rsid w:val="00A003EE"/>
    <w:rsid w:val="00A00629"/>
    <w:rsid w:val="00A01E49"/>
    <w:rsid w:val="00A02C26"/>
    <w:rsid w:val="00A032B2"/>
    <w:rsid w:val="00A035D5"/>
    <w:rsid w:val="00A05301"/>
    <w:rsid w:val="00A10B82"/>
    <w:rsid w:val="00A1241A"/>
    <w:rsid w:val="00A16C64"/>
    <w:rsid w:val="00A2062F"/>
    <w:rsid w:val="00A234D6"/>
    <w:rsid w:val="00A23CA5"/>
    <w:rsid w:val="00A24C8F"/>
    <w:rsid w:val="00A25BFD"/>
    <w:rsid w:val="00A2656B"/>
    <w:rsid w:val="00A279CA"/>
    <w:rsid w:val="00A32074"/>
    <w:rsid w:val="00A332B2"/>
    <w:rsid w:val="00A355A6"/>
    <w:rsid w:val="00A37153"/>
    <w:rsid w:val="00A3735A"/>
    <w:rsid w:val="00A37EE8"/>
    <w:rsid w:val="00A37F90"/>
    <w:rsid w:val="00A426AC"/>
    <w:rsid w:val="00A43D7F"/>
    <w:rsid w:val="00A451FB"/>
    <w:rsid w:val="00A500D1"/>
    <w:rsid w:val="00A511F8"/>
    <w:rsid w:val="00A51A02"/>
    <w:rsid w:val="00A538FF"/>
    <w:rsid w:val="00A55327"/>
    <w:rsid w:val="00A55445"/>
    <w:rsid w:val="00A55B45"/>
    <w:rsid w:val="00A62359"/>
    <w:rsid w:val="00A63FAF"/>
    <w:rsid w:val="00A649C4"/>
    <w:rsid w:val="00A65D46"/>
    <w:rsid w:val="00A70366"/>
    <w:rsid w:val="00A71941"/>
    <w:rsid w:val="00A71957"/>
    <w:rsid w:val="00A73F9D"/>
    <w:rsid w:val="00A776E0"/>
    <w:rsid w:val="00A802C2"/>
    <w:rsid w:val="00A803E8"/>
    <w:rsid w:val="00A81DD9"/>
    <w:rsid w:val="00A81F0C"/>
    <w:rsid w:val="00A8290B"/>
    <w:rsid w:val="00A84D16"/>
    <w:rsid w:val="00A8528A"/>
    <w:rsid w:val="00A85810"/>
    <w:rsid w:val="00A92A89"/>
    <w:rsid w:val="00A92BAC"/>
    <w:rsid w:val="00A93789"/>
    <w:rsid w:val="00AA0A2E"/>
    <w:rsid w:val="00AA137E"/>
    <w:rsid w:val="00AA147B"/>
    <w:rsid w:val="00AA16D8"/>
    <w:rsid w:val="00AA3107"/>
    <w:rsid w:val="00AA33DA"/>
    <w:rsid w:val="00AA632B"/>
    <w:rsid w:val="00AA6A7A"/>
    <w:rsid w:val="00AB0517"/>
    <w:rsid w:val="00AB339E"/>
    <w:rsid w:val="00AB441E"/>
    <w:rsid w:val="00AB693C"/>
    <w:rsid w:val="00AB6BC8"/>
    <w:rsid w:val="00AB7579"/>
    <w:rsid w:val="00AC1930"/>
    <w:rsid w:val="00AC2068"/>
    <w:rsid w:val="00AC758B"/>
    <w:rsid w:val="00AD2390"/>
    <w:rsid w:val="00AD3A36"/>
    <w:rsid w:val="00AD4516"/>
    <w:rsid w:val="00AD49DC"/>
    <w:rsid w:val="00AE11BB"/>
    <w:rsid w:val="00AE1967"/>
    <w:rsid w:val="00AE4430"/>
    <w:rsid w:val="00AE48F9"/>
    <w:rsid w:val="00AE6A38"/>
    <w:rsid w:val="00AE74A8"/>
    <w:rsid w:val="00AF0E55"/>
    <w:rsid w:val="00AF2613"/>
    <w:rsid w:val="00AF267D"/>
    <w:rsid w:val="00AF2AEE"/>
    <w:rsid w:val="00AF2B44"/>
    <w:rsid w:val="00AF3072"/>
    <w:rsid w:val="00AF3665"/>
    <w:rsid w:val="00AF3868"/>
    <w:rsid w:val="00AF4FA3"/>
    <w:rsid w:val="00B0139D"/>
    <w:rsid w:val="00B016F3"/>
    <w:rsid w:val="00B02957"/>
    <w:rsid w:val="00B02DDC"/>
    <w:rsid w:val="00B035F7"/>
    <w:rsid w:val="00B0400F"/>
    <w:rsid w:val="00B0709A"/>
    <w:rsid w:val="00B10C34"/>
    <w:rsid w:val="00B110AA"/>
    <w:rsid w:val="00B11AF8"/>
    <w:rsid w:val="00B125CE"/>
    <w:rsid w:val="00B1264D"/>
    <w:rsid w:val="00B12BE0"/>
    <w:rsid w:val="00B16457"/>
    <w:rsid w:val="00B1753C"/>
    <w:rsid w:val="00B177D4"/>
    <w:rsid w:val="00B202C2"/>
    <w:rsid w:val="00B20CFF"/>
    <w:rsid w:val="00B2187D"/>
    <w:rsid w:val="00B22024"/>
    <w:rsid w:val="00B22338"/>
    <w:rsid w:val="00B2578B"/>
    <w:rsid w:val="00B25832"/>
    <w:rsid w:val="00B30D84"/>
    <w:rsid w:val="00B357D0"/>
    <w:rsid w:val="00B36025"/>
    <w:rsid w:val="00B37C86"/>
    <w:rsid w:val="00B40DD4"/>
    <w:rsid w:val="00B43414"/>
    <w:rsid w:val="00B45A2F"/>
    <w:rsid w:val="00B47BD0"/>
    <w:rsid w:val="00B523BD"/>
    <w:rsid w:val="00B52AE0"/>
    <w:rsid w:val="00B53240"/>
    <w:rsid w:val="00B53CB5"/>
    <w:rsid w:val="00B54E43"/>
    <w:rsid w:val="00B551DD"/>
    <w:rsid w:val="00B57450"/>
    <w:rsid w:val="00B57CE4"/>
    <w:rsid w:val="00B612FF"/>
    <w:rsid w:val="00B61783"/>
    <w:rsid w:val="00B63646"/>
    <w:rsid w:val="00B63839"/>
    <w:rsid w:val="00B65844"/>
    <w:rsid w:val="00B66C27"/>
    <w:rsid w:val="00B718AB"/>
    <w:rsid w:val="00B72331"/>
    <w:rsid w:val="00B73565"/>
    <w:rsid w:val="00B73BE8"/>
    <w:rsid w:val="00B743B7"/>
    <w:rsid w:val="00B74D71"/>
    <w:rsid w:val="00B759C8"/>
    <w:rsid w:val="00B8159B"/>
    <w:rsid w:val="00B8193B"/>
    <w:rsid w:val="00B82DA5"/>
    <w:rsid w:val="00B91D44"/>
    <w:rsid w:val="00B951FA"/>
    <w:rsid w:val="00B963A6"/>
    <w:rsid w:val="00B97F6F"/>
    <w:rsid w:val="00BA0B0F"/>
    <w:rsid w:val="00BA2AE6"/>
    <w:rsid w:val="00BA415F"/>
    <w:rsid w:val="00BA477A"/>
    <w:rsid w:val="00BA4B52"/>
    <w:rsid w:val="00BA5DE4"/>
    <w:rsid w:val="00BB1A41"/>
    <w:rsid w:val="00BB1BC1"/>
    <w:rsid w:val="00BB1E86"/>
    <w:rsid w:val="00BB1FDF"/>
    <w:rsid w:val="00BB2F69"/>
    <w:rsid w:val="00BB41A2"/>
    <w:rsid w:val="00BB5048"/>
    <w:rsid w:val="00BC00C1"/>
    <w:rsid w:val="00BC0735"/>
    <w:rsid w:val="00BC1C33"/>
    <w:rsid w:val="00BC2F0E"/>
    <w:rsid w:val="00BC462A"/>
    <w:rsid w:val="00BC6470"/>
    <w:rsid w:val="00BC7198"/>
    <w:rsid w:val="00BC7315"/>
    <w:rsid w:val="00BD14D5"/>
    <w:rsid w:val="00BD2219"/>
    <w:rsid w:val="00BD2255"/>
    <w:rsid w:val="00BD2956"/>
    <w:rsid w:val="00BD32CF"/>
    <w:rsid w:val="00BD7CB4"/>
    <w:rsid w:val="00BE1B2B"/>
    <w:rsid w:val="00BE2E87"/>
    <w:rsid w:val="00BE43E4"/>
    <w:rsid w:val="00BE6259"/>
    <w:rsid w:val="00BE707B"/>
    <w:rsid w:val="00BE7463"/>
    <w:rsid w:val="00BE7799"/>
    <w:rsid w:val="00BF10EF"/>
    <w:rsid w:val="00BF1662"/>
    <w:rsid w:val="00BF1B6D"/>
    <w:rsid w:val="00BF1D2F"/>
    <w:rsid w:val="00BF276C"/>
    <w:rsid w:val="00BF442A"/>
    <w:rsid w:val="00BF4CF0"/>
    <w:rsid w:val="00BF5440"/>
    <w:rsid w:val="00BF6406"/>
    <w:rsid w:val="00BF658A"/>
    <w:rsid w:val="00BF7FCE"/>
    <w:rsid w:val="00C00C1D"/>
    <w:rsid w:val="00C03162"/>
    <w:rsid w:val="00C03B9A"/>
    <w:rsid w:val="00C04A9A"/>
    <w:rsid w:val="00C05AFF"/>
    <w:rsid w:val="00C078DE"/>
    <w:rsid w:val="00C10BDD"/>
    <w:rsid w:val="00C13198"/>
    <w:rsid w:val="00C1657D"/>
    <w:rsid w:val="00C2658B"/>
    <w:rsid w:val="00C279EB"/>
    <w:rsid w:val="00C31B6A"/>
    <w:rsid w:val="00C3553B"/>
    <w:rsid w:val="00C36AAF"/>
    <w:rsid w:val="00C402A5"/>
    <w:rsid w:val="00C402C9"/>
    <w:rsid w:val="00C411E2"/>
    <w:rsid w:val="00C414E1"/>
    <w:rsid w:val="00C41D92"/>
    <w:rsid w:val="00C45010"/>
    <w:rsid w:val="00C45709"/>
    <w:rsid w:val="00C47682"/>
    <w:rsid w:val="00C51226"/>
    <w:rsid w:val="00C51F28"/>
    <w:rsid w:val="00C52260"/>
    <w:rsid w:val="00C5226F"/>
    <w:rsid w:val="00C52E30"/>
    <w:rsid w:val="00C5337A"/>
    <w:rsid w:val="00C548A4"/>
    <w:rsid w:val="00C57C11"/>
    <w:rsid w:val="00C62899"/>
    <w:rsid w:val="00C63EC8"/>
    <w:rsid w:val="00C660C2"/>
    <w:rsid w:val="00C66F7A"/>
    <w:rsid w:val="00C67DED"/>
    <w:rsid w:val="00C7330A"/>
    <w:rsid w:val="00C738C4"/>
    <w:rsid w:val="00C73AEA"/>
    <w:rsid w:val="00C73DC9"/>
    <w:rsid w:val="00C7527E"/>
    <w:rsid w:val="00C7674B"/>
    <w:rsid w:val="00C77CD3"/>
    <w:rsid w:val="00C802A6"/>
    <w:rsid w:val="00C80CE5"/>
    <w:rsid w:val="00C844DB"/>
    <w:rsid w:val="00C860B7"/>
    <w:rsid w:val="00C86455"/>
    <w:rsid w:val="00C8693F"/>
    <w:rsid w:val="00C875D9"/>
    <w:rsid w:val="00C90B15"/>
    <w:rsid w:val="00C914D8"/>
    <w:rsid w:val="00C92ABD"/>
    <w:rsid w:val="00C92EC4"/>
    <w:rsid w:val="00C94C78"/>
    <w:rsid w:val="00CA024B"/>
    <w:rsid w:val="00CA2248"/>
    <w:rsid w:val="00CA3953"/>
    <w:rsid w:val="00CA4FF2"/>
    <w:rsid w:val="00CA6C7A"/>
    <w:rsid w:val="00CB0316"/>
    <w:rsid w:val="00CB7FFB"/>
    <w:rsid w:val="00CC3E62"/>
    <w:rsid w:val="00CC3F52"/>
    <w:rsid w:val="00CC4BB0"/>
    <w:rsid w:val="00CC63AB"/>
    <w:rsid w:val="00CC6A3C"/>
    <w:rsid w:val="00CC6A85"/>
    <w:rsid w:val="00CC6EAC"/>
    <w:rsid w:val="00CC72AB"/>
    <w:rsid w:val="00CC7D52"/>
    <w:rsid w:val="00CD16E0"/>
    <w:rsid w:val="00CE4183"/>
    <w:rsid w:val="00CE6CDD"/>
    <w:rsid w:val="00CE7045"/>
    <w:rsid w:val="00CE7192"/>
    <w:rsid w:val="00CE732F"/>
    <w:rsid w:val="00CE7A95"/>
    <w:rsid w:val="00CE7C5B"/>
    <w:rsid w:val="00CF0895"/>
    <w:rsid w:val="00CF3310"/>
    <w:rsid w:val="00CF3774"/>
    <w:rsid w:val="00CF4FFA"/>
    <w:rsid w:val="00D00AEA"/>
    <w:rsid w:val="00D01417"/>
    <w:rsid w:val="00D017A4"/>
    <w:rsid w:val="00D023DD"/>
    <w:rsid w:val="00D02900"/>
    <w:rsid w:val="00D03779"/>
    <w:rsid w:val="00D04566"/>
    <w:rsid w:val="00D04C27"/>
    <w:rsid w:val="00D0666D"/>
    <w:rsid w:val="00D072BC"/>
    <w:rsid w:val="00D14BB1"/>
    <w:rsid w:val="00D14BDF"/>
    <w:rsid w:val="00D14E51"/>
    <w:rsid w:val="00D15D9A"/>
    <w:rsid w:val="00D16626"/>
    <w:rsid w:val="00D17F1C"/>
    <w:rsid w:val="00D20A80"/>
    <w:rsid w:val="00D21464"/>
    <w:rsid w:val="00D21F4B"/>
    <w:rsid w:val="00D2264C"/>
    <w:rsid w:val="00D2269C"/>
    <w:rsid w:val="00D227C2"/>
    <w:rsid w:val="00D22BDA"/>
    <w:rsid w:val="00D23004"/>
    <w:rsid w:val="00D23064"/>
    <w:rsid w:val="00D248F6"/>
    <w:rsid w:val="00D26CA8"/>
    <w:rsid w:val="00D26F27"/>
    <w:rsid w:val="00D300A4"/>
    <w:rsid w:val="00D30A97"/>
    <w:rsid w:val="00D32C2D"/>
    <w:rsid w:val="00D337E6"/>
    <w:rsid w:val="00D33DED"/>
    <w:rsid w:val="00D33EF4"/>
    <w:rsid w:val="00D3454C"/>
    <w:rsid w:val="00D36349"/>
    <w:rsid w:val="00D366A1"/>
    <w:rsid w:val="00D36860"/>
    <w:rsid w:val="00D40832"/>
    <w:rsid w:val="00D467FC"/>
    <w:rsid w:val="00D46D23"/>
    <w:rsid w:val="00D47266"/>
    <w:rsid w:val="00D50032"/>
    <w:rsid w:val="00D502BF"/>
    <w:rsid w:val="00D50A1C"/>
    <w:rsid w:val="00D5165E"/>
    <w:rsid w:val="00D53A8D"/>
    <w:rsid w:val="00D53DD1"/>
    <w:rsid w:val="00D558FD"/>
    <w:rsid w:val="00D6088B"/>
    <w:rsid w:val="00D66B92"/>
    <w:rsid w:val="00D67149"/>
    <w:rsid w:val="00D67A7F"/>
    <w:rsid w:val="00D75337"/>
    <w:rsid w:val="00D80BC2"/>
    <w:rsid w:val="00D81F50"/>
    <w:rsid w:val="00D832E4"/>
    <w:rsid w:val="00D8537D"/>
    <w:rsid w:val="00D86883"/>
    <w:rsid w:val="00D90B46"/>
    <w:rsid w:val="00D90DB2"/>
    <w:rsid w:val="00D91035"/>
    <w:rsid w:val="00D9241A"/>
    <w:rsid w:val="00D93778"/>
    <w:rsid w:val="00D93DC6"/>
    <w:rsid w:val="00D95137"/>
    <w:rsid w:val="00D96E2C"/>
    <w:rsid w:val="00D97F1A"/>
    <w:rsid w:val="00DA0BAA"/>
    <w:rsid w:val="00DA1C45"/>
    <w:rsid w:val="00DA1EF1"/>
    <w:rsid w:val="00DA2B71"/>
    <w:rsid w:val="00DA5481"/>
    <w:rsid w:val="00DA64DA"/>
    <w:rsid w:val="00DA6D8D"/>
    <w:rsid w:val="00DB1AE1"/>
    <w:rsid w:val="00DB1DB7"/>
    <w:rsid w:val="00DB49BC"/>
    <w:rsid w:val="00DB6330"/>
    <w:rsid w:val="00DC0CF9"/>
    <w:rsid w:val="00DC17B8"/>
    <w:rsid w:val="00DC3754"/>
    <w:rsid w:val="00DC3FC7"/>
    <w:rsid w:val="00DC50D0"/>
    <w:rsid w:val="00DC67B0"/>
    <w:rsid w:val="00DC7D79"/>
    <w:rsid w:val="00DC7F6D"/>
    <w:rsid w:val="00DD0DFC"/>
    <w:rsid w:val="00DD2572"/>
    <w:rsid w:val="00DD29AE"/>
    <w:rsid w:val="00DD3D02"/>
    <w:rsid w:val="00DD4311"/>
    <w:rsid w:val="00DD595D"/>
    <w:rsid w:val="00DD7381"/>
    <w:rsid w:val="00DD7A2F"/>
    <w:rsid w:val="00DE0027"/>
    <w:rsid w:val="00DE031A"/>
    <w:rsid w:val="00DE066E"/>
    <w:rsid w:val="00DE1D04"/>
    <w:rsid w:val="00DE2877"/>
    <w:rsid w:val="00DE3412"/>
    <w:rsid w:val="00DE4D99"/>
    <w:rsid w:val="00DE688B"/>
    <w:rsid w:val="00DE7B68"/>
    <w:rsid w:val="00DF1F18"/>
    <w:rsid w:val="00DF39E4"/>
    <w:rsid w:val="00DF553F"/>
    <w:rsid w:val="00DF562C"/>
    <w:rsid w:val="00DF570A"/>
    <w:rsid w:val="00DF5A11"/>
    <w:rsid w:val="00DF634D"/>
    <w:rsid w:val="00E0160E"/>
    <w:rsid w:val="00E04E88"/>
    <w:rsid w:val="00E052AF"/>
    <w:rsid w:val="00E0617E"/>
    <w:rsid w:val="00E118F8"/>
    <w:rsid w:val="00E146FC"/>
    <w:rsid w:val="00E15064"/>
    <w:rsid w:val="00E15AB1"/>
    <w:rsid w:val="00E16711"/>
    <w:rsid w:val="00E214F6"/>
    <w:rsid w:val="00E22113"/>
    <w:rsid w:val="00E22D51"/>
    <w:rsid w:val="00E23418"/>
    <w:rsid w:val="00E246CE"/>
    <w:rsid w:val="00E26832"/>
    <w:rsid w:val="00E27AAD"/>
    <w:rsid w:val="00E27BAA"/>
    <w:rsid w:val="00E307DA"/>
    <w:rsid w:val="00E30C61"/>
    <w:rsid w:val="00E33D62"/>
    <w:rsid w:val="00E35EBE"/>
    <w:rsid w:val="00E36A48"/>
    <w:rsid w:val="00E36A8E"/>
    <w:rsid w:val="00E36C7B"/>
    <w:rsid w:val="00E37E09"/>
    <w:rsid w:val="00E4138A"/>
    <w:rsid w:val="00E43889"/>
    <w:rsid w:val="00E458CB"/>
    <w:rsid w:val="00E474BE"/>
    <w:rsid w:val="00E53397"/>
    <w:rsid w:val="00E553F2"/>
    <w:rsid w:val="00E559EA"/>
    <w:rsid w:val="00E56750"/>
    <w:rsid w:val="00E6256C"/>
    <w:rsid w:val="00E62FA1"/>
    <w:rsid w:val="00E655E6"/>
    <w:rsid w:val="00E6596E"/>
    <w:rsid w:val="00E6600E"/>
    <w:rsid w:val="00E70367"/>
    <w:rsid w:val="00E729D8"/>
    <w:rsid w:val="00E72A60"/>
    <w:rsid w:val="00E737AF"/>
    <w:rsid w:val="00E73968"/>
    <w:rsid w:val="00E74A86"/>
    <w:rsid w:val="00E75DD7"/>
    <w:rsid w:val="00E76505"/>
    <w:rsid w:val="00E771A2"/>
    <w:rsid w:val="00E805DD"/>
    <w:rsid w:val="00E81083"/>
    <w:rsid w:val="00E810D8"/>
    <w:rsid w:val="00E8363E"/>
    <w:rsid w:val="00E85FF9"/>
    <w:rsid w:val="00E918D5"/>
    <w:rsid w:val="00E95811"/>
    <w:rsid w:val="00E9597A"/>
    <w:rsid w:val="00E96463"/>
    <w:rsid w:val="00E97148"/>
    <w:rsid w:val="00E97822"/>
    <w:rsid w:val="00EA0B84"/>
    <w:rsid w:val="00EA1999"/>
    <w:rsid w:val="00EA65D6"/>
    <w:rsid w:val="00EB262F"/>
    <w:rsid w:val="00EB2C60"/>
    <w:rsid w:val="00EB370F"/>
    <w:rsid w:val="00EB620E"/>
    <w:rsid w:val="00EB64C8"/>
    <w:rsid w:val="00EB68F9"/>
    <w:rsid w:val="00EC094D"/>
    <w:rsid w:val="00EC3146"/>
    <w:rsid w:val="00EC34A7"/>
    <w:rsid w:val="00EC4E80"/>
    <w:rsid w:val="00EC74A8"/>
    <w:rsid w:val="00EC76C2"/>
    <w:rsid w:val="00ED0286"/>
    <w:rsid w:val="00ED2825"/>
    <w:rsid w:val="00ED2F77"/>
    <w:rsid w:val="00ED4967"/>
    <w:rsid w:val="00ED6D23"/>
    <w:rsid w:val="00EE07F0"/>
    <w:rsid w:val="00EE14F2"/>
    <w:rsid w:val="00EE181C"/>
    <w:rsid w:val="00EE1924"/>
    <w:rsid w:val="00EE42D2"/>
    <w:rsid w:val="00EE456A"/>
    <w:rsid w:val="00EE5E64"/>
    <w:rsid w:val="00EE70E8"/>
    <w:rsid w:val="00F0256F"/>
    <w:rsid w:val="00F0360C"/>
    <w:rsid w:val="00F05429"/>
    <w:rsid w:val="00F05EA0"/>
    <w:rsid w:val="00F106C4"/>
    <w:rsid w:val="00F11038"/>
    <w:rsid w:val="00F121A0"/>
    <w:rsid w:val="00F12CED"/>
    <w:rsid w:val="00F13E81"/>
    <w:rsid w:val="00F14BE5"/>
    <w:rsid w:val="00F2078E"/>
    <w:rsid w:val="00F2365C"/>
    <w:rsid w:val="00F23C19"/>
    <w:rsid w:val="00F24004"/>
    <w:rsid w:val="00F2567B"/>
    <w:rsid w:val="00F2569B"/>
    <w:rsid w:val="00F30076"/>
    <w:rsid w:val="00F30750"/>
    <w:rsid w:val="00F30E69"/>
    <w:rsid w:val="00F31A23"/>
    <w:rsid w:val="00F321E0"/>
    <w:rsid w:val="00F32B3D"/>
    <w:rsid w:val="00F37871"/>
    <w:rsid w:val="00F37D36"/>
    <w:rsid w:val="00F43E4C"/>
    <w:rsid w:val="00F45302"/>
    <w:rsid w:val="00F45339"/>
    <w:rsid w:val="00F47980"/>
    <w:rsid w:val="00F51345"/>
    <w:rsid w:val="00F51DD3"/>
    <w:rsid w:val="00F52E8A"/>
    <w:rsid w:val="00F53E4D"/>
    <w:rsid w:val="00F549BB"/>
    <w:rsid w:val="00F55E6B"/>
    <w:rsid w:val="00F576ED"/>
    <w:rsid w:val="00F61910"/>
    <w:rsid w:val="00F62EEA"/>
    <w:rsid w:val="00F66B45"/>
    <w:rsid w:val="00F7022C"/>
    <w:rsid w:val="00F71659"/>
    <w:rsid w:val="00F71AFB"/>
    <w:rsid w:val="00F71C57"/>
    <w:rsid w:val="00F71CFA"/>
    <w:rsid w:val="00F742F2"/>
    <w:rsid w:val="00F74745"/>
    <w:rsid w:val="00F76E5B"/>
    <w:rsid w:val="00F82B22"/>
    <w:rsid w:val="00F832CE"/>
    <w:rsid w:val="00F85946"/>
    <w:rsid w:val="00F87856"/>
    <w:rsid w:val="00F9081B"/>
    <w:rsid w:val="00F91EAC"/>
    <w:rsid w:val="00F92832"/>
    <w:rsid w:val="00F92A06"/>
    <w:rsid w:val="00F93652"/>
    <w:rsid w:val="00F94A1C"/>
    <w:rsid w:val="00F97C44"/>
    <w:rsid w:val="00FA0518"/>
    <w:rsid w:val="00FA2857"/>
    <w:rsid w:val="00FA2934"/>
    <w:rsid w:val="00FA2CE7"/>
    <w:rsid w:val="00FA2DA5"/>
    <w:rsid w:val="00FA47B9"/>
    <w:rsid w:val="00FA79A0"/>
    <w:rsid w:val="00FB0212"/>
    <w:rsid w:val="00FB2DF5"/>
    <w:rsid w:val="00FB7170"/>
    <w:rsid w:val="00FC0659"/>
    <w:rsid w:val="00FC0A7A"/>
    <w:rsid w:val="00FC1D2E"/>
    <w:rsid w:val="00FC283E"/>
    <w:rsid w:val="00FC2FC4"/>
    <w:rsid w:val="00FC36B2"/>
    <w:rsid w:val="00FC4CEC"/>
    <w:rsid w:val="00FC529B"/>
    <w:rsid w:val="00FC5D6A"/>
    <w:rsid w:val="00FC63F5"/>
    <w:rsid w:val="00FC6F6E"/>
    <w:rsid w:val="00FD2A7D"/>
    <w:rsid w:val="00FD7C80"/>
    <w:rsid w:val="00FE0325"/>
    <w:rsid w:val="00FE25D0"/>
    <w:rsid w:val="00FE36B4"/>
    <w:rsid w:val="00FE714A"/>
    <w:rsid w:val="00FE7C87"/>
    <w:rsid w:val="00FF05F4"/>
    <w:rsid w:val="00FF1577"/>
    <w:rsid w:val="00FF20B0"/>
    <w:rsid w:val="00FF235E"/>
    <w:rsid w:val="00FF3E92"/>
    <w:rsid w:val="00FF58AA"/>
    <w:rsid w:val="00FF6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D10F5386-C5AE-4130-8D59-E427CBBA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032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FE0325"/>
    <w:pPr>
      <w:keepNext/>
      <w:numPr>
        <w:numId w:val="15"/>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FE0325"/>
    <w:pPr>
      <w:keepNext/>
      <w:numPr>
        <w:ilvl w:val="1"/>
        <w:numId w:val="15"/>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rsid w:val="00FE0325"/>
    <w:pPr>
      <w:keepNext/>
      <w:numPr>
        <w:ilvl w:val="2"/>
        <w:numId w:val="15"/>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FE0325"/>
    <w:pPr>
      <w:keepNext/>
      <w:numPr>
        <w:ilvl w:val="3"/>
        <w:numId w:val="15"/>
      </w:numPr>
      <w:spacing w:before="120"/>
      <w:outlineLvl w:val="3"/>
    </w:pPr>
    <w:rPr>
      <w:b/>
      <w:bCs/>
      <w:szCs w:val="28"/>
    </w:rPr>
  </w:style>
  <w:style w:type="paragraph" w:styleId="5">
    <w:name w:val="heading 5"/>
    <w:aliases w:val="h5,Heading5,H5"/>
    <w:basedOn w:val="a"/>
    <w:next w:val="a"/>
    <w:link w:val="50"/>
    <w:uiPriority w:val="9"/>
    <w:qFormat/>
    <w:rsid w:val="00FE0325"/>
    <w:pPr>
      <w:keepNext/>
      <w:numPr>
        <w:ilvl w:val="4"/>
        <w:numId w:val="15"/>
      </w:numPr>
      <w:spacing w:before="120"/>
      <w:outlineLvl w:val="4"/>
    </w:pPr>
    <w:rPr>
      <w:b/>
      <w:bCs/>
      <w:i/>
      <w:iCs/>
      <w:szCs w:val="26"/>
    </w:rPr>
  </w:style>
  <w:style w:type="paragraph" w:styleId="6">
    <w:name w:val="heading 6"/>
    <w:aliases w:val="h6"/>
    <w:basedOn w:val="a"/>
    <w:next w:val="a"/>
    <w:link w:val="60"/>
    <w:qFormat/>
    <w:rsid w:val="00FE0325"/>
    <w:pPr>
      <w:numPr>
        <w:ilvl w:val="5"/>
        <w:numId w:val="15"/>
      </w:numPr>
      <w:spacing w:before="240" w:after="60"/>
      <w:outlineLvl w:val="5"/>
    </w:pPr>
    <w:rPr>
      <w:b/>
      <w:bCs/>
    </w:rPr>
  </w:style>
  <w:style w:type="paragraph" w:styleId="7">
    <w:name w:val="heading 7"/>
    <w:basedOn w:val="a"/>
    <w:next w:val="a"/>
    <w:link w:val="70"/>
    <w:uiPriority w:val="9"/>
    <w:qFormat/>
    <w:rsid w:val="00FE0325"/>
    <w:pPr>
      <w:numPr>
        <w:ilvl w:val="6"/>
        <w:numId w:val="15"/>
      </w:numPr>
      <w:spacing w:before="240" w:after="60"/>
      <w:outlineLvl w:val="6"/>
    </w:pPr>
    <w:rPr>
      <w:sz w:val="24"/>
      <w:szCs w:val="24"/>
    </w:rPr>
  </w:style>
  <w:style w:type="paragraph" w:styleId="8">
    <w:name w:val="heading 8"/>
    <w:aliases w:val="Table Heading"/>
    <w:basedOn w:val="a"/>
    <w:next w:val="a"/>
    <w:link w:val="80"/>
    <w:uiPriority w:val="9"/>
    <w:qFormat/>
    <w:rsid w:val="00FE0325"/>
    <w:pPr>
      <w:numPr>
        <w:ilvl w:val="7"/>
        <w:numId w:val="15"/>
      </w:numPr>
      <w:spacing w:before="240" w:after="60"/>
      <w:outlineLvl w:val="7"/>
    </w:pPr>
    <w:rPr>
      <w:i/>
      <w:iCs/>
      <w:sz w:val="24"/>
      <w:szCs w:val="24"/>
    </w:rPr>
  </w:style>
  <w:style w:type="paragraph" w:styleId="9">
    <w:name w:val="heading 9"/>
    <w:aliases w:val="Figure Heading,FH"/>
    <w:basedOn w:val="a"/>
    <w:next w:val="a"/>
    <w:link w:val="90"/>
    <w:uiPriority w:val="9"/>
    <w:qFormat/>
    <w:rsid w:val="00FE0325"/>
    <w:pPr>
      <w:numPr>
        <w:ilvl w:val="8"/>
        <w:numId w:val="1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sid w:val="00FE0325"/>
    <w:rPr>
      <w:rFonts w:ascii="Times New Roman" w:eastAsia="宋体"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sid w:val="00FE0325"/>
    <w:rPr>
      <w:rFonts w:ascii="Times New Roman" w:eastAsia="宋体"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FE0325"/>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E0325"/>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FE0325"/>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sid w:val="00FE0325"/>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FE0325"/>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FE0325"/>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FE0325"/>
    <w:rPr>
      <w:rFonts w:ascii="Arial" w:eastAsia="宋体" w:hAnsi="Arial" w:cs="Arial"/>
      <w:kern w:val="0"/>
      <w:sz w:val="22"/>
      <w:lang w:eastAsia="en-US"/>
    </w:rPr>
  </w:style>
  <w:style w:type="table" w:styleId="a3">
    <w:name w:val="Table Grid"/>
    <w:basedOn w:val="a1"/>
    <w:uiPriority w:val="39"/>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uiPriority w:val="99"/>
    <w:qFormat/>
    <w:rsid w:val="00FE0325"/>
    <w:rPr>
      <w:kern w:val="2"/>
      <w:sz w:val="20"/>
      <w:szCs w:val="20"/>
      <w:lang w:val="en-GB"/>
    </w:rPr>
  </w:style>
  <w:style w:type="character" w:customStyle="1" w:styleId="a5">
    <w:name w:val="批注文字 字符"/>
    <w:basedOn w:val="a0"/>
    <w:link w:val="a4"/>
    <w:uiPriority w:val="99"/>
    <w:qFormat/>
    <w:rsid w:val="00FE0325"/>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a7"/>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FE0325"/>
    <w:rPr>
      <w:rFonts w:ascii="Calibri" w:eastAsia="宋体" w:hAnsi="Calibri" w:cs="Calibri"/>
      <w:kern w:val="0"/>
      <w:szCs w:val="21"/>
    </w:rPr>
  </w:style>
  <w:style w:type="paragraph" w:styleId="a8">
    <w:name w:val="header"/>
    <w:basedOn w:val="a"/>
    <w:link w:val="a9"/>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sid w:val="00475236"/>
    <w:rPr>
      <w:rFonts w:ascii="Times New Roman" w:eastAsia="宋体" w:hAnsi="Times New Roman" w:cs="Times New Roman"/>
      <w:kern w:val="0"/>
      <w:sz w:val="18"/>
      <w:szCs w:val="18"/>
      <w:lang w:eastAsia="en-US"/>
    </w:rPr>
  </w:style>
  <w:style w:type="paragraph" w:styleId="aa">
    <w:name w:val="footer"/>
    <w:basedOn w:val="a"/>
    <w:link w:val="ab"/>
    <w:uiPriority w:val="99"/>
    <w:unhideWhenUsed/>
    <w:rsid w:val="00475236"/>
    <w:pPr>
      <w:tabs>
        <w:tab w:val="center" w:pos="4153"/>
        <w:tab w:val="right" w:pos="8306"/>
      </w:tabs>
      <w:jc w:val="left"/>
    </w:pPr>
    <w:rPr>
      <w:sz w:val="18"/>
      <w:szCs w:val="18"/>
    </w:rPr>
  </w:style>
  <w:style w:type="character" w:customStyle="1" w:styleId="ab">
    <w:name w:val="页脚 字符"/>
    <w:basedOn w:val="a0"/>
    <w:link w:val="aa"/>
    <w:uiPriority w:val="99"/>
    <w:rsid w:val="00475236"/>
    <w:rPr>
      <w:rFonts w:ascii="Times New Roman" w:eastAsia="宋体"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c">
    <w:name w:val="annotation reference"/>
    <w:basedOn w:val="a0"/>
    <w:uiPriority w:val="99"/>
    <w:semiHidden/>
    <w:unhideWhenUsed/>
    <w:rsid w:val="00B523BD"/>
    <w:rPr>
      <w:sz w:val="21"/>
      <w:szCs w:val="21"/>
    </w:rPr>
  </w:style>
  <w:style w:type="paragraph" w:styleId="ad">
    <w:name w:val="annotation subject"/>
    <w:basedOn w:val="a4"/>
    <w:next w:val="a4"/>
    <w:link w:val="ae"/>
    <w:uiPriority w:val="99"/>
    <w:semiHidden/>
    <w:unhideWhenUsed/>
    <w:rsid w:val="00B523BD"/>
    <w:pPr>
      <w:jc w:val="left"/>
    </w:pPr>
    <w:rPr>
      <w:b/>
      <w:bCs/>
      <w:kern w:val="0"/>
      <w:sz w:val="22"/>
      <w:szCs w:val="22"/>
      <w:lang w:val="en-US"/>
    </w:rPr>
  </w:style>
  <w:style w:type="character" w:customStyle="1" w:styleId="ae">
    <w:name w:val="批注主题 字符"/>
    <w:basedOn w:val="a5"/>
    <w:link w:val="ad"/>
    <w:uiPriority w:val="99"/>
    <w:semiHidden/>
    <w:rsid w:val="00B523BD"/>
    <w:rPr>
      <w:rFonts w:ascii="Times New Roman" w:eastAsia="宋体" w:hAnsi="Times New Roman" w:cs="Times New Roman"/>
      <w:b/>
      <w:bCs/>
      <w:kern w:val="0"/>
      <w:sz w:val="22"/>
      <w:szCs w:val="20"/>
      <w:lang w:val="en-GB" w:eastAsia="en-US"/>
    </w:rPr>
  </w:style>
  <w:style w:type="paragraph" w:styleId="af">
    <w:name w:val="Balloon Text"/>
    <w:basedOn w:val="a"/>
    <w:link w:val="af0"/>
    <w:uiPriority w:val="99"/>
    <w:semiHidden/>
    <w:unhideWhenUsed/>
    <w:rsid w:val="00B523BD"/>
    <w:pPr>
      <w:spacing w:after="0"/>
    </w:pPr>
    <w:rPr>
      <w:sz w:val="18"/>
      <w:szCs w:val="18"/>
    </w:rPr>
  </w:style>
  <w:style w:type="character" w:customStyle="1" w:styleId="af0">
    <w:name w:val="批注框文本 字符"/>
    <w:basedOn w:val="a0"/>
    <w:link w:val="af"/>
    <w:uiPriority w:val="99"/>
    <w:semiHidden/>
    <w:rsid w:val="00B523BD"/>
    <w:rPr>
      <w:rFonts w:ascii="Times New Roman" w:eastAsia="宋体" w:hAnsi="Times New Roman" w:cs="Times New Roman"/>
      <w:kern w:val="0"/>
      <w:sz w:val="18"/>
      <w:szCs w:val="18"/>
      <w:lang w:eastAsia="en-US"/>
    </w:rPr>
  </w:style>
  <w:style w:type="paragraph" w:styleId="af1">
    <w:name w:val="Normal (Web)"/>
    <w:basedOn w:val="a"/>
    <w:uiPriority w:val="99"/>
    <w:unhideWhenUsed/>
    <w:qFormat/>
    <w:rsid w:val="00983DA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样式1"/>
    <w:basedOn w:val="a1"/>
    <w:uiPriority w:val="99"/>
    <w:rsid w:val="00BD2255"/>
    <w:tblPr/>
  </w:style>
  <w:style w:type="paragraph" w:styleId="af2">
    <w:name w:val="Revision"/>
    <w:hidden/>
    <w:uiPriority w:val="99"/>
    <w:semiHidden/>
    <w:rsid w:val="00A02C26"/>
    <w:rPr>
      <w:rFonts w:ascii="Times New Roman" w:eastAsia="宋体" w:hAnsi="Times New Roman" w:cs="Times New Roman"/>
      <w:kern w:val="0"/>
      <w:sz w:val="22"/>
      <w:lang w:eastAsia="en-US"/>
    </w:rPr>
  </w:style>
  <w:style w:type="character" w:styleId="af3">
    <w:name w:val="Hyperlink"/>
    <w:uiPriority w:val="99"/>
    <w:semiHidden/>
    <w:unhideWhenUsed/>
    <w:qFormat/>
    <w:rsid w:val="00562EE4"/>
    <w:rPr>
      <w:color w:val="0000FF"/>
      <w:u w:val="single"/>
    </w:rPr>
  </w:style>
  <w:style w:type="character" w:styleId="af4">
    <w:name w:val="Strong"/>
    <w:basedOn w:val="a0"/>
    <w:uiPriority w:val="22"/>
    <w:qFormat/>
    <w:rsid w:val="00562EE4"/>
    <w:rPr>
      <w:b/>
      <w:bCs/>
    </w:rPr>
  </w:style>
  <w:style w:type="paragraph" w:customStyle="1" w:styleId="TAL">
    <w:name w:val="TAL"/>
    <w:basedOn w:val="a"/>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5">
    <w:name w:val="Emphasis"/>
    <w:uiPriority w:val="20"/>
    <w:qFormat/>
    <w:rsid w:val="00AE6A38"/>
    <w:rPr>
      <w:i/>
      <w:iCs/>
    </w:rPr>
  </w:style>
  <w:style w:type="paragraph" w:customStyle="1" w:styleId="NO">
    <w:name w:val="NO"/>
    <w:basedOn w:val="a"/>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customStyle="1" w:styleId="Agreement">
    <w:name w:val="Agreement"/>
    <w:basedOn w:val="a"/>
    <w:next w:val="a"/>
    <w:qFormat/>
    <w:rsid w:val="001D353C"/>
    <w:pPr>
      <w:numPr>
        <w:numId w:val="8"/>
      </w:numPr>
      <w:tabs>
        <w:tab w:val="num" w:pos="1800"/>
      </w:tabs>
      <w:autoSpaceDE/>
      <w:autoSpaceDN/>
      <w:adjustRightInd/>
      <w:snapToGrid/>
      <w:spacing w:before="60" w:after="0"/>
      <w:ind w:left="180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33836598">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04743857">
      <w:bodyDiv w:val="1"/>
      <w:marLeft w:val="0"/>
      <w:marRight w:val="0"/>
      <w:marTop w:val="0"/>
      <w:marBottom w:val="0"/>
      <w:divBdr>
        <w:top w:val="none" w:sz="0" w:space="0" w:color="auto"/>
        <w:left w:val="none" w:sz="0" w:space="0" w:color="auto"/>
        <w:bottom w:val="none" w:sz="0" w:space="0" w:color="auto"/>
        <w:right w:val="none" w:sz="0" w:space="0" w:color="auto"/>
      </w:divBdr>
      <w:divsChild>
        <w:div w:id="1757095769">
          <w:marLeft w:val="547"/>
          <w:marRight w:val="0"/>
          <w:marTop w:val="0"/>
          <w:marBottom w:val="0"/>
          <w:divBdr>
            <w:top w:val="none" w:sz="0" w:space="0" w:color="auto"/>
            <w:left w:val="none" w:sz="0" w:space="0" w:color="auto"/>
            <w:bottom w:val="none" w:sz="0" w:space="0" w:color="auto"/>
            <w:right w:val="none" w:sz="0" w:space="0" w:color="auto"/>
          </w:divBdr>
        </w:div>
      </w:divsChild>
    </w:div>
    <w:div w:id="325743752">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551398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81493105">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674576234">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32534878">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E4CBE-41D3-4927-834C-A104BD309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2930</Words>
  <Characters>14685</Characters>
  <Application>Microsoft Office Word</Application>
  <DocSecurity>0</DocSecurity>
  <Lines>244</Lines>
  <Paragraphs>126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8</cp:revision>
  <dcterms:created xsi:type="dcterms:W3CDTF">2023-04-07T03:56:00Z</dcterms:created>
  <dcterms:modified xsi:type="dcterms:W3CDTF">2023-04-07T16:54:00Z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(3)jdjVVp8+sb7y4xCr/JpWD+mc9+y+f/yGr2Jw62lQk5CtMBMeJbZzmMuYn8cIpt+hfe3cvKhk
Q/0RUL09VinWddeLZRpcAOGCRM3eWWZQ1BiQavHLWAateSObsoaeWalbULOfhC/8PlvWyHV0
NKaIxTBmN6zTrQ5SBpCnlb/lJiMzMr5DPiFZDKpQEf+Pnrt99l113fG+iJjSJqzyumSzWyDz
IrTNGjzVHgFLx2byeJ</vt:lpwstr>
  </property>
  <property fmtid="{D5CDD505-2E9C-101B-9397-08002B2CF9AE}" pid="3" name="_2015_ms_pID_7253431">
    <vt:lpwstr>jUzyuDSIYcQsR7dUteLYLE658YUi4qIiFU+y/E3iMh9cqSHl+ApBxY
NajHr70Ibp7uo+Yg5lwVmyrkhyOk4g1oU0DM6GG4RJAlfaJ8nR1A3kmMyBpmSVGPt9rR20nN
Mr/aM2hNGARBsz6FNnz9Dyd6PSbez2dCuIavcKP1+cNo15H4qTYhMfJOYbTi6CCbh3AAFeBV
1kOuXjC2BQniobu4vQ8Do47jDwXm0XVre9m8</vt:lpwstr>
  </property>
  <property fmtid="{D5CDD505-2E9C-101B-9397-08002B2CF9AE}" pid="4" name="_2015_ms_pID_7253432">
    <vt:lpwstr>ew==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1667447186</vt:lpwstr>
  </property>
</Properties>
</file>