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639"/>
        </w:tabs>
        <w:spacing w:line="276" w:lineRule="auto"/>
        <w:ind w:right="2"/>
        <w:rPr>
          <w:rFonts w:ascii="Arial" w:hAnsi="Arial" w:eastAsia="Malgun Gothic" w:cs="Arial"/>
          <w:b/>
          <w:bCs/>
          <w:lang w:eastAsia="en-US"/>
        </w:rPr>
      </w:pPr>
      <w:r>
        <w:rPr>
          <w:rFonts w:ascii="Arial" w:hAnsi="Arial" w:eastAsia="Malgun Gothic" w:cs="Arial"/>
          <w:b/>
          <w:bCs/>
          <w:lang w:eastAsia="en-US"/>
        </w:rPr>
        <w:t>3GPP TSG RAN WG1 #1</w:t>
      </w:r>
      <w:r>
        <w:rPr>
          <w:rFonts w:hint="eastAsia" w:ascii="Arial" w:hAnsi="Arial" w:eastAsia="MS Mincho" w:cs="Arial"/>
          <w:b/>
          <w:bCs/>
        </w:rPr>
        <w:t>1</w:t>
      </w:r>
      <w:r>
        <w:rPr>
          <w:rFonts w:ascii="Arial" w:hAnsi="Arial" w:eastAsia="MS Mincho" w:cs="Arial"/>
          <w:b/>
          <w:bCs/>
        </w:rPr>
        <w:t>2</w:t>
      </w:r>
      <w:r>
        <w:rPr>
          <w:rFonts w:hint="eastAsia" w:ascii="Arial" w:hAnsi="Arial" w:eastAsia="MS Mincho" w:cs="Arial"/>
          <w:b/>
          <w:bCs/>
        </w:rPr>
        <w:t>b</w:t>
      </w:r>
      <w:r>
        <w:rPr>
          <w:rFonts w:ascii="Arial" w:hAnsi="Arial" w:eastAsia="MS Mincho" w:cs="Arial"/>
          <w:b/>
          <w:bCs/>
        </w:rPr>
        <w:t>is-e</w:t>
      </w:r>
      <w:r>
        <w:rPr>
          <w:rFonts w:ascii="Arial" w:hAnsi="Arial" w:eastAsia="Malgun Gothic" w:cs="Arial"/>
          <w:b/>
          <w:bCs/>
          <w:lang w:eastAsia="en-US"/>
        </w:rPr>
        <w:tab/>
      </w:r>
      <w:r>
        <w:rPr>
          <w:rFonts w:ascii="Arial" w:hAnsi="Arial" w:eastAsia="Malgun Gothic" w:cs="Arial"/>
          <w:b/>
          <w:bCs/>
          <w:lang w:eastAsia="en-US"/>
        </w:rPr>
        <w:tab/>
      </w:r>
      <w:r>
        <w:rPr>
          <w:rFonts w:ascii="Arial" w:hAnsi="Arial" w:eastAsia="Malgun Gothic" w:cs="Arial"/>
          <w:b/>
          <w:bCs/>
          <w:lang w:eastAsia="en-US"/>
        </w:rPr>
        <w:tab/>
      </w:r>
      <w:r>
        <w:rPr>
          <w:rFonts w:ascii="Arial" w:hAnsi="Arial" w:eastAsia="Malgun Gothic" w:cs="Arial"/>
          <w:b/>
          <w:bCs/>
          <w:lang w:eastAsia="en-US"/>
        </w:rPr>
        <w:t>R1-23xxxxx</w:t>
      </w:r>
    </w:p>
    <w:p>
      <w:pPr>
        <w:tabs>
          <w:tab w:val="center" w:pos="4536"/>
          <w:tab w:val="right" w:pos="9072"/>
        </w:tabs>
        <w:spacing w:line="276" w:lineRule="auto"/>
        <w:rPr>
          <w:rFonts w:ascii="Arial" w:hAnsi="Arial" w:eastAsia="Malgun Gothic" w:cs="Arial"/>
          <w:b/>
          <w:bCs/>
          <w:lang w:eastAsia="en-US"/>
        </w:rPr>
      </w:pPr>
      <w:r>
        <w:rPr>
          <w:rFonts w:ascii="Arial" w:hAnsi="Arial" w:eastAsia="Malgun Gothic" w:cs="Arial"/>
          <w:b/>
          <w:bCs/>
          <w:lang w:val="en-US" w:eastAsia="en-US"/>
        </w:rPr>
        <w:t>e-Meeting, April</w:t>
      </w:r>
      <w:r>
        <w:rPr>
          <w:rFonts w:ascii="Arial" w:hAnsi="Arial" w:eastAsia="Malgun Gothic" w:cs="Arial"/>
          <w:b/>
          <w:bCs/>
          <w:lang w:eastAsia="en-US"/>
        </w:rPr>
        <w:t xml:space="preserve"> 17</w:t>
      </w:r>
      <w:r>
        <w:rPr>
          <w:rFonts w:ascii="Arial" w:hAnsi="Arial" w:eastAsia="Malgun Gothic" w:cs="Arial"/>
          <w:b/>
          <w:bCs/>
          <w:vertAlign w:val="superscript"/>
          <w:lang w:eastAsia="en-US"/>
        </w:rPr>
        <w:t>th</w:t>
      </w:r>
      <w:r>
        <w:rPr>
          <w:rFonts w:ascii="Arial" w:hAnsi="Arial" w:eastAsia="Malgun Gothic" w:cs="Arial"/>
          <w:b/>
          <w:bCs/>
          <w:lang w:eastAsia="en-US"/>
        </w:rPr>
        <w:t xml:space="preserve"> – </w:t>
      </w:r>
      <w:r>
        <w:rPr>
          <w:rFonts w:ascii="Arial" w:hAnsi="Arial" w:eastAsia="Malgun Gothic" w:cs="Arial"/>
          <w:b/>
          <w:bCs/>
          <w:lang w:val="en-US" w:eastAsia="en-US"/>
        </w:rPr>
        <w:t>April 26</w:t>
      </w:r>
      <w:r>
        <w:rPr>
          <w:rFonts w:ascii="Arial" w:hAnsi="Arial" w:eastAsia="Malgun Gothic" w:cs="Arial"/>
          <w:b/>
          <w:bCs/>
          <w:vertAlign w:val="superscript"/>
          <w:lang w:val="en-US" w:eastAsia="en-US"/>
        </w:rPr>
        <w:t>th</w:t>
      </w:r>
      <w:r>
        <w:rPr>
          <w:rFonts w:ascii="Arial" w:hAnsi="Arial" w:eastAsia="Malgun Gothic" w:cs="Arial"/>
          <w:b/>
          <w:bCs/>
          <w:lang w:eastAsia="en-US"/>
        </w:rPr>
        <w:t>, 2023</w:t>
      </w:r>
    </w:p>
    <w:p>
      <w:pPr>
        <w:tabs>
          <w:tab w:val="center" w:pos="4536"/>
          <w:tab w:val="right" w:pos="9072"/>
        </w:tabs>
        <w:spacing w:line="276" w:lineRule="auto"/>
        <w:rPr>
          <w:rFonts w:ascii="Arial" w:hAnsi="Arial" w:eastAsia="Malgun Gothic" w:cs="Arial"/>
          <w:b/>
          <w:bCs/>
          <w:szCs w:val="24"/>
          <w:lang w:eastAsia="en-US"/>
        </w:rPr>
      </w:pPr>
    </w:p>
    <w:p>
      <w:pPr>
        <w:tabs>
          <w:tab w:val="left" w:pos="1985"/>
        </w:tabs>
        <w:spacing w:after="120" w:line="288" w:lineRule="auto"/>
        <w:ind w:left="2040" w:hanging="2041" w:hangingChars="850"/>
        <w:jc w:val="both"/>
        <w:rPr>
          <w:rFonts w:ascii="Arial" w:hAnsi="Arial" w:eastAsiaTheme="minorEastAsia"/>
          <w:lang w:val="pt-PT"/>
        </w:rPr>
      </w:pPr>
      <w:r>
        <w:rPr>
          <w:rFonts w:ascii="Arial" w:hAnsi="Arial" w:eastAsia="Malgun Gothic"/>
          <w:b/>
          <w:lang w:val="pt-PT" w:eastAsia="en-US"/>
        </w:rPr>
        <w:t>Agenda item:</w:t>
      </w:r>
      <w:r>
        <w:rPr>
          <w:rFonts w:ascii="Arial" w:hAnsi="Arial" w:eastAsia="Malgun Gothic"/>
          <w:lang w:val="pt-PT" w:eastAsia="en-US"/>
        </w:rPr>
        <w:tab/>
      </w:r>
      <w:bookmarkStart w:id="0" w:name="Source"/>
      <w:bookmarkEnd w:id="0"/>
      <w:r>
        <w:rPr>
          <w:rFonts w:hint="eastAsia" w:ascii="Arial" w:hAnsi="Arial" w:eastAsia="MS Mincho"/>
          <w:lang w:val="pt-PT"/>
        </w:rPr>
        <w:t>9</w:t>
      </w:r>
      <w:r>
        <w:rPr>
          <w:rFonts w:ascii="Arial" w:hAnsi="Arial" w:eastAsia="Malgun Gothic"/>
          <w:lang w:val="pt-PT" w:eastAsia="ko-KR"/>
        </w:rPr>
        <w:t>.1</w:t>
      </w:r>
      <w:r>
        <w:rPr>
          <w:rFonts w:ascii="Arial" w:hAnsi="Arial" w:eastAsiaTheme="minorEastAsia"/>
          <w:lang w:val="pt-PT"/>
        </w:rPr>
        <w:t>7.16</w:t>
      </w:r>
    </w:p>
    <w:p>
      <w:pPr>
        <w:tabs>
          <w:tab w:val="left" w:pos="1985"/>
        </w:tabs>
        <w:spacing w:after="120" w:line="288" w:lineRule="auto"/>
        <w:ind w:left="2040" w:hanging="2041" w:hangingChars="850"/>
        <w:jc w:val="both"/>
        <w:rPr>
          <w:rFonts w:ascii="Arial" w:hAnsi="Arial" w:eastAsia="宋体"/>
          <w:lang w:val="pt-PT" w:eastAsia="zh-CN"/>
        </w:rPr>
      </w:pPr>
      <w:r>
        <w:rPr>
          <w:rFonts w:ascii="Arial" w:hAnsi="Arial" w:eastAsia="Malgun Gothic"/>
          <w:b/>
          <w:lang w:val="pt-PT" w:eastAsia="en-US"/>
        </w:rPr>
        <w:t xml:space="preserve">Source: </w:t>
      </w:r>
      <w:r>
        <w:rPr>
          <w:rFonts w:ascii="Arial" w:hAnsi="Arial" w:eastAsia="Malgun Gothic"/>
          <w:b/>
          <w:lang w:val="pt-PT" w:eastAsia="en-US"/>
        </w:rPr>
        <w:tab/>
      </w:r>
      <w:r>
        <w:rPr>
          <w:rFonts w:ascii="Arial" w:hAnsi="Arial" w:eastAsia="Malgun Gothic"/>
          <w:bCs/>
          <w:lang w:val="pt-PT" w:eastAsia="en-US"/>
        </w:rPr>
        <w:t>Moderator (</w:t>
      </w:r>
      <w:r>
        <w:rPr>
          <w:rFonts w:ascii="Arial" w:hAnsi="Arial" w:eastAsia="Malgun Gothic"/>
          <w:lang w:val="pt-PT" w:eastAsia="en-US"/>
        </w:rPr>
        <w:t>NTT DOCOMO, INC.)</w:t>
      </w:r>
    </w:p>
    <w:p>
      <w:pPr>
        <w:tabs>
          <w:tab w:val="left" w:pos="1985"/>
        </w:tabs>
        <w:spacing w:after="120" w:line="288" w:lineRule="auto"/>
        <w:ind w:left="2040" w:hanging="2041" w:hangingChars="850"/>
        <w:jc w:val="both"/>
        <w:rPr>
          <w:rFonts w:ascii="Arial" w:hAnsi="Arial" w:cs="Arial" w:eastAsiaTheme="minorEastAsia"/>
          <w:bCs/>
          <w:szCs w:val="24"/>
          <w:lang w:val="en-US"/>
        </w:rPr>
      </w:pPr>
      <w:r>
        <w:rPr>
          <w:rFonts w:ascii="Arial" w:hAnsi="Arial" w:eastAsia="Malgun Gothic"/>
          <w:b/>
          <w:lang w:val="en-US" w:eastAsia="en-US"/>
        </w:rPr>
        <w:t xml:space="preserve">Title: </w:t>
      </w:r>
      <w:r>
        <w:rPr>
          <w:rFonts w:ascii="Arial" w:hAnsi="Arial" w:eastAsia="Malgun Gothic"/>
          <w:b/>
          <w:lang w:val="en-US" w:eastAsia="en-US"/>
        </w:rPr>
        <w:tab/>
      </w:r>
      <w:r>
        <w:rPr>
          <w:rFonts w:ascii="Arial" w:hAnsi="Arial" w:eastAsia="Malgun Gothic"/>
          <w:bCs/>
          <w:lang w:val="en-US" w:eastAsia="en-US"/>
        </w:rPr>
        <w:t>[draft] Summary #1 on UE features for TEIs</w:t>
      </w:r>
    </w:p>
    <w:p>
      <w:pPr>
        <w:pBdr>
          <w:bottom w:val="single" w:color="auto" w:sz="6" w:space="1"/>
        </w:pBdr>
        <w:tabs>
          <w:tab w:val="left" w:pos="1985"/>
        </w:tabs>
        <w:spacing w:after="120" w:line="288" w:lineRule="auto"/>
        <w:ind w:left="2040" w:hanging="2041" w:hangingChars="850"/>
        <w:jc w:val="both"/>
        <w:rPr>
          <w:rFonts w:ascii="Arial" w:hAnsi="Arial" w:eastAsia="Malgun Gothic"/>
          <w:lang w:val="en-US" w:eastAsia="ko-KR"/>
        </w:rPr>
      </w:pPr>
      <w:r>
        <w:rPr>
          <w:rFonts w:ascii="Arial" w:hAnsi="Arial" w:eastAsia="Malgun Gothic"/>
          <w:b/>
          <w:lang w:val="en-US" w:eastAsia="en-US"/>
        </w:rPr>
        <w:t>Document for:</w:t>
      </w:r>
      <w:r>
        <w:rPr>
          <w:rFonts w:ascii="Arial" w:hAnsi="Arial" w:eastAsia="Malgun Gothic"/>
          <w:lang w:val="en-US" w:eastAsia="en-US"/>
        </w:rPr>
        <w:tab/>
      </w:r>
      <w:bookmarkStart w:id="1" w:name="DocumentFor"/>
      <w:bookmarkEnd w:id="1"/>
      <w:r>
        <w:rPr>
          <w:rFonts w:ascii="Arial" w:hAnsi="Arial" w:eastAsia="Malgun Gothic"/>
          <w:lang w:val="en-US" w:eastAsia="en-US"/>
        </w:rPr>
        <w:t>Discussion and Decision</w:t>
      </w:r>
    </w:p>
    <w:p>
      <w:pPr>
        <w:pStyle w:val="2"/>
        <w:numPr>
          <w:ilvl w:val="0"/>
          <w:numId w:val="11"/>
        </w:numPr>
        <w:tabs>
          <w:tab w:val="left" w:pos="425"/>
        </w:tabs>
        <w:spacing w:before="180" w:after="120"/>
        <w:ind w:left="0" w:firstLine="0"/>
        <w:rPr>
          <w:rFonts w:eastAsia="MS Mincho"/>
          <w:b/>
          <w:bCs/>
          <w:szCs w:val="24"/>
          <w:lang w:val="en-US"/>
        </w:rPr>
      </w:pPr>
      <w:r>
        <w:rPr>
          <w:rFonts w:hint="eastAsia" w:eastAsia="MS Mincho"/>
          <w:b/>
          <w:bCs/>
          <w:szCs w:val="24"/>
          <w:lang w:val="en-US"/>
        </w:rPr>
        <w:t>Introduction</w:t>
      </w:r>
    </w:p>
    <w:p>
      <w:pPr>
        <w:spacing w:after="120" w:afterLines="50"/>
        <w:jc w:val="both"/>
        <w:rPr>
          <w:rFonts w:eastAsia="MS Mincho"/>
          <w:sz w:val="22"/>
          <w:szCs w:val="22"/>
          <w:lang w:val="en-US"/>
        </w:rPr>
      </w:pPr>
      <w:r>
        <w:rPr>
          <w:rFonts w:eastAsia="MS Mincho"/>
          <w:sz w:val="22"/>
          <w:szCs w:val="22"/>
          <w:lang w:val="en-US"/>
        </w:rPr>
        <w:t xml:space="preserve">This document summarizes contributions submitted to </w:t>
      </w:r>
      <w:r>
        <w:rPr>
          <w:rFonts w:hint="eastAsia" w:eastAsia="MS Mincho"/>
          <w:sz w:val="22"/>
          <w:szCs w:val="22"/>
          <w:lang w:val="en-US"/>
        </w:rPr>
        <w:t>AI</w:t>
      </w:r>
      <w:r>
        <w:rPr>
          <w:rFonts w:eastAsia="MS Mincho"/>
          <w:sz w:val="22"/>
          <w:szCs w:val="22"/>
          <w:lang w:val="en-US"/>
        </w:rPr>
        <w:t xml:space="preserve"> 9.17.16 regarding other UE features and captures the following email discussion</w:t>
      </w:r>
      <w:r>
        <w:rPr>
          <w:rFonts w:hint="eastAsia" w:eastAsia="MS Mincho"/>
          <w:sz w:val="22"/>
          <w:szCs w:val="22"/>
          <w:lang w:val="en-US"/>
        </w:rPr>
        <w: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pPr>
              <w:overflowPunct w:val="0"/>
              <w:autoSpaceDE w:val="0"/>
              <w:autoSpaceDN w:val="0"/>
              <w:adjustRightInd w:val="0"/>
              <w:spacing w:after="0" w:line="240" w:lineRule="auto"/>
              <w:textAlignment w:val="baseline"/>
              <w:rPr>
                <w:sz w:val="20"/>
                <w:szCs w:val="14"/>
                <w:highlight w:val="cyan"/>
                <w:lang w:eastAsia="zh-CN"/>
              </w:rPr>
            </w:pPr>
            <w:r>
              <w:rPr>
                <w:sz w:val="20"/>
                <w:szCs w:val="14"/>
                <w:highlight w:val="cyan"/>
                <w:lang w:eastAsia="zh-CN"/>
              </w:rPr>
              <w:t>[112bis-e-R18-UE_features-05] Email discussion on UE features for TEIs by April 26 – Shinya (DOCOMO)</w:t>
            </w:r>
          </w:p>
          <w:p>
            <w:pPr>
              <w:numPr>
                <w:ilvl w:val="0"/>
                <w:numId w:val="12"/>
              </w:numPr>
              <w:overflowPunct w:val="0"/>
              <w:autoSpaceDE w:val="0"/>
              <w:autoSpaceDN w:val="0"/>
              <w:adjustRightInd w:val="0"/>
              <w:spacing w:after="0" w:line="240" w:lineRule="auto"/>
              <w:textAlignment w:val="baseline"/>
              <w:rPr>
                <w:sz w:val="20"/>
                <w:szCs w:val="14"/>
                <w:highlight w:val="cyan"/>
                <w:lang w:eastAsia="zh-CN"/>
              </w:rPr>
            </w:pPr>
            <w:r>
              <w:rPr>
                <w:sz w:val="20"/>
                <w:szCs w:val="14"/>
                <w:highlight w:val="cyan"/>
                <w:lang w:eastAsia="zh-CN"/>
              </w:rPr>
              <w:t>Check points: April 21, April 26</w:t>
            </w:r>
          </w:p>
        </w:tc>
      </w:tr>
    </w:tbl>
    <w:p>
      <w:pPr>
        <w:spacing w:after="120" w:afterLines="50"/>
        <w:jc w:val="both"/>
        <w:rPr>
          <w:rFonts w:eastAsia="MS Mincho"/>
          <w:sz w:val="22"/>
          <w:szCs w:val="22"/>
          <w:lang w:val="en-US"/>
        </w:rPr>
      </w:pPr>
    </w:p>
    <w:p>
      <w:pPr>
        <w:spacing w:after="120" w:afterLines="50"/>
        <w:jc w:val="both"/>
        <w:rPr>
          <w:rFonts w:eastAsia="MS Mincho"/>
          <w:sz w:val="22"/>
          <w:szCs w:val="22"/>
          <w:lang w:val="en-US"/>
        </w:rPr>
      </w:pPr>
      <w:r>
        <w:rPr>
          <w:rFonts w:eastAsia="MS Mincho"/>
          <w:sz w:val="22"/>
          <w:szCs w:val="22"/>
          <w:lang w:val="en-US"/>
        </w:rPr>
        <w:t>According to the initial UE features list from endorsed TEI proponents [1, 2], there are following feature groups for TEI18.</w:t>
      </w:r>
    </w:p>
    <w:p>
      <w:pPr>
        <w:pStyle w:val="95"/>
        <w:numPr>
          <w:ilvl w:val="0"/>
          <w:numId w:val="13"/>
        </w:numPr>
        <w:spacing w:after="120" w:afterLines="50"/>
        <w:ind w:leftChars="0"/>
        <w:jc w:val="both"/>
        <w:rPr>
          <w:rFonts w:eastAsia="MS Mincho"/>
          <w:sz w:val="22"/>
          <w:szCs w:val="22"/>
          <w:lang w:val="en-US"/>
        </w:rPr>
      </w:pPr>
      <w:bookmarkStart w:id="2" w:name="_Hlk85011108"/>
      <w:r>
        <w:rPr>
          <w:rFonts w:hint="eastAsia" w:eastAsia="MS Mincho"/>
          <w:sz w:val="22"/>
          <w:szCs w:val="22"/>
          <w:lang w:val="en-US"/>
        </w:rPr>
        <w:t>F</w:t>
      </w:r>
      <w:r>
        <w:rPr>
          <w:rFonts w:eastAsia="MS Mincho"/>
          <w:sz w:val="22"/>
          <w:szCs w:val="22"/>
          <w:lang w:val="en-US"/>
        </w:rPr>
        <w:t>Gs for SR periodicity</w:t>
      </w:r>
    </w:p>
    <w:p>
      <w:pPr>
        <w:pStyle w:val="95"/>
        <w:numPr>
          <w:ilvl w:val="1"/>
          <w:numId w:val="13"/>
        </w:numPr>
        <w:spacing w:after="120" w:afterLines="50"/>
        <w:ind w:leftChars="0"/>
        <w:jc w:val="both"/>
        <w:rPr>
          <w:rFonts w:eastAsia="MS Mincho"/>
          <w:sz w:val="22"/>
          <w:szCs w:val="22"/>
          <w:lang w:val="en-US"/>
        </w:rPr>
      </w:pPr>
      <w:r>
        <w:rPr>
          <w:rFonts w:eastAsia="MS Mincho"/>
          <w:sz w:val="22"/>
          <w:szCs w:val="22"/>
          <w:lang w:val="en-US"/>
        </w:rPr>
        <w:t>55-1</w:t>
      </w:r>
      <w:r>
        <w:rPr>
          <w:rFonts w:eastAsia="MS Mincho"/>
          <w:sz w:val="22"/>
          <w:szCs w:val="22"/>
          <w:lang w:val="en-US"/>
        </w:rPr>
        <w:tab/>
      </w:r>
      <w:r>
        <w:rPr>
          <w:rFonts w:eastAsia="MS Mincho"/>
          <w:sz w:val="22"/>
          <w:szCs w:val="22"/>
          <w:lang w:val="en-US"/>
        </w:rPr>
        <w:t>additionalSR-Periodicities-r18</w:t>
      </w:r>
    </w:p>
    <w:bookmarkEnd w:id="2"/>
    <w:p>
      <w:pPr>
        <w:pStyle w:val="95"/>
        <w:numPr>
          <w:ilvl w:val="0"/>
          <w:numId w:val="13"/>
        </w:numPr>
        <w:spacing w:after="120" w:afterLines="50"/>
        <w:ind w:leftChars="0"/>
        <w:jc w:val="both"/>
        <w:rPr>
          <w:rFonts w:eastAsia="MS Mincho"/>
          <w:sz w:val="22"/>
          <w:szCs w:val="22"/>
          <w:lang w:val="en-US"/>
        </w:rPr>
      </w:pPr>
      <w:r>
        <w:rPr>
          <w:rFonts w:hint="eastAsia" w:eastAsia="MS Mincho"/>
          <w:sz w:val="22"/>
          <w:szCs w:val="22"/>
          <w:lang w:val="en-US"/>
        </w:rPr>
        <w:t>F</w:t>
      </w:r>
      <w:r>
        <w:rPr>
          <w:rFonts w:eastAsia="MS Mincho"/>
          <w:sz w:val="22"/>
          <w:szCs w:val="22"/>
          <w:lang w:val="en-US"/>
        </w:rPr>
        <w:t>Gs for 1-symbol PRS</w:t>
      </w:r>
    </w:p>
    <w:p>
      <w:pPr>
        <w:pStyle w:val="95"/>
        <w:numPr>
          <w:ilvl w:val="1"/>
          <w:numId w:val="13"/>
        </w:numPr>
        <w:spacing w:after="120" w:afterLines="50"/>
        <w:ind w:leftChars="0"/>
        <w:jc w:val="both"/>
        <w:rPr>
          <w:rFonts w:eastAsia="MS Mincho"/>
          <w:sz w:val="22"/>
          <w:szCs w:val="22"/>
          <w:lang w:val="en-US"/>
        </w:rPr>
      </w:pPr>
      <w:r>
        <w:rPr>
          <w:rFonts w:eastAsia="MS Mincho"/>
          <w:sz w:val="22"/>
          <w:szCs w:val="22"/>
          <w:lang w:val="en-US"/>
        </w:rPr>
        <w:t>55-2</w:t>
      </w:r>
      <w:r>
        <w:rPr>
          <w:rFonts w:eastAsia="MS Mincho"/>
          <w:sz w:val="22"/>
          <w:szCs w:val="22"/>
          <w:lang w:val="en-US"/>
        </w:rPr>
        <w:tab/>
      </w:r>
      <w:r>
        <w:rPr>
          <w:rFonts w:eastAsia="MS Mincho"/>
          <w:sz w:val="22"/>
          <w:szCs w:val="22"/>
          <w:lang w:val="en-US"/>
        </w:rPr>
        <w:t>1-symbol PRS</w:t>
      </w:r>
    </w:p>
    <w:p>
      <w:pPr>
        <w:spacing w:after="120" w:afterLines="50"/>
        <w:jc w:val="both"/>
        <w:rPr>
          <w:rFonts w:eastAsia="MS Mincho"/>
          <w:sz w:val="22"/>
          <w:szCs w:val="22"/>
          <w:lang w:val="en-US"/>
        </w:rPr>
      </w:pPr>
    </w:p>
    <w:p>
      <w:pPr>
        <w:rPr>
          <w:sz w:val="22"/>
        </w:rPr>
        <w:sectPr>
          <w:footerReference r:id="rId5" w:type="default"/>
          <w:pgSz w:w="12240" w:h="15840"/>
          <w:pgMar w:top="851" w:right="1134" w:bottom="567" w:left="1134" w:header="720" w:footer="720" w:gutter="0"/>
          <w:cols w:space="720" w:num="1"/>
          <w:docGrid w:linePitch="326" w:charSpace="0"/>
        </w:sectPr>
      </w:pPr>
    </w:p>
    <w:p>
      <w:pPr>
        <w:pStyle w:val="2"/>
        <w:numPr>
          <w:ilvl w:val="0"/>
          <w:numId w:val="11"/>
        </w:numPr>
        <w:spacing w:before="180" w:after="120"/>
        <w:rPr>
          <w:rFonts w:eastAsia="MS Mincho"/>
          <w:b/>
          <w:bCs/>
          <w:szCs w:val="24"/>
          <w:lang w:val="en-US"/>
        </w:rPr>
      </w:pPr>
      <w:r>
        <w:rPr>
          <w:rFonts w:eastAsia="MS Mincho"/>
          <w:b/>
          <w:bCs/>
          <w:szCs w:val="24"/>
          <w:lang w:val="en-US"/>
        </w:rPr>
        <w:t>FGs for SR periodicity</w:t>
      </w:r>
    </w:p>
    <w:p>
      <w:pPr>
        <w:spacing w:after="120" w:afterLines="50"/>
        <w:jc w:val="both"/>
        <w:rPr>
          <w:sz w:val="22"/>
          <w:lang w:val="en-US"/>
        </w:rPr>
      </w:pPr>
      <w:r>
        <w:rPr>
          <w:rFonts w:hint="eastAsia"/>
          <w:sz w:val="22"/>
          <w:lang w:val="en-US"/>
        </w:rPr>
        <w:t>I</w:t>
      </w:r>
      <w:r>
        <w:rPr>
          <w:sz w:val="22"/>
          <w:lang w:val="en-US"/>
        </w:rPr>
        <w:t xml:space="preserve">n [1], FGs for </w:t>
      </w:r>
      <w:r>
        <w:rPr>
          <w:rFonts w:eastAsia="MS Mincho"/>
          <w:sz w:val="22"/>
          <w:szCs w:val="22"/>
          <w:lang w:val="en-US"/>
        </w:rPr>
        <w:t xml:space="preserve">SR periodicity </w:t>
      </w:r>
      <w:r>
        <w:rPr>
          <w:sz w:val="22"/>
          <w:lang w:val="en-US"/>
        </w:rPr>
        <w:t>are captured as below.</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687"/>
        <w:gridCol w:w="1409"/>
        <w:gridCol w:w="2599"/>
        <w:gridCol w:w="1371"/>
        <w:gridCol w:w="1407"/>
        <w:gridCol w:w="1653"/>
        <w:gridCol w:w="2540"/>
        <w:gridCol w:w="2119"/>
        <w:gridCol w:w="1551"/>
        <w:gridCol w:w="1546"/>
        <w:gridCol w:w="1813"/>
        <w:gridCol w:w="1037"/>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2"/>
              <w:spacing w:after="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Features</w:t>
            </w:r>
          </w:p>
        </w:tc>
        <w:tc>
          <w:tcPr>
            <w:tcW w:w="0" w:type="auto"/>
            <w:tcBorders>
              <w:top w:val="single" w:color="auto" w:sz="4" w:space="0"/>
              <w:left w:val="single" w:color="auto" w:sz="4" w:space="0"/>
              <w:bottom w:val="single" w:color="auto" w:sz="4" w:space="0"/>
              <w:right w:val="single" w:color="auto" w:sz="4" w:space="0"/>
            </w:tcBorders>
          </w:tcPr>
          <w:p>
            <w:pPr>
              <w:pStyle w:val="82"/>
              <w:spacing w:after="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Index</w:t>
            </w:r>
          </w:p>
        </w:tc>
        <w:tc>
          <w:tcPr>
            <w:tcW w:w="0" w:type="auto"/>
            <w:tcBorders>
              <w:top w:val="single" w:color="auto" w:sz="4" w:space="0"/>
              <w:left w:val="single" w:color="auto" w:sz="4" w:space="0"/>
              <w:bottom w:val="single" w:color="auto" w:sz="4" w:space="0"/>
              <w:right w:val="single" w:color="auto" w:sz="4" w:space="0"/>
            </w:tcBorders>
          </w:tcPr>
          <w:p>
            <w:pPr>
              <w:pStyle w:val="82"/>
              <w:spacing w:after="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Feature group</w:t>
            </w:r>
          </w:p>
        </w:tc>
        <w:tc>
          <w:tcPr>
            <w:tcW w:w="0" w:type="auto"/>
            <w:tcBorders>
              <w:top w:val="single" w:color="auto" w:sz="4" w:space="0"/>
              <w:left w:val="single" w:color="auto" w:sz="4" w:space="0"/>
              <w:bottom w:val="single" w:color="auto" w:sz="4" w:space="0"/>
              <w:right w:val="single" w:color="auto" w:sz="4" w:space="0"/>
            </w:tcBorders>
          </w:tcPr>
          <w:p>
            <w:pPr>
              <w:pStyle w:val="82"/>
              <w:spacing w:after="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Components</w:t>
            </w:r>
          </w:p>
        </w:tc>
        <w:tc>
          <w:tcPr>
            <w:tcW w:w="0" w:type="auto"/>
            <w:tcBorders>
              <w:top w:val="single" w:color="auto" w:sz="4" w:space="0"/>
              <w:left w:val="single" w:color="auto" w:sz="4" w:space="0"/>
              <w:bottom w:val="single" w:color="auto" w:sz="4" w:space="0"/>
              <w:right w:val="single" w:color="auto" w:sz="4" w:space="0"/>
            </w:tcBorders>
          </w:tcPr>
          <w:p>
            <w:pPr>
              <w:pStyle w:val="82"/>
              <w:spacing w:after="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Prerequisite feature groups</w:t>
            </w:r>
          </w:p>
        </w:tc>
        <w:tc>
          <w:tcPr>
            <w:tcW w:w="0" w:type="auto"/>
            <w:tcBorders>
              <w:top w:val="single" w:color="auto" w:sz="4" w:space="0"/>
              <w:left w:val="single" w:color="auto" w:sz="4" w:space="0"/>
              <w:bottom w:val="single" w:color="auto" w:sz="4" w:space="0"/>
              <w:right w:val="single" w:color="auto" w:sz="4" w:space="0"/>
            </w:tcBorders>
          </w:tcPr>
          <w:p>
            <w:pPr>
              <w:pStyle w:val="82"/>
              <w:spacing w:after="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Need for the gNB to know if the feature is supported</w:t>
            </w:r>
          </w:p>
        </w:tc>
        <w:tc>
          <w:tcPr>
            <w:tcW w:w="0" w:type="auto"/>
            <w:tcBorders>
              <w:top w:val="single" w:color="auto" w:sz="4" w:space="0"/>
              <w:left w:val="single" w:color="auto" w:sz="4" w:space="0"/>
              <w:bottom w:val="single" w:color="auto" w:sz="4" w:space="0"/>
              <w:right w:val="single" w:color="auto" w:sz="4" w:space="0"/>
            </w:tcBorders>
          </w:tcPr>
          <w:p>
            <w:pPr>
              <w:pStyle w:val="82"/>
              <w:spacing w:after="0"/>
              <w:rPr>
                <w:rFonts w:asciiTheme="majorHAnsi" w:hAnsiTheme="majorHAnsi" w:cstheme="majorHAnsi"/>
                <w:color w:val="000000" w:themeColor="text1"/>
                <w:szCs w:val="18"/>
                <w14:textFill>
                  <w14:solidFill>
                    <w14:schemeClr w14:val="tx1"/>
                  </w14:solidFill>
                </w14:textFill>
              </w:rPr>
            </w:pPr>
            <w:r>
              <w:rPr>
                <w:rFonts w:eastAsia="Gulim" w:asciiTheme="majorHAnsi" w:hAnsiTheme="majorHAnsi" w:cstheme="majorHAnsi"/>
                <w:color w:val="000000" w:themeColor="text1"/>
                <w:szCs w:val="18"/>
                <w14:textFill>
                  <w14:solidFill>
                    <w14:schemeClr w14:val="tx1"/>
                  </w14:solidFill>
                </w14:textFill>
              </w:rPr>
              <w:t xml:space="preserve">Applicable to </w:t>
            </w:r>
            <w:r>
              <w:rPr>
                <w:rFonts w:asciiTheme="majorHAnsi" w:hAnsiTheme="majorHAnsi" w:cstheme="majorHAnsi"/>
                <w:color w:val="000000" w:themeColor="text1"/>
                <w:szCs w:val="18"/>
                <w14:textFill>
                  <w14:solidFill>
                    <w14:schemeClr w14:val="tx1"/>
                  </w14:solidFill>
                </w14:textFill>
              </w:rPr>
              <w:t>the capability signalling exchange between UEs (Sidelink WI only)”.</w:t>
            </w:r>
          </w:p>
        </w:tc>
        <w:tc>
          <w:tcPr>
            <w:tcW w:w="0" w:type="auto"/>
            <w:tcBorders>
              <w:top w:val="single" w:color="auto" w:sz="4" w:space="0"/>
              <w:left w:val="single" w:color="auto" w:sz="4" w:space="0"/>
              <w:bottom w:val="single" w:color="auto" w:sz="4" w:space="0"/>
              <w:right w:val="single" w:color="auto" w:sz="4" w:space="0"/>
            </w:tcBorders>
          </w:tcPr>
          <w:p>
            <w:pPr>
              <w:pStyle w:val="124"/>
              <w:spacing w:after="0"/>
              <w:ind w:left="0" w:firstLine="0"/>
              <w:rPr>
                <w:rFonts w:asciiTheme="majorHAnsi" w:hAnsiTheme="majorHAnsi" w:cstheme="majorHAnsi"/>
                <w:b/>
                <w:color w:val="000000" w:themeColor="text1"/>
                <w:szCs w:val="18"/>
                <w:lang w:eastAsia="ja-JP"/>
                <w14:textFill>
                  <w14:solidFill>
                    <w14:schemeClr w14:val="tx1"/>
                  </w14:solidFill>
                </w14:textFill>
              </w:rPr>
            </w:pPr>
            <w:r>
              <w:rPr>
                <w:rFonts w:asciiTheme="majorHAnsi" w:hAnsiTheme="majorHAnsi" w:cstheme="majorHAnsi"/>
                <w:b/>
                <w:color w:val="000000" w:themeColor="text1"/>
                <w:szCs w:val="18"/>
                <w:lang w:eastAsia="ja-JP"/>
                <w14:textFill>
                  <w14:solidFill>
                    <w14:schemeClr w14:val="tx1"/>
                  </w14:solidFill>
                </w14:textFill>
              </w:rPr>
              <w:t>Consequence if the feature is not supported by the UE</w:t>
            </w:r>
          </w:p>
        </w:tc>
        <w:tc>
          <w:tcPr>
            <w:tcW w:w="0" w:type="auto"/>
            <w:tcBorders>
              <w:top w:val="single" w:color="auto" w:sz="4" w:space="0"/>
              <w:left w:val="single" w:color="auto" w:sz="4" w:space="0"/>
              <w:bottom w:val="single" w:color="auto" w:sz="4" w:space="0"/>
              <w:right w:val="single" w:color="auto" w:sz="4" w:space="0"/>
            </w:tcBorders>
          </w:tcPr>
          <w:p>
            <w:pPr>
              <w:pStyle w:val="124"/>
              <w:spacing w:after="0"/>
              <w:ind w:left="0" w:firstLine="0"/>
              <w:rPr>
                <w:rFonts w:asciiTheme="majorHAnsi" w:hAnsiTheme="majorHAnsi" w:cstheme="majorHAnsi"/>
                <w:b/>
                <w:color w:val="000000" w:themeColor="text1"/>
                <w:szCs w:val="18"/>
                <w:lang w:eastAsia="ja-JP"/>
                <w14:textFill>
                  <w14:solidFill>
                    <w14:schemeClr w14:val="tx1"/>
                  </w14:solidFill>
                </w14:textFill>
              </w:rPr>
            </w:pPr>
            <w:r>
              <w:rPr>
                <w:rFonts w:asciiTheme="majorHAnsi" w:hAnsiTheme="majorHAnsi" w:cstheme="majorHAnsi"/>
                <w:b/>
                <w:color w:val="000000" w:themeColor="text1"/>
                <w:szCs w:val="18"/>
                <w:lang w:eastAsia="ja-JP"/>
                <w14:textFill>
                  <w14:solidFill>
                    <w14:schemeClr w14:val="tx1"/>
                  </w14:solidFill>
                </w14:textFill>
              </w:rPr>
              <w:t>Type</w:t>
            </w:r>
          </w:p>
          <w:p>
            <w:pPr>
              <w:pStyle w:val="124"/>
              <w:spacing w:after="0"/>
              <w:ind w:left="0" w:firstLine="0"/>
              <w:rPr>
                <w:rFonts w:asciiTheme="majorHAnsi" w:hAnsiTheme="majorHAnsi" w:cstheme="majorHAnsi"/>
                <w:b/>
                <w:color w:val="000000" w:themeColor="text1"/>
                <w:szCs w:val="18"/>
                <w:lang w:eastAsia="ja-JP"/>
                <w14:textFill>
                  <w14:solidFill>
                    <w14:schemeClr w14:val="tx1"/>
                  </w14:solidFill>
                </w14:textFill>
              </w:rPr>
            </w:pPr>
            <w:r>
              <w:rPr>
                <w:rFonts w:asciiTheme="majorHAnsi" w:hAnsiTheme="majorHAnsi" w:cstheme="majorHAnsi"/>
                <w:b/>
                <w:color w:val="000000" w:themeColor="text1"/>
                <w:szCs w:val="18"/>
                <w:lang w:eastAsia="ja-JP"/>
                <w14:textFill>
                  <w14:solidFill>
                    <w14:schemeClr w14:val="tx1"/>
                  </w14:solidFill>
                </w14:textFill>
              </w:rPr>
              <w:t>(the ‘type’ definition from UE features should be based on the granularity of 1) Per UE or 2) Per Band or 3) Per BC or 4) Per FS or 5) Per FSPC)</w:t>
            </w:r>
          </w:p>
        </w:tc>
        <w:tc>
          <w:tcPr>
            <w:tcW w:w="0" w:type="auto"/>
            <w:tcBorders>
              <w:top w:val="single" w:color="auto" w:sz="4" w:space="0"/>
              <w:left w:val="single" w:color="auto" w:sz="4" w:space="0"/>
              <w:bottom w:val="single" w:color="auto" w:sz="4" w:space="0"/>
              <w:right w:val="single" w:color="auto" w:sz="4" w:space="0"/>
            </w:tcBorders>
          </w:tcPr>
          <w:p>
            <w:pPr>
              <w:pStyle w:val="82"/>
              <w:spacing w:after="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Need of FDD/TDD differentiation</w:t>
            </w:r>
          </w:p>
        </w:tc>
        <w:tc>
          <w:tcPr>
            <w:tcW w:w="0" w:type="auto"/>
            <w:tcBorders>
              <w:top w:val="single" w:color="auto" w:sz="4" w:space="0"/>
              <w:left w:val="single" w:color="auto" w:sz="4" w:space="0"/>
              <w:bottom w:val="single" w:color="auto" w:sz="4" w:space="0"/>
              <w:right w:val="single" w:color="auto" w:sz="4" w:space="0"/>
            </w:tcBorders>
          </w:tcPr>
          <w:p>
            <w:pPr>
              <w:pStyle w:val="82"/>
              <w:spacing w:after="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Need of FR1/FR2 differentiation</w:t>
            </w:r>
          </w:p>
        </w:tc>
        <w:tc>
          <w:tcPr>
            <w:tcW w:w="1814" w:type="dxa"/>
            <w:tcBorders>
              <w:top w:val="single" w:color="auto" w:sz="4" w:space="0"/>
              <w:left w:val="single" w:color="auto" w:sz="4" w:space="0"/>
              <w:bottom w:val="single" w:color="auto" w:sz="4" w:space="0"/>
              <w:right w:val="single" w:color="auto" w:sz="4" w:space="0"/>
            </w:tcBorders>
          </w:tcPr>
          <w:p>
            <w:pPr>
              <w:pStyle w:val="82"/>
              <w:spacing w:after="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Capability interpretation for mixture of FDD/TDD and/or FR1/FR2</w:t>
            </w:r>
          </w:p>
        </w:tc>
        <w:tc>
          <w:tcPr>
            <w:tcW w:w="1037" w:type="dxa"/>
            <w:tcBorders>
              <w:top w:val="single" w:color="auto" w:sz="4" w:space="0"/>
              <w:left w:val="single" w:color="auto" w:sz="4" w:space="0"/>
              <w:bottom w:val="single" w:color="auto" w:sz="4" w:space="0"/>
              <w:right w:val="single" w:color="auto" w:sz="4" w:space="0"/>
            </w:tcBorders>
          </w:tcPr>
          <w:p>
            <w:pPr>
              <w:pStyle w:val="82"/>
              <w:spacing w:after="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Note</w:t>
            </w:r>
          </w:p>
        </w:tc>
        <w:tc>
          <w:tcPr>
            <w:tcW w:w="0" w:type="auto"/>
            <w:tcBorders>
              <w:top w:val="single" w:color="auto" w:sz="4" w:space="0"/>
              <w:left w:val="single" w:color="auto" w:sz="4" w:space="0"/>
              <w:bottom w:val="single" w:color="auto" w:sz="4" w:space="0"/>
              <w:right w:val="single" w:color="auto" w:sz="4" w:space="0"/>
            </w:tcBorders>
          </w:tcPr>
          <w:p>
            <w:pPr>
              <w:pStyle w:val="82"/>
              <w:spacing w:after="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55. TEI18</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eastAsia="MS Mincho" w:asciiTheme="majorHAnsi" w:hAnsiTheme="majorHAnsi" w:cstheme="majorHAnsi"/>
                <w:color w:val="000000" w:themeColor="text1"/>
                <w:szCs w:val="18"/>
                <w:lang w:val="en-US" w:eastAsia="ja-JP"/>
                <w14:textFill>
                  <w14:solidFill>
                    <w14:schemeClr w14:val="tx1"/>
                  </w14:solidFill>
                </w14:textFill>
              </w:rPr>
            </w:pPr>
            <w:r>
              <w:rPr>
                <w:rFonts w:eastAsia="MS Mincho" w:asciiTheme="majorHAnsi" w:hAnsiTheme="majorHAnsi" w:cstheme="majorHAnsi"/>
                <w:color w:val="000000" w:themeColor="text1"/>
                <w:szCs w:val="18"/>
                <w:lang w:eastAsia="ja-JP"/>
                <w14:textFill>
                  <w14:solidFill>
                    <w14:schemeClr w14:val="tx1"/>
                  </w14:solidFill>
                </w14:textFill>
              </w:rPr>
              <w:t>5</w:t>
            </w:r>
            <w:r>
              <w:rPr>
                <w:rFonts w:eastAsia="MS Mincho" w:asciiTheme="majorHAnsi" w:hAnsiTheme="majorHAnsi" w:cstheme="majorHAnsi"/>
                <w:color w:val="000000" w:themeColor="text1"/>
                <w:szCs w:val="18"/>
                <w:lang w:val="en-US" w:eastAsia="ja-JP"/>
                <w14:textFill>
                  <w14:solidFill>
                    <w14:schemeClr w14:val="tx1"/>
                  </w14:solidFill>
                </w14:textFill>
              </w:rPr>
              <w:t>5</w:t>
            </w:r>
            <w:r>
              <w:rPr>
                <w:rFonts w:eastAsia="MS Mincho" w:asciiTheme="majorHAnsi" w:hAnsiTheme="majorHAnsi" w:cstheme="majorHAnsi"/>
                <w:color w:val="000000" w:themeColor="text1"/>
                <w:szCs w:val="18"/>
                <w:lang w:eastAsia="ja-JP"/>
                <w14:textFill>
                  <w14:solidFill>
                    <w14:schemeClr w14:val="tx1"/>
                  </w14:solidFill>
                </w14:textFill>
              </w:rPr>
              <w:t>-</w:t>
            </w:r>
            <w:r>
              <w:rPr>
                <w:rFonts w:eastAsia="MS Mincho" w:asciiTheme="majorHAnsi" w:hAnsiTheme="majorHAnsi" w:cstheme="majorHAnsi"/>
                <w:color w:val="000000" w:themeColor="text1"/>
                <w:szCs w:val="18"/>
                <w:lang w:val="en-US" w:eastAsia="ja-JP"/>
                <w14:textFill>
                  <w14:solidFill>
                    <w14:schemeClr w14:val="tx1"/>
                  </w14:solidFill>
                </w14:textFill>
              </w:rPr>
              <w:t>1</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bCs/>
                <w:i/>
                <w:szCs w:val="18"/>
              </w:rPr>
            </w:pPr>
            <w:r>
              <w:rPr>
                <w:rFonts w:asciiTheme="majorHAnsi" w:hAnsiTheme="majorHAnsi" w:cstheme="majorHAnsi"/>
                <w:bCs/>
                <w:i/>
                <w:szCs w:val="18"/>
              </w:rPr>
              <w:t>additionalSR-Periodicities-r18</w:t>
            </w:r>
          </w:p>
          <w:p>
            <w:pPr>
              <w:pStyle w:val="114"/>
              <w:spacing w:after="0"/>
              <w:rPr>
                <w:rFonts w:asciiTheme="majorHAnsi" w:hAnsiTheme="majorHAnsi" w:cstheme="majorHAnsi"/>
                <w:color w:val="000000" w:themeColor="text1"/>
                <w:szCs w:val="18"/>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szCs w:val="18"/>
              </w:rPr>
            </w:pPr>
            <w:r>
              <w:rPr>
                <w:rFonts w:asciiTheme="majorHAnsi" w:hAnsiTheme="majorHAnsi" w:cstheme="majorHAnsi"/>
                <w:szCs w:val="18"/>
              </w:rPr>
              <w:t xml:space="preserve">Indicates whether the UE supports the following SR periodicities in the </w:t>
            </w:r>
            <w:r>
              <w:rPr>
                <w:rFonts w:asciiTheme="majorHAnsi" w:hAnsiTheme="majorHAnsi" w:cstheme="majorHAnsi"/>
                <w:i/>
                <w:iCs/>
                <w:szCs w:val="18"/>
              </w:rPr>
              <w:t>periodicityAndOffset</w:t>
            </w:r>
            <w:r>
              <w:rPr>
                <w:rFonts w:asciiTheme="majorHAnsi" w:hAnsiTheme="majorHAnsi" w:cstheme="majorHAnsi"/>
                <w:szCs w:val="18"/>
              </w:rPr>
              <w:t xml:space="preserve"> parameter as specified in TS 38.331 [9]:</w:t>
            </w:r>
          </w:p>
          <w:p>
            <w:pPr>
              <w:pStyle w:val="114"/>
              <w:spacing w:after="0"/>
              <w:rPr>
                <w:rFonts w:asciiTheme="majorHAnsi" w:hAnsiTheme="majorHAnsi" w:cstheme="majorHAnsi"/>
                <w:szCs w:val="18"/>
              </w:rPr>
            </w:pPr>
            <w:r>
              <w:rPr>
                <w:rFonts w:asciiTheme="majorHAnsi" w:hAnsiTheme="majorHAnsi" w:cstheme="majorHAnsi"/>
                <w:szCs w:val="18"/>
              </w:rPr>
              <w:t>-5sl for 30 kHz SCS</w:t>
            </w:r>
          </w:p>
          <w:p>
            <w:pPr>
              <w:spacing w:after="0"/>
              <w:rPr>
                <w:rFonts w:asciiTheme="majorHAnsi" w:hAnsiTheme="majorHAnsi" w:cstheme="majorHAnsi"/>
                <w:color w:val="000000" w:themeColor="text1"/>
                <w:sz w:val="18"/>
                <w:szCs w:val="18"/>
                <w14:textFill>
                  <w14:solidFill>
                    <w14:schemeClr w14:val="tx1"/>
                  </w14:solidFill>
                </w14:textFill>
              </w:rPr>
            </w:pPr>
            <w:r>
              <w:rPr>
                <w:rFonts w:asciiTheme="majorHAnsi" w:hAnsiTheme="majorHAnsi" w:cstheme="majorHAnsi"/>
                <w:sz w:val="18"/>
                <w:szCs w:val="18"/>
              </w:rPr>
              <w:t>-5sl and 10sl for 120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eastAsia="MS Mincho" w:asciiTheme="majorHAnsi" w:hAnsiTheme="majorHAnsi" w:cstheme="majorHAnsi"/>
                <w:color w:val="000000" w:themeColor="text1"/>
                <w:szCs w:val="18"/>
                <w:lang w:val="en-US" w:eastAsia="ja-JP"/>
                <w14:textFill>
                  <w14:solidFill>
                    <w14:schemeClr w14:val="tx1"/>
                  </w14:solidFill>
                </w14:textFill>
              </w:rPr>
            </w:pPr>
            <w:r>
              <w:rPr>
                <w:rFonts w:eastAsia="MS Mincho" w:asciiTheme="majorHAnsi" w:hAnsiTheme="majorHAnsi" w:cstheme="majorHAnsi"/>
                <w:color w:val="000000" w:themeColor="text1"/>
                <w:szCs w:val="18"/>
                <w:lang w:val="en-US" w:eastAsia="ja-JP"/>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color w:val="000000" w:themeColor="text1"/>
                <w:szCs w:val="18"/>
                <w:lang w:val="en-US" w:eastAsia="zh-CN"/>
                <w14:textFill>
                  <w14:solidFill>
                    <w14:schemeClr w14:val="tx1"/>
                  </w14:solidFill>
                </w14:textFill>
              </w:rPr>
            </w:pPr>
            <w:r>
              <w:rPr>
                <w:rFonts w:asciiTheme="majorHAnsi" w:hAnsiTheme="majorHAnsi" w:cstheme="majorHAnsi"/>
                <w:color w:val="000000" w:themeColor="text1"/>
                <w:szCs w:val="18"/>
                <w:lang w:val="en-US" w:eastAsia="zh-CN"/>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szCs w:val="18"/>
              </w:rPr>
            </w:pPr>
            <w:r>
              <w:rPr>
                <w:rFonts w:asciiTheme="majorHAnsi" w:hAnsiTheme="majorHAnsi" w:cstheme="majorHAnsi"/>
                <w:szCs w:val="18"/>
              </w:rPr>
              <w:t>If the network implements the TS 38.331 CR on new SR periodicities and the UE does not according to the capability indication, the network will not assign the new SR periodicities.</w:t>
            </w:r>
          </w:p>
          <w:p>
            <w:pPr>
              <w:pStyle w:val="114"/>
              <w:spacing w:after="0"/>
              <w:rPr>
                <w:rFonts w:asciiTheme="majorHAnsi" w:hAnsiTheme="majorHAnsi" w:cstheme="majorHAnsi"/>
                <w:szCs w:val="18"/>
              </w:rPr>
            </w:pPr>
            <w:r>
              <w:rPr>
                <w:rFonts w:asciiTheme="majorHAnsi" w:hAnsiTheme="majorHAnsi" w:cstheme="majorHAnsi"/>
                <w:szCs w:val="18"/>
              </w:rPr>
              <w:t xml:space="preserve">Legacy behaviour applies. </w:t>
            </w:r>
          </w:p>
          <w:p>
            <w:pPr>
              <w:pStyle w:val="114"/>
              <w:spacing w:after="0"/>
              <w:rPr>
                <w:rFonts w:asciiTheme="majorHAnsi" w:hAnsiTheme="majorHAnsi" w:cstheme="majorHAnsi"/>
                <w:color w:val="000000" w:themeColor="text1"/>
                <w:szCs w:val="18"/>
                <w:lang w:val="en-US"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color w:val="000000" w:themeColor="text1"/>
                <w:szCs w:val="18"/>
                <w:lang w:val="en-US" w:eastAsia="zh-CN"/>
                <w14:textFill>
                  <w14:solidFill>
                    <w14:schemeClr w14:val="tx1"/>
                  </w14:solidFill>
                </w14:textFill>
              </w:rPr>
            </w:pPr>
            <w:r>
              <w:rPr>
                <w:rFonts w:asciiTheme="majorHAnsi" w:hAnsiTheme="majorHAnsi" w:cstheme="majorHAnsi"/>
                <w:color w:val="000000" w:themeColor="text1"/>
                <w:szCs w:val="18"/>
                <w:lang w:val="en-US" w:eastAsia="zh-CN"/>
                <w14:textFill>
                  <w14:solidFill>
                    <w14:schemeClr w14:val="tx1"/>
                  </w14:solidFill>
                </w14:textFill>
              </w:rPr>
              <w:t>Per UE</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No</w:t>
            </w:r>
          </w:p>
        </w:tc>
        <w:tc>
          <w:tcPr>
            <w:tcW w:w="1814" w:type="dxa"/>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N/A</w:t>
            </w:r>
          </w:p>
        </w:tc>
        <w:tc>
          <w:tcPr>
            <w:tcW w:w="1037" w:type="dxa"/>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color w:val="000000" w:themeColor="text1"/>
                <w:szCs w:val="18"/>
                <w:lang w:val="en-US"/>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Optional</w:t>
            </w:r>
          </w:p>
        </w:tc>
      </w:tr>
    </w:tbl>
    <w:p>
      <w:pPr>
        <w:spacing w:after="120" w:afterLines="50"/>
        <w:jc w:val="both"/>
        <w:rPr>
          <w:sz w:val="22"/>
          <w:lang w:val="en-US"/>
        </w:rPr>
      </w:pPr>
    </w:p>
    <w:p>
      <w:pPr>
        <w:spacing w:after="120" w:afterLines="50"/>
        <w:jc w:val="both"/>
        <w:rPr>
          <w:sz w:val="22"/>
          <w:lang w:val="en-US"/>
        </w:rPr>
      </w:pPr>
    </w:p>
    <w:p>
      <w:pPr>
        <w:spacing w:after="120" w:afterLines="50"/>
        <w:jc w:val="both"/>
        <w:rPr>
          <w:sz w:val="22"/>
          <w:lang w:val="en-US"/>
        </w:rPr>
      </w:pPr>
      <w:r>
        <w:rPr>
          <w:rFonts w:hint="eastAsia"/>
          <w:sz w:val="22"/>
          <w:lang w:val="en-US"/>
        </w:rPr>
        <w:t>F</w:t>
      </w:r>
      <w:r>
        <w:rPr>
          <w:sz w:val="22"/>
          <w:lang w:val="en-US"/>
        </w:rPr>
        <w:t>ollowing inputs are provided in contributions for the RAN1#112bis-e meeting.</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822"/>
        <w:gridCol w:w="19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8" w:type="dxa"/>
          </w:tcPr>
          <w:p>
            <w:pPr>
              <w:overflowPunct w:val="0"/>
              <w:autoSpaceDE w:val="0"/>
              <w:autoSpaceDN w:val="0"/>
              <w:adjustRightInd w:val="0"/>
              <w:spacing w:after="0" w:line="240" w:lineRule="auto"/>
              <w:jc w:val="both"/>
              <w:textAlignment w:val="baseline"/>
              <w:rPr>
                <w:rFonts w:eastAsia="MS Mincho"/>
                <w:sz w:val="22"/>
              </w:rPr>
            </w:pPr>
            <w:r>
              <w:rPr>
                <w:rFonts w:hint="eastAsia" w:eastAsia="MS Mincho"/>
                <w:sz w:val="22"/>
              </w:rPr>
              <w:t>[</w:t>
            </w:r>
            <w:r>
              <w:rPr>
                <w:rFonts w:eastAsia="MS Mincho"/>
                <w:sz w:val="22"/>
              </w:rPr>
              <w:t>1]</w:t>
            </w:r>
          </w:p>
        </w:tc>
        <w:tc>
          <w:tcPr>
            <w:tcW w:w="1822" w:type="dxa"/>
          </w:tcPr>
          <w:p>
            <w:pPr>
              <w:overflowPunct w:val="0"/>
              <w:autoSpaceDE w:val="0"/>
              <w:autoSpaceDN w:val="0"/>
              <w:adjustRightInd w:val="0"/>
              <w:spacing w:after="0" w:line="240" w:lineRule="auto"/>
              <w:jc w:val="both"/>
              <w:textAlignment w:val="baseline"/>
              <w:rPr>
                <w:rFonts w:eastAsia="MS Mincho"/>
                <w:sz w:val="22"/>
              </w:rPr>
            </w:pPr>
            <w:r>
              <w:rPr>
                <w:rFonts w:hint="eastAsia" w:eastAsia="MS Mincho"/>
                <w:sz w:val="22"/>
              </w:rPr>
              <w:t>E</w:t>
            </w:r>
            <w:r>
              <w:rPr>
                <w:rFonts w:eastAsia="MS Mincho"/>
                <w:sz w:val="22"/>
              </w:rPr>
              <w:t>ricsson</w:t>
            </w:r>
          </w:p>
        </w:tc>
        <w:tc>
          <w:tcPr>
            <w:tcW w:w="19923" w:type="dxa"/>
          </w:tcPr>
          <w:p>
            <w:pPr>
              <w:tabs>
                <w:tab w:val="center" w:pos="4608"/>
                <w:tab w:val="right" w:pos="9216"/>
              </w:tabs>
              <w:overflowPunct w:val="0"/>
              <w:autoSpaceDE w:val="0"/>
              <w:autoSpaceDN w:val="0"/>
              <w:adjustRightInd w:val="0"/>
              <w:snapToGrid w:val="0"/>
              <w:spacing w:after="0" w:line="240" w:lineRule="auto"/>
              <w:jc w:val="both"/>
              <w:textAlignment w:val="baseline"/>
              <w:rPr>
                <w:rFonts w:eastAsia="宋体"/>
                <w:sz w:val="22"/>
                <w:szCs w:val="22"/>
                <w:lang w:eastAsia="zh-CN"/>
              </w:rPr>
            </w:pPr>
            <w:r>
              <w:rPr>
                <w:rFonts w:eastAsia="宋体"/>
                <w:sz w:val="22"/>
                <w:szCs w:val="22"/>
                <w:lang w:eastAsia="zh-CN"/>
              </w:rPr>
              <w:t>We note that there is no prerequisite feature group for the SR periodicities, hence the periodic SR feature is in legacy de facto supported “Per UE”. Hence, it is natural if this extension of that feature is also supported “Per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tcPr>
          <w:p>
            <w:pPr>
              <w:overflowPunct w:val="0"/>
              <w:autoSpaceDE w:val="0"/>
              <w:autoSpaceDN w:val="0"/>
              <w:adjustRightInd w:val="0"/>
              <w:spacing w:after="0" w:line="240" w:lineRule="auto"/>
              <w:jc w:val="both"/>
              <w:textAlignment w:val="baseline"/>
              <w:rPr>
                <w:rFonts w:eastAsia="MS Mincho"/>
                <w:sz w:val="22"/>
              </w:rPr>
            </w:pPr>
            <w:r>
              <w:rPr>
                <w:rFonts w:hint="eastAsia" w:eastAsia="MS Mincho"/>
                <w:sz w:val="22"/>
              </w:rPr>
              <w:t>[</w:t>
            </w:r>
            <w:r>
              <w:rPr>
                <w:rFonts w:eastAsia="MS Mincho"/>
                <w:sz w:val="22"/>
              </w:rPr>
              <w:t>3]</w:t>
            </w:r>
          </w:p>
        </w:tc>
        <w:tc>
          <w:tcPr>
            <w:tcW w:w="1822" w:type="dxa"/>
          </w:tcPr>
          <w:p>
            <w:pPr>
              <w:overflowPunct w:val="0"/>
              <w:autoSpaceDE w:val="0"/>
              <w:autoSpaceDN w:val="0"/>
              <w:adjustRightInd w:val="0"/>
              <w:spacing w:after="0" w:line="240" w:lineRule="auto"/>
              <w:jc w:val="both"/>
              <w:textAlignment w:val="baseline"/>
              <w:rPr>
                <w:rFonts w:eastAsia="MS Mincho"/>
                <w:sz w:val="22"/>
              </w:rPr>
            </w:pPr>
            <w:r>
              <w:rPr>
                <w:rFonts w:hint="eastAsia" w:eastAsia="MS Mincho"/>
                <w:sz w:val="22"/>
              </w:rPr>
              <w:t>N</w:t>
            </w:r>
            <w:r>
              <w:rPr>
                <w:rFonts w:eastAsia="MS Mincho"/>
                <w:sz w:val="22"/>
              </w:rPr>
              <w:t>okia, NSB</w:t>
            </w:r>
          </w:p>
        </w:tc>
        <w:tc>
          <w:tcPr>
            <w:tcW w:w="19923" w:type="dxa"/>
          </w:tcPr>
          <w:p>
            <w:pPr>
              <w:pStyle w:val="95"/>
              <w:numPr>
                <w:ilvl w:val="0"/>
                <w:numId w:val="14"/>
              </w:numPr>
              <w:overflowPunct w:val="0"/>
              <w:autoSpaceDE w:val="0"/>
              <w:autoSpaceDN w:val="0"/>
              <w:adjustRightInd w:val="0"/>
              <w:spacing w:after="0" w:line="240" w:lineRule="auto"/>
              <w:ind w:leftChars="0"/>
              <w:contextualSpacing/>
              <w:textAlignment w:val="baseline"/>
              <w:rPr>
                <w:sz w:val="22"/>
                <w:szCs w:val="22"/>
              </w:rPr>
            </w:pPr>
            <w:r>
              <w:rPr>
                <w:sz w:val="22"/>
                <w:szCs w:val="22"/>
              </w:rPr>
              <w:t xml:space="preserve">FG on support of extra slot periodicities to </w:t>
            </w:r>
            <w:r>
              <w:rPr>
                <w:rFonts w:eastAsia="MS Mincho" w:cs="Batang"/>
                <w:sz w:val="20"/>
              </w:rPr>
              <w:t>the periodicityAndOffset in SchedulingRequestResourceConfig for 120 kHz</w:t>
            </w:r>
          </w:p>
          <w:p>
            <w:pPr>
              <w:pStyle w:val="95"/>
              <w:numPr>
                <w:ilvl w:val="1"/>
                <w:numId w:val="14"/>
              </w:numPr>
              <w:overflowPunct w:val="0"/>
              <w:autoSpaceDE w:val="0"/>
              <w:autoSpaceDN w:val="0"/>
              <w:adjustRightInd w:val="0"/>
              <w:spacing w:after="0" w:line="240" w:lineRule="auto"/>
              <w:ind w:leftChars="0"/>
              <w:contextualSpacing/>
              <w:textAlignment w:val="baseline"/>
              <w:rPr>
                <w:sz w:val="22"/>
                <w:szCs w:val="22"/>
              </w:rPr>
            </w:pPr>
            <w:r>
              <w:rPr>
                <w:sz w:val="22"/>
                <w:szCs w:val="22"/>
              </w:rPr>
              <w:t>Candidate values {5, 10}</w:t>
            </w:r>
          </w:p>
          <w:p>
            <w:pPr>
              <w:pStyle w:val="95"/>
              <w:numPr>
                <w:ilvl w:val="0"/>
                <w:numId w:val="14"/>
              </w:numPr>
              <w:overflowPunct w:val="0"/>
              <w:autoSpaceDE w:val="0"/>
              <w:autoSpaceDN w:val="0"/>
              <w:adjustRightInd w:val="0"/>
              <w:spacing w:after="0" w:line="240" w:lineRule="auto"/>
              <w:ind w:leftChars="0"/>
              <w:contextualSpacing/>
              <w:textAlignment w:val="baseline"/>
              <w:rPr>
                <w:sz w:val="22"/>
                <w:szCs w:val="22"/>
              </w:rPr>
            </w:pPr>
            <w:r>
              <w:rPr>
                <w:sz w:val="22"/>
                <w:szCs w:val="22"/>
              </w:rPr>
              <w:t xml:space="preserve">FG on support of extra slot periodicity to </w:t>
            </w:r>
            <w:r>
              <w:rPr>
                <w:rFonts w:eastAsia="MS Mincho" w:cs="Batang"/>
                <w:sz w:val="20"/>
              </w:rPr>
              <w:t>the periodicityAndOffset in SchedulingRequestResourceConfig for 30 kHz</w:t>
            </w:r>
          </w:p>
          <w:p>
            <w:pPr>
              <w:pStyle w:val="95"/>
              <w:numPr>
                <w:ilvl w:val="1"/>
                <w:numId w:val="14"/>
              </w:numPr>
              <w:overflowPunct w:val="0"/>
              <w:autoSpaceDE w:val="0"/>
              <w:autoSpaceDN w:val="0"/>
              <w:adjustRightInd w:val="0"/>
              <w:spacing w:after="0" w:line="240" w:lineRule="auto"/>
              <w:ind w:leftChars="0"/>
              <w:contextualSpacing/>
              <w:textAlignment w:val="baseline"/>
              <w:rPr>
                <w:sz w:val="22"/>
                <w:szCs w:val="22"/>
              </w:rPr>
            </w:pPr>
            <w:r>
              <w:rPr>
                <w:sz w:val="22"/>
                <w:szCs w:val="22"/>
              </w:rPr>
              <w:t>Candidate value {5}</w:t>
            </w:r>
          </w:p>
        </w:tc>
      </w:tr>
    </w:tbl>
    <w:p>
      <w:pPr>
        <w:spacing w:after="120" w:afterLines="50"/>
        <w:jc w:val="both"/>
        <w:rPr>
          <w:sz w:val="22"/>
        </w:rPr>
      </w:pPr>
    </w:p>
    <w:p>
      <w:pPr>
        <w:spacing w:after="120" w:afterLines="50"/>
        <w:jc w:val="both"/>
        <w:rPr>
          <w:sz w:val="22"/>
        </w:rPr>
      </w:pPr>
    </w:p>
    <w:p>
      <w:pPr>
        <w:pStyle w:val="3"/>
        <w:rPr>
          <w:b/>
          <w:bCs/>
        </w:rPr>
      </w:pPr>
      <w:r>
        <w:rPr>
          <w:b/>
          <w:bCs/>
        </w:rPr>
        <w:t>Discussion</w:t>
      </w:r>
    </w:p>
    <w:p>
      <w:pPr>
        <w:spacing w:after="120" w:afterLines="50"/>
        <w:jc w:val="both"/>
        <w:rPr>
          <w:b/>
          <w:bCs/>
          <w:szCs w:val="21"/>
          <w:lang w:val="en-US"/>
        </w:rPr>
      </w:pPr>
      <w:r>
        <w:rPr>
          <w:b/>
          <w:bCs/>
          <w:szCs w:val="21"/>
          <w:highlight w:val="yellow"/>
          <w:lang w:val="en-US"/>
        </w:rPr>
        <w:t>Question 2-1:</w:t>
      </w:r>
    </w:p>
    <w:p>
      <w:pPr>
        <w:pStyle w:val="95"/>
        <w:numPr>
          <w:ilvl w:val="0"/>
          <w:numId w:val="15"/>
        </w:numPr>
        <w:spacing w:after="120" w:afterLines="50"/>
        <w:ind w:leftChars="0"/>
        <w:jc w:val="both"/>
        <w:rPr>
          <w:b/>
          <w:bCs/>
          <w:szCs w:val="21"/>
          <w:lang w:val="en-US"/>
        </w:rPr>
      </w:pPr>
      <w:r>
        <w:rPr>
          <w:rFonts w:hint="eastAsia"/>
          <w:b/>
          <w:bCs/>
          <w:szCs w:val="21"/>
          <w:lang w:val="en-US"/>
        </w:rPr>
        <w:t>C</w:t>
      </w:r>
      <w:r>
        <w:rPr>
          <w:b/>
          <w:bCs/>
          <w:szCs w:val="21"/>
          <w:lang w:val="en-US"/>
        </w:rPr>
        <w:t>ompanies are encouraged to provide views on whether/how to introduce FG 55-1, e.g., separate FG for 30kHz SCS and 120kHz SCS or report type as per UE with FR1/FR2 differentiation.</w:t>
      </w:r>
    </w:p>
    <w:tbl>
      <w:tblPr>
        <w:tblStyle w:val="43"/>
        <w:tblW w:w="49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1"/>
        <w:gridCol w:w="20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shd w:val="clear" w:color="auto" w:fill="F1F1F1" w:themeFill="background1" w:themeFillShade="F2"/>
          </w:tcPr>
          <w:p>
            <w:pPr>
              <w:overflowPunct w:val="0"/>
              <w:autoSpaceDE w:val="0"/>
              <w:autoSpaceDN w:val="0"/>
              <w:adjustRightInd w:val="0"/>
              <w:spacing w:after="120" w:afterLines="50"/>
              <w:jc w:val="both"/>
              <w:textAlignment w:val="baseline"/>
              <w:rPr>
                <w:szCs w:val="21"/>
                <w:lang w:val="en-US"/>
              </w:rPr>
            </w:pPr>
            <w:r>
              <w:rPr>
                <w:rFonts w:hint="eastAsia"/>
                <w:szCs w:val="21"/>
                <w:lang w:val="en-US"/>
              </w:rPr>
              <w:t>C</w:t>
            </w:r>
            <w:r>
              <w:rPr>
                <w:szCs w:val="21"/>
                <w:lang w:val="en-US"/>
              </w:rPr>
              <w:t>ompany</w:t>
            </w:r>
          </w:p>
        </w:tc>
        <w:tc>
          <w:tcPr>
            <w:tcW w:w="4494" w:type="pct"/>
            <w:shd w:val="clear" w:color="auto" w:fill="F1F1F1" w:themeFill="background1" w:themeFillShade="F2"/>
          </w:tcPr>
          <w:p>
            <w:pPr>
              <w:overflowPunct w:val="0"/>
              <w:autoSpaceDE w:val="0"/>
              <w:autoSpaceDN w:val="0"/>
              <w:adjustRightInd w:val="0"/>
              <w:spacing w:after="120" w:afterLines="50"/>
              <w:jc w:val="both"/>
              <w:textAlignment w:val="baseline"/>
              <w:rPr>
                <w:szCs w:val="21"/>
                <w:lang w:val="en-US"/>
              </w:rPr>
            </w:pPr>
            <w:r>
              <w:rPr>
                <w:rFonts w:hint="eastAsia"/>
                <w:szCs w:val="21"/>
                <w:lang w:val="en-US"/>
              </w:rPr>
              <w:t>C</w:t>
            </w:r>
            <w:r>
              <w:rPr>
                <w:szCs w:val="21"/>
                <w:lang w:val="en-US"/>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top"/>
          </w:tcPr>
          <w:p>
            <w:pPr>
              <w:overflowPunct w:val="0"/>
              <w:autoSpaceDE w:val="0"/>
              <w:autoSpaceDN w:val="0"/>
              <w:adjustRightInd w:val="0"/>
              <w:spacing w:after="0"/>
              <w:jc w:val="both"/>
              <w:textAlignment w:val="baseline"/>
              <w:rPr>
                <w:rFonts w:ascii="Times New Roman" w:hAnsi="Times New Roman" w:eastAsia="宋体" w:cs="Times New Roman"/>
                <w:sz w:val="24"/>
                <w:szCs w:val="21"/>
                <w:lang w:val="en-US" w:eastAsia="zh-CN" w:bidi="ar-SA"/>
              </w:rPr>
            </w:pPr>
            <w:r>
              <w:rPr>
                <w:rFonts w:hint="eastAsia" w:eastAsia="宋体"/>
                <w:szCs w:val="21"/>
                <w:lang w:val="en-US" w:eastAsia="zh-CN"/>
              </w:rPr>
              <w:t>Z</w:t>
            </w:r>
            <w:r>
              <w:rPr>
                <w:rFonts w:eastAsia="宋体"/>
                <w:szCs w:val="21"/>
                <w:lang w:val="en-US" w:eastAsia="zh-CN"/>
              </w:rPr>
              <w:t>TE</w:t>
            </w:r>
          </w:p>
        </w:tc>
        <w:tc>
          <w:tcPr>
            <w:tcW w:w="4494" w:type="pct"/>
            <w:vAlign w:val="top"/>
          </w:tcPr>
          <w:p>
            <w:pPr>
              <w:overflowPunct w:val="0"/>
              <w:autoSpaceDE w:val="0"/>
              <w:autoSpaceDN w:val="0"/>
              <w:adjustRightInd w:val="0"/>
              <w:spacing w:after="0"/>
              <w:textAlignment w:val="baseline"/>
              <w:rPr>
                <w:rFonts w:ascii="Times New Roman" w:hAnsi="Times New Roman" w:eastAsia="宋体" w:cs="Times New Roman"/>
                <w:color w:val="000000" w:themeColor="text1"/>
                <w:sz w:val="24"/>
                <w:lang w:val="en-US" w:eastAsia="zh-CN" w:bidi="ar-SA"/>
                <w14:textFill>
                  <w14:solidFill>
                    <w14:schemeClr w14:val="tx1"/>
                  </w14:solidFill>
                </w14:textFill>
              </w:rPr>
            </w:pPr>
            <w:r>
              <w:rPr>
                <w:rFonts w:eastAsia="宋体"/>
                <w:color w:val="000000" w:themeColor="text1"/>
                <w:lang w:val="en-US" w:eastAsia="zh-CN"/>
                <w14:textFill>
                  <w14:solidFill>
                    <w14:schemeClr w14:val="tx1"/>
                  </w14:solidFill>
                </w14:textFill>
              </w:rPr>
              <w:t xml:space="preserve">Support the proposal in [1] above. In legacy, different SR periodicities are supported for different SCSs, while there is no FR1/FR2 differentiation. Similarly, we think a single UE feature with per UE reporting without FR1/FR2 differentiation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Pr>
          <w:p>
            <w:pPr>
              <w:overflowPunct w:val="0"/>
              <w:autoSpaceDE w:val="0"/>
              <w:autoSpaceDN w:val="0"/>
              <w:adjustRightInd w:val="0"/>
              <w:spacing w:after="0"/>
              <w:jc w:val="both"/>
              <w:textAlignment w:val="baseline"/>
              <w:rPr>
                <w:rFonts w:eastAsia="宋体"/>
                <w:szCs w:val="21"/>
                <w:lang w:val="en-US" w:eastAsia="zh-CN"/>
              </w:rPr>
            </w:pPr>
          </w:p>
        </w:tc>
        <w:tc>
          <w:tcPr>
            <w:tcW w:w="4494"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Pr>
          <w:p>
            <w:pPr>
              <w:overflowPunct w:val="0"/>
              <w:autoSpaceDE w:val="0"/>
              <w:autoSpaceDN w:val="0"/>
              <w:adjustRightInd w:val="0"/>
              <w:spacing w:after="0"/>
              <w:jc w:val="both"/>
              <w:textAlignment w:val="baseline"/>
              <w:rPr>
                <w:rFonts w:eastAsia="宋体"/>
                <w:szCs w:val="21"/>
                <w:lang w:val="en-US" w:eastAsia="zh-CN"/>
              </w:rPr>
            </w:pPr>
          </w:p>
        </w:tc>
        <w:tc>
          <w:tcPr>
            <w:tcW w:w="4494"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p>
        </w:tc>
      </w:tr>
    </w:tbl>
    <w:p>
      <w:pPr>
        <w:spacing w:after="120" w:afterLines="50"/>
        <w:jc w:val="both"/>
        <w:rPr>
          <w:sz w:val="22"/>
        </w:rPr>
      </w:pPr>
    </w:p>
    <w:p>
      <w:pPr>
        <w:spacing w:after="120" w:afterLines="50"/>
        <w:jc w:val="both"/>
        <w:rPr>
          <w:sz w:val="22"/>
          <w:lang w:val="en-US"/>
        </w:rPr>
      </w:pPr>
    </w:p>
    <w:p>
      <w:pPr>
        <w:pStyle w:val="2"/>
        <w:numPr>
          <w:ilvl w:val="0"/>
          <w:numId w:val="11"/>
        </w:numPr>
        <w:spacing w:before="180" w:after="120"/>
        <w:rPr>
          <w:rFonts w:eastAsia="MS Mincho"/>
          <w:b/>
          <w:bCs/>
          <w:szCs w:val="24"/>
          <w:lang w:val="en-US"/>
        </w:rPr>
      </w:pPr>
      <w:r>
        <w:rPr>
          <w:rFonts w:eastAsia="MS Mincho"/>
          <w:b/>
          <w:bCs/>
          <w:szCs w:val="24"/>
          <w:lang w:val="en-US"/>
        </w:rPr>
        <w:t>FGs for 1-symbol PRS</w:t>
      </w:r>
    </w:p>
    <w:p>
      <w:pPr>
        <w:spacing w:after="120" w:afterLines="50"/>
        <w:jc w:val="both"/>
        <w:rPr>
          <w:sz w:val="22"/>
          <w:lang w:val="en-US"/>
        </w:rPr>
      </w:pPr>
      <w:r>
        <w:rPr>
          <w:rFonts w:hint="eastAsia"/>
          <w:sz w:val="22"/>
          <w:lang w:val="en-US"/>
        </w:rPr>
        <w:t>I</w:t>
      </w:r>
      <w:r>
        <w:rPr>
          <w:sz w:val="22"/>
          <w:lang w:val="en-US"/>
        </w:rPr>
        <w:t xml:space="preserve">n [2], FGs for </w:t>
      </w:r>
      <w:r>
        <w:rPr>
          <w:rFonts w:eastAsia="MS Mincho"/>
          <w:sz w:val="22"/>
          <w:szCs w:val="22"/>
          <w:lang w:val="en-US"/>
        </w:rPr>
        <w:t xml:space="preserve">1-symbol PRS </w:t>
      </w:r>
      <w:r>
        <w:rPr>
          <w:sz w:val="22"/>
          <w:lang w:val="en-US"/>
        </w:rPr>
        <w:t>are captured as below.</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687"/>
        <w:gridCol w:w="947"/>
        <w:gridCol w:w="1477"/>
        <w:gridCol w:w="1443"/>
        <w:gridCol w:w="1605"/>
        <w:gridCol w:w="1988"/>
        <w:gridCol w:w="1891"/>
        <w:gridCol w:w="2739"/>
        <w:gridCol w:w="1636"/>
        <w:gridCol w:w="1628"/>
        <w:gridCol w:w="1994"/>
        <w:gridCol w:w="1566"/>
        <w:gridCol w:w="2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Features</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Index</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Feature group</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Components</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Prerequisite feature groups</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Need for the gNB to know if the feature is supported</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14:textFill>
                  <w14:solidFill>
                    <w14:schemeClr w14:val="tx1"/>
                  </w14:solidFill>
                </w14:textFill>
              </w:rPr>
            </w:pPr>
            <w:r>
              <w:rPr>
                <w:rFonts w:eastAsia="Gulim" w:asciiTheme="majorHAnsi" w:hAnsiTheme="majorHAnsi" w:cstheme="majorHAnsi"/>
                <w:color w:val="000000" w:themeColor="text1"/>
                <w:szCs w:val="18"/>
                <w14:textFill>
                  <w14:solidFill>
                    <w14:schemeClr w14:val="tx1"/>
                  </w14:solidFill>
                </w14:textFill>
              </w:rPr>
              <w:t xml:space="preserve">Applicable to </w:t>
            </w:r>
            <w:r>
              <w:rPr>
                <w:rFonts w:asciiTheme="majorHAnsi" w:hAnsiTheme="majorHAnsi" w:cstheme="majorHAnsi"/>
                <w:color w:val="000000" w:themeColor="text1"/>
                <w:szCs w:val="18"/>
                <w14:textFill>
                  <w14:solidFill>
                    <w14:schemeClr w14:val="tx1"/>
                  </w14:solidFill>
                </w14:textFill>
              </w:rPr>
              <w:t>the capability signalling exchange between UEs (Sidelink WI only)”.</w:t>
            </w:r>
          </w:p>
        </w:tc>
        <w:tc>
          <w:tcPr>
            <w:tcW w:w="0" w:type="auto"/>
            <w:tcBorders>
              <w:top w:val="single" w:color="auto" w:sz="4" w:space="0"/>
              <w:left w:val="single" w:color="auto" w:sz="4" w:space="0"/>
              <w:bottom w:val="single" w:color="auto" w:sz="4" w:space="0"/>
              <w:right w:val="single" w:color="auto" w:sz="4" w:space="0"/>
            </w:tcBorders>
          </w:tcPr>
          <w:p>
            <w:pPr>
              <w:pStyle w:val="124"/>
              <w:snapToGrid w:val="0"/>
              <w:ind w:left="0" w:firstLine="0"/>
              <w:rPr>
                <w:rFonts w:asciiTheme="majorHAnsi" w:hAnsiTheme="majorHAnsi" w:cstheme="majorHAnsi"/>
                <w:b/>
                <w:color w:val="000000" w:themeColor="text1"/>
                <w:szCs w:val="18"/>
                <w:lang w:eastAsia="ja-JP"/>
                <w14:textFill>
                  <w14:solidFill>
                    <w14:schemeClr w14:val="tx1"/>
                  </w14:solidFill>
                </w14:textFill>
              </w:rPr>
            </w:pPr>
            <w:r>
              <w:rPr>
                <w:rFonts w:asciiTheme="majorHAnsi" w:hAnsiTheme="majorHAnsi" w:cstheme="majorHAnsi"/>
                <w:b/>
                <w:color w:val="000000" w:themeColor="text1"/>
                <w:szCs w:val="18"/>
                <w:lang w:eastAsia="ja-JP"/>
                <w14:textFill>
                  <w14:solidFill>
                    <w14:schemeClr w14:val="tx1"/>
                  </w14:solidFill>
                </w14:textFill>
              </w:rPr>
              <w:t>Consequence if the feature is not supported by the UE</w:t>
            </w:r>
          </w:p>
        </w:tc>
        <w:tc>
          <w:tcPr>
            <w:tcW w:w="0" w:type="auto"/>
            <w:tcBorders>
              <w:top w:val="single" w:color="auto" w:sz="4" w:space="0"/>
              <w:left w:val="single" w:color="auto" w:sz="4" w:space="0"/>
              <w:bottom w:val="single" w:color="auto" w:sz="4" w:space="0"/>
              <w:right w:val="single" w:color="auto" w:sz="4" w:space="0"/>
            </w:tcBorders>
          </w:tcPr>
          <w:p>
            <w:pPr>
              <w:pStyle w:val="124"/>
              <w:snapToGrid w:val="0"/>
              <w:ind w:left="0" w:firstLine="0"/>
              <w:rPr>
                <w:rFonts w:asciiTheme="majorHAnsi" w:hAnsiTheme="majorHAnsi" w:cstheme="majorHAnsi"/>
                <w:b/>
                <w:color w:val="000000" w:themeColor="text1"/>
                <w:szCs w:val="18"/>
                <w:lang w:eastAsia="ja-JP"/>
                <w14:textFill>
                  <w14:solidFill>
                    <w14:schemeClr w14:val="tx1"/>
                  </w14:solidFill>
                </w14:textFill>
              </w:rPr>
            </w:pPr>
            <w:r>
              <w:rPr>
                <w:rFonts w:asciiTheme="majorHAnsi" w:hAnsiTheme="majorHAnsi" w:cstheme="majorHAnsi"/>
                <w:b/>
                <w:color w:val="000000" w:themeColor="text1"/>
                <w:szCs w:val="18"/>
                <w:lang w:eastAsia="ja-JP"/>
                <w14:textFill>
                  <w14:solidFill>
                    <w14:schemeClr w14:val="tx1"/>
                  </w14:solidFill>
                </w14:textFill>
              </w:rPr>
              <w:t>Type</w:t>
            </w:r>
          </w:p>
          <w:p>
            <w:pPr>
              <w:pStyle w:val="124"/>
              <w:snapToGrid w:val="0"/>
              <w:ind w:left="0" w:firstLine="0"/>
              <w:rPr>
                <w:rFonts w:asciiTheme="majorHAnsi" w:hAnsiTheme="majorHAnsi" w:cstheme="majorHAnsi"/>
                <w:b/>
                <w:color w:val="000000" w:themeColor="text1"/>
                <w:szCs w:val="18"/>
                <w:lang w:eastAsia="ja-JP"/>
                <w14:textFill>
                  <w14:solidFill>
                    <w14:schemeClr w14:val="tx1"/>
                  </w14:solidFill>
                </w14:textFill>
              </w:rPr>
            </w:pPr>
            <w:r>
              <w:rPr>
                <w:rFonts w:asciiTheme="majorHAnsi" w:hAnsiTheme="majorHAnsi" w:cstheme="majorHAnsi"/>
                <w:b/>
                <w:color w:val="000000" w:themeColor="text1"/>
                <w:szCs w:val="18"/>
                <w:lang w:eastAsia="ja-JP"/>
                <w14:textFill>
                  <w14:solidFill>
                    <w14:schemeClr w14:val="tx1"/>
                  </w14:solidFill>
                </w14:textFill>
              </w:rPr>
              <w:t>(the ‘type’ definition from UE features should be based on the granularity of 1) Per UE or 2) Per Band or 3) Per BC or 4) Per FS or 5) Per FSPC)</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Need of FDD/TDD differentiation</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Need of FR1/FR2 differentiation</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Capability interpretation for mixture of FDD/TDD and/or FR1/FR2</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Note</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line="240" w:lineRule="auto"/>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55. TEI18</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line="240" w:lineRule="auto"/>
              <w:rPr>
                <w:rFonts w:eastAsia="MS Mincho" w:asciiTheme="majorHAnsi" w:hAnsiTheme="majorHAnsi" w:cstheme="majorHAnsi"/>
                <w:color w:val="000000" w:themeColor="text1"/>
                <w:szCs w:val="18"/>
                <w:lang w:eastAsia="ja-JP"/>
                <w14:textFill>
                  <w14:solidFill>
                    <w14:schemeClr w14:val="tx1"/>
                  </w14:solidFill>
                </w14:textFill>
              </w:rPr>
            </w:pPr>
            <w:r>
              <w:rPr>
                <w:rFonts w:eastAsia="MS Mincho" w:asciiTheme="majorHAnsi" w:hAnsiTheme="majorHAnsi" w:cstheme="majorHAnsi"/>
                <w:color w:val="000000" w:themeColor="text1"/>
                <w:szCs w:val="18"/>
                <w:lang w:eastAsia="ja-JP"/>
                <w14:textFill>
                  <w14:solidFill>
                    <w14:schemeClr w14:val="tx1"/>
                  </w14:solidFill>
                </w14:textFill>
              </w:rPr>
              <w:t>55-2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asciiTheme="majorHAnsi" w:hAnsiTheme="majorHAnsi" w:cstheme="majorHAnsi"/>
                <w:szCs w:val="18"/>
              </w:rPr>
            </w:pPr>
            <w:r>
              <w:rPr>
                <w:rFonts w:asciiTheme="majorHAnsi" w:hAnsiTheme="majorHAnsi" w:cstheme="majorHAnsi"/>
                <w:szCs w:val="18"/>
              </w:rPr>
              <w:t>1-symbol PRS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rPr>
                <w:rFonts w:asciiTheme="majorHAnsi" w:hAnsiTheme="majorHAnsi" w:cstheme="majorHAnsi"/>
                <w:sz w:val="18"/>
                <w:szCs w:val="18"/>
              </w:rPr>
            </w:pPr>
            <w:r>
              <w:rPr>
                <w:rFonts w:asciiTheme="majorHAnsi" w:hAnsiTheme="majorHAnsi" w:cstheme="majorHAnsi"/>
                <w:color w:val="000000" w:themeColor="text1"/>
                <w:sz w:val="18"/>
                <w:szCs w:val="18"/>
                <w14:textFill>
                  <w14:solidFill>
                    <w14:schemeClr w14:val="tx1"/>
                  </w14:solidFill>
                </w14:textFill>
              </w:rPr>
              <w:t>1. Support of 1-symbol PRS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asciiTheme="majorHAnsi" w:hAnsiTheme="majorHAnsi" w:cstheme="majorHAnsi"/>
                <w:szCs w:val="18"/>
              </w:rPr>
            </w:pPr>
            <w:r>
              <w:rPr>
                <w:rFonts w:asciiTheme="majorHAnsi" w:hAnsiTheme="majorHAnsi" w:cstheme="majorHAnsi"/>
                <w:color w:val="000000" w:themeColor="text1"/>
                <w:szCs w:val="18"/>
                <w14:textFill>
                  <w14:solidFill>
                    <w14:schemeClr w14:val="tx1"/>
                  </w14:solidFill>
                </w14:textFill>
              </w:rPr>
              <w:t>13-1</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asciiTheme="majorHAnsi" w:hAnsiTheme="majorHAnsi" w:cstheme="majorHAnsi"/>
                <w:i/>
                <w:iCs/>
                <w:szCs w:val="18"/>
              </w:rPr>
            </w:pPr>
            <w:r>
              <w:rPr>
                <w:rFonts w:asciiTheme="majorHAnsi" w:hAnsiTheme="majorHAnsi" w:cstheme="majorHAnsi"/>
                <w:szCs w:val="18"/>
                <w:highlight w:val="yellow"/>
              </w:rPr>
              <w:t>No</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line="240" w:lineRule="auto"/>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asciiTheme="majorHAnsi" w:hAnsiTheme="majorHAnsi" w:cstheme="majorHAnsi"/>
                <w:szCs w:val="18"/>
              </w:rPr>
            </w:pPr>
            <w:r>
              <w:rPr>
                <w:rFonts w:asciiTheme="majorHAnsi" w:hAnsiTheme="majorHAnsi" w:cstheme="majorHAnsi"/>
                <w:color w:val="000000" w:themeColor="text1"/>
                <w:szCs w:val="18"/>
                <w14:textFill>
                  <w14:solidFill>
                    <w14:schemeClr w14:val="tx1"/>
                  </w14:solidFill>
                </w14:textFill>
              </w:rPr>
              <w:t>1-symbol PRS is not supported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asciiTheme="majorHAnsi" w:hAnsiTheme="majorHAnsi" w:cstheme="majorHAnsi"/>
                <w:szCs w:val="18"/>
              </w:rPr>
            </w:pPr>
            <w:r>
              <w:rPr>
                <w:rFonts w:eastAsia="宋体" w:asciiTheme="majorHAnsi" w:hAnsiTheme="majorHAnsi" w:cstheme="majorHAnsi"/>
                <w:color w:val="000000" w:themeColor="text1"/>
                <w:szCs w:val="18"/>
                <w:highlight w:val="yellow"/>
                <w14:textFill>
                  <w14:solidFill>
                    <w14:schemeClr w14:val="tx1"/>
                  </w14:solidFill>
                </w14:textFill>
              </w:rPr>
              <w:t>per UE</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eastAsia="MS Mincho" w:asciiTheme="majorHAnsi" w:hAnsiTheme="majorHAnsi" w:cstheme="majorHAnsi"/>
                <w:szCs w:val="18"/>
              </w:rPr>
            </w:pPr>
            <w:r>
              <w:rPr>
                <w:rFonts w:asciiTheme="majorHAnsi" w:hAnsiTheme="majorHAnsi" w:cstheme="majorHAnsi"/>
                <w:color w:val="000000" w:themeColor="text1"/>
                <w:szCs w:val="18"/>
                <w:lang w:eastAsia="ja-JP"/>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eastAsia="MS Mincho" w:asciiTheme="majorHAnsi" w:hAnsiTheme="majorHAnsi" w:cstheme="majorHAnsi"/>
                <w:szCs w:val="18"/>
              </w:rPr>
            </w:pPr>
            <w:r>
              <w:rPr>
                <w:rFonts w:asciiTheme="majorHAnsi" w:hAnsiTheme="majorHAnsi" w:cstheme="majorHAnsi"/>
                <w:color w:val="000000" w:themeColor="text1"/>
                <w:szCs w:val="18"/>
                <w:lang w:eastAsia="ja-JP"/>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Need for location server to know if the feature is supported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Optional with capability signaling</w:t>
            </w:r>
          </w:p>
        </w:tc>
      </w:tr>
    </w:tbl>
    <w:p>
      <w:pPr>
        <w:spacing w:after="120" w:afterLines="50"/>
        <w:jc w:val="both"/>
        <w:rPr>
          <w:sz w:val="22"/>
          <w:lang w:val="en-US"/>
        </w:rPr>
      </w:pPr>
    </w:p>
    <w:p>
      <w:pPr>
        <w:spacing w:after="120" w:afterLines="50"/>
        <w:jc w:val="both"/>
        <w:rPr>
          <w:sz w:val="22"/>
          <w:lang w:val="en-US"/>
        </w:rPr>
      </w:pPr>
    </w:p>
    <w:p>
      <w:pPr>
        <w:spacing w:after="120" w:afterLines="50"/>
        <w:jc w:val="both"/>
        <w:rPr>
          <w:sz w:val="22"/>
          <w:lang w:val="en-US"/>
        </w:rPr>
      </w:pPr>
      <w:r>
        <w:rPr>
          <w:rFonts w:hint="eastAsia"/>
          <w:sz w:val="22"/>
          <w:lang w:val="en-US"/>
        </w:rPr>
        <w:t>F</w:t>
      </w:r>
      <w:r>
        <w:rPr>
          <w:sz w:val="22"/>
          <w:lang w:val="en-US"/>
        </w:rPr>
        <w:t>ollowing inputs are provided in contributions for the RAN1#112bis-e meeting.</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822"/>
        <w:gridCol w:w="19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tcPr>
          <w:p>
            <w:pPr>
              <w:overflowPunct w:val="0"/>
              <w:autoSpaceDE w:val="0"/>
              <w:autoSpaceDN w:val="0"/>
              <w:adjustRightInd w:val="0"/>
              <w:spacing w:after="0" w:line="240" w:lineRule="auto"/>
              <w:jc w:val="both"/>
              <w:textAlignment w:val="baseline"/>
              <w:rPr>
                <w:rFonts w:eastAsia="MS Mincho"/>
                <w:sz w:val="22"/>
              </w:rPr>
            </w:pPr>
            <w:r>
              <w:rPr>
                <w:rFonts w:eastAsia="MS Mincho"/>
                <w:sz w:val="22"/>
              </w:rPr>
              <w:t>[2]</w:t>
            </w:r>
          </w:p>
        </w:tc>
        <w:tc>
          <w:tcPr>
            <w:tcW w:w="1822" w:type="dxa"/>
          </w:tcPr>
          <w:p>
            <w:pPr>
              <w:overflowPunct w:val="0"/>
              <w:autoSpaceDE w:val="0"/>
              <w:autoSpaceDN w:val="0"/>
              <w:adjustRightInd w:val="0"/>
              <w:spacing w:after="0" w:line="240" w:lineRule="auto"/>
              <w:jc w:val="both"/>
              <w:textAlignment w:val="baseline"/>
              <w:rPr>
                <w:rFonts w:eastAsia="MS Mincho"/>
                <w:sz w:val="22"/>
              </w:rPr>
            </w:pPr>
            <w:r>
              <w:rPr>
                <w:rFonts w:eastAsia="MS Mincho"/>
                <w:sz w:val="22"/>
              </w:rPr>
              <w:t>ZTE</w:t>
            </w:r>
          </w:p>
        </w:tc>
        <w:tc>
          <w:tcPr>
            <w:tcW w:w="19923" w:type="dxa"/>
          </w:tcPr>
          <w:p>
            <w:pPr>
              <w:tabs>
                <w:tab w:val="center" w:pos="4608"/>
                <w:tab w:val="right" w:pos="9216"/>
              </w:tabs>
              <w:overflowPunct w:val="0"/>
              <w:autoSpaceDE w:val="0"/>
              <w:autoSpaceDN w:val="0"/>
              <w:adjustRightInd w:val="0"/>
              <w:snapToGrid w:val="0"/>
              <w:spacing w:after="0" w:line="240" w:lineRule="auto"/>
              <w:jc w:val="both"/>
              <w:textAlignment w:val="baseline"/>
              <w:rPr>
                <w:rFonts w:eastAsia="宋体"/>
                <w:sz w:val="22"/>
                <w:lang w:eastAsia="zh-CN"/>
              </w:rPr>
            </w:pPr>
            <w:r>
              <w:rPr>
                <w:rFonts w:eastAsia="宋体"/>
                <w:sz w:val="22"/>
                <w:lang w:eastAsia="zh-CN"/>
              </w:rPr>
              <w:t>According to the above agreement, it is straightforward to introduce a new FG to let UE report this Rel-18 UE capability. The prerequisite should be the basic NR positioning FG, i.e. 13-1. Hence, this new FG will be common for all positioning methods and for both RRC_INACTIVE and RRC_CONNECTED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tcPr>
          <w:p>
            <w:pPr>
              <w:overflowPunct w:val="0"/>
              <w:autoSpaceDE w:val="0"/>
              <w:autoSpaceDN w:val="0"/>
              <w:adjustRightInd w:val="0"/>
              <w:spacing w:after="0" w:line="240" w:lineRule="auto"/>
              <w:jc w:val="both"/>
              <w:textAlignment w:val="baseline"/>
              <w:rPr>
                <w:rFonts w:eastAsia="MS Mincho"/>
                <w:sz w:val="22"/>
              </w:rPr>
            </w:pPr>
            <w:r>
              <w:rPr>
                <w:rFonts w:hint="eastAsia" w:eastAsia="MS Mincho"/>
                <w:sz w:val="22"/>
              </w:rPr>
              <w:t>[</w:t>
            </w:r>
            <w:r>
              <w:rPr>
                <w:rFonts w:eastAsia="MS Mincho"/>
                <w:sz w:val="22"/>
              </w:rPr>
              <w:t>3]</w:t>
            </w:r>
          </w:p>
        </w:tc>
        <w:tc>
          <w:tcPr>
            <w:tcW w:w="1822" w:type="dxa"/>
          </w:tcPr>
          <w:p>
            <w:pPr>
              <w:overflowPunct w:val="0"/>
              <w:autoSpaceDE w:val="0"/>
              <w:autoSpaceDN w:val="0"/>
              <w:adjustRightInd w:val="0"/>
              <w:spacing w:after="0" w:line="240" w:lineRule="auto"/>
              <w:jc w:val="both"/>
              <w:textAlignment w:val="baseline"/>
              <w:rPr>
                <w:rFonts w:eastAsia="MS Mincho"/>
                <w:sz w:val="22"/>
              </w:rPr>
            </w:pPr>
            <w:r>
              <w:rPr>
                <w:rFonts w:hint="eastAsia" w:eastAsia="MS Mincho"/>
                <w:sz w:val="22"/>
              </w:rPr>
              <w:t>N</w:t>
            </w:r>
            <w:r>
              <w:rPr>
                <w:rFonts w:eastAsia="MS Mincho"/>
                <w:sz w:val="22"/>
              </w:rPr>
              <w:t>okia, NSB</w:t>
            </w:r>
          </w:p>
        </w:tc>
        <w:tc>
          <w:tcPr>
            <w:tcW w:w="19923" w:type="dxa"/>
          </w:tcPr>
          <w:p>
            <w:pPr>
              <w:pStyle w:val="95"/>
              <w:numPr>
                <w:ilvl w:val="0"/>
                <w:numId w:val="16"/>
              </w:numPr>
              <w:overflowPunct w:val="0"/>
              <w:autoSpaceDE w:val="0"/>
              <w:autoSpaceDN w:val="0"/>
              <w:adjustRightInd w:val="0"/>
              <w:spacing w:after="0" w:line="240" w:lineRule="auto"/>
              <w:ind w:left="714" w:leftChars="0" w:hanging="357"/>
              <w:contextualSpacing/>
              <w:textAlignment w:val="baseline"/>
              <w:rPr>
                <w:sz w:val="22"/>
                <w:szCs w:val="22"/>
              </w:rPr>
            </w:pPr>
            <w:r>
              <w:rPr>
                <w:sz w:val="22"/>
                <w:szCs w:val="22"/>
              </w:rPr>
              <w:t>Support 1-symbol PRS with legacy comb sizes</w:t>
            </w:r>
          </w:p>
        </w:tc>
      </w:tr>
    </w:tbl>
    <w:p>
      <w:pPr>
        <w:spacing w:after="120" w:afterLines="50"/>
        <w:jc w:val="both"/>
        <w:rPr>
          <w:sz w:val="22"/>
        </w:rPr>
      </w:pPr>
    </w:p>
    <w:p>
      <w:pPr>
        <w:spacing w:after="120" w:afterLines="50"/>
        <w:jc w:val="both"/>
        <w:rPr>
          <w:sz w:val="22"/>
        </w:rPr>
      </w:pPr>
    </w:p>
    <w:p>
      <w:pPr>
        <w:pStyle w:val="3"/>
        <w:rPr>
          <w:b/>
          <w:bCs/>
        </w:rPr>
      </w:pPr>
      <w:r>
        <w:rPr>
          <w:b/>
          <w:bCs/>
        </w:rPr>
        <w:t>Discussion</w:t>
      </w:r>
    </w:p>
    <w:p>
      <w:pPr>
        <w:spacing w:after="120" w:afterLines="50"/>
        <w:jc w:val="both"/>
        <w:rPr>
          <w:b/>
          <w:bCs/>
          <w:szCs w:val="21"/>
          <w:lang w:val="en-US"/>
        </w:rPr>
      </w:pPr>
      <w:r>
        <w:rPr>
          <w:b/>
          <w:bCs/>
          <w:szCs w:val="21"/>
          <w:highlight w:val="yellow"/>
          <w:lang w:val="en-US"/>
        </w:rPr>
        <w:t>Question 3-1:</w:t>
      </w:r>
    </w:p>
    <w:p>
      <w:pPr>
        <w:pStyle w:val="95"/>
        <w:numPr>
          <w:ilvl w:val="0"/>
          <w:numId w:val="15"/>
        </w:numPr>
        <w:spacing w:after="120" w:afterLines="50"/>
        <w:ind w:leftChars="0"/>
        <w:jc w:val="both"/>
        <w:rPr>
          <w:b/>
          <w:bCs/>
          <w:szCs w:val="21"/>
          <w:lang w:val="en-US"/>
        </w:rPr>
      </w:pPr>
      <w:r>
        <w:rPr>
          <w:rFonts w:hint="eastAsia"/>
          <w:b/>
          <w:bCs/>
          <w:szCs w:val="21"/>
          <w:lang w:val="en-US"/>
        </w:rPr>
        <w:t>C</w:t>
      </w:r>
      <w:r>
        <w:rPr>
          <w:b/>
          <w:bCs/>
          <w:szCs w:val="21"/>
          <w:lang w:val="en-US"/>
        </w:rPr>
        <w:t>ompanies are encouraged to provide views on whether/how to introduce FG 55-2, e.g., report type as per UE without FDD/TDD and FR1/FR2 differentiation</w:t>
      </w:r>
    </w:p>
    <w:tbl>
      <w:tblPr>
        <w:tblStyle w:val="43"/>
        <w:tblW w:w="49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1"/>
        <w:gridCol w:w="20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shd w:val="clear" w:color="auto" w:fill="F1F1F1" w:themeFill="background1" w:themeFillShade="F2"/>
          </w:tcPr>
          <w:p>
            <w:pPr>
              <w:overflowPunct w:val="0"/>
              <w:autoSpaceDE w:val="0"/>
              <w:autoSpaceDN w:val="0"/>
              <w:adjustRightInd w:val="0"/>
              <w:spacing w:after="120" w:afterLines="50"/>
              <w:jc w:val="both"/>
              <w:textAlignment w:val="baseline"/>
              <w:rPr>
                <w:szCs w:val="21"/>
                <w:lang w:val="en-US"/>
              </w:rPr>
            </w:pPr>
            <w:r>
              <w:rPr>
                <w:rFonts w:hint="eastAsia"/>
                <w:szCs w:val="21"/>
                <w:lang w:val="en-US"/>
              </w:rPr>
              <w:t>C</w:t>
            </w:r>
            <w:r>
              <w:rPr>
                <w:szCs w:val="21"/>
                <w:lang w:val="en-US"/>
              </w:rPr>
              <w:t>ompany</w:t>
            </w:r>
          </w:p>
        </w:tc>
        <w:tc>
          <w:tcPr>
            <w:tcW w:w="4494" w:type="pct"/>
            <w:shd w:val="clear" w:color="auto" w:fill="F1F1F1" w:themeFill="background1" w:themeFillShade="F2"/>
          </w:tcPr>
          <w:p>
            <w:pPr>
              <w:overflowPunct w:val="0"/>
              <w:autoSpaceDE w:val="0"/>
              <w:autoSpaceDN w:val="0"/>
              <w:adjustRightInd w:val="0"/>
              <w:spacing w:after="120" w:afterLines="50"/>
              <w:jc w:val="both"/>
              <w:textAlignment w:val="baseline"/>
              <w:rPr>
                <w:szCs w:val="21"/>
                <w:lang w:val="en-US"/>
              </w:rPr>
            </w:pPr>
            <w:r>
              <w:rPr>
                <w:rFonts w:hint="eastAsia"/>
                <w:szCs w:val="21"/>
                <w:lang w:val="en-US"/>
              </w:rPr>
              <w:t>C</w:t>
            </w:r>
            <w:r>
              <w:rPr>
                <w:szCs w:val="21"/>
                <w:lang w:val="en-US"/>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Pr>
          <w:p>
            <w:pPr>
              <w:overflowPunct w:val="0"/>
              <w:autoSpaceDE w:val="0"/>
              <w:autoSpaceDN w:val="0"/>
              <w:adjustRightInd w:val="0"/>
              <w:spacing w:after="0"/>
              <w:jc w:val="both"/>
              <w:textAlignment w:val="baseline"/>
              <w:rPr>
                <w:rFonts w:eastAsia="宋体"/>
                <w:szCs w:val="21"/>
                <w:lang w:val="en-US" w:eastAsia="zh-CN"/>
              </w:rPr>
            </w:pPr>
            <w:r>
              <w:rPr>
                <w:rFonts w:eastAsia="宋体"/>
                <w:szCs w:val="21"/>
                <w:lang w:val="en-US" w:eastAsia="zh-CN"/>
              </w:rPr>
              <w:t>Intel</w:t>
            </w:r>
          </w:p>
        </w:tc>
        <w:tc>
          <w:tcPr>
            <w:tcW w:w="4494"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 xml:space="preserve">We are fine with the proposed version for FG 55-2 with a small modification – As suggested by Nokia, it’d be good to mention that this is supported for legacy comb sizes. Thus, we suggest to modify the description as: </w:t>
            </w:r>
          </w:p>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Support of 1-symbol PRS</w:t>
            </w:r>
            <w:r>
              <w:rPr>
                <w:rFonts w:eastAsia="宋体"/>
                <w:color w:val="FF0000"/>
                <w:lang w:val="en-US" w:eastAsia="zh-CN"/>
              </w:rPr>
              <w:t xml:space="preserve"> with comb sizes from {2, 4, 6,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top"/>
          </w:tcPr>
          <w:p>
            <w:pPr>
              <w:overflowPunct w:val="0"/>
              <w:autoSpaceDE w:val="0"/>
              <w:autoSpaceDN w:val="0"/>
              <w:adjustRightInd w:val="0"/>
              <w:spacing w:after="0"/>
              <w:jc w:val="both"/>
              <w:textAlignment w:val="baseline"/>
              <w:rPr>
                <w:rFonts w:hint="default" w:ascii="Times New Roman" w:hAnsi="Times New Roman" w:eastAsia="宋体" w:cs="Times New Roman"/>
                <w:sz w:val="24"/>
                <w:szCs w:val="21"/>
                <w:lang w:val="en-US" w:eastAsia="zh-CN" w:bidi="ar-SA"/>
              </w:rPr>
            </w:pPr>
            <w:r>
              <w:rPr>
                <w:rFonts w:hint="eastAsia" w:eastAsia="宋体"/>
                <w:szCs w:val="21"/>
                <w:lang w:val="en-US" w:eastAsia="zh-CN"/>
              </w:rPr>
              <w:t>ZTE</w:t>
            </w:r>
          </w:p>
        </w:tc>
        <w:tc>
          <w:tcPr>
            <w:tcW w:w="4494" w:type="pct"/>
            <w:vAlign w:val="top"/>
          </w:tcPr>
          <w:p>
            <w:pPr>
              <w:overflowPunct w:val="0"/>
              <w:autoSpaceDE w:val="0"/>
              <w:autoSpaceDN w:val="0"/>
              <w:adjustRightInd w:val="0"/>
              <w:spacing w:after="0"/>
              <w:textAlignment w:val="baseline"/>
              <w:rPr>
                <w:rFonts w:hint="default" w:ascii="Times New Roman" w:hAnsi="Times New Roman" w:eastAsia="宋体" w:cs="Times New Roman"/>
                <w:color w:val="000000" w:themeColor="text1"/>
                <w:sz w:val="24"/>
                <w:lang w:val="en-US" w:eastAsia="zh-CN" w:bidi="ar-SA"/>
                <w14:textFill>
                  <w14:solidFill>
                    <w14:schemeClr w14:val="tx1"/>
                  </w14:solidFill>
                </w14:textFill>
              </w:rPr>
            </w:pPr>
            <w:r>
              <w:rPr>
                <w:rFonts w:hint="eastAsia" w:eastAsia="宋体"/>
                <w:color w:val="000000" w:themeColor="text1"/>
                <w:lang w:val="en-US" w:eastAsia="zh-CN"/>
                <w14:textFill>
                  <w14:solidFill>
                    <w14:schemeClr w14:val="tx1"/>
                  </w14:solidFill>
                </w14:textFill>
              </w:rPr>
              <w:t xml:space="preserve">Support and confirm the yellow part.  </w:t>
            </w:r>
            <w:bookmarkStart w:id="4" w:name="_GoBack"/>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Pr>
          <w:p>
            <w:pPr>
              <w:overflowPunct w:val="0"/>
              <w:autoSpaceDE w:val="0"/>
              <w:autoSpaceDN w:val="0"/>
              <w:adjustRightInd w:val="0"/>
              <w:spacing w:after="0"/>
              <w:jc w:val="both"/>
              <w:textAlignment w:val="baseline"/>
              <w:rPr>
                <w:rFonts w:eastAsia="宋体"/>
                <w:szCs w:val="21"/>
                <w:lang w:val="en-US" w:eastAsia="zh-CN"/>
              </w:rPr>
            </w:pPr>
          </w:p>
        </w:tc>
        <w:tc>
          <w:tcPr>
            <w:tcW w:w="4494"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p>
        </w:tc>
      </w:tr>
    </w:tbl>
    <w:p>
      <w:pPr>
        <w:spacing w:after="120" w:afterLines="50"/>
        <w:jc w:val="both"/>
        <w:rPr>
          <w:sz w:val="22"/>
          <w:lang w:val="en-US"/>
        </w:rPr>
      </w:pPr>
    </w:p>
    <w:p>
      <w:pPr>
        <w:spacing w:after="120" w:afterLines="50"/>
        <w:jc w:val="both"/>
        <w:rPr>
          <w:sz w:val="22"/>
          <w:lang w:val="en-US"/>
        </w:rPr>
      </w:pPr>
    </w:p>
    <w:p>
      <w:pPr>
        <w:pStyle w:val="2"/>
        <w:numPr>
          <w:ilvl w:val="0"/>
          <w:numId w:val="11"/>
        </w:numPr>
        <w:spacing w:before="180" w:after="120"/>
        <w:rPr>
          <w:rFonts w:eastAsia="MS Mincho"/>
          <w:b/>
          <w:bCs/>
          <w:szCs w:val="24"/>
          <w:lang w:val="en-US"/>
        </w:rPr>
      </w:pPr>
      <w:r>
        <w:rPr>
          <w:rFonts w:eastAsia="MS Mincho"/>
          <w:b/>
          <w:bCs/>
          <w:szCs w:val="24"/>
          <w:lang w:val="en-US"/>
        </w:rPr>
        <w:t>Conclusions</w:t>
      </w:r>
    </w:p>
    <w:p>
      <w:pPr>
        <w:spacing w:after="120" w:afterLines="50"/>
        <w:jc w:val="both"/>
        <w:rPr>
          <w:sz w:val="22"/>
        </w:rPr>
      </w:pPr>
      <w:r>
        <w:rPr>
          <w:sz w:val="22"/>
          <w:lang w:val="en-US"/>
        </w:rPr>
        <w:t>To be updated</w:t>
      </w:r>
    </w:p>
    <w:p>
      <w:pPr>
        <w:spacing w:after="120" w:afterLines="50"/>
        <w:jc w:val="both"/>
        <w:rPr>
          <w:sz w:val="22"/>
          <w:lang w:val="en-US"/>
        </w:rPr>
      </w:pPr>
    </w:p>
    <w:p>
      <w:pPr>
        <w:pStyle w:val="2"/>
        <w:spacing w:before="180" w:after="120"/>
        <w:rPr>
          <w:rFonts w:eastAsia="MS Mincho"/>
          <w:b/>
          <w:bCs/>
          <w:szCs w:val="24"/>
          <w:lang w:val="en-US"/>
        </w:rPr>
      </w:pPr>
      <w:r>
        <w:rPr>
          <w:rFonts w:eastAsia="MS Mincho"/>
          <w:b/>
          <w:bCs/>
          <w:szCs w:val="24"/>
          <w:lang w:val="en-US"/>
        </w:rPr>
        <w:t>References</w:t>
      </w:r>
    </w:p>
    <w:p>
      <w:pPr>
        <w:spacing w:after="120" w:afterLines="50"/>
        <w:jc w:val="both"/>
        <w:rPr>
          <w:rFonts w:eastAsia="MS Mincho"/>
          <w:sz w:val="22"/>
        </w:rPr>
      </w:pPr>
      <w:bookmarkStart w:id="3" w:name="_Hlk87147818"/>
      <w:r>
        <w:rPr>
          <w:rFonts w:hint="eastAsia" w:eastAsia="MS Mincho"/>
          <w:sz w:val="22"/>
        </w:rPr>
        <w:t>[1]</w:t>
      </w:r>
      <w:r>
        <w:rPr>
          <w:rFonts w:eastAsia="MS Mincho"/>
          <w:sz w:val="22"/>
        </w:rPr>
        <w:tab/>
      </w:r>
      <w:r>
        <w:rPr>
          <w:rFonts w:eastAsia="MS Mincho"/>
          <w:sz w:val="22"/>
        </w:rPr>
        <w:t>R1-2302920</w:t>
      </w:r>
      <w:r>
        <w:rPr>
          <w:rFonts w:eastAsia="MS Mincho"/>
          <w:sz w:val="22"/>
        </w:rPr>
        <w:tab/>
      </w:r>
      <w:r>
        <w:rPr>
          <w:rFonts w:eastAsia="MS Mincho"/>
          <w:sz w:val="22"/>
        </w:rPr>
        <w:t>UE feature for agreed TEI-18 on SR periodicity</w:t>
      </w:r>
      <w:r>
        <w:rPr>
          <w:rFonts w:eastAsia="MS Mincho"/>
          <w:sz w:val="22"/>
        </w:rPr>
        <w:tab/>
      </w:r>
      <w:r>
        <w:rPr>
          <w:rFonts w:eastAsia="MS Mincho"/>
          <w:sz w:val="22"/>
        </w:rPr>
        <w:t>Ericsson</w:t>
      </w:r>
    </w:p>
    <w:p>
      <w:pPr>
        <w:spacing w:after="120" w:afterLines="50"/>
        <w:jc w:val="both"/>
        <w:rPr>
          <w:rFonts w:eastAsia="MS Mincho"/>
          <w:sz w:val="22"/>
        </w:rPr>
      </w:pPr>
      <w:r>
        <w:rPr>
          <w:rFonts w:hint="eastAsia" w:eastAsia="MS Mincho"/>
          <w:sz w:val="22"/>
        </w:rPr>
        <w:t>[</w:t>
      </w:r>
      <w:r>
        <w:rPr>
          <w:rFonts w:eastAsia="MS Mincho"/>
          <w:sz w:val="22"/>
        </w:rPr>
        <w:t>2</w:t>
      </w:r>
      <w:r>
        <w:rPr>
          <w:rFonts w:hint="eastAsia" w:eastAsia="MS Mincho"/>
          <w:sz w:val="22"/>
        </w:rPr>
        <w:t>]</w:t>
      </w:r>
      <w:r>
        <w:rPr>
          <w:rFonts w:eastAsia="MS Mincho"/>
          <w:sz w:val="22"/>
        </w:rPr>
        <w:tab/>
      </w:r>
      <w:r>
        <w:rPr>
          <w:rFonts w:eastAsia="MS Mincho"/>
          <w:sz w:val="22"/>
        </w:rPr>
        <w:t>R1-2303283</w:t>
      </w:r>
      <w:r>
        <w:rPr>
          <w:rFonts w:eastAsia="MS Mincho"/>
          <w:sz w:val="22"/>
        </w:rPr>
        <w:tab/>
      </w:r>
      <w:r>
        <w:rPr>
          <w:rFonts w:eastAsia="MS Mincho"/>
          <w:sz w:val="22"/>
        </w:rPr>
        <w:t>UE feature on support of 1-symbol PRS</w:t>
      </w:r>
      <w:r>
        <w:rPr>
          <w:rFonts w:eastAsia="MS Mincho"/>
          <w:sz w:val="22"/>
        </w:rPr>
        <w:tab/>
      </w:r>
      <w:r>
        <w:rPr>
          <w:rFonts w:eastAsia="MS Mincho"/>
          <w:sz w:val="22"/>
        </w:rPr>
        <w:t>ZTE</w:t>
      </w:r>
    </w:p>
    <w:p>
      <w:pPr>
        <w:spacing w:after="120" w:afterLines="50"/>
        <w:jc w:val="both"/>
        <w:rPr>
          <w:rFonts w:eastAsia="MS Mincho"/>
          <w:sz w:val="22"/>
        </w:rPr>
      </w:pPr>
      <w:r>
        <w:rPr>
          <w:rFonts w:hint="eastAsia" w:eastAsia="MS Mincho"/>
          <w:sz w:val="22"/>
        </w:rPr>
        <w:t>[</w:t>
      </w:r>
      <w:r>
        <w:rPr>
          <w:rFonts w:eastAsia="MS Mincho"/>
          <w:sz w:val="22"/>
        </w:rPr>
        <w:t>3</w:t>
      </w:r>
      <w:r>
        <w:rPr>
          <w:rFonts w:hint="eastAsia" w:eastAsia="MS Mincho"/>
          <w:sz w:val="22"/>
        </w:rPr>
        <w:t>]</w:t>
      </w:r>
      <w:r>
        <w:rPr>
          <w:rFonts w:eastAsia="MS Mincho"/>
          <w:sz w:val="22"/>
        </w:rPr>
        <w:tab/>
      </w:r>
      <w:r>
        <w:rPr>
          <w:rFonts w:eastAsia="MS Mincho"/>
          <w:sz w:val="22"/>
        </w:rPr>
        <w:t>R1-2302899</w:t>
      </w:r>
      <w:r>
        <w:rPr>
          <w:rFonts w:eastAsia="MS Mincho"/>
          <w:sz w:val="22"/>
        </w:rPr>
        <w:tab/>
      </w:r>
      <w:r>
        <w:rPr>
          <w:rFonts w:eastAsia="MS Mincho"/>
          <w:sz w:val="22"/>
        </w:rPr>
        <w:t>Initial views on UE features for TEI-18</w:t>
      </w:r>
      <w:r>
        <w:rPr>
          <w:rFonts w:eastAsia="MS Mincho"/>
          <w:sz w:val="22"/>
        </w:rPr>
        <w:tab/>
      </w:r>
      <w:r>
        <w:rPr>
          <w:rFonts w:eastAsia="MS Mincho"/>
          <w:sz w:val="22"/>
        </w:rPr>
        <w:t>Nokia, Nokia Shanghai Bell</w:t>
      </w:r>
    </w:p>
    <w:bookmarkEnd w:id="3"/>
    <w:sectPr>
      <w:pgSz w:w="23811" w:h="16838" w:orient="landscape"/>
      <w:pgMar w:top="1134" w:right="851" w:bottom="1134" w:left="567" w:header="720" w:footer="720"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MS Gothic">
    <w:panose1 w:val="020B0609070205080204"/>
    <w:charset w:val="80"/>
    <w:family w:val="modern"/>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swiss"/>
    <w:pitch w:val="default"/>
    <w:sig w:usb0="E00002FF" w:usb1="6AC7FDFB" w:usb2="08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Mincho">
    <w:altName w:val="Yu Gothic UI"/>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default"/>
    <w:sig w:usb0="00000287" w:usb1="00000000" w:usb2="00000000" w:usb3="00000000" w:csb0="2000009F" w:csb1="DFD70000"/>
  </w:font>
  <w:font w:name="ZapfDingbats">
    <w:altName w:val="Segoe Print"/>
    <w:panose1 w:val="00000000000000000000"/>
    <w:charset w:val="02"/>
    <w:family w:val="decorative"/>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ulim">
    <w:altName w:val="Malgun Gothic"/>
    <w:panose1 w:val="020B0600000101010101"/>
    <w:charset w:val="81"/>
    <w:family w:val="swiss"/>
    <w:pitch w:val="default"/>
    <w:sig w:usb0="00000000" w:usb1="00000000"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sz w:val="22"/>
      </w:rPr>
    </w:pPr>
    <w:r>
      <w:rPr>
        <w:rStyle w:val="46"/>
        <w:rFonts w:eastAsia="MS Gothic"/>
      </w:rPr>
      <w:t xml:space="preserve">- </w:t>
    </w:r>
    <w:r>
      <w:rPr>
        <w:rStyle w:val="46"/>
        <w:rFonts w:eastAsia="MS Gothic"/>
      </w:rPr>
      <w:fldChar w:fldCharType="begin"/>
    </w:r>
    <w:r>
      <w:rPr>
        <w:rStyle w:val="46"/>
        <w:rFonts w:eastAsia="MS Gothic"/>
      </w:rPr>
      <w:instrText xml:space="preserve"> PAGE </w:instrText>
    </w:r>
    <w:r>
      <w:rPr>
        <w:rStyle w:val="46"/>
        <w:rFonts w:eastAsia="MS Gothic"/>
      </w:rPr>
      <w:fldChar w:fldCharType="separate"/>
    </w:r>
    <w:r>
      <w:rPr>
        <w:rStyle w:val="46"/>
        <w:rFonts w:eastAsia="MS Gothic"/>
      </w:rPr>
      <w:t>20</w:t>
    </w:r>
    <w:r>
      <w:rPr>
        <w:rStyle w:val="46"/>
        <w:rFonts w:eastAsia="MS Gothic"/>
      </w:rPr>
      <w:fldChar w:fldCharType="end"/>
    </w:r>
    <w:r>
      <w:rPr>
        <w:rStyle w:val="46"/>
        <w:rFonts w:eastAsia="MS Gothic"/>
      </w:rPr>
      <w:t>/</w:t>
    </w:r>
    <w:r>
      <w:rPr>
        <w:rStyle w:val="46"/>
        <w:rFonts w:eastAsia="MS Gothic"/>
      </w:rPr>
      <w:fldChar w:fldCharType="begin"/>
    </w:r>
    <w:r>
      <w:rPr>
        <w:rStyle w:val="46"/>
        <w:rFonts w:eastAsia="MS Gothic"/>
      </w:rPr>
      <w:instrText xml:space="preserve"> NUMPAGES </w:instrText>
    </w:r>
    <w:r>
      <w:rPr>
        <w:rStyle w:val="46"/>
        <w:rFonts w:eastAsia="MS Gothic"/>
      </w:rPr>
      <w:fldChar w:fldCharType="separate"/>
    </w:r>
    <w:r>
      <w:rPr>
        <w:rStyle w:val="46"/>
        <w:rFonts w:eastAsia="MS Gothic"/>
      </w:rPr>
      <w:t>41</w:t>
    </w:r>
    <w:r>
      <w:rPr>
        <w:rStyle w:val="46"/>
        <w:rFonts w:eastAsia="MS Gothic"/>
      </w:rPr>
      <w:fldChar w:fldCharType="end"/>
    </w:r>
    <w:r>
      <w:rPr>
        <w:rStyle w:val="46"/>
        <w:rFonts w:eastAsia="MS Gothic"/>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6B73BA"/>
    <w:multiLevelType w:val="multilevel"/>
    <w:tmpl w:val="116B73BA"/>
    <w:lvl w:ilvl="0" w:tentative="0">
      <w:start w:val="1"/>
      <w:numFmt w:val="decimal"/>
      <w:pStyle w:val="21"/>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22D21819"/>
    <w:multiLevelType w:val="multilevel"/>
    <w:tmpl w:val="22D21819"/>
    <w:lvl w:ilvl="0" w:tentative="0">
      <w:start w:val="1"/>
      <w:numFmt w:val="bullet"/>
      <w:pStyle w:val="133"/>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31541149"/>
    <w:multiLevelType w:val="multilevel"/>
    <w:tmpl w:val="31541149"/>
    <w:lvl w:ilvl="0" w:tentative="0">
      <w:start w:val="1"/>
      <w:numFmt w:val="bullet"/>
      <w:pStyle w:val="155"/>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3">
    <w:nsid w:val="34D5045A"/>
    <w:multiLevelType w:val="singleLevel"/>
    <w:tmpl w:val="34D5045A"/>
    <w:lvl w:ilvl="0" w:tentative="0">
      <w:start w:val="1"/>
      <w:numFmt w:val="bullet"/>
      <w:pStyle w:val="64"/>
      <w:lvlText w:val=""/>
      <w:lvlJc w:val="left"/>
      <w:pPr>
        <w:tabs>
          <w:tab w:val="left" w:pos="360"/>
        </w:tabs>
        <w:ind w:left="340" w:hanging="340"/>
      </w:pPr>
      <w:rPr>
        <w:rFonts w:hint="default" w:ascii="Symbol" w:hAnsi="Symbol" w:eastAsia="Times New Roman"/>
        <w:color w:val="auto"/>
      </w:rPr>
    </w:lvl>
  </w:abstractNum>
  <w:abstractNum w:abstractNumId="4">
    <w:nsid w:val="3AA46647"/>
    <w:multiLevelType w:val="multilevel"/>
    <w:tmpl w:val="3AA46647"/>
    <w:lvl w:ilvl="0" w:tentative="0">
      <w:start w:val="2"/>
      <w:numFmt w:val="decimal"/>
      <w:pStyle w:val="13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3E877AB4"/>
    <w:multiLevelType w:val="multilevel"/>
    <w:tmpl w:val="3E877AB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0DE34BC"/>
    <w:multiLevelType w:val="singleLevel"/>
    <w:tmpl w:val="40DE34BC"/>
    <w:lvl w:ilvl="0" w:tentative="0">
      <w:start w:val="1"/>
      <w:numFmt w:val="decimal"/>
      <w:pStyle w:val="147"/>
      <w:lvlText w:val="%1."/>
      <w:lvlJc w:val="left"/>
      <w:pPr>
        <w:tabs>
          <w:tab w:val="left" w:pos="360"/>
        </w:tabs>
        <w:ind w:left="360" w:hanging="360"/>
      </w:pPr>
    </w:lvl>
  </w:abstractNum>
  <w:abstractNum w:abstractNumId="7">
    <w:nsid w:val="44DB417B"/>
    <w:multiLevelType w:val="multilevel"/>
    <w:tmpl w:val="44DB417B"/>
    <w:lvl w:ilvl="0" w:tentative="0">
      <w:start w:val="1"/>
      <w:numFmt w:val="decimal"/>
      <w:pStyle w:val="161"/>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Symbol" w:hAnsi="Symbol"/>
      </w:rPr>
    </w:lvl>
    <w:lvl w:ilvl="2" w:tentative="0">
      <w:start w:val="1"/>
      <w:numFmt w:val="bullet"/>
      <w:lvlText w:val="o"/>
      <w:lvlJc w:val="left"/>
      <w:pPr>
        <w:ind w:left="1600" w:hanging="400"/>
      </w:pPr>
      <w:rPr>
        <w:rFonts w:hint="default" w:ascii="Courier New" w:hAnsi="Courier New" w:cs="Courier New"/>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9">
    <w:nsid w:val="4C1E4D7F"/>
    <w:multiLevelType w:val="multilevel"/>
    <w:tmpl w:val="4C1E4D7F"/>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5101505E"/>
    <w:multiLevelType w:val="multilevel"/>
    <w:tmpl w:val="5101505E"/>
    <w:lvl w:ilvl="0" w:tentative="0">
      <w:start w:val="1"/>
      <w:numFmt w:val="decimal"/>
      <w:pStyle w:val="13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27513F0"/>
    <w:multiLevelType w:val="multilevel"/>
    <w:tmpl w:val="527513F0"/>
    <w:lvl w:ilvl="0" w:tentative="0">
      <w:start w:val="3"/>
      <w:numFmt w:val="decimal"/>
      <w:lvlText w:val="%1."/>
      <w:lvlJc w:val="left"/>
      <w:pPr>
        <w:ind w:left="720" w:hanging="360"/>
      </w:pPr>
      <w:rPr>
        <w:rFonts w:hint="eastAsia"/>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12">
    <w:nsid w:val="58015A3F"/>
    <w:multiLevelType w:val="multilevel"/>
    <w:tmpl w:val="58015A3F"/>
    <w:lvl w:ilvl="0" w:tentative="0">
      <w:start w:val="1"/>
      <w:numFmt w:val="decimal"/>
      <w:lvlText w:val="%1."/>
      <w:lvlJc w:val="left"/>
      <w:pPr>
        <w:ind w:left="425" w:hanging="425"/>
      </w:pPr>
      <w:rPr>
        <w:b/>
        <w:sz w:val="28"/>
      </w:rPr>
    </w:lvl>
    <w:lvl w:ilvl="1" w:tentative="0">
      <w:start w:val="1"/>
      <w:numFmt w:val="decimal"/>
      <w:lvlText w:val="%1.%2."/>
      <w:lvlJc w:val="left"/>
      <w:pPr>
        <w:ind w:left="567" w:hanging="567"/>
      </w:pPr>
      <w:rPr>
        <w:b/>
        <w:sz w:val="24"/>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3">
    <w:nsid w:val="64AE27F1"/>
    <w:multiLevelType w:val="singleLevel"/>
    <w:tmpl w:val="64AE27F1"/>
    <w:lvl w:ilvl="0" w:tentative="0">
      <w:start w:val="1"/>
      <w:numFmt w:val="bullet"/>
      <w:pStyle w:val="69"/>
      <w:lvlText w:val=""/>
      <w:lvlJc w:val="left"/>
      <w:pPr>
        <w:tabs>
          <w:tab w:val="left" w:pos="992"/>
        </w:tabs>
        <w:ind w:left="992" w:hanging="425"/>
      </w:pPr>
      <w:rPr>
        <w:rFonts w:hint="default" w:ascii="Symbol" w:hAnsi="Symbol" w:eastAsia="Times New Roman"/>
      </w:rPr>
    </w:lvl>
  </w:abstractNum>
  <w:abstractNum w:abstractNumId="14">
    <w:nsid w:val="6D74394F"/>
    <w:multiLevelType w:val="multilevel"/>
    <w:tmpl w:val="6D74394F"/>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7BC330F5"/>
    <w:multiLevelType w:val="multilevel"/>
    <w:tmpl w:val="7BC330F5"/>
    <w:lvl w:ilvl="0" w:tentative="0">
      <w:start w:val="1"/>
      <w:numFmt w:val="bullet"/>
      <w:pStyle w:val="78"/>
      <w:lvlText w:val=""/>
      <w:lvlJc w:val="left"/>
      <w:pPr>
        <w:tabs>
          <w:tab w:val="left" w:pos="851"/>
        </w:tabs>
        <w:ind w:left="851" w:hanging="851"/>
      </w:pPr>
      <w:rPr>
        <w:rFonts w:hint="default" w:ascii="ZapfDingbats" w:hAnsi="ZapfDingbats"/>
        <w:b/>
        <w:i w:val="0"/>
        <w:color w:val="auto"/>
        <w:sz w:val="2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eastAsia="Times New Roman"/>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eastAsia="Times New Roman"/>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3"/>
  </w:num>
  <w:num w:numId="3">
    <w:abstractNumId w:val="13"/>
  </w:num>
  <w:num w:numId="4">
    <w:abstractNumId w:val="15"/>
  </w:num>
  <w:num w:numId="5">
    <w:abstractNumId w:val="1"/>
  </w:num>
  <w:num w:numId="6">
    <w:abstractNumId w:val="4"/>
  </w:num>
  <w:num w:numId="7">
    <w:abstractNumId w:val="10"/>
  </w:num>
  <w:num w:numId="8">
    <w:abstractNumId w:val="6"/>
  </w:num>
  <w:num w:numId="9">
    <w:abstractNumId w:val="2"/>
  </w:num>
  <w:num w:numId="10">
    <w:abstractNumId w:val="7"/>
  </w:num>
  <w:num w:numId="11">
    <w:abstractNumId w:val="12"/>
  </w:num>
  <w:num w:numId="12">
    <w:abstractNumId w:val="8"/>
  </w:num>
  <w:num w:numId="13">
    <w:abstractNumId w:val="9"/>
  </w:num>
  <w:num w:numId="14">
    <w:abstractNumId w:val="5"/>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720"/>
  <w:hyphenationZone w:val="425"/>
  <w:doNotHyphenateCaps/>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3"/>
    <w:rsid w:val="00002536"/>
    <w:rsid w:val="0000255B"/>
    <w:rsid w:val="00002938"/>
    <w:rsid w:val="00002AFC"/>
    <w:rsid w:val="00002E18"/>
    <w:rsid w:val="00002F45"/>
    <w:rsid w:val="00003973"/>
    <w:rsid w:val="00003A1A"/>
    <w:rsid w:val="00003A56"/>
    <w:rsid w:val="00003AE4"/>
    <w:rsid w:val="00003B06"/>
    <w:rsid w:val="00003D18"/>
    <w:rsid w:val="00003EFF"/>
    <w:rsid w:val="00003F7F"/>
    <w:rsid w:val="000041B5"/>
    <w:rsid w:val="000044B4"/>
    <w:rsid w:val="00004C7C"/>
    <w:rsid w:val="00004DDA"/>
    <w:rsid w:val="0000530F"/>
    <w:rsid w:val="00005450"/>
    <w:rsid w:val="00005493"/>
    <w:rsid w:val="00005928"/>
    <w:rsid w:val="00005B74"/>
    <w:rsid w:val="00005C60"/>
    <w:rsid w:val="0000600D"/>
    <w:rsid w:val="00006248"/>
    <w:rsid w:val="00006D37"/>
    <w:rsid w:val="0000717D"/>
    <w:rsid w:val="00007533"/>
    <w:rsid w:val="000075B2"/>
    <w:rsid w:val="00007AD6"/>
    <w:rsid w:val="00007C49"/>
    <w:rsid w:val="00007CF6"/>
    <w:rsid w:val="00007F20"/>
    <w:rsid w:val="0001012D"/>
    <w:rsid w:val="00010241"/>
    <w:rsid w:val="0001050B"/>
    <w:rsid w:val="0001066C"/>
    <w:rsid w:val="0001081E"/>
    <w:rsid w:val="00010B6C"/>
    <w:rsid w:val="00010F46"/>
    <w:rsid w:val="00011409"/>
    <w:rsid w:val="0001193B"/>
    <w:rsid w:val="00011941"/>
    <w:rsid w:val="000119D3"/>
    <w:rsid w:val="00011F54"/>
    <w:rsid w:val="00012245"/>
    <w:rsid w:val="0001227C"/>
    <w:rsid w:val="0001241A"/>
    <w:rsid w:val="0001251B"/>
    <w:rsid w:val="0001297C"/>
    <w:rsid w:val="00012AAA"/>
    <w:rsid w:val="00012DFF"/>
    <w:rsid w:val="00012E98"/>
    <w:rsid w:val="00013156"/>
    <w:rsid w:val="000133F0"/>
    <w:rsid w:val="00013681"/>
    <w:rsid w:val="000139A9"/>
    <w:rsid w:val="000139BC"/>
    <w:rsid w:val="0001436E"/>
    <w:rsid w:val="0001441E"/>
    <w:rsid w:val="00014E28"/>
    <w:rsid w:val="00015001"/>
    <w:rsid w:val="000153FF"/>
    <w:rsid w:val="0001551B"/>
    <w:rsid w:val="000158B1"/>
    <w:rsid w:val="00015DDF"/>
    <w:rsid w:val="0001603A"/>
    <w:rsid w:val="00016341"/>
    <w:rsid w:val="00016407"/>
    <w:rsid w:val="000164FB"/>
    <w:rsid w:val="0001660C"/>
    <w:rsid w:val="000166B7"/>
    <w:rsid w:val="00016820"/>
    <w:rsid w:val="00016846"/>
    <w:rsid w:val="0001687D"/>
    <w:rsid w:val="00016A6D"/>
    <w:rsid w:val="00016BE7"/>
    <w:rsid w:val="0001734F"/>
    <w:rsid w:val="00017350"/>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461A"/>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376"/>
    <w:rsid w:val="0002786C"/>
    <w:rsid w:val="00030115"/>
    <w:rsid w:val="0003016F"/>
    <w:rsid w:val="0003024D"/>
    <w:rsid w:val="000303B2"/>
    <w:rsid w:val="00030BF8"/>
    <w:rsid w:val="00031738"/>
    <w:rsid w:val="000319C0"/>
    <w:rsid w:val="00031A40"/>
    <w:rsid w:val="00031A54"/>
    <w:rsid w:val="00031B8A"/>
    <w:rsid w:val="000320ED"/>
    <w:rsid w:val="0003235C"/>
    <w:rsid w:val="00032415"/>
    <w:rsid w:val="00032505"/>
    <w:rsid w:val="00032526"/>
    <w:rsid w:val="00032531"/>
    <w:rsid w:val="00032CE3"/>
    <w:rsid w:val="00032E59"/>
    <w:rsid w:val="000331CF"/>
    <w:rsid w:val="00033641"/>
    <w:rsid w:val="000339FC"/>
    <w:rsid w:val="00033AEC"/>
    <w:rsid w:val="00033D72"/>
    <w:rsid w:val="00033EE6"/>
    <w:rsid w:val="00034431"/>
    <w:rsid w:val="000349B4"/>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6C3"/>
    <w:rsid w:val="0003786D"/>
    <w:rsid w:val="0003793A"/>
    <w:rsid w:val="000379F0"/>
    <w:rsid w:val="00037AAB"/>
    <w:rsid w:val="00037B3E"/>
    <w:rsid w:val="00037BEB"/>
    <w:rsid w:val="00037D20"/>
    <w:rsid w:val="00037E4B"/>
    <w:rsid w:val="00037F09"/>
    <w:rsid w:val="0004038D"/>
    <w:rsid w:val="000403DE"/>
    <w:rsid w:val="000403E5"/>
    <w:rsid w:val="0004042E"/>
    <w:rsid w:val="000404A6"/>
    <w:rsid w:val="000404D5"/>
    <w:rsid w:val="00040C55"/>
    <w:rsid w:val="00040E6F"/>
    <w:rsid w:val="0004121E"/>
    <w:rsid w:val="000413B6"/>
    <w:rsid w:val="000414D2"/>
    <w:rsid w:val="00041699"/>
    <w:rsid w:val="00041715"/>
    <w:rsid w:val="00041AF7"/>
    <w:rsid w:val="00041CFA"/>
    <w:rsid w:val="0004242B"/>
    <w:rsid w:val="000426EA"/>
    <w:rsid w:val="000426F6"/>
    <w:rsid w:val="000430EC"/>
    <w:rsid w:val="0004378C"/>
    <w:rsid w:val="00043982"/>
    <w:rsid w:val="00043B21"/>
    <w:rsid w:val="00043CE6"/>
    <w:rsid w:val="00043E91"/>
    <w:rsid w:val="0004403F"/>
    <w:rsid w:val="000440A2"/>
    <w:rsid w:val="000445C0"/>
    <w:rsid w:val="00044B96"/>
    <w:rsid w:val="00044C26"/>
    <w:rsid w:val="00044F75"/>
    <w:rsid w:val="000452B5"/>
    <w:rsid w:val="00045994"/>
    <w:rsid w:val="00045E79"/>
    <w:rsid w:val="00045FB4"/>
    <w:rsid w:val="000460C3"/>
    <w:rsid w:val="0004610B"/>
    <w:rsid w:val="0004620F"/>
    <w:rsid w:val="00046576"/>
    <w:rsid w:val="00046BD6"/>
    <w:rsid w:val="00046C36"/>
    <w:rsid w:val="000473AF"/>
    <w:rsid w:val="000474F1"/>
    <w:rsid w:val="00047C54"/>
    <w:rsid w:val="00047E01"/>
    <w:rsid w:val="00047EB1"/>
    <w:rsid w:val="00047F3B"/>
    <w:rsid w:val="00047FE3"/>
    <w:rsid w:val="000501EB"/>
    <w:rsid w:val="000503D2"/>
    <w:rsid w:val="000507A0"/>
    <w:rsid w:val="000507E8"/>
    <w:rsid w:val="00050BAA"/>
    <w:rsid w:val="00050E88"/>
    <w:rsid w:val="000510D4"/>
    <w:rsid w:val="00051485"/>
    <w:rsid w:val="000514EA"/>
    <w:rsid w:val="00051FC2"/>
    <w:rsid w:val="00052465"/>
    <w:rsid w:val="00052627"/>
    <w:rsid w:val="0005264B"/>
    <w:rsid w:val="00052786"/>
    <w:rsid w:val="00052BE7"/>
    <w:rsid w:val="00052F1A"/>
    <w:rsid w:val="00052F3F"/>
    <w:rsid w:val="00053095"/>
    <w:rsid w:val="0005380A"/>
    <w:rsid w:val="00053994"/>
    <w:rsid w:val="00053E6A"/>
    <w:rsid w:val="00053EBD"/>
    <w:rsid w:val="00054292"/>
    <w:rsid w:val="00054304"/>
    <w:rsid w:val="0005445F"/>
    <w:rsid w:val="000548BD"/>
    <w:rsid w:val="00054CED"/>
    <w:rsid w:val="00054DAD"/>
    <w:rsid w:val="00055087"/>
    <w:rsid w:val="000550B8"/>
    <w:rsid w:val="00055258"/>
    <w:rsid w:val="00055330"/>
    <w:rsid w:val="000553DE"/>
    <w:rsid w:val="00055785"/>
    <w:rsid w:val="0005593A"/>
    <w:rsid w:val="00055DA8"/>
    <w:rsid w:val="00055F29"/>
    <w:rsid w:val="000563A7"/>
    <w:rsid w:val="00056631"/>
    <w:rsid w:val="0005703C"/>
    <w:rsid w:val="00057481"/>
    <w:rsid w:val="000578B8"/>
    <w:rsid w:val="00057A56"/>
    <w:rsid w:val="00057C70"/>
    <w:rsid w:val="00057F42"/>
    <w:rsid w:val="00057F5E"/>
    <w:rsid w:val="0006006F"/>
    <w:rsid w:val="00060523"/>
    <w:rsid w:val="00060AB0"/>
    <w:rsid w:val="00060CCB"/>
    <w:rsid w:val="00060D60"/>
    <w:rsid w:val="00060F19"/>
    <w:rsid w:val="0006106B"/>
    <w:rsid w:val="00061140"/>
    <w:rsid w:val="000614A4"/>
    <w:rsid w:val="000616EA"/>
    <w:rsid w:val="00061B4B"/>
    <w:rsid w:val="00061D7A"/>
    <w:rsid w:val="00062335"/>
    <w:rsid w:val="00062C11"/>
    <w:rsid w:val="00062E39"/>
    <w:rsid w:val="00062E9D"/>
    <w:rsid w:val="00063776"/>
    <w:rsid w:val="00063798"/>
    <w:rsid w:val="00063813"/>
    <w:rsid w:val="00063997"/>
    <w:rsid w:val="00063DEC"/>
    <w:rsid w:val="000644A1"/>
    <w:rsid w:val="00064918"/>
    <w:rsid w:val="00065A10"/>
    <w:rsid w:val="00065E11"/>
    <w:rsid w:val="0006602B"/>
    <w:rsid w:val="000660CA"/>
    <w:rsid w:val="000666D5"/>
    <w:rsid w:val="00066963"/>
    <w:rsid w:val="00066C0C"/>
    <w:rsid w:val="00066EA6"/>
    <w:rsid w:val="00066FD7"/>
    <w:rsid w:val="000678FA"/>
    <w:rsid w:val="00067AD3"/>
    <w:rsid w:val="00067B66"/>
    <w:rsid w:val="00067C0A"/>
    <w:rsid w:val="00070069"/>
    <w:rsid w:val="00070323"/>
    <w:rsid w:val="000706B3"/>
    <w:rsid w:val="00070770"/>
    <w:rsid w:val="00070A2F"/>
    <w:rsid w:val="00070B55"/>
    <w:rsid w:val="00070BD1"/>
    <w:rsid w:val="00071044"/>
    <w:rsid w:val="00071382"/>
    <w:rsid w:val="0007185A"/>
    <w:rsid w:val="00071987"/>
    <w:rsid w:val="00071A51"/>
    <w:rsid w:val="00071BE3"/>
    <w:rsid w:val="00071D02"/>
    <w:rsid w:val="00071D9C"/>
    <w:rsid w:val="00071E73"/>
    <w:rsid w:val="0007200D"/>
    <w:rsid w:val="0007237C"/>
    <w:rsid w:val="0007253E"/>
    <w:rsid w:val="000725F2"/>
    <w:rsid w:val="00072998"/>
    <w:rsid w:val="00072BE4"/>
    <w:rsid w:val="00072C19"/>
    <w:rsid w:val="00072D16"/>
    <w:rsid w:val="00072D4D"/>
    <w:rsid w:val="00073046"/>
    <w:rsid w:val="000733C3"/>
    <w:rsid w:val="00073864"/>
    <w:rsid w:val="00073891"/>
    <w:rsid w:val="00073AD0"/>
    <w:rsid w:val="00073C77"/>
    <w:rsid w:val="00074417"/>
    <w:rsid w:val="000744DC"/>
    <w:rsid w:val="00074819"/>
    <w:rsid w:val="00074B7B"/>
    <w:rsid w:val="00074D95"/>
    <w:rsid w:val="00075498"/>
    <w:rsid w:val="0007585B"/>
    <w:rsid w:val="00075B9E"/>
    <w:rsid w:val="00075C87"/>
    <w:rsid w:val="00075DC0"/>
    <w:rsid w:val="0007603A"/>
    <w:rsid w:val="000761E9"/>
    <w:rsid w:val="0007674F"/>
    <w:rsid w:val="00076B47"/>
    <w:rsid w:val="000779A9"/>
    <w:rsid w:val="00077FFC"/>
    <w:rsid w:val="00080243"/>
    <w:rsid w:val="00080392"/>
    <w:rsid w:val="000808D4"/>
    <w:rsid w:val="00080B57"/>
    <w:rsid w:val="00080DDF"/>
    <w:rsid w:val="00080EC6"/>
    <w:rsid w:val="000810B3"/>
    <w:rsid w:val="00081532"/>
    <w:rsid w:val="00081697"/>
    <w:rsid w:val="00081C3F"/>
    <w:rsid w:val="00081C52"/>
    <w:rsid w:val="00081FAB"/>
    <w:rsid w:val="0008201A"/>
    <w:rsid w:val="00082A22"/>
    <w:rsid w:val="00082C00"/>
    <w:rsid w:val="00082E51"/>
    <w:rsid w:val="000830C8"/>
    <w:rsid w:val="00083306"/>
    <w:rsid w:val="00083382"/>
    <w:rsid w:val="000834F3"/>
    <w:rsid w:val="000837C8"/>
    <w:rsid w:val="0008390F"/>
    <w:rsid w:val="00083DE3"/>
    <w:rsid w:val="0008403F"/>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CAE"/>
    <w:rsid w:val="00086D89"/>
    <w:rsid w:val="00086DE0"/>
    <w:rsid w:val="00087061"/>
    <w:rsid w:val="0008711A"/>
    <w:rsid w:val="000875FB"/>
    <w:rsid w:val="0008771A"/>
    <w:rsid w:val="00087C6A"/>
    <w:rsid w:val="00087F5E"/>
    <w:rsid w:val="000900C9"/>
    <w:rsid w:val="0009065A"/>
    <w:rsid w:val="000908A2"/>
    <w:rsid w:val="00090984"/>
    <w:rsid w:val="00091103"/>
    <w:rsid w:val="00091419"/>
    <w:rsid w:val="00091509"/>
    <w:rsid w:val="00091733"/>
    <w:rsid w:val="000918A3"/>
    <w:rsid w:val="00091A61"/>
    <w:rsid w:val="000921FC"/>
    <w:rsid w:val="00092268"/>
    <w:rsid w:val="0009256F"/>
    <w:rsid w:val="000926A3"/>
    <w:rsid w:val="00092A88"/>
    <w:rsid w:val="00092BB9"/>
    <w:rsid w:val="00092BE4"/>
    <w:rsid w:val="00092D77"/>
    <w:rsid w:val="00093239"/>
    <w:rsid w:val="000933DA"/>
    <w:rsid w:val="000938BD"/>
    <w:rsid w:val="00093955"/>
    <w:rsid w:val="00093B01"/>
    <w:rsid w:val="00093E83"/>
    <w:rsid w:val="00093EFE"/>
    <w:rsid w:val="00093F84"/>
    <w:rsid w:val="00094631"/>
    <w:rsid w:val="00094903"/>
    <w:rsid w:val="0009490A"/>
    <w:rsid w:val="00095181"/>
    <w:rsid w:val="0009523E"/>
    <w:rsid w:val="0009556D"/>
    <w:rsid w:val="000956CC"/>
    <w:rsid w:val="00095710"/>
    <w:rsid w:val="00095FE0"/>
    <w:rsid w:val="00096212"/>
    <w:rsid w:val="000963AC"/>
    <w:rsid w:val="00096525"/>
    <w:rsid w:val="000966A3"/>
    <w:rsid w:val="00096785"/>
    <w:rsid w:val="00096C08"/>
    <w:rsid w:val="00097021"/>
    <w:rsid w:val="0009747A"/>
    <w:rsid w:val="00097E0F"/>
    <w:rsid w:val="000A0193"/>
    <w:rsid w:val="000A0315"/>
    <w:rsid w:val="000A033B"/>
    <w:rsid w:val="000A053B"/>
    <w:rsid w:val="000A07F6"/>
    <w:rsid w:val="000A0907"/>
    <w:rsid w:val="000A0C1E"/>
    <w:rsid w:val="000A0C59"/>
    <w:rsid w:val="000A0C98"/>
    <w:rsid w:val="000A0D90"/>
    <w:rsid w:val="000A0F1E"/>
    <w:rsid w:val="000A0F58"/>
    <w:rsid w:val="000A101B"/>
    <w:rsid w:val="000A104D"/>
    <w:rsid w:val="000A151E"/>
    <w:rsid w:val="000A15CA"/>
    <w:rsid w:val="000A1946"/>
    <w:rsid w:val="000A19C4"/>
    <w:rsid w:val="000A1B73"/>
    <w:rsid w:val="000A1F07"/>
    <w:rsid w:val="000A1F12"/>
    <w:rsid w:val="000A1FAE"/>
    <w:rsid w:val="000A1FCA"/>
    <w:rsid w:val="000A22AF"/>
    <w:rsid w:val="000A2306"/>
    <w:rsid w:val="000A2543"/>
    <w:rsid w:val="000A2919"/>
    <w:rsid w:val="000A29E9"/>
    <w:rsid w:val="000A2C89"/>
    <w:rsid w:val="000A2E32"/>
    <w:rsid w:val="000A2E47"/>
    <w:rsid w:val="000A33B8"/>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6E5D"/>
    <w:rsid w:val="000A7054"/>
    <w:rsid w:val="000A73B9"/>
    <w:rsid w:val="000A74DA"/>
    <w:rsid w:val="000A7564"/>
    <w:rsid w:val="000A76FF"/>
    <w:rsid w:val="000A7920"/>
    <w:rsid w:val="000A7B1C"/>
    <w:rsid w:val="000A7CC2"/>
    <w:rsid w:val="000A7CF2"/>
    <w:rsid w:val="000B0013"/>
    <w:rsid w:val="000B035F"/>
    <w:rsid w:val="000B03F9"/>
    <w:rsid w:val="000B09C2"/>
    <w:rsid w:val="000B0A54"/>
    <w:rsid w:val="000B0DB3"/>
    <w:rsid w:val="000B0DD6"/>
    <w:rsid w:val="000B1298"/>
    <w:rsid w:val="000B16EB"/>
    <w:rsid w:val="000B1BDB"/>
    <w:rsid w:val="000B231F"/>
    <w:rsid w:val="000B244F"/>
    <w:rsid w:val="000B280B"/>
    <w:rsid w:val="000B2B16"/>
    <w:rsid w:val="000B2D00"/>
    <w:rsid w:val="000B35F4"/>
    <w:rsid w:val="000B390A"/>
    <w:rsid w:val="000B4059"/>
    <w:rsid w:val="000B442C"/>
    <w:rsid w:val="000B45FA"/>
    <w:rsid w:val="000B46A2"/>
    <w:rsid w:val="000B49F2"/>
    <w:rsid w:val="000B4A3F"/>
    <w:rsid w:val="000B4E07"/>
    <w:rsid w:val="000B4F74"/>
    <w:rsid w:val="000B5176"/>
    <w:rsid w:val="000B5311"/>
    <w:rsid w:val="000B540E"/>
    <w:rsid w:val="000B5623"/>
    <w:rsid w:val="000B57BE"/>
    <w:rsid w:val="000B5AF9"/>
    <w:rsid w:val="000B5BA0"/>
    <w:rsid w:val="000B5F24"/>
    <w:rsid w:val="000B6355"/>
    <w:rsid w:val="000B6737"/>
    <w:rsid w:val="000B7169"/>
    <w:rsid w:val="000B71A6"/>
    <w:rsid w:val="000B757C"/>
    <w:rsid w:val="000C0010"/>
    <w:rsid w:val="000C08E1"/>
    <w:rsid w:val="000C0B19"/>
    <w:rsid w:val="000C0B7D"/>
    <w:rsid w:val="000C0C09"/>
    <w:rsid w:val="000C0DCC"/>
    <w:rsid w:val="000C0E00"/>
    <w:rsid w:val="000C0F4D"/>
    <w:rsid w:val="000C1349"/>
    <w:rsid w:val="000C1B58"/>
    <w:rsid w:val="000C1DBE"/>
    <w:rsid w:val="000C1F3B"/>
    <w:rsid w:val="000C2058"/>
    <w:rsid w:val="000C21A2"/>
    <w:rsid w:val="000C2270"/>
    <w:rsid w:val="000C259D"/>
    <w:rsid w:val="000C2869"/>
    <w:rsid w:val="000C2A6C"/>
    <w:rsid w:val="000C2B5C"/>
    <w:rsid w:val="000C2BF7"/>
    <w:rsid w:val="000C2E07"/>
    <w:rsid w:val="000C3236"/>
    <w:rsid w:val="000C3C4A"/>
    <w:rsid w:val="000C3DF3"/>
    <w:rsid w:val="000C418C"/>
    <w:rsid w:val="000C43A5"/>
    <w:rsid w:val="000C4489"/>
    <w:rsid w:val="000C4797"/>
    <w:rsid w:val="000C49BD"/>
    <w:rsid w:val="000C4A2F"/>
    <w:rsid w:val="000C4ADE"/>
    <w:rsid w:val="000C51B1"/>
    <w:rsid w:val="000C5284"/>
    <w:rsid w:val="000C54DC"/>
    <w:rsid w:val="000C577E"/>
    <w:rsid w:val="000C58B9"/>
    <w:rsid w:val="000C5C1D"/>
    <w:rsid w:val="000C5C57"/>
    <w:rsid w:val="000C5DD6"/>
    <w:rsid w:val="000C5E97"/>
    <w:rsid w:val="000C5F42"/>
    <w:rsid w:val="000C6405"/>
    <w:rsid w:val="000C664F"/>
    <w:rsid w:val="000C6706"/>
    <w:rsid w:val="000C69DD"/>
    <w:rsid w:val="000C6C52"/>
    <w:rsid w:val="000C701C"/>
    <w:rsid w:val="000C735F"/>
    <w:rsid w:val="000C76AD"/>
    <w:rsid w:val="000C7705"/>
    <w:rsid w:val="000C7761"/>
    <w:rsid w:val="000D00B7"/>
    <w:rsid w:val="000D0184"/>
    <w:rsid w:val="000D0461"/>
    <w:rsid w:val="000D0465"/>
    <w:rsid w:val="000D0A90"/>
    <w:rsid w:val="000D0F6A"/>
    <w:rsid w:val="000D11BF"/>
    <w:rsid w:val="000D13A8"/>
    <w:rsid w:val="000D146C"/>
    <w:rsid w:val="000D243E"/>
    <w:rsid w:val="000D26B1"/>
    <w:rsid w:val="000D2BBB"/>
    <w:rsid w:val="000D3027"/>
    <w:rsid w:val="000D333F"/>
    <w:rsid w:val="000D3567"/>
    <w:rsid w:val="000D3C4A"/>
    <w:rsid w:val="000D3C58"/>
    <w:rsid w:val="000D3EEB"/>
    <w:rsid w:val="000D3EF0"/>
    <w:rsid w:val="000D43D0"/>
    <w:rsid w:val="000D478A"/>
    <w:rsid w:val="000D4832"/>
    <w:rsid w:val="000D4A2D"/>
    <w:rsid w:val="000D4D5C"/>
    <w:rsid w:val="000D4DD0"/>
    <w:rsid w:val="000D4E5A"/>
    <w:rsid w:val="000D4F19"/>
    <w:rsid w:val="000D4F4F"/>
    <w:rsid w:val="000D54AA"/>
    <w:rsid w:val="000D571C"/>
    <w:rsid w:val="000D5734"/>
    <w:rsid w:val="000D5A23"/>
    <w:rsid w:val="000D5D76"/>
    <w:rsid w:val="000D5DC4"/>
    <w:rsid w:val="000D5FB0"/>
    <w:rsid w:val="000D6004"/>
    <w:rsid w:val="000D61F2"/>
    <w:rsid w:val="000D6509"/>
    <w:rsid w:val="000D6548"/>
    <w:rsid w:val="000D6B81"/>
    <w:rsid w:val="000D6FD8"/>
    <w:rsid w:val="000D7545"/>
    <w:rsid w:val="000D7D6C"/>
    <w:rsid w:val="000D7E41"/>
    <w:rsid w:val="000E0145"/>
    <w:rsid w:val="000E0529"/>
    <w:rsid w:val="000E056E"/>
    <w:rsid w:val="000E070C"/>
    <w:rsid w:val="000E0751"/>
    <w:rsid w:val="000E0800"/>
    <w:rsid w:val="000E1120"/>
    <w:rsid w:val="000E115A"/>
    <w:rsid w:val="000E1353"/>
    <w:rsid w:val="000E1B84"/>
    <w:rsid w:val="000E207F"/>
    <w:rsid w:val="000E2243"/>
    <w:rsid w:val="000E2496"/>
    <w:rsid w:val="000E25D1"/>
    <w:rsid w:val="000E263F"/>
    <w:rsid w:val="000E269D"/>
    <w:rsid w:val="000E2A62"/>
    <w:rsid w:val="000E2F84"/>
    <w:rsid w:val="000E31E6"/>
    <w:rsid w:val="000E36C4"/>
    <w:rsid w:val="000E3AFD"/>
    <w:rsid w:val="000E3C68"/>
    <w:rsid w:val="000E3F97"/>
    <w:rsid w:val="000E416E"/>
    <w:rsid w:val="000E44C6"/>
    <w:rsid w:val="000E4D0A"/>
    <w:rsid w:val="000E502E"/>
    <w:rsid w:val="000E50BF"/>
    <w:rsid w:val="000E50FE"/>
    <w:rsid w:val="000E58B4"/>
    <w:rsid w:val="000E598D"/>
    <w:rsid w:val="000E5AA1"/>
    <w:rsid w:val="000E5C1E"/>
    <w:rsid w:val="000E5C52"/>
    <w:rsid w:val="000E60F6"/>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B5F"/>
    <w:rsid w:val="000F2C7F"/>
    <w:rsid w:val="000F2C9D"/>
    <w:rsid w:val="000F30B2"/>
    <w:rsid w:val="000F336B"/>
    <w:rsid w:val="000F34F4"/>
    <w:rsid w:val="000F3A57"/>
    <w:rsid w:val="000F3E62"/>
    <w:rsid w:val="000F3F41"/>
    <w:rsid w:val="000F3F4A"/>
    <w:rsid w:val="000F3FC2"/>
    <w:rsid w:val="000F42E1"/>
    <w:rsid w:val="000F4501"/>
    <w:rsid w:val="000F45A0"/>
    <w:rsid w:val="000F45FF"/>
    <w:rsid w:val="000F470C"/>
    <w:rsid w:val="000F4A86"/>
    <w:rsid w:val="000F4AED"/>
    <w:rsid w:val="000F4D77"/>
    <w:rsid w:val="000F4EFA"/>
    <w:rsid w:val="000F4F79"/>
    <w:rsid w:val="000F59B6"/>
    <w:rsid w:val="000F5D45"/>
    <w:rsid w:val="000F61A9"/>
    <w:rsid w:val="000F63BD"/>
    <w:rsid w:val="000F645A"/>
    <w:rsid w:val="000F649A"/>
    <w:rsid w:val="000F64C4"/>
    <w:rsid w:val="000F651A"/>
    <w:rsid w:val="000F6598"/>
    <w:rsid w:val="000F7455"/>
    <w:rsid w:val="000F77BB"/>
    <w:rsid w:val="0010015A"/>
    <w:rsid w:val="00100391"/>
    <w:rsid w:val="001005A9"/>
    <w:rsid w:val="00100728"/>
    <w:rsid w:val="00100937"/>
    <w:rsid w:val="0010099E"/>
    <w:rsid w:val="00100A12"/>
    <w:rsid w:val="00100A29"/>
    <w:rsid w:val="00100B00"/>
    <w:rsid w:val="00100DD9"/>
    <w:rsid w:val="00100E01"/>
    <w:rsid w:val="001012CD"/>
    <w:rsid w:val="001012E9"/>
    <w:rsid w:val="001012F3"/>
    <w:rsid w:val="00101465"/>
    <w:rsid w:val="00101722"/>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7B6"/>
    <w:rsid w:val="001037C3"/>
    <w:rsid w:val="001038FC"/>
    <w:rsid w:val="00103BE0"/>
    <w:rsid w:val="00103D0C"/>
    <w:rsid w:val="00103D3A"/>
    <w:rsid w:val="00104275"/>
    <w:rsid w:val="00104416"/>
    <w:rsid w:val="001048FC"/>
    <w:rsid w:val="0010528E"/>
    <w:rsid w:val="00105BC6"/>
    <w:rsid w:val="00105E3E"/>
    <w:rsid w:val="00105EF8"/>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1FD3"/>
    <w:rsid w:val="001120E4"/>
    <w:rsid w:val="00112138"/>
    <w:rsid w:val="0011220C"/>
    <w:rsid w:val="001122B9"/>
    <w:rsid w:val="00112926"/>
    <w:rsid w:val="00112BA9"/>
    <w:rsid w:val="00112BD9"/>
    <w:rsid w:val="00112D91"/>
    <w:rsid w:val="00113770"/>
    <w:rsid w:val="00113B73"/>
    <w:rsid w:val="00113CA5"/>
    <w:rsid w:val="001142BF"/>
    <w:rsid w:val="001143A3"/>
    <w:rsid w:val="00114C9C"/>
    <w:rsid w:val="0011500C"/>
    <w:rsid w:val="001152D7"/>
    <w:rsid w:val="001153FA"/>
    <w:rsid w:val="00115471"/>
    <w:rsid w:val="00115854"/>
    <w:rsid w:val="00115BD7"/>
    <w:rsid w:val="001160A6"/>
    <w:rsid w:val="0011618B"/>
    <w:rsid w:val="001166EC"/>
    <w:rsid w:val="0011674F"/>
    <w:rsid w:val="0011699E"/>
    <w:rsid w:val="00116E6C"/>
    <w:rsid w:val="00116EE1"/>
    <w:rsid w:val="00116F17"/>
    <w:rsid w:val="00116F48"/>
    <w:rsid w:val="001176A6"/>
    <w:rsid w:val="00117950"/>
    <w:rsid w:val="00117BD7"/>
    <w:rsid w:val="00117FE0"/>
    <w:rsid w:val="001205F3"/>
    <w:rsid w:val="00120630"/>
    <w:rsid w:val="00120A55"/>
    <w:rsid w:val="00120A5F"/>
    <w:rsid w:val="00120D8A"/>
    <w:rsid w:val="00122243"/>
    <w:rsid w:val="00122527"/>
    <w:rsid w:val="00122B79"/>
    <w:rsid w:val="00123015"/>
    <w:rsid w:val="00123120"/>
    <w:rsid w:val="00123161"/>
    <w:rsid w:val="001233C6"/>
    <w:rsid w:val="00123696"/>
    <w:rsid w:val="00123871"/>
    <w:rsid w:val="00123A36"/>
    <w:rsid w:val="00123AFF"/>
    <w:rsid w:val="00123D49"/>
    <w:rsid w:val="0012405B"/>
    <w:rsid w:val="0012464F"/>
    <w:rsid w:val="0012467C"/>
    <w:rsid w:val="001246B6"/>
    <w:rsid w:val="00124780"/>
    <w:rsid w:val="00124B11"/>
    <w:rsid w:val="00124B17"/>
    <w:rsid w:val="00124EAA"/>
    <w:rsid w:val="0012532F"/>
    <w:rsid w:val="001253CD"/>
    <w:rsid w:val="00125AC9"/>
    <w:rsid w:val="00125C65"/>
    <w:rsid w:val="001261AD"/>
    <w:rsid w:val="001264B5"/>
    <w:rsid w:val="001265FF"/>
    <w:rsid w:val="00126643"/>
    <w:rsid w:val="00126811"/>
    <w:rsid w:val="00126EDA"/>
    <w:rsid w:val="0012721B"/>
    <w:rsid w:val="0012727B"/>
    <w:rsid w:val="00127ABC"/>
    <w:rsid w:val="00127FE2"/>
    <w:rsid w:val="00130249"/>
    <w:rsid w:val="001302E3"/>
    <w:rsid w:val="00130595"/>
    <w:rsid w:val="00130934"/>
    <w:rsid w:val="00130EDC"/>
    <w:rsid w:val="001312E6"/>
    <w:rsid w:val="00131429"/>
    <w:rsid w:val="001315E4"/>
    <w:rsid w:val="00131838"/>
    <w:rsid w:val="00131A24"/>
    <w:rsid w:val="00131CF0"/>
    <w:rsid w:val="00131D22"/>
    <w:rsid w:val="00131D63"/>
    <w:rsid w:val="00131D85"/>
    <w:rsid w:val="00131E7E"/>
    <w:rsid w:val="001321E2"/>
    <w:rsid w:val="001321FF"/>
    <w:rsid w:val="0013242D"/>
    <w:rsid w:val="001328CD"/>
    <w:rsid w:val="00132904"/>
    <w:rsid w:val="00132A41"/>
    <w:rsid w:val="00132B84"/>
    <w:rsid w:val="00132BB5"/>
    <w:rsid w:val="00132C75"/>
    <w:rsid w:val="00132F86"/>
    <w:rsid w:val="001330DE"/>
    <w:rsid w:val="001331DC"/>
    <w:rsid w:val="0013345D"/>
    <w:rsid w:val="00133565"/>
    <w:rsid w:val="001338CD"/>
    <w:rsid w:val="00133F70"/>
    <w:rsid w:val="0013496C"/>
    <w:rsid w:val="001353C2"/>
    <w:rsid w:val="001355EB"/>
    <w:rsid w:val="001359E4"/>
    <w:rsid w:val="00135B02"/>
    <w:rsid w:val="00135E98"/>
    <w:rsid w:val="00135F39"/>
    <w:rsid w:val="00136322"/>
    <w:rsid w:val="00136378"/>
    <w:rsid w:val="00136640"/>
    <w:rsid w:val="00136A69"/>
    <w:rsid w:val="00136BFD"/>
    <w:rsid w:val="00137628"/>
    <w:rsid w:val="00137BDD"/>
    <w:rsid w:val="00137C1A"/>
    <w:rsid w:val="00137D80"/>
    <w:rsid w:val="00137E66"/>
    <w:rsid w:val="0014009D"/>
    <w:rsid w:val="00140751"/>
    <w:rsid w:val="00140CF9"/>
    <w:rsid w:val="00141234"/>
    <w:rsid w:val="001413D3"/>
    <w:rsid w:val="0014168E"/>
    <w:rsid w:val="0014168F"/>
    <w:rsid w:val="001416B6"/>
    <w:rsid w:val="00141980"/>
    <w:rsid w:val="00141ABF"/>
    <w:rsid w:val="00141FB9"/>
    <w:rsid w:val="0014200D"/>
    <w:rsid w:val="00142540"/>
    <w:rsid w:val="00142757"/>
    <w:rsid w:val="00142D2D"/>
    <w:rsid w:val="00142E78"/>
    <w:rsid w:val="00143140"/>
    <w:rsid w:val="001433A1"/>
    <w:rsid w:val="00143547"/>
    <w:rsid w:val="00143B01"/>
    <w:rsid w:val="00143B1F"/>
    <w:rsid w:val="00143DBE"/>
    <w:rsid w:val="0014415F"/>
    <w:rsid w:val="00144294"/>
    <w:rsid w:val="001442AE"/>
    <w:rsid w:val="001448AB"/>
    <w:rsid w:val="0014491B"/>
    <w:rsid w:val="00144EE2"/>
    <w:rsid w:val="0014501E"/>
    <w:rsid w:val="00145072"/>
    <w:rsid w:val="001450AD"/>
    <w:rsid w:val="001450CA"/>
    <w:rsid w:val="001456A7"/>
    <w:rsid w:val="001457A0"/>
    <w:rsid w:val="00145F02"/>
    <w:rsid w:val="00146248"/>
    <w:rsid w:val="0014629B"/>
    <w:rsid w:val="001463A1"/>
    <w:rsid w:val="00146823"/>
    <w:rsid w:val="001468AA"/>
    <w:rsid w:val="00146D39"/>
    <w:rsid w:val="00146F5C"/>
    <w:rsid w:val="0014700A"/>
    <w:rsid w:val="00147200"/>
    <w:rsid w:val="001477FB"/>
    <w:rsid w:val="00147984"/>
    <w:rsid w:val="001479DF"/>
    <w:rsid w:val="00147BE5"/>
    <w:rsid w:val="001501F7"/>
    <w:rsid w:val="00150632"/>
    <w:rsid w:val="0015067A"/>
    <w:rsid w:val="00150709"/>
    <w:rsid w:val="00150BF2"/>
    <w:rsid w:val="00150C74"/>
    <w:rsid w:val="00150C9B"/>
    <w:rsid w:val="00150CED"/>
    <w:rsid w:val="00151A8D"/>
    <w:rsid w:val="00151AFA"/>
    <w:rsid w:val="00151BE5"/>
    <w:rsid w:val="00151FC5"/>
    <w:rsid w:val="0015215C"/>
    <w:rsid w:val="0015268A"/>
    <w:rsid w:val="00152705"/>
    <w:rsid w:val="00152C11"/>
    <w:rsid w:val="001532DD"/>
    <w:rsid w:val="00153490"/>
    <w:rsid w:val="0015365F"/>
    <w:rsid w:val="00153766"/>
    <w:rsid w:val="001539FB"/>
    <w:rsid w:val="00153AAD"/>
    <w:rsid w:val="00153DF3"/>
    <w:rsid w:val="0015418F"/>
    <w:rsid w:val="001542DB"/>
    <w:rsid w:val="0015439F"/>
    <w:rsid w:val="001545B1"/>
    <w:rsid w:val="00154759"/>
    <w:rsid w:val="00154857"/>
    <w:rsid w:val="001549D4"/>
    <w:rsid w:val="001549E0"/>
    <w:rsid w:val="00154AD1"/>
    <w:rsid w:val="00154C6A"/>
    <w:rsid w:val="001551D0"/>
    <w:rsid w:val="00155242"/>
    <w:rsid w:val="00155458"/>
    <w:rsid w:val="00155544"/>
    <w:rsid w:val="00155549"/>
    <w:rsid w:val="00155694"/>
    <w:rsid w:val="0015580E"/>
    <w:rsid w:val="00155A99"/>
    <w:rsid w:val="00155C25"/>
    <w:rsid w:val="00155D0F"/>
    <w:rsid w:val="00155F10"/>
    <w:rsid w:val="00155FBA"/>
    <w:rsid w:val="001560F5"/>
    <w:rsid w:val="00156214"/>
    <w:rsid w:val="0015647D"/>
    <w:rsid w:val="0015715F"/>
    <w:rsid w:val="0015737C"/>
    <w:rsid w:val="001573EC"/>
    <w:rsid w:val="00157421"/>
    <w:rsid w:val="0015784C"/>
    <w:rsid w:val="0015786C"/>
    <w:rsid w:val="00160521"/>
    <w:rsid w:val="001606A8"/>
    <w:rsid w:val="00160971"/>
    <w:rsid w:val="00160C5E"/>
    <w:rsid w:val="00160DC3"/>
    <w:rsid w:val="00160E1D"/>
    <w:rsid w:val="00160F8E"/>
    <w:rsid w:val="00161061"/>
    <w:rsid w:val="0016146D"/>
    <w:rsid w:val="00161937"/>
    <w:rsid w:val="00161B93"/>
    <w:rsid w:val="00162078"/>
    <w:rsid w:val="001623C0"/>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CB3"/>
    <w:rsid w:val="00165DE5"/>
    <w:rsid w:val="00165DE9"/>
    <w:rsid w:val="0016601B"/>
    <w:rsid w:val="0016613B"/>
    <w:rsid w:val="00166205"/>
    <w:rsid w:val="0016633F"/>
    <w:rsid w:val="001663E3"/>
    <w:rsid w:val="00166726"/>
    <w:rsid w:val="00166924"/>
    <w:rsid w:val="00166A44"/>
    <w:rsid w:val="00166B1C"/>
    <w:rsid w:val="00166CB8"/>
    <w:rsid w:val="00166E72"/>
    <w:rsid w:val="001674B3"/>
    <w:rsid w:val="00167558"/>
    <w:rsid w:val="00167622"/>
    <w:rsid w:val="00167655"/>
    <w:rsid w:val="00167E1E"/>
    <w:rsid w:val="00167E4F"/>
    <w:rsid w:val="00167F8D"/>
    <w:rsid w:val="00167FD8"/>
    <w:rsid w:val="00170076"/>
    <w:rsid w:val="00170154"/>
    <w:rsid w:val="0017055C"/>
    <w:rsid w:val="00170578"/>
    <w:rsid w:val="0017062B"/>
    <w:rsid w:val="00170AA3"/>
    <w:rsid w:val="0017107F"/>
    <w:rsid w:val="00171266"/>
    <w:rsid w:val="00171515"/>
    <w:rsid w:val="00171579"/>
    <w:rsid w:val="00171D12"/>
    <w:rsid w:val="00171E86"/>
    <w:rsid w:val="00171EA1"/>
    <w:rsid w:val="0017206C"/>
    <w:rsid w:val="001720FF"/>
    <w:rsid w:val="001724ED"/>
    <w:rsid w:val="00172511"/>
    <w:rsid w:val="0017290D"/>
    <w:rsid w:val="00172A3D"/>
    <w:rsid w:val="00172BBC"/>
    <w:rsid w:val="00172CA9"/>
    <w:rsid w:val="00172DB4"/>
    <w:rsid w:val="001731B5"/>
    <w:rsid w:val="001736A5"/>
    <w:rsid w:val="001739C6"/>
    <w:rsid w:val="00173AA0"/>
    <w:rsid w:val="00173CFF"/>
    <w:rsid w:val="00173ECD"/>
    <w:rsid w:val="00173F53"/>
    <w:rsid w:val="001742C0"/>
    <w:rsid w:val="00174461"/>
    <w:rsid w:val="00174476"/>
    <w:rsid w:val="001751EB"/>
    <w:rsid w:val="00175255"/>
    <w:rsid w:val="00175349"/>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4A"/>
    <w:rsid w:val="00177BF8"/>
    <w:rsid w:val="00177EF8"/>
    <w:rsid w:val="0018003A"/>
    <w:rsid w:val="00180048"/>
    <w:rsid w:val="001803DE"/>
    <w:rsid w:val="0018042B"/>
    <w:rsid w:val="0018052D"/>
    <w:rsid w:val="00180729"/>
    <w:rsid w:val="00180BAA"/>
    <w:rsid w:val="00180C7A"/>
    <w:rsid w:val="00180C85"/>
    <w:rsid w:val="00180CE0"/>
    <w:rsid w:val="001816C2"/>
    <w:rsid w:val="001817E4"/>
    <w:rsid w:val="00181AD8"/>
    <w:rsid w:val="00181C50"/>
    <w:rsid w:val="00181EBF"/>
    <w:rsid w:val="00181F2F"/>
    <w:rsid w:val="00181F80"/>
    <w:rsid w:val="00182096"/>
    <w:rsid w:val="001820C8"/>
    <w:rsid w:val="001823CF"/>
    <w:rsid w:val="0018281E"/>
    <w:rsid w:val="0018284C"/>
    <w:rsid w:val="001828E7"/>
    <w:rsid w:val="001829B9"/>
    <w:rsid w:val="001829F1"/>
    <w:rsid w:val="00182B6D"/>
    <w:rsid w:val="00182CEA"/>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AE7"/>
    <w:rsid w:val="00185D80"/>
    <w:rsid w:val="00186403"/>
    <w:rsid w:val="00186583"/>
    <w:rsid w:val="001865A3"/>
    <w:rsid w:val="001866FE"/>
    <w:rsid w:val="001867ED"/>
    <w:rsid w:val="00186B71"/>
    <w:rsid w:val="00186C04"/>
    <w:rsid w:val="00186C10"/>
    <w:rsid w:val="00186F48"/>
    <w:rsid w:val="00187086"/>
    <w:rsid w:val="001871E5"/>
    <w:rsid w:val="00187563"/>
    <w:rsid w:val="001875AD"/>
    <w:rsid w:val="001875EA"/>
    <w:rsid w:val="001879CE"/>
    <w:rsid w:val="00187C19"/>
    <w:rsid w:val="00187C2A"/>
    <w:rsid w:val="00187ED4"/>
    <w:rsid w:val="0019016F"/>
    <w:rsid w:val="00190235"/>
    <w:rsid w:val="001908FD"/>
    <w:rsid w:val="00190AFB"/>
    <w:rsid w:val="00190C8B"/>
    <w:rsid w:val="00190D83"/>
    <w:rsid w:val="00190F7C"/>
    <w:rsid w:val="00190F80"/>
    <w:rsid w:val="00191031"/>
    <w:rsid w:val="0019120C"/>
    <w:rsid w:val="001912DD"/>
    <w:rsid w:val="001912FA"/>
    <w:rsid w:val="00191569"/>
    <w:rsid w:val="00191698"/>
    <w:rsid w:val="00191B34"/>
    <w:rsid w:val="00191E78"/>
    <w:rsid w:val="00191EFF"/>
    <w:rsid w:val="0019222C"/>
    <w:rsid w:val="001923ED"/>
    <w:rsid w:val="00192429"/>
    <w:rsid w:val="0019251E"/>
    <w:rsid w:val="001925DC"/>
    <w:rsid w:val="001925F1"/>
    <w:rsid w:val="00192661"/>
    <w:rsid w:val="00192681"/>
    <w:rsid w:val="0019276B"/>
    <w:rsid w:val="0019277B"/>
    <w:rsid w:val="00192850"/>
    <w:rsid w:val="00192CDE"/>
    <w:rsid w:val="001933B5"/>
    <w:rsid w:val="001935CB"/>
    <w:rsid w:val="00193690"/>
    <w:rsid w:val="00193A2B"/>
    <w:rsid w:val="00193B72"/>
    <w:rsid w:val="00193DA9"/>
    <w:rsid w:val="00193F6F"/>
    <w:rsid w:val="00194036"/>
    <w:rsid w:val="00194113"/>
    <w:rsid w:val="0019489E"/>
    <w:rsid w:val="001948C0"/>
    <w:rsid w:val="00194B92"/>
    <w:rsid w:val="00194F9B"/>
    <w:rsid w:val="00195099"/>
    <w:rsid w:val="00195253"/>
    <w:rsid w:val="0019533E"/>
    <w:rsid w:val="001958F0"/>
    <w:rsid w:val="00195944"/>
    <w:rsid w:val="0019606F"/>
    <w:rsid w:val="001965F0"/>
    <w:rsid w:val="00196C83"/>
    <w:rsid w:val="00196CBA"/>
    <w:rsid w:val="00196F1E"/>
    <w:rsid w:val="00196FDD"/>
    <w:rsid w:val="0019703A"/>
    <w:rsid w:val="0019736B"/>
    <w:rsid w:val="0019768A"/>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0F9C"/>
    <w:rsid w:val="001A130B"/>
    <w:rsid w:val="001A1775"/>
    <w:rsid w:val="001A19DB"/>
    <w:rsid w:val="001A1A1F"/>
    <w:rsid w:val="001A204D"/>
    <w:rsid w:val="001A2590"/>
    <w:rsid w:val="001A2879"/>
    <w:rsid w:val="001A2C21"/>
    <w:rsid w:val="001A2C68"/>
    <w:rsid w:val="001A2D9C"/>
    <w:rsid w:val="001A2DE5"/>
    <w:rsid w:val="001A2EE5"/>
    <w:rsid w:val="001A2F38"/>
    <w:rsid w:val="001A311E"/>
    <w:rsid w:val="001A36BB"/>
    <w:rsid w:val="001A36E3"/>
    <w:rsid w:val="001A375B"/>
    <w:rsid w:val="001A3AC1"/>
    <w:rsid w:val="001A3C40"/>
    <w:rsid w:val="001A3D54"/>
    <w:rsid w:val="001A3E2A"/>
    <w:rsid w:val="001A3ED6"/>
    <w:rsid w:val="001A4018"/>
    <w:rsid w:val="001A40D9"/>
    <w:rsid w:val="001A41CB"/>
    <w:rsid w:val="001A4980"/>
    <w:rsid w:val="001A4B90"/>
    <w:rsid w:val="001A50A5"/>
    <w:rsid w:val="001A50B3"/>
    <w:rsid w:val="001A546D"/>
    <w:rsid w:val="001A583D"/>
    <w:rsid w:val="001A5D69"/>
    <w:rsid w:val="001A5E21"/>
    <w:rsid w:val="001A5E44"/>
    <w:rsid w:val="001A606C"/>
    <w:rsid w:val="001A62CC"/>
    <w:rsid w:val="001A63D9"/>
    <w:rsid w:val="001A6424"/>
    <w:rsid w:val="001A6469"/>
    <w:rsid w:val="001A65A8"/>
    <w:rsid w:val="001A72C0"/>
    <w:rsid w:val="001A7B58"/>
    <w:rsid w:val="001B02AB"/>
    <w:rsid w:val="001B03DD"/>
    <w:rsid w:val="001B05A7"/>
    <w:rsid w:val="001B06C8"/>
    <w:rsid w:val="001B0E78"/>
    <w:rsid w:val="001B10FB"/>
    <w:rsid w:val="001B123E"/>
    <w:rsid w:val="001B13FB"/>
    <w:rsid w:val="001B1B39"/>
    <w:rsid w:val="001B1E23"/>
    <w:rsid w:val="001B20F1"/>
    <w:rsid w:val="001B2572"/>
    <w:rsid w:val="001B25FD"/>
    <w:rsid w:val="001B2992"/>
    <w:rsid w:val="001B2A3A"/>
    <w:rsid w:val="001B2C3D"/>
    <w:rsid w:val="001B2C6E"/>
    <w:rsid w:val="001B2EB2"/>
    <w:rsid w:val="001B2F96"/>
    <w:rsid w:val="001B30CC"/>
    <w:rsid w:val="001B3262"/>
    <w:rsid w:val="001B38B3"/>
    <w:rsid w:val="001B3C04"/>
    <w:rsid w:val="001B3E1F"/>
    <w:rsid w:val="001B4373"/>
    <w:rsid w:val="001B446A"/>
    <w:rsid w:val="001B47DE"/>
    <w:rsid w:val="001B481A"/>
    <w:rsid w:val="001B4847"/>
    <w:rsid w:val="001B4B43"/>
    <w:rsid w:val="001B4DAE"/>
    <w:rsid w:val="001B504E"/>
    <w:rsid w:val="001B5974"/>
    <w:rsid w:val="001B5A8F"/>
    <w:rsid w:val="001B5C66"/>
    <w:rsid w:val="001B65E6"/>
    <w:rsid w:val="001B6625"/>
    <w:rsid w:val="001B6EB0"/>
    <w:rsid w:val="001B6F97"/>
    <w:rsid w:val="001B6FAA"/>
    <w:rsid w:val="001B703A"/>
    <w:rsid w:val="001B7118"/>
    <w:rsid w:val="001B7187"/>
    <w:rsid w:val="001B71B9"/>
    <w:rsid w:val="001B71D3"/>
    <w:rsid w:val="001B771F"/>
    <w:rsid w:val="001B775C"/>
    <w:rsid w:val="001B7DC9"/>
    <w:rsid w:val="001B7F81"/>
    <w:rsid w:val="001C06AE"/>
    <w:rsid w:val="001C0BA7"/>
    <w:rsid w:val="001C1478"/>
    <w:rsid w:val="001C1539"/>
    <w:rsid w:val="001C1607"/>
    <w:rsid w:val="001C16FD"/>
    <w:rsid w:val="001C1A08"/>
    <w:rsid w:val="001C1BC1"/>
    <w:rsid w:val="001C1FE0"/>
    <w:rsid w:val="001C2ADC"/>
    <w:rsid w:val="001C2D37"/>
    <w:rsid w:val="001C30BE"/>
    <w:rsid w:val="001C3870"/>
    <w:rsid w:val="001C3AAE"/>
    <w:rsid w:val="001C3B0E"/>
    <w:rsid w:val="001C3CFB"/>
    <w:rsid w:val="001C4195"/>
    <w:rsid w:val="001C4835"/>
    <w:rsid w:val="001C48FB"/>
    <w:rsid w:val="001C49CA"/>
    <w:rsid w:val="001C49E4"/>
    <w:rsid w:val="001C4F0C"/>
    <w:rsid w:val="001C524F"/>
    <w:rsid w:val="001C5504"/>
    <w:rsid w:val="001C558B"/>
    <w:rsid w:val="001C5930"/>
    <w:rsid w:val="001C5AAF"/>
    <w:rsid w:val="001C5CB6"/>
    <w:rsid w:val="001C5CC8"/>
    <w:rsid w:val="001C5DD2"/>
    <w:rsid w:val="001C5F7B"/>
    <w:rsid w:val="001C5F83"/>
    <w:rsid w:val="001C6030"/>
    <w:rsid w:val="001C6139"/>
    <w:rsid w:val="001C63C7"/>
    <w:rsid w:val="001C654B"/>
    <w:rsid w:val="001C672C"/>
    <w:rsid w:val="001C68C7"/>
    <w:rsid w:val="001C6F5A"/>
    <w:rsid w:val="001D02E1"/>
    <w:rsid w:val="001D056A"/>
    <w:rsid w:val="001D0734"/>
    <w:rsid w:val="001D0CF3"/>
    <w:rsid w:val="001D0EDF"/>
    <w:rsid w:val="001D135C"/>
    <w:rsid w:val="001D15F2"/>
    <w:rsid w:val="001D16A3"/>
    <w:rsid w:val="001D18DC"/>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C26"/>
    <w:rsid w:val="001D5EB7"/>
    <w:rsid w:val="001D62CE"/>
    <w:rsid w:val="001D63AB"/>
    <w:rsid w:val="001D6746"/>
    <w:rsid w:val="001D68B0"/>
    <w:rsid w:val="001D6C27"/>
    <w:rsid w:val="001D6C5A"/>
    <w:rsid w:val="001D6E91"/>
    <w:rsid w:val="001D6FCC"/>
    <w:rsid w:val="001D6FD0"/>
    <w:rsid w:val="001D736D"/>
    <w:rsid w:val="001D7951"/>
    <w:rsid w:val="001E07DC"/>
    <w:rsid w:val="001E0C5D"/>
    <w:rsid w:val="001E0C8F"/>
    <w:rsid w:val="001E0E1E"/>
    <w:rsid w:val="001E14D1"/>
    <w:rsid w:val="001E1A59"/>
    <w:rsid w:val="001E1ACD"/>
    <w:rsid w:val="001E1B66"/>
    <w:rsid w:val="001E1D38"/>
    <w:rsid w:val="001E22F7"/>
    <w:rsid w:val="001E256D"/>
    <w:rsid w:val="001E2618"/>
    <w:rsid w:val="001E2658"/>
    <w:rsid w:val="001E2AD4"/>
    <w:rsid w:val="001E2CBF"/>
    <w:rsid w:val="001E2E9F"/>
    <w:rsid w:val="001E2F0D"/>
    <w:rsid w:val="001E34DA"/>
    <w:rsid w:val="001E3D5A"/>
    <w:rsid w:val="001E4049"/>
    <w:rsid w:val="001E40F0"/>
    <w:rsid w:val="001E421A"/>
    <w:rsid w:val="001E4282"/>
    <w:rsid w:val="001E42AC"/>
    <w:rsid w:val="001E42B3"/>
    <w:rsid w:val="001E42D7"/>
    <w:rsid w:val="001E4340"/>
    <w:rsid w:val="001E4B78"/>
    <w:rsid w:val="001E4F1B"/>
    <w:rsid w:val="001E4F47"/>
    <w:rsid w:val="001E4F6D"/>
    <w:rsid w:val="001E505D"/>
    <w:rsid w:val="001E5564"/>
    <w:rsid w:val="001E590C"/>
    <w:rsid w:val="001E5912"/>
    <w:rsid w:val="001E5D0F"/>
    <w:rsid w:val="001E628A"/>
    <w:rsid w:val="001E62E3"/>
    <w:rsid w:val="001E638F"/>
    <w:rsid w:val="001E658C"/>
    <w:rsid w:val="001E6726"/>
    <w:rsid w:val="001E6BB3"/>
    <w:rsid w:val="001E6E8E"/>
    <w:rsid w:val="001E6FC3"/>
    <w:rsid w:val="001E711C"/>
    <w:rsid w:val="001E71B9"/>
    <w:rsid w:val="001E763D"/>
    <w:rsid w:val="001E7814"/>
    <w:rsid w:val="001E78AD"/>
    <w:rsid w:val="001E79F0"/>
    <w:rsid w:val="001E7A22"/>
    <w:rsid w:val="001E7D41"/>
    <w:rsid w:val="001E7D64"/>
    <w:rsid w:val="001E7F81"/>
    <w:rsid w:val="001E7F94"/>
    <w:rsid w:val="001F001F"/>
    <w:rsid w:val="001F030E"/>
    <w:rsid w:val="001F0411"/>
    <w:rsid w:val="001F0515"/>
    <w:rsid w:val="001F0B5E"/>
    <w:rsid w:val="001F0BF0"/>
    <w:rsid w:val="001F0DE9"/>
    <w:rsid w:val="001F104F"/>
    <w:rsid w:val="001F1154"/>
    <w:rsid w:val="001F1488"/>
    <w:rsid w:val="001F14BB"/>
    <w:rsid w:val="001F14FC"/>
    <w:rsid w:val="001F15CA"/>
    <w:rsid w:val="001F1610"/>
    <w:rsid w:val="001F1A26"/>
    <w:rsid w:val="001F1B36"/>
    <w:rsid w:val="001F1BA3"/>
    <w:rsid w:val="001F1D3C"/>
    <w:rsid w:val="001F1E46"/>
    <w:rsid w:val="001F23E9"/>
    <w:rsid w:val="001F29D1"/>
    <w:rsid w:val="001F2D7A"/>
    <w:rsid w:val="001F2DF8"/>
    <w:rsid w:val="001F2F17"/>
    <w:rsid w:val="001F316B"/>
    <w:rsid w:val="001F330C"/>
    <w:rsid w:val="001F3C1C"/>
    <w:rsid w:val="001F3F13"/>
    <w:rsid w:val="001F41B8"/>
    <w:rsid w:val="001F42EE"/>
    <w:rsid w:val="001F442F"/>
    <w:rsid w:val="001F4627"/>
    <w:rsid w:val="001F4856"/>
    <w:rsid w:val="001F49EB"/>
    <w:rsid w:val="001F49F4"/>
    <w:rsid w:val="001F4D32"/>
    <w:rsid w:val="001F4FF5"/>
    <w:rsid w:val="001F55BE"/>
    <w:rsid w:val="001F56DC"/>
    <w:rsid w:val="001F59AC"/>
    <w:rsid w:val="001F5E93"/>
    <w:rsid w:val="001F5EF6"/>
    <w:rsid w:val="001F605E"/>
    <w:rsid w:val="001F64A5"/>
    <w:rsid w:val="001F655A"/>
    <w:rsid w:val="001F6684"/>
    <w:rsid w:val="001F67E2"/>
    <w:rsid w:val="001F687E"/>
    <w:rsid w:val="001F694E"/>
    <w:rsid w:val="001F6A3C"/>
    <w:rsid w:val="001F6AFD"/>
    <w:rsid w:val="001F6D5C"/>
    <w:rsid w:val="001F73A2"/>
    <w:rsid w:val="001F7468"/>
    <w:rsid w:val="001F7B0F"/>
    <w:rsid w:val="001F7C1E"/>
    <w:rsid w:val="001F7F65"/>
    <w:rsid w:val="001F7FB6"/>
    <w:rsid w:val="0020019A"/>
    <w:rsid w:val="00200717"/>
    <w:rsid w:val="00200AFA"/>
    <w:rsid w:val="00200B05"/>
    <w:rsid w:val="00200BCA"/>
    <w:rsid w:val="00200C81"/>
    <w:rsid w:val="00200E54"/>
    <w:rsid w:val="00200EA2"/>
    <w:rsid w:val="0020134F"/>
    <w:rsid w:val="0020144E"/>
    <w:rsid w:val="0020165E"/>
    <w:rsid w:val="002018A6"/>
    <w:rsid w:val="00202090"/>
    <w:rsid w:val="002021E0"/>
    <w:rsid w:val="00202523"/>
    <w:rsid w:val="002029D2"/>
    <w:rsid w:val="00202BAD"/>
    <w:rsid w:val="00202E63"/>
    <w:rsid w:val="0020348B"/>
    <w:rsid w:val="002035E2"/>
    <w:rsid w:val="0020377B"/>
    <w:rsid w:val="002038B8"/>
    <w:rsid w:val="002039A9"/>
    <w:rsid w:val="00203AFB"/>
    <w:rsid w:val="00203B04"/>
    <w:rsid w:val="00203C2A"/>
    <w:rsid w:val="00203E4C"/>
    <w:rsid w:val="00203F84"/>
    <w:rsid w:val="002041ED"/>
    <w:rsid w:val="002042EE"/>
    <w:rsid w:val="002043A5"/>
    <w:rsid w:val="00204629"/>
    <w:rsid w:val="002049D5"/>
    <w:rsid w:val="00204B06"/>
    <w:rsid w:val="00204BAA"/>
    <w:rsid w:val="00204D02"/>
    <w:rsid w:val="00204DB2"/>
    <w:rsid w:val="0020528B"/>
    <w:rsid w:val="002052EF"/>
    <w:rsid w:val="002054B7"/>
    <w:rsid w:val="00205C3E"/>
    <w:rsid w:val="00205C47"/>
    <w:rsid w:val="00206217"/>
    <w:rsid w:val="0020637C"/>
    <w:rsid w:val="00206CE3"/>
    <w:rsid w:val="00207032"/>
    <w:rsid w:val="002072DA"/>
    <w:rsid w:val="0020744F"/>
    <w:rsid w:val="0020746F"/>
    <w:rsid w:val="00207591"/>
    <w:rsid w:val="002076A6"/>
    <w:rsid w:val="0020771A"/>
    <w:rsid w:val="00207984"/>
    <w:rsid w:val="00207B54"/>
    <w:rsid w:val="00207C49"/>
    <w:rsid w:val="00210246"/>
    <w:rsid w:val="0021066F"/>
    <w:rsid w:val="0021080C"/>
    <w:rsid w:val="00210B76"/>
    <w:rsid w:val="00211918"/>
    <w:rsid w:val="00211FE3"/>
    <w:rsid w:val="002122BB"/>
    <w:rsid w:val="00212447"/>
    <w:rsid w:val="00212557"/>
    <w:rsid w:val="00212805"/>
    <w:rsid w:val="00212B80"/>
    <w:rsid w:val="002130A1"/>
    <w:rsid w:val="00213765"/>
    <w:rsid w:val="00213E8A"/>
    <w:rsid w:val="00214273"/>
    <w:rsid w:val="00214338"/>
    <w:rsid w:val="0021460B"/>
    <w:rsid w:val="00214F2E"/>
    <w:rsid w:val="00215106"/>
    <w:rsid w:val="00215347"/>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BBB"/>
    <w:rsid w:val="00217D09"/>
    <w:rsid w:val="00217E0D"/>
    <w:rsid w:val="00217FC2"/>
    <w:rsid w:val="0022012B"/>
    <w:rsid w:val="002205AD"/>
    <w:rsid w:val="00221135"/>
    <w:rsid w:val="0022207C"/>
    <w:rsid w:val="00222A2D"/>
    <w:rsid w:val="002234E5"/>
    <w:rsid w:val="002235E8"/>
    <w:rsid w:val="002239C1"/>
    <w:rsid w:val="00223F32"/>
    <w:rsid w:val="00224402"/>
    <w:rsid w:val="0022479E"/>
    <w:rsid w:val="002247B1"/>
    <w:rsid w:val="00224907"/>
    <w:rsid w:val="00224A49"/>
    <w:rsid w:val="00224F5E"/>
    <w:rsid w:val="002256B6"/>
    <w:rsid w:val="00225F13"/>
    <w:rsid w:val="002266E7"/>
    <w:rsid w:val="0022678C"/>
    <w:rsid w:val="00226B0D"/>
    <w:rsid w:val="00226BB1"/>
    <w:rsid w:val="00226BF4"/>
    <w:rsid w:val="00227096"/>
    <w:rsid w:val="002273D4"/>
    <w:rsid w:val="00227736"/>
    <w:rsid w:val="002279F2"/>
    <w:rsid w:val="00227C51"/>
    <w:rsid w:val="00227E55"/>
    <w:rsid w:val="00227F76"/>
    <w:rsid w:val="00227FDC"/>
    <w:rsid w:val="00227FDD"/>
    <w:rsid w:val="0023003F"/>
    <w:rsid w:val="0023019C"/>
    <w:rsid w:val="002304C6"/>
    <w:rsid w:val="00230B2F"/>
    <w:rsid w:val="00230C9E"/>
    <w:rsid w:val="0023167C"/>
    <w:rsid w:val="002318EF"/>
    <w:rsid w:val="00231BE1"/>
    <w:rsid w:val="00231C96"/>
    <w:rsid w:val="00231D85"/>
    <w:rsid w:val="00231E77"/>
    <w:rsid w:val="00232539"/>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76C"/>
    <w:rsid w:val="002347BD"/>
    <w:rsid w:val="002348AA"/>
    <w:rsid w:val="00234A97"/>
    <w:rsid w:val="00234D14"/>
    <w:rsid w:val="00235012"/>
    <w:rsid w:val="002351D3"/>
    <w:rsid w:val="002355BC"/>
    <w:rsid w:val="00235EA3"/>
    <w:rsid w:val="002362CC"/>
    <w:rsid w:val="00236316"/>
    <w:rsid w:val="00236608"/>
    <w:rsid w:val="0023703D"/>
    <w:rsid w:val="0023709F"/>
    <w:rsid w:val="002372C1"/>
    <w:rsid w:val="00237821"/>
    <w:rsid w:val="00240318"/>
    <w:rsid w:val="00240345"/>
    <w:rsid w:val="002408C8"/>
    <w:rsid w:val="002409B6"/>
    <w:rsid w:val="00240AB3"/>
    <w:rsid w:val="00240E8C"/>
    <w:rsid w:val="00240E9D"/>
    <w:rsid w:val="00241005"/>
    <w:rsid w:val="00241208"/>
    <w:rsid w:val="0024168F"/>
    <w:rsid w:val="002417C5"/>
    <w:rsid w:val="0024185F"/>
    <w:rsid w:val="00241AD3"/>
    <w:rsid w:val="00241F46"/>
    <w:rsid w:val="00242212"/>
    <w:rsid w:val="002422AB"/>
    <w:rsid w:val="00242598"/>
    <w:rsid w:val="00242873"/>
    <w:rsid w:val="00242B8D"/>
    <w:rsid w:val="00242BCE"/>
    <w:rsid w:val="00242BD8"/>
    <w:rsid w:val="00242C3B"/>
    <w:rsid w:val="00242E39"/>
    <w:rsid w:val="00242E76"/>
    <w:rsid w:val="0024307B"/>
    <w:rsid w:val="0024327B"/>
    <w:rsid w:val="002435B9"/>
    <w:rsid w:val="00243779"/>
    <w:rsid w:val="0024389B"/>
    <w:rsid w:val="00243A41"/>
    <w:rsid w:val="00243B1A"/>
    <w:rsid w:val="00243E64"/>
    <w:rsid w:val="00244007"/>
    <w:rsid w:val="00244300"/>
    <w:rsid w:val="00244392"/>
    <w:rsid w:val="002455B8"/>
    <w:rsid w:val="00245C48"/>
    <w:rsid w:val="00245FAF"/>
    <w:rsid w:val="0024629E"/>
    <w:rsid w:val="002463D6"/>
    <w:rsid w:val="00246630"/>
    <w:rsid w:val="002467B8"/>
    <w:rsid w:val="00246BC3"/>
    <w:rsid w:val="00246E7C"/>
    <w:rsid w:val="002471F5"/>
    <w:rsid w:val="00247478"/>
    <w:rsid w:val="00247537"/>
    <w:rsid w:val="00247712"/>
    <w:rsid w:val="00247BE8"/>
    <w:rsid w:val="00247D0B"/>
    <w:rsid w:val="002504A5"/>
    <w:rsid w:val="00250C74"/>
    <w:rsid w:val="0025101E"/>
    <w:rsid w:val="002510AF"/>
    <w:rsid w:val="0025137B"/>
    <w:rsid w:val="002515D7"/>
    <w:rsid w:val="002516CA"/>
    <w:rsid w:val="00251940"/>
    <w:rsid w:val="00251B01"/>
    <w:rsid w:val="00251C00"/>
    <w:rsid w:val="00251FC1"/>
    <w:rsid w:val="00251FEE"/>
    <w:rsid w:val="002524E9"/>
    <w:rsid w:val="0025250D"/>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5EF6"/>
    <w:rsid w:val="00256733"/>
    <w:rsid w:val="00256A5E"/>
    <w:rsid w:val="00256DC7"/>
    <w:rsid w:val="00257482"/>
    <w:rsid w:val="0025754E"/>
    <w:rsid w:val="00257558"/>
    <w:rsid w:val="00257645"/>
    <w:rsid w:val="002576FB"/>
    <w:rsid w:val="00257BCC"/>
    <w:rsid w:val="00257C28"/>
    <w:rsid w:val="00257D86"/>
    <w:rsid w:val="00260195"/>
    <w:rsid w:val="002602CE"/>
    <w:rsid w:val="002603EF"/>
    <w:rsid w:val="0026061B"/>
    <w:rsid w:val="002606B3"/>
    <w:rsid w:val="002606DF"/>
    <w:rsid w:val="002609EE"/>
    <w:rsid w:val="00260D10"/>
    <w:rsid w:val="00261073"/>
    <w:rsid w:val="00261236"/>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E05"/>
    <w:rsid w:val="00263F5B"/>
    <w:rsid w:val="002640D0"/>
    <w:rsid w:val="002642B1"/>
    <w:rsid w:val="002644F5"/>
    <w:rsid w:val="00264609"/>
    <w:rsid w:val="0026473B"/>
    <w:rsid w:val="0026483B"/>
    <w:rsid w:val="0026498A"/>
    <w:rsid w:val="00264CC2"/>
    <w:rsid w:val="00264F4B"/>
    <w:rsid w:val="002653A3"/>
    <w:rsid w:val="0026556D"/>
    <w:rsid w:val="002655DD"/>
    <w:rsid w:val="00265606"/>
    <w:rsid w:val="00265741"/>
    <w:rsid w:val="00265E72"/>
    <w:rsid w:val="00265F6D"/>
    <w:rsid w:val="00266122"/>
    <w:rsid w:val="002662FB"/>
    <w:rsid w:val="002667ED"/>
    <w:rsid w:val="0026698B"/>
    <w:rsid w:val="00266A43"/>
    <w:rsid w:val="00266D6A"/>
    <w:rsid w:val="00266F8C"/>
    <w:rsid w:val="0026731D"/>
    <w:rsid w:val="00267450"/>
    <w:rsid w:val="002678B9"/>
    <w:rsid w:val="00267ECD"/>
    <w:rsid w:val="0027082D"/>
    <w:rsid w:val="002708A8"/>
    <w:rsid w:val="00270C17"/>
    <w:rsid w:val="00270CBE"/>
    <w:rsid w:val="00270CF0"/>
    <w:rsid w:val="00270F7B"/>
    <w:rsid w:val="00271113"/>
    <w:rsid w:val="0027138E"/>
    <w:rsid w:val="002717D9"/>
    <w:rsid w:val="002718B4"/>
    <w:rsid w:val="00271A7D"/>
    <w:rsid w:val="00271AA2"/>
    <w:rsid w:val="00271B16"/>
    <w:rsid w:val="0027265F"/>
    <w:rsid w:val="00273264"/>
    <w:rsid w:val="002732FF"/>
    <w:rsid w:val="00273760"/>
    <w:rsid w:val="0027393A"/>
    <w:rsid w:val="00273D82"/>
    <w:rsid w:val="00273E27"/>
    <w:rsid w:val="00274185"/>
    <w:rsid w:val="002742AE"/>
    <w:rsid w:val="002742B7"/>
    <w:rsid w:val="00274505"/>
    <w:rsid w:val="00274639"/>
    <w:rsid w:val="00274746"/>
    <w:rsid w:val="00274D05"/>
    <w:rsid w:val="00274F6C"/>
    <w:rsid w:val="00274F9C"/>
    <w:rsid w:val="00275533"/>
    <w:rsid w:val="00275D61"/>
    <w:rsid w:val="00276028"/>
    <w:rsid w:val="002760D3"/>
    <w:rsid w:val="00276602"/>
    <w:rsid w:val="002766F3"/>
    <w:rsid w:val="002769DB"/>
    <w:rsid w:val="002769FD"/>
    <w:rsid w:val="00276C59"/>
    <w:rsid w:val="00276E60"/>
    <w:rsid w:val="002775FC"/>
    <w:rsid w:val="0027781B"/>
    <w:rsid w:val="00277862"/>
    <w:rsid w:val="00277F93"/>
    <w:rsid w:val="0028025F"/>
    <w:rsid w:val="00280600"/>
    <w:rsid w:val="002808E2"/>
    <w:rsid w:val="002808E6"/>
    <w:rsid w:val="002809EC"/>
    <w:rsid w:val="002811D4"/>
    <w:rsid w:val="0028122E"/>
    <w:rsid w:val="00281F87"/>
    <w:rsid w:val="00281FDC"/>
    <w:rsid w:val="002822E8"/>
    <w:rsid w:val="00282519"/>
    <w:rsid w:val="00282746"/>
    <w:rsid w:val="00282932"/>
    <w:rsid w:val="00282AEB"/>
    <w:rsid w:val="002831C2"/>
    <w:rsid w:val="0028330C"/>
    <w:rsid w:val="00283333"/>
    <w:rsid w:val="00283873"/>
    <w:rsid w:val="002838B2"/>
    <w:rsid w:val="00283CE9"/>
    <w:rsid w:val="00284134"/>
    <w:rsid w:val="002842D2"/>
    <w:rsid w:val="00284378"/>
    <w:rsid w:val="00284580"/>
    <w:rsid w:val="002845F9"/>
    <w:rsid w:val="00284744"/>
    <w:rsid w:val="0028490C"/>
    <w:rsid w:val="002852DF"/>
    <w:rsid w:val="00285355"/>
    <w:rsid w:val="002859BE"/>
    <w:rsid w:val="00285A72"/>
    <w:rsid w:val="00285C5B"/>
    <w:rsid w:val="00285C5E"/>
    <w:rsid w:val="00286450"/>
    <w:rsid w:val="0028682C"/>
    <w:rsid w:val="00286A2C"/>
    <w:rsid w:val="00286AB3"/>
    <w:rsid w:val="00286AF9"/>
    <w:rsid w:val="00286C4C"/>
    <w:rsid w:val="00286D67"/>
    <w:rsid w:val="0028726C"/>
    <w:rsid w:val="002875B5"/>
    <w:rsid w:val="00287937"/>
    <w:rsid w:val="00287CA4"/>
    <w:rsid w:val="00287EFB"/>
    <w:rsid w:val="0029095B"/>
    <w:rsid w:val="002911B9"/>
    <w:rsid w:val="0029154E"/>
    <w:rsid w:val="00291551"/>
    <w:rsid w:val="00291632"/>
    <w:rsid w:val="00291740"/>
    <w:rsid w:val="002919BF"/>
    <w:rsid w:val="002919C2"/>
    <w:rsid w:val="00291B85"/>
    <w:rsid w:val="00291F8F"/>
    <w:rsid w:val="002921E1"/>
    <w:rsid w:val="002921FF"/>
    <w:rsid w:val="00292728"/>
    <w:rsid w:val="00292DBE"/>
    <w:rsid w:val="0029318A"/>
    <w:rsid w:val="00293700"/>
    <w:rsid w:val="00293713"/>
    <w:rsid w:val="00293863"/>
    <w:rsid w:val="002939B6"/>
    <w:rsid w:val="00293E3F"/>
    <w:rsid w:val="00293F93"/>
    <w:rsid w:val="0029404D"/>
    <w:rsid w:val="00294080"/>
    <w:rsid w:val="002940A5"/>
    <w:rsid w:val="00294758"/>
    <w:rsid w:val="00294987"/>
    <w:rsid w:val="00294A11"/>
    <w:rsid w:val="00294BC6"/>
    <w:rsid w:val="0029524E"/>
    <w:rsid w:val="00295402"/>
    <w:rsid w:val="002955C6"/>
    <w:rsid w:val="00295694"/>
    <w:rsid w:val="002958FC"/>
    <w:rsid w:val="00295AB4"/>
    <w:rsid w:val="00295C66"/>
    <w:rsid w:val="00295D0A"/>
    <w:rsid w:val="00295E9E"/>
    <w:rsid w:val="002960A6"/>
    <w:rsid w:val="002963B5"/>
    <w:rsid w:val="002964D0"/>
    <w:rsid w:val="002967FC"/>
    <w:rsid w:val="002968C3"/>
    <w:rsid w:val="00296AA3"/>
    <w:rsid w:val="00296C83"/>
    <w:rsid w:val="00297214"/>
    <w:rsid w:val="00297333"/>
    <w:rsid w:val="0029746C"/>
    <w:rsid w:val="00297954"/>
    <w:rsid w:val="00297DD0"/>
    <w:rsid w:val="002A0193"/>
    <w:rsid w:val="002A037C"/>
    <w:rsid w:val="002A0F03"/>
    <w:rsid w:val="002A1040"/>
    <w:rsid w:val="002A12B9"/>
    <w:rsid w:val="002A1882"/>
    <w:rsid w:val="002A18C8"/>
    <w:rsid w:val="002A1A23"/>
    <w:rsid w:val="002A1C9F"/>
    <w:rsid w:val="002A1D85"/>
    <w:rsid w:val="002A1E4B"/>
    <w:rsid w:val="002A225A"/>
    <w:rsid w:val="002A25B1"/>
    <w:rsid w:val="002A268B"/>
    <w:rsid w:val="002A2CE3"/>
    <w:rsid w:val="002A2F34"/>
    <w:rsid w:val="002A3082"/>
    <w:rsid w:val="002A3087"/>
    <w:rsid w:val="002A309B"/>
    <w:rsid w:val="002A3326"/>
    <w:rsid w:val="002A33A2"/>
    <w:rsid w:val="002A3642"/>
    <w:rsid w:val="002A3EAB"/>
    <w:rsid w:val="002A3F6C"/>
    <w:rsid w:val="002A4172"/>
    <w:rsid w:val="002A422C"/>
    <w:rsid w:val="002A4629"/>
    <w:rsid w:val="002A4765"/>
    <w:rsid w:val="002A487C"/>
    <w:rsid w:val="002A4A8C"/>
    <w:rsid w:val="002A4B3E"/>
    <w:rsid w:val="002A5330"/>
    <w:rsid w:val="002A55B9"/>
    <w:rsid w:val="002A5734"/>
    <w:rsid w:val="002A5937"/>
    <w:rsid w:val="002A5B3B"/>
    <w:rsid w:val="002A5B74"/>
    <w:rsid w:val="002A5BC9"/>
    <w:rsid w:val="002A5CA0"/>
    <w:rsid w:val="002A6291"/>
    <w:rsid w:val="002A62E3"/>
    <w:rsid w:val="002A69C7"/>
    <w:rsid w:val="002A6D5A"/>
    <w:rsid w:val="002A71AA"/>
    <w:rsid w:val="002A7676"/>
    <w:rsid w:val="002A76FC"/>
    <w:rsid w:val="002A793F"/>
    <w:rsid w:val="002A7FA3"/>
    <w:rsid w:val="002B0967"/>
    <w:rsid w:val="002B0CB5"/>
    <w:rsid w:val="002B119F"/>
    <w:rsid w:val="002B1254"/>
    <w:rsid w:val="002B1321"/>
    <w:rsid w:val="002B1615"/>
    <w:rsid w:val="002B1DCF"/>
    <w:rsid w:val="002B2035"/>
    <w:rsid w:val="002B2210"/>
    <w:rsid w:val="002B2385"/>
    <w:rsid w:val="002B26A1"/>
    <w:rsid w:val="002B2968"/>
    <w:rsid w:val="002B2A7F"/>
    <w:rsid w:val="002B2CB1"/>
    <w:rsid w:val="002B2EA2"/>
    <w:rsid w:val="002B2F02"/>
    <w:rsid w:val="002B2F10"/>
    <w:rsid w:val="002B2F47"/>
    <w:rsid w:val="002B31B0"/>
    <w:rsid w:val="002B3342"/>
    <w:rsid w:val="002B3388"/>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DB9"/>
    <w:rsid w:val="002B5F72"/>
    <w:rsid w:val="002B661D"/>
    <w:rsid w:val="002B6877"/>
    <w:rsid w:val="002B6B5F"/>
    <w:rsid w:val="002B6D4C"/>
    <w:rsid w:val="002B705B"/>
    <w:rsid w:val="002B70BE"/>
    <w:rsid w:val="002B7268"/>
    <w:rsid w:val="002B767B"/>
    <w:rsid w:val="002B785B"/>
    <w:rsid w:val="002B7953"/>
    <w:rsid w:val="002B7B85"/>
    <w:rsid w:val="002B7F7A"/>
    <w:rsid w:val="002C01CB"/>
    <w:rsid w:val="002C03AA"/>
    <w:rsid w:val="002C0914"/>
    <w:rsid w:val="002C0970"/>
    <w:rsid w:val="002C109C"/>
    <w:rsid w:val="002C135E"/>
    <w:rsid w:val="002C168A"/>
    <w:rsid w:val="002C17F8"/>
    <w:rsid w:val="002C198B"/>
    <w:rsid w:val="002C1B42"/>
    <w:rsid w:val="002C1BF7"/>
    <w:rsid w:val="002C1F0F"/>
    <w:rsid w:val="002C20D4"/>
    <w:rsid w:val="002C23EF"/>
    <w:rsid w:val="002C24ED"/>
    <w:rsid w:val="002C2B75"/>
    <w:rsid w:val="002C2BBD"/>
    <w:rsid w:val="002C2D78"/>
    <w:rsid w:val="002C30D2"/>
    <w:rsid w:val="002C3476"/>
    <w:rsid w:val="002C35CD"/>
    <w:rsid w:val="002C3A41"/>
    <w:rsid w:val="002C3DFB"/>
    <w:rsid w:val="002C3ED4"/>
    <w:rsid w:val="002C3F47"/>
    <w:rsid w:val="002C40D4"/>
    <w:rsid w:val="002C4106"/>
    <w:rsid w:val="002C4186"/>
    <w:rsid w:val="002C4188"/>
    <w:rsid w:val="002C43A7"/>
    <w:rsid w:val="002C4703"/>
    <w:rsid w:val="002C4A77"/>
    <w:rsid w:val="002C4B70"/>
    <w:rsid w:val="002C4BFC"/>
    <w:rsid w:val="002C52E2"/>
    <w:rsid w:val="002C530F"/>
    <w:rsid w:val="002C5590"/>
    <w:rsid w:val="002C570C"/>
    <w:rsid w:val="002C579F"/>
    <w:rsid w:val="002C6658"/>
    <w:rsid w:val="002C6703"/>
    <w:rsid w:val="002C67E8"/>
    <w:rsid w:val="002C6836"/>
    <w:rsid w:val="002C6CEE"/>
    <w:rsid w:val="002C6D00"/>
    <w:rsid w:val="002C6F85"/>
    <w:rsid w:val="002C725C"/>
    <w:rsid w:val="002C7530"/>
    <w:rsid w:val="002C79F2"/>
    <w:rsid w:val="002C7F5C"/>
    <w:rsid w:val="002D0273"/>
    <w:rsid w:val="002D083A"/>
    <w:rsid w:val="002D0A71"/>
    <w:rsid w:val="002D0BE3"/>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C0F"/>
    <w:rsid w:val="002D4F96"/>
    <w:rsid w:val="002D4FFD"/>
    <w:rsid w:val="002D54B4"/>
    <w:rsid w:val="002D5CC2"/>
    <w:rsid w:val="002D5D01"/>
    <w:rsid w:val="002D5E16"/>
    <w:rsid w:val="002D61F0"/>
    <w:rsid w:val="002D6725"/>
    <w:rsid w:val="002D6A2F"/>
    <w:rsid w:val="002D6BCB"/>
    <w:rsid w:val="002D6D72"/>
    <w:rsid w:val="002D6E3B"/>
    <w:rsid w:val="002D6E76"/>
    <w:rsid w:val="002D70C7"/>
    <w:rsid w:val="002D710A"/>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3F2"/>
    <w:rsid w:val="002E2813"/>
    <w:rsid w:val="002E297B"/>
    <w:rsid w:val="002E29D4"/>
    <w:rsid w:val="002E2C71"/>
    <w:rsid w:val="002E2D91"/>
    <w:rsid w:val="002E32AE"/>
    <w:rsid w:val="002E346F"/>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826"/>
    <w:rsid w:val="002E7A2A"/>
    <w:rsid w:val="002E7BAB"/>
    <w:rsid w:val="002F0081"/>
    <w:rsid w:val="002F0253"/>
    <w:rsid w:val="002F04FC"/>
    <w:rsid w:val="002F0AF6"/>
    <w:rsid w:val="002F1069"/>
    <w:rsid w:val="002F113A"/>
    <w:rsid w:val="002F15B9"/>
    <w:rsid w:val="002F1796"/>
    <w:rsid w:val="002F1C14"/>
    <w:rsid w:val="002F1DEE"/>
    <w:rsid w:val="002F1E9F"/>
    <w:rsid w:val="002F1FB1"/>
    <w:rsid w:val="002F2093"/>
    <w:rsid w:val="002F240B"/>
    <w:rsid w:val="002F27ED"/>
    <w:rsid w:val="002F2812"/>
    <w:rsid w:val="002F29D3"/>
    <w:rsid w:val="002F2E22"/>
    <w:rsid w:val="002F330D"/>
    <w:rsid w:val="002F33D1"/>
    <w:rsid w:val="002F36E3"/>
    <w:rsid w:val="002F3A8A"/>
    <w:rsid w:val="002F3C5B"/>
    <w:rsid w:val="002F3C95"/>
    <w:rsid w:val="002F3FC7"/>
    <w:rsid w:val="002F4471"/>
    <w:rsid w:val="002F44A6"/>
    <w:rsid w:val="002F4541"/>
    <w:rsid w:val="002F4AB3"/>
    <w:rsid w:val="002F4F8C"/>
    <w:rsid w:val="002F5509"/>
    <w:rsid w:val="002F591D"/>
    <w:rsid w:val="002F6001"/>
    <w:rsid w:val="002F63DA"/>
    <w:rsid w:val="002F65D7"/>
    <w:rsid w:val="002F6B38"/>
    <w:rsid w:val="002F6EE2"/>
    <w:rsid w:val="002F7044"/>
    <w:rsid w:val="002F7955"/>
    <w:rsid w:val="003004D5"/>
    <w:rsid w:val="00300993"/>
    <w:rsid w:val="00300A3C"/>
    <w:rsid w:val="00300AB2"/>
    <w:rsid w:val="00300D1B"/>
    <w:rsid w:val="00300E18"/>
    <w:rsid w:val="00301119"/>
    <w:rsid w:val="00301A35"/>
    <w:rsid w:val="00302104"/>
    <w:rsid w:val="003023A6"/>
    <w:rsid w:val="00302595"/>
    <w:rsid w:val="003029D7"/>
    <w:rsid w:val="00302BA1"/>
    <w:rsid w:val="00302C34"/>
    <w:rsid w:val="00303010"/>
    <w:rsid w:val="00303219"/>
    <w:rsid w:val="00303298"/>
    <w:rsid w:val="0030361D"/>
    <w:rsid w:val="00303623"/>
    <w:rsid w:val="00303711"/>
    <w:rsid w:val="00303765"/>
    <w:rsid w:val="00303E27"/>
    <w:rsid w:val="00303E7C"/>
    <w:rsid w:val="00303E89"/>
    <w:rsid w:val="00303F6B"/>
    <w:rsid w:val="00304ADB"/>
    <w:rsid w:val="00304B92"/>
    <w:rsid w:val="00304E15"/>
    <w:rsid w:val="00304E3B"/>
    <w:rsid w:val="003058CC"/>
    <w:rsid w:val="00305AD0"/>
    <w:rsid w:val="00305C70"/>
    <w:rsid w:val="00305DF2"/>
    <w:rsid w:val="00306094"/>
    <w:rsid w:val="00306292"/>
    <w:rsid w:val="00306500"/>
    <w:rsid w:val="00306B7A"/>
    <w:rsid w:val="00307131"/>
    <w:rsid w:val="003072BE"/>
    <w:rsid w:val="003073D5"/>
    <w:rsid w:val="00307592"/>
    <w:rsid w:val="003075B3"/>
    <w:rsid w:val="0030782D"/>
    <w:rsid w:val="00307BCE"/>
    <w:rsid w:val="003103BD"/>
    <w:rsid w:val="00310CB5"/>
    <w:rsid w:val="0031179F"/>
    <w:rsid w:val="00311D0C"/>
    <w:rsid w:val="00311E85"/>
    <w:rsid w:val="00312093"/>
    <w:rsid w:val="0031215B"/>
    <w:rsid w:val="003122E5"/>
    <w:rsid w:val="0031231D"/>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3FC"/>
    <w:rsid w:val="00315C64"/>
    <w:rsid w:val="00315CBB"/>
    <w:rsid w:val="00315E4B"/>
    <w:rsid w:val="00315E54"/>
    <w:rsid w:val="00315E8C"/>
    <w:rsid w:val="00315F71"/>
    <w:rsid w:val="00315F80"/>
    <w:rsid w:val="0031615A"/>
    <w:rsid w:val="0031621A"/>
    <w:rsid w:val="00316448"/>
    <w:rsid w:val="0031674B"/>
    <w:rsid w:val="00317174"/>
    <w:rsid w:val="003172BB"/>
    <w:rsid w:val="003174D8"/>
    <w:rsid w:val="0031777C"/>
    <w:rsid w:val="00317827"/>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3E47"/>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27FF4"/>
    <w:rsid w:val="00330377"/>
    <w:rsid w:val="00330749"/>
    <w:rsid w:val="003309D1"/>
    <w:rsid w:val="00330A49"/>
    <w:rsid w:val="00330F77"/>
    <w:rsid w:val="00331014"/>
    <w:rsid w:val="00331351"/>
    <w:rsid w:val="00331413"/>
    <w:rsid w:val="0033191F"/>
    <w:rsid w:val="00331A49"/>
    <w:rsid w:val="00331C24"/>
    <w:rsid w:val="00331C67"/>
    <w:rsid w:val="00331D37"/>
    <w:rsid w:val="00331EFE"/>
    <w:rsid w:val="00331EFF"/>
    <w:rsid w:val="00332667"/>
    <w:rsid w:val="0033290C"/>
    <w:rsid w:val="00332BCF"/>
    <w:rsid w:val="00333064"/>
    <w:rsid w:val="00333547"/>
    <w:rsid w:val="00333B72"/>
    <w:rsid w:val="003341DD"/>
    <w:rsid w:val="003343F5"/>
    <w:rsid w:val="003347FB"/>
    <w:rsid w:val="003349EA"/>
    <w:rsid w:val="00334A81"/>
    <w:rsid w:val="0033514F"/>
    <w:rsid w:val="0033554D"/>
    <w:rsid w:val="0033571F"/>
    <w:rsid w:val="003359B0"/>
    <w:rsid w:val="00336E1C"/>
    <w:rsid w:val="00337000"/>
    <w:rsid w:val="00337209"/>
    <w:rsid w:val="003372D4"/>
    <w:rsid w:val="00337408"/>
    <w:rsid w:val="00337549"/>
    <w:rsid w:val="003375B3"/>
    <w:rsid w:val="003378CD"/>
    <w:rsid w:val="003378FA"/>
    <w:rsid w:val="00337B51"/>
    <w:rsid w:val="00337DBD"/>
    <w:rsid w:val="00337E9E"/>
    <w:rsid w:val="00340045"/>
    <w:rsid w:val="0034084C"/>
    <w:rsid w:val="0034097F"/>
    <w:rsid w:val="00340C21"/>
    <w:rsid w:val="00340F56"/>
    <w:rsid w:val="0034120D"/>
    <w:rsid w:val="00341864"/>
    <w:rsid w:val="00341A13"/>
    <w:rsid w:val="00341A4F"/>
    <w:rsid w:val="00341F38"/>
    <w:rsid w:val="00341F3E"/>
    <w:rsid w:val="00341FA9"/>
    <w:rsid w:val="003420C3"/>
    <w:rsid w:val="003423C6"/>
    <w:rsid w:val="003428FB"/>
    <w:rsid w:val="00342C28"/>
    <w:rsid w:val="003430E8"/>
    <w:rsid w:val="00343360"/>
    <w:rsid w:val="003435C9"/>
    <w:rsid w:val="003437C5"/>
    <w:rsid w:val="003438A1"/>
    <w:rsid w:val="00343A6E"/>
    <w:rsid w:val="00343C37"/>
    <w:rsid w:val="00343FB8"/>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4C7"/>
    <w:rsid w:val="00347541"/>
    <w:rsid w:val="003475E1"/>
    <w:rsid w:val="00347853"/>
    <w:rsid w:val="00347A17"/>
    <w:rsid w:val="00347B13"/>
    <w:rsid w:val="00347B76"/>
    <w:rsid w:val="00347C19"/>
    <w:rsid w:val="003502A9"/>
    <w:rsid w:val="00350382"/>
    <w:rsid w:val="00350454"/>
    <w:rsid w:val="00350480"/>
    <w:rsid w:val="003509D9"/>
    <w:rsid w:val="00350C22"/>
    <w:rsid w:val="00350CE0"/>
    <w:rsid w:val="00350E5E"/>
    <w:rsid w:val="003517C5"/>
    <w:rsid w:val="003518D6"/>
    <w:rsid w:val="00351FD6"/>
    <w:rsid w:val="003520E9"/>
    <w:rsid w:val="003521BF"/>
    <w:rsid w:val="00352714"/>
    <w:rsid w:val="0035277E"/>
    <w:rsid w:val="00352BB0"/>
    <w:rsid w:val="00352BB1"/>
    <w:rsid w:val="00352FA8"/>
    <w:rsid w:val="00353053"/>
    <w:rsid w:val="003533CA"/>
    <w:rsid w:val="003534CB"/>
    <w:rsid w:val="003534F5"/>
    <w:rsid w:val="00353903"/>
    <w:rsid w:val="00353BAE"/>
    <w:rsid w:val="003546B4"/>
    <w:rsid w:val="003546C6"/>
    <w:rsid w:val="0035492B"/>
    <w:rsid w:val="00354D50"/>
    <w:rsid w:val="003557A2"/>
    <w:rsid w:val="00355982"/>
    <w:rsid w:val="00355A31"/>
    <w:rsid w:val="00355C4E"/>
    <w:rsid w:val="0035617B"/>
    <w:rsid w:val="003567D6"/>
    <w:rsid w:val="00356823"/>
    <w:rsid w:val="00356E3D"/>
    <w:rsid w:val="003572D7"/>
    <w:rsid w:val="003575AA"/>
    <w:rsid w:val="00357710"/>
    <w:rsid w:val="0035775C"/>
    <w:rsid w:val="00357FC6"/>
    <w:rsid w:val="0036029B"/>
    <w:rsid w:val="00360C5C"/>
    <w:rsid w:val="0036115F"/>
    <w:rsid w:val="0036151D"/>
    <w:rsid w:val="003616B8"/>
    <w:rsid w:val="0036178F"/>
    <w:rsid w:val="003618EB"/>
    <w:rsid w:val="00361AFF"/>
    <w:rsid w:val="00361B1E"/>
    <w:rsid w:val="00361B26"/>
    <w:rsid w:val="00361E5F"/>
    <w:rsid w:val="00362451"/>
    <w:rsid w:val="003626D9"/>
    <w:rsid w:val="00362A68"/>
    <w:rsid w:val="00362D1E"/>
    <w:rsid w:val="00362EFA"/>
    <w:rsid w:val="003633C9"/>
    <w:rsid w:val="003634AC"/>
    <w:rsid w:val="00363503"/>
    <w:rsid w:val="00363B56"/>
    <w:rsid w:val="0036440B"/>
    <w:rsid w:val="00364414"/>
    <w:rsid w:val="003646FE"/>
    <w:rsid w:val="0036482F"/>
    <w:rsid w:val="00364890"/>
    <w:rsid w:val="00364A56"/>
    <w:rsid w:val="00364C92"/>
    <w:rsid w:val="0036506C"/>
    <w:rsid w:val="003654B4"/>
    <w:rsid w:val="003656ED"/>
    <w:rsid w:val="00365829"/>
    <w:rsid w:val="00365BE4"/>
    <w:rsid w:val="00365CAB"/>
    <w:rsid w:val="00365E29"/>
    <w:rsid w:val="00365F8A"/>
    <w:rsid w:val="0036624B"/>
    <w:rsid w:val="0036642F"/>
    <w:rsid w:val="003666A0"/>
    <w:rsid w:val="003667C4"/>
    <w:rsid w:val="0036689E"/>
    <w:rsid w:val="00366A7B"/>
    <w:rsid w:val="00367495"/>
    <w:rsid w:val="003674E0"/>
    <w:rsid w:val="003675A5"/>
    <w:rsid w:val="00367715"/>
    <w:rsid w:val="0036772A"/>
    <w:rsid w:val="00367A35"/>
    <w:rsid w:val="00367AE1"/>
    <w:rsid w:val="0037012B"/>
    <w:rsid w:val="00370215"/>
    <w:rsid w:val="0037037C"/>
    <w:rsid w:val="0037081F"/>
    <w:rsid w:val="003708E6"/>
    <w:rsid w:val="003708F8"/>
    <w:rsid w:val="00370EC2"/>
    <w:rsid w:val="0037114B"/>
    <w:rsid w:val="0037151A"/>
    <w:rsid w:val="00371561"/>
    <w:rsid w:val="003716B0"/>
    <w:rsid w:val="00371998"/>
    <w:rsid w:val="00371D3A"/>
    <w:rsid w:val="00371FFA"/>
    <w:rsid w:val="0037216D"/>
    <w:rsid w:val="0037232D"/>
    <w:rsid w:val="00372461"/>
    <w:rsid w:val="00372505"/>
    <w:rsid w:val="003726B8"/>
    <w:rsid w:val="0037274C"/>
    <w:rsid w:val="00372BEA"/>
    <w:rsid w:val="00372DFC"/>
    <w:rsid w:val="00372F12"/>
    <w:rsid w:val="00372FB2"/>
    <w:rsid w:val="00373170"/>
    <w:rsid w:val="0037322E"/>
    <w:rsid w:val="00373A1D"/>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EBF"/>
    <w:rsid w:val="00376FA8"/>
    <w:rsid w:val="003773B9"/>
    <w:rsid w:val="0037742E"/>
    <w:rsid w:val="00377A11"/>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983"/>
    <w:rsid w:val="00381D2F"/>
    <w:rsid w:val="00381EA0"/>
    <w:rsid w:val="00381F11"/>
    <w:rsid w:val="00382089"/>
    <w:rsid w:val="003821CF"/>
    <w:rsid w:val="00382404"/>
    <w:rsid w:val="003827DD"/>
    <w:rsid w:val="00382F53"/>
    <w:rsid w:val="003830AA"/>
    <w:rsid w:val="0038334E"/>
    <w:rsid w:val="003836A9"/>
    <w:rsid w:val="00383723"/>
    <w:rsid w:val="00383A46"/>
    <w:rsid w:val="00383C1F"/>
    <w:rsid w:val="00383CD6"/>
    <w:rsid w:val="00383E36"/>
    <w:rsid w:val="0038465F"/>
    <w:rsid w:val="00384846"/>
    <w:rsid w:val="00384ABA"/>
    <w:rsid w:val="00384B61"/>
    <w:rsid w:val="00384C61"/>
    <w:rsid w:val="00384D66"/>
    <w:rsid w:val="00384F95"/>
    <w:rsid w:val="0038539E"/>
    <w:rsid w:val="00385584"/>
    <w:rsid w:val="00385C2F"/>
    <w:rsid w:val="00386062"/>
    <w:rsid w:val="003860AA"/>
    <w:rsid w:val="00386457"/>
    <w:rsid w:val="00386D2A"/>
    <w:rsid w:val="00386D3B"/>
    <w:rsid w:val="00386E9C"/>
    <w:rsid w:val="003872F8"/>
    <w:rsid w:val="00387320"/>
    <w:rsid w:val="003873B7"/>
    <w:rsid w:val="0038787C"/>
    <w:rsid w:val="00387994"/>
    <w:rsid w:val="00387B6B"/>
    <w:rsid w:val="00387E45"/>
    <w:rsid w:val="00387E8A"/>
    <w:rsid w:val="00387F6E"/>
    <w:rsid w:val="003908F9"/>
    <w:rsid w:val="00390D0A"/>
    <w:rsid w:val="00390E64"/>
    <w:rsid w:val="00390E77"/>
    <w:rsid w:val="00390F69"/>
    <w:rsid w:val="00391265"/>
    <w:rsid w:val="00391327"/>
    <w:rsid w:val="00391842"/>
    <w:rsid w:val="0039187C"/>
    <w:rsid w:val="003918DD"/>
    <w:rsid w:val="003918E5"/>
    <w:rsid w:val="00391994"/>
    <w:rsid w:val="00391DEE"/>
    <w:rsid w:val="0039214E"/>
    <w:rsid w:val="00392FB5"/>
    <w:rsid w:val="003931AB"/>
    <w:rsid w:val="00393A2B"/>
    <w:rsid w:val="00393B65"/>
    <w:rsid w:val="00393CE2"/>
    <w:rsid w:val="00393D2B"/>
    <w:rsid w:val="00393DFD"/>
    <w:rsid w:val="003943F9"/>
    <w:rsid w:val="00394B4F"/>
    <w:rsid w:val="00394CCC"/>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3CB"/>
    <w:rsid w:val="003975DE"/>
    <w:rsid w:val="0039772A"/>
    <w:rsid w:val="00397E27"/>
    <w:rsid w:val="00397ED4"/>
    <w:rsid w:val="003A00C7"/>
    <w:rsid w:val="003A051E"/>
    <w:rsid w:val="003A06EE"/>
    <w:rsid w:val="003A087B"/>
    <w:rsid w:val="003A099B"/>
    <w:rsid w:val="003A09AA"/>
    <w:rsid w:val="003A0BD9"/>
    <w:rsid w:val="003A0DD8"/>
    <w:rsid w:val="003A0E39"/>
    <w:rsid w:val="003A0F1E"/>
    <w:rsid w:val="003A0FFB"/>
    <w:rsid w:val="003A2250"/>
    <w:rsid w:val="003A22C4"/>
    <w:rsid w:val="003A2461"/>
    <w:rsid w:val="003A286B"/>
    <w:rsid w:val="003A2920"/>
    <w:rsid w:val="003A2CF8"/>
    <w:rsid w:val="003A2E44"/>
    <w:rsid w:val="003A36E0"/>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AD6"/>
    <w:rsid w:val="003A6FDE"/>
    <w:rsid w:val="003A75A4"/>
    <w:rsid w:val="003A7B7A"/>
    <w:rsid w:val="003A7FC8"/>
    <w:rsid w:val="003B013B"/>
    <w:rsid w:val="003B0244"/>
    <w:rsid w:val="003B024F"/>
    <w:rsid w:val="003B0BED"/>
    <w:rsid w:val="003B0EEE"/>
    <w:rsid w:val="003B1019"/>
    <w:rsid w:val="003B12DF"/>
    <w:rsid w:val="003B1373"/>
    <w:rsid w:val="003B13AB"/>
    <w:rsid w:val="003B16AD"/>
    <w:rsid w:val="003B196B"/>
    <w:rsid w:val="003B1C92"/>
    <w:rsid w:val="003B1D92"/>
    <w:rsid w:val="003B2148"/>
    <w:rsid w:val="003B23BC"/>
    <w:rsid w:val="003B277C"/>
    <w:rsid w:val="003B296A"/>
    <w:rsid w:val="003B2B70"/>
    <w:rsid w:val="003B2BDA"/>
    <w:rsid w:val="003B2D5F"/>
    <w:rsid w:val="003B2FBF"/>
    <w:rsid w:val="003B309A"/>
    <w:rsid w:val="003B348C"/>
    <w:rsid w:val="003B35AA"/>
    <w:rsid w:val="003B3739"/>
    <w:rsid w:val="003B39BA"/>
    <w:rsid w:val="003B3BCE"/>
    <w:rsid w:val="003B3CF7"/>
    <w:rsid w:val="003B3ECF"/>
    <w:rsid w:val="003B4053"/>
    <w:rsid w:val="003B42C3"/>
    <w:rsid w:val="003B44B2"/>
    <w:rsid w:val="003B48B5"/>
    <w:rsid w:val="003B4A8F"/>
    <w:rsid w:val="003B4AA9"/>
    <w:rsid w:val="003B4B7A"/>
    <w:rsid w:val="003B4D0D"/>
    <w:rsid w:val="003B4D58"/>
    <w:rsid w:val="003B4E88"/>
    <w:rsid w:val="003B50CB"/>
    <w:rsid w:val="003B53D9"/>
    <w:rsid w:val="003B5534"/>
    <w:rsid w:val="003B5C85"/>
    <w:rsid w:val="003B60BB"/>
    <w:rsid w:val="003B6163"/>
    <w:rsid w:val="003B6180"/>
    <w:rsid w:val="003B64D9"/>
    <w:rsid w:val="003B6599"/>
    <w:rsid w:val="003B6A8F"/>
    <w:rsid w:val="003B6AC6"/>
    <w:rsid w:val="003B6D1C"/>
    <w:rsid w:val="003B6FC8"/>
    <w:rsid w:val="003B71E5"/>
    <w:rsid w:val="003B7431"/>
    <w:rsid w:val="003B7DE4"/>
    <w:rsid w:val="003C0C5C"/>
    <w:rsid w:val="003C0CEE"/>
    <w:rsid w:val="003C0D7D"/>
    <w:rsid w:val="003C0DB3"/>
    <w:rsid w:val="003C0DBD"/>
    <w:rsid w:val="003C0F1A"/>
    <w:rsid w:val="003C1058"/>
    <w:rsid w:val="003C1416"/>
    <w:rsid w:val="003C1433"/>
    <w:rsid w:val="003C19B0"/>
    <w:rsid w:val="003C19CE"/>
    <w:rsid w:val="003C1C86"/>
    <w:rsid w:val="003C1F43"/>
    <w:rsid w:val="003C208F"/>
    <w:rsid w:val="003C2611"/>
    <w:rsid w:val="003C2F85"/>
    <w:rsid w:val="003C301F"/>
    <w:rsid w:val="003C314B"/>
    <w:rsid w:val="003C326E"/>
    <w:rsid w:val="003C3388"/>
    <w:rsid w:val="003C3975"/>
    <w:rsid w:val="003C3FA9"/>
    <w:rsid w:val="003C42F9"/>
    <w:rsid w:val="003C43A9"/>
    <w:rsid w:val="003C446D"/>
    <w:rsid w:val="003C46E2"/>
    <w:rsid w:val="003C4A75"/>
    <w:rsid w:val="003C4B7B"/>
    <w:rsid w:val="003C4D35"/>
    <w:rsid w:val="003C4E4F"/>
    <w:rsid w:val="003C4F71"/>
    <w:rsid w:val="003C4FCB"/>
    <w:rsid w:val="003C5041"/>
    <w:rsid w:val="003C5197"/>
    <w:rsid w:val="003C520B"/>
    <w:rsid w:val="003C5339"/>
    <w:rsid w:val="003C5C8A"/>
    <w:rsid w:val="003C5F0A"/>
    <w:rsid w:val="003C6261"/>
    <w:rsid w:val="003C66D0"/>
    <w:rsid w:val="003C7088"/>
    <w:rsid w:val="003C715A"/>
    <w:rsid w:val="003C71A3"/>
    <w:rsid w:val="003C72A6"/>
    <w:rsid w:val="003C73CD"/>
    <w:rsid w:val="003C7B58"/>
    <w:rsid w:val="003C7C90"/>
    <w:rsid w:val="003D015C"/>
    <w:rsid w:val="003D01C6"/>
    <w:rsid w:val="003D04E5"/>
    <w:rsid w:val="003D0521"/>
    <w:rsid w:val="003D0546"/>
    <w:rsid w:val="003D0837"/>
    <w:rsid w:val="003D08FC"/>
    <w:rsid w:val="003D0934"/>
    <w:rsid w:val="003D0A41"/>
    <w:rsid w:val="003D1166"/>
    <w:rsid w:val="003D1243"/>
    <w:rsid w:val="003D132E"/>
    <w:rsid w:val="003D13CE"/>
    <w:rsid w:val="003D159F"/>
    <w:rsid w:val="003D1B92"/>
    <w:rsid w:val="003D1C75"/>
    <w:rsid w:val="003D1C8F"/>
    <w:rsid w:val="003D2275"/>
    <w:rsid w:val="003D24F0"/>
    <w:rsid w:val="003D293C"/>
    <w:rsid w:val="003D2E3C"/>
    <w:rsid w:val="003D2EB9"/>
    <w:rsid w:val="003D300F"/>
    <w:rsid w:val="003D352C"/>
    <w:rsid w:val="003D3782"/>
    <w:rsid w:val="003D3A43"/>
    <w:rsid w:val="003D3AE8"/>
    <w:rsid w:val="003D3EF0"/>
    <w:rsid w:val="003D4265"/>
    <w:rsid w:val="003D43CF"/>
    <w:rsid w:val="003D4486"/>
    <w:rsid w:val="003D4548"/>
    <w:rsid w:val="003D48CB"/>
    <w:rsid w:val="003D4FC1"/>
    <w:rsid w:val="003D5129"/>
    <w:rsid w:val="003D513E"/>
    <w:rsid w:val="003D520B"/>
    <w:rsid w:val="003D5367"/>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CC3"/>
    <w:rsid w:val="003E0D77"/>
    <w:rsid w:val="003E1373"/>
    <w:rsid w:val="003E13DF"/>
    <w:rsid w:val="003E1688"/>
    <w:rsid w:val="003E172C"/>
    <w:rsid w:val="003E17F1"/>
    <w:rsid w:val="003E1887"/>
    <w:rsid w:val="003E27D5"/>
    <w:rsid w:val="003E2E8C"/>
    <w:rsid w:val="003E2EDA"/>
    <w:rsid w:val="003E2F60"/>
    <w:rsid w:val="003E31C7"/>
    <w:rsid w:val="003E33FB"/>
    <w:rsid w:val="003E354D"/>
    <w:rsid w:val="003E37F5"/>
    <w:rsid w:val="003E39FC"/>
    <w:rsid w:val="003E3A14"/>
    <w:rsid w:val="003E3C1F"/>
    <w:rsid w:val="003E3D8F"/>
    <w:rsid w:val="003E4126"/>
    <w:rsid w:val="003E4138"/>
    <w:rsid w:val="003E4237"/>
    <w:rsid w:val="003E4582"/>
    <w:rsid w:val="003E4845"/>
    <w:rsid w:val="003E4C21"/>
    <w:rsid w:val="003E5482"/>
    <w:rsid w:val="003E58D8"/>
    <w:rsid w:val="003E59AF"/>
    <w:rsid w:val="003E59F1"/>
    <w:rsid w:val="003E5A2C"/>
    <w:rsid w:val="003E5A9F"/>
    <w:rsid w:val="003E5C9E"/>
    <w:rsid w:val="003E63C8"/>
    <w:rsid w:val="003E671B"/>
    <w:rsid w:val="003E6B69"/>
    <w:rsid w:val="003E6E73"/>
    <w:rsid w:val="003E6F6A"/>
    <w:rsid w:val="003E735F"/>
    <w:rsid w:val="003E736B"/>
    <w:rsid w:val="003E739C"/>
    <w:rsid w:val="003E746D"/>
    <w:rsid w:val="003E751E"/>
    <w:rsid w:val="003E7570"/>
    <w:rsid w:val="003E782F"/>
    <w:rsid w:val="003E7BC4"/>
    <w:rsid w:val="003E7BE8"/>
    <w:rsid w:val="003E7C27"/>
    <w:rsid w:val="003E7DDE"/>
    <w:rsid w:val="003F01AE"/>
    <w:rsid w:val="003F0885"/>
    <w:rsid w:val="003F0984"/>
    <w:rsid w:val="003F0D04"/>
    <w:rsid w:val="003F0D7A"/>
    <w:rsid w:val="003F0E1A"/>
    <w:rsid w:val="003F0E3F"/>
    <w:rsid w:val="003F0E72"/>
    <w:rsid w:val="003F0F4D"/>
    <w:rsid w:val="003F1198"/>
    <w:rsid w:val="003F11AC"/>
    <w:rsid w:val="003F197E"/>
    <w:rsid w:val="003F1DB8"/>
    <w:rsid w:val="003F1E22"/>
    <w:rsid w:val="003F1E84"/>
    <w:rsid w:val="003F1F8E"/>
    <w:rsid w:val="003F1FD2"/>
    <w:rsid w:val="003F25F2"/>
    <w:rsid w:val="003F265C"/>
    <w:rsid w:val="003F2AD9"/>
    <w:rsid w:val="003F42D6"/>
    <w:rsid w:val="003F4CA0"/>
    <w:rsid w:val="003F4D1B"/>
    <w:rsid w:val="003F4D3E"/>
    <w:rsid w:val="003F55D6"/>
    <w:rsid w:val="003F5763"/>
    <w:rsid w:val="003F57D4"/>
    <w:rsid w:val="003F5922"/>
    <w:rsid w:val="003F5BB3"/>
    <w:rsid w:val="003F5D1D"/>
    <w:rsid w:val="003F6365"/>
    <w:rsid w:val="003F64A2"/>
    <w:rsid w:val="003F6745"/>
    <w:rsid w:val="003F71AB"/>
    <w:rsid w:val="003F72E0"/>
    <w:rsid w:val="003F7789"/>
    <w:rsid w:val="003F7995"/>
    <w:rsid w:val="003F7C29"/>
    <w:rsid w:val="003F7DDF"/>
    <w:rsid w:val="003F7FEE"/>
    <w:rsid w:val="00400603"/>
    <w:rsid w:val="00400D8E"/>
    <w:rsid w:val="00400EC3"/>
    <w:rsid w:val="00401302"/>
    <w:rsid w:val="0040168F"/>
    <w:rsid w:val="00401701"/>
    <w:rsid w:val="004017EE"/>
    <w:rsid w:val="004019AA"/>
    <w:rsid w:val="00401ADB"/>
    <w:rsid w:val="004020C5"/>
    <w:rsid w:val="0040244D"/>
    <w:rsid w:val="004028A9"/>
    <w:rsid w:val="004028CE"/>
    <w:rsid w:val="00402D0F"/>
    <w:rsid w:val="00402DC6"/>
    <w:rsid w:val="00402E00"/>
    <w:rsid w:val="00402FE7"/>
    <w:rsid w:val="004030CE"/>
    <w:rsid w:val="0040324D"/>
    <w:rsid w:val="00403693"/>
    <w:rsid w:val="004038E9"/>
    <w:rsid w:val="00403AFD"/>
    <w:rsid w:val="00403DDF"/>
    <w:rsid w:val="0040403C"/>
    <w:rsid w:val="00404250"/>
    <w:rsid w:val="004047FF"/>
    <w:rsid w:val="00404C2C"/>
    <w:rsid w:val="0040549D"/>
    <w:rsid w:val="0040578C"/>
    <w:rsid w:val="004059B7"/>
    <w:rsid w:val="00405C7F"/>
    <w:rsid w:val="00406179"/>
    <w:rsid w:val="004062E1"/>
    <w:rsid w:val="0040666C"/>
    <w:rsid w:val="004066B6"/>
    <w:rsid w:val="004068FE"/>
    <w:rsid w:val="00407198"/>
    <w:rsid w:val="00407364"/>
    <w:rsid w:val="00407394"/>
    <w:rsid w:val="004075DC"/>
    <w:rsid w:val="004077E3"/>
    <w:rsid w:val="00407DD5"/>
    <w:rsid w:val="00407FDF"/>
    <w:rsid w:val="004100A9"/>
    <w:rsid w:val="004103D4"/>
    <w:rsid w:val="00410481"/>
    <w:rsid w:val="00410511"/>
    <w:rsid w:val="0041059D"/>
    <w:rsid w:val="00410BD0"/>
    <w:rsid w:val="00410C35"/>
    <w:rsid w:val="00410C6C"/>
    <w:rsid w:val="00410C78"/>
    <w:rsid w:val="00410DA8"/>
    <w:rsid w:val="00410E1F"/>
    <w:rsid w:val="00410EA8"/>
    <w:rsid w:val="004117BC"/>
    <w:rsid w:val="0041191A"/>
    <w:rsid w:val="00411C83"/>
    <w:rsid w:val="00411E93"/>
    <w:rsid w:val="00411EF6"/>
    <w:rsid w:val="0041251F"/>
    <w:rsid w:val="004126E2"/>
    <w:rsid w:val="00412791"/>
    <w:rsid w:val="004127F3"/>
    <w:rsid w:val="00412853"/>
    <w:rsid w:val="00412B61"/>
    <w:rsid w:val="004130BB"/>
    <w:rsid w:val="004136DE"/>
    <w:rsid w:val="00413A45"/>
    <w:rsid w:val="00413B56"/>
    <w:rsid w:val="00413CDA"/>
    <w:rsid w:val="00413D25"/>
    <w:rsid w:val="004141A4"/>
    <w:rsid w:val="00414326"/>
    <w:rsid w:val="00414421"/>
    <w:rsid w:val="00414CD5"/>
    <w:rsid w:val="0041553F"/>
    <w:rsid w:val="00415545"/>
    <w:rsid w:val="004158F8"/>
    <w:rsid w:val="00415E4C"/>
    <w:rsid w:val="0041613C"/>
    <w:rsid w:val="00416511"/>
    <w:rsid w:val="00416908"/>
    <w:rsid w:val="00416B7D"/>
    <w:rsid w:val="00416F0B"/>
    <w:rsid w:val="0041733C"/>
    <w:rsid w:val="004173AB"/>
    <w:rsid w:val="004173DE"/>
    <w:rsid w:val="0041766B"/>
    <w:rsid w:val="004179AB"/>
    <w:rsid w:val="004200A4"/>
    <w:rsid w:val="0042022F"/>
    <w:rsid w:val="004205B3"/>
    <w:rsid w:val="0042083D"/>
    <w:rsid w:val="00420BA7"/>
    <w:rsid w:val="004210ED"/>
    <w:rsid w:val="00421524"/>
    <w:rsid w:val="004215AF"/>
    <w:rsid w:val="004216BB"/>
    <w:rsid w:val="004217B1"/>
    <w:rsid w:val="0042197B"/>
    <w:rsid w:val="00421A98"/>
    <w:rsid w:val="00421DE0"/>
    <w:rsid w:val="00422393"/>
    <w:rsid w:val="00422655"/>
    <w:rsid w:val="00422E43"/>
    <w:rsid w:val="004233B6"/>
    <w:rsid w:val="004234AC"/>
    <w:rsid w:val="0042363C"/>
    <w:rsid w:val="0042396B"/>
    <w:rsid w:val="00423B4D"/>
    <w:rsid w:val="00423C95"/>
    <w:rsid w:val="00423E62"/>
    <w:rsid w:val="00423F1C"/>
    <w:rsid w:val="00424057"/>
    <w:rsid w:val="004242F9"/>
    <w:rsid w:val="004243F4"/>
    <w:rsid w:val="004244A5"/>
    <w:rsid w:val="004249EC"/>
    <w:rsid w:val="00424B01"/>
    <w:rsid w:val="00424B74"/>
    <w:rsid w:val="00424BB9"/>
    <w:rsid w:val="00425000"/>
    <w:rsid w:val="00425044"/>
    <w:rsid w:val="0042546A"/>
    <w:rsid w:val="0042549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A6C"/>
    <w:rsid w:val="00430BEF"/>
    <w:rsid w:val="00430CF7"/>
    <w:rsid w:val="00430D21"/>
    <w:rsid w:val="00431129"/>
    <w:rsid w:val="004314FB"/>
    <w:rsid w:val="0043153F"/>
    <w:rsid w:val="00431689"/>
    <w:rsid w:val="004316B7"/>
    <w:rsid w:val="00431798"/>
    <w:rsid w:val="0043183E"/>
    <w:rsid w:val="00431DE6"/>
    <w:rsid w:val="00431FC5"/>
    <w:rsid w:val="00432455"/>
    <w:rsid w:val="004324DF"/>
    <w:rsid w:val="004326AB"/>
    <w:rsid w:val="004327A4"/>
    <w:rsid w:val="0043284D"/>
    <w:rsid w:val="00432971"/>
    <w:rsid w:val="00432AD7"/>
    <w:rsid w:val="00432BE2"/>
    <w:rsid w:val="00433129"/>
    <w:rsid w:val="004337D6"/>
    <w:rsid w:val="00433990"/>
    <w:rsid w:val="00433A22"/>
    <w:rsid w:val="004340CC"/>
    <w:rsid w:val="004340F5"/>
    <w:rsid w:val="004342A6"/>
    <w:rsid w:val="004343FF"/>
    <w:rsid w:val="004345CF"/>
    <w:rsid w:val="00434628"/>
    <w:rsid w:val="00434782"/>
    <w:rsid w:val="004347E4"/>
    <w:rsid w:val="004349A0"/>
    <w:rsid w:val="004349EB"/>
    <w:rsid w:val="00434E80"/>
    <w:rsid w:val="00435062"/>
    <w:rsid w:val="00435262"/>
    <w:rsid w:val="004355AD"/>
    <w:rsid w:val="0043587F"/>
    <w:rsid w:val="00435965"/>
    <w:rsid w:val="004359FE"/>
    <w:rsid w:val="00435A5A"/>
    <w:rsid w:val="00435BAF"/>
    <w:rsid w:val="0043609F"/>
    <w:rsid w:val="00436123"/>
    <w:rsid w:val="0043612E"/>
    <w:rsid w:val="004363D6"/>
    <w:rsid w:val="004364F2"/>
    <w:rsid w:val="0043655C"/>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4ED"/>
    <w:rsid w:val="00442518"/>
    <w:rsid w:val="004428C7"/>
    <w:rsid w:val="00442AAE"/>
    <w:rsid w:val="00442C2C"/>
    <w:rsid w:val="00442DA1"/>
    <w:rsid w:val="00442E0F"/>
    <w:rsid w:val="00443096"/>
    <w:rsid w:val="0044313B"/>
    <w:rsid w:val="00443356"/>
    <w:rsid w:val="00443851"/>
    <w:rsid w:val="00443A1B"/>
    <w:rsid w:val="00443B32"/>
    <w:rsid w:val="00443CD6"/>
    <w:rsid w:val="00443E3B"/>
    <w:rsid w:val="0044406B"/>
    <w:rsid w:val="0044415D"/>
    <w:rsid w:val="0044427E"/>
    <w:rsid w:val="00444309"/>
    <w:rsid w:val="0044450B"/>
    <w:rsid w:val="00444789"/>
    <w:rsid w:val="00444823"/>
    <w:rsid w:val="00444AE3"/>
    <w:rsid w:val="0044530F"/>
    <w:rsid w:val="0044567A"/>
    <w:rsid w:val="004456A4"/>
    <w:rsid w:val="00445846"/>
    <w:rsid w:val="0044651C"/>
    <w:rsid w:val="00446545"/>
    <w:rsid w:val="0044684B"/>
    <w:rsid w:val="004468E9"/>
    <w:rsid w:val="00446C70"/>
    <w:rsid w:val="004470AB"/>
    <w:rsid w:val="004471A7"/>
    <w:rsid w:val="004472ED"/>
    <w:rsid w:val="00447316"/>
    <w:rsid w:val="004474E5"/>
    <w:rsid w:val="00447FA9"/>
    <w:rsid w:val="004501A4"/>
    <w:rsid w:val="00450314"/>
    <w:rsid w:val="00450542"/>
    <w:rsid w:val="00450545"/>
    <w:rsid w:val="0045076E"/>
    <w:rsid w:val="00450C22"/>
    <w:rsid w:val="00450CCA"/>
    <w:rsid w:val="00450E4D"/>
    <w:rsid w:val="00450EA8"/>
    <w:rsid w:val="00451147"/>
    <w:rsid w:val="004515EE"/>
    <w:rsid w:val="00451638"/>
    <w:rsid w:val="00451860"/>
    <w:rsid w:val="004519FB"/>
    <w:rsid w:val="00451E6C"/>
    <w:rsid w:val="00451F17"/>
    <w:rsid w:val="00452041"/>
    <w:rsid w:val="004521A0"/>
    <w:rsid w:val="00452209"/>
    <w:rsid w:val="0045225F"/>
    <w:rsid w:val="004522B4"/>
    <w:rsid w:val="00452316"/>
    <w:rsid w:val="0045246A"/>
    <w:rsid w:val="00452534"/>
    <w:rsid w:val="00453000"/>
    <w:rsid w:val="00453306"/>
    <w:rsid w:val="00453667"/>
    <w:rsid w:val="004537CB"/>
    <w:rsid w:val="004537F5"/>
    <w:rsid w:val="00453A72"/>
    <w:rsid w:val="00453C0B"/>
    <w:rsid w:val="004542D3"/>
    <w:rsid w:val="00454431"/>
    <w:rsid w:val="004544FD"/>
    <w:rsid w:val="0045452F"/>
    <w:rsid w:val="004548D6"/>
    <w:rsid w:val="00454A22"/>
    <w:rsid w:val="00454C71"/>
    <w:rsid w:val="00454D42"/>
    <w:rsid w:val="00454DB8"/>
    <w:rsid w:val="0045577B"/>
    <w:rsid w:val="004558F4"/>
    <w:rsid w:val="004559B7"/>
    <w:rsid w:val="00455B67"/>
    <w:rsid w:val="00455D96"/>
    <w:rsid w:val="00455FC1"/>
    <w:rsid w:val="00455FF2"/>
    <w:rsid w:val="0045669B"/>
    <w:rsid w:val="00456853"/>
    <w:rsid w:val="00456BA3"/>
    <w:rsid w:val="00456BD2"/>
    <w:rsid w:val="00456C32"/>
    <w:rsid w:val="004571C0"/>
    <w:rsid w:val="0045766D"/>
    <w:rsid w:val="00457699"/>
    <w:rsid w:val="00460556"/>
    <w:rsid w:val="00460997"/>
    <w:rsid w:val="00460B11"/>
    <w:rsid w:val="00460B43"/>
    <w:rsid w:val="00460EBB"/>
    <w:rsid w:val="004610C6"/>
    <w:rsid w:val="004611C8"/>
    <w:rsid w:val="00461643"/>
    <w:rsid w:val="0046178E"/>
    <w:rsid w:val="00461970"/>
    <w:rsid w:val="004619EC"/>
    <w:rsid w:val="00461C85"/>
    <w:rsid w:val="00461CF4"/>
    <w:rsid w:val="00461D10"/>
    <w:rsid w:val="00461EA3"/>
    <w:rsid w:val="00461FD2"/>
    <w:rsid w:val="00462973"/>
    <w:rsid w:val="00462BDA"/>
    <w:rsid w:val="004635FA"/>
    <w:rsid w:val="00463717"/>
    <w:rsid w:val="00463740"/>
    <w:rsid w:val="00463946"/>
    <w:rsid w:val="00463E19"/>
    <w:rsid w:val="00463E75"/>
    <w:rsid w:val="00464055"/>
    <w:rsid w:val="0046435B"/>
    <w:rsid w:val="00464458"/>
    <w:rsid w:val="0046453A"/>
    <w:rsid w:val="00464554"/>
    <w:rsid w:val="00464642"/>
    <w:rsid w:val="004647FC"/>
    <w:rsid w:val="0046484B"/>
    <w:rsid w:val="00464D57"/>
    <w:rsid w:val="00464EB2"/>
    <w:rsid w:val="00464FAA"/>
    <w:rsid w:val="00465394"/>
    <w:rsid w:val="00465702"/>
    <w:rsid w:val="00465B5D"/>
    <w:rsid w:val="00465F0A"/>
    <w:rsid w:val="004661F1"/>
    <w:rsid w:val="00466786"/>
    <w:rsid w:val="00467039"/>
    <w:rsid w:val="0046722E"/>
    <w:rsid w:val="00467994"/>
    <w:rsid w:val="00467A8B"/>
    <w:rsid w:val="00467AB5"/>
    <w:rsid w:val="00467AFF"/>
    <w:rsid w:val="00467CB6"/>
    <w:rsid w:val="00467D0F"/>
    <w:rsid w:val="00467DCE"/>
    <w:rsid w:val="004707C0"/>
    <w:rsid w:val="004707F6"/>
    <w:rsid w:val="004708DD"/>
    <w:rsid w:val="00470957"/>
    <w:rsid w:val="00470C44"/>
    <w:rsid w:val="00470F73"/>
    <w:rsid w:val="00471055"/>
    <w:rsid w:val="00471779"/>
    <w:rsid w:val="00471BCF"/>
    <w:rsid w:val="00471F99"/>
    <w:rsid w:val="00472327"/>
    <w:rsid w:val="00472E74"/>
    <w:rsid w:val="004730B1"/>
    <w:rsid w:val="004730D0"/>
    <w:rsid w:val="00473370"/>
    <w:rsid w:val="00473891"/>
    <w:rsid w:val="004738C5"/>
    <w:rsid w:val="00473A08"/>
    <w:rsid w:val="00474406"/>
    <w:rsid w:val="0047440B"/>
    <w:rsid w:val="00474694"/>
    <w:rsid w:val="00474979"/>
    <w:rsid w:val="0047497F"/>
    <w:rsid w:val="00474A73"/>
    <w:rsid w:val="00475023"/>
    <w:rsid w:val="0047546B"/>
    <w:rsid w:val="00475735"/>
    <w:rsid w:val="004760BF"/>
    <w:rsid w:val="0047639E"/>
    <w:rsid w:val="0047674E"/>
    <w:rsid w:val="004776C5"/>
    <w:rsid w:val="004777BE"/>
    <w:rsid w:val="0047789F"/>
    <w:rsid w:val="0047796E"/>
    <w:rsid w:val="00477FDC"/>
    <w:rsid w:val="00480506"/>
    <w:rsid w:val="00480606"/>
    <w:rsid w:val="00480650"/>
    <w:rsid w:val="004806CF"/>
    <w:rsid w:val="00480726"/>
    <w:rsid w:val="00480795"/>
    <w:rsid w:val="0048081B"/>
    <w:rsid w:val="00480953"/>
    <w:rsid w:val="00480A00"/>
    <w:rsid w:val="00480B23"/>
    <w:rsid w:val="00480F37"/>
    <w:rsid w:val="0048119F"/>
    <w:rsid w:val="00481562"/>
    <w:rsid w:val="004816B2"/>
    <w:rsid w:val="00481944"/>
    <w:rsid w:val="00481A5E"/>
    <w:rsid w:val="00481AF1"/>
    <w:rsid w:val="00481D24"/>
    <w:rsid w:val="004823B2"/>
    <w:rsid w:val="004826C7"/>
    <w:rsid w:val="00482A00"/>
    <w:rsid w:val="00483313"/>
    <w:rsid w:val="004833B7"/>
    <w:rsid w:val="00483466"/>
    <w:rsid w:val="004834B6"/>
    <w:rsid w:val="00483533"/>
    <w:rsid w:val="00483D8E"/>
    <w:rsid w:val="00484102"/>
    <w:rsid w:val="0048430D"/>
    <w:rsid w:val="0048448B"/>
    <w:rsid w:val="00484789"/>
    <w:rsid w:val="00484B74"/>
    <w:rsid w:val="00484EEC"/>
    <w:rsid w:val="00484F06"/>
    <w:rsid w:val="00485046"/>
    <w:rsid w:val="004850D8"/>
    <w:rsid w:val="0048553F"/>
    <w:rsid w:val="00485566"/>
    <w:rsid w:val="004859BA"/>
    <w:rsid w:val="00485A25"/>
    <w:rsid w:val="00485AA9"/>
    <w:rsid w:val="00485B60"/>
    <w:rsid w:val="00485B9E"/>
    <w:rsid w:val="00485C3F"/>
    <w:rsid w:val="00485D81"/>
    <w:rsid w:val="00486042"/>
    <w:rsid w:val="004860E7"/>
    <w:rsid w:val="00486728"/>
    <w:rsid w:val="0048677C"/>
    <w:rsid w:val="00486858"/>
    <w:rsid w:val="00486BBB"/>
    <w:rsid w:val="00486BC2"/>
    <w:rsid w:val="00486F48"/>
    <w:rsid w:val="00487254"/>
    <w:rsid w:val="00487507"/>
    <w:rsid w:val="0048767B"/>
    <w:rsid w:val="00490150"/>
    <w:rsid w:val="004902B6"/>
    <w:rsid w:val="0049059F"/>
    <w:rsid w:val="00490809"/>
    <w:rsid w:val="00490AA3"/>
    <w:rsid w:val="00490FEE"/>
    <w:rsid w:val="00491266"/>
    <w:rsid w:val="0049161C"/>
    <w:rsid w:val="0049169F"/>
    <w:rsid w:val="00491799"/>
    <w:rsid w:val="004919E9"/>
    <w:rsid w:val="00491C1C"/>
    <w:rsid w:val="00492932"/>
    <w:rsid w:val="004929EC"/>
    <w:rsid w:val="004933D4"/>
    <w:rsid w:val="004934C5"/>
    <w:rsid w:val="00493688"/>
    <w:rsid w:val="00493726"/>
    <w:rsid w:val="00493C92"/>
    <w:rsid w:val="00494025"/>
    <w:rsid w:val="004942B6"/>
    <w:rsid w:val="004942BE"/>
    <w:rsid w:val="0049469F"/>
    <w:rsid w:val="0049473A"/>
    <w:rsid w:val="00494804"/>
    <w:rsid w:val="00494C2B"/>
    <w:rsid w:val="00494C2F"/>
    <w:rsid w:val="00494E3E"/>
    <w:rsid w:val="00494FC4"/>
    <w:rsid w:val="004950CF"/>
    <w:rsid w:val="004950F6"/>
    <w:rsid w:val="00495841"/>
    <w:rsid w:val="00495874"/>
    <w:rsid w:val="00495ADE"/>
    <w:rsid w:val="00496364"/>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4B"/>
    <w:rsid w:val="004A146C"/>
    <w:rsid w:val="004A146F"/>
    <w:rsid w:val="004A16FC"/>
    <w:rsid w:val="004A1A26"/>
    <w:rsid w:val="004A1D0B"/>
    <w:rsid w:val="004A1FC5"/>
    <w:rsid w:val="004A21E9"/>
    <w:rsid w:val="004A2530"/>
    <w:rsid w:val="004A2AC1"/>
    <w:rsid w:val="004A2BB2"/>
    <w:rsid w:val="004A2D2F"/>
    <w:rsid w:val="004A30F0"/>
    <w:rsid w:val="004A311F"/>
    <w:rsid w:val="004A340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72C"/>
    <w:rsid w:val="004A5CD5"/>
    <w:rsid w:val="004A5ED2"/>
    <w:rsid w:val="004A5F6D"/>
    <w:rsid w:val="004A60CC"/>
    <w:rsid w:val="004A627A"/>
    <w:rsid w:val="004A62B7"/>
    <w:rsid w:val="004A62FB"/>
    <w:rsid w:val="004A63D3"/>
    <w:rsid w:val="004A646A"/>
    <w:rsid w:val="004A6640"/>
    <w:rsid w:val="004A67C9"/>
    <w:rsid w:val="004A6999"/>
    <w:rsid w:val="004A6C02"/>
    <w:rsid w:val="004A741F"/>
    <w:rsid w:val="004A74F2"/>
    <w:rsid w:val="004A7695"/>
    <w:rsid w:val="004A76FF"/>
    <w:rsid w:val="004A792D"/>
    <w:rsid w:val="004A7AC6"/>
    <w:rsid w:val="004A7C63"/>
    <w:rsid w:val="004A7C9F"/>
    <w:rsid w:val="004B017C"/>
    <w:rsid w:val="004B0294"/>
    <w:rsid w:val="004B067B"/>
    <w:rsid w:val="004B082D"/>
    <w:rsid w:val="004B0C8F"/>
    <w:rsid w:val="004B100A"/>
    <w:rsid w:val="004B1ACB"/>
    <w:rsid w:val="004B1F99"/>
    <w:rsid w:val="004B2418"/>
    <w:rsid w:val="004B253C"/>
    <w:rsid w:val="004B26B2"/>
    <w:rsid w:val="004B28FD"/>
    <w:rsid w:val="004B29BB"/>
    <w:rsid w:val="004B2D2E"/>
    <w:rsid w:val="004B2D97"/>
    <w:rsid w:val="004B34C3"/>
    <w:rsid w:val="004B35AF"/>
    <w:rsid w:val="004B37F3"/>
    <w:rsid w:val="004B38B8"/>
    <w:rsid w:val="004B3CC7"/>
    <w:rsid w:val="004B3E9E"/>
    <w:rsid w:val="004B42E0"/>
    <w:rsid w:val="004B4307"/>
    <w:rsid w:val="004B4714"/>
    <w:rsid w:val="004B49C1"/>
    <w:rsid w:val="004B4C72"/>
    <w:rsid w:val="004B4D37"/>
    <w:rsid w:val="004B4D4D"/>
    <w:rsid w:val="004B5242"/>
    <w:rsid w:val="004B5658"/>
    <w:rsid w:val="004B56BA"/>
    <w:rsid w:val="004B5715"/>
    <w:rsid w:val="004B57A5"/>
    <w:rsid w:val="004B5895"/>
    <w:rsid w:val="004B5C69"/>
    <w:rsid w:val="004B5EE2"/>
    <w:rsid w:val="004B641D"/>
    <w:rsid w:val="004B66EB"/>
    <w:rsid w:val="004B6D6A"/>
    <w:rsid w:val="004B6DB0"/>
    <w:rsid w:val="004B6E90"/>
    <w:rsid w:val="004B6F28"/>
    <w:rsid w:val="004B7167"/>
    <w:rsid w:val="004B7264"/>
    <w:rsid w:val="004B73C8"/>
    <w:rsid w:val="004B7791"/>
    <w:rsid w:val="004B7922"/>
    <w:rsid w:val="004B7982"/>
    <w:rsid w:val="004B7A68"/>
    <w:rsid w:val="004B7B0D"/>
    <w:rsid w:val="004B7BE5"/>
    <w:rsid w:val="004B7CC5"/>
    <w:rsid w:val="004B7E91"/>
    <w:rsid w:val="004B7F34"/>
    <w:rsid w:val="004C04F6"/>
    <w:rsid w:val="004C06B8"/>
    <w:rsid w:val="004C0BDA"/>
    <w:rsid w:val="004C0E17"/>
    <w:rsid w:val="004C119F"/>
    <w:rsid w:val="004C11D4"/>
    <w:rsid w:val="004C129A"/>
    <w:rsid w:val="004C1495"/>
    <w:rsid w:val="004C14FC"/>
    <w:rsid w:val="004C1A32"/>
    <w:rsid w:val="004C1B07"/>
    <w:rsid w:val="004C1E30"/>
    <w:rsid w:val="004C1F24"/>
    <w:rsid w:val="004C21A4"/>
    <w:rsid w:val="004C2246"/>
    <w:rsid w:val="004C26FB"/>
    <w:rsid w:val="004C2D0A"/>
    <w:rsid w:val="004C2FF9"/>
    <w:rsid w:val="004C307D"/>
    <w:rsid w:val="004C35E3"/>
    <w:rsid w:val="004C386B"/>
    <w:rsid w:val="004C391B"/>
    <w:rsid w:val="004C3CE1"/>
    <w:rsid w:val="004C3D75"/>
    <w:rsid w:val="004C3D98"/>
    <w:rsid w:val="004C3DDE"/>
    <w:rsid w:val="004C4247"/>
    <w:rsid w:val="004C4286"/>
    <w:rsid w:val="004C460F"/>
    <w:rsid w:val="004C493C"/>
    <w:rsid w:val="004C4A40"/>
    <w:rsid w:val="004C4FDC"/>
    <w:rsid w:val="004C5056"/>
    <w:rsid w:val="004C52DD"/>
    <w:rsid w:val="004C5976"/>
    <w:rsid w:val="004C5DE4"/>
    <w:rsid w:val="004C5F42"/>
    <w:rsid w:val="004C620E"/>
    <w:rsid w:val="004C6321"/>
    <w:rsid w:val="004C6534"/>
    <w:rsid w:val="004C666C"/>
    <w:rsid w:val="004C6D03"/>
    <w:rsid w:val="004C6DAC"/>
    <w:rsid w:val="004C6E43"/>
    <w:rsid w:val="004C7321"/>
    <w:rsid w:val="004C732E"/>
    <w:rsid w:val="004C7740"/>
    <w:rsid w:val="004C7870"/>
    <w:rsid w:val="004C7901"/>
    <w:rsid w:val="004C79AF"/>
    <w:rsid w:val="004C7A4F"/>
    <w:rsid w:val="004C7AC7"/>
    <w:rsid w:val="004C7E20"/>
    <w:rsid w:val="004C7F1E"/>
    <w:rsid w:val="004C7FD6"/>
    <w:rsid w:val="004D0243"/>
    <w:rsid w:val="004D0495"/>
    <w:rsid w:val="004D077B"/>
    <w:rsid w:val="004D0E3F"/>
    <w:rsid w:val="004D211C"/>
    <w:rsid w:val="004D228D"/>
    <w:rsid w:val="004D23CE"/>
    <w:rsid w:val="004D249C"/>
    <w:rsid w:val="004D24DE"/>
    <w:rsid w:val="004D279C"/>
    <w:rsid w:val="004D2ABD"/>
    <w:rsid w:val="004D2B16"/>
    <w:rsid w:val="004D30DA"/>
    <w:rsid w:val="004D33F6"/>
    <w:rsid w:val="004D3648"/>
    <w:rsid w:val="004D3670"/>
    <w:rsid w:val="004D37E9"/>
    <w:rsid w:val="004D3BC0"/>
    <w:rsid w:val="004D3C17"/>
    <w:rsid w:val="004D3D34"/>
    <w:rsid w:val="004D3E8E"/>
    <w:rsid w:val="004D417E"/>
    <w:rsid w:val="004D4488"/>
    <w:rsid w:val="004D46F3"/>
    <w:rsid w:val="004D47F9"/>
    <w:rsid w:val="004D4BD9"/>
    <w:rsid w:val="004D4CB3"/>
    <w:rsid w:val="004D4EB2"/>
    <w:rsid w:val="004D5131"/>
    <w:rsid w:val="004D527C"/>
    <w:rsid w:val="004D548D"/>
    <w:rsid w:val="004D54D2"/>
    <w:rsid w:val="004D5509"/>
    <w:rsid w:val="004D5B95"/>
    <w:rsid w:val="004D5BB7"/>
    <w:rsid w:val="004D5E61"/>
    <w:rsid w:val="004D6194"/>
    <w:rsid w:val="004D6354"/>
    <w:rsid w:val="004D655C"/>
    <w:rsid w:val="004D6594"/>
    <w:rsid w:val="004D6B24"/>
    <w:rsid w:val="004D6B44"/>
    <w:rsid w:val="004D6EF1"/>
    <w:rsid w:val="004D706E"/>
    <w:rsid w:val="004D783E"/>
    <w:rsid w:val="004D7A19"/>
    <w:rsid w:val="004D7B4A"/>
    <w:rsid w:val="004D7C36"/>
    <w:rsid w:val="004D7DE3"/>
    <w:rsid w:val="004E0414"/>
    <w:rsid w:val="004E06A9"/>
    <w:rsid w:val="004E0888"/>
    <w:rsid w:val="004E08A5"/>
    <w:rsid w:val="004E0A0A"/>
    <w:rsid w:val="004E0BA1"/>
    <w:rsid w:val="004E1A3E"/>
    <w:rsid w:val="004E215B"/>
    <w:rsid w:val="004E2381"/>
    <w:rsid w:val="004E29B6"/>
    <w:rsid w:val="004E30B9"/>
    <w:rsid w:val="004E3202"/>
    <w:rsid w:val="004E33DC"/>
    <w:rsid w:val="004E3645"/>
    <w:rsid w:val="004E36CE"/>
    <w:rsid w:val="004E3A6E"/>
    <w:rsid w:val="004E3DA1"/>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911"/>
    <w:rsid w:val="004E7AFD"/>
    <w:rsid w:val="004E7DA8"/>
    <w:rsid w:val="004F034E"/>
    <w:rsid w:val="004F0424"/>
    <w:rsid w:val="004F04B1"/>
    <w:rsid w:val="004F04B2"/>
    <w:rsid w:val="004F07D2"/>
    <w:rsid w:val="004F1797"/>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3B"/>
    <w:rsid w:val="004F3561"/>
    <w:rsid w:val="004F3A92"/>
    <w:rsid w:val="004F3CFB"/>
    <w:rsid w:val="004F3EF9"/>
    <w:rsid w:val="004F3F95"/>
    <w:rsid w:val="004F4233"/>
    <w:rsid w:val="004F4A4B"/>
    <w:rsid w:val="004F4C01"/>
    <w:rsid w:val="004F4E1E"/>
    <w:rsid w:val="004F4F49"/>
    <w:rsid w:val="004F50B5"/>
    <w:rsid w:val="004F5291"/>
    <w:rsid w:val="004F53CF"/>
    <w:rsid w:val="004F5484"/>
    <w:rsid w:val="004F5CEC"/>
    <w:rsid w:val="004F5EDE"/>
    <w:rsid w:val="004F60D3"/>
    <w:rsid w:val="004F6BCE"/>
    <w:rsid w:val="004F6BF2"/>
    <w:rsid w:val="004F6EB8"/>
    <w:rsid w:val="004F707C"/>
    <w:rsid w:val="004F7086"/>
    <w:rsid w:val="004F74D4"/>
    <w:rsid w:val="004F7810"/>
    <w:rsid w:val="004F7C8D"/>
    <w:rsid w:val="004F7F65"/>
    <w:rsid w:val="00500961"/>
    <w:rsid w:val="00500EB0"/>
    <w:rsid w:val="00500F4A"/>
    <w:rsid w:val="0050129B"/>
    <w:rsid w:val="00501832"/>
    <w:rsid w:val="00501A05"/>
    <w:rsid w:val="00502238"/>
    <w:rsid w:val="00502369"/>
    <w:rsid w:val="00502CB0"/>
    <w:rsid w:val="00502CE4"/>
    <w:rsid w:val="0050306B"/>
    <w:rsid w:val="0050323F"/>
    <w:rsid w:val="005032E6"/>
    <w:rsid w:val="00503593"/>
    <w:rsid w:val="00503775"/>
    <w:rsid w:val="00503849"/>
    <w:rsid w:val="005039A8"/>
    <w:rsid w:val="00503E22"/>
    <w:rsid w:val="00504023"/>
    <w:rsid w:val="00504151"/>
    <w:rsid w:val="00504258"/>
    <w:rsid w:val="00504682"/>
    <w:rsid w:val="005047E2"/>
    <w:rsid w:val="00504815"/>
    <w:rsid w:val="00504B4E"/>
    <w:rsid w:val="00504E35"/>
    <w:rsid w:val="00505280"/>
    <w:rsid w:val="00505553"/>
    <w:rsid w:val="005056A0"/>
    <w:rsid w:val="00505A54"/>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A5F"/>
    <w:rsid w:val="00507CC5"/>
    <w:rsid w:val="00507DDA"/>
    <w:rsid w:val="00507ECB"/>
    <w:rsid w:val="005101BE"/>
    <w:rsid w:val="005103F4"/>
    <w:rsid w:val="00511411"/>
    <w:rsid w:val="005115C7"/>
    <w:rsid w:val="0051181D"/>
    <w:rsid w:val="00511B5E"/>
    <w:rsid w:val="00511CEE"/>
    <w:rsid w:val="00511EEE"/>
    <w:rsid w:val="005122D0"/>
    <w:rsid w:val="00512685"/>
    <w:rsid w:val="005127F2"/>
    <w:rsid w:val="00512DD8"/>
    <w:rsid w:val="005132D2"/>
    <w:rsid w:val="00513356"/>
    <w:rsid w:val="005134C1"/>
    <w:rsid w:val="005139F5"/>
    <w:rsid w:val="00513A6C"/>
    <w:rsid w:val="00513BC6"/>
    <w:rsid w:val="00513DD3"/>
    <w:rsid w:val="005149E6"/>
    <w:rsid w:val="00514A62"/>
    <w:rsid w:val="00514AA9"/>
    <w:rsid w:val="00514C68"/>
    <w:rsid w:val="0051512F"/>
    <w:rsid w:val="005151B3"/>
    <w:rsid w:val="005156C7"/>
    <w:rsid w:val="00515740"/>
    <w:rsid w:val="005157CC"/>
    <w:rsid w:val="005157F9"/>
    <w:rsid w:val="00516037"/>
    <w:rsid w:val="00516077"/>
    <w:rsid w:val="0051661A"/>
    <w:rsid w:val="0051689F"/>
    <w:rsid w:val="00516D44"/>
    <w:rsid w:val="00516D84"/>
    <w:rsid w:val="005171FE"/>
    <w:rsid w:val="00517278"/>
    <w:rsid w:val="005174B8"/>
    <w:rsid w:val="00517900"/>
    <w:rsid w:val="00517A52"/>
    <w:rsid w:val="00517A78"/>
    <w:rsid w:val="00520097"/>
    <w:rsid w:val="005204AD"/>
    <w:rsid w:val="005204E6"/>
    <w:rsid w:val="00520736"/>
    <w:rsid w:val="005207B3"/>
    <w:rsid w:val="00520C5B"/>
    <w:rsid w:val="00521CC2"/>
    <w:rsid w:val="0052221E"/>
    <w:rsid w:val="00522267"/>
    <w:rsid w:val="00522951"/>
    <w:rsid w:val="00522E8A"/>
    <w:rsid w:val="005237CD"/>
    <w:rsid w:val="0052387E"/>
    <w:rsid w:val="00523DF7"/>
    <w:rsid w:val="00523E60"/>
    <w:rsid w:val="005240BC"/>
    <w:rsid w:val="005241DC"/>
    <w:rsid w:val="00524666"/>
    <w:rsid w:val="0052485C"/>
    <w:rsid w:val="00524CC4"/>
    <w:rsid w:val="00524D60"/>
    <w:rsid w:val="00524F06"/>
    <w:rsid w:val="00524FC2"/>
    <w:rsid w:val="005253B3"/>
    <w:rsid w:val="00525FC2"/>
    <w:rsid w:val="00526397"/>
    <w:rsid w:val="005263CC"/>
    <w:rsid w:val="005265A4"/>
    <w:rsid w:val="00526681"/>
    <w:rsid w:val="00526C12"/>
    <w:rsid w:val="00526FCF"/>
    <w:rsid w:val="00527079"/>
    <w:rsid w:val="00527194"/>
    <w:rsid w:val="005272A2"/>
    <w:rsid w:val="005272BA"/>
    <w:rsid w:val="00527A3F"/>
    <w:rsid w:val="00527B3D"/>
    <w:rsid w:val="00527C11"/>
    <w:rsid w:val="00527F83"/>
    <w:rsid w:val="00527FC2"/>
    <w:rsid w:val="00530170"/>
    <w:rsid w:val="00530224"/>
    <w:rsid w:val="005306D8"/>
    <w:rsid w:val="00530A46"/>
    <w:rsid w:val="00530B61"/>
    <w:rsid w:val="00530B9B"/>
    <w:rsid w:val="00530EBC"/>
    <w:rsid w:val="00530F38"/>
    <w:rsid w:val="005311DD"/>
    <w:rsid w:val="005311E8"/>
    <w:rsid w:val="0053127B"/>
    <w:rsid w:val="005312C7"/>
    <w:rsid w:val="00531309"/>
    <w:rsid w:val="00531346"/>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1"/>
    <w:rsid w:val="00536E99"/>
    <w:rsid w:val="0053717B"/>
    <w:rsid w:val="0053726F"/>
    <w:rsid w:val="00537582"/>
    <w:rsid w:val="005375C9"/>
    <w:rsid w:val="00537971"/>
    <w:rsid w:val="00537A09"/>
    <w:rsid w:val="00537C33"/>
    <w:rsid w:val="00537CD2"/>
    <w:rsid w:val="00537FC7"/>
    <w:rsid w:val="00540415"/>
    <w:rsid w:val="005404D9"/>
    <w:rsid w:val="005406DC"/>
    <w:rsid w:val="005406DE"/>
    <w:rsid w:val="0054084A"/>
    <w:rsid w:val="005409E6"/>
    <w:rsid w:val="00540CCF"/>
    <w:rsid w:val="00540FC0"/>
    <w:rsid w:val="005413DD"/>
    <w:rsid w:val="005418EA"/>
    <w:rsid w:val="00541D17"/>
    <w:rsid w:val="00541F0A"/>
    <w:rsid w:val="00542434"/>
    <w:rsid w:val="0054286B"/>
    <w:rsid w:val="0054292B"/>
    <w:rsid w:val="00542949"/>
    <w:rsid w:val="00542FEA"/>
    <w:rsid w:val="0054306C"/>
    <w:rsid w:val="005430DF"/>
    <w:rsid w:val="00543370"/>
    <w:rsid w:val="00543578"/>
    <w:rsid w:val="00543970"/>
    <w:rsid w:val="00543DCA"/>
    <w:rsid w:val="00543EF0"/>
    <w:rsid w:val="00544130"/>
    <w:rsid w:val="005442DD"/>
    <w:rsid w:val="00544FED"/>
    <w:rsid w:val="0054506E"/>
    <w:rsid w:val="005450D6"/>
    <w:rsid w:val="005450FD"/>
    <w:rsid w:val="0054521F"/>
    <w:rsid w:val="005454CD"/>
    <w:rsid w:val="00545653"/>
    <w:rsid w:val="005458C5"/>
    <w:rsid w:val="005459B5"/>
    <w:rsid w:val="00546163"/>
    <w:rsid w:val="00546256"/>
    <w:rsid w:val="005462D0"/>
    <w:rsid w:val="00546346"/>
    <w:rsid w:val="005465FB"/>
    <w:rsid w:val="00546649"/>
    <w:rsid w:val="005467BC"/>
    <w:rsid w:val="00546968"/>
    <w:rsid w:val="00546B6D"/>
    <w:rsid w:val="00546E2C"/>
    <w:rsid w:val="00546E6B"/>
    <w:rsid w:val="00547055"/>
    <w:rsid w:val="005470CE"/>
    <w:rsid w:val="005471B1"/>
    <w:rsid w:val="00547902"/>
    <w:rsid w:val="00547B7E"/>
    <w:rsid w:val="00547BD0"/>
    <w:rsid w:val="00547C76"/>
    <w:rsid w:val="00547E14"/>
    <w:rsid w:val="00547E27"/>
    <w:rsid w:val="0055032A"/>
    <w:rsid w:val="005504B5"/>
    <w:rsid w:val="005504FA"/>
    <w:rsid w:val="00551555"/>
    <w:rsid w:val="00551852"/>
    <w:rsid w:val="0055186B"/>
    <w:rsid w:val="00551872"/>
    <w:rsid w:val="00551D4B"/>
    <w:rsid w:val="00551DC6"/>
    <w:rsid w:val="00551E57"/>
    <w:rsid w:val="005520B8"/>
    <w:rsid w:val="0055225F"/>
    <w:rsid w:val="00552300"/>
    <w:rsid w:val="0055234F"/>
    <w:rsid w:val="005523E8"/>
    <w:rsid w:val="005527D1"/>
    <w:rsid w:val="00552881"/>
    <w:rsid w:val="00552BD8"/>
    <w:rsid w:val="00552C57"/>
    <w:rsid w:val="00552D9F"/>
    <w:rsid w:val="00552DEA"/>
    <w:rsid w:val="00552E7E"/>
    <w:rsid w:val="005533FB"/>
    <w:rsid w:val="00553A29"/>
    <w:rsid w:val="00553D48"/>
    <w:rsid w:val="0055426A"/>
    <w:rsid w:val="0055427B"/>
    <w:rsid w:val="00554298"/>
    <w:rsid w:val="0055465D"/>
    <w:rsid w:val="00554902"/>
    <w:rsid w:val="00554945"/>
    <w:rsid w:val="0055497B"/>
    <w:rsid w:val="00554E90"/>
    <w:rsid w:val="00555088"/>
    <w:rsid w:val="00555219"/>
    <w:rsid w:val="00555237"/>
    <w:rsid w:val="0055582F"/>
    <w:rsid w:val="00555B33"/>
    <w:rsid w:val="00555D8F"/>
    <w:rsid w:val="00555D94"/>
    <w:rsid w:val="00555FBD"/>
    <w:rsid w:val="005560C2"/>
    <w:rsid w:val="00556350"/>
    <w:rsid w:val="005567DF"/>
    <w:rsid w:val="005568EB"/>
    <w:rsid w:val="00556C46"/>
    <w:rsid w:val="00556D9A"/>
    <w:rsid w:val="00557343"/>
    <w:rsid w:val="0055768E"/>
    <w:rsid w:val="005576ED"/>
    <w:rsid w:val="00557C40"/>
    <w:rsid w:val="005601E9"/>
    <w:rsid w:val="005603AF"/>
    <w:rsid w:val="005603C3"/>
    <w:rsid w:val="005606C2"/>
    <w:rsid w:val="005608C9"/>
    <w:rsid w:val="00560B37"/>
    <w:rsid w:val="00560C97"/>
    <w:rsid w:val="00560F05"/>
    <w:rsid w:val="005611F6"/>
    <w:rsid w:val="00561A4C"/>
    <w:rsid w:val="00561C88"/>
    <w:rsid w:val="00561CA2"/>
    <w:rsid w:val="00561CF3"/>
    <w:rsid w:val="00561DB2"/>
    <w:rsid w:val="00562721"/>
    <w:rsid w:val="0056294B"/>
    <w:rsid w:val="00562974"/>
    <w:rsid w:val="00562AA5"/>
    <w:rsid w:val="00562B2E"/>
    <w:rsid w:val="00562C59"/>
    <w:rsid w:val="00562DB0"/>
    <w:rsid w:val="00563265"/>
    <w:rsid w:val="005632F7"/>
    <w:rsid w:val="005633F7"/>
    <w:rsid w:val="00563630"/>
    <w:rsid w:val="00563C53"/>
    <w:rsid w:val="00563C55"/>
    <w:rsid w:val="00563EE7"/>
    <w:rsid w:val="00563F3B"/>
    <w:rsid w:val="00564170"/>
    <w:rsid w:val="00564302"/>
    <w:rsid w:val="00564459"/>
    <w:rsid w:val="00564E3D"/>
    <w:rsid w:val="00565703"/>
    <w:rsid w:val="005658B6"/>
    <w:rsid w:val="0056594A"/>
    <w:rsid w:val="00565E39"/>
    <w:rsid w:val="00566319"/>
    <w:rsid w:val="00566BE3"/>
    <w:rsid w:val="00566CF4"/>
    <w:rsid w:val="00566E85"/>
    <w:rsid w:val="00566F84"/>
    <w:rsid w:val="0056703E"/>
    <w:rsid w:val="005670FB"/>
    <w:rsid w:val="00567113"/>
    <w:rsid w:val="005672D2"/>
    <w:rsid w:val="005673DC"/>
    <w:rsid w:val="0056749A"/>
    <w:rsid w:val="005678DB"/>
    <w:rsid w:val="00567945"/>
    <w:rsid w:val="00567989"/>
    <w:rsid w:val="00567E29"/>
    <w:rsid w:val="00570258"/>
    <w:rsid w:val="005702D7"/>
    <w:rsid w:val="005709DA"/>
    <w:rsid w:val="0057120A"/>
    <w:rsid w:val="0057166C"/>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0CB"/>
    <w:rsid w:val="005736B8"/>
    <w:rsid w:val="00573C20"/>
    <w:rsid w:val="00573DA3"/>
    <w:rsid w:val="00573E3E"/>
    <w:rsid w:val="00574093"/>
    <w:rsid w:val="00574306"/>
    <w:rsid w:val="0057474B"/>
    <w:rsid w:val="005748C5"/>
    <w:rsid w:val="005748D0"/>
    <w:rsid w:val="00574B0F"/>
    <w:rsid w:val="005755D5"/>
    <w:rsid w:val="00576015"/>
    <w:rsid w:val="00576258"/>
    <w:rsid w:val="0057626F"/>
    <w:rsid w:val="00576278"/>
    <w:rsid w:val="00576539"/>
    <w:rsid w:val="0057656A"/>
    <w:rsid w:val="005769AF"/>
    <w:rsid w:val="00576AB1"/>
    <w:rsid w:val="00576E4B"/>
    <w:rsid w:val="00577F17"/>
    <w:rsid w:val="005805A6"/>
    <w:rsid w:val="00580674"/>
    <w:rsid w:val="0058067A"/>
    <w:rsid w:val="00580B9C"/>
    <w:rsid w:val="00581440"/>
    <w:rsid w:val="0058153A"/>
    <w:rsid w:val="005816EB"/>
    <w:rsid w:val="00581920"/>
    <w:rsid w:val="005819D6"/>
    <w:rsid w:val="00581C17"/>
    <w:rsid w:val="00581C8A"/>
    <w:rsid w:val="00581D34"/>
    <w:rsid w:val="00581D8E"/>
    <w:rsid w:val="00581FA5"/>
    <w:rsid w:val="005821BC"/>
    <w:rsid w:val="00582394"/>
    <w:rsid w:val="00582BCF"/>
    <w:rsid w:val="005831D1"/>
    <w:rsid w:val="005831F3"/>
    <w:rsid w:val="00583201"/>
    <w:rsid w:val="00583CFF"/>
    <w:rsid w:val="00583E8A"/>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A22"/>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9DA"/>
    <w:rsid w:val="00592ABA"/>
    <w:rsid w:val="00592B56"/>
    <w:rsid w:val="00592C48"/>
    <w:rsid w:val="00592D72"/>
    <w:rsid w:val="005932EB"/>
    <w:rsid w:val="005934E0"/>
    <w:rsid w:val="00593595"/>
    <w:rsid w:val="005936B7"/>
    <w:rsid w:val="005937DA"/>
    <w:rsid w:val="00593873"/>
    <w:rsid w:val="005939B0"/>
    <w:rsid w:val="00593D5F"/>
    <w:rsid w:val="00593E6C"/>
    <w:rsid w:val="00593EC4"/>
    <w:rsid w:val="00594726"/>
    <w:rsid w:val="00594A8C"/>
    <w:rsid w:val="00594AA1"/>
    <w:rsid w:val="00594CC8"/>
    <w:rsid w:val="00594E86"/>
    <w:rsid w:val="00595281"/>
    <w:rsid w:val="005953E2"/>
    <w:rsid w:val="00595527"/>
    <w:rsid w:val="00595AC8"/>
    <w:rsid w:val="00595B39"/>
    <w:rsid w:val="00595EA4"/>
    <w:rsid w:val="00596038"/>
    <w:rsid w:val="00596D90"/>
    <w:rsid w:val="00596EF7"/>
    <w:rsid w:val="00596F6B"/>
    <w:rsid w:val="00596FB3"/>
    <w:rsid w:val="00597142"/>
    <w:rsid w:val="0059794C"/>
    <w:rsid w:val="00597C16"/>
    <w:rsid w:val="005A02EE"/>
    <w:rsid w:val="005A0448"/>
    <w:rsid w:val="005A044F"/>
    <w:rsid w:val="005A05C1"/>
    <w:rsid w:val="005A05E5"/>
    <w:rsid w:val="005A0A90"/>
    <w:rsid w:val="005A0C92"/>
    <w:rsid w:val="005A0F70"/>
    <w:rsid w:val="005A16AB"/>
    <w:rsid w:val="005A1737"/>
    <w:rsid w:val="005A18E2"/>
    <w:rsid w:val="005A1AB5"/>
    <w:rsid w:val="005A1B04"/>
    <w:rsid w:val="005A1CFF"/>
    <w:rsid w:val="005A1D99"/>
    <w:rsid w:val="005A1EB2"/>
    <w:rsid w:val="005A1ECE"/>
    <w:rsid w:val="005A2099"/>
    <w:rsid w:val="005A20AF"/>
    <w:rsid w:val="005A279D"/>
    <w:rsid w:val="005A2830"/>
    <w:rsid w:val="005A28A7"/>
    <w:rsid w:val="005A3022"/>
    <w:rsid w:val="005A33C2"/>
    <w:rsid w:val="005A35A9"/>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DAB"/>
    <w:rsid w:val="005A7E2D"/>
    <w:rsid w:val="005A7E6B"/>
    <w:rsid w:val="005A7E75"/>
    <w:rsid w:val="005A7E8F"/>
    <w:rsid w:val="005B0012"/>
    <w:rsid w:val="005B02E2"/>
    <w:rsid w:val="005B038C"/>
    <w:rsid w:val="005B0B77"/>
    <w:rsid w:val="005B0D00"/>
    <w:rsid w:val="005B0EAE"/>
    <w:rsid w:val="005B1108"/>
    <w:rsid w:val="005B1184"/>
    <w:rsid w:val="005B131A"/>
    <w:rsid w:val="005B1396"/>
    <w:rsid w:val="005B13EE"/>
    <w:rsid w:val="005B2100"/>
    <w:rsid w:val="005B2115"/>
    <w:rsid w:val="005B24D1"/>
    <w:rsid w:val="005B2812"/>
    <w:rsid w:val="005B29D8"/>
    <w:rsid w:val="005B2B7B"/>
    <w:rsid w:val="005B2D1B"/>
    <w:rsid w:val="005B2DD8"/>
    <w:rsid w:val="005B33C2"/>
    <w:rsid w:val="005B3734"/>
    <w:rsid w:val="005B3861"/>
    <w:rsid w:val="005B3936"/>
    <w:rsid w:val="005B3A2A"/>
    <w:rsid w:val="005B3ADD"/>
    <w:rsid w:val="005B3CD6"/>
    <w:rsid w:val="005B40B4"/>
    <w:rsid w:val="005B456F"/>
    <w:rsid w:val="005B487F"/>
    <w:rsid w:val="005B5288"/>
    <w:rsid w:val="005B5354"/>
    <w:rsid w:val="005B5879"/>
    <w:rsid w:val="005B5BAC"/>
    <w:rsid w:val="005B6107"/>
    <w:rsid w:val="005B69BE"/>
    <w:rsid w:val="005B6CB2"/>
    <w:rsid w:val="005B6CF7"/>
    <w:rsid w:val="005B7460"/>
    <w:rsid w:val="005B7BAA"/>
    <w:rsid w:val="005B7C8F"/>
    <w:rsid w:val="005C042F"/>
    <w:rsid w:val="005C0439"/>
    <w:rsid w:val="005C0A8F"/>
    <w:rsid w:val="005C0E50"/>
    <w:rsid w:val="005C1031"/>
    <w:rsid w:val="005C115E"/>
    <w:rsid w:val="005C1475"/>
    <w:rsid w:val="005C1ADE"/>
    <w:rsid w:val="005C1D11"/>
    <w:rsid w:val="005C20FF"/>
    <w:rsid w:val="005C2193"/>
    <w:rsid w:val="005C21FB"/>
    <w:rsid w:val="005C277A"/>
    <w:rsid w:val="005C29BD"/>
    <w:rsid w:val="005C2ABD"/>
    <w:rsid w:val="005C305B"/>
    <w:rsid w:val="005C35F5"/>
    <w:rsid w:val="005C3AC3"/>
    <w:rsid w:val="005C3CAF"/>
    <w:rsid w:val="005C40FE"/>
    <w:rsid w:val="005C42A8"/>
    <w:rsid w:val="005C440F"/>
    <w:rsid w:val="005C463A"/>
    <w:rsid w:val="005C4776"/>
    <w:rsid w:val="005C4877"/>
    <w:rsid w:val="005C4972"/>
    <w:rsid w:val="005C4A74"/>
    <w:rsid w:val="005C4B96"/>
    <w:rsid w:val="005C4C4E"/>
    <w:rsid w:val="005C4F45"/>
    <w:rsid w:val="005C509C"/>
    <w:rsid w:val="005C50D3"/>
    <w:rsid w:val="005C50E3"/>
    <w:rsid w:val="005C51A8"/>
    <w:rsid w:val="005C5355"/>
    <w:rsid w:val="005C56A6"/>
    <w:rsid w:val="005C5C5F"/>
    <w:rsid w:val="005C5E60"/>
    <w:rsid w:val="005C65B4"/>
    <w:rsid w:val="005C686D"/>
    <w:rsid w:val="005C6883"/>
    <w:rsid w:val="005C6950"/>
    <w:rsid w:val="005C6AD0"/>
    <w:rsid w:val="005C6CAF"/>
    <w:rsid w:val="005C6DE3"/>
    <w:rsid w:val="005C6FB2"/>
    <w:rsid w:val="005C70B0"/>
    <w:rsid w:val="005C711E"/>
    <w:rsid w:val="005C72BF"/>
    <w:rsid w:val="005C7414"/>
    <w:rsid w:val="005C754F"/>
    <w:rsid w:val="005C7599"/>
    <w:rsid w:val="005C7976"/>
    <w:rsid w:val="005C7DEB"/>
    <w:rsid w:val="005C7E14"/>
    <w:rsid w:val="005C7EC3"/>
    <w:rsid w:val="005D0152"/>
    <w:rsid w:val="005D02BD"/>
    <w:rsid w:val="005D0411"/>
    <w:rsid w:val="005D0B0B"/>
    <w:rsid w:val="005D108F"/>
    <w:rsid w:val="005D1597"/>
    <w:rsid w:val="005D1638"/>
    <w:rsid w:val="005D1641"/>
    <w:rsid w:val="005D17A3"/>
    <w:rsid w:val="005D1D42"/>
    <w:rsid w:val="005D1EE5"/>
    <w:rsid w:val="005D2283"/>
    <w:rsid w:val="005D271D"/>
    <w:rsid w:val="005D279C"/>
    <w:rsid w:val="005D2AD6"/>
    <w:rsid w:val="005D2EE2"/>
    <w:rsid w:val="005D2F13"/>
    <w:rsid w:val="005D318D"/>
    <w:rsid w:val="005D352F"/>
    <w:rsid w:val="005D390F"/>
    <w:rsid w:val="005D3AF3"/>
    <w:rsid w:val="005D3E43"/>
    <w:rsid w:val="005D3FCA"/>
    <w:rsid w:val="005D40C9"/>
    <w:rsid w:val="005D4789"/>
    <w:rsid w:val="005D4D5A"/>
    <w:rsid w:val="005D4E53"/>
    <w:rsid w:val="005D52F3"/>
    <w:rsid w:val="005D55AC"/>
    <w:rsid w:val="005D55CB"/>
    <w:rsid w:val="005D586E"/>
    <w:rsid w:val="005D5892"/>
    <w:rsid w:val="005D5C74"/>
    <w:rsid w:val="005D5FF5"/>
    <w:rsid w:val="005D6A0A"/>
    <w:rsid w:val="005D6A37"/>
    <w:rsid w:val="005D6B61"/>
    <w:rsid w:val="005D6C42"/>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2F8B"/>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D21"/>
    <w:rsid w:val="005E5EBB"/>
    <w:rsid w:val="005E5EEB"/>
    <w:rsid w:val="005E5F7E"/>
    <w:rsid w:val="005E6317"/>
    <w:rsid w:val="005E67F6"/>
    <w:rsid w:val="005E6947"/>
    <w:rsid w:val="005E6B4F"/>
    <w:rsid w:val="005E6E83"/>
    <w:rsid w:val="005E6FB9"/>
    <w:rsid w:val="005E6FF7"/>
    <w:rsid w:val="005E749E"/>
    <w:rsid w:val="005E7655"/>
    <w:rsid w:val="005E7A52"/>
    <w:rsid w:val="005E7B0A"/>
    <w:rsid w:val="005E7C2C"/>
    <w:rsid w:val="005E7F5B"/>
    <w:rsid w:val="005E7FDD"/>
    <w:rsid w:val="005F041D"/>
    <w:rsid w:val="005F07DA"/>
    <w:rsid w:val="005F0F5F"/>
    <w:rsid w:val="005F12E5"/>
    <w:rsid w:val="005F13DA"/>
    <w:rsid w:val="005F1A0E"/>
    <w:rsid w:val="005F1E27"/>
    <w:rsid w:val="005F2063"/>
    <w:rsid w:val="005F2206"/>
    <w:rsid w:val="005F24D5"/>
    <w:rsid w:val="005F26EC"/>
    <w:rsid w:val="005F275F"/>
    <w:rsid w:val="005F293D"/>
    <w:rsid w:val="005F2942"/>
    <w:rsid w:val="005F2E08"/>
    <w:rsid w:val="005F30C9"/>
    <w:rsid w:val="005F3806"/>
    <w:rsid w:val="005F3AF1"/>
    <w:rsid w:val="005F3BB8"/>
    <w:rsid w:val="005F3D64"/>
    <w:rsid w:val="005F3D68"/>
    <w:rsid w:val="005F3F72"/>
    <w:rsid w:val="005F403B"/>
    <w:rsid w:val="005F4071"/>
    <w:rsid w:val="005F41BE"/>
    <w:rsid w:val="005F427D"/>
    <w:rsid w:val="005F46D9"/>
    <w:rsid w:val="005F4864"/>
    <w:rsid w:val="005F4D25"/>
    <w:rsid w:val="005F4F35"/>
    <w:rsid w:val="005F5032"/>
    <w:rsid w:val="005F50F6"/>
    <w:rsid w:val="005F51CB"/>
    <w:rsid w:val="005F54C3"/>
    <w:rsid w:val="005F597A"/>
    <w:rsid w:val="005F609B"/>
    <w:rsid w:val="005F61D8"/>
    <w:rsid w:val="005F6793"/>
    <w:rsid w:val="005F687D"/>
    <w:rsid w:val="005F6DC6"/>
    <w:rsid w:val="005F77EC"/>
    <w:rsid w:val="005F790E"/>
    <w:rsid w:val="005F7BDA"/>
    <w:rsid w:val="005F7D32"/>
    <w:rsid w:val="005F7FF2"/>
    <w:rsid w:val="006001DB"/>
    <w:rsid w:val="00600A19"/>
    <w:rsid w:val="00600F2B"/>
    <w:rsid w:val="0060144A"/>
    <w:rsid w:val="00601546"/>
    <w:rsid w:val="00601605"/>
    <w:rsid w:val="00601998"/>
    <w:rsid w:val="00601B56"/>
    <w:rsid w:val="00601D29"/>
    <w:rsid w:val="00602211"/>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6FE7"/>
    <w:rsid w:val="00607067"/>
    <w:rsid w:val="0060709D"/>
    <w:rsid w:val="006073F6"/>
    <w:rsid w:val="006074C7"/>
    <w:rsid w:val="00607B57"/>
    <w:rsid w:val="00607C44"/>
    <w:rsid w:val="00607E4C"/>
    <w:rsid w:val="0061045A"/>
    <w:rsid w:val="0061088A"/>
    <w:rsid w:val="00610CFD"/>
    <w:rsid w:val="00610D49"/>
    <w:rsid w:val="00610E8C"/>
    <w:rsid w:val="00610EFC"/>
    <w:rsid w:val="00611071"/>
    <w:rsid w:val="0061151D"/>
    <w:rsid w:val="00611E56"/>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1"/>
    <w:rsid w:val="006146AF"/>
    <w:rsid w:val="00614770"/>
    <w:rsid w:val="00614F5D"/>
    <w:rsid w:val="006152EE"/>
    <w:rsid w:val="006155A5"/>
    <w:rsid w:val="006159BB"/>
    <w:rsid w:val="00615D9A"/>
    <w:rsid w:val="006164DC"/>
    <w:rsid w:val="006166A9"/>
    <w:rsid w:val="006167C7"/>
    <w:rsid w:val="006167D4"/>
    <w:rsid w:val="006168FF"/>
    <w:rsid w:val="00616C6A"/>
    <w:rsid w:val="00616D06"/>
    <w:rsid w:val="00616D58"/>
    <w:rsid w:val="00616D5E"/>
    <w:rsid w:val="006172F0"/>
    <w:rsid w:val="00617673"/>
    <w:rsid w:val="00617961"/>
    <w:rsid w:val="00617D15"/>
    <w:rsid w:val="00617E17"/>
    <w:rsid w:val="00617F16"/>
    <w:rsid w:val="006201AF"/>
    <w:rsid w:val="0062055B"/>
    <w:rsid w:val="0062071D"/>
    <w:rsid w:val="00620FAC"/>
    <w:rsid w:val="00621040"/>
    <w:rsid w:val="006214C6"/>
    <w:rsid w:val="0062189F"/>
    <w:rsid w:val="00621B6F"/>
    <w:rsid w:val="00621BEE"/>
    <w:rsid w:val="00621C6F"/>
    <w:rsid w:val="00622244"/>
    <w:rsid w:val="00622391"/>
    <w:rsid w:val="006223A6"/>
    <w:rsid w:val="0062263C"/>
    <w:rsid w:val="00622823"/>
    <w:rsid w:val="0062302D"/>
    <w:rsid w:val="006230FA"/>
    <w:rsid w:val="00623186"/>
    <w:rsid w:val="0062318B"/>
    <w:rsid w:val="006232CC"/>
    <w:rsid w:val="006233F1"/>
    <w:rsid w:val="00623E8F"/>
    <w:rsid w:val="00624129"/>
    <w:rsid w:val="0062432F"/>
    <w:rsid w:val="00624524"/>
    <w:rsid w:val="006246C4"/>
    <w:rsid w:val="006247BB"/>
    <w:rsid w:val="00624979"/>
    <w:rsid w:val="00624B33"/>
    <w:rsid w:val="00624E41"/>
    <w:rsid w:val="00624E85"/>
    <w:rsid w:val="00624F62"/>
    <w:rsid w:val="00624FEC"/>
    <w:rsid w:val="006251DD"/>
    <w:rsid w:val="006251ED"/>
    <w:rsid w:val="006253C7"/>
    <w:rsid w:val="006254A4"/>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27AE9"/>
    <w:rsid w:val="00630591"/>
    <w:rsid w:val="00630764"/>
    <w:rsid w:val="0063088C"/>
    <w:rsid w:val="00630AD0"/>
    <w:rsid w:val="00630B84"/>
    <w:rsid w:val="00630D2B"/>
    <w:rsid w:val="00630DA8"/>
    <w:rsid w:val="00630DDC"/>
    <w:rsid w:val="00630EE9"/>
    <w:rsid w:val="00631564"/>
    <w:rsid w:val="006315B1"/>
    <w:rsid w:val="00631657"/>
    <w:rsid w:val="006316D6"/>
    <w:rsid w:val="00631BEC"/>
    <w:rsid w:val="00632108"/>
    <w:rsid w:val="00632225"/>
    <w:rsid w:val="00632237"/>
    <w:rsid w:val="00632483"/>
    <w:rsid w:val="0063270C"/>
    <w:rsid w:val="006328D5"/>
    <w:rsid w:val="00632940"/>
    <w:rsid w:val="00632968"/>
    <w:rsid w:val="0063297B"/>
    <w:rsid w:val="00632E2E"/>
    <w:rsid w:val="00632E83"/>
    <w:rsid w:val="00632EA6"/>
    <w:rsid w:val="0063329E"/>
    <w:rsid w:val="00633364"/>
    <w:rsid w:val="00633D18"/>
    <w:rsid w:val="00633D2B"/>
    <w:rsid w:val="00633E05"/>
    <w:rsid w:val="00633E7D"/>
    <w:rsid w:val="00633F6F"/>
    <w:rsid w:val="006340ED"/>
    <w:rsid w:val="00634207"/>
    <w:rsid w:val="006346FB"/>
    <w:rsid w:val="00634866"/>
    <w:rsid w:val="00634872"/>
    <w:rsid w:val="0063497C"/>
    <w:rsid w:val="006349B5"/>
    <w:rsid w:val="00634B26"/>
    <w:rsid w:val="00634D3D"/>
    <w:rsid w:val="00634F15"/>
    <w:rsid w:val="00635B79"/>
    <w:rsid w:val="0063640B"/>
    <w:rsid w:val="00636464"/>
    <w:rsid w:val="0063666B"/>
    <w:rsid w:val="006367DA"/>
    <w:rsid w:val="00636A27"/>
    <w:rsid w:val="00636FC2"/>
    <w:rsid w:val="006372B6"/>
    <w:rsid w:val="00637306"/>
    <w:rsid w:val="00637669"/>
    <w:rsid w:val="006377C8"/>
    <w:rsid w:val="00637EBC"/>
    <w:rsid w:val="00640054"/>
    <w:rsid w:val="006405D5"/>
    <w:rsid w:val="00640726"/>
    <w:rsid w:val="00640AF2"/>
    <w:rsid w:val="00640BCB"/>
    <w:rsid w:val="00640CDA"/>
    <w:rsid w:val="0064111F"/>
    <w:rsid w:val="00641865"/>
    <w:rsid w:val="0064195D"/>
    <w:rsid w:val="00641A1E"/>
    <w:rsid w:val="00641ECC"/>
    <w:rsid w:val="0064233B"/>
    <w:rsid w:val="00642420"/>
    <w:rsid w:val="0064276D"/>
    <w:rsid w:val="006428AF"/>
    <w:rsid w:val="0064297A"/>
    <w:rsid w:val="00642996"/>
    <w:rsid w:val="006429CC"/>
    <w:rsid w:val="0064391E"/>
    <w:rsid w:val="006439BD"/>
    <w:rsid w:val="00643A89"/>
    <w:rsid w:val="00643BE9"/>
    <w:rsid w:val="006440E1"/>
    <w:rsid w:val="006443FF"/>
    <w:rsid w:val="00644602"/>
    <w:rsid w:val="006446FC"/>
    <w:rsid w:val="00644FFB"/>
    <w:rsid w:val="00645305"/>
    <w:rsid w:val="00645609"/>
    <w:rsid w:val="00645B08"/>
    <w:rsid w:val="00645E72"/>
    <w:rsid w:val="006463FE"/>
    <w:rsid w:val="0064662C"/>
    <w:rsid w:val="00646AAE"/>
    <w:rsid w:val="00646AC7"/>
    <w:rsid w:val="00646F0A"/>
    <w:rsid w:val="006474B0"/>
    <w:rsid w:val="00647B56"/>
    <w:rsid w:val="00647B80"/>
    <w:rsid w:val="00647D2F"/>
    <w:rsid w:val="00647D5E"/>
    <w:rsid w:val="00647E15"/>
    <w:rsid w:val="00647F84"/>
    <w:rsid w:val="00650221"/>
    <w:rsid w:val="006502F0"/>
    <w:rsid w:val="00651321"/>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8C"/>
    <w:rsid w:val="00654DB5"/>
    <w:rsid w:val="00654E59"/>
    <w:rsid w:val="00654E7E"/>
    <w:rsid w:val="00654FA9"/>
    <w:rsid w:val="006551BD"/>
    <w:rsid w:val="00655521"/>
    <w:rsid w:val="00655621"/>
    <w:rsid w:val="00655645"/>
    <w:rsid w:val="006556FB"/>
    <w:rsid w:val="00656031"/>
    <w:rsid w:val="006560AB"/>
    <w:rsid w:val="006562A8"/>
    <w:rsid w:val="006562CB"/>
    <w:rsid w:val="006575AC"/>
    <w:rsid w:val="0065769A"/>
    <w:rsid w:val="00657751"/>
    <w:rsid w:val="0065779C"/>
    <w:rsid w:val="00657BC5"/>
    <w:rsid w:val="00660000"/>
    <w:rsid w:val="00660112"/>
    <w:rsid w:val="0066020C"/>
    <w:rsid w:val="00660937"/>
    <w:rsid w:val="00660CC6"/>
    <w:rsid w:val="00660F16"/>
    <w:rsid w:val="00661273"/>
    <w:rsid w:val="00661283"/>
    <w:rsid w:val="00661861"/>
    <w:rsid w:val="00661925"/>
    <w:rsid w:val="00661C17"/>
    <w:rsid w:val="00661E6D"/>
    <w:rsid w:val="00661E8E"/>
    <w:rsid w:val="00661E9E"/>
    <w:rsid w:val="006620D6"/>
    <w:rsid w:val="00662256"/>
    <w:rsid w:val="006622C1"/>
    <w:rsid w:val="00662323"/>
    <w:rsid w:val="00662464"/>
    <w:rsid w:val="00662623"/>
    <w:rsid w:val="006627C5"/>
    <w:rsid w:val="00662A63"/>
    <w:rsid w:val="00662A9A"/>
    <w:rsid w:val="00662D2C"/>
    <w:rsid w:val="00663044"/>
    <w:rsid w:val="00663296"/>
    <w:rsid w:val="00663A44"/>
    <w:rsid w:val="00663C0F"/>
    <w:rsid w:val="00663DC7"/>
    <w:rsid w:val="006645DA"/>
    <w:rsid w:val="00664922"/>
    <w:rsid w:val="00664D05"/>
    <w:rsid w:val="00664D51"/>
    <w:rsid w:val="00664DFA"/>
    <w:rsid w:val="00664DFF"/>
    <w:rsid w:val="00664E43"/>
    <w:rsid w:val="00665257"/>
    <w:rsid w:val="00665275"/>
    <w:rsid w:val="00665A6E"/>
    <w:rsid w:val="00665ABF"/>
    <w:rsid w:val="00665B5B"/>
    <w:rsid w:val="00665D6A"/>
    <w:rsid w:val="00666488"/>
    <w:rsid w:val="00666785"/>
    <w:rsid w:val="00666BA2"/>
    <w:rsid w:val="00666DB2"/>
    <w:rsid w:val="00666DF1"/>
    <w:rsid w:val="00666E29"/>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38"/>
    <w:rsid w:val="00670F82"/>
    <w:rsid w:val="006710F9"/>
    <w:rsid w:val="00671105"/>
    <w:rsid w:val="00671168"/>
    <w:rsid w:val="006712FA"/>
    <w:rsid w:val="006714CF"/>
    <w:rsid w:val="006719D5"/>
    <w:rsid w:val="00671F24"/>
    <w:rsid w:val="00671FA6"/>
    <w:rsid w:val="006720A0"/>
    <w:rsid w:val="0067262E"/>
    <w:rsid w:val="00672A38"/>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5579"/>
    <w:rsid w:val="00676034"/>
    <w:rsid w:val="00676BD1"/>
    <w:rsid w:val="00676F68"/>
    <w:rsid w:val="006771A0"/>
    <w:rsid w:val="00677747"/>
    <w:rsid w:val="00677917"/>
    <w:rsid w:val="00677A5A"/>
    <w:rsid w:val="00677F21"/>
    <w:rsid w:val="00677F24"/>
    <w:rsid w:val="0068023D"/>
    <w:rsid w:val="0068033F"/>
    <w:rsid w:val="006804FF"/>
    <w:rsid w:val="00680951"/>
    <w:rsid w:val="00680979"/>
    <w:rsid w:val="00680EF7"/>
    <w:rsid w:val="00680F69"/>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2E9B"/>
    <w:rsid w:val="00683424"/>
    <w:rsid w:val="0068399C"/>
    <w:rsid w:val="00683A2E"/>
    <w:rsid w:val="00684088"/>
    <w:rsid w:val="00684115"/>
    <w:rsid w:val="0068415F"/>
    <w:rsid w:val="0068436F"/>
    <w:rsid w:val="00684491"/>
    <w:rsid w:val="00684586"/>
    <w:rsid w:val="00684CAA"/>
    <w:rsid w:val="00684CE2"/>
    <w:rsid w:val="00685534"/>
    <w:rsid w:val="00685A1B"/>
    <w:rsid w:val="00685D24"/>
    <w:rsid w:val="00685F40"/>
    <w:rsid w:val="0068618E"/>
    <w:rsid w:val="006861B7"/>
    <w:rsid w:val="0068628E"/>
    <w:rsid w:val="006864BD"/>
    <w:rsid w:val="006868F7"/>
    <w:rsid w:val="00686999"/>
    <w:rsid w:val="00687153"/>
    <w:rsid w:val="00687350"/>
    <w:rsid w:val="006873B0"/>
    <w:rsid w:val="0068787E"/>
    <w:rsid w:val="0068793F"/>
    <w:rsid w:val="00687DCE"/>
    <w:rsid w:val="00687F89"/>
    <w:rsid w:val="00687FD6"/>
    <w:rsid w:val="006900F0"/>
    <w:rsid w:val="00690577"/>
    <w:rsid w:val="00690E27"/>
    <w:rsid w:val="00690EBC"/>
    <w:rsid w:val="006912AA"/>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738"/>
    <w:rsid w:val="00694E84"/>
    <w:rsid w:val="00694F8B"/>
    <w:rsid w:val="00694F8F"/>
    <w:rsid w:val="006955E4"/>
    <w:rsid w:val="0069564B"/>
    <w:rsid w:val="006956EC"/>
    <w:rsid w:val="00695766"/>
    <w:rsid w:val="00696465"/>
    <w:rsid w:val="006964E1"/>
    <w:rsid w:val="00696AC8"/>
    <w:rsid w:val="00696E96"/>
    <w:rsid w:val="00697127"/>
    <w:rsid w:val="00697194"/>
    <w:rsid w:val="0069726F"/>
    <w:rsid w:val="00697329"/>
    <w:rsid w:val="006975FF"/>
    <w:rsid w:val="006A0015"/>
    <w:rsid w:val="006A067A"/>
    <w:rsid w:val="006A0724"/>
    <w:rsid w:val="006A0740"/>
    <w:rsid w:val="006A0815"/>
    <w:rsid w:val="006A0A52"/>
    <w:rsid w:val="006A0AC7"/>
    <w:rsid w:val="006A0BD5"/>
    <w:rsid w:val="006A0E29"/>
    <w:rsid w:val="006A0E9D"/>
    <w:rsid w:val="006A0F2E"/>
    <w:rsid w:val="006A11EF"/>
    <w:rsid w:val="006A12AB"/>
    <w:rsid w:val="006A14DE"/>
    <w:rsid w:val="006A153B"/>
    <w:rsid w:val="006A1952"/>
    <w:rsid w:val="006A1DB4"/>
    <w:rsid w:val="006A1E3D"/>
    <w:rsid w:val="006A2056"/>
    <w:rsid w:val="006A2079"/>
    <w:rsid w:val="006A21B0"/>
    <w:rsid w:val="006A27DB"/>
    <w:rsid w:val="006A283C"/>
    <w:rsid w:val="006A3162"/>
    <w:rsid w:val="006A3733"/>
    <w:rsid w:val="006A3862"/>
    <w:rsid w:val="006A3A5B"/>
    <w:rsid w:val="006A3A6A"/>
    <w:rsid w:val="006A3C12"/>
    <w:rsid w:val="006A3DC4"/>
    <w:rsid w:val="006A4013"/>
    <w:rsid w:val="006A4338"/>
    <w:rsid w:val="006A480F"/>
    <w:rsid w:val="006A4872"/>
    <w:rsid w:val="006A4903"/>
    <w:rsid w:val="006A499B"/>
    <w:rsid w:val="006A4A95"/>
    <w:rsid w:val="006A4B24"/>
    <w:rsid w:val="006A5216"/>
    <w:rsid w:val="006A56FF"/>
    <w:rsid w:val="006A5B12"/>
    <w:rsid w:val="006A6296"/>
    <w:rsid w:val="006A62F1"/>
    <w:rsid w:val="006A64CD"/>
    <w:rsid w:val="006A64F4"/>
    <w:rsid w:val="006A6594"/>
    <w:rsid w:val="006A6C18"/>
    <w:rsid w:val="006A6E37"/>
    <w:rsid w:val="006A70A4"/>
    <w:rsid w:val="006A70F2"/>
    <w:rsid w:val="006A7463"/>
    <w:rsid w:val="006A7508"/>
    <w:rsid w:val="006A789B"/>
    <w:rsid w:val="006A78D3"/>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1E73"/>
    <w:rsid w:val="006B2052"/>
    <w:rsid w:val="006B20F7"/>
    <w:rsid w:val="006B216E"/>
    <w:rsid w:val="006B228E"/>
    <w:rsid w:val="006B28CB"/>
    <w:rsid w:val="006B2A33"/>
    <w:rsid w:val="006B2CCB"/>
    <w:rsid w:val="006B3460"/>
    <w:rsid w:val="006B3683"/>
    <w:rsid w:val="006B4128"/>
    <w:rsid w:val="006B414A"/>
    <w:rsid w:val="006B42FB"/>
    <w:rsid w:val="006B4B28"/>
    <w:rsid w:val="006B4E23"/>
    <w:rsid w:val="006B4EAD"/>
    <w:rsid w:val="006B5194"/>
    <w:rsid w:val="006B555E"/>
    <w:rsid w:val="006B5AAD"/>
    <w:rsid w:val="006B5B12"/>
    <w:rsid w:val="006B5FCF"/>
    <w:rsid w:val="006B62D6"/>
    <w:rsid w:val="006B6406"/>
    <w:rsid w:val="006B6438"/>
    <w:rsid w:val="006B64DB"/>
    <w:rsid w:val="006B6634"/>
    <w:rsid w:val="006B6911"/>
    <w:rsid w:val="006B6CFE"/>
    <w:rsid w:val="006B6D45"/>
    <w:rsid w:val="006B7AAD"/>
    <w:rsid w:val="006C00E1"/>
    <w:rsid w:val="006C02A7"/>
    <w:rsid w:val="006C0346"/>
    <w:rsid w:val="006C03E5"/>
    <w:rsid w:val="006C062F"/>
    <w:rsid w:val="006C063F"/>
    <w:rsid w:val="006C064B"/>
    <w:rsid w:val="006C0A14"/>
    <w:rsid w:val="006C15B5"/>
    <w:rsid w:val="006C173A"/>
    <w:rsid w:val="006C1A33"/>
    <w:rsid w:val="006C1D8B"/>
    <w:rsid w:val="006C20B6"/>
    <w:rsid w:val="006C215D"/>
    <w:rsid w:val="006C2420"/>
    <w:rsid w:val="006C26D8"/>
    <w:rsid w:val="006C2B3A"/>
    <w:rsid w:val="006C317E"/>
    <w:rsid w:val="006C372D"/>
    <w:rsid w:val="006C421A"/>
    <w:rsid w:val="006C4458"/>
    <w:rsid w:val="006C4CEB"/>
    <w:rsid w:val="006C4E85"/>
    <w:rsid w:val="006C5742"/>
    <w:rsid w:val="006C581D"/>
    <w:rsid w:val="006C5B9F"/>
    <w:rsid w:val="006C605A"/>
    <w:rsid w:val="006C61AB"/>
    <w:rsid w:val="006C6419"/>
    <w:rsid w:val="006C65B9"/>
    <w:rsid w:val="006C6A3B"/>
    <w:rsid w:val="006C6A7B"/>
    <w:rsid w:val="006C7011"/>
    <w:rsid w:val="006C7077"/>
    <w:rsid w:val="006C733F"/>
    <w:rsid w:val="006C73A7"/>
    <w:rsid w:val="006C76B3"/>
    <w:rsid w:val="006C79BF"/>
    <w:rsid w:val="006C7CD2"/>
    <w:rsid w:val="006D020D"/>
    <w:rsid w:val="006D02B9"/>
    <w:rsid w:val="006D0477"/>
    <w:rsid w:val="006D055F"/>
    <w:rsid w:val="006D0D24"/>
    <w:rsid w:val="006D10FB"/>
    <w:rsid w:val="006D11C0"/>
    <w:rsid w:val="006D133D"/>
    <w:rsid w:val="006D1375"/>
    <w:rsid w:val="006D13E5"/>
    <w:rsid w:val="006D148D"/>
    <w:rsid w:val="006D161F"/>
    <w:rsid w:val="006D189D"/>
    <w:rsid w:val="006D1DA0"/>
    <w:rsid w:val="006D1E4E"/>
    <w:rsid w:val="006D213B"/>
    <w:rsid w:val="006D252B"/>
    <w:rsid w:val="006D27A5"/>
    <w:rsid w:val="006D2C19"/>
    <w:rsid w:val="006D39F5"/>
    <w:rsid w:val="006D3AC7"/>
    <w:rsid w:val="006D3AD0"/>
    <w:rsid w:val="006D3C6D"/>
    <w:rsid w:val="006D3F03"/>
    <w:rsid w:val="006D3FCB"/>
    <w:rsid w:val="006D4098"/>
    <w:rsid w:val="006D40C8"/>
    <w:rsid w:val="006D434B"/>
    <w:rsid w:val="006D43E0"/>
    <w:rsid w:val="006D461B"/>
    <w:rsid w:val="006D48B9"/>
    <w:rsid w:val="006D4CA5"/>
    <w:rsid w:val="006D4D18"/>
    <w:rsid w:val="006D523A"/>
    <w:rsid w:val="006D5547"/>
    <w:rsid w:val="006D5F10"/>
    <w:rsid w:val="006D5F3D"/>
    <w:rsid w:val="006D61C5"/>
    <w:rsid w:val="006D628B"/>
    <w:rsid w:val="006D62C3"/>
    <w:rsid w:val="006D62C5"/>
    <w:rsid w:val="006D6347"/>
    <w:rsid w:val="006D63A1"/>
    <w:rsid w:val="006D6863"/>
    <w:rsid w:val="006D6BFA"/>
    <w:rsid w:val="006D70A5"/>
    <w:rsid w:val="006D7655"/>
    <w:rsid w:val="006D7969"/>
    <w:rsid w:val="006D7C0B"/>
    <w:rsid w:val="006E0128"/>
    <w:rsid w:val="006E023F"/>
    <w:rsid w:val="006E0242"/>
    <w:rsid w:val="006E0411"/>
    <w:rsid w:val="006E0EDF"/>
    <w:rsid w:val="006E1226"/>
    <w:rsid w:val="006E1261"/>
    <w:rsid w:val="006E12AF"/>
    <w:rsid w:val="006E1450"/>
    <w:rsid w:val="006E17D0"/>
    <w:rsid w:val="006E1C24"/>
    <w:rsid w:val="006E1E7D"/>
    <w:rsid w:val="006E2060"/>
    <w:rsid w:val="006E20C1"/>
    <w:rsid w:val="006E22B4"/>
    <w:rsid w:val="006E2353"/>
    <w:rsid w:val="006E244B"/>
    <w:rsid w:val="006E275A"/>
    <w:rsid w:val="006E2913"/>
    <w:rsid w:val="006E2BCA"/>
    <w:rsid w:val="006E2C0E"/>
    <w:rsid w:val="006E2CAA"/>
    <w:rsid w:val="006E2E7C"/>
    <w:rsid w:val="006E2EEC"/>
    <w:rsid w:val="006E2FC3"/>
    <w:rsid w:val="006E3655"/>
    <w:rsid w:val="006E36F4"/>
    <w:rsid w:val="006E39AE"/>
    <w:rsid w:val="006E3CD5"/>
    <w:rsid w:val="006E3D07"/>
    <w:rsid w:val="006E3EF7"/>
    <w:rsid w:val="006E3FFB"/>
    <w:rsid w:val="006E466F"/>
    <w:rsid w:val="006E4895"/>
    <w:rsid w:val="006E489E"/>
    <w:rsid w:val="006E4F12"/>
    <w:rsid w:val="006E551F"/>
    <w:rsid w:val="006E6188"/>
    <w:rsid w:val="006E61F3"/>
    <w:rsid w:val="006E65AA"/>
    <w:rsid w:val="006E66F2"/>
    <w:rsid w:val="006E6797"/>
    <w:rsid w:val="006E73CF"/>
    <w:rsid w:val="006E74BE"/>
    <w:rsid w:val="006E75B7"/>
    <w:rsid w:val="006E7826"/>
    <w:rsid w:val="006E79ED"/>
    <w:rsid w:val="006F024D"/>
    <w:rsid w:val="006F02E6"/>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CC5"/>
    <w:rsid w:val="006F2D0E"/>
    <w:rsid w:val="006F2E55"/>
    <w:rsid w:val="006F2EA1"/>
    <w:rsid w:val="006F3247"/>
    <w:rsid w:val="006F333F"/>
    <w:rsid w:val="006F33E4"/>
    <w:rsid w:val="006F347B"/>
    <w:rsid w:val="006F3515"/>
    <w:rsid w:val="006F37FC"/>
    <w:rsid w:val="006F390C"/>
    <w:rsid w:val="006F4519"/>
    <w:rsid w:val="006F4803"/>
    <w:rsid w:val="006F483B"/>
    <w:rsid w:val="006F4963"/>
    <w:rsid w:val="006F4B24"/>
    <w:rsid w:val="006F4EB3"/>
    <w:rsid w:val="006F52C9"/>
    <w:rsid w:val="006F57B4"/>
    <w:rsid w:val="006F5963"/>
    <w:rsid w:val="006F641B"/>
    <w:rsid w:val="006F66AF"/>
    <w:rsid w:val="006F70D3"/>
    <w:rsid w:val="006F71FF"/>
    <w:rsid w:val="006F798C"/>
    <w:rsid w:val="007001A8"/>
    <w:rsid w:val="007002FD"/>
    <w:rsid w:val="007003EA"/>
    <w:rsid w:val="00700404"/>
    <w:rsid w:val="0070084F"/>
    <w:rsid w:val="00700B12"/>
    <w:rsid w:val="00700B4D"/>
    <w:rsid w:val="00700CBF"/>
    <w:rsid w:val="007010E8"/>
    <w:rsid w:val="007013B8"/>
    <w:rsid w:val="0070169F"/>
    <w:rsid w:val="00701A75"/>
    <w:rsid w:val="00701BA9"/>
    <w:rsid w:val="00701C0B"/>
    <w:rsid w:val="00701C40"/>
    <w:rsid w:val="00701EBC"/>
    <w:rsid w:val="007023B3"/>
    <w:rsid w:val="00702877"/>
    <w:rsid w:val="00702C20"/>
    <w:rsid w:val="00702EA5"/>
    <w:rsid w:val="00703368"/>
    <w:rsid w:val="00703932"/>
    <w:rsid w:val="007039F9"/>
    <w:rsid w:val="00703C60"/>
    <w:rsid w:val="00703F38"/>
    <w:rsid w:val="00704311"/>
    <w:rsid w:val="0070440D"/>
    <w:rsid w:val="007044B0"/>
    <w:rsid w:val="00704604"/>
    <w:rsid w:val="00704A70"/>
    <w:rsid w:val="00704CF5"/>
    <w:rsid w:val="00704D4A"/>
    <w:rsid w:val="00704FCC"/>
    <w:rsid w:val="0070559C"/>
    <w:rsid w:val="00705813"/>
    <w:rsid w:val="00705A46"/>
    <w:rsid w:val="00705CB5"/>
    <w:rsid w:val="00705E6E"/>
    <w:rsid w:val="007063E1"/>
    <w:rsid w:val="00707583"/>
    <w:rsid w:val="007078A2"/>
    <w:rsid w:val="0070793C"/>
    <w:rsid w:val="00707A88"/>
    <w:rsid w:val="00707C13"/>
    <w:rsid w:val="00707D6D"/>
    <w:rsid w:val="0071045B"/>
    <w:rsid w:val="00710559"/>
    <w:rsid w:val="00710562"/>
    <w:rsid w:val="007105C8"/>
    <w:rsid w:val="00710691"/>
    <w:rsid w:val="00710A7E"/>
    <w:rsid w:val="007111B8"/>
    <w:rsid w:val="00711244"/>
    <w:rsid w:val="0071154A"/>
    <w:rsid w:val="00711859"/>
    <w:rsid w:val="00711EBB"/>
    <w:rsid w:val="007122F9"/>
    <w:rsid w:val="0071230B"/>
    <w:rsid w:val="007123E7"/>
    <w:rsid w:val="00712602"/>
    <w:rsid w:val="007126BA"/>
    <w:rsid w:val="007127E4"/>
    <w:rsid w:val="0071284D"/>
    <w:rsid w:val="00712CEC"/>
    <w:rsid w:val="00712F37"/>
    <w:rsid w:val="007135CA"/>
    <w:rsid w:val="00713767"/>
    <w:rsid w:val="00713D53"/>
    <w:rsid w:val="00713DA7"/>
    <w:rsid w:val="00713E3C"/>
    <w:rsid w:val="00713E7D"/>
    <w:rsid w:val="00713EBC"/>
    <w:rsid w:val="00713ECC"/>
    <w:rsid w:val="007143AF"/>
    <w:rsid w:val="00714C0D"/>
    <w:rsid w:val="00715228"/>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762"/>
    <w:rsid w:val="0071792B"/>
    <w:rsid w:val="00717A7F"/>
    <w:rsid w:val="00717E58"/>
    <w:rsid w:val="00717E63"/>
    <w:rsid w:val="00720C1A"/>
    <w:rsid w:val="007211CA"/>
    <w:rsid w:val="007211F4"/>
    <w:rsid w:val="0072124C"/>
    <w:rsid w:val="007216D1"/>
    <w:rsid w:val="00721836"/>
    <w:rsid w:val="007219B2"/>
    <w:rsid w:val="00721BE3"/>
    <w:rsid w:val="00721BE5"/>
    <w:rsid w:val="00721CFC"/>
    <w:rsid w:val="00721D77"/>
    <w:rsid w:val="007224D6"/>
    <w:rsid w:val="00722DBC"/>
    <w:rsid w:val="00722F8A"/>
    <w:rsid w:val="007230B5"/>
    <w:rsid w:val="00723219"/>
    <w:rsid w:val="00723392"/>
    <w:rsid w:val="007233B0"/>
    <w:rsid w:val="007235A7"/>
    <w:rsid w:val="00723614"/>
    <w:rsid w:val="00723799"/>
    <w:rsid w:val="007238FB"/>
    <w:rsid w:val="00723EA4"/>
    <w:rsid w:val="0072496E"/>
    <w:rsid w:val="007249E6"/>
    <w:rsid w:val="00724A83"/>
    <w:rsid w:val="00724C01"/>
    <w:rsid w:val="00725039"/>
    <w:rsid w:val="00725214"/>
    <w:rsid w:val="007255AE"/>
    <w:rsid w:val="0072561F"/>
    <w:rsid w:val="00725639"/>
    <w:rsid w:val="007256F4"/>
    <w:rsid w:val="00725D04"/>
    <w:rsid w:val="00725D55"/>
    <w:rsid w:val="00725F33"/>
    <w:rsid w:val="0072624B"/>
    <w:rsid w:val="007263D7"/>
    <w:rsid w:val="007263EC"/>
    <w:rsid w:val="00726475"/>
    <w:rsid w:val="007266E5"/>
    <w:rsid w:val="00726AD4"/>
    <w:rsid w:val="00726FDF"/>
    <w:rsid w:val="00727101"/>
    <w:rsid w:val="00727668"/>
    <w:rsid w:val="007278B7"/>
    <w:rsid w:val="00727AFA"/>
    <w:rsid w:val="00727B67"/>
    <w:rsid w:val="00727C49"/>
    <w:rsid w:val="00727F50"/>
    <w:rsid w:val="0073013F"/>
    <w:rsid w:val="00730509"/>
    <w:rsid w:val="0073083B"/>
    <w:rsid w:val="00730892"/>
    <w:rsid w:val="00730AC0"/>
    <w:rsid w:val="0073110E"/>
    <w:rsid w:val="0073133F"/>
    <w:rsid w:val="0073135D"/>
    <w:rsid w:val="007316EB"/>
    <w:rsid w:val="00731AA5"/>
    <w:rsid w:val="00731B34"/>
    <w:rsid w:val="00731C41"/>
    <w:rsid w:val="00732545"/>
    <w:rsid w:val="00732B83"/>
    <w:rsid w:val="00733219"/>
    <w:rsid w:val="007334A3"/>
    <w:rsid w:val="007334C5"/>
    <w:rsid w:val="00733A14"/>
    <w:rsid w:val="00733FAF"/>
    <w:rsid w:val="00734A3B"/>
    <w:rsid w:val="00734A5A"/>
    <w:rsid w:val="00734B26"/>
    <w:rsid w:val="00734D12"/>
    <w:rsid w:val="0073516F"/>
    <w:rsid w:val="007352C7"/>
    <w:rsid w:val="007353C9"/>
    <w:rsid w:val="00735E69"/>
    <w:rsid w:val="007360C1"/>
    <w:rsid w:val="00736727"/>
    <w:rsid w:val="00736849"/>
    <w:rsid w:val="00736871"/>
    <w:rsid w:val="00736ACF"/>
    <w:rsid w:val="00736B4C"/>
    <w:rsid w:val="00736B55"/>
    <w:rsid w:val="00736DB7"/>
    <w:rsid w:val="00736F31"/>
    <w:rsid w:val="00736F51"/>
    <w:rsid w:val="0073708D"/>
    <w:rsid w:val="007371F3"/>
    <w:rsid w:val="007372BB"/>
    <w:rsid w:val="00737341"/>
    <w:rsid w:val="0073776A"/>
    <w:rsid w:val="00737940"/>
    <w:rsid w:val="00737D45"/>
    <w:rsid w:val="00737EA9"/>
    <w:rsid w:val="00740178"/>
    <w:rsid w:val="00740339"/>
    <w:rsid w:val="007407F5"/>
    <w:rsid w:val="00740891"/>
    <w:rsid w:val="007409C7"/>
    <w:rsid w:val="00740D77"/>
    <w:rsid w:val="007412D3"/>
    <w:rsid w:val="0074143F"/>
    <w:rsid w:val="0074192A"/>
    <w:rsid w:val="00741B0C"/>
    <w:rsid w:val="00741DCC"/>
    <w:rsid w:val="00741DCF"/>
    <w:rsid w:val="00742263"/>
    <w:rsid w:val="00742341"/>
    <w:rsid w:val="00742548"/>
    <w:rsid w:val="0074283E"/>
    <w:rsid w:val="007428A6"/>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BD0"/>
    <w:rsid w:val="00744D6C"/>
    <w:rsid w:val="0074517A"/>
    <w:rsid w:val="00745314"/>
    <w:rsid w:val="007455DC"/>
    <w:rsid w:val="00745763"/>
    <w:rsid w:val="007457A1"/>
    <w:rsid w:val="007457A4"/>
    <w:rsid w:val="00745810"/>
    <w:rsid w:val="00745A57"/>
    <w:rsid w:val="00746214"/>
    <w:rsid w:val="00746470"/>
    <w:rsid w:val="007466F1"/>
    <w:rsid w:val="007469C7"/>
    <w:rsid w:val="00746A93"/>
    <w:rsid w:val="00746A9C"/>
    <w:rsid w:val="00746EE5"/>
    <w:rsid w:val="00746FFB"/>
    <w:rsid w:val="00747067"/>
    <w:rsid w:val="00747309"/>
    <w:rsid w:val="007473CF"/>
    <w:rsid w:val="00747483"/>
    <w:rsid w:val="00747EE9"/>
    <w:rsid w:val="007508E1"/>
    <w:rsid w:val="0075093C"/>
    <w:rsid w:val="00750A49"/>
    <w:rsid w:val="00750AC5"/>
    <w:rsid w:val="00750E7B"/>
    <w:rsid w:val="007513F2"/>
    <w:rsid w:val="00751481"/>
    <w:rsid w:val="00751ACF"/>
    <w:rsid w:val="00751BF6"/>
    <w:rsid w:val="0075239A"/>
    <w:rsid w:val="00752679"/>
    <w:rsid w:val="00752904"/>
    <w:rsid w:val="007529C9"/>
    <w:rsid w:val="00752D24"/>
    <w:rsid w:val="00753312"/>
    <w:rsid w:val="00753562"/>
    <w:rsid w:val="0075391C"/>
    <w:rsid w:val="00754AA2"/>
    <w:rsid w:val="00754C3B"/>
    <w:rsid w:val="00754D5D"/>
    <w:rsid w:val="0075501C"/>
    <w:rsid w:val="00755124"/>
    <w:rsid w:val="00755136"/>
    <w:rsid w:val="00755208"/>
    <w:rsid w:val="007554AD"/>
    <w:rsid w:val="00755B12"/>
    <w:rsid w:val="00755C16"/>
    <w:rsid w:val="00755E2D"/>
    <w:rsid w:val="0075603E"/>
    <w:rsid w:val="0075635A"/>
    <w:rsid w:val="007563E6"/>
    <w:rsid w:val="00756638"/>
    <w:rsid w:val="00756B13"/>
    <w:rsid w:val="00756F1D"/>
    <w:rsid w:val="00757185"/>
    <w:rsid w:val="007571E4"/>
    <w:rsid w:val="00757345"/>
    <w:rsid w:val="007575F3"/>
    <w:rsid w:val="007579D0"/>
    <w:rsid w:val="00757B0D"/>
    <w:rsid w:val="00757D73"/>
    <w:rsid w:val="00757F66"/>
    <w:rsid w:val="007600B9"/>
    <w:rsid w:val="00760573"/>
    <w:rsid w:val="0076057F"/>
    <w:rsid w:val="007605B5"/>
    <w:rsid w:val="00760701"/>
    <w:rsid w:val="00760A0D"/>
    <w:rsid w:val="00760C59"/>
    <w:rsid w:val="00760D12"/>
    <w:rsid w:val="007610F5"/>
    <w:rsid w:val="0076118C"/>
    <w:rsid w:val="0076153C"/>
    <w:rsid w:val="00761695"/>
    <w:rsid w:val="007617E4"/>
    <w:rsid w:val="00761804"/>
    <w:rsid w:val="0076182F"/>
    <w:rsid w:val="007618DA"/>
    <w:rsid w:val="00761A5C"/>
    <w:rsid w:val="00761FA3"/>
    <w:rsid w:val="00762044"/>
    <w:rsid w:val="007623F5"/>
    <w:rsid w:val="00762538"/>
    <w:rsid w:val="00762B25"/>
    <w:rsid w:val="007636AE"/>
    <w:rsid w:val="00763B95"/>
    <w:rsid w:val="00763F46"/>
    <w:rsid w:val="00763FE2"/>
    <w:rsid w:val="007640F4"/>
    <w:rsid w:val="00764120"/>
    <w:rsid w:val="0076415A"/>
    <w:rsid w:val="00764267"/>
    <w:rsid w:val="00764288"/>
    <w:rsid w:val="007642E8"/>
    <w:rsid w:val="00764323"/>
    <w:rsid w:val="007643F1"/>
    <w:rsid w:val="007646B3"/>
    <w:rsid w:val="00764845"/>
    <w:rsid w:val="0076486C"/>
    <w:rsid w:val="00764E4B"/>
    <w:rsid w:val="00765098"/>
    <w:rsid w:val="00765637"/>
    <w:rsid w:val="00765768"/>
    <w:rsid w:val="00765A76"/>
    <w:rsid w:val="00765BED"/>
    <w:rsid w:val="00765BF8"/>
    <w:rsid w:val="00765CFA"/>
    <w:rsid w:val="00766134"/>
    <w:rsid w:val="007665D3"/>
    <w:rsid w:val="00766662"/>
    <w:rsid w:val="007666AA"/>
    <w:rsid w:val="0076698B"/>
    <w:rsid w:val="0076699B"/>
    <w:rsid w:val="00766A36"/>
    <w:rsid w:val="00766A8A"/>
    <w:rsid w:val="00766AA7"/>
    <w:rsid w:val="00766D4A"/>
    <w:rsid w:val="0076702B"/>
    <w:rsid w:val="007674A7"/>
    <w:rsid w:val="007675FD"/>
    <w:rsid w:val="00767ABA"/>
    <w:rsid w:val="00767D13"/>
    <w:rsid w:val="0077007E"/>
    <w:rsid w:val="007700A7"/>
    <w:rsid w:val="00770125"/>
    <w:rsid w:val="00770359"/>
    <w:rsid w:val="0077037E"/>
    <w:rsid w:val="00770625"/>
    <w:rsid w:val="0077071D"/>
    <w:rsid w:val="00770972"/>
    <w:rsid w:val="00770FD4"/>
    <w:rsid w:val="00771003"/>
    <w:rsid w:val="007712E7"/>
    <w:rsid w:val="007717C7"/>
    <w:rsid w:val="00771861"/>
    <w:rsid w:val="00771B41"/>
    <w:rsid w:val="00771CBB"/>
    <w:rsid w:val="00771FEB"/>
    <w:rsid w:val="007725D7"/>
    <w:rsid w:val="0077278F"/>
    <w:rsid w:val="00772963"/>
    <w:rsid w:val="00772A16"/>
    <w:rsid w:val="00772ADF"/>
    <w:rsid w:val="00772FFD"/>
    <w:rsid w:val="00773053"/>
    <w:rsid w:val="007730D8"/>
    <w:rsid w:val="00773366"/>
    <w:rsid w:val="00773385"/>
    <w:rsid w:val="007735EB"/>
    <w:rsid w:val="007736F6"/>
    <w:rsid w:val="0077377F"/>
    <w:rsid w:val="007737A7"/>
    <w:rsid w:val="007738B5"/>
    <w:rsid w:val="007748CB"/>
    <w:rsid w:val="007748E4"/>
    <w:rsid w:val="00774AB4"/>
    <w:rsid w:val="007752F6"/>
    <w:rsid w:val="007755C6"/>
    <w:rsid w:val="00775838"/>
    <w:rsid w:val="0077598E"/>
    <w:rsid w:val="00776981"/>
    <w:rsid w:val="007769CC"/>
    <w:rsid w:val="007774CF"/>
    <w:rsid w:val="0077764B"/>
    <w:rsid w:val="0077767F"/>
    <w:rsid w:val="007776B9"/>
    <w:rsid w:val="00777A0F"/>
    <w:rsid w:val="00777D3E"/>
    <w:rsid w:val="00777D82"/>
    <w:rsid w:val="00777E0D"/>
    <w:rsid w:val="00780445"/>
    <w:rsid w:val="007804E7"/>
    <w:rsid w:val="0078097C"/>
    <w:rsid w:val="00780B79"/>
    <w:rsid w:val="00780BAF"/>
    <w:rsid w:val="00780CC4"/>
    <w:rsid w:val="00780FF3"/>
    <w:rsid w:val="0078121A"/>
    <w:rsid w:val="00781631"/>
    <w:rsid w:val="00781840"/>
    <w:rsid w:val="00781ADE"/>
    <w:rsid w:val="00781F71"/>
    <w:rsid w:val="0078225A"/>
    <w:rsid w:val="00782737"/>
    <w:rsid w:val="00782812"/>
    <w:rsid w:val="00782C62"/>
    <w:rsid w:val="00782D8D"/>
    <w:rsid w:val="00782F94"/>
    <w:rsid w:val="007832ED"/>
    <w:rsid w:val="00783444"/>
    <w:rsid w:val="007835B1"/>
    <w:rsid w:val="00783631"/>
    <w:rsid w:val="00784026"/>
    <w:rsid w:val="00784276"/>
    <w:rsid w:val="00784318"/>
    <w:rsid w:val="007847D8"/>
    <w:rsid w:val="00784896"/>
    <w:rsid w:val="00784BEF"/>
    <w:rsid w:val="00784EBE"/>
    <w:rsid w:val="0078514E"/>
    <w:rsid w:val="007851FB"/>
    <w:rsid w:val="0078548B"/>
    <w:rsid w:val="007855E6"/>
    <w:rsid w:val="00785A88"/>
    <w:rsid w:val="00785C94"/>
    <w:rsid w:val="00786CB3"/>
    <w:rsid w:val="00786D76"/>
    <w:rsid w:val="00787505"/>
    <w:rsid w:val="007878BE"/>
    <w:rsid w:val="00787C11"/>
    <w:rsid w:val="00787F43"/>
    <w:rsid w:val="007900EF"/>
    <w:rsid w:val="0079010F"/>
    <w:rsid w:val="007902E6"/>
    <w:rsid w:val="007903FF"/>
    <w:rsid w:val="0079044A"/>
    <w:rsid w:val="00790AA5"/>
    <w:rsid w:val="00790E65"/>
    <w:rsid w:val="0079107B"/>
    <w:rsid w:val="0079127D"/>
    <w:rsid w:val="00791555"/>
    <w:rsid w:val="00791D6B"/>
    <w:rsid w:val="00791DEF"/>
    <w:rsid w:val="007923D2"/>
    <w:rsid w:val="0079263E"/>
    <w:rsid w:val="007929D2"/>
    <w:rsid w:val="00792C4A"/>
    <w:rsid w:val="00792C4E"/>
    <w:rsid w:val="00792EF0"/>
    <w:rsid w:val="00792F13"/>
    <w:rsid w:val="00793202"/>
    <w:rsid w:val="0079330E"/>
    <w:rsid w:val="00793741"/>
    <w:rsid w:val="00793876"/>
    <w:rsid w:val="00793898"/>
    <w:rsid w:val="00793E04"/>
    <w:rsid w:val="00793F05"/>
    <w:rsid w:val="00793F73"/>
    <w:rsid w:val="00794067"/>
    <w:rsid w:val="0079423E"/>
    <w:rsid w:val="0079441E"/>
    <w:rsid w:val="0079456C"/>
    <w:rsid w:val="00794823"/>
    <w:rsid w:val="00794D00"/>
    <w:rsid w:val="00794DA5"/>
    <w:rsid w:val="00794DDF"/>
    <w:rsid w:val="00795182"/>
    <w:rsid w:val="007952AB"/>
    <w:rsid w:val="0079535E"/>
    <w:rsid w:val="00795485"/>
    <w:rsid w:val="007955FA"/>
    <w:rsid w:val="0079580F"/>
    <w:rsid w:val="00795B8A"/>
    <w:rsid w:val="00796051"/>
    <w:rsid w:val="007964BC"/>
    <w:rsid w:val="007966BE"/>
    <w:rsid w:val="00796A0F"/>
    <w:rsid w:val="00796BB2"/>
    <w:rsid w:val="00796F5B"/>
    <w:rsid w:val="00796F9F"/>
    <w:rsid w:val="0079728E"/>
    <w:rsid w:val="00797390"/>
    <w:rsid w:val="0079771F"/>
    <w:rsid w:val="0079782C"/>
    <w:rsid w:val="00797BBC"/>
    <w:rsid w:val="00797BF6"/>
    <w:rsid w:val="007A01E6"/>
    <w:rsid w:val="007A0661"/>
    <w:rsid w:val="007A086D"/>
    <w:rsid w:val="007A0AA3"/>
    <w:rsid w:val="007A0B1E"/>
    <w:rsid w:val="007A0D05"/>
    <w:rsid w:val="007A11E8"/>
    <w:rsid w:val="007A2347"/>
    <w:rsid w:val="007A2A53"/>
    <w:rsid w:val="007A2AD2"/>
    <w:rsid w:val="007A2D30"/>
    <w:rsid w:val="007A2EA9"/>
    <w:rsid w:val="007A2EF6"/>
    <w:rsid w:val="007A2F27"/>
    <w:rsid w:val="007A2FD0"/>
    <w:rsid w:val="007A3216"/>
    <w:rsid w:val="007A3259"/>
    <w:rsid w:val="007A32FF"/>
    <w:rsid w:val="007A337D"/>
    <w:rsid w:val="007A38E1"/>
    <w:rsid w:val="007A3AB3"/>
    <w:rsid w:val="007A3CDD"/>
    <w:rsid w:val="007A411E"/>
    <w:rsid w:val="007A430D"/>
    <w:rsid w:val="007A43DE"/>
    <w:rsid w:val="007A4417"/>
    <w:rsid w:val="007A49EC"/>
    <w:rsid w:val="007A51B4"/>
    <w:rsid w:val="007A51DF"/>
    <w:rsid w:val="007A535B"/>
    <w:rsid w:val="007A5363"/>
    <w:rsid w:val="007A551A"/>
    <w:rsid w:val="007A55CA"/>
    <w:rsid w:val="007A581B"/>
    <w:rsid w:val="007A59AA"/>
    <w:rsid w:val="007A5CAC"/>
    <w:rsid w:val="007A5E97"/>
    <w:rsid w:val="007A5FD7"/>
    <w:rsid w:val="007A5FDE"/>
    <w:rsid w:val="007A6108"/>
    <w:rsid w:val="007A6177"/>
    <w:rsid w:val="007A652E"/>
    <w:rsid w:val="007A6E59"/>
    <w:rsid w:val="007A7022"/>
    <w:rsid w:val="007A7313"/>
    <w:rsid w:val="007A7CFD"/>
    <w:rsid w:val="007A7E09"/>
    <w:rsid w:val="007A7E61"/>
    <w:rsid w:val="007A7E75"/>
    <w:rsid w:val="007A7F3D"/>
    <w:rsid w:val="007B00AC"/>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D"/>
    <w:rsid w:val="007B341E"/>
    <w:rsid w:val="007B3440"/>
    <w:rsid w:val="007B34B0"/>
    <w:rsid w:val="007B3BA0"/>
    <w:rsid w:val="007B3BDB"/>
    <w:rsid w:val="007B3C08"/>
    <w:rsid w:val="007B422D"/>
    <w:rsid w:val="007B42F9"/>
    <w:rsid w:val="007B4965"/>
    <w:rsid w:val="007B4F25"/>
    <w:rsid w:val="007B4F65"/>
    <w:rsid w:val="007B4F7F"/>
    <w:rsid w:val="007B5024"/>
    <w:rsid w:val="007B5073"/>
    <w:rsid w:val="007B5181"/>
    <w:rsid w:val="007B5389"/>
    <w:rsid w:val="007B5403"/>
    <w:rsid w:val="007B5437"/>
    <w:rsid w:val="007B5E4C"/>
    <w:rsid w:val="007B6202"/>
    <w:rsid w:val="007B6583"/>
    <w:rsid w:val="007B663C"/>
    <w:rsid w:val="007B6B9A"/>
    <w:rsid w:val="007B7102"/>
    <w:rsid w:val="007B7247"/>
    <w:rsid w:val="007B7630"/>
    <w:rsid w:val="007C019D"/>
    <w:rsid w:val="007C045C"/>
    <w:rsid w:val="007C0619"/>
    <w:rsid w:val="007C07DE"/>
    <w:rsid w:val="007C0976"/>
    <w:rsid w:val="007C0C5A"/>
    <w:rsid w:val="007C0C60"/>
    <w:rsid w:val="007C1152"/>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0E2"/>
    <w:rsid w:val="007C3134"/>
    <w:rsid w:val="007C318A"/>
    <w:rsid w:val="007C3300"/>
    <w:rsid w:val="007C3396"/>
    <w:rsid w:val="007C3494"/>
    <w:rsid w:val="007C3C4D"/>
    <w:rsid w:val="007C3F4C"/>
    <w:rsid w:val="007C4053"/>
    <w:rsid w:val="007C4201"/>
    <w:rsid w:val="007C4E84"/>
    <w:rsid w:val="007C4F63"/>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A1F"/>
    <w:rsid w:val="007C7F08"/>
    <w:rsid w:val="007C7F2A"/>
    <w:rsid w:val="007C7F82"/>
    <w:rsid w:val="007D02E5"/>
    <w:rsid w:val="007D08E5"/>
    <w:rsid w:val="007D0B7C"/>
    <w:rsid w:val="007D0EBF"/>
    <w:rsid w:val="007D0F62"/>
    <w:rsid w:val="007D0F7C"/>
    <w:rsid w:val="007D0FF3"/>
    <w:rsid w:val="007D11A6"/>
    <w:rsid w:val="007D1622"/>
    <w:rsid w:val="007D18EB"/>
    <w:rsid w:val="007D1938"/>
    <w:rsid w:val="007D1F5D"/>
    <w:rsid w:val="007D2282"/>
    <w:rsid w:val="007D23DF"/>
    <w:rsid w:val="007D2559"/>
    <w:rsid w:val="007D27EC"/>
    <w:rsid w:val="007D2EA2"/>
    <w:rsid w:val="007D30A3"/>
    <w:rsid w:val="007D34BE"/>
    <w:rsid w:val="007D3592"/>
    <w:rsid w:val="007D363A"/>
    <w:rsid w:val="007D3B1F"/>
    <w:rsid w:val="007D3DFC"/>
    <w:rsid w:val="007D42D1"/>
    <w:rsid w:val="007D42DC"/>
    <w:rsid w:val="007D42EF"/>
    <w:rsid w:val="007D44F6"/>
    <w:rsid w:val="007D4ABE"/>
    <w:rsid w:val="007D52B7"/>
    <w:rsid w:val="007D52D3"/>
    <w:rsid w:val="007D53D4"/>
    <w:rsid w:val="007D590E"/>
    <w:rsid w:val="007D5A3D"/>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C0A"/>
    <w:rsid w:val="007E0EF6"/>
    <w:rsid w:val="007E147A"/>
    <w:rsid w:val="007E1868"/>
    <w:rsid w:val="007E1B0B"/>
    <w:rsid w:val="007E21A0"/>
    <w:rsid w:val="007E222D"/>
    <w:rsid w:val="007E24DF"/>
    <w:rsid w:val="007E27C2"/>
    <w:rsid w:val="007E29BE"/>
    <w:rsid w:val="007E29D6"/>
    <w:rsid w:val="007E2A6E"/>
    <w:rsid w:val="007E2F31"/>
    <w:rsid w:val="007E30F8"/>
    <w:rsid w:val="007E380F"/>
    <w:rsid w:val="007E3A27"/>
    <w:rsid w:val="007E3A62"/>
    <w:rsid w:val="007E3C06"/>
    <w:rsid w:val="007E3DBB"/>
    <w:rsid w:val="007E406C"/>
    <w:rsid w:val="007E42C2"/>
    <w:rsid w:val="007E432B"/>
    <w:rsid w:val="007E48A7"/>
    <w:rsid w:val="007E49B5"/>
    <w:rsid w:val="007E4B39"/>
    <w:rsid w:val="007E4D2A"/>
    <w:rsid w:val="007E5171"/>
    <w:rsid w:val="007E539B"/>
    <w:rsid w:val="007E53A5"/>
    <w:rsid w:val="007E53D9"/>
    <w:rsid w:val="007E575F"/>
    <w:rsid w:val="007E59E1"/>
    <w:rsid w:val="007E59F2"/>
    <w:rsid w:val="007E5B45"/>
    <w:rsid w:val="007E5DE1"/>
    <w:rsid w:val="007E5F30"/>
    <w:rsid w:val="007E60B8"/>
    <w:rsid w:val="007E6540"/>
    <w:rsid w:val="007E69FE"/>
    <w:rsid w:val="007E6A08"/>
    <w:rsid w:val="007E70FA"/>
    <w:rsid w:val="007E73FC"/>
    <w:rsid w:val="007E755B"/>
    <w:rsid w:val="007E7583"/>
    <w:rsid w:val="007E7873"/>
    <w:rsid w:val="007E7C52"/>
    <w:rsid w:val="007F023C"/>
    <w:rsid w:val="007F07D4"/>
    <w:rsid w:val="007F0A99"/>
    <w:rsid w:val="007F105C"/>
    <w:rsid w:val="007F11C0"/>
    <w:rsid w:val="007F11F6"/>
    <w:rsid w:val="007F15C8"/>
    <w:rsid w:val="007F189E"/>
    <w:rsid w:val="007F1909"/>
    <w:rsid w:val="007F1987"/>
    <w:rsid w:val="007F198F"/>
    <w:rsid w:val="007F1CBA"/>
    <w:rsid w:val="007F2471"/>
    <w:rsid w:val="007F27A2"/>
    <w:rsid w:val="007F284E"/>
    <w:rsid w:val="007F2A38"/>
    <w:rsid w:val="007F2C1B"/>
    <w:rsid w:val="007F311B"/>
    <w:rsid w:val="007F34FC"/>
    <w:rsid w:val="007F37C2"/>
    <w:rsid w:val="007F3B55"/>
    <w:rsid w:val="007F3D81"/>
    <w:rsid w:val="007F3DE8"/>
    <w:rsid w:val="007F3F96"/>
    <w:rsid w:val="007F4172"/>
    <w:rsid w:val="007F4C4F"/>
    <w:rsid w:val="007F52B9"/>
    <w:rsid w:val="007F5406"/>
    <w:rsid w:val="007F555E"/>
    <w:rsid w:val="007F598D"/>
    <w:rsid w:val="007F5B5C"/>
    <w:rsid w:val="007F5DC6"/>
    <w:rsid w:val="007F6638"/>
    <w:rsid w:val="007F6763"/>
    <w:rsid w:val="007F695B"/>
    <w:rsid w:val="007F6CC3"/>
    <w:rsid w:val="007F711B"/>
    <w:rsid w:val="007F73F2"/>
    <w:rsid w:val="007F747F"/>
    <w:rsid w:val="007F7CAD"/>
    <w:rsid w:val="007F7CC8"/>
    <w:rsid w:val="007F7CD6"/>
    <w:rsid w:val="008006ED"/>
    <w:rsid w:val="00800969"/>
    <w:rsid w:val="008009BE"/>
    <w:rsid w:val="00800CEC"/>
    <w:rsid w:val="00800DE0"/>
    <w:rsid w:val="00800F6F"/>
    <w:rsid w:val="00800FE9"/>
    <w:rsid w:val="00801155"/>
    <w:rsid w:val="0080127C"/>
    <w:rsid w:val="00801562"/>
    <w:rsid w:val="00801727"/>
    <w:rsid w:val="0080177D"/>
    <w:rsid w:val="00801856"/>
    <w:rsid w:val="0080199B"/>
    <w:rsid w:val="00801EA0"/>
    <w:rsid w:val="00801EEF"/>
    <w:rsid w:val="00801F61"/>
    <w:rsid w:val="008023E4"/>
    <w:rsid w:val="008029F2"/>
    <w:rsid w:val="008036AA"/>
    <w:rsid w:val="008039C0"/>
    <w:rsid w:val="008048DF"/>
    <w:rsid w:val="00804A63"/>
    <w:rsid w:val="00804B9E"/>
    <w:rsid w:val="00804DCC"/>
    <w:rsid w:val="00804E53"/>
    <w:rsid w:val="008052A1"/>
    <w:rsid w:val="00805661"/>
    <w:rsid w:val="00805700"/>
    <w:rsid w:val="00806512"/>
    <w:rsid w:val="00806603"/>
    <w:rsid w:val="0080671D"/>
    <w:rsid w:val="00806B5C"/>
    <w:rsid w:val="00806F31"/>
    <w:rsid w:val="0080715F"/>
    <w:rsid w:val="00807172"/>
    <w:rsid w:val="008074AB"/>
    <w:rsid w:val="00807709"/>
    <w:rsid w:val="00807BB5"/>
    <w:rsid w:val="00807DEB"/>
    <w:rsid w:val="00807E19"/>
    <w:rsid w:val="0081021A"/>
    <w:rsid w:val="00810309"/>
    <w:rsid w:val="00810444"/>
    <w:rsid w:val="008104AE"/>
    <w:rsid w:val="008106A6"/>
    <w:rsid w:val="008108C4"/>
    <w:rsid w:val="008108C6"/>
    <w:rsid w:val="00810931"/>
    <w:rsid w:val="00810BEA"/>
    <w:rsid w:val="00811196"/>
    <w:rsid w:val="00811268"/>
    <w:rsid w:val="00811550"/>
    <w:rsid w:val="00811ACB"/>
    <w:rsid w:val="00811B6D"/>
    <w:rsid w:val="008120B9"/>
    <w:rsid w:val="00812208"/>
    <w:rsid w:val="0081288C"/>
    <w:rsid w:val="0081290B"/>
    <w:rsid w:val="00812E91"/>
    <w:rsid w:val="00812F54"/>
    <w:rsid w:val="00813000"/>
    <w:rsid w:val="00813217"/>
    <w:rsid w:val="0081336D"/>
    <w:rsid w:val="00813509"/>
    <w:rsid w:val="00813674"/>
    <w:rsid w:val="00813A3B"/>
    <w:rsid w:val="00813C53"/>
    <w:rsid w:val="00813FD7"/>
    <w:rsid w:val="0081414C"/>
    <w:rsid w:val="00814341"/>
    <w:rsid w:val="0081437E"/>
    <w:rsid w:val="0081472C"/>
    <w:rsid w:val="0081487E"/>
    <w:rsid w:val="00814A0B"/>
    <w:rsid w:val="00814C4B"/>
    <w:rsid w:val="00814C70"/>
    <w:rsid w:val="00814DC7"/>
    <w:rsid w:val="00814FA2"/>
    <w:rsid w:val="0081522D"/>
    <w:rsid w:val="008152DB"/>
    <w:rsid w:val="008152F4"/>
    <w:rsid w:val="00815584"/>
    <w:rsid w:val="00815D5F"/>
    <w:rsid w:val="00815E54"/>
    <w:rsid w:val="00815F7B"/>
    <w:rsid w:val="00816082"/>
    <w:rsid w:val="0081618D"/>
    <w:rsid w:val="008162F5"/>
    <w:rsid w:val="00816310"/>
    <w:rsid w:val="008163F4"/>
    <w:rsid w:val="0081657B"/>
    <w:rsid w:val="00816848"/>
    <w:rsid w:val="00816852"/>
    <w:rsid w:val="008168B3"/>
    <w:rsid w:val="00816BCA"/>
    <w:rsid w:val="00816D7A"/>
    <w:rsid w:val="00816E2F"/>
    <w:rsid w:val="00816FB5"/>
    <w:rsid w:val="00817745"/>
    <w:rsid w:val="00817910"/>
    <w:rsid w:val="008179B6"/>
    <w:rsid w:val="00817EB9"/>
    <w:rsid w:val="00817FCE"/>
    <w:rsid w:val="00820315"/>
    <w:rsid w:val="0082066B"/>
    <w:rsid w:val="00820B6D"/>
    <w:rsid w:val="00820D12"/>
    <w:rsid w:val="00820FD7"/>
    <w:rsid w:val="0082100A"/>
    <w:rsid w:val="008212E4"/>
    <w:rsid w:val="00822051"/>
    <w:rsid w:val="008222BE"/>
    <w:rsid w:val="00822772"/>
    <w:rsid w:val="008227E2"/>
    <w:rsid w:val="00822995"/>
    <w:rsid w:val="00822EE9"/>
    <w:rsid w:val="0082303F"/>
    <w:rsid w:val="00823965"/>
    <w:rsid w:val="00823A44"/>
    <w:rsid w:val="00823FAD"/>
    <w:rsid w:val="00823FBC"/>
    <w:rsid w:val="008243CE"/>
    <w:rsid w:val="008244BF"/>
    <w:rsid w:val="00824547"/>
    <w:rsid w:val="00824EB2"/>
    <w:rsid w:val="00824F86"/>
    <w:rsid w:val="00825428"/>
    <w:rsid w:val="0082548D"/>
    <w:rsid w:val="00825E57"/>
    <w:rsid w:val="00826163"/>
    <w:rsid w:val="00826222"/>
    <w:rsid w:val="00826562"/>
    <w:rsid w:val="00826BAC"/>
    <w:rsid w:val="00826C74"/>
    <w:rsid w:val="008271D4"/>
    <w:rsid w:val="008272BE"/>
    <w:rsid w:val="00827493"/>
    <w:rsid w:val="008275B3"/>
    <w:rsid w:val="008278AC"/>
    <w:rsid w:val="00827A15"/>
    <w:rsid w:val="00827B4F"/>
    <w:rsid w:val="00827FE7"/>
    <w:rsid w:val="00830A77"/>
    <w:rsid w:val="00830A81"/>
    <w:rsid w:val="00830BD7"/>
    <w:rsid w:val="00830CB5"/>
    <w:rsid w:val="00830CEB"/>
    <w:rsid w:val="008314A1"/>
    <w:rsid w:val="00831674"/>
    <w:rsid w:val="00831FE4"/>
    <w:rsid w:val="00832197"/>
    <w:rsid w:val="008322AA"/>
    <w:rsid w:val="008324B8"/>
    <w:rsid w:val="00832BFD"/>
    <w:rsid w:val="00833B5D"/>
    <w:rsid w:val="00833EAF"/>
    <w:rsid w:val="008340C9"/>
    <w:rsid w:val="008340F5"/>
    <w:rsid w:val="00834190"/>
    <w:rsid w:val="008345AB"/>
    <w:rsid w:val="00834E0C"/>
    <w:rsid w:val="00835184"/>
    <w:rsid w:val="008351F7"/>
    <w:rsid w:val="0083525B"/>
    <w:rsid w:val="00835607"/>
    <w:rsid w:val="008359B6"/>
    <w:rsid w:val="00835A5E"/>
    <w:rsid w:val="00835C22"/>
    <w:rsid w:val="00835D7B"/>
    <w:rsid w:val="0083606C"/>
    <w:rsid w:val="00836437"/>
    <w:rsid w:val="0083649B"/>
    <w:rsid w:val="00836508"/>
    <w:rsid w:val="008365FF"/>
    <w:rsid w:val="008366F8"/>
    <w:rsid w:val="0083672C"/>
    <w:rsid w:val="008369A1"/>
    <w:rsid w:val="00836C92"/>
    <w:rsid w:val="00836FC7"/>
    <w:rsid w:val="008377C8"/>
    <w:rsid w:val="00837956"/>
    <w:rsid w:val="00837B78"/>
    <w:rsid w:val="00840208"/>
    <w:rsid w:val="00840696"/>
    <w:rsid w:val="0084089A"/>
    <w:rsid w:val="00840987"/>
    <w:rsid w:val="00840D2E"/>
    <w:rsid w:val="00840E65"/>
    <w:rsid w:val="00840EE8"/>
    <w:rsid w:val="00841011"/>
    <w:rsid w:val="0084101F"/>
    <w:rsid w:val="008412D8"/>
    <w:rsid w:val="00841343"/>
    <w:rsid w:val="00841462"/>
    <w:rsid w:val="00841737"/>
    <w:rsid w:val="00841AFD"/>
    <w:rsid w:val="00841B7C"/>
    <w:rsid w:val="00841B9D"/>
    <w:rsid w:val="00841F62"/>
    <w:rsid w:val="00842024"/>
    <w:rsid w:val="008421E4"/>
    <w:rsid w:val="00842278"/>
    <w:rsid w:val="0084233F"/>
    <w:rsid w:val="00842355"/>
    <w:rsid w:val="00843097"/>
    <w:rsid w:val="008432D7"/>
    <w:rsid w:val="0084334D"/>
    <w:rsid w:val="008433BB"/>
    <w:rsid w:val="0084386A"/>
    <w:rsid w:val="00843888"/>
    <w:rsid w:val="00843938"/>
    <w:rsid w:val="00843959"/>
    <w:rsid w:val="00843A61"/>
    <w:rsid w:val="00843F13"/>
    <w:rsid w:val="0084420C"/>
    <w:rsid w:val="0084466C"/>
    <w:rsid w:val="00844C6D"/>
    <w:rsid w:val="00844FD7"/>
    <w:rsid w:val="00845031"/>
    <w:rsid w:val="00845199"/>
    <w:rsid w:val="00845502"/>
    <w:rsid w:val="0084562C"/>
    <w:rsid w:val="00845D6E"/>
    <w:rsid w:val="00845F29"/>
    <w:rsid w:val="00846242"/>
    <w:rsid w:val="00846A1E"/>
    <w:rsid w:val="00846B59"/>
    <w:rsid w:val="00847067"/>
    <w:rsid w:val="008470F2"/>
    <w:rsid w:val="0084751E"/>
    <w:rsid w:val="00847883"/>
    <w:rsid w:val="00847937"/>
    <w:rsid w:val="008479D6"/>
    <w:rsid w:val="00847DC6"/>
    <w:rsid w:val="00847F36"/>
    <w:rsid w:val="008503A5"/>
    <w:rsid w:val="008505F1"/>
    <w:rsid w:val="00850757"/>
    <w:rsid w:val="00850F8F"/>
    <w:rsid w:val="0085109F"/>
    <w:rsid w:val="00851413"/>
    <w:rsid w:val="0085145F"/>
    <w:rsid w:val="008519F1"/>
    <w:rsid w:val="00851A29"/>
    <w:rsid w:val="00851D0E"/>
    <w:rsid w:val="00851D50"/>
    <w:rsid w:val="00851EA1"/>
    <w:rsid w:val="00852395"/>
    <w:rsid w:val="008525B3"/>
    <w:rsid w:val="0085275D"/>
    <w:rsid w:val="00852A96"/>
    <w:rsid w:val="00852B7A"/>
    <w:rsid w:val="00852D51"/>
    <w:rsid w:val="00852DD0"/>
    <w:rsid w:val="00853049"/>
    <w:rsid w:val="00853173"/>
    <w:rsid w:val="0085331D"/>
    <w:rsid w:val="00853320"/>
    <w:rsid w:val="008533E6"/>
    <w:rsid w:val="008534FA"/>
    <w:rsid w:val="00853536"/>
    <w:rsid w:val="00853620"/>
    <w:rsid w:val="00853BE0"/>
    <w:rsid w:val="00853DE4"/>
    <w:rsid w:val="008540C9"/>
    <w:rsid w:val="0085460A"/>
    <w:rsid w:val="00854873"/>
    <w:rsid w:val="00854B6D"/>
    <w:rsid w:val="00854D92"/>
    <w:rsid w:val="00854DCA"/>
    <w:rsid w:val="00854E64"/>
    <w:rsid w:val="00854F5B"/>
    <w:rsid w:val="008550E1"/>
    <w:rsid w:val="008551D5"/>
    <w:rsid w:val="0085538F"/>
    <w:rsid w:val="00855680"/>
    <w:rsid w:val="00855886"/>
    <w:rsid w:val="008558FF"/>
    <w:rsid w:val="00855BCF"/>
    <w:rsid w:val="008561B3"/>
    <w:rsid w:val="008569A6"/>
    <w:rsid w:val="00856AC0"/>
    <w:rsid w:val="00856F3D"/>
    <w:rsid w:val="0085718D"/>
    <w:rsid w:val="008572DF"/>
    <w:rsid w:val="008573A2"/>
    <w:rsid w:val="00857504"/>
    <w:rsid w:val="00857A47"/>
    <w:rsid w:val="00857AD7"/>
    <w:rsid w:val="00857B5A"/>
    <w:rsid w:val="00857F0B"/>
    <w:rsid w:val="0086041B"/>
    <w:rsid w:val="008607A2"/>
    <w:rsid w:val="00860A65"/>
    <w:rsid w:val="00860A68"/>
    <w:rsid w:val="00860B0F"/>
    <w:rsid w:val="00860C24"/>
    <w:rsid w:val="00860ED6"/>
    <w:rsid w:val="00861050"/>
    <w:rsid w:val="0086178A"/>
    <w:rsid w:val="0086190D"/>
    <w:rsid w:val="00861A9B"/>
    <w:rsid w:val="00861DC9"/>
    <w:rsid w:val="0086236F"/>
    <w:rsid w:val="0086242D"/>
    <w:rsid w:val="008629FE"/>
    <w:rsid w:val="00862D31"/>
    <w:rsid w:val="00862F75"/>
    <w:rsid w:val="00863260"/>
    <w:rsid w:val="00863752"/>
    <w:rsid w:val="00863949"/>
    <w:rsid w:val="00863D05"/>
    <w:rsid w:val="00863EB2"/>
    <w:rsid w:val="00863F87"/>
    <w:rsid w:val="0086401E"/>
    <w:rsid w:val="00864043"/>
    <w:rsid w:val="008641BD"/>
    <w:rsid w:val="00865617"/>
    <w:rsid w:val="008657E8"/>
    <w:rsid w:val="00866503"/>
    <w:rsid w:val="0086665A"/>
    <w:rsid w:val="008667F8"/>
    <w:rsid w:val="0086693C"/>
    <w:rsid w:val="00866D1C"/>
    <w:rsid w:val="00866D5F"/>
    <w:rsid w:val="00866DBE"/>
    <w:rsid w:val="00866E26"/>
    <w:rsid w:val="0086780A"/>
    <w:rsid w:val="00867941"/>
    <w:rsid w:val="00867C95"/>
    <w:rsid w:val="00867E56"/>
    <w:rsid w:val="00870280"/>
    <w:rsid w:val="008702F4"/>
    <w:rsid w:val="008703CF"/>
    <w:rsid w:val="00870612"/>
    <w:rsid w:val="00870666"/>
    <w:rsid w:val="00870820"/>
    <w:rsid w:val="00870A19"/>
    <w:rsid w:val="00870E64"/>
    <w:rsid w:val="00871129"/>
    <w:rsid w:val="00871157"/>
    <w:rsid w:val="00871214"/>
    <w:rsid w:val="008712F6"/>
    <w:rsid w:val="00871955"/>
    <w:rsid w:val="00871C98"/>
    <w:rsid w:val="00871D45"/>
    <w:rsid w:val="00871DCE"/>
    <w:rsid w:val="0087231D"/>
    <w:rsid w:val="008729B7"/>
    <w:rsid w:val="00872D3A"/>
    <w:rsid w:val="00872DD7"/>
    <w:rsid w:val="00872E62"/>
    <w:rsid w:val="00873025"/>
    <w:rsid w:val="00873523"/>
    <w:rsid w:val="00873700"/>
    <w:rsid w:val="00873B38"/>
    <w:rsid w:val="00873B7F"/>
    <w:rsid w:val="00873DFF"/>
    <w:rsid w:val="00873EBC"/>
    <w:rsid w:val="00874160"/>
    <w:rsid w:val="008745C7"/>
    <w:rsid w:val="00874822"/>
    <w:rsid w:val="0087482C"/>
    <w:rsid w:val="0087499C"/>
    <w:rsid w:val="00874DCF"/>
    <w:rsid w:val="00874FD8"/>
    <w:rsid w:val="00875408"/>
    <w:rsid w:val="00875798"/>
    <w:rsid w:val="008759B8"/>
    <w:rsid w:val="00875B3B"/>
    <w:rsid w:val="00875ED7"/>
    <w:rsid w:val="00876295"/>
    <w:rsid w:val="0087666E"/>
    <w:rsid w:val="008767CF"/>
    <w:rsid w:val="00876808"/>
    <w:rsid w:val="00876A14"/>
    <w:rsid w:val="00876B1F"/>
    <w:rsid w:val="00876B97"/>
    <w:rsid w:val="00876BA2"/>
    <w:rsid w:val="008770F5"/>
    <w:rsid w:val="00877275"/>
    <w:rsid w:val="0087731A"/>
    <w:rsid w:val="008776F1"/>
    <w:rsid w:val="0087782F"/>
    <w:rsid w:val="008778FC"/>
    <w:rsid w:val="00877926"/>
    <w:rsid w:val="00877979"/>
    <w:rsid w:val="00877BFC"/>
    <w:rsid w:val="008800D4"/>
    <w:rsid w:val="00880517"/>
    <w:rsid w:val="008806C5"/>
    <w:rsid w:val="00880759"/>
    <w:rsid w:val="008809B3"/>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3B5F"/>
    <w:rsid w:val="00883D1D"/>
    <w:rsid w:val="0088479B"/>
    <w:rsid w:val="00884A6F"/>
    <w:rsid w:val="00884A90"/>
    <w:rsid w:val="00884C5A"/>
    <w:rsid w:val="00884E33"/>
    <w:rsid w:val="00884E55"/>
    <w:rsid w:val="00884ED0"/>
    <w:rsid w:val="00884EDB"/>
    <w:rsid w:val="008856FE"/>
    <w:rsid w:val="008857A8"/>
    <w:rsid w:val="008857C5"/>
    <w:rsid w:val="00885C08"/>
    <w:rsid w:val="00885F24"/>
    <w:rsid w:val="00885FBA"/>
    <w:rsid w:val="00886157"/>
    <w:rsid w:val="00886298"/>
    <w:rsid w:val="00886B10"/>
    <w:rsid w:val="00886BD4"/>
    <w:rsid w:val="00886DA8"/>
    <w:rsid w:val="008870AF"/>
    <w:rsid w:val="00887251"/>
    <w:rsid w:val="008872C9"/>
    <w:rsid w:val="00887437"/>
    <w:rsid w:val="00887EE6"/>
    <w:rsid w:val="00887F51"/>
    <w:rsid w:val="00890049"/>
    <w:rsid w:val="008902BC"/>
    <w:rsid w:val="008906F0"/>
    <w:rsid w:val="008907F0"/>
    <w:rsid w:val="00890FA8"/>
    <w:rsid w:val="00891026"/>
    <w:rsid w:val="00891092"/>
    <w:rsid w:val="008911D5"/>
    <w:rsid w:val="00891234"/>
    <w:rsid w:val="008912D7"/>
    <w:rsid w:val="00891874"/>
    <w:rsid w:val="00891B2F"/>
    <w:rsid w:val="00891E97"/>
    <w:rsid w:val="00892539"/>
    <w:rsid w:val="0089273A"/>
    <w:rsid w:val="00892782"/>
    <w:rsid w:val="00892C28"/>
    <w:rsid w:val="00893007"/>
    <w:rsid w:val="00893B16"/>
    <w:rsid w:val="008943E0"/>
    <w:rsid w:val="00894E03"/>
    <w:rsid w:val="008955E3"/>
    <w:rsid w:val="008958CB"/>
    <w:rsid w:val="00895BF0"/>
    <w:rsid w:val="00895E19"/>
    <w:rsid w:val="008962DC"/>
    <w:rsid w:val="00896452"/>
    <w:rsid w:val="0089663F"/>
    <w:rsid w:val="00896BB7"/>
    <w:rsid w:val="00896F59"/>
    <w:rsid w:val="00896F72"/>
    <w:rsid w:val="00897024"/>
    <w:rsid w:val="0089728D"/>
    <w:rsid w:val="0089784A"/>
    <w:rsid w:val="00897B19"/>
    <w:rsid w:val="00897D88"/>
    <w:rsid w:val="008A0270"/>
    <w:rsid w:val="008A0456"/>
    <w:rsid w:val="008A046C"/>
    <w:rsid w:val="008A05B6"/>
    <w:rsid w:val="008A06A7"/>
    <w:rsid w:val="008A0F80"/>
    <w:rsid w:val="008A115E"/>
    <w:rsid w:val="008A1431"/>
    <w:rsid w:val="008A15C0"/>
    <w:rsid w:val="008A1692"/>
    <w:rsid w:val="008A19AC"/>
    <w:rsid w:val="008A1C4F"/>
    <w:rsid w:val="008A1D38"/>
    <w:rsid w:val="008A1ED3"/>
    <w:rsid w:val="008A2153"/>
    <w:rsid w:val="008A21B4"/>
    <w:rsid w:val="008A223E"/>
    <w:rsid w:val="008A24AA"/>
    <w:rsid w:val="008A26EA"/>
    <w:rsid w:val="008A2716"/>
    <w:rsid w:val="008A3125"/>
    <w:rsid w:val="008A31D2"/>
    <w:rsid w:val="008A34D9"/>
    <w:rsid w:val="008A3590"/>
    <w:rsid w:val="008A3A03"/>
    <w:rsid w:val="008A3B91"/>
    <w:rsid w:val="008A4A93"/>
    <w:rsid w:val="008A4B78"/>
    <w:rsid w:val="008A4B7E"/>
    <w:rsid w:val="008A4E03"/>
    <w:rsid w:val="008A5198"/>
    <w:rsid w:val="008A562C"/>
    <w:rsid w:val="008A571C"/>
    <w:rsid w:val="008A5956"/>
    <w:rsid w:val="008A5DF5"/>
    <w:rsid w:val="008A5E34"/>
    <w:rsid w:val="008A5FBD"/>
    <w:rsid w:val="008A661E"/>
    <w:rsid w:val="008A6717"/>
    <w:rsid w:val="008A6B8C"/>
    <w:rsid w:val="008A7059"/>
    <w:rsid w:val="008A71CE"/>
    <w:rsid w:val="008A74FD"/>
    <w:rsid w:val="008A79E0"/>
    <w:rsid w:val="008A7F30"/>
    <w:rsid w:val="008B00E3"/>
    <w:rsid w:val="008B0406"/>
    <w:rsid w:val="008B0F5E"/>
    <w:rsid w:val="008B10E5"/>
    <w:rsid w:val="008B10FC"/>
    <w:rsid w:val="008B11FB"/>
    <w:rsid w:val="008B1241"/>
    <w:rsid w:val="008B1359"/>
    <w:rsid w:val="008B16A2"/>
    <w:rsid w:val="008B1758"/>
    <w:rsid w:val="008B1799"/>
    <w:rsid w:val="008B1B9C"/>
    <w:rsid w:val="008B1F4E"/>
    <w:rsid w:val="008B1FCB"/>
    <w:rsid w:val="008B2341"/>
    <w:rsid w:val="008B24C0"/>
    <w:rsid w:val="008B250C"/>
    <w:rsid w:val="008B2EC8"/>
    <w:rsid w:val="008B2F2D"/>
    <w:rsid w:val="008B304A"/>
    <w:rsid w:val="008B3498"/>
    <w:rsid w:val="008B3765"/>
    <w:rsid w:val="008B3C1C"/>
    <w:rsid w:val="008B3EFF"/>
    <w:rsid w:val="008B412E"/>
    <w:rsid w:val="008B4227"/>
    <w:rsid w:val="008B44B2"/>
    <w:rsid w:val="008B4987"/>
    <w:rsid w:val="008B49F4"/>
    <w:rsid w:val="008B4C01"/>
    <w:rsid w:val="008B4C55"/>
    <w:rsid w:val="008B4D3E"/>
    <w:rsid w:val="008B4D69"/>
    <w:rsid w:val="008B4D9D"/>
    <w:rsid w:val="008B538E"/>
    <w:rsid w:val="008B5701"/>
    <w:rsid w:val="008B5961"/>
    <w:rsid w:val="008B5BB8"/>
    <w:rsid w:val="008B5C51"/>
    <w:rsid w:val="008B5CC6"/>
    <w:rsid w:val="008B5D0F"/>
    <w:rsid w:val="008B5DE1"/>
    <w:rsid w:val="008B6087"/>
    <w:rsid w:val="008B62BE"/>
    <w:rsid w:val="008B63FE"/>
    <w:rsid w:val="008B66BF"/>
    <w:rsid w:val="008B6C52"/>
    <w:rsid w:val="008B7085"/>
    <w:rsid w:val="008B7102"/>
    <w:rsid w:val="008B7309"/>
    <w:rsid w:val="008B747D"/>
    <w:rsid w:val="008B768D"/>
    <w:rsid w:val="008B7C7D"/>
    <w:rsid w:val="008B7C8A"/>
    <w:rsid w:val="008C03BD"/>
    <w:rsid w:val="008C055D"/>
    <w:rsid w:val="008C0D77"/>
    <w:rsid w:val="008C0ECB"/>
    <w:rsid w:val="008C10F2"/>
    <w:rsid w:val="008C1A01"/>
    <w:rsid w:val="008C1A29"/>
    <w:rsid w:val="008C1DDE"/>
    <w:rsid w:val="008C1E46"/>
    <w:rsid w:val="008C1E5D"/>
    <w:rsid w:val="008C25C4"/>
    <w:rsid w:val="008C2BDC"/>
    <w:rsid w:val="008C2DDD"/>
    <w:rsid w:val="008C2E5E"/>
    <w:rsid w:val="008C318C"/>
    <w:rsid w:val="008C3289"/>
    <w:rsid w:val="008C3350"/>
    <w:rsid w:val="008C33F6"/>
    <w:rsid w:val="008C35FE"/>
    <w:rsid w:val="008C36C1"/>
    <w:rsid w:val="008C3A7D"/>
    <w:rsid w:val="008C3CBE"/>
    <w:rsid w:val="008C4076"/>
    <w:rsid w:val="008C43D0"/>
    <w:rsid w:val="008C452A"/>
    <w:rsid w:val="008C45B9"/>
    <w:rsid w:val="008C466C"/>
    <w:rsid w:val="008C4A6D"/>
    <w:rsid w:val="008C4D55"/>
    <w:rsid w:val="008C4E74"/>
    <w:rsid w:val="008C4F6B"/>
    <w:rsid w:val="008C591D"/>
    <w:rsid w:val="008C603C"/>
    <w:rsid w:val="008C648F"/>
    <w:rsid w:val="008C69F0"/>
    <w:rsid w:val="008C6BBC"/>
    <w:rsid w:val="008C6DC1"/>
    <w:rsid w:val="008C7991"/>
    <w:rsid w:val="008C7B0F"/>
    <w:rsid w:val="008C7F20"/>
    <w:rsid w:val="008D00D2"/>
    <w:rsid w:val="008D014E"/>
    <w:rsid w:val="008D035E"/>
    <w:rsid w:val="008D0423"/>
    <w:rsid w:val="008D0488"/>
    <w:rsid w:val="008D0CF0"/>
    <w:rsid w:val="008D0F76"/>
    <w:rsid w:val="008D1404"/>
    <w:rsid w:val="008D14F8"/>
    <w:rsid w:val="008D1885"/>
    <w:rsid w:val="008D1BFB"/>
    <w:rsid w:val="008D1F09"/>
    <w:rsid w:val="008D24A5"/>
    <w:rsid w:val="008D291A"/>
    <w:rsid w:val="008D2EF9"/>
    <w:rsid w:val="008D31AA"/>
    <w:rsid w:val="008D3E6A"/>
    <w:rsid w:val="008D3F87"/>
    <w:rsid w:val="008D4AAF"/>
    <w:rsid w:val="008D4AD9"/>
    <w:rsid w:val="008D4B36"/>
    <w:rsid w:val="008D4D56"/>
    <w:rsid w:val="008D4FB9"/>
    <w:rsid w:val="008D51D0"/>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0E08"/>
    <w:rsid w:val="008E0FB8"/>
    <w:rsid w:val="008E10FE"/>
    <w:rsid w:val="008E1552"/>
    <w:rsid w:val="008E1EF3"/>
    <w:rsid w:val="008E2262"/>
    <w:rsid w:val="008E25DF"/>
    <w:rsid w:val="008E263A"/>
    <w:rsid w:val="008E26C8"/>
    <w:rsid w:val="008E2713"/>
    <w:rsid w:val="008E2D15"/>
    <w:rsid w:val="008E2E40"/>
    <w:rsid w:val="008E3023"/>
    <w:rsid w:val="008E35DC"/>
    <w:rsid w:val="008E396B"/>
    <w:rsid w:val="008E3A6B"/>
    <w:rsid w:val="008E3AB4"/>
    <w:rsid w:val="008E4060"/>
    <w:rsid w:val="008E4266"/>
    <w:rsid w:val="008E4AEF"/>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4C4"/>
    <w:rsid w:val="008F063A"/>
    <w:rsid w:val="008F0A82"/>
    <w:rsid w:val="008F0B7D"/>
    <w:rsid w:val="008F0D6B"/>
    <w:rsid w:val="008F0F9C"/>
    <w:rsid w:val="008F10AA"/>
    <w:rsid w:val="008F1196"/>
    <w:rsid w:val="008F12DB"/>
    <w:rsid w:val="008F13EE"/>
    <w:rsid w:val="008F14E7"/>
    <w:rsid w:val="008F1787"/>
    <w:rsid w:val="008F17AB"/>
    <w:rsid w:val="008F1D37"/>
    <w:rsid w:val="008F2104"/>
    <w:rsid w:val="008F25D7"/>
    <w:rsid w:val="008F289D"/>
    <w:rsid w:val="008F2ADE"/>
    <w:rsid w:val="008F2C7C"/>
    <w:rsid w:val="008F2D07"/>
    <w:rsid w:val="008F2DB0"/>
    <w:rsid w:val="008F3184"/>
    <w:rsid w:val="008F34F1"/>
    <w:rsid w:val="008F482D"/>
    <w:rsid w:val="008F499E"/>
    <w:rsid w:val="008F54D0"/>
    <w:rsid w:val="008F55CB"/>
    <w:rsid w:val="008F5706"/>
    <w:rsid w:val="008F5B9B"/>
    <w:rsid w:val="008F5E58"/>
    <w:rsid w:val="008F64FF"/>
    <w:rsid w:val="008F6592"/>
    <w:rsid w:val="008F69DD"/>
    <w:rsid w:val="008F6C8B"/>
    <w:rsid w:val="008F722F"/>
    <w:rsid w:val="008F764B"/>
    <w:rsid w:val="008F7C4B"/>
    <w:rsid w:val="00900472"/>
    <w:rsid w:val="009008D0"/>
    <w:rsid w:val="0090091A"/>
    <w:rsid w:val="009009DE"/>
    <w:rsid w:val="00900C98"/>
    <w:rsid w:val="00900DAE"/>
    <w:rsid w:val="00900EE2"/>
    <w:rsid w:val="009016A2"/>
    <w:rsid w:val="00901B73"/>
    <w:rsid w:val="00901C00"/>
    <w:rsid w:val="00901C14"/>
    <w:rsid w:val="00901C75"/>
    <w:rsid w:val="00902256"/>
    <w:rsid w:val="00902582"/>
    <w:rsid w:val="00902AF5"/>
    <w:rsid w:val="00902C1C"/>
    <w:rsid w:val="00902C5C"/>
    <w:rsid w:val="00902E40"/>
    <w:rsid w:val="00902EF8"/>
    <w:rsid w:val="00903208"/>
    <w:rsid w:val="00903320"/>
    <w:rsid w:val="0090338D"/>
    <w:rsid w:val="00903422"/>
    <w:rsid w:val="009034FE"/>
    <w:rsid w:val="009039C7"/>
    <w:rsid w:val="009041B6"/>
    <w:rsid w:val="0090421C"/>
    <w:rsid w:val="0090441E"/>
    <w:rsid w:val="0090470D"/>
    <w:rsid w:val="00904AFA"/>
    <w:rsid w:val="00904EBD"/>
    <w:rsid w:val="009054A9"/>
    <w:rsid w:val="009056FB"/>
    <w:rsid w:val="009058D2"/>
    <w:rsid w:val="00906411"/>
    <w:rsid w:val="00906C00"/>
    <w:rsid w:val="00906CB1"/>
    <w:rsid w:val="00906DF6"/>
    <w:rsid w:val="009072D5"/>
    <w:rsid w:val="0090730C"/>
    <w:rsid w:val="00907430"/>
    <w:rsid w:val="00907520"/>
    <w:rsid w:val="0090763E"/>
    <w:rsid w:val="00907725"/>
    <w:rsid w:val="00907819"/>
    <w:rsid w:val="00907ACA"/>
    <w:rsid w:val="00907BA0"/>
    <w:rsid w:val="00907F82"/>
    <w:rsid w:val="00907FA6"/>
    <w:rsid w:val="00910494"/>
    <w:rsid w:val="00910AD8"/>
    <w:rsid w:val="00910E69"/>
    <w:rsid w:val="00911712"/>
    <w:rsid w:val="009118F1"/>
    <w:rsid w:val="00911B7A"/>
    <w:rsid w:val="0091230A"/>
    <w:rsid w:val="00912314"/>
    <w:rsid w:val="00912325"/>
    <w:rsid w:val="00912498"/>
    <w:rsid w:val="009124AA"/>
    <w:rsid w:val="00912604"/>
    <w:rsid w:val="00912880"/>
    <w:rsid w:val="00912E8D"/>
    <w:rsid w:val="0091306D"/>
    <w:rsid w:val="009135C6"/>
    <w:rsid w:val="00913759"/>
    <w:rsid w:val="00913800"/>
    <w:rsid w:val="00913B4C"/>
    <w:rsid w:val="00913D29"/>
    <w:rsid w:val="00913DF3"/>
    <w:rsid w:val="00913E1B"/>
    <w:rsid w:val="0091401D"/>
    <w:rsid w:val="00914199"/>
    <w:rsid w:val="009142BA"/>
    <w:rsid w:val="009142D4"/>
    <w:rsid w:val="0091452D"/>
    <w:rsid w:val="0091464F"/>
    <w:rsid w:val="00914B67"/>
    <w:rsid w:val="00915149"/>
    <w:rsid w:val="00915411"/>
    <w:rsid w:val="0091550D"/>
    <w:rsid w:val="00915513"/>
    <w:rsid w:val="0091559D"/>
    <w:rsid w:val="00915637"/>
    <w:rsid w:val="00915B22"/>
    <w:rsid w:val="00915FB9"/>
    <w:rsid w:val="00915FF0"/>
    <w:rsid w:val="00916139"/>
    <w:rsid w:val="0091639C"/>
    <w:rsid w:val="00916449"/>
    <w:rsid w:val="009164D3"/>
    <w:rsid w:val="00916596"/>
    <w:rsid w:val="00916BD8"/>
    <w:rsid w:val="00916EF2"/>
    <w:rsid w:val="009174D4"/>
    <w:rsid w:val="009174E1"/>
    <w:rsid w:val="00917658"/>
    <w:rsid w:val="009178C8"/>
    <w:rsid w:val="00917B83"/>
    <w:rsid w:val="009201DE"/>
    <w:rsid w:val="009202B7"/>
    <w:rsid w:val="009204F9"/>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13A"/>
    <w:rsid w:val="00923742"/>
    <w:rsid w:val="00923827"/>
    <w:rsid w:val="00923C5D"/>
    <w:rsid w:val="0092417C"/>
    <w:rsid w:val="0092476F"/>
    <w:rsid w:val="009247A6"/>
    <w:rsid w:val="0092489A"/>
    <w:rsid w:val="00924A0B"/>
    <w:rsid w:val="00924A23"/>
    <w:rsid w:val="00924B7E"/>
    <w:rsid w:val="00925419"/>
    <w:rsid w:val="00925447"/>
    <w:rsid w:val="0092574F"/>
    <w:rsid w:val="00925830"/>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6DF"/>
    <w:rsid w:val="00930A82"/>
    <w:rsid w:val="00930AFA"/>
    <w:rsid w:val="00930D45"/>
    <w:rsid w:val="0093173B"/>
    <w:rsid w:val="00931B22"/>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C1B"/>
    <w:rsid w:val="00934EBE"/>
    <w:rsid w:val="00934F61"/>
    <w:rsid w:val="00935234"/>
    <w:rsid w:val="009355FD"/>
    <w:rsid w:val="00935689"/>
    <w:rsid w:val="009356CD"/>
    <w:rsid w:val="0093576E"/>
    <w:rsid w:val="00935C14"/>
    <w:rsid w:val="00935CAC"/>
    <w:rsid w:val="0093614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9CD"/>
    <w:rsid w:val="00940CA3"/>
    <w:rsid w:val="00940D0C"/>
    <w:rsid w:val="00940D71"/>
    <w:rsid w:val="00940DC6"/>
    <w:rsid w:val="009411A4"/>
    <w:rsid w:val="00941687"/>
    <w:rsid w:val="00941C46"/>
    <w:rsid w:val="00941D46"/>
    <w:rsid w:val="009422DA"/>
    <w:rsid w:val="00942433"/>
    <w:rsid w:val="00942462"/>
    <w:rsid w:val="009424DF"/>
    <w:rsid w:val="0094280D"/>
    <w:rsid w:val="00942B8B"/>
    <w:rsid w:val="00942C38"/>
    <w:rsid w:val="00942C6B"/>
    <w:rsid w:val="009435D6"/>
    <w:rsid w:val="00943970"/>
    <w:rsid w:val="00943A68"/>
    <w:rsid w:val="00943CE5"/>
    <w:rsid w:val="00943D10"/>
    <w:rsid w:val="00943E96"/>
    <w:rsid w:val="00943F28"/>
    <w:rsid w:val="00944005"/>
    <w:rsid w:val="00944067"/>
    <w:rsid w:val="0094465B"/>
    <w:rsid w:val="009446FD"/>
    <w:rsid w:val="0094495A"/>
    <w:rsid w:val="00945A71"/>
    <w:rsid w:val="00945D40"/>
    <w:rsid w:val="00945F1F"/>
    <w:rsid w:val="0094600B"/>
    <w:rsid w:val="00946321"/>
    <w:rsid w:val="0094636C"/>
    <w:rsid w:val="009463CC"/>
    <w:rsid w:val="00946428"/>
    <w:rsid w:val="009465F2"/>
    <w:rsid w:val="00946824"/>
    <w:rsid w:val="00946B07"/>
    <w:rsid w:val="00947083"/>
    <w:rsid w:val="0094749B"/>
    <w:rsid w:val="00947679"/>
    <w:rsid w:val="00947878"/>
    <w:rsid w:val="00947FCF"/>
    <w:rsid w:val="009500A2"/>
    <w:rsid w:val="00950526"/>
    <w:rsid w:val="00950561"/>
    <w:rsid w:val="009507D6"/>
    <w:rsid w:val="00950B41"/>
    <w:rsid w:val="0095115B"/>
    <w:rsid w:val="009512E3"/>
    <w:rsid w:val="0095157B"/>
    <w:rsid w:val="0095166F"/>
    <w:rsid w:val="009517C5"/>
    <w:rsid w:val="009517E0"/>
    <w:rsid w:val="009519BC"/>
    <w:rsid w:val="00951ECB"/>
    <w:rsid w:val="0095209F"/>
    <w:rsid w:val="00952138"/>
    <w:rsid w:val="009523DF"/>
    <w:rsid w:val="009525DC"/>
    <w:rsid w:val="0095273C"/>
    <w:rsid w:val="009528CA"/>
    <w:rsid w:val="009529AA"/>
    <w:rsid w:val="009531D8"/>
    <w:rsid w:val="00953278"/>
    <w:rsid w:val="009532B3"/>
    <w:rsid w:val="00953434"/>
    <w:rsid w:val="0095346F"/>
    <w:rsid w:val="0095394D"/>
    <w:rsid w:val="00953B4F"/>
    <w:rsid w:val="00953BC5"/>
    <w:rsid w:val="00953C2C"/>
    <w:rsid w:val="00953E69"/>
    <w:rsid w:val="00953E9E"/>
    <w:rsid w:val="00953F76"/>
    <w:rsid w:val="009541DA"/>
    <w:rsid w:val="0095446D"/>
    <w:rsid w:val="00954692"/>
    <w:rsid w:val="00954697"/>
    <w:rsid w:val="0095494C"/>
    <w:rsid w:val="00955109"/>
    <w:rsid w:val="009560A8"/>
    <w:rsid w:val="00956266"/>
    <w:rsid w:val="00956689"/>
    <w:rsid w:val="009566FA"/>
    <w:rsid w:val="00956F10"/>
    <w:rsid w:val="00957263"/>
    <w:rsid w:val="0095738F"/>
    <w:rsid w:val="009574AE"/>
    <w:rsid w:val="009575BA"/>
    <w:rsid w:val="009576AF"/>
    <w:rsid w:val="00957790"/>
    <w:rsid w:val="0095793E"/>
    <w:rsid w:val="00957FB0"/>
    <w:rsid w:val="00960248"/>
    <w:rsid w:val="00960991"/>
    <w:rsid w:val="00960AC5"/>
    <w:rsid w:val="00960B06"/>
    <w:rsid w:val="00960D7B"/>
    <w:rsid w:val="00960DCC"/>
    <w:rsid w:val="0096182F"/>
    <w:rsid w:val="0096197A"/>
    <w:rsid w:val="00962656"/>
    <w:rsid w:val="0096299F"/>
    <w:rsid w:val="00962A95"/>
    <w:rsid w:val="00962EED"/>
    <w:rsid w:val="00962F3C"/>
    <w:rsid w:val="00963015"/>
    <w:rsid w:val="0096310D"/>
    <w:rsid w:val="00963113"/>
    <w:rsid w:val="0096347D"/>
    <w:rsid w:val="009636E4"/>
    <w:rsid w:val="00963916"/>
    <w:rsid w:val="00963A2A"/>
    <w:rsid w:val="00963B67"/>
    <w:rsid w:val="00964504"/>
    <w:rsid w:val="00964882"/>
    <w:rsid w:val="00964A54"/>
    <w:rsid w:val="00965164"/>
    <w:rsid w:val="009653C5"/>
    <w:rsid w:val="00965568"/>
    <w:rsid w:val="00965930"/>
    <w:rsid w:val="00965A78"/>
    <w:rsid w:val="00965FED"/>
    <w:rsid w:val="00965FFC"/>
    <w:rsid w:val="009662CF"/>
    <w:rsid w:val="00966466"/>
    <w:rsid w:val="009666B3"/>
    <w:rsid w:val="00966B1C"/>
    <w:rsid w:val="00966C15"/>
    <w:rsid w:val="009671DE"/>
    <w:rsid w:val="009673CD"/>
    <w:rsid w:val="009676F3"/>
    <w:rsid w:val="00967C5E"/>
    <w:rsid w:val="00967CAE"/>
    <w:rsid w:val="009709B0"/>
    <w:rsid w:val="00970D7B"/>
    <w:rsid w:val="009715C2"/>
    <w:rsid w:val="009717AA"/>
    <w:rsid w:val="00971C6E"/>
    <w:rsid w:val="009722A2"/>
    <w:rsid w:val="00972A19"/>
    <w:rsid w:val="00972F4C"/>
    <w:rsid w:val="009732AD"/>
    <w:rsid w:val="00973333"/>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114"/>
    <w:rsid w:val="00977CCB"/>
    <w:rsid w:val="00977D9D"/>
    <w:rsid w:val="0098019C"/>
    <w:rsid w:val="009803B5"/>
    <w:rsid w:val="00980834"/>
    <w:rsid w:val="009809E7"/>
    <w:rsid w:val="00980EF2"/>
    <w:rsid w:val="009814E3"/>
    <w:rsid w:val="00981B2B"/>
    <w:rsid w:val="00981BEC"/>
    <w:rsid w:val="00981DFA"/>
    <w:rsid w:val="00982871"/>
    <w:rsid w:val="0098297E"/>
    <w:rsid w:val="0098303D"/>
    <w:rsid w:val="00983C57"/>
    <w:rsid w:val="00984052"/>
    <w:rsid w:val="00984578"/>
    <w:rsid w:val="009846AF"/>
    <w:rsid w:val="0098487E"/>
    <w:rsid w:val="00984AED"/>
    <w:rsid w:val="00984C3F"/>
    <w:rsid w:val="00984E6C"/>
    <w:rsid w:val="00984F91"/>
    <w:rsid w:val="00985174"/>
    <w:rsid w:val="0098535F"/>
    <w:rsid w:val="009856A4"/>
    <w:rsid w:val="0098571A"/>
    <w:rsid w:val="00985C29"/>
    <w:rsid w:val="00985E97"/>
    <w:rsid w:val="009863DE"/>
    <w:rsid w:val="00986517"/>
    <w:rsid w:val="00986551"/>
    <w:rsid w:val="0098658A"/>
    <w:rsid w:val="0098681E"/>
    <w:rsid w:val="00986B52"/>
    <w:rsid w:val="00986EB9"/>
    <w:rsid w:val="00986F77"/>
    <w:rsid w:val="00987189"/>
    <w:rsid w:val="009873A3"/>
    <w:rsid w:val="00987669"/>
    <w:rsid w:val="00987B15"/>
    <w:rsid w:val="00987BD6"/>
    <w:rsid w:val="00987F9F"/>
    <w:rsid w:val="00990218"/>
    <w:rsid w:val="009902A0"/>
    <w:rsid w:val="009903A4"/>
    <w:rsid w:val="0099047E"/>
    <w:rsid w:val="00990563"/>
    <w:rsid w:val="009905A5"/>
    <w:rsid w:val="00990751"/>
    <w:rsid w:val="00990CA5"/>
    <w:rsid w:val="00990DAF"/>
    <w:rsid w:val="00990DC2"/>
    <w:rsid w:val="00991287"/>
    <w:rsid w:val="0099136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3C1E"/>
    <w:rsid w:val="00994144"/>
    <w:rsid w:val="0099431B"/>
    <w:rsid w:val="009946AB"/>
    <w:rsid w:val="00994745"/>
    <w:rsid w:val="00994B58"/>
    <w:rsid w:val="00995012"/>
    <w:rsid w:val="00995300"/>
    <w:rsid w:val="009954B8"/>
    <w:rsid w:val="00995584"/>
    <w:rsid w:val="00995AB2"/>
    <w:rsid w:val="00995CCF"/>
    <w:rsid w:val="00995D3A"/>
    <w:rsid w:val="00995E19"/>
    <w:rsid w:val="00995F06"/>
    <w:rsid w:val="0099617F"/>
    <w:rsid w:val="009961B1"/>
    <w:rsid w:val="0099652F"/>
    <w:rsid w:val="0099664D"/>
    <w:rsid w:val="00996767"/>
    <w:rsid w:val="0099699A"/>
    <w:rsid w:val="009970B4"/>
    <w:rsid w:val="009970E0"/>
    <w:rsid w:val="009974CA"/>
    <w:rsid w:val="009975F2"/>
    <w:rsid w:val="00997746"/>
    <w:rsid w:val="009A01D5"/>
    <w:rsid w:val="009A07CA"/>
    <w:rsid w:val="009A0C18"/>
    <w:rsid w:val="009A138F"/>
    <w:rsid w:val="009A14EB"/>
    <w:rsid w:val="009A16BB"/>
    <w:rsid w:val="009A18AB"/>
    <w:rsid w:val="009A1981"/>
    <w:rsid w:val="009A1A62"/>
    <w:rsid w:val="009A1C65"/>
    <w:rsid w:val="009A1CB4"/>
    <w:rsid w:val="009A22C1"/>
    <w:rsid w:val="009A244B"/>
    <w:rsid w:val="009A24C3"/>
    <w:rsid w:val="009A260A"/>
    <w:rsid w:val="009A26BF"/>
    <w:rsid w:val="009A285B"/>
    <w:rsid w:val="009A2F43"/>
    <w:rsid w:val="009A2FDA"/>
    <w:rsid w:val="009A2FE1"/>
    <w:rsid w:val="009A316E"/>
    <w:rsid w:val="009A3310"/>
    <w:rsid w:val="009A3797"/>
    <w:rsid w:val="009A37B0"/>
    <w:rsid w:val="009A3AA2"/>
    <w:rsid w:val="009A3B5A"/>
    <w:rsid w:val="009A3E3F"/>
    <w:rsid w:val="009A3EC1"/>
    <w:rsid w:val="009A3F07"/>
    <w:rsid w:val="009A4024"/>
    <w:rsid w:val="009A416D"/>
    <w:rsid w:val="009A4175"/>
    <w:rsid w:val="009A42A2"/>
    <w:rsid w:val="009A454B"/>
    <w:rsid w:val="009A4B50"/>
    <w:rsid w:val="009A4F13"/>
    <w:rsid w:val="009A509C"/>
    <w:rsid w:val="009A590B"/>
    <w:rsid w:val="009A5EC0"/>
    <w:rsid w:val="009A62ED"/>
    <w:rsid w:val="009A635C"/>
    <w:rsid w:val="009A63C6"/>
    <w:rsid w:val="009A6653"/>
    <w:rsid w:val="009A7063"/>
    <w:rsid w:val="009A77DC"/>
    <w:rsid w:val="009A7D34"/>
    <w:rsid w:val="009B013F"/>
    <w:rsid w:val="009B02F7"/>
    <w:rsid w:val="009B06F9"/>
    <w:rsid w:val="009B0700"/>
    <w:rsid w:val="009B0760"/>
    <w:rsid w:val="009B08B8"/>
    <w:rsid w:val="009B0CD0"/>
    <w:rsid w:val="009B0E23"/>
    <w:rsid w:val="009B119F"/>
    <w:rsid w:val="009B12B2"/>
    <w:rsid w:val="009B1438"/>
    <w:rsid w:val="009B1472"/>
    <w:rsid w:val="009B1C05"/>
    <w:rsid w:val="009B1C0E"/>
    <w:rsid w:val="009B21FC"/>
    <w:rsid w:val="009B24ED"/>
    <w:rsid w:val="009B253C"/>
    <w:rsid w:val="009B262F"/>
    <w:rsid w:val="009B2A6A"/>
    <w:rsid w:val="009B2C69"/>
    <w:rsid w:val="009B2D8A"/>
    <w:rsid w:val="009B2F94"/>
    <w:rsid w:val="009B327B"/>
    <w:rsid w:val="009B361E"/>
    <w:rsid w:val="009B39C1"/>
    <w:rsid w:val="009B3C07"/>
    <w:rsid w:val="009B3C08"/>
    <w:rsid w:val="009B4664"/>
    <w:rsid w:val="009B47FB"/>
    <w:rsid w:val="009B4A20"/>
    <w:rsid w:val="009B4C8E"/>
    <w:rsid w:val="009B4D6D"/>
    <w:rsid w:val="009B4EF6"/>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B7F4E"/>
    <w:rsid w:val="009C03B7"/>
    <w:rsid w:val="009C0464"/>
    <w:rsid w:val="009C08A8"/>
    <w:rsid w:val="009C0975"/>
    <w:rsid w:val="009C0B7C"/>
    <w:rsid w:val="009C1085"/>
    <w:rsid w:val="009C10FD"/>
    <w:rsid w:val="009C160E"/>
    <w:rsid w:val="009C17F7"/>
    <w:rsid w:val="009C1B5B"/>
    <w:rsid w:val="009C1C71"/>
    <w:rsid w:val="009C1CDC"/>
    <w:rsid w:val="009C2071"/>
    <w:rsid w:val="009C22D0"/>
    <w:rsid w:val="009C23A0"/>
    <w:rsid w:val="009C25F2"/>
    <w:rsid w:val="009C2775"/>
    <w:rsid w:val="009C280F"/>
    <w:rsid w:val="009C28DA"/>
    <w:rsid w:val="009C2DB1"/>
    <w:rsid w:val="009C2E3E"/>
    <w:rsid w:val="009C3174"/>
    <w:rsid w:val="009C31EC"/>
    <w:rsid w:val="009C38C7"/>
    <w:rsid w:val="009C3DDB"/>
    <w:rsid w:val="009C3E2A"/>
    <w:rsid w:val="009C40CB"/>
    <w:rsid w:val="009C4194"/>
    <w:rsid w:val="009C425D"/>
    <w:rsid w:val="009C435A"/>
    <w:rsid w:val="009C4C13"/>
    <w:rsid w:val="009C4E02"/>
    <w:rsid w:val="009C505D"/>
    <w:rsid w:val="009C51F3"/>
    <w:rsid w:val="009C5A35"/>
    <w:rsid w:val="009C5AC6"/>
    <w:rsid w:val="009C5B93"/>
    <w:rsid w:val="009C5E31"/>
    <w:rsid w:val="009C5EB3"/>
    <w:rsid w:val="009C5F43"/>
    <w:rsid w:val="009C60AA"/>
    <w:rsid w:val="009C6155"/>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9C1"/>
    <w:rsid w:val="009C7BF0"/>
    <w:rsid w:val="009C7DE0"/>
    <w:rsid w:val="009C7F1A"/>
    <w:rsid w:val="009D0188"/>
    <w:rsid w:val="009D02D7"/>
    <w:rsid w:val="009D03DE"/>
    <w:rsid w:val="009D063E"/>
    <w:rsid w:val="009D06FF"/>
    <w:rsid w:val="009D0E09"/>
    <w:rsid w:val="009D0E8C"/>
    <w:rsid w:val="009D1070"/>
    <w:rsid w:val="009D12FE"/>
    <w:rsid w:val="009D148F"/>
    <w:rsid w:val="009D1662"/>
    <w:rsid w:val="009D1772"/>
    <w:rsid w:val="009D18FD"/>
    <w:rsid w:val="009D1AB3"/>
    <w:rsid w:val="009D2340"/>
    <w:rsid w:val="009D2695"/>
    <w:rsid w:val="009D2989"/>
    <w:rsid w:val="009D29E0"/>
    <w:rsid w:val="009D2C3A"/>
    <w:rsid w:val="009D3E5B"/>
    <w:rsid w:val="009D3FC1"/>
    <w:rsid w:val="009D40FB"/>
    <w:rsid w:val="009D4670"/>
    <w:rsid w:val="009D4DDC"/>
    <w:rsid w:val="009D504E"/>
    <w:rsid w:val="009D5318"/>
    <w:rsid w:val="009D5380"/>
    <w:rsid w:val="009D579E"/>
    <w:rsid w:val="009D5ED5"/>
    <w:rsid w:val="009D5F8A"/>
    <w:rsid w:val="009D651C"/>
    <w:rsid w:val="009D65B9"/>
    <w:rsid w:val="009D68B3"/>
    <w:rsid w:val="009D68C7"/>
    <w:rsid w:val="009D6914"/>
    <w:rsid w:val="009D6BA0"/>
    <w:rsid w:val="009D6CB0"/>
    <w:rsid w:val="009D6FC1"/>
    <w:rsid w:val="009D70B7"/>
    <w:rsid w:val="009D70D6"/>
    <w:rsid w:val="009D72A8"/>
    <w:rsid w:val="009D75F6"/>
    <w:rsid w:val="009D79F1"/>
    <w:rsid w:val="009D7D67"/>
    <w:rsid w:val="009E015A"/>
    <w:rsid w:val="009E0232"/>
    <w:rsid w:val="009E09C9"/>
    <w:rsid w:val="009E0E4B"/>
    <w:rsid w:val="009E0E4D"/>
    <w:rsid w:val="009E1528"/>
    <w:rsid w:val="009E191D"/>
    <w:rsid w:val="009E19B0"/>
    <w:rsid w:val="009E19B3"/>
    <w:rsid w:val="009E1B70"/>
    <w:rsid w:val="009E1E77"/>
    <w:rsid w:val="009E22EA"/>
    <w:rsid w:val="009E2673"/>
    <w:rsid w:val="009E2765"/>
    <w:rsid w:val="009E2795"/>
    <w:rsid w:val="009E2871"/>
    <w:rsid w:val="009E28BA"/>
    <w:rsid w:val="009E2F19"/>
    <w:rsid w:val="009E32A6"/>
    <w:rsid w:val="009E374C"/>
    <w:rsid w:val="009E38AB"/>
    <w:rsid w:val="009E39B5"/>
    <w:rsid w:val="009E3ABD"/>
    <w:rsid w:val="009E3AC0"/>
    <w:rsid w:val="009E3DC7"/>
    <w:rsid w:val="009E3EAB"/>
    <w:rsid w:val="009E4011"/>
    <w:rsid w:val="009E433A"/>
    <w:rsid w:val="009E4586"/>
    <w:rsid w:val="009E4634"/>
    <w:rsid w:val="009E4772"/>
    <w:rsid w:val="009E4815"/>
    <w:rsid w:val="009E4859"/>
    <w:rsid w:val="009E49BE"/>
    <w:rsid w:val="009E4C04"/>
    <w:rsid w:val="009E4EDB"/>
    <w:rsid w:val="009E5774"/>
    <w:rsid w:val="009E585A"/>
    <w:rsid w:val="009E5A86"/>
    <w:rsid w:val="009E64EE"/>
    <w:rsid w:val="009E68B4"/>
    <w:rsid w:val="009E6E98"/>
    <w:rsid w:val="009E6E9B"/>
    <w:rsid w:val="009E7007"/>
    <w:rsid w:val="009E7468"/>
    <w:rsid w:val="009E7506"/>
    <w:rsid w:val="009E75EC"/>
    <w:rsid w:val="009E78FA"/>
    <w:rsid w:val="009E792E"/>
    <w:rsid w:val="009E7F1B"/>
    <w:rsid w:val="009F0178"/>
    <w:rsid w:val="009F062A"/>
    <w:rsid w:val="009F0BDB"/>
    <w:rsid w:val="009F1250"/>
    <w:rsid w:val="009F152B"/>
    <w:rsid w:val="009F1726"/>
    <w:rsid w:val="009F1990"/>
    <w:rsid w:val="009F1D93"/>
    <w:rsid w:val="009F1F63"/>
    <w:rsid w:val="009F22E4"/>
    <w:rsid w:val="009F232D"/>
    <w:rsid w:val="009F23CF"/>
    <w:rsid w:val="009F29F3"/>
    <w:rsid w:val="009F2AB8"/>
    <w:rsid w:val="009F3232"/>
    <w:rsid w:val="009F367B"/>
    <w:rsid w:val="009F3AA6"/>
    <w:rsid w:val="009F401A"/>
    <w:rsid w:val="009F42B7"/>
    <w:rsid w:val="009F44C9"/>
    <w:rsid w:val="009F4AA3"/>
    <w:rsid w:val="009F4D33"/>
    <w:rsid w:val="009F4EE6"/>
    <w:rsid w:val="009F4F97"/>
    <w:rsid w:val="009F532C"/>
    <w:rsid w:val="009F55FC"/>
    <w:rsid w:val="009F56C9"/>
    <w:rsid w:val="009F5ADD"/>
    <w:rsid w:val="009F5B7F"/>
    <w:rsid w:val="009F62D5"/>
    <w:rsid w:val="009F6343"/>
    <w:rsid w:val="009F66FC"/>
    <w:rsid w:val="009F6B30"/>
    <w:rsid w:val="009F6CA4"/>
    <w:rsid w:val="009F748B"/>
    <w:rsid w:val="009F75FD"/>
    <w:rsid w:val="009F77F0"/>
    <w:rsid w:val="009F7925"/>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3D3F"/>
    <w:rsid w:val="00A03DC3"/>
    <w:rsid w:val="00A0414F"/>
    <w:rsid w:val="00A04926"/>
    <w:rsid w:val="00A0497E"/>
    <w:rsid w:val="00A05087"/>
    <w:rsid w:val="00A051F5"/>
    <w:rsid w:val="00A05237"/>
    <w:rsid w:val="00A0550C"/>
    <w:rsid w:val="00A05578"/>
    <w:rsid w:val="00A056C1"/>
    <w:rsid w:val="00A065B4"/>
    <w:rsid w:val="00A065D4"/>
    <w:rsid w:val="00A06AC6"/>
    <w:rsid w:val="00A06C77"/>
    <w:rsid w:val="00A06D7E"/>
    <w:rsid w:val="00A06E60"/>
    <w:rsid w:val="00A06FE9"/>
    <w:rsid w:val="00A070BB"/>
    <w:rsid w:val="00A073ED"/>
    <w:rsid w:val="00A073FE"/>
    <w:rsid w:val="00A07515"/>
    <w:rsid w:val="00A0794E"/>
    <w:rsid w:val="00A07DAE"/>
    <w:rsid w:val="00A07EA0"/>
    <w:rsid w:val="00A106B9"/>
    <w:rsid w:val="00A10A86"/>
    <w:rsid w:val="00A113BD"/>
    <w:rsid w:val="00A114DD"/>
    <w:rsid w:val="00A11A87"/>
    <w:rsid w:val="00A11C07"/>
    <w:rsid w:val="00A11DAD"/>
    <w:rsid w:val="00A12305"/>
    <w:rsid w:val="00A1265D"/>
    <w:rsid w:val="00A126F1"/>
    <w:rsid w:val="00A128E7"/>
    <w:rsid w:val="00A12A26"/>
    <w:rsid w:val="00A12D86"/>
    <w:rsid w:val="00A12D95"/>
    <w:rsid w:val="00A133A6"/>
    <w:rsid w:val="00A136D7"/>
    <w:rsid w:val="00A137D0"/>
    <w:rsid w:val="00A13924"/>
    <w:rsid w:val="00A13E5F"/>
    <w:rsid w:val="00A140AF"/>
    <w:rsid w:val="00A14348"/>
    <w:rsid w:val="00A143ED"/>
    <w:rsid w:val="00A143FB"/>
    <w:rsid w:val="00A1462B"/>
    <w:rsid w:val="00A14B99"/>
    <w:rsid w:val="00A15026"/>
    <w:rsid w:val="00A150EC"/>
    <w:rsid w:val="00A155A0"/>
    <w:rsid w:val="00A15749"/>
    <w:rsid w:val="00A15DEB"/>
    <w:rsid w:val="00A1615F"/>
    <w:rsid w:val="00A16A71"/>
    <w:rsid w:val="00A16AE4"/>
    <w:rsid w:val="00A16C26"/>
    <w:rsid w:val="00A16EBA"/>
    <w:rsid w:val="00A174E6"/>
    <w:rsid w:val="00A17736"/>
    <w:rsid w:val="00A1775A"/>
    <w:rsid w:val="00A17BE3"/>
    <w:rsid w:val="00A17D29"/>
    <w:rsid w:val="00A17FC5"/>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1D09"/>
    <w:rsid w:val="00A222AF"/>
    <w:rsid w:val="00A22448"/>
    <w:rsid w:val="00A22EC7"/>
    <w:rsid w:val="00A23059"/>
    <w:rsid w:val="00A23137"/>
    <w:rsid w:val="00A231E5"/>
    <w:rsid w:val="00A231F8"/>
    <w:rsid w:val="00A234B5"/>
    <w:rsid w:val="00A2399A"/>
    <w:rsid w:val="00A23FC9"/>
    <w:rsid w:val="00A24462"/>
    <w:rsid w:val="00A245AC"/>
    <w:rsid w:val="00A249EA"/>
    <w:rsid w:val="00A24A0A"/>
    <w:rsid w:val="00A24AAC"/>
    <w:rsid w:val="00A24BF9"/>
    <w:rsid w:val="00A24FB1"/>
    <w:rsid w:val="00A25024"/>
    <w:rsid w:val="00A251D5"/>
    <w:rsid w:val="00A2533F"/>
    <w:rsid w:val="00A2552A"/>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27FBF"/>
    <w:rsid w:val="00A302BB"/>
    <w:rsid w:val="00A3031E"/>
    <w:rsid w:val="00A30358"/>
    <w:rsid w:val="00A308B6"/>
    <w:rsid w:val="00A30B36"/>
    <w:rsid w:val="00A30E9A"/>
    <w:rsid w:val="00A30F6E"/>
    <w:rsid w:val="00A3122E"/>
    <w:rsid w:val="00A31440"/>
    <w:rsid w:val="00A31757"/>
    <w:rsid w:val="00A318FA"/>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0F4"/>
    <w:rsid w:val="00A352F1"/>
    <w:rsid w:val="00A3563E"/>
    <w:rsid w:val="00A35647"/>
    <w:rsid w:val="00A35EBF"/>
    <w:rsid w:val="00A3607A"/>
    <w:rsid w:val="00A3625B"/>
    <w:rsid w:val="00A36F3B"/>
    <w:rsid w:val="00A378CB"/>
    <w:rsid w:val="00A37BE0"/>
    <w:rsid w:val="00A37C27"/>
    <w:rsid w:val="00A40022"/>
    <w:rsid w:val="00A400DB"/>
    <w:rsid w:val="00A40132"/>
    <w:rsid w:val="00A40166"/>
    <w:rsid w:val="00A40187"/>
    <w:rsid w:val="00A4023C"/>
    <w:rsid w:val="00A40371"/>
    <w:rsid w:val="00A40C68"/>
    <w:rsid w:val="00A41237"/>
    <w:rsid w:val="00A4135C"/>
    <w:rsid w:val="00A41405"/>
    <w:rsid w:val="00A41548"/>
    <w:rsid w:val="00A41611"/>
    <w:rsid w:val="00A41907"/>
    <w:rsid w:val="00A419F4"/>
    <w:rsid w:val="00A41A12"/>
    <w:rsid w:val="00A41AB4"/>
    <w:rsid w:val="00A41C93"/>
    <w:rsid w:val="00A41E12"/>
    <w:rsid w:val="00A41EDA"/>
    <w:rsid w:val="00A423B9"/>
    <w:rsid w:val="00A42646"/>
    <w:rsid w:val="00A42671"/>
    <w:rsid w:val="00A42D9C"/>
    <w:rsid w:val="00A42F67"/>
    <w:rsid w:val="00A433A5"/>
    <w:rsid w:val="00A435F0"/>
    <w:rsid w:val="00A43697"/>
    <w:rsid w:val="00A43815"/>
    <w:rsid w:val="00A4395F"/>
    <w:rsid w:val="00A43ADA"/>
    <w:rsid w:val="00A43D9C"/>
    <w:rsid w:val="00A4405D"/>
    <w:rsid w:val="00A441EF"/>
    <w:rsid w:val="00A4421B"/>
    <w:rsid w:val="00A44531"/>
    <w:rsid w:val="00A44762"/>
    <w:rsid w:val="00A44808"/>
    <w:rsid w:val="00A44BA6"/>
    <w:rsid w:val="00A44CEE"/>
    <w:rsid w:val="00A452E6"/>
    <w:rsid w:val="00A452ED"/>
    <w:rsid w:val="00A45496"/>
    <w:rsid w:val="00A4596F"/>
    <w:rsid w:val="00A45C0A"/>
    <w:rsid w:val="00A467D4"/>
    <w:rsid w:val="00A469CF"/>
    <w:rsid w:val="00A471AF"/>
    <w:rsid w:val="00A473F9"/>
    <w:rsid w:val="00A4796C"/>
    <w:rsid w:val="00A47A2F"/>
    <w:rsid w:val="00A47C51"/>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2476"/>
    <w:rsid w:val="00A53579"/>
    <w:rsid w:val="00A53607"/>
    <w:rsid w:val="00A53856"/>
    <w:rsid w:val="00A53C98"/>
    <w:rsid w:val="00A5403D"/>
    <w:rsid w:val="00A54103"/>
    <w:rsid w:val="00A541ED"/>
    <w:rsid w:val="00A5475A"/>
    <w:rsid w:val="00A54F6B"/>
    <w:rsid w:val="00A54F6F"/>
    <w:rsid w:val="00A54FBA"/>
    <w:rsid w:val="00A5508C"/>
    <w:rsid w:val="00A55BA3"/>
    <w:rsid w:val="00A55CC2"/>
    <w:rsid w:val="00A56027"/>
    <w:rsid w:val="00A561AB"/>
    <w:rsid w:val="00A561C1"/>
    <w:rsid w:val="00A56A74"/>
    <w:rsid w:val="00A5778E"/>
    <w:rsid w:val="00A6003E"/>
    <w:rsid w:val="00A6045E"/>
    <w:rsid w:val="00A60660"/>
    <w:rsid w:val="00A60D44"/>
    <w:rsid w:val="00A6151F"/>
    <w:rsid w:val="00A618F7"/>
    <w:rsid w:val="00A61A4F"/>
    <w:rsid w:val="00A61F5E"/>
    <w:rsid w:val="00A62AA0"/>
    <w:rsid w:val="00A62EB4"/>
    <w:rsid w:val="00A6304A"/>
    <w:rsid w:val="00A63C59"/>
    <w:rsid w:val="00A63CA0"/>
    <w:rsid w:val="00A63CB1"/>
    <w:rsid w:val="00A63D8A"/>
    <w:rsid w:val="00A63EA9"/>
    <w:rsid w:val="00A642D5"/>
    <w:rsid w:val="00A6443A"/>
    <w:rsid w:val="00A649D9"/>
    <w:rsid w:val="00A64DEF"/>
    <w:rsid w:val="00A64F1A"/>
    <w:rsid w:val="00A651C0"/>
    <w:rsid w:val="00A65B56"/>
    <w:rsid w:val="00A65E46"/>
    <w:rsid w:val="00A65F3D"/>
    <w:rsid w:val="00A661F2"/>
    <w:rsid w:val="00A66266"/>
    <w:rsid w:val="00A663AF"/>
    <w:rsid w:val="00A667AC"/>
    <w:rsid w:val="00A6732F"/>
    <w:rsid w:val="00A67C8B"/>
    <w:rsid w:val="00A70098"/>
    <w:rsid w:val="00A70206"/>
    <w:rsid w:val="00A70233"/>
    <w:rsid w:val="00A70364"/>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153"/>
    <w:rsid w:val="00A743C4"/>
    <w:rsid w:val="00A743EF"/>
    <w:rsid w:val="00A7495A"/>
    <w:rsid w:val="00A7516F"/>
    <w:rsid w:val="00A75655"/>
    <w:rsid w:val="00A7575A"/>
    <w:rsid w:val="00A759ED"/>
    <w:rsid w:val="00A75E65"/>
    <w:rsid w:val="00A7626D"/>
    <w:rsid w:val="00A762DC"/>
    <w:rsid w:val="00A76522"/>
    <w:rsid w:val="00A76C8D"/>
    <w:rsid w:val="00A76CB7"/>
    <w:rsid w:val="00A76CC0"/>
    <w:rsid w:val="00A77416"/>
    <w:rsid w:val="00A77798"/>
    <w:rsid w:val="00A77979"/>
    <w:rsid w:val="00A77BD8"/>
    <w:rsid w:val="00A80028"/>
    <w:rsid w:val="00A8019D"/>
    <w:rsid w:val="00A802A0"/>
    <w:rsid w:val="00A806A3"/>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6AF"/>
    <w:rsid w:val="00A82A01"/>
    <w:rsid w:val="00A82F56"/>
    <w:rsid w:val="00A833D8"/>
    <w:rsid w:val="00A8383D"/>
    <w:rsid w:val="00A83E4A"/>
    <w:rsid w:val="00A83F21"/>
    <w:rsid w:val="00A83F5B"/>
    <w:rsid w:val="00A847EC"/>
    <w:rsid w:val="00A84BED"/>
    <w:rsid w:val="00A85131"/>
    <w:rsid w:val="00A854A3"/>
    <w:rsid w:val="00A864FD"/>
    <w:rsid w:val="00A8651E"/>
    <w:rsid w:val="00A8670F"/>
    <w:rsid w:val="00A86AA2"/>
    <w:rsid w:val="00A86AF1"/>
    <w:rsid w:val="00A86E88"/>
    <w:rsid w:val="00A870AA"/>
    <w:rsid w:val="00A870D8"/>
    <w:rsid w:val="00A871D7"/>
    <w:rsid w:val="00A8723B"/>
    <w:rsid w:val="00A87307"/>
    <w:rsid w:val="00A87C84"/>
    <w:rsid w:val="00A87D01"/>
    <w:rsid w:val="00A903BA"/>
    <w:rsid w:val="00A903CB"/>
    <w:rsid w:val="00A90432"/>
    <w:rsid w:val="00A90444"/>
    <w:rsid w:val="00A90BA5"/>
    <w:rsid w:val="00A91A2B"/>
    <w:rsid w:val="00A91B5B"/>
    <w:rsid w:val="00A91BE9"/>
    <w:rsid w:val="00A91D01"/>
    <w:rsid w:val="00A91DA2"/>
    <w:rsid w:val="00A91E4E"/>
    <w:rsid w:val="00A92165"/>
    <w:rsid w:val="00A92856"/>
    <w:rsid w:val="00A92C96"/>
    <w:rsid w:val="00A931AE"/>
    <w:rsid w:val="00A93873"/>
    <w:rsid w:val="00A93F53"/>
    <w:rsid w:val="00A9402B"/>
    <w:rsid w:val="00A941A8"/>
    <w:rsid w:val="00A946AD"/>
    <w:rsid w:val="00A9490F"/>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387"/>
    <w:rsid w:val="00A969ED"/>
    <w:rsid w:val="00A96A68"/>
    <w:rsid w:val="00A96ABB"/>
    <w:rsid w:val="00A96C33"/>
    <w:rsid w:val="00A96D95"/>
    <w:rsid w:val="00A96F88"/>
    <w:rsid w:val="00A97218"/>
    <w:rsid w:val="00A97565"/>
    <w:rsid w:val="00A97821"/>
    <w:rsid w:val="00A97AAF"/>
    <w:rsid w:val="00A97ED5"/>
    <w:rsid w:val="00AA0218"/>
    <w:rsid w:val="00AA02A7"/>
    <w:rsid w:val="00AA0305"/>
    <w:rsid w:val="00AA03E5"/>
    <w:rsid w:val="00AA07EC"/>
    <w:rsid w:val="00AA08D9"/>
    <w:rsid w:val="00AA0DF2"/>
    <w:rsid w:val="00AA1315"/>
    <w:rsid w:val="00AA18C0"/>
    <w:rsid w:val="00AA1C83"/>
    <w:rsid w:val="00AA1DF8"/>
    <w:rsid w:val="00AA2114"/>
    <w:rsid w:val="00AA2317"/>
    <w:rsid w:val="00AA2932"/>
    <w:rsid w:val="00AA2AB2"/>
    <w:rsid w:val="00AA33A3"/>
    <w:rsid w:val="00AA3420"/>
    <w:rsid w:val="00AA3D8E"/>
    <w:rsid w:val="00AA4089"/>
    <w:rsid w:val="00AA43BD"/>
    <w:rsid w:val="00AA4498"/>
    <w:rsid w:val="00AA4521"/>
    <w:rsid w:val="00AA45B3"/>
    <w:rsid w:val="00AA49D7"/>
    <w:rsid w:val="00AA4BFE"/>
    <w:rsid w:val="00AA4DE9"/>
    <w:rsid w:val="00AA4EB6"/>
    <w:rsid w:val="00AA5131"/>
    <w:rsid w:val="00AA5560"/>
    <w:rsid w:val="00AA557E"/>
    <w:rsid w:val="00AA57AF"/>
    <w:rsid w:val="00AA5910"/>
    <w:rsid w:val="00AA59F5"/>
    <w:rsid w:val="00AA5AAB"/>
    <w:rsid w:val="00AA5C99"/>
    <w:rsid w:val="00AA5D29"/>
    <w:rsid w:val="00AA5E5D"/>
    <w:rsid w:val="00AA62DE"/>
    <w:rsid w:val="00AA6758"/>
    <w:rsid w:val="00AA68B1"/>
    <w:rsid w:val="00AA6C37"/>
    <w:rsid w:val="00AA6E1E"/>
    <w:rsid w:val="00AA7124"/>
    <w:rsid w:val="00AA726F"/>
    <w:rsid w:val="00AA74D6"/>
    <w:rsid w:val="00AA75A6"/>
    <w:rsid w:val="00AA7D37"/>
    <w:rsid w:val="00AA7E33"/>
    <w:rsid w:val="00AB00B8"/>
    <w:rsid w:val="00AB0B65"/>
    <w:rsid w:val="00AB0E94"/>
    <w:rsid w:val="00AB133F"/>
    <w:rsid w:val="00AB142A"/>
    <w:rsid w:val="00AB14AD"/>
    <w:rsid w:val="00AB1A44"/>
    <w:rsid w:val="00AB1BAC"/>
    <w:rsid w:val="00AB2119"/>
    <w:rsid w:val="00AB26A6"/>
    <w:rsid w:val="00AB2838"/>
    <w:rsid w:val="00AB2F38"/>
    <w:rsid w:val="00AB2FE7"/>
    <w:rsid w:val="00AB304F"/>
    <w:rsid w:val="00AB32E6"/>
    <w:rsid w:val="00AB3709"/>
    <w:rsid w:val="00AB37D8"/>
    <w:rsid w:val="00AB38DF"/>
    <w:rsid w:val="00AB3A84"/>
    <w:rsid w:val="00AB44C3"/>
    <w:rsid w:val="00AB45BF"/>
    <w:rsid w:val="00AB48B7"/>
    <w:rsid w:val="00AB4ED6"/>
    <w:rsid w:val="00AB5157"/>
    <w:rsid w:val="00AB536D"/>
    <w:rsid w:val="00AB542E"/>
    <w:rsid w:val="00AB5794"/>
    <w:rsid w:val="00AB5E67"/>
    <w:rsid w:val="00AB63E9"/>
    <w:rsid w:val="00AB6B48"/>
    <w:rsid w:val="00AB6BF1"/>
    <w:rsid w:val="00AB6C80"/>
    <w:rsid w:val="00AB6D1B"/>
    <w:rsid w:val="00AB6F76"/>
    <w:rsid w:val="00AB753B"/>
    <w:rsid w:val="00AB7697"/>
    <w:rsid w:val="00AB77A7"/>
    <w:rsid w:val="00AB78E4"/>
    <w:rsid w:val="00AB7A90"/>
    <w:rsid w:val="00AB7AF7"/>
    <w:rsid w:val="00AC0033"/>
    <w:rsid w:val="00AC0AD6"/>
    <w:rsid w:val="00AC0B92"/>
    <w:rsid w:val="00AC0D4E"/>
    <w:rsid w:val="00AC0DD1"/>
    <w:rsid w:val="00AC12FE"/>
    <w:rsid w:val="00AC1406"/>
    <w:rsid w:val="00AC1881"/>
    <w:rsid w:val="00AC1ABF"/>
    <w:rsid w:val="00AC1E4A"/>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B05"/>
    <w:rsid w:val="00AC5D2C"/>
    <w:rsid w:val="00AC60FC"/>
    <w:rsid w:val="00AC64D4"/>
    <w:rsid w:val="00AC6A08"/>
    <w:rsid w:val="00AC6A5A"/>
    <w:rsid w:val="00AC6CE7"/>
    <w:rsid w:val="00AC710A"/>
    <w:rsid w:val="00AC7136"/>
    <w:rsid w:val="00AC79B6"/>
    <w:rsid w:val="00AC7AB6"/>
    <w:rsid w:val="00AC7D6F"/>
    <w:rsid w:val="00AC7EB2"/>
    <w:rsid w:val="00AD0207"/>
    <w:rsid w:val="00AD0372"/>
    <w:rsid w:val="00AD0554"/>
    <w:rsid w:val="00AD073E"/>
    <w:rsid w:val="00AD0CED"/>
    <w:rsid w:val="00AD0DDB"/>
    <w:rsid w:val="00AD0E48"/>
    <w:rsid w:val="00AD0E78"/>
    <w:rsid w:val="00AD107C"/>
    <w:rsid w:val="00AD11F1"/>
    <w:rsid w:val="00AD128C"/>
    <w:rsid w:val="00AD174A"/>
    <w:rsid w:val="00AD184D"/>
    <w:rsid w:val="00AD186C"/>
    <w:rsid w:val="00AD2100"/>
    <w:rsid w:val="00AD2281"/>
    <w:rsid w:val="00AD265A"/>
    <w:rsid w:val="00AD2977"/>
    <w:rsid w:val="00AD2F12"/>
    <w:rsid w:val="00AD3083"/>
    <w:rsid w:val="00AD30D3"/>
    <w:rsid w:val="00AD3184"/>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68C1"/>
    <w:rsid w:val="00AD6C70"/>
    <w:rsid w:val="00AD72C6"/>
    <w:rsid w:val="00AD744A"/>
    <w:rsid w:val="00AD79EF"/>
    <w:rsid w:val="00AD7AFD"/>
    <w:rsid w:val="00AD7DF4"/>
    <w:rsid w:val="00AE0412"/>
    <w:rsid w:val="00AE047E"/>
    <w:rsid w:val="00AE0589"/>
    <w:rsid w:val="00AE05FE"/>
    <w:rsid w:val="00AE067F"/>
    <w:rsid w:val="00AE099A"/>
    <w:rsid w:val="00AE0A44"/>
    <w:rsid w:val="00AE0D01"/>
    <w:rsid w:val="00AE0FF4"/>
    <w:rsid w:val="00AE1573"/>
    <w:rsid w:val="00AE17E3"/>
    <w:rsid w:val="00AE1848"/>
    <w:rsid w:val="00AE1980"/>
    <w:rsid w:val="00AE1B9C"/>
    <w:rsid w:val="00AE1DBC"/>
    <w:rsid w:val="00AE1F22"/>
    <w:rsid w:val="00AE227F"/>
    <w:rsid w:val="00AE23BD"/>
    <w:rsid w:val="00AE24B9"/>
    <w:rsid w:val="00AE2CC9"/>
    <w:rsid w:val="00AE2EB6"/>
    <w:rsid w:val="00AE31C2"/>
    <w:rsid w:val="00AE35A1"/>
    <w:rsid w:val="00AE387B"/>
    <w:rsid w:val="00AE3B9D"/>
    <w:rsid w:val="00AE3D51"/>
    <w:rsid w:val="00AE3D8C"/>
    <w:rsid w:val="00AE3F86"/>
    <w:rsid w:val="00AE3F92"/>
    <w:rsid w:val="00AE48E3"/>
    <w:rsid w:val="00AE4903"/>
    <w:rsid w:val="00AE49AB"/>
    <w:rsid w:val="00AE4B12"/>
    <w:rsid w:val="00AE504D"/>
    <w:rsid w:val="00AE53EB"/>
    <w:rsid w:val="00AE54D5"/>
    <w:rsid w:val="00AE5716"/>
    <w:rsid w:val="00AE571B"/>
    <w:rsid w:val="00AE590B"/>
    <w:rsid w:val="00AE5A37"/>
    <w:rsid w:val="00AE5B2A"/>
    <w:rsid w:val="00AE66D9"/>
    <w:rsid w:val="00AE67BB"/>
    <w:rsid w:val="00AE69BA"/>
    <w:rsid w:val="00AE69F7"/>
    <w:rsid w:val="00AE6B73"/>
    <w:rsid w:val="00AE6CB2"/>
    <w:rsid w:val="00AE6E22"/>
    <w:rsid w:val="00AE70D3"/>
    <w:rsid w:val="00AE70FC"/>
    <w:rsid w:val="00AE723B"/>
    <w:rsid w:val="00AE7ACD"/>
    <w:rsid w:val="00AE7EE8"/>
    <w:rsid w:val="00AF015E"/>
    <w:rsid w:val="00AF01A6"/>
    <w:rsid w:val="00AF021E"/>
    <w:rsid w:val="00AF0726"/>
    <w:rsid w:val="00AF0B68"/>
    <w:rsid w:val="00AF0E06"/>
    <w:rsid w:val="00AF0E9B"/>
    <w:rsid w:val="00AF0F7F"/>
    <w:rsid w:val="00AF16CB"/>
    <w:rsid w:val="00AF1D07"/>
    <w:rsid w:val="00AF1DEF"/>
    <w:rsid w:val="00AF1F75"/>
    <w:rsid w:val="00AF1F7B"/>
    <w:rsid w:val="00AF20B5"/>
    <w:rsid w:val="00AF2224"/>
    <w:rsid w:val="00AF222E"/>
    <w:rsid w:val="00AF2352"/>
    <w:rsid w:val="00AF2357"/>
    <w:rsid w:val="00AF2359"/>
    <w:rsid w:val="00AF25EF"/>
    <w:rsid w:val="00AF2732"/>
    <w:rsid w:val="00AF2CD4"/>
    <w:rsid w:val="00AF3136"/>
    <w:rsid w:val="00AF326F"/>
    <w:rsid w:val="00AF3475"/>
    <w:rsid w:val="00AF3639"/>
    <w:rsid w:val="00AF36C7"/>
    <w:rsid w:val="00AF3BDB"/>
    <w:rsid w:val="00AF3CF3"/>
    <w:rsid w:val="00AF40C9"/>
    <w:rsid w:val="00AF44B9"/>
    <w:rsid w:val="00AF469D"/>
    <w:rsid w:val="00AF4712"/>
    <w:rsid w:val="00AF47ED"/>
    <w:rsid w:val="00AF4B69"/>
    <w:rsid w:val="00AF5159"/>
    <w:rsid w:val="00AF546E"/>
    <w:rsid w:val="00AF54EC"/>
    <w:rsid w:val="00AF5544"/>
    <w:rsid w:val="00AF5549"/>
    <w:rsid w:val="00AF5941"/>
    <w:rsid w:val="00AF5B8D"/>
    <w:rsid w:val="00AF5D0B"/>
    <w:rsid w:val="00AF5E6B"/>
    <w:rsid w:val="00AF5F3E"/>
    <w:rsid w:val="00AF7251"/>
    <w:rsid w:val="00AF73DC"/>
    <w:rsid w:val="00AF795C"/>
    <w:rsid w:val="00AF7C6C"/>
    <w:rsid w:val="00AF7CB7"/>
    <w:rsid w:val="00AF7D19"/>
    <w:rsid w:val="00AF7F89"/>
    <w:rsid w:val="00AF7FD4"/>
    <w:rsid w:val="00B00A2F"/>
    <w:rsid w:val="00B017FB"/>
    <w:rsid w:val="00B01854"/>
    <w:rsid w:val="00B01B43"/>
    <w:rsid w:val="00B01C2D"/>
    <w:rsid w:val="00B01DCB"/>
    <w:rsid w:val="00B023A9"/>
    <w:rsid w:val="00B02655"/>
    <w:rsid w:val="00B0270D"/>
    <w:rsid w:val="00B02CF5"/>
    <w:rsid w:val="00B02DA1"/>
    <w:rsid w:val="00B03108"/>
    <w:rsid w:val="00B03303"/>
    <w:rsid w:val="00B0404F"/>
    <w:rsid w:val="00B04350"/>
    <w:rsid w:val="00B04440"/>
    <w:rsid w:val="00B04507"/>
    <w:rsid w:val="00B045EC"/>
    <w:rsid w:val="00B04868"/>
    <w:rsid w:val="00B04B1A"/>
    <w:rsid w:val="00B04C1E"/>
    <w:rsid w:val="00B04E55"/>
    <w:rsid w:val="00B04FC2"/>
    <w:rsid w:val="00B053B9"/>
    <w:rsid w:val="00B0595C"/>
    <w:rsid w:val="00B05A03"/>
    <w:rsid w:val="00B05E0A"/>
    <w:rsid w:val="00B060F4"/>
    <w:rsid w:val="00B067CA"/>
    <w:rsid w:val="00B068BB"/>
    <w:rsid w:val="00B06AC6"/>
    <w:rsid w:val="00B06C94"/>
    <w:rsid w:val="00B06D6D"/>
    <w:rsid w:val="00B075F6"/>
    <w:rsid w:val="00B07754"/>
    <w:rsid w:val="00B07895"/>
    <w:rsid w:val="00B07B2B"/>
    <w:rsid w:val="00B07D28"/>
    <w:rsid w:val="00B07DC1"/>
    <w:rsid w:val="00B07F4F"/>
    <w:rsid w:val="00B07F7B"/>
    <w:rsid w:val="00B1032A"/>
    <w:rsid w:val="00B10496"/>
    <w:rsid w:val="00B105C7"/>
    <w:rsid w:val="00B111C1"/>
    <w:rsid w:val="00B1127A"/>
    <w:rsid w:val="00B113B5"/>
    <w:rsid w:val="00B11664"/>
    <w:rsid w:val="00B11880"/>
    <w:rsid w:val="00B118B9"/>
    <w:rsid w:val="00B11B6C"/>
    <w:rsid w:val="00B11DF2"/>
    <w:rsid w:val="00B11F09"/>
    <w:rsid w:val="00B12393"/>
    <w:rsid w:val="00B1290C"/>
    <w:rsid w:val="00B12E99"/>
    <w:rsid w:val="00B13624"/>
    <w:rsid w:val="00B137AF"/>
    <w:rsid w:val="00B138F3"/>
    <w:rsid w:val="00B13A2B"/>
    <w:rsid w:val="00B13D2A"/>
    <w:rsid w:val="00B13D8F"/>
    <w:rsid w:val="00B1409C"/>
    <w:rsid w:val="00B14636"/>
    <w:rsid w:val="00B14797"/>
    <w:rsid w:val="00B14C55"/>
    <w:rsid w:val="00B14E0A"/>
    <w:rsid w:val="00B156A7"/>
    <w:rsid w:val="00B1578B"/>
    <w:rsid w:val="00B1589B"/>
    <w:rsid w:val="00B15973"/>
    <w:rsid w:val="00B15A67"/>
    <w:rsid w:val="00B15D4D"/>
    <w:rsid w:val="00B16084"/>
    <w:rsid w:val="00B16731"/>
    <w:rsid w:val="00B1676D"/>
    <w:rsid w:val="00B16978"/>
    <w:rsid w:val="00B16A2A"/>
    <w:rsid w:val="00B16A51"/>
    <w:rsid w:val="00B16AA6"/>
    <w:rsid w:val="00B16B2C"/>
    <w:rsid w:val="00B16C83"/>
    <w:rsid w:val="00B16D61"/>
    <w:rsid w:val="00B1701D"/>
    <w:rsid w:val="00B1715A"/>
    <w:rsid w:val="00B17446"/>
    <w:rsid w:val="00B17529"/>
    <w:rsid w:val="00B17939"/>
    <w:rsid w:val="00B17EF8"/>
    <w:rsid w:val="00B20142"/>
    <w:rsid w:val="00B20475"/>
    <w:rsid w:val="00B20541"/>
    <w:rsid w:val="00B20575"/>
    <w:rsid w:val="00B2064F"/>
    <w:rsid w:val="00B20AD4"/>
    <w:rsid w:val="00B21200"/>
    <w:rsid w:val="00B216EA"/>
    <w:rsid w:val="00B2192D"/>
    <w:rsid w:val="00B219B2"/>
    <w:rsid w:val="00B21BD3"/>
    <w:rsid w:val="00B21CA4"/>
    <w:rsid w:val="00B221BB"/>
    <w:rsid w:val="00B221FA"/>
    <w:rsid w:val="00B2220A"/>
    <w:rsid w:val="00B226B2"/>
    <w:rsid w:val="00B227E1"/>
    <w:rsid w:val="00B229C6"/>
    <w:rsid w:val="00B229DB"/>
    <w:rsid w:val="00B22D88"/>
    <w:rsid w:val="00B23032"/>
    <w:rsid w:val="00B2319A"/>
    <w:rsid w:val="00B232C5"/>
    <w:rsid w:val="00B236B5"/>
    <w:rsid w:val="00B2399E"/>
    <w:rsid w:val="00B23C44"/>
    <w:rsid w:val="00B23D23"/>
    <w:rsid w:val="00B241BD"/>
    <w:rsid w:val="00B244C9"/>
    <w:rsid w:val="00B246AD"/>
    <w:rsid w:val="00B24735"/>
    <w:rsid w:val="00B24BE6"/>
    <w:rsid w:val="00B24D88"/>
    <w:rsid w:val="00B24DC1"/>
    <w:rsid w:val="00B25226"/>
    <w:rsid w:val="00B2569C"/>
    <w:rsid w:val="00B258F9"/>
    <w:rsid w:val="00B25B81"/>
    <w:rsid w:val="00B261FE"/>
    <w:rsid w:val="00B26245"/>
    <w:rsid w:val="00B264E1"/>
    <w:rsid w:val="00B26E1C"/>
    <w:rsid w:val="00B276AD"/>
    <w:rsid w:val="00B276C8"/>
    <w:rsid w:val="00B276F7"/>
    <w:rsid w:val="00B2771B"/>
    <w:rsid w:val="00B277F6"/>
    <w:rsid w:val="00B2781F"/>
    <w:rsid w:val="00B27B7C"/>
    <w:rsid w:val="00B27D4B"/>
    <w:rsid w:val="00B27D55"/>
    <w:rsid w:val="00B27D57"/>
    <w:rsid w:val="00B27EF3"/>
    <w:rsid w:val="00B30197"/>
    <w:rsid w:val="00B30252"/>
    <w:rsid w:val="00B30280"/>
    <w:rsid w:val="00B30737"/>
    <w:rsid w:val="00B3084E"/>
    <w:rsid w:val="00B30B26"/>
    <w:rsid w:val="00B30CEB"/>
    <w:rsid w:val="00B30FB2"/>
    <w:rsid w:val="00B31067"/>
    <w:rsid w:val="00B31620"/>
    <w:rsid w:val="00B31951"/>
    <w:rsid w:val="00B31CB4"/>
    <w:rsid w:val="00B31FA6"/>
    <w:rsid w:val="00B32087"/>
    <w:rsid w:val="00B320F3"/>
    <w:rsid w:val="00B326AB"/>
    <w:rsid w:val="00B32C08"/>
    <w:rsid w:val="00B32CF2"/>
    <w:rsid w:val="00B32E44"/>
    <w:rsid w:val="00B33005"/>
    <w:rsid w:val="00B33106"/>
    <w:rsid w:val="00B33122"/>
    <w:rsid w:val="00B33167"/>
    <w:rsid w:val="00B3357A"/>
    <w:rsid w:val="00B33791"/>
    <w:rsid w:val="00B338FE"/>
    <w:rsid w:val="00B33BB6"/>
    <w:rsid w:val="00B33BCB"/>
    <w:rsid w:val="00B33CF1"/>
    <w:rsid w:val="00B33CF6"/>
    <w:rsid w:val="00B33CFB"/>
    <w:rsid w:val="00B33F8A"/>
    <w:rsid w:val="00B3404C"/>
    <w:rsid w:val="00B34449"/>
    <w:rsid w:val="00B345FE"/>
    <w:rsid w:val="00B34826"/>
    <w:rsid w:val="00B3483A"/>
    <w:rsid w:val="00B34B4C"/>
    <w:rsid w:val="00B34E0B"/>
    <w:rsid w:val="00B34E21"/>
    <w:rsid w:val="00B35275"/>
    <w:rsid w:val="00B35498"/>
    <w:rsid w:val="00B358FD"/>
    <w:rsid w:val="00B35C69"/>
    <w:rsid w:val="00B362AF"/>
    <w:rsid w:val="00B362BB"/>
    <w:rsid w:val="00B36586"/>
    <w:rsid w:val="00B36B5F"/>
    <w:rsid w:val="00B372E7"/>
    <w:rsid w:val="00B3758C"/>
    <w:rsid w:val="00B377FF"/>
    <w:rsid w:val="00B37878"/>
    <w:rsid w:val="00B37976"/>
    <w:rsid w:val="00B379C7"/>
    <w:rsid w:val="00B379CE"/>
    <w:rsid w:val="00B37CC1"/>
    <w:rsid w:val="00B37E64"/>
    <w:rsid w:val="00B4009B"/>
    <w:rsid w:val="00B40718"/>
    <w:rsid w:val="00B407C1"/>
    <w:rsid w:val="00B40A5C"/>
    <w:rsid w:val="00B40EEC"/>
    <w:rsid w:val="00B40F2C"/>
    <w:rsid w:val="00B41251"/>
    <w:rsid w:val="00B412C6"/>
    <w:rsid w:val="00B417EC"/>
    <w:rsid w:val="00B418DE"/>
    <w:rsid w:val="00B41A0C"/>
    <w:rsid w:val="00B41FED"/>
    <w:rsid w:val="00B425FB"/>
    <w:rsid w:val="00B426FF"/>
    <w:rsid w:val="00B42C35"/>
    <w:rsid w:val="00B42E52"/>
    <w:rsid w:val="00B42E75"/>
    <w:rsid w:val="00B42E9B"/>
    <w:rsid w:val="00B42F12"/>
    <w:rsid w:val="00B43232"/>
    <w:rsid w:val="00B43415"/>
    <w:rsid w:val="00B43DFD"/>
    <w:rsid w:val="00B446C7"/>
    <w:rsid w:val="00B4488A"/>
    <w:rsid w:val="00B4527F"/>
    <w:rsid w:val="00B45288"/>
    <w:rsid w:val="00B45294"/>
    <w:rsid w:val="00B4538D"/>
    <w:rsid w:val="00B453B1"/>
    <w:rsid w:val="00B453E4"/>
    <w:rsid w:val="00B453E8"/>
    <w:rsid w:val="00B45ABF"/>
    <w:rsid w:val="00B45BED"/>
    <w:rsid w:val="00B45D25"/>
    <w:rsid w:val="00B45E03"/>
    <w:rsid w:val="00B45FDB"/>
    <w:rsid w:val="00B4684B"/>
    <w:rsid w:val="00B46BB8"/>
    <w:rsid w:val="00B46C02"/>
    <w:rsid w:val="00B4730D"/>
    <w:rsid w:val="00B475DF"/>
    <w:rsid w:val="00B47A72"/>
    <w:rsid w:val="00B47B07"/>
    <w:rsid w:val="00B47C76"/>
    <w:rsid w:val="00B47D2C"/>
    <w:rsid w:val="00B47E27"/>
    <w:rsid w:val="00B47FF9"/>
    <w:rsid w:val="00B5029F"/>
    <w:rsid w:val="00B50595"/>
    <w:rsid w:val="00B5070E"/>
    <w:rsid w:val="00B5087E"/>
    <w:rsid w:val="00B50894"/>
    <w:rsid w:val="00B5127E"/>
    <w:rsid w:val="00B5157C"/>
    <w:rsid w:val="00B519D1"/>
    <w:rsid w:val="00B51DAD"/>
    <w:rsid w:val="00B51E7A"/>
    <w:rsid w:val="00B521D1"/>
    <w:rsid w:val="00B52486"/>
    <w:rsid w:val="00B5251B"/>
    <w:rsid w:val="00B5261B"/>
    <w:rsid w:val="00B52797"/>
    <w:rsid w:val="00B52A00"/>
    <w:rsid w:val="00B532C5"/>
    <w:rsid w:val="00B534D7"/>
    <w:rsid w:val="00B5358A"/>
    <w:rsid w:val="00B535A2"/>
    <w:rsid w:val="00B538A6"/>
    <w:rsid w:val="00B53BB4"/>
    <w:rsid w:val="00B53CAB"/>
    <w:rsid w:val="00B540C4"/>
    <w:rsid w:val="00B542A3"/>
    <w:rsid w:val="00B54350"/>
    <w:rsid w:val="00B54731"/>
    <w:rsid w:val="00B54A60"/>
    <w:rsid w:val="00B54C5F"/>
    <w:rsid w:val="00B54CC3"/>
    <w:rsid w:val="00B54F05"/>
    <w:rsid w:val="00B554E2"/>
    <w:rsid w:val="00B558B4"/>
    <w:rsid w:val="00B55B60"/>
    <w:rsid w:val="00B56072"/>
    <w:rsid w:val="00B56258"/>
    <w:rsid w:val="00B562E6"/>
    <w:rsid w:val="00B56608"/>
    <w:rsid w:val="00B5663B"/>
    <w:rsid w:val="00B56DD5"/>
    <w:rsid w:val="00B56E6B"/>
    <w:rsid w:val="00B56FC9"/>
    <w:rsid w:val="00B57085"/>
    <w:rsid w:val="00B57087"/>
    <w:rsid w:val="00B57A77"/>
    <w:rsid w:val="00B57ACF"/>
    <w:rsid w:val="00B57C78"/>
    <w:rsid w:val="00B60424"/>
    <w:rsid w:val="00B606E5"/>
    <w:rsid w:val="00B6084E"/>
    <w:rsid w:val="00B60894"/>
    <w:rsid w:val="00B60BEE"/>
    <w:rsid w:val="00B60F5B"/>
    <w:rsid w:val="00B61086"/>
    <w:rsid w:val="00B6123E"/>
    <w:rsid w:val="00B612D4"/>
    <w:rsid w:val="00B61417"/>
    <w:rsid w:val="00B61648"/>
    <w:rsid w:val="00B619F7"/>
    <w:rsid w:val="00B61D40"/>
    <w:rsid w:val="00B61DD7"/>
    <w:rsid w:val="00B61DDC"/>
    <w:rsid w:val="00B62B72"/>
    <w:rsid w:val="00B630D4"/>
    <w:rsid w:val="00B63529"/>
    <w:rsid w:val="00B63DB0"/>
    <w:rsid w:val="00B63E0F"/>
    <w:rsid w:val="00B6447C"/>
    <w:rsid w:val="00B64971"/>
    <w:rsid w:val="00B64B5E"/>
    <w:rsid w:val="00B6538D"/>
    <w:rsid w:val="00B6539F"/>
    <w:rsid w:val="00B65605"/>
    <w:rsid w:val="00B65B63"/>
    <w:rsid w:val="00B65C06"/>
    <w:rsid w:val="00B65C27"/>
    <w:rsid w:val="00B65C40"/>
    <w:rsid w:val="00B65D1D"/>
    <w:rsid w:val="00B65D84"/>
    <w:rsid w:val="00B65DCF"/>
    <w:rsid w:val="00B65DFB"/>
    <w:rsid w:val="00B664A4"/>
    <w:rsid w:val="00B66543"/>
    <w:rsid w:val="00B66861"/>
    <w:rsid w:val="00B66BE7"/>
    <w:rsid w:val="00B66D92"/>
    <w:rsid w:val="00B677AD"/>
    <w:rsid w:val="00B67CFA"/>
    <w:rsid w:val="00B67F33"/>
    <w:rsid w:val="00B67F4A"/>
    <w:rsid w:val="00B7023A"/>
    <w:rsid w:val="00B7029F"/>
    <w:rsid w:val="00B706D4"/>
    <w:rsid w:val="00B7070B"/>
    <w:rsid w:val="00B70D8B"/>
    <w:rsid w:val="00B70E53"/>
    <w:rsid w:val="00B7159D"/>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51"/>
    <w:rsid w:val="00B73F7A"/>
    <w:rsid w:val="00B74174"/>
    <w:rsid w:val="00B74407"/>
    <w:rsid w:val="00B745E6"/>
    <w:rsid w:val="00B74A5F"/>
    <w:rsid w:val="00B75806"/>
    <w:rsid w:val="00B76BF1"/>
    <w:rsid w:val="00B76DD1"/>
    <w:rsid w:val="00B76E3B"/>
    <w:rsid w:val="00B771AE"/>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255"/>
    <w:rsid w:val="00B82322"/>
    <w:rsid w:val="00B8241C"/>
    <w:rsid w:val="00B826C4"/>
    <w:rsid w:val="00B8290A"/>
    <w:rsid w:val="00B8297A"/>
    <w:rsid w:val="00B82983"/>
    <w:rsid w:val="00B82CF4"/>
    <w:rsid w:val="00B83247"/>
    <w:rsid w:val="00B833AC"/>
    <w:rsid w:val="00B83445"/>
    <w:rsid w:val="00B83536"/>
    <w:rsid w:val="00B841BD"/>
    <w:rsid w:val="00B84287"/>
    <w:rsid w:val="00B842D6"/>
    <w:rsid w:val="00B84308"/>
    <w:rsid w:val="00B845C8"/>
    <w:rsid w:val="00B84727"/>
    <w:rsid w:val="00B84A60"/>
    <w:rsid w:val="00B84A69"/>
    <w:rsid w:val="00B84EAC"/>
    <w:rsid w:val="00B84EDB"/>
    <w:rsid w:val="00B850AD"/>
    <w:rsid w:val="00B852CE"/>
    <w:rsid w:val="00B858D4"/>
    <w:rsid w:val="00B85E39"/>
    <w:rsid w:val="00B86886"/>
    <w:rsid w:val="00B86978"/>
    <w:rsid w:val="00B86ABC"/>
    <w:rsid w:val="00B86BF4"/>
    <w:rsid w:val="00B86C2A"/>
    <w:rsid w:val="00B86E9A"/>
    <w:rsid w:val="00B8706B"/>
    <w:rsid w:val="00B870B1"/>
    <w:rsid w:val="00B874DF"/>
    <w:rsid w:val="00B8761C"/>
    <w:rsid w:val="00B8781A"/>
    <w:rsid w:val="00B8796E"/>
    <w:rsid w:val="00B87C0C"/>
    <w:rsid w:val="00B87CA7"/>
    <w:rsid w:val="00B87CCC"/>
    <w:rsid w:val="00B87FB3"/>
    <w:rsid w:val="00B9006F"/>
    <w:rsid w:val="00B9056B"/>
    <w:rsid w:val="00B90897"/>
    <w:rsid w:val="00B90A24"/>
    <w:rsid w:val="00B90B2E"/>
    <w:rsid w:val="00B91102"/>
    <w:rsid w:val="00B91375"/>
    <w:rsid w:val="00B91594"/>
    <w:rsid w:val="00B91DD7"/>
    <w:rsid w:val="00B91DE8"/>
    <w:rsid w:val="00B9202C"/>
    <w:rsid w:val="00B92207"/>
    <w:rsid w:val="00B92322"/>
    <w:rsid w:val="00B92506"/>
    <w:rsid w:val="00B927E9"/>
    <w:rsid w:val="00B9317E"/>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2D7"/>
    <w:rsid w:val="00B96444"/>
    <w:rsid w:val="00B96706"/>
    <w:rsid w:val="00B96B2C"/>
    <w:rsid w:val="00B9747E"/>
    <w:rsid w:val="00B974C5"/>
    <w:rsid w:val="00B976F2"/>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6F10"/>
    <w:rsid w:val="00BA730C"/>
    <w:rsid w:val="00BA7761"/>
    <w:rsid w:val="00BA7E16"/>
    <w:rsid w:val="00BA7E7D"/>
    <w:rsid w:val="00BB00D9"/>
    <w:rsid w:val="00BB020F"/>
    <w:rsid w:val="00BB0411"/>
    <w:rsid w:val="00BB060A"/>
    <w:rsid w:val="00BB0987"/>
    <w:rsid w:val="00BB0AD5"/>
    <w:rsid w:val="00BB0E67"/>
    <w:rsid w:val="00BB0F61"/>
    <w:rsid w:val="00BB128C"/>
    <w:rsid w:val="00BB159C"/>
    <w:rsid w:val="00BB15DA"/>
    <w:rsid w:val="00BB1EB5"/>
    <w:rsid w:val="00BB1EBA"/>
    <w:rsid w:val="00BB21F6"/>
    <w:rsid w:val="00BB2A5A"/>
    <w:rsid w:val="00BB2A93"/>
    <w:rsid w:val="00BB2BF6"/>
    <w:rsid w:val="00BB2C93"/>
    <w:rsid w:val="00BB2D73"/>
    <w:rsid w:val="00BB2DDD"/>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AAD"/>
    <w:rsid w:val="00BB6CE7"/>
    <w:rsid w:val="00BB70FA"/>
    <w:rsid w:val="00BB74BA"/>
    <w:rsid w:val="00BB74ED"/>
    <w:rsid w:val="00BB7720"/>
    <w:rsid w:val="00BB7733"/>
    <w:rsid w:val="00BB7919"/>
    <w:rsid w:val="00BB7A4A"/>
    <w:rsid w:val="00BB7A99"/>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97A"/>
    <w:rsid w:val="00BC5F78"/>
    <w:rsid w:val="00BC61CF"/>
    <w:rsid w:val="00BC6320"/>
    <w:rsid w:val="00BC64A7"/>
    <w:rsid w:val="00BC657B"/>
    <w:rsid w:val="00BC6AF7"/>
    <w:rsid w:val="00BC6D2B"/>
    <w:rsid w:val="00BC6D6B"/>
    <w:rsid w:val="00BC71BD"/>
    <w:rsid w:val="00BC72F0"/>
    <w:rsid w:val="00BC7385"/>
    <w:rsid w:val="00BC75A5"/>
    <w:rsid w:val="00BC77CB"/>
    <w:rsid w:val="00BC787F"/>
    <w:rsid w:val="00BC78BE"/>
    <w:rsid w:val="00BC7AE5"/>
    <w:rsid w:val="00BC7B23"/>
    <w:rsid w:val="00BC7D42"/>
    <w:rsid w:val="00BC7F14"/>
    <w:rsid w:val="00BD032E"/>
    <w:rsid w:val="00BD034D"/>
    <w:rsid w:val="00BD03B4"/>
    <w:rsid w:val="00BD0867"/>
    <w:rsid w:val="00BD092F"/>
    <w:rsid w:val="00BD0B22"/>
    <w:rsid w:val="00BD0CB4"/>
    <w:rsid w:val="00BD0E12"/>
    <w:rsid w:val="00BD1236"/>
    <w:rsid w:val="00BD1B48"/>
    <w:rsid w:val="00BD1C84"/>
    <w:rsid w:val="00BD1E8D"/>
    <w:rsid w:val="00BD1EC4"/>
    <w:rsid w:val="00BD1F20"/>
    <w:rsid w:val="00BD22E9"/>
    <w:rsid w:val="00BD24C4"/>
    <w:rsid w:val="00BD2677"/>
    <w:rsid w:val="00BD2B57"/>
    <w:rsid w:val="00BD2E9C"/>
    <w:rsid w:val="00BD31BD"/>
    <w:rsid w:val="00BD351F"/>
    <w:rsid w:val="00BD3537"/>
    <w:rsid w:val="00BD39EA"/>
    <w:rsid w:val="00BD3A94"/>
    <w:rsid w:val="00BD401D"/>
    <w:rsid w:val="00BD417B"/>
    <w:rsid w:val="00BD478B"/>
    <w:rsid w:val="00BD4919"/>
    <w:rsid w:val="00BD5042"/>
    <w:rsid w:val="00BD50A5"/>
    <w:rsid w:val="00BD56C1"/>
    <w:rsid w:val="00BD5C52"/>
    <w:rsid w:val="00BD5D36"/>
    <w:rsid w:val="00BD5FAB"/>
    <w:rsid w:val="00BD62C4"/>
    <w:rsid w:val="00BD62C8"/>
    <w:rsid w:val="00BD64F5"/>
    <w:rsid w:val="00BD694C"/>
    <w:rsid w:val="00BD727E"/>
    <w:rsid w:val="00BD7466"/>
    <w:rsid w:val="00BD777A"/>
    <w:rsid w:val="00BD7BE5"/>
    <w:rsid w:val="00BE04FF"/>
    <w:rsid w:val="00BE052D"/>
    <w:rsid w:val="00BE0582"/>
    <w:rsid w:val="00BE06FF"/>
    <w:rsid w:val="00BE0C08"/>
    <w:rsid w:val="00BE0CC9"/>
    <w:rsid w:val="00BE124F"/>
    <w:rsid w:val="00BE1279"/>
    <w:rsid w:val="00BE12C5"/>
    <w:rsid w:val="00BE12E1"/>
    <w:rsid w:val="00BE135C"/>
    <w:rsid w:val="00BE1706"/>
    <w:rsid w:val="00BE1917"/>
    <w:rsid w:val="00BE192B"/>
    <w:rsid w:val="00BE1ECC"/>
    <w:rsid w:val="00BE208D"/>
    <w:rsid w:val="00BE210A"/>
    <w:rsid w:val="00BE22D8"/>
    <w:rsid w:val="00BE2579"/>
    <w:rsid w:val="00BE2A24"/>
    <w:rsid w:val="00BE2BE2"/>
    <w:rsid w:val="00BE2FEA"/>
    <w:rsid w:val="00BE34B8"/>
    <w:rsid w:val="00BE3F78"/>
    <w:rsid w:val="00BE3F9A"/>
    <w:rsid w:val="00BE3FE9"/>
    <w:rsid w:val="00BE4296"/>
    <w:rsid w:val="00BE42DA"/>
    <w:rsid w:val="00BE44D8"/>
    <w:rsid w:val="00BE4511"/>
    <w:rsid w:val="00BE4715"/>
    <w:rsid w:val="00BE47BF"/>
    <w:rsid w:val="00BE4ACD"/>
    <w:rsid w:val="00BE4B30"/>
    <w:rsid w:val="00BE4EBA"/>
    <w:rsid w:val="00BE4FAC"/>
    <w:rsid w:val="00BE5050"/>
    <w:rsid w:val="00BE5224"/>
    <w:rsid w:val="00BE5413"/>
    <w:rsid w:val="00BE57AC"/>
    <w:rsid w:val="00BE58AC"/>
    <w:rsid w:val="00BE5B85"/>
    <w:rsid w:val="00BE5D11"/>
    <w:rsid w:val="00BE5ECB"/>
    <w:rsid w:val="00BE5F46"/>
    <w:rsid w:val="00BE5F77"/>
    <w:rsid w:val="00BE5FB0"/>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AD"/>
    <w:rsid w:val="00BF10B0"/>
    <w:rsid w:val="00BF156D"/>
    <w:rsid w:val="00BF1792"/>
    <w:rsid w:val="00BF1A03"/>
    <w:rsid w:val="00BF1B98"/>
    <w:rsid w:val="00BF2B7C"/>
    <w:rsid w:val="00BF2C69"/>
    <w:rsid w:val="00BF2C70"/>
    <w:rsid w:val="00BF2E16"/>
    <w:rsid w:val="00BF2FC9"/>
    <w:rsid w:val="00BF2FD9"/>
    <w:rsid w:val="00BF31A4"/>
    <w:rsid w:val="00BF32C6"/>
    <w:rsid w:val="00BF3386"/>
    <w:rsid w:val="00BF338E"/>
    <w:rsid w:val="00BF36C0"/>
    <w:rsid w:val="00BF41D0"/>
    <w:rsid w:val="00BF485A"/>
    <w:rsid w:val="00BF4AC4"/>
    <w:rsid w:val="00BF4CF0"/>
    <w:rsid w:val="00BF4D05"/>
    <w:rsid w:val="00BF5637"/>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BF7F73"/>
    <w:rsid w:val="00C00044"/>
    <w:rsid w:val="00C001AB"/>
    <w:rsid w:val="00C0043C"/>
    <w:rsid w:val="00C00453"/>
    <w:rsid w:val="00C007D5"/>
    <w:rsid w:val="00C0087D"/>
    <w:rsid w:val="00C00B43"/>
    <w:rsid w:val="00C00C73"/>
    <w:rsid w:val="00C00C91"/>
    <w:rsid w:val="00C014A8"/>
    <w:rsid w:val="00C014BE"/>
    <w:rsid w:val="00C01D7A"/>
    <w:rsid w:val="00C02202"/>
    <w:rsid w:val="00C024AC"/>
    <w:rsid w:val="00C024C6"/>
    <w:rsid w:val="00C028A2"/>
    <w:rsid w:val="00C028D7"/>
    <w:rsid w:val="00C02EBF"/>
    <w:rsid w:val="00C03058"/>
    <w:rsid w:val="00C03174"/>
    <w:rsid w:val="00C03274"/>
    <w:rsid w:val="00C0336D"/>
    <w:rsid w:val="00C034AA"/>
    <w:rsid w:val="00C03963"/>
    <w:rsid w:val="00C03C8B"/>
    <w:rsid w:val="00C03CD0"/>
    <w:rsid w:val="00C04002"/>
    <w:rsid w:val="00C04394"/>
    <w:rsid w:val="00C04459"/>
    <w:rsid w:val="00C047A2"/>
    <w:rsid w:val="00C04CD2"/>
    <w:rsid w:val="00C053EB"/>
    <w:rsid w:val="00C058A3"/>
    <w:rsid w:val="00C058D2"/>
    <w:rsid w:val="00C05914"/>
    <w:rsid w:val="00C05D6C"/>
    <w:rsid w:val="00C05FC8"/>
    <w:rsid w:val="00C065EC"/>
    <w:rsid w:val="00C066E3"/>
    <w:rsid w:val="00C069C6"/>
    <w:rsid w:val="00C06C8B"/>
    <w:rsid w:val="00C06E26"/>
    <w:rsid w:val="00C074A7"/>
    <w:rsid w:val="00C07760"/>
    <w:rsid w:val="00C07952"/>
    <w:rsid w:val="00C0796B"/>
    <w:rsid w:val="00C07B9E"/>
    <w:rsid w:val="00C07D05"/>
    <w:rsid w:val="00C07D6E"/>
    <w:rsid w:val="00C07E5F"/>
    <w:rsid w:val="00C1005A"/>
    <w:rsid w:val="00C10240"/>
    <w:rsid w:val="00C1058D"/>
    <w:rsid w:val="00C10611"/>
    <w:rsid w:val="00C108C7"/>
    <w:rsid w:val="00C108F0"/>
    <w:rsid w:val="00C10AC1"/>
    <w:rsid w:val="00C10B11"/>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A9C"/>
    <w:rsid w:val="00C12EEC"/>
    <w:rsid w:val="00C13131"/>
    <w:rsid w:val="00C13680"/>
    <w:rsid w:val="00C13751"/>
    <w:rsid w:val="00C13843"/>
    <w:rsid w:val="00C13868"/>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3FE"/>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CF2"/>
    <w:rsid w:val="00C21D40"/>
    <w:rsid w:val="00C21D9B"/>
    <w:rsid w:val="00C21F5D"/>
    <w:rsid w:val="00C22312"/>
    <w:rsid w:val="00C22392"/>
    <w:rsid w:val="00C22459"/>
    <w:rsid w:val="00C22A46"/>
    <w:rsid w:val="00C22B29"/>
    <w:rsid w:val="00C22BF2"/>
    <w:rsid w:val="00C22BF7"/>
    <w:rsid w:val="00C22C02"/>
    <w:rsid w:val="00C231A2"/>
    <w:rsid w:val="00C232A2"/>
    <w:rsid w:val="00C23A0B"/>
    <w:rsid w:val="00C23CA4"/>
    <w:rsid w:val="00C23D10"/>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6C94"/>
    <w:rsid w:val="00C2708F"/>
    <w:rsid w:val="00C27242"/>
    <w:rsid w:val="00C27BED"/>
    <w:rsid w:val="00C27CF0"/>
    <w:rsid w:val="00C3015E"/>
    <w:rsid w:val="00C3060C"/>
    <w:rsid w:val="00C308E4"/>
    <w:rsid w:val="00C30EA7"/>
    <w:rsid w:val="00C31F8A"/>
    <w:rsid w:val="00C31FB1"/>
    <w:rsid w:val="00C32129"/>
    <w:rsid w:val="00C32800"/>
    <w:rsid w:val="00C3284B"/>
    <w:rsid w:val="00C32DFF"/>
    <w:rsid w:val="00C331F6"/>
    <w:rsid w:val="00C33A84"/>
    <w:rsid w:val="00C33B2A"/>
    <w:rsid w:val="00C33E7C"/>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0E10"/>
    <w:rsid w:val="00C4107D"/>
    <w:rsid w:val="00C4173B"/>
    <w:rsid w:val="00C41902"/>
    <w:rsid w:val="00C41A8C"/>
    <w:rsid w:val="00C41AEF"/>
    <w:rsid w:val="00C41DFF"/>
    <w:rsid w:val="00C429A2"/>
    <w:rsid w:val="00C430C3"/>
    <w:rsid w:val="00C4358E"/>
    <w:rsid w:val="00C437A8"/>
    <w:rsid w:val="00C438BD"/>
    <w:rsid w:val="00C43C23"/>
    <w:rsid w:val="00C44182"/>
    <w:rsid w:val="00C44417"/>
    <w:rsid w:val="00C4445B"/>
    <w:rsid w:val="00C444FA"/>
    <w:rsid w:val="00C44BD1"/>
    <w:rsid w:val="00C44F40"/>
    <w:rsid w:val="00C44F4A"/>
    <w:rsid w:val="00C4540E"/>
    <w:rsid w:val="00C4541D"/>
    <w:rsid w:val="00C454A3"/>
    <w:rsid w:val="00C455CE"/>
    <w:rsid w:val="00C45750"/>
    <w:rsid w:val="00C4593E"/>
    <w:rsid w:val="00C45A0A"/>
    <w:rsid w:val="00C45A75"/>
    <w:rsid w:val="00C4684D"/>
    <w:rsid w:val="00C4690C"/>
    <w:rsid w:val="00C46EE0"/>
    <w:rsid w:val="00C46F82"/>
    <w:rsid w:val="00C4745D"/>
    <w:rsid w:val="00C4746A"/>
    <w:rsid w:val="00C47C00"/>
    <w:rsid w:val="00C500A6"/>
    <w:rsid w:val="00C5015B"/>
    <w:rsid w:val="00C50218"/>
    <w:rsid w:val="00C504E7"/>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B5A"/>
    <w:rsid w:val="00C52C2D"/>
    <w:rsid w:val="00C52E33"/>
    <w:rsid w:val="00C53071"/>
    <w:rsid w:val="00C53738"/>
    <w:rsid w:val="00C53ADD"/>
    <w:rsid w:val="00C53B5A"/>
    <w:rsid w:val="00C53E05"/>
    <w:rsid w:val="00C54289"/>
    <w:rsid w:val="00C54388"/>
    <w:rsid w:val="00C546F4"/>
    <w:rsid w:val="00C54D47"/>
    <w:rsid w:val="00C54DE0"/>
    <w:rsid w:val="00C54F5F"/>
    <w:rsid w:val="00C5554C"/>
    <w:rsid w:val="00C55685"/>
    <w:rsid w:val="00C5568E"/>
    <w:rsid w:val="00C556A8"/>
    <w:rsid w:val="00C556C5"/>
    <w:rsid w:val="00C55AB9"/>
    <w:rsid w:val="00C55BA1"/>
    <w:rsid w:val="00C55CBE"/>
    <w:rsid w:val="00C56881"/>
    <w:rsid w:val="00C56EF2"/>
    <w:rsid w:val="00C57635"/>
    <w:rsid w:val="00C57693"/>
    <w:rsid w:val="00C578B3"/>
    <w:rsid w:val="00C57C8C"/>
    <w:rsid w:val="00C57D81"/>
    <w:rsid w:val="00C57DA2"/>
    <w:rsid w:val="00C57F30"/>
    <w:rsid w:val="00C609EE"/>
    <w:rsid w:val="00C60A1E"/>
    <w:rsid w:val="00C60DBC"/>
    <w:rsid w:val="00C60ED5"/>
    <w:rsid w:val="00C61041"/>
    <w:rsid w:val="00C610DC"/>
    <w:rsid w:val="00C615D3"/>
    <w:rsid w:val="00C61AB8"/>
    <w:rsid w:val="00C61C1D"/>
    <w:rsid w:val="00C62031"/>
    <w:rsid w:val="00C6219D"/>
    <w:rsid w:val="00C626B3"/>
    <w:rsid w:val="00C62810"/>
    <w:rsid w:val="00C62B15"/>
    <w:rsid w:val="00C63101"/>
    <w:rsid w:val="00C63118"/>
    <w:rsid w:val="00C6319A"/>
    <w:rsid w:val="00C63720"/>
    <w:rsid w:val="00C63CE2"/>
    <w:rsid w:val="00C64287"/>
    <w:rsid w:val="00C6454B"/>
    <w:rsid w:val="00C64A41"/>
    <w:rsid w:val="00C64D81"/>
    <w:rsid w:val="00C64F3C"/>
    <w:rsid w:val="00C652C2"/>
    <w:rsid w:val="00C65533"/>
    <w:rsid w:val="00C65AA3"/>
    <w:rsid w:val="00C66525"/>
    <w:rsid w:val="00C66738"/>
    <w:rsid w:val="00C66B54"/>
    <w:rsid w:val="00C66B5D"/>
    <w:rsid w:val="00C6704E"/>
    <w:rsid w:val="00C67897"/>
    <w:rsid w:val="00C700D8"/>
    <w:rsid w:val="00C70756"/>
    <w:rsid w:val="00C70927"/>
    <w:rsid w:val="00C70B17"/>
    <w:rsid w:val="00C70BCB"/>
    <w:rsid w:val="00C714C3"/>
    <w:rsid w:val="00C71516"/>
    <w:rsid w:val="00C7171B"/>
    <w:rsid w:val="00C71DE8"/>
    <w:rsid w:val="00C71E2D"/>
    <w:rsid w:val="00C7249E"/>
    <w:rsid w:val="00C724F4"/>
    <w:rsid w:val="00C727DD"/>
    <w:rsid w:val="00C729FE"/>
    <w:rsid w:val="00C72B13"/>
    <w:rsid w:val="00C72B29"/>
    <w:rsid w:val="00C72C4A"/>
    <w:rsid w:val="00C72D36"/>
    <w:rsid w:val="00C72FDE"/>
    <w:rsid w:val="00C73032"/>
    <w:rsid w:val="00C73273"/>
    <w:rsid w:val="00C73374"/>
    <w:rsid w:val="00C7368C"/>
    <w:rsid w:val="00C74BE0"/>
    <w:rsid w:val="00C74D89"/>
    <w:rsid w:val="00C74DDB"/>
    <w:rsid w:val="00C74FA8"/>
    <w:rsid w:val="00C75002"/>
    <w:rsid w:val="00C750A7"/>
    <w:rsid w:val="00C75103"/>
    <w:rsid w:val="00C754CA"/>
    <w:rsid w:val="00C755C7"/>
    <w:rsid w:val="00C75641"/>
    <w:rsid w:val="00C7575F"/>
    <w:rsid w:val="00C758D8"/>
    <w:rsid w:val="00C760FF"/>
    <w:rsid w:val="00C76183"/>
    <w:rsid w:val="00C76384"/>
    <w:rsid w:val="00C766F6"/>
    <w:rsid w:val="00C7690F"/>
    <w:rsid w:val="00C76CF9"/>
    <w:rsid w:val="00C76F98"/>
    <w:rsid w:val="00C76FC8"/>
    <w:rsid w:val="00C771F1"/>
    <w:rsid w:val="00C774E3"/>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02"/>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92D"/>
    <w:rsid w:val="00C86B16"/>
    <w:rsid w:val="00C86C77"/>
    <w:rsid w:val="00C86DEB"/>
    <w:rsid w:val="00C87168"/>
    <w:rsid w:val="00C872B4"/>
    <w:rsid w:val="00C875B2"/>
    <w:rsid w:val="00C87857"/>
    <w:rsid w:val="00C87ADB"/>
    <w:rsid w:val="00C9072F"/>
    <w:rsid w:val="00C90A7C"/>
    <w:rsid w:val="00C90B09"/>
    <w:rsid w:val="00C90E60"/>
    <w:rsid w:val="00C90F6A"/>
    <w:rsid w:val="00C91253"/>
    <w:rsid w:val="00C91958"/>
    <w:rsid w:val="00C91C65"/>
    <w:rsid w:val="00C920BD"/>
    <w:rsid w:val="00C923D6"/>
    <w:rsid w:val="00C92B70"/>
    <w:rsid w:val="00C92D88"/>
    <w:rsid w:val="00C931CD"/>
    <w:rsid w:val="00C932D2"/>
    <w:rsid w:val="00C93471"/>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086"/>
    <w:rsid w:val="00C9715A"/>
    <w:rsid w:val="00C97208"/>
    <w:rsid w:val="00C973B5"/>
    <w:rsid w:val="00C97C92"/>
    <w:rsid w:val="00C97CAC"/>
    <w:rsid w:val="00C97E24"/>
    <w:rsid w:val="00C97EC5"/>
    <w:rsid w:val="00C97EF7"/>
    <w:rsid w:val="00C97EF8"/>
    <w:rsid w:val="00CA012A"/>
    <w:rsid w:val="00CA01D7"/>
    <w:rsid w:val="00CA06EC"/>
    <w:rsid w:val="00CA0A6E"/>
    <w:rsid w:val="00CA0CCB"/>
    <w:rsid w:val="00CA0FFF"/>
    <w:rsid w:val="00CA103B"/>
    <w:rsid w:val="00CA12C1"/>
    <w:rsid w:val="00CA1386"/>
    <w:rsid w:val="00CA1569"/>
    <w:rsid w:val="00CA15EA"/>
    <w:rsid w:val="00CA1650"/>
    <w:rsid w:val="00CA16F6"/>
    <w:rsid w:val="00CA19DB"/>
    <w:rsid w:val="00CA1BCC"/>
    <w:rsid w:val="00CA2499"/>
    <w:rsid w:val="00CA24B2"/>
    <w:rsid w:val="00CA26A7"/>
    <w:rsid w:val="00CA2C4D"/>
    <w:rsid w:val="00CA2E61"/>
    <w:rsid w:val="00CA31EF"/>
    <w:rsid w:val="00CA328F"/>
    <w:rsid w:val="00CA32DD"/>
    <w:rsid w:val="00CA3368"/>
    <w:rsid w:val="00CA336B"/>
    <w:rsid w:val="00CA34F9"/>
    <w:rsid w:val="00CA3C2C"/>
    <w:rsid w:val="00CA3D14"/>
    <w:rsid w:val="00CA40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660"/>
    <w:rsid w:val="00CA676B"/>
    <w:rsid w:val="00CA6A9B"/>
    <w:rsid w:val="00CA6B62"/>
    <w:rsid w:val="00CA6B7B"/>
    <w:rsid w:val="00CA6CC7"/>
    <w:rsid w:val="00CA6D2A"/>
    <w:rsid w:val="00CA70C4"/>
    <w:rsid w:val="00CA7707"/>
    <w:rsid w:val="00CA7881"/>
    <w:rsid w:val="00CA7A6B"/>
    <w:rsid w:val="00CA7BE8"/>
    <w:rsid w:val="00CA7D3F"/>
    <w:rsid w:val="00CB0335"/>
    <w:rsid w:val="00CB12D2"/>
    <w:rsid w:val="00CB158E"/>
    <w:rsid w:val="00CB17F3"/>
    <w:rsid w:val="00CB2446"/>
    <w:rsid w:val="00CB2A24"/>
    <w:rsid w:val="00CB2C1D"/>
    <w:rsid w:val="00CB2D76"/>
    <w:rsid w:val="00CB2EDB"/>
    <w:rsid w:val="00CB2FC0"/>
    <w:rsid w:val="00CB309A"/>
    <w:rsid w:val="00CB313D"/>
    <w:rsid w:val="00CB316A"/>
    <w:rsid w:val="00CB3550"/>
    <w:rsid w:val="00CB3D1C"/>
    <w:rsid w:val="00CB3FF9"/>
    <w:rsid w:val="00CB4BD8"/>
    <w:rsid w:val="00CB4C77"/>
    <w:rsid w:val="00CB4D5C"/>
    <w:rsid w:val="00CB4D9C"/>
    <w:rsid w:val="00CB4F41"/>
    <w:rsid w:val="00CB5420"/>
    <w:rsid w:val="00CB5710"/>
    <w:rsid w:val="00CB5783"/>
    <w:rsid w:val="00CB5E7A"/>
    <w:rsid w:val="00CB656B"/>
    <w:rsid w:val="00CB666A"/>
    <w:rsid w:val="00CB6869"/>
    <w:rsid w:val="00CB6BB8"/>
    <w:rsid w:val="00CB70BE"/>
    <w:rsid w:val="00CB70D2"/>
    <w:rsid w:val="00CB72B2"/>
    <w:rsid w:val="00CB75F3"/>
    <w:rsid w:val="00CB7632"/>
    <w:rsid w:val="00CB76E2"/>
    <w:rsid w:val="00CB779D"/>
    <w:rsid w:val="00CB7939"/>
    <w:rsid w:val="00CB7A9F"/>
    <w:rsid w:val="00CB7F10"/>
    <w:rsid w:val="00CC03A1"/>
    <w:rsid w:val="00CC051C"/>
    <w:rsid w:val="00CC07C9"/>
    <w:rsid w:val="00CC081A"/>
    <w:rsid w:val="00CC0A91"/>
    <w:rsid w:val="00CC0B1A"/>
    <w:rsid w:val="00CC1090"/>
    <w:rsid w:val="00CC17B9"/>
    <w:rsid w:val="00CC1852"/>
    <w:rsid w:val="00CC1949"/>
    <w:rsid w:val="00CC1B85"/>
    <w:rsid w:val="00CC1E68"/>
    <w:rsid w:val="00CC2134"/>
    <w:rsid w:val="00CC2913"/>
    <w:rsid w:val="00CC2FCC"/>
    <w:rsid w:val="00CC3092"/>
    <w:rsid w:val="00CC3315"/>
    <w:rsid w:val="00CC3647"/>
    <w:rsid w:val="00CC3E69"/>
    <w:rsid w:val="00CC3EC1"/>
    <w:rsid w:val="00CC3FEA"/>
    <w:rsid w:val="00CC465D"/>
    <w:rsid w:val="00CC4686"/>
    <w:rsid w:val="00CC477A"/>
    <w:rsid w:val="00CC4C49"/>
    <w:rsid w:val="00CC4D47"/>
    <w:rsid w:val="00CC4E58"/>
    <w:rsid w:val="00CC5010"/>
    <w:rsid w:val="00CC560D"/>
    <w:rsid w:val="00CC5632"/>
    <w:rsid w:val="00CC58B1"/>
    <w:rsid w:val="00CC5967"/>
    <w:rsid w:val="00CC5B1E"/>
    <w:rsid w:val="00CC5D41"/>
    <w:rsid w:val="00CC5E8F"/>
    <w:rsid w:val="00CC612A"/>
    <w:rsid w:val="00CC6441"/>
    <w:rsid w:val="00CC6843"/>
    <w:rsid w:val="00CC692E"/>
    <w:rsid w:val="00CC6E42"/>
    <w:rsid w:val="00CC72FB"/>
    <w:rsid w:val="00CD0012"/>
    <w:rsid w:val="00CD01C9"/>
    <w:rsid w:val="00CD08A8"/>
    <w:rsid w:val="00CD0B39"/>
    <w:rsid w:val="00CD0F95"/>
    <w:rsid w:val="00CD1069"/>
    <w:rsid w:val="00CD19A3"/>
    <w:rsid w:val="00CD1B1F"/>
    <w:rsid w:val="00CD1D47"/>
    <w:rsid w:val="00CD23C2"/>
    <w:rsid w:val="00CD2421"/>
    <w:rsid w:val="00CD288B"/>
    <w:rsid w:val="00CD289E"/>
    <w:rsid w:val="00CD2999"/>
    <w:rsid w:val="00CD2D59"/>
    <w:rsid w:val="00CD3228"/>
    <w:rsid w:val="00CD4005"/>
    <w:rsid w:val="00CD4582"/>
    <w:rsid w:val="00CD4FD4"/>
    <w:rsid w:val="00CD5261"/>
    <w:rsid w:val="00CD53FE"/>
    <w:rsid w:val="00CD547D"/>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250"/>
    <w:rsid w:val="00CE0456"/>
    <w:rsid w:val="00CE04E1"/>
    <w:rsid w:val="00CE0840"/>
    <w:rsid w:val="00CE0A55"/>
    <w:rsid w:val="00CE0F8F"/>
    <w:rsid w:val="00CE145A"/>
    <w:rsid w:val="00CE1510"/>
    <w:rsid w:val="00CE176E"/>
    <w:rsid w:val="00CE1883"/>
    <w:rsid w:val="00CE19D6"/>
    <w:rsid w:val="00CE1A99"/>
    <w:rsid w:val="00CE2952"/>
    <w:rsid w:val="00CE2CAF"/>
    <w:rsid w:val="00CE2DA5"/>
    <w:rsid w:val="00CE2DC7"/>
    <w:rsid w:val="00CE37F1"/>
    <w:rsid w:val="00CE3D14"/>
    <w:rsid w:val="00CE41C5"/>
    <w:rsid w:val="00CE4234"/>
    <w:rsid w:val="00CE448F"/>
    <w:rsid w:val="00CE48AB"/>
    <w:rsid w:val="00CE48CE"/>
    <w:rsid w:val="00CE49CC"/>
    <w:rsid w:val="00CE50DD"/>
    <w:rsid w:val="00CE5128"/>
    <w:rsid w:val="00CE5427"/>
    <w:rsid w:val="00CE5578"/>
    <w:rsid w:val="00CE5618"/>
    <w:rsid w:val="00CE5839"/>
    <w:rsid w:val="00CE5CF7"/>
    <w:rsid w:val="00CE5DAA"/>
    <w:rsid w:val="00CE5E0A"/>
    <w:rsid w:val="00CE5F14"/>
    <w:rsid w:val="00CE5F38"/>
    <w:rsid w:val="00CE624D"/>
    <w:rsid w:val="00CE62AF"/>
    <w:rsid w:val="00CE643B"/>
    <w:rsid w:val="00CE65E3"/>
    <w:rsid w:val="00CE662A"/>
    <w:rsid w:val="00CE699B"/>
    <w:rsid w:val="00CE69AE"/>
    <w:rsid w:val="00CE6B6F"/>
    <w:rsid w:val="00CE6C0C"/>
    <w:rsid w:val="00CE6D5C"/>
    <w:rsid w:val="00CE6D60"/>
    <w:rsid w:val="00CE7253"/>
    <w:rsid w:val="00CE72C5"/>
    <w:rsid w:val="00CE7EFD"/>
    <w:rsid w:val="00CF0044"/>
    <w:rsid w:val="00CF0718"/>
    <w:rsid w:val="00CF0B05"/>
    <w:rsid w:val="00CF0CE8"/>
    <w:rsid w:val="00CF0D83"/>
    <w:rsid w:val="00CF119F"/>
    <w:rsid w:val="00CF12FF"/>
    <w:rsid w:val="00CF1424"/>
    <w:rsid w:val="00CF154D"/>
    <w:rsid w:val="00CF174D"/>
    <w:rsid w:val="00CF1761"/>
    <w:rsid w:val="00CF183F"/>
    <w:rsid w:val="00CF18FC"/>
    <w:rsid w:val="00CF19B6"/>
    <w:rsid w:val="00CF1AC5"/>
    <w:rsid w:val="00CF1DB6"/>
    <w:rsid w:val="00CF2573"/>
    <w:rsid w:val="00CF299F"/>
    <w:rsid w:val="00CF2DBA"/>
    <w:rsid w:val="00CF2DFC"/>
    <w:rsid w:val="00CF2EAA"/>
    <w:rsid w:val="00CF33A6"/>
    <w:rsid w:val="00CF35BC"/>
    <w:rsid w:val="00CF36B5"/>
    <w:rsid w:val="00CF3C08"/>
    <w:rsid w:val="00CF3EDA"/>
    <w:rsid w:val="00CF45E4"/>
    <w:rsid w:val="00CF4D15"/>
    <w:rsid w:val="00CF5195"/>
    <w:rsid w:val="00CF51C1"/>
    <w:rsid w:val="00CF54DA"/>
    <w:rsid w:val="00CF5988"/>
    <w:rsid w:val="00CF5C4B"/>
    <w:rsid w:val="00CF5FEF"/>
    <w:rsid w:val="00CF6068"/>
    <w:rsid w:val="00CF6145"/>
    <w:rsid w:val="00CF6305"/>
    <w:rsid w:val="00CF6427"/>
    <w:rsid w:val="00CF67B6"/>
    <w:rsid w:val="00CF6C05"/>
    <w:rsid w:val="00CF703B"/>
    <w:rsid w:val="00CF72E9"/>
    <w:rsid w:val="00CF7319"/>
    <w:rsid w:val="00CF73E0"/>
    <w:rsid w:val="00CF7564"/>
    <w:rsid w:val="00CF7970"/>
    <w:rsid w:val="00CF79C9"/>
    <w:rsid w:val="00D00601"/>
    <w:rsid w:val="00D007CE"/>
    <w:rsid w:val="00D00DF6"/>
    <w:rsid w:val="00D01829"/>
    <w:rsid w:val="00D01A20"/>
    <w:rsid w:val="00D01F0A"/>
    <w:rsid w:val="00D021E3"/>
    <w:rsid w:val="00D0220E"/>
    <w:rsid w:val="00D02352"/>
    <w:rsid w:val="00D025CD"/>
    <w:rsid w:val="00D02688"/>
    <w:rsid w:val="00D02B75"/>
    <w:rsid w:val="00D02C90"/>
    <w:rsid w:val="00D03544"/>
    <w:rsid w:val="00D037E6"/>
    <w:rsid w:val="00D0388F"/>
    <w:rsid w:val="00D0393E"/>
    <w:rsid w:val="00D03DA9"/>
    <w:rsid w:val="00D03F32"/>
    <w:rsid w:val="00D04046"/>
    <w:rsid w:val="00D040A0"/>
    <w:rsid w:val="00D04A78"/>
    <w:rsid w:val="00D04B4E"/>
    <w:rsid w:val="00D04BFA"/>
    <w:rsid w:val="00D04EED"/>
    <w:rsid w:val="00D0511B"/>
    <w:rsid w:val="00D0527B"/>
    <w:rsid w:val="00D05348"/>
    <w:rsid w:val="00D05630"/>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5A2"/>
    <w:rsid w:val="00D129DB"/>
    <w:rsid w:val="00D12DBF"/>
    <w:rsid w:val="00D13462"/>
    <w:rsid w:val="00D134B1"/>
    <w:rsid w:val="00D1362E"/>
    <w:rsid w:val="00D138D3"/>
    <w:rsid w:val="00D13AF5"/>
    <w:rsid w:val="00D13DB5"/>
    <w:rsid w:val="00D14044"/>
    <w:rsid w:val="00D140C0"/>
    <w:rsid w:val="00D14420"/>
    <w:rsid w:val="00D149A8"/>
    <w:rsid w:val="00D151B8"/>
    <w:rsid w:val="00D154DD"/>
    <w:rsid w:val="00D15523"/>
    <w:rsid w:val="00D15546"/>
    <w:rsid w:val="00D155F6"/>
    <w:rsid w:val="00D156BA"/>
    <w:rsid w:val="00D1587B"/>
    <w:rsid w:val="00D15BBE"/>
    <w:rsid w:val="00D15C1C"/>
    <w:rsid w:val="00D15D21"/>
    <w:rsid w:val="00D15DFB"/>
    <w:rsid w:val="00D15F4D"/>
    <w:rsid w:val="00D162DE"/>
    <w:rsid w:val="00D163A0"/>
    <w:rsid w:val="00D163C2"/>
    <w:rsid w:val="00D1646E"/>
    <w:rsid w:val="00D166A0"/>
    <w:rsid w:val="00D16C8C"/>
    <w:rsid w:val="00D16C8E"/>
    <w:rsid w:val="00D16CF7"/>
    <w:rsid w:val="00D16DE5"/>
    <w:rsid w:val="00D172D5"/>
    <w:rsid w:val="00D17D34"/>
    <w:rsid w:val="00D17FEA"/>
    <w:rsid w:val="00D20129"/>
    <w:rsid w:val="00D20380"/>
    <w:rsid w:val="00D203CC"/>
    <w:rsid w:val="00D204BF"/>
    <w:rsid w:val="00D2086C"/>
    <w:rsid w:val="00D20DE5"/>
    <w:rsid w:val="00D20E87"/>
    <w:rsid w:val="00D212E6"/>
    <w:rsid w:val="00D21329"/>
    <w:rsid w:val="00D21936"/>
    <w:rsid w:val="00D21D60"/>
    <w:rsid w:val="00D21E70"/>
    <w:rsid w:val="00D21F90"/>
    <w:rsid w:val="00D2217A"/>
    <w:rsid w:val="00D22309"/>
    <w:rsid w:val="00D224A1"/>
    <w:rsid w:val="00D22EEC"/>
    <w:rsid w:val="00D22F34"/>
    <w:rsid w:val="00D22F5C"/>
    <w:rsid w:val="00D2313C"/>
    <w:rsid w:val="00D23406"/>
    <w:rsid w:val="00D234E0"/>
    <w:rsid w:val="00D23AB4"/>
    <w:rsid w:val="00D23B4A"/>
    <w:rsid w:val="00D23B92"/>
    <w:rsid w:val="00D23C58"/>
    <w:rsid w:val="00D23CE5"/>
    <w:rsid w:val="00D23D07"/>
    <w:rsid w:val="00D242BD"/>
    <w:rsid w:val="00D24368"/>
    <w:rsid w:val="00D247D0"/>
    <w:rsid w:val="00D24AB5"/>
    <w:rsid w:val="00D24E1B"/>
    <w:rsid w:val="00D24F65"/>
    <w:rsid w:val="00D25328"/>
    <w:rsid w:val="00D253AD"/>
    <w:rsid w:val="00D253DC"/>
    <w:rsid w:val="00D255BD"/>
    <w:rsid w:val="00D2563C"/>
    <w:rsid w:val="00D2573F"/>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6D"/>
    <w:rsid w:val="00D31471"/>
    <w:rsid w:val="00D31495"/>
    <w:rsid w:val="00D3180F"/>
    <w:rsid w:val="00D31923"/>
    <w:rsid w:val="00D31E74"/>
    <w:rsid w:val="00D31EB2"/>
    <w:rsid w:val="00D31F57"/>
    <w:rsid w:val="00D32726"/>
    <w:rsid w:val="00D329E4"/>
    <w:rsid w:val="00D32D18"/>
    <w:rsid w:val="00D334E4"/>
    <w:rsid w:val="00D3402E"/>
    <w:rsid w:val="00D340C9"/>
    <w:rsid w:val="00D3418C"/>
    <w:rsid w:val="00D341E9"/>
    <w:rsid w:val="00D34792"/>
    <w:rsid w:val="00D34AEA"/>
    <w:rsid w:val="00D351C3"/>
    <w:rsid w:val="00D351DA"/>
    <w:rsid w:val="00D3521C"/>
    <w:rsid w:val="00D3584E"/>
    <w:rsid w:val="00D359E2"/>
    <w:rsid w:val="00D35D1B"/>
    <w:rsid w:val="00D3656B"/>
    <w:rsid w:val="00D36D52"/>
    <w:rsid w:val="00D36F08"/>
    <w:rsid w:val="00D37085"/>
    <w:rsid w:val="00D370C8"/>
    <w:rsid w:val="00D37162"/>
    <w:rsid w:val="00D37384"/>
    <w:rsid w:val="00D376C4"/>
    <w:rsid w:val="00D37DD0"/>
    <w:rsid w:val="00D37F18"/>
    <w:rsid w:val="00D4031D"/>
    <w:rsid w:val="00D406F6"/>
    <w:rsid w:val="00D40930"/>
    <w:rsid w:val="00D40ABD"/>
    <w:rsid w:val="00D40CF8"/>
    <w:rsid w:val="00D4121A"/>
    <w:rsid w:val="00D4160F"/>
    <w:rsid w:val="00D417E6"/>
    <w:rsid w:val="00D418AC"/>
    <w:rsid w:val="00D41A6B"/>
    <w:rsid w:val="00D41FB8"/>
    <w:rsid w:val="00D42319"/>
    <w:rsid w:val="00D424AB"/>
    <w:rsid w:val="00D42C08"/>
    <w:rsid w:val="00D42EF1"/>
    <w:rsid w:val="00D430FB"/>
    <w:rsid w:val="00D4336C"/>
    <w:rsid w:val="00D433F2"/>
    <w:rsid w:val="00D436E4"/>
    <w:rsid w:val="00D43726"/>
    <w:rsid w:val="00D43920"/>
    <w:rsid w:val="00D43933"/>
    <w:rsid w:val="00D43B2A"/>
    <w:rsid w:val="00D43EB6"/>
    <w:rsid w:val="00D44367"/>
    <w:rsid w:val="00D443DF"/>
    <w:rsid w:val="00D44495"/>
    <w:rsid w:val="00D446AF"/>
    <w:rsid w:val="00D44806"/>
    <w:rsid w:val="00D448BE"/>
    <w:rsid w:val="00D44B75"/>
    <w:rsid w:val="00D44CB2"/>
    <w:rsid w:val="00D44CD3"/>
    <w:rsid w:val="00D44DE5"/>
    <w:rsid w:val="00D44EB2"/>
    <w:rsid w:val="00D45359"/>
    <w:rsid w:val="00D45381"/>
    <w:rsid w:val="00D45502"/>
    <w:rsid w:val="00D45506"/>
    <w:rsid w:val="00D45763"/>
    <w:rsid w:val="00D45D02"/>
    <w:rsid w:val="00D460A4"/>
    <w:rsid w:val="00D46275"/>
    <w:rsid w:val="00D46379"/>
    <w:rsid w:val="00D463D6"/>
    <w:rsid w:val="00D46558"/>
    <w:rsid w:val="00D46692"/>
    <w:rsid w:val="00D468C9"/>
    <w:rsid w:val="00D47153"/>
    <w:rsid w:val="00D47345"/>
    <w:rsid w:val="00D477CD"/>
    <w:rsid w:val="00D47F48"/>
    <w:rsid w:val="00D500A9"/>
    <w:rsid w:val="00D50843"/>
    <w:rsid w:val="00D5097E"/>
    <w:rsid w:val="00D50A12"/>
    <w:rsid w:val="00D50A41"/>
    <w:rsid w:val="00D50EB6"/>
    <w:rsid w:val="00D51497"/>
    <w:rsid w:val="00D5166A"/>
    <w:rsid w:val="00D517BD"/>
    <w:rsid w:val="00D517DF"/>
    <w:rsid w:val="00D51938"/>
    <w:rsid w:val="00D5193F"/>
    <w:rsid w:val="00D51DBB"/>
    <w:rsid w:val="00D527B7"/>
    <w:rsid w:val="00D5298D"/>
    <w:rsid w:val="00D52C35"/>
    <w:rsid w:val="00D52C4E"/>
    <w:rsid w:val="00D532E3"/>
    <w:rsid w:val="00D53602"/>
    <w:rsid w:val="00D5378A"/>
    <w:rsid w:val="00D53938"/>
    <w:rsid w:val="00D53BC4"/>
    <w:rsid w:val="00D53E25"/>
    <w:rsid w:val="00D54555"/>
    <w:rsid w:val="00D5460E"/>
    <w:rsid w:val="00D54F57"/>
    <w:rsid w:val="00D550AA"/>
    <w:rsid w:val="00D550AD"/>
    <w:rsid w:val="00D55348"/>
    <w:rsid w:val="00D553AA"/>
    <w:rsid w:val="00D557E3"/>
    <w:rsid w:val="00D55F19"/>
    <w:rsid w:val="00D560D0"/>
    <w:rsid w:val="00D561F0"/>
    <w:rsid w:val="00D56980"/>
    <w:rsid w:val="00D56B21"/>
    <w:rsid w:val="00D56E38"/>
    <w:rsid w:val="00D56E4E"/>
    <w:rsid w:val="00D56F0A"/>
    <w:rsid w:val="00D5782A"/>
    <w:rsid w:val="00D57B90"/>
    <w:rsid w:val="00D57DC7"/>
    <w:rsid w:val="00D60026"/>
    <w:rsid w:val="00D60263"/>
    <w:rsid w:val="00D603B8"/>
    <w:rsid w:val="00D60A6F"/>
    <w:rsid w:val="00D60CA9"/>
    <w:rsid w:val="00D6120F"/>
    <w:rsid w:val="00D613BE"/>
    <w:rsid w:val="00D6182C"/>
    <w:rsid w:val="00D61926"/>
    <w:rsid w:val="00D61D78"/>
    <w:rsid w:val="00D622F0"/>
    <w:rsid w:val="00D62CB3"/>
    <w:rsid w:val="00D62CB6"/>
    <w:rsid w:val="00D62DDC"/>
    <w:rsid w:val="00D62DFB"/>
    <w:rsid w:val="00D62E23"/>
    <w:rsid w:val="00D62FA7"/>
    <w:rsid w:val="00D630E3"/>
    <w:rsid w:val="00D63595"/>
    <w:rsid w:val="00D63615"/>
    <w:rsid w:val="00D636D7"/>
    <w:rsid w:val="00D63706"/>
    <w:rsid w:val="00D6397D"/>
    <w:rsid w:val="00D63B04"/>
    <w:rsid w:val="00D63EFC"/>
    <w:rsid w:val="00D63F00"/>
    <w:rsid w:val="00D63F35"/>
    <w:rsid w:val="00D640C6"/>
    <w:rsid w:val="00D64321"/>
    <w:rsid w:val="00D643E5"/>
    <w:rsid w:val="00D644FD"/>
    <w:rsid w:val="00D64816"/>
    <w:rsid w:val="00D648F1"/>
    <w:rsid w:val="00D649EA"/>
    <w:rsid w:val="00D64C22"/>
    <w:rsid w:val="00D65201"/>
    <w:rsid w:val="00D65218"/>
    <w:rsid w:val="00D65A51"/>
    <w:rsid w:val="00D65B69"/>
    <w:rsid w:val="00D66172"/>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D36"/>
    <w:rsid w:val="00D70F1B"/>
    <w:rsid w:val="00D713CE"/>
    <w:rsid w:val="00D71407"/>
    <w:rsid w:val="00D71778"/>
    <w:rsid w:val="00D71BAA"/>
    <w:rsid w:val="00D71E12"/>
    <w:rsid w:val="00D721D0"/>
    <w:rsid w:val="00D724C0"/>
    <w:rsid w:val="00D72522"/>
    <w:rsid w:val="00D726E9"/>
    <w:rsid w:val="00D72BE6"/>
    <w:rsid w:val="00D72D0E"/>
    <w:rsid w:val="00D72E6B"/>
    <w:rsid w:val="00D72EA2"/>
    <w:rsid w:val="00D73559"/>
    <w:rsid w:val="00D73891"/>
    <w:rsid w:val="00D73AD9"/>
    <w:rsid w:val="00D73BF8"/>
    <w:rsid w:val="00D73DA3"/>
    <w:rsid w:val="00D73EDF"/>
    <w:rsid w:val="00D7413C"/>
    <w:rsid w:val="00D74158"/>
    <w:rsid w:val="00D744AC"/>
    <w:rsid w:val="00D7455E"/>
    <w:rsid w:val="00D74588"/>
    <w:rsid w:val="00D74674"/>
    <w:rsid w:val="00D749BB"/>
    <w:rsid w:val="00D749E8"/>
    <w:rsid w:val="00D74B83"/>
    <w:rsid w:val="00D74E27"/>
    <w:rsid w:val="00D74E94"/>
    <w:rsid w:val="00D7500C"/>
    <w:rsid w:val="00D7547E"/>
    <w:rsid w:val="00D75794"/>
    <w:rsid w:val="00D75B62"/>
    <w:rsid w:val="00D7635B"/>
    <w:rsid w:val="00D76624"/>
    <w:rsid w:val="00D76979"/>
    <w:rsid w:val="00D769D5"/>
    <w:rsid w:val="00D76A92"/>
    <w:rsid w:val="00D76B72"/>
    <w:rsid w:val="00D7717C"/>
    <w:rsid w:val="00D772AF"/>
    <w:rsid w:val="00D77873"/>
    <w:rsid w:val="00D77AD2"/>
    <w:rsid w:val="00D77E0E"/>
    <w:rsid w:val="00D77E13"/>
    <w:rsid w:val="00D77FEE"/>
    <w:rsid w:val="00D806DE"/>
    <w:rsid w:val="00D8113E"/>
    <w:rsid w:val="00D81365"/>
    <w:rsid w:val="00D814F8"/>
    <w:rsid w:val="00D817F4"/>
    <w:rsid w:val="00D81807"/>
    <w:rsid w:val="00D820CB"/>
    <w:rsid w:val="00D82458"/>
    <w:rsid w:val="00D826EC"/>
    <w:rsid w:val="00D828AE"/>
    <w:rsid w:val="00D82972"/>
    <w:rsid w:val="00D82A73"/>
    <w:rsid w:val="00D82CEE"/>
    <w:rsid w:val="00D82F0D"/>
    <w:rsid w:val="00D8316D"/>
    <w:rsid w:val="00D83214"/>
    <w:rsid w:val="00D834E7"/>
    <w:rsid w:val="00D83507"/>
    <w:rsid w:val="00D83893"/>
    <w:rsid w:val="00D83B3F"/>
    <w:rsid w:val="00D83B86"/>
    <w:rsid w:val="00D83BF5"/>
    <w:rsid w:val="00D83E87"/>
    <w:rsid w:val="00D83EF4"/>
    <w:rsid w:val="00D83FBD"/>
    <w:rsid w:val="00D842CE"/>
    <w:rsid w:val="00D84627"/>
    <w:rsid w:val="00D84A15"/>
    <w:rsid w:val="00D84B94"/>
    <w:rsid w:val="00D85260"/>
    <w:rsid w:val="00D85677"/>
    <w:rsid w:val="00D8586E"/>
    <w:rsid w:val="00D85878"/>
    <w:rsid w:val="00D85A48"/>
    <w:rsid w:val="00D85CA1"/>
    <w:rsid w:val="00D85CE4"/>
    <w:rsid w:val="00D860E1"/>
    <w:rsid w:val="00D8622B"/>
    <w:rsid w:val="00D86390"/>
    <w:rsid w:val="00D86911"/>
    <w:rsid w:val="00D86D10"/>
    <w:rsid w:val="00D86EB3"/>
    <w:rsid w:val="00D87161"/>
    <w:rsid w:val="00D87183"/>
    <w:rsid w:val="00D8726A"/>
    <w:rsid w:val="00D877E7"/>
    <w:rsid w:val="00D87ADD"/>
    <w:rsid w:val="00D9093F"/>
    <w:rsid w:val="00D90D87"/>
    <w:rsid w:val="00D90DCB"/>
    <w:rsid w:val="00D90E06"/>
    <w:rsid w:val="00D91097"/>
    <w:rsid w:val="00D915C2"/>
    <w:rsid w:val="00D918F2"/>
    <w:rsid w:val="00D92069"/>
    <w:rsid w:val="00D9208B"/>
    <w:rsid w:val="00D92213"/>
    <w:rsid w:val="00D92CAA"/>
    <w:rsid w:val="00D92CF6"/>
    <w:rsid w:val="00D93053"/>
    <w:rsid w:val="00D930C2"/>
    <w:rsid w:val="00D93320"/>
    <w:rsid w:val="00D9366E"/>
    <w:rsid w:val="00D93AF2"/>
    <w:rsid w:val="00D93F26"/>
    <w:rsid w:val="00D94033"/>
    <w:rsid w:val="00D94352"/>
    <w:rsid w:val="00D9437F"/>
    <w:rsid w:val="00D943AA"/>
    <w:rsid w:val="00D94ED2"/>
    <w:rsid w:val="00D94FB8"/>
    <w:rsid w:val="00D9500C"/>
    <w:rsid w:val="00D9514B"/>
    <w:rsid w:val="00D958A7"/>
    <w:rsid w:val="00D95C60"/>
    <w:rsid w:val="00D95C63"/>
    <w:rsid w:val="00D95F13"/>
    <w:rsid w:val="00D95F91"/>
    <w:rsid w:val="00D9629E"/>
    <w:rsid w:val="00D9671D"/>
    <w:rsid w:val="00D96C22"/>
    <w:rsid w:val="00D96C25"/>
    <w:rsid w:val="00D96DF9"/>
    <w:rsid w:val="00D96E69"/>
    <w:rsid w:val="00D96ECF"/>
    <w:rsid w:val="00D96F2A"/>
    <w:rsid w:val="00D9716A"/>
    <w:rsid w:val="00D97312"/>
    <w:rsid w:val="00D97483"/>
    <w:rsid w:val="00D97528"/>
    <w:rsid w:val="00D9770F"/>
    <w:rsid w:val="00D977AF"/>
    <w:rsid w:val="00D97BDD"/>
    <w:rsid w:val="00D97C25"/>
    <w:rsid w:val="00D97D88"/>
    <w:rsid w:val="00D97E1D"/>
    <w:rsid w:val="00DA00BF"/>
    <w:rsid w:val="00DA0115"/>
    <w:rsid w:val="00DA02B0"/>
    <w:rsid w:val="00DA068E"/>
    <w:rsid w:val="00DA0984"/>
    <w:rsid w:val="00DA09FF"/>
    <w:rsid w:val="00DA0F5A"/>
    <w:rsid w:val="00DA11A3"/>
    <w:rsid w:val="00DA122D"/>
    <w:rsid w:val="00DA1267"/>
    <w:rsid w:val="00DA1B66"/>
    <w:rsid w:val="00DA21AC"/>
    <w:rsid w:val="00DA21C4"/>
    <w:rsid w:val="00DA2354"/>
    <w:rsid w:val="00DA2F52"/>
    <w:rsid w:val="00DA2FE5"/>
    <w:rsid w:val="00DA30DB"/>
    <w:rsid w:val="00DA3259"/>
    <w:rsid w:val="00DA376E"/>
    <w:rsid w:val="00DA39F4"/>
    <w:rsid w:val="00DA3B01"/>
    <w:rsid w:val="00DA4029"/>
    <w:rsid w:val="00DA41BD"/>
    <w:rsid w:val="00DA44FB"/>
    <w:rsid w:val="00DA4557"/>
    <w:rsid w:val="00DA48CA"/>
    <w:rsid w:val="00DA4ADA"/>
    <w:rsid w:val="00DA4D49"/>
    <w:rsid w:val="00DA4F56"/>
    <w:rsid w:val="00DA502C"/>
    <w:rsid w:val="00DA5108"/>
    <w:rsid w:val="00DA52A3"/>
    <w:rsid w:val="00DA52B3"/>
    <w:rsid w:val="00DA5370"/>
    <w:rsid w:val="00DA554C"/>
    <w:rsid w:val="00DA589C"/>
    <w:rsid w:val="00DA6337"/>
    <w:rsid w:val="00DA6581"/>
    <w:rsid w:val="00DA6A8C"/>
    <w:rsid w:val="00DA6B41"/>
    <w:rsid w:val="00DA713C"/>
    <w:rsid w:val="00DA78E3"/>
    <w:rsid w:val="00DA7A9B"/>
    <w:rsid w:val="00DB01D8"/>
    <w:rsid w:val="00DB038E"/>
    <w:rsid w:val="00DB045D"/>
    <w:rsid w:val="00DB0D49"/>
    <w:rsid w:val="00DB0F51"/>
    <w:rsid w:val="00DB1044"/>
    <w:rsid w:val="00DB15AD"/>
    <w:rsid w:val="00DB1962"/>
    <w:rsid w:val="00DB1AA5"/>
    <w:rsid w:val="00DB20BE"/>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9E"/>
    <w:rsid w:val="00DB4EAC"/>
    <w:rsid w:val="00DB5149"/>
    <w:rsid w:val="00DB5377"/>
    <w:rsid w:val="00DB53B7"/>
    <w:rsid w:val="00DB59FF"/>
    <w:rsid w:val="00DB5E10"/>
    <w:rsid w:val="00DB60FE"/>
    <w:rsid w:val="00DB61EB"/>
    <w:rsid w:val="00DB6369"/>
    <w:rsid w:val="00DB6715"/>
    <w:rsid w:val="00DB67D6"/>
    <w:rsid w:val="00DB6859"/>
    <w:rsid w:val="00DB6D3B"/>
    <w:rsid w:val="00DB6E52"/>
    <w:rsid w:val="00DB76D3"/>
    <w:rsid w:val="00DB7804"/>
    <w:rsid w:val="00DB782C"/>
    <w:rsid w:val="00DC0203"/>
    <w:rsid w:val="00DC0653"/>
    <w:rsid w:val="00DC0898"/>
    <w:rsid w:val="00DC0BE2"/>
    <w:rsid w:val="00DC0CF9"/>
    <w:rsid w:val="00DC10E6"/>
    <w:rsid w:val="00DC1A6E"/>
    <w:rsid w:val="00DC1A90"/>
    <w:rsid w:val="00DC1F58"/>
    <w:rsid w:val="00DC21CA"/>
    <w:rsid w:val="00DC21DE"/>
    <w:rsid w:val="00DC2462"/>
    <w:rsid w:val="00DC29DA"/>
    <w:rsid w:val="00DC2B07"/>
    <w:rsid w:val="00DC307D"/>
    <w:rsid w:val="00DC31EC"/>
    <w:rsid w:val="00DC320F"/>
    <w:rsid w:val="00DC3252"/>
    <w:rsid w:val="00DC3325"/>
    <w:rsid w:val="00DC35B8"/>
    <w:rsid w:val="00DC3800"/>
    <w:rsid w:val="00DC3AEE"/>
    <w:rsid w:val="00DC3DDB"/>
    <w:rsid w:val="00DC4303"/>
    <w:rsid w:val="00DC4447"/>
    <w:rsid w:val="00DC4462"/>
    <w:rsid w:val="00DC464F"/>
    <w:rsid w:val="00DC501C"/>
    <w:rsid w:val="00DC531C"/>
    <w:rsid w:val="00DC548E"/>
    <w:rsid w:val="00DC5637"/>
    <w:rsid w:val="00DC56C0"/>
    <w:rsid w:val="00DC577A"/>
    <w:rsid w:val="00DC57EE"/>
    <w:rsid w:val="00DC5912"/>
    <w:rsid w:val="00DC5A0D"/>
    <w:rsid w:val="00DC5A63"/>
    <w:rsid w:val="00DC5BD0"/>
    <w:rsid w:val="00DC6460"/>
    <w:rsid w:val="00DC65B9"/>
    <w:rsid w:val="00DC66D1"/>
    <w:rsid w:val="00DC6EDE"/>
    <w:rsid w:val="00DC706D"/>
    <w:rsid w:val="00DC7A3C"/>
    <w:rsid w:val="00DC7A5B"/>
    <w:rsid w:val="00DC7ADF"/>
    <w:rsid w:val="00DC7BC8"/>
    <w:rsid w:val="00DC7E10"/>
    <w:rsid w:val="00DC7E6E"/>
    <w:rsid w:val="00DD00FC"/>
    <w:rsid w:val="00DD017E"/>
    <w:rsid w:val="00DD0664"/>
    <w:rsid w:val="00DD0888"/>
    <w:rsid w:val="00DD0A4C"/>
    <w:rsid w:val="00DD0BF7"/>
    <w:rsid w:val="00DD0FBC"/>
    <w:rsid w:val="00DD0FC3"/>
    <w:rsid w:val="00DD1AD9"/>
    <w:rsid w:val="00DD1BE6"/>
    <w:rsid w:val="00DD1D1B"/>
    <w:rsid w:val="00DD1F2B"/>
    <w:rsid w:val="00DD1F58"/>
    <w:rsid w:val="00DD2102"/>
    <w:rsid w:val="00DD23AF"/>
    <w:rsid w:val="00DD2879"/>
    <w:rsid w:val="00DD2B55"/>
    <w:rsid w:val="00DD2B6B"/>
    <w:rsid w:val="00DD2D98"/>
    <w:rsid w:val="00DD328D"/>
    <w:rsid w:val="00DD34E6"/>
    <w:rsid w:val="00DD353C"/>
    <w:rsid w:val="00DD35CB"/>
    <w:rsid w:val="00DD3AE7"/>
    <w:rsid w:val="00DD3D72"/>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1F3"/>
    <w:rsid w:val="00DD76A8"/>
    <w:rsid w:val="00DD7AB9"/>
    <w:rsid w:val="00DE0438"/>
    <w:rsid w:val="00DE08E8"/>
    <w:rsid w:val="00DE11BC"/>
    <w:rsid w:val="00DE1245"/>
    <w:rsid w:val="00DE19A1"/>
    <w:rsid w:val="00DE1A02"/>
    <w:rsid w:val="00DE2BDC"/>
    <w:rsid w:val="00DE2CA2"/>
    <w:rsid w:val="00DE2D53"/>
    <w:rsid w:val="00DE30AA"/>
    <w:rsid w:val="00DE3C1B"/>
    <w:rsid w:val="00DE3DF2"/>
    <w:rsid w:val="00DE3EE0"/>
    <w:rsid w:val="00DE404B"/>
    <w:rsid w:val="00DE4317"/>
    <w:rsid w:val="00DE4323"/>
    <w:rsid w:val="00DE4416"/>
    <w:rsid w:val="00DE4449"/>
    <w:rsid w:val="00DE4AB9"/>
    <w:rsid w:val="00DE4CC4"/>
    <w:rsid w:val="00DE4FE8"/>
    <w:rsid w:val="00DE505F"/>
    <w:rsid w:val="00DE5606"/>
    <w:rsid w:val="00DE580C"/>
    <w:rsid w:val="00DE5A29"/>
    <w:rsid w:val="00DE5C63"/>
    <w:rsid w:val="00DE5EA9"/>
    <w:rsid w:val="00DE6CD9"/>
    <w:rsid w:val="00DE6E28"/>
    <w:rsid w:val="00DE7107"/>
    <w:rsid w:val="00DE715E"/>
    <w:rsid w:val="00DE7195"/>
    <w:rsid w:val="00DE7B57"/>
    <w:rsid w:val="00DE7D68"/>
    <w:rsid w:val="00DE7F41"/>
    <w:rsid w:val="00DF0177"/>
    <w:rsid w:val="00DF01C9"/>
    <w:rsid w:val="00DF05EE"/>
    <w:rsid w:val="00DF07BA"/>
    <w:rsid w:val="00DF0BA4"/>
    <w:rsid w:val="00DF0DAD"/>
    <w:rsid w:val="00DF0ED6"/>
    <w:rsid w:val="00DF125B"/>
    <w:rsid w:val="00DF23A2"/>
    <w:rsid w:val="00DF26C2"/>
    <w:rsid w:val="00DF2A15"/>
    <w:rsid w:val="00DF3246"/>
    <w:rsid w:val="00DF3688"/>
    <w:rsid w:val="00DF3B4E"/>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262"/>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0D"/>
    <w:rsid w:val="00E01899"/>
    <w:rsid w:val="00E02465"/>
    <w:rsid w:val="00E0271A"/>
    <w:rsid w:val="00E02749"/>
    <w:rsid w:val="00E027B0"/>
    <w:rsid w:val="00E02925"/>
    <w:rsid w:val="00E0293C"/>
    <w:rsid w:val="00E0296E"/>
    <w:rsid w:val="00E02A3E"/>
    <w:rsid w:val="00E02AE8"/>
    <w:rsid w:val="00E02B23"/>
    <w:rsid w:val="00E02D0D"/>
    <w:rsid w:val="00E02E8E"/>
    <w:rsid w:val="00E0390A"/>
    <w:rsid w:val="00E03C44"/>
    <w:rsid w:val="00E03D6B"/>
    <w:rsid w:val="00E03DC8"/>
    <w:rsid w:val="00E03FD9"/>
    <w:rsid w:val="00E0410A"/>
    <w:rsid w:val="00E04827"/>
    <w:rsid w:val="00E04EC4"/>
    <w:rsid w:val="00E04F3B"/>
    <w:rsid w:val="00E0504D"/>
    <w:rsid w:val="00E0568C"/>
    <w:rsid w:val="00E0579D"/>
    <w:rsid w:val="00E05D7E"/>
    <w:rsid w:val="00E05E88"/>
    <w:rsid w:val="00E066F0"/>
    <w:rsid w:val="00E0678C"/>
    <w:rsid w:val="00E06A8F"/>
    <w:rsid w:val="00E06CA6"/>
    <w:rsid w:val="00E07701"/>
    <w:rsid w:val="00E07869"/>
    <w:rsid w:val="00E07AD3"/>
    <w:rsid w:val="00E07B1D"/>
    <w:rsid w:val="00E07E81"/>
    <w:rsid w:val="00E07FC9"/>
    <w:rsid w:val="00E10421"/>
    <w:rsid w:val="00E1061E"/>
    <w:rsid w:val="00E10F19"/>
    <w:rsid w:val="00E1101C"/>
    <w:rsid w:val="00E111C5"/>
    <w:rsid w:val="00E11B15"/>
    <w:rsid w:val="00E11BAC"/>
    <w:rsid w:val="00E11C7E"/>
    <w:rsid w:val="00E11E10"/>
    <w:rsid w:val="00E11E5F"/>
    <w:rsid w:val="00E11ED9"/>
    <w:rsid w:val="00E11F18"/>
    <w:rsid w:val="00E12295"/>
    <w:rsid w:val="00E123E0"/>
    <w:rsid w:val="00E12844"/>
    <w:rsid w:val="00E1287F"/>
    <w:rsid w:val="00E128C5"/>
    <w:rsid w:val="00E12E92"/>
    <w:rsid w:val="00E12EF2"/>
    <w:rsid w:val="00E12FFC"/>
    <w:rsid w:val="00E131B8"/>
    <w:rsid w:val="00E134F1"/>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306"/>
    <w:rsid w:val="00E15406"/>
    <w:rsid w:val="00E1546F"/>
    <w:rsid w:val="00E15492"/>
    <w:rsid w:val="00E155FB"/>
    <w:rsid w:val="00E15893"/>
    <w:rsid w:val="00E1598A"/>
    <w:rsid w:val="00E159D3"/>
    <w:rsid w:val="00E15C58"/>
    <w:rsid w:val="00E15D6E"/>
    <w:rsid w:val="00E15E92"/>
    <w:rsid w:val="00E15F0E"/>
    <w:rsid w:val="00E15F1A"/>
    <w:rsid w:val="00E15F38"/>
    <w:rsid w:val="00E161B2"/>
    <w:rsid w:val="00E16259"/>
    <w:rsid w:val="00E16528"/>
    <w:rsid w:val="00E1664D"/>
    <w:rsid w:val="00E167FD"/>
    <w:rsid w:val="00E16931"/>
    <w:rsid w:val="00E16A22"/>
    <w:rsid w:val="00E16B1D"/>
    <w:rsid w:val="00E16C83"/>
    <w:rsid w:val="00E16F98"/>
    <w:rsid w:val="00E17008"/>
    <w:rsid w:val="00E17034"/>
    <w:rsid w:val="00E171FC"/>
    <w:rsid w:val="00E172ED"/>
    <w:rsid w:val="00E17585"/>
    <w:rsid w:val="00E178CE"/>
    <w:rsid w:val="00E17B1D"/>
    <w:rsid w:val="00E17B6D"/>
    <w:rsid w:val="00E17BA4"/>
    <w:rsid w:val="00E20365"/>
    <w:rsid w:val="00E209C7"/>
    <w:rsid w:val="00E20B35"/>
    <w:rsid w:val="00E20EB7"/>
    <w:rsid w:val="00E2120B"/>
    <w:rsid w:val="00E219A3"/>
    <w:rsid w:val="00E21D73"/>
    <w:rsid w:val="00E21E6D"/>
    <w:rsid w:val="00E22B5C"/>
    <w:rsid w:val="00E22C1C"/>
    <w:rsid w:val="00E236AB"/>
    <w:rsid w:val="00E236F5"/>
    <w:rsid w:val="00E237B9"/>
    <w:rsid w:val="00E23920"/>
    <w:rsid w:val="00E23B86"/>
    <w:rsid w:val="00E23E7A"/>
    <w:rsid w:val="00E24088"/>
    <w:rsid w:val="00E240EE"/>
    <w:rsid w:val="00E242A7"/>
    <w:rsid w:val="00E2440E"/>
    <w:rsid w:val="00E24998"/>
    <w:rsid w:val="00E249BB"/>
    <w:rsid w:val="00E249E9"/>
    <w:rsid w:val="00E250E4"/>
    <w:rsid w:val="00E25AB5"/>
    <w:rsid w:val="00E25FF6"/>
    <w:rsid w:val="00E26014"/>
    <w:rsid w:val="00E26138"/>
    <w:rsid w:val="00E262BC"/>
    <w:rsid w:val="00E2652E"/>
    <w:rsid w:val="00E2669E"/>
    <w:rsid w:val="00E2691A"/>
    <w:rsid w:val="00E26BDD"/>
    <w:rsid w:val="00E2707E"/>
    <w:rsid w:val="00E27305"/>
    <w:rsid w:val="00E276FD"/>
    <w:rsid w:val="00E2780B"/>
    <w:rsid w:val="00E278B0"/>
    <w:rsid w:val="00E278FA"/>
    <w:rsid w:val="00E27968"/>
    <w:rsid w:val="00E27D17"/>
    <w:rsid w:val="00E27E88"/>
    <w:rsid w:val="00E30069"/>
    <w:rsid w:val="00E30152"/>
    <w:rsid w:val="00E301A6"/>
    <w:rsid w:val="00E302C1"/>
    <w:rsid w:val="00E3033B"/>
    <w:rsid w:val="00E30586"/>
    <w:rsid w:val="00E30E4D"/>
    <w:rsid w:val="00E311B9"/>
    <w:rsid w:val="00E3123E"/>
    <w:rsid w:val="00E31298"/>
    <w:rsid w:val="00E312CA"/>
    <w:rsid w:val="00E31BE7"/>
    <w:rsid w:val="00E31C72"/>
    <w:rsid w:val="00E31DAC"/>
    <w:rsid w:val="00E32009"/>
    <w:rsid w:val="00E324DA"/>
    <w:rsid w:val="00E324FC"/>
    <w:rsid w:val="00E32582"/>
    <w:rsid w:val="00E32597"/>
    <w:rsid w:val="00E32A27"/>
    <w:rsid w:val="00E32D22"/>
    <w:rsid w:val="00E33003"/>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58F"/>
    <w:rsid w:val="00E356B6"/>
    <w:rsid w:val="00E35755"/>
    <w:rsid w:val="00E35930"/>
    <w:rsid w:val="00E35ABB"/>
    <w:rsid w:val="00E35F3B"/>
    <w:rsid w:val="00E35FD9"/>
    <w:rsid w:val="00E360F6"/>
    <w:rsid w:val="00E360FD"/>
    <w:rsid w:val="00E362F8"/>
    <w:rsid w:val="00E3671C"/>
    <w:rsid w:val="00E367C6"/>
    <w:rsid w:val="00E36943"/>
    <w:rsid w:val="00E36987"/>
    <w:rsid w:val="00E36B7D"/>
    <w:rsid w:val="00E36F63"/>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0F45"/>
    <w:rsid w:val="00E41783"/>
    <w:rsid w:val="00E417FA"/>
    <w:rsid w:val="00E41D78"/>
    <w:rsid w:val="00E41EB0"/>
    <w:rsid w:val="00E4243C"/>
    <w:rsid w:val="00E42744"/>
    <w:rsid w:val="00E42788"/>
    <w:rsid w:val="00E4295E"/>
    <w:rsid w:val="00E42A43"/>
    <w:rsid w:val="00E42B5B"/>
    <w:rsid w:val="00E430DA"/>
    <w:rsid w:val="00E4398A"/>
    <w:rsid w:val="00E43DB0"/>
    <w:rsid w:val="00E4413C"/>
    <w:rsid w:val="00E44392"/>
    <w:rsid w:val="00E4443E"/>
    <w:rsid w:val="00E444A4"/>
    <w:rsid w:val="00E44668"/>
    <w:rsid w:val="00E4538F"/>
    <w:rsid w:val="00E454D0"/>
    <w:rsid w:val="00E460A9"/>
    <w:rsid w:val="00E46311"/>
    <w:rsid w:val="00E46380"/>
    <w:rsid w:val="00E4645C"/>
    <w:rsid w:val="00E46653"/>
    <w:rsid w:val="00E46675"/>
    <w:rsid w:val="00E46999"/>
    <w:rsid w:val="00E46FB0"/>
    <w:rsid w:val="00E4737F"/>
    <w:rsid w:val="00E477EE"/>
    <w:rsid w:val="00E502A7"/>
    <w:rsid w:val="00E50362"/>
    <w:rsid w:val="00E5057E"/>
    <w:rsid w:val="00E505B3"/>
    <w:rsid w:val="00E50D8D"/>
    <w:rsid w:val="00E5127A"/>
    <w:rsid w:val="00E514DC"/>
    <w:rsid w:val="00E51945"/>
    <w:rsid w:val="00E51954"/>
    <w:rsid w:val="00E51A48"/>
    <w:rsid w:val="00E51CC6"/>
    <w:rsid w:val="00E530C3"/>
    <w:rsid w:val="00E537CA"/>
    <w:rsid w:val="00E53F7C"/>
    <w:rsid w:val="00E547F3"/>
    <w:rsid w:val="00E54A05"/>
    <w:rsid w:val="00E54A2C"/>
    <w:rsid w:val="00E54BD5"/>
    <w:rsid w:val="00E54DFA"/>
    <w:rsid w:val="00E54EB8"/>
    <w:rsid w:val="00E55A67"/>
    <w:rsid w:val="00E55E30"/>
    <w:rsid w:val="00E5637C"/>
    <w:rsid w:val="00E5668F"/>
    <w:rsid w:val="00E5676E"/>
    <w:rsid w:val="00E56829"/>
    <w:rsid w:val="00E56887"/>
    <w:rsid w:val="00E56CC7"/>
    <w:rsid w:val="00E56F01"/>
    <w:rsid w:val="00E576A0"/>
    <w:rsid w:val="00E5776B"/>
    <w:rsid w:val="00E57EE5"/>
    <w:rsid w:val="00E603F7"/>
    <w:rsid w:val="00E60834"/>
    <w:rsid w:val="00E6097B"/>
    <w:rsid w:val="00E609E0"/>
    <w:rsid w:val="00E60B71"/>
    <w:rsid w:val="00E60C1A"/>
    <w:rsid w:val="00E60FDE"/>
    <w:rsid w:val="00E6146B"/>
    <w:rsid w:val="00E61EF5"/>
    <w:rsid w:val="00E61F27"/>
    <w:rsid w:val="00E62497"/>
    <w:rsid w:val="00E62AA4"/>
    <w:rsid w:val="00E62C01"/>
    <w:rsid w:val="00E62DBD"/>
    <w:rsid w:val="00E633F3"/>
    <w:rsid w:val="00E63526"/>
    <w:rsid w:val="00E63D4A"/>
    <w:rsid w:val="00E63E20"/>
    <w:rsid w:val="00E643B5"/>
    <w:rsid w:val="00E64928"/>
    <w:rsid w:val="00E64AFC"/>
    <w:rsid w:val="00E64CCD"/>
    <w:rsid w:val="00E65053"/>
    <w:rsid w:val="00E650B1"/>
    <w:rsid w:val="00E6512D"/>
    <w:rsid w:val="00E652C9"/>
    <w:rsid w:val="00E652F7"/>
    <w:rsid w:val="00E654FA"/>
    <w:rsid w:val="00E65651"/>
    <w:rsid w:val="00E6571F"/>
    <w:rsid w:val="00E6572A"/>
    <w:rsid w:val="00E659CF"/>
    <w:rsid w:val="00E65BCB"/>
    <w:rsid w:val="00E661E4"/>
    <w:rsid w:val="00E662D7"/>
    <w:rsid w:val="00E66577"/>
    <w:rsid w:val="00E669F1"/>
    <w:rsid w:val="00E66A2A"/>
    <w:rsid w:val="00E66D8A"/>
    <w:rsid w:val="00E67123"/>
    <w:rsid w:val="00E67264"/>
    <w:rsid w:val="00E67522"/>
    <w:rsid w:val="00E67747"/>
    <w:rsid w:val="00E6775F"/>
    <w:rsid w:val="00E67AB7"/>
    <w:rsid w:val="00E67C2A"/>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12"/>
    <w:rsid w:val="00E72EA1"/>
    <w:rsid w:val="00E7307A"/>
    <w:rsid w:val="00E7385D"/>
    <w:rsid w:val="00E739E3"/>
    <w:rsid w:val="00E73C6D"/>
    <w:rsid w:val="00E73EE2"/>
    <w:rsid w:val="00E74467"/>
    <w:rsid w:val="00E74763"/>
    <w:rsid w:val="00E748A9"/>
    <w:rsid w:val="00E74BDE"/>
    <w:rsid w:val="00E74CA2"/>
    <w:rsid w:val="00E74F35"/>
    <w:rsid w:val="00E74F53"/>
    <w:rsid w:val="00E74FDF"/>
    <w:rsid w:val="00E75049"/>
    <w:rsid w:val="00E75077"/>
    <w:rsid w:val="00E75176"/>
    <w:rsid w:val="00E755B3"/>
    <w:rsid w:val="00E75702"/>
    <w:rsid w:val="00E75772"/>
    <w:rsid w:val="00E758C3"/>
    <w:rsid w:val="00E76301"/>
    <w:rsid w:val="00E7638C"/>
    <w:rsid w:val="00E764CD"/>
    <w:rsid w:val="00E7689A"/>
    <w:rsid w:val="00E76BD0"/>
    <w:rsid w:val="00E77010"/>
    <w:rsid w:val="00E770FA"/>
    <w:rsid w:val="00E77279"/>
    <w:rsid w:val="00E773CF"/>
    <w:rsid w:val="00E7747D"/>
    <w:rsid w:val="00E7763A"/>
    <w:rsid w:val="00E776EC"/>
    <w:rsid w:val="00E777F0"/>
    <w:rsid w:val="00E77C16"/>
    <w:rsid w:val="00E77CA8"/>
    <w:rsid w:val="00E77F49"/>
    <w:rsid w:val="00E801EC"/>
    <w:rsid w:val="00E8031C"/>
    <w:rsid w:val="00E80358"/>
    <w:rsid w:val="00E8057E"/>
    <w:rsid w:val="00E80B5D"/>
    <w:rsid w:val="00E80FB8"/>
    <w:rsid w:val="00E8133F"/>
    <w:rsid w:val="00E81390"/>
    <w:rsid w:val="00E81404"/>
    <w:rsid w:val="00E81ABB"/>
    <w:rsid w:val="00E81D42"/>
    <w:rsid w:val="00E820F6"/>
    <w:rsid w:val="00E822CB"/>
    <w:rsid w:val="00E8248C"/>
    <w:rsid w:val="00E8287C"/>
    <w:rsid w:val="00E828F7"/>
    <w:rsid w:val="00E82913"/>
    <w:rsid w:val="00E82BA5"/>
    <w:rsid w:val="00E82FE4"/>
    <w:rsid w:val="00E830BC"/>
    <w:rsid w:val="00E8325B"/>
    <w:rsid w:val="00E833C8"/>
    <w:rsid w:val="00E83545"/>
    <w:rsid w:val="00E835F1"/>
    <w:rsid w:val="00E836C4"/>
    <w:rsid w:val="00E8383E"/>
    <w:rsid w:val="00E83AE7"/>
    <w:rsid w:val="00E83BA8"/>
    <w:rsid w:val="00E8408C"/>
    <w:rsid w:val="00E845B1"/>
    <w:rsid w:val="00E8489F"/>
    <w:rsid w:val="00E84A70"/>
    <w:rsid w:val="00E84D3C"/>
    <w:rsid w:val="00E84DDF"/>
    <w:rsid w:val="00E84E8C"/>
    <w:rsid w:val="00E84F13"/>
    <w:rsid w:val="00E85315"/>
    <w:rsid w:val="00E85324"/>
    <w:rsid w:val="00E8599C"/>
    <w:rsid w:val="00E85B25"/>
    <w:rsid w:val="00E85C8D"/>
    <w:rsid w:val="00E85CEB"/>
    <w:rsid w:val="00E85DEA"/>
    <w:rsid w:val="00E86320"/>
    <w:rsid w:val="00E863BF"/>
    <w:rsid w:val="00E86B99"/>
    <w:rsid w:val="00E86E73"/>
    <w:rsid w:val="00E86FE0"/>
    <w:rsid w:val="00E87042"/>
    <w:rsid w:val="00E87248"/>
    <w:rsid w:val="00E87268"/>
    <w:rsid w:val="00E87758"/>
    <w:rsid w:val="00E87ADA"/>
    <w:rsid w:val="00E87BF9"/>
    <w:rsid w:val="00E87CBB"/>
    <w:rsid w:val="00E9031D"/>
    <w:rsid w:val="00E90527"/>
    <w:rsid w:val="00E905EB"/>
    <w:rsid w:val="00E906AB"/>
    <w:rsid w:val="00E90B20"/>
    <w:rsid w:val="00E90B66"/>
    <w:rsid w:val="00E90CD5"/>
    <w:rsid w:val="00E90E37"/>
    <w:rsid w:val="00E90E45"/>
    <w:rsid w:val="00E91269"/>
    <w:rsid w:val="00E9135A"/>
    <w:rsid w:val="00E91379"/>
    <w:rsid w:val="00E91D6D"/>
    <w:rsid w:val="00E92336"/>
    <w:rsid w:val="00E9237D"/>
    <w:rsid w:val="00E92FFD"/>
    <w:rsid w:val="00E93012"/>
    <w:rsid w:val="00E930A6"/>
    <w:rsid w:val="00E9314E"/>
    <w:rsid w:val="00E934FE"/>
    <w:rsid w:val="00E93579"/>
    <w:rsid w:val="00E93675"/>
    <w:rsid w:val="00E9369A"/>
    <w:rsid w:val="00E93848"/>
    <w:rsid w:val="00E938B1"/>
    <w:rsid w:val="00E94088"/>
    <w:rsid w:val="00E94550"/>
    <w:rsid w:val="00E948BD"/>
    <w:rsid w:val="00E949B3"/>
    <w:rsid w:val="00E949D5"/>
    <w:rsid w:val="00E94A3B"/>
    <w:rsid w:val="00E94C74"/>
    <w:rsid w:val="00E94EBC"/>
    <w:rsid w:val="00E95438"/>
    <w:rsid w:val="00E95464"/>
    <w:rsid w:val="00E95D12"/>
    <w:rsid w:val="00E95E8C"/>
    <w:rsid w:val="00E95EA8"/>
    <w:rsid w:val="00E963C2"/>
    <w:rsid w:val="00E9688B"/>
    <w:rsid w:val="00E96CCE"/>
    <w:rsid w:val="00E96E00"/>
    <w:rsid w:val="00E96E72"/>
    <w:rsid w:val="00E97178"/>
    <w:rsid w:val="00E978E8"/>
    <w:rsid w:val="00EA0051"/>
    <w:rsid w:val="00EA03F8"/>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A8B"/>
    <w:rsid w:val="00EA6B06"/>
    <w:rsid w:val="00EA7121"/>
    <w:rsid w:val="00EA721D"/>
    <w:rsid w:val="00EA7248"/>
    <w:rsid w:val="00EA7428"/>
    <w:rsid w:val="00EA758A"/>
    <w:rsid w:val="00EA760E"/>
    <w:rsid w:val="00EA7753"/>
    <w:rsid w:val="00EA7DC7"/>
    <w:rsid w:val="00EB0440"/>
    <w:rsid w:val="00EB066C"/>
    <w:rsid w:val="00EB09CF"/>
    <w:rsid w:val="00EB0B52"/>
    <w:rsid w:val="00EB1282"/>
    <w:rsid w:val="00EB1333"/>
    <w:rsid w:val="00EB14FD"/>
    <w:rsid w:val="00EB16EC"/>
    <w:rsid w:val="00EB18D8"/>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82"/>
    <w:rsid w:val="00EB4BD3"/>
    <w:rsid w:val="00EB51DA"/>
    <w:rsid w:val="00EB5332"/>
    <w:rsid w:val="00EB55B3"/>
    <w:rsid w:val="00EB5CB2"/>
    <w:rsid w:val="00EB5F81"/>
    <w:rsid w:val="00EB60A2"/>
    <w:rsid w:val="00EB6245"/>
    <w:rsid w:val="00EB62E4"/>
    <w:rsid w:val="00EB630F"/>
    <w:rsid w:val="00EB637C"/>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457"/>
    <w:rsid w:val="00EC1545"/>
    <w:rsid w:val="00EC16B5"/>
    <w:rsid w:val="00EC17BA"/>
    <w:rsid w:val="00EC1AE1"/>
    <w:rsid w:val="00EC1C35"/>
    <w:rsid w:val="00EC1CB2"/>
    <w:rsid w:val="00EC1F6B"/>
    <w:rsid w:val="00EC208E"/>
    <w:rsid w:val="00EC2220"/>
    <w:rsid w:val="00EC2330"/>
    <w:rsid w:val="00EC23AF"/>
    <w:rsid w:val="00EC2575"/>
    <w:rsid w:val="00EC28A0"/>
    <w:rsid w:val="00EC290D"/>
    <w:rsid w:val="00EC339C"/>
    <w:rsid w:val="00EC3413"/>
    <w:rsid w:val="00EC3517"/>
    <w:rsid w:val="00EC3AA3"/>
    <w:rsid w:val="00EC3B3B"/>
    <w:rsid w:val="00EC3C7F"/>
    <w:rsid w:val="00EC41A6"/>
    <w:rsid w:val="00EC4678"/>
    <w:rsid w:val="00EC47FE"/>
    <w:rsid w:val="00EC4821"/>
    <w:rsid w:val="00EC48EE"/>
    <w:rsid w:val="00EC4AB7"/>
    <w:rsid w:val="00EC4AEA"/>
    <w:rsid w:val="00EC5138"/>
    <w:rsid w:val="00EC51F3"/>
    <w:rsid w:val="00EC5423"/>
    <w:rsid w:val="00EC54CC"/>
    <w:rsid w:val="00EC55BA"/>
    <w:rsid w:val="00EC57C9"/>
    <w:rsid w:val="00EC5892"/>
    <w:rsid w:val="00EC60BB"/>
    <w:rsid w:val="00EC633F"/>
    <w:rsid w:val="00EC650F"/>
    <w:rsid w:val="00EC6E4F"/>
    <w:rsid w:val="00EC7021"/>
    <w:rsid w:val="00EC71B9"/>
    <w:rsid w:val="00EC73B8"/>
    <w:rsid w:val="00EC75D0"/>
    <w:rsid w:val="00EC76CA"/>
    <w:rsid w:val="00EC782C"/>
    <w:rsid w:val="00EC7A8B"/>
    <w:rsid w:val="00EC7D0F"/>
    <w:rsid w:val="00EC7DBE"/>
    <w:rsid w:val="00EC7F9E"/>
    <w:rsid w:val="00EC7FEE"/>
    <w:rsid w:val="00ED04D1"/>
    <w:rsid w:val="00ED06EE"/>
    <w:rsid w:val="00ED0839"/>
    <w:rsid w:val="00ED0A5B"/>
    <w:rsid w:val="00ED12AE"/>
    <w:rsid w:val="00ED17B6"/>
    <w:rsid w:val="00ED1B9A"/>
    <w:rsid w:val="00ED1BD3"/>
    <w:rsid w:val="00ED1CFC"/>
    <w:rsid w:val="00ED2221"/>
    <w:rsid w:val="00ED2383"/>
    <w:rsid w:val="00ED2F64"/>
    <w:rsid w:val="00ED33CD"/>
    <w:rsid w:val="00ED35A0"/>
    <w:rsid w:val="00ED3714"/>
    <w:rsid w:val="00ED39DA"/>
    <w:rsid w:val="00ED4151"/>
    <w:rsid w:val="00ED43B8"/>
    <w:rsid w:val="00ED444C"/>
    <w:rsid w:val="00ED450B"/>
    <w:rsid w:val="00ED478F"/>
    <w:rsid w:val="00ED4AED"/>
    <w:rsid w:val="00ED4EE2"/>
    <w:rsid w:val="00ED5415"/>
    <w:rsid w:val="00ED582B"/>
    <w:rsid w:val="00ED5C21"/>
    <w:rsid w:val="00ED6194"/>
    <w:rsid w:val="00ED62FC"/>
    <w:rsid w:val="00ED63E9"/>
    <w:rsid w:val="00ED66EA"/>
    <w:rsid w:val="00ED681F"/>
    <w:rsid w:val="00ED70B1"/>
    <w:rsid w:val="00ED716B"/>
    <w:rsid w:val="00ED7485"/>
    <w:rsid w:val="00ED769E"/>
    <w:rsid w:val="00ED7778"/>
    <w:rsid w:val="00ED7B89"/>
    <w:rsid w:val="00ED7C8F"/>
    <w:rsid w:val="00ED7D9B"/>
    <w:rsid w:val="00ED7E0C"/>
    <w:rsid w:val="00ED7EFD"/>
    <w:rsid w:val="00EE02FE"/>
    <w:rsid w:val="00EE03FF"/>
    <w:rsid w:val="00EE083D"/>
    <w:rsid w:val="00EE092A"/>
    <w:rsid w:val="00EE0A49"/>
    <w:rsid w:val="00EE0DBE"/>
    <w:rsid w:val="00EE107C"/>
    <w:rsid w:val="00EE10D2"/>
    <w:rsid w:val="00EE1167"/>
    <w:rsid w:val="00EE1289"/>
    <w:rsid w:val="00EE1389"/>
    <w:rsid w:val="00EE153B"/>
    <w:rsid w:val="00EE15ED"/>
    <w:rsid w:val="00EE1C2B"/>
    <w:rsid w:val="00EE2285"/>
    <w:rsid w:val="00EE22ED"/>
    <w:rsid w:val="00EE23F9"/>
    <w:rsid w:val="00EE28D1"/>
    <w:rsid w:val="00EE28ED"/>
    <w:rsid w:val="00EE2CBF"/>
    <w:rsid w:val="00EE2DD4"/>
    <w:rsid w:val="00EE2F9D"/>
    <w:rsid w:val="00EE310C"/>
    <w:rsid w:val="00EE3318"/>
    <w:rsid w:val="00EE334D"/>
    <w:rsid w:val="00EE3745"/>
    <w:rsid w:val="00EE387E"/>
    <w:rsid w:val="00EE3B4C"/>
    <w:rsid w:val="00EE3B88"/>
    <w:rsid w:val="00EE3D89"/>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636"/>
    <w:rsid w:val="00EF072B"/>
    <w:rsid w:val="00EF0BA3"/>
    <w:rsid w:val="00EF0E1B"/>
    <w:rsid w:val="00EF0E90"/>
    <w:rsid w:val="00EF0F4A"/>
    <w:rsid w:val="00EF1009"/>
    <w:rsid w:val="00EF1498"/>
    <w:rsid w:val="00EF1572"/>
    <w:rsid w:val="00EF1635"/>
    <w:rsid w:val="00EF18DE"/>
    <w:rsid w:val="00EF1C60"/>
    <w:rsid w:val="00EF1F7E"/>
    <w:rsid w:val="00EF24D2"/>
    <w:rsid w:val="00EF2828"/>
    <w:rsid w:val="00EF295D"/>
    <w:rsid w:val="00EF29A6"/>
    <w:rsid w:val="00EF2B06"/>
    <w:rsid w:val="00EF376D"/>
    <w:rsid w:val="00EF3776"/>
    <w:rsid w:val="00EF387B"/>
    <w:rsid w:val="00EF39A6"/>
    <w:rsid w:val="00EF3F8D"/>
    <w:rsid w:val="00EF4125"/>
    <w:rsid w:val="00EF4418"/>
    <w:rsid w:val="00EF478D"/>
    <w:rsid w:val="00EF485C"/>
    <w:rsid w:val="00EF49D9"/>
    <w:rsid w:val="00EF4A9D"/>
    <w:rsid w:val="00EF4BFB"/>
    <w:rsid w:val="00EF4C8F"/>
    <w:rsid w:val="00EF4D4F"/>
    <w:rsid w:val="00EF4E14"/>
    <w:rsid w:val="00EF5571"/>
    <w:rsid w:val="00EF5AAF"/>
    <w:rsid w:val="00EF5C6D"/>
    <w:rsid w:val="00EF5E3E"/>
    <w:rsid w:val="00EF636C"/>
    <w:rsid w:val="00EF672A"/>
    <w:rsid w:val="00EF6851"/>
    <w:rsid w:val="00EF694D"/>
    <w:rsid w:val="00EF69F9"/>
    <w:rsid w:val="00EF6B2B"/>
    <w:rsid w:val="00EF6C45"/>
    <w:rsid w:val="00EF6D04"/>
    <w:rsid w:val="00EF7064"/>
    <w:rsid w:val="00EF7451"/>
    <w:rsid w:val="00EF7490"/>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7B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937"/>
    <w:rsid w:val="00F07A22"/>
    <w:rsid w:val="00F07D41"/>
    <w:rsid w:val="00F1030E"/>
    <w:rsid w:val="00F1068E"/>
    <w:rsid w:val="00F1071A"/>
    <w:rsid w:val="00F10927"/>
    <w:rsid w:val="00F109E4"/>
    <w:rsid w:val="00F10C9D"/>
    <w:rsid w:val="00F10E37"/>
    <w:rsid w:val="00F113FD"/>
    <w:rsid w:val="00F114CA"/>
    <w:rsid w:val="00F119D4"/>
    <w:rsid w:val="00F11AA7"/>
    <w:rsid w:val="00F11E29"/>
    <w:rsid w:val="00F11E39"/>
    <w:rsid w:val="00F1229A"/>
    <w:rsid w:val="00F1240C"/>
    <w:rsid w:val="00F12564"/>
    <w:rsid w:val="00F12967"/>
    <w:rsid w:val="00F129C3"/>
    <w:rsid w:val="00F129D0"/>
    <w:rsid w:val="00F12A9C"/>
    <w:rsid w:val="00F12B22"/>
    <w:rsid w:val="00F12B9D"/>
    <w:rsid w:val="00F13047"/>
    <w:rsid w:val="00F137BE"/>
    <w:rsid w:val="00F13996"/>
    <w:rsid w:val="00F13C2A"/>
    <w:rsid w:val="00F13D90"/>
    <w:rsid w:val="00F14663"/>
    <w:rsid w:val="00F14815"/>
    <w:rsid w:val="00F14984"/>
    <w:rsid w:val="00F14A99"/>
    <w:rsid w:val="00F14C53"/>
    <w:rsid w:val="00F14D9A"/>
    <w:rsid w:val="00F14DF0"/>
    <w:rsid w:val="00F15215"/>
    <w:rsid w:val="00F154ED"/>
    <w:rsid w:val="00F1569F"/>
    <w:rsid w:val="00F157E7"/>
    <w:rsid w:val="00F15B1B"/>
    <w:rsid w:val="00F15B22"/>
    <w:rsid w:val="00F15D38"/>
    <w:rsid w:val="00F15DA8"/>
    <w:rsid w:val="00F1606B"/>
    <w:rsid w:val="00F161ED"/>
    <w:rsid w:val="00F1687C"/>
    <w:rsid w:val="00F16B38"/>
    <w:rsid w:val="00F17250"/>
    <w:rsid w:val="00F174E4"/>
    <w:rsid w:val="00F17634"/>
    <w:rsid w:val="00F17696"/>
    <w:rsid w:val="00F17CD3"/>
    <w:rsid w:val="00F2011E"/>
    <w:rsid w:val="00F20707"/>
    <w:rsid w:val="00F20831"/>
    <w:rsid w:val="00F20853"/>
    <w:rsid w:val="00F20932"/>
    <w:rsid w:val="00F20D18"/>
    <w:rsid w:val="00F20D92"/>
    <w:rsid w:val="00F2103A"/>
    <w:rsid w:val="00F21251"/>
    <w:rsid w:val="00F213EE"/>
    <w:rsid w:val="00F21608"/>
    <w:rsid w:val="00F21804"/>
    <w:rsid w:val="00F21DA8"/>
    <w:rsid w:val="00F21DBE"/>
    <w:rsid w:val="00F22128"/>
    <w:rsid w:val="00F2221C"/>
    <w:rsid w:val="00F22584"/>
    <w:rsid w:val="00F22827"/>
    <w:rsid w:val="00F232E1"/>
    <w:rsid w:val="00F234E1"/>
    <w:rsid w:val="00F2388B"/>
    <w:rsid w:val="00F23BBC"/>
    <w:rsid w:val="00F23C03"/>
    <w:rsid w:val="00F23C64"/>
    <w:rsid w:val="00F24274"/>
    <w:rsid w:val="00F246B7"/>
    <w:rsid w:val="00F2497A"/>
    <w:rsid w:val="00F25214"/>
    <w:rsid w:val="00F2561B"/>
    <w:rsid w:val="00F2581A"/>
    <w:rsid w:val="00F2589E"/>
    <w:rsid w:val="00F25E2C"/>
    <w:rsid w:val="00F26016"/>
    <w:rsid w:val="00F2645B"/>
    <w:rsid w:val="00F269C5"/>
    <w:rsid w:val="00F26A74"/>
    <w:rsid w:val="00F26CDD"/>
    <w:rsid w:val="00F26D1A"/>
    <w:rsid w:val="00F26E03"/>
    <w:rsid w:val="00F277EA"/>
    <w:rsid w:val="00F305BD"/>
    <w:rsid w:val="00F306F9"/>
    <w:rsid w:val="00F30A80"/>
    <w:rsid w:val="00F30AA5"/>
    <w:rsid w:val="00F30B0A"/>
    <w:rsid w:val="00F30B13"/>
    <w:rsid w:val="00F30CAC"/>
    <w:rsid w:val="00F30DEB"/>
    <w:rsid w:val="00F30E56"/>
    <w:rsid w:val="00F30E71"/>
    <w:rsid w:val="00F30EA0"/>
    <w:rsid w:val="00F31169"/>
    <w:rsid w:val="00F3133E"/>
    <w:rsid w:val="00F31662"/>
    <w:rsid w:val="00F319AB"/>
    <w:rsid w:val="00F31CC1"/>
    <w:rsid w:val="00F31D2B"/>
    <w:rsid w:val="00F31F59"/>
    <w:rsid w:val="00F31FDF"/>
    <w:rsid w:val="00F32005"/>
    <w:rsid w:val="00F32B3C"/>
    <w:rsid w:val="00F32B3F"/>
    <w:rsid w:val="00F32BFB"/>
    <w:rsid w:val="00F32D17"/>
    <w:rsid w:val="00F32D32"/>
    <w:rsid w:val="00F33707"/>
    <w:rsid w:val="00F337B4"/>
    <w:rsid w:val="00F3391C"/>
    <w:rsid w:val="00F33A35"/>
    <w:rsid w:val="00F33AFF"/>
    <w:rsid w:val="00F33B44"/>
    <w:rsid w:val="00F33B82"/>
    <w:rsid w:val="00F33CBF"/>
    <w:rsid w:val="00F33DF2"/>
    <w:rsid w:val="00F33E72"/>
    <w:rsid w:val="00F34291"/>
    <w:rsid w:val="00F345F9"/>
    <w:rsid w:val="00F34771"/>
    <w:rsid w:val="00F348F6"/>
    <w:rsid w:val="00F34A2C"/>
    <w:rsid w:val="00F34E32"/>
    <w:rsid w:val="00F34E35"/>
    <w:rsid w:val="00F352C7"/>
    <w:rsid w:val="00F35431"/>
    <w:rsid w:val="00F3543D"/>
    <w:rsid w:val="00F35588"/>
    <w:rsid w:val="00F35769"/>
    <w:rsid w:val="00F35965"/>
    <w:rsid w:val="00F35C3A"/>
    <w:rsid w:val="00F35FE4"/>
    <w:rsid w:val="00F362B9"/>
    <w:rsid w:val="00F36318"/>
    <w:rsid w:val="00F368CD"/>
    <w:rsid w:val="00F36A25"/>
    <w:rsid w:val="00F36DC2"/>
    <w:rsid w:val="00F36F05"/>
    <w:rsid w:val="00F3712E"/>
    <w:rsid w:val="00F37210"/>
    <w:rsid w:val="00F37343"/>
    <w:rsid w:val="00F3746D"/>
    <w:rsid w:val="00F3751A"/>
    <w:rsid w:val="00F37942"/>
    <w:rsid w:val="00F40C08"/>
    <w:rsid w:val="00F40FA7"/>
    <w:rsid w:val="00F41259"/>
    <w:rsid w:val="00F415BA"/>
    <w:rsid w:val="00F41E57"/>
    <w:rsid w:val="00F421C1"/>
    <w:rsid w:val="00F42E03"/>
    <w:rsid w:val="00F42E12"/>
    <w:rsid w:val="00F42F27"/>
    <w:rsid w:val="00F42F55"/>
    <w:rsid w:val="00F436A8"/>
    <w:rsid w:val="00F437CB"/>
    <w:rsid w:val="00F438AB"/>
    <w:rsid w:val="00F43A64"/>
    <w:rsid w:val="00F43E1A"/>
    <w:rsid w:val="00F4478B"/>
    <w:rsid w:val="00F44BF7"/>
    <w:rsid w:val="00F45301"/>
    <w:rsid w:val="00F455B8"/>
    <w:rsid w:val="00F455E1"/>
    <w:rsid w:val="00F45793"/>
    <w:rsid w:val="00F4582D"/>
    <w:rsid w:val="00F4596F"/>
    <w:rsid w:val="00F45C65"/>
    <w:rsid w:val="00F45CF6"/>
    <w:rsid w:val="00F46C88"/>
    <w:rsid w:val="00F4703A"/>
    <w:rsid w:val="00F471C9"/>
    <w:rsid w:val="00F47210"/>
    <w:rsid w:val="00F47A62"/>
    <w:rsid w:val="00F47D54"/>
    <w:rsid w:val="00F50209"/>
    <w:rsid w:val="00F50367"/>
    <w:rsid w:val="00F507DC"/>
    <w:rsid w:val="00F509DA"/>
    <w:rsid w:val="00F50C20"/>
    <w:rsid w:val="00F50DDF"/>
    <w:rsid w:val="00F5128B"/>
    <w:rsid w:val="00F51363"/>
    <w:rsid w:val="00F513E5"/>
    <w:rsid w:val="00F51744"/>
    <w:rsid w:val="00F51DBD"/>
    <w:rsid w:val="00F5210E"/>
    <w:rsid w:val="00F521C5"/>
    <w:rsid w:val="00F5236C"/>
    <w:rsid w:val="00F526A4"/>
    <w:rsid w:val="00F52804"/>
    <w:rsid w:val="00F52AC9"/>
    <w:rsid w:val="00F52ADD"/>
    <w:rsid w:val="00F52E5C"/>
    <w:rsid w:val="00F53061"/>
    <w:rsid w:val="00F53534"/>
    <w:rsid w:val="00F539AE"/>
    <w:rsid w:val="00F53BB5"/>
    <w:rsid w:val="00F53FE0"/>
    <w:rsid w:val="00F54149"/>
    <w:rsid w:val="00F5417C"/>
    <w:rsid w:val="00F543CF"/>
    <w:rsid w:val="00F54451"/>
    <w:rsid w:val="00F5455F"/>
    <w:rsid w:val="00F54B13"/>
    <w:rsid w:val="00F5503F"/>
    <w:rsid w:val="00F551AF"/>
    <w:rsid w:val="00F5527D"/>
    <w:rsid w:val="00F552E9"/>
    <w:rsid w:val="00F55AC8"/>
    <w:rsid w:val="00F55B7C"/>
    <w:rsid w:val="00F55C9D"/>
    <w:rsid w:val="00F55D41"/>
    <w:rsid w:val="00F55F5C"/>
    <w:rsid w:val="00F56082"/>
    <w:rsid w:val="00F5642C"/>
    <w:rsid w:val="00F56763"/>
    <w:rsid w:val="00F568AA"/>
    <w:rsid w:val="00F56FFE"/>
    <w:rsid w:val="00F57435"/>
    <w:rsid w:val="00F57798"/>
    <w:rsid w:val="00F577A4"/>
    <w:rsid w:val="00F5787C"/>
    <w:rsid w:val="00F57A93"/>
    <w:rsid w:val="00F57DD6"/>
    <w:rsid w:val="00F60171"/>
    <w:rsid w:val="00F60698"/>
    <w:rsid w:val="00F606C7"/>
    <w:rsid w:val="00F607F1"/>
    <w:rsid w:val="00F6086D"/>
    <w:rsid w:val="00F6091E"/>
    <w:rsid w:val="00F60EF0"/>
    <w:rsid w:val="00F6193D"/>
    <w:rsid w:val="00F61A95"/>
    <w:rsid w:val="00F624AE"/>
    <w:rsid w:val="00F62558"/>
    <w:rsid w:val="00F62C7C"/>
    <w:rsid w:val="00F63015"/>
    <w:rsid w:val="00F632D4"/>
    <w:rsid w:val="00F634C2"/>
    <w:rsid w:val="00F635E0"/>
    <w:rsid w:val="00F64916"/>
    <w:rsid w:val="00F64A8F"/>
    <w:rsid w:val="00F65086"/>
    <w:rsid w:val="00F65B1D"/>
    <w:rsid w:val="00F65C72"/>
    <w:rsid w:val="00F66B53"/>
    <w:rsid w:val="00F66CF1"/>
    <w:rsid w:val="00F66FF2"/>
    <w:rsid w:val="00F671E7"/>
    <w:rsid w:val="00F673AA"/>
    <w:rsid w:val="00F677A7"/>
    <w:rsid w:val="00F67D83"/>
    <w:rsid w:val="00F67DA1"/>
    <w:rsid w:val="00F67F4C"/>
    <w:rsid w:val="00F70057"/>
    <w:rsid w:val="00F700A4"/>
    <w:rsid w:val="00F70179"/>
    <w:rsid w:val="00F70210"/>
    <w:rsid w:val="00F704CD"/>
    <w:rsid w:val="00F70895"/>
    <w:rsid w:val="00F7095E"/>
    <w:rsid w:val="00F709DD"/>
    <w:rsid w:val="00F70B33"/>
    <w:rsid w:val="00F70C94"/>
    <w:rsid w:val="00F70E61"/>
    <w:rsid w:val="00F70E78"/>
    <w:rsid w:val="00F711B8"/>
    <w:rsid w:val="00F714F6"/>
    <w:rsid w:val="00F7164D"/>
    <w:rsid w:val="00F7180B"/>
    <w:rsid w:val="00F71AA2"/>
    <w:rsid w:val="00F71B15"/>
    <w:rsid w:val="00F71B7A"/>
    <w:rsid w:val="00F71C7C"/>
    <w:rsid w:val="00F71D82"/>
    <w:rsid w:val="00F72041"/>
    <w:rsid w:val="00F725B6"/>
    <w:rsid w:val="00F727CB"/>
    <w:rsid w:val="00F72BCA"/>
    <w:rsid w:val="00F72C6D"/>
    <w:rsid w:val="00F72D1D"/>
    <w:rsid w:val="00F72D49"/>
    <w:rsid w:val="00F73108"/>
    <w:rsid w:val="00F7353D"/>
    <w:rsid w:val="00F73634"/>
    <w:rsid w:val="00F74156"/>
    <w:rsid w:val="00F74340"/>
    <w:rsid w:val="00F74915"/>
    <w:rsid w:val="00F74B51"/>
    <w:rsid w:val="00F74B53"/>
    <w:rsid w:val="00F74B7D"/>
    <w:rsid w:val="00F74BA7"/>
    <w:rsid w:val="00F74CE2"/>
    <w:rsid w:val="00F74CE9"/>
    <w:rsid w:val="00F74E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77C"/>
    <w:rsid w:val="00F77996"/>
    <w:rsid w:val="00F77DE0"/>
    <w:rsid w:val="00F80043"/>
    <w:rsid w:val="00F80161"/>
    <w:rsid w:val="00F801AF"/>
    <w:rsid w:val="00F80A45"/>
    <w:rsid w:val="00F80C08"/>
    <w:rsid w:val="00F80EA1"/>
    <w:rsid w:val="00F8100A"/>
    <w:rsid w:val="00F81252"/>
    <w:rsid w:val="00F813AB"/>
    <w:rsid w:val="00F814C3"/>
    <w:rsid w:val="00F821F6"/>
    <w:rsid w:val="00F82487"/>
    <w:rsid w:val="00F82626"/>
    <w:rsid w:val="00F82959"/>
    <w:rsid w:val="00F82B8E"/>
    <w:rsid w:val="00F82FBC"/>
    <w:rsid w:val="00F830AB"/>
    <w:rsid w:val="00F8330C"/>
    <w:rsid w:val="00F83310"/>
    <w:rsid w:val="00F83733"/>
    <w:rsid w:val="00F83877"/>
    <w:rsid w:val="00F83A0E"/>
    <w:rsid w:val="00F83C09"/>
    <w:rsid w:val="00F83E8C"/>
    <w:rsid w:val="00F83F21"/>
    <w:rsid w:val="00F83F72"/>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4E0"/>
    <w:rsid w:val="00F8656C"/>
    <w:rsid w:val="00F86D97"/>
    <w:rsid w:val="00F86E41"/>
    <w:rsid w:val="00F86E47"/>
    <w:rsid w:val="00F8718A"/>
    <w:rsid w:val="00F87459"/>
    <w:rsid w:val="00F8757D"/>
    <w:rsid w:val="00F87819"/>
    <w:rsid w:val="00F87AA4"/>
    <w:rsid w:val="00F87E5C"/>
    <w:rsid w:val="00F900E3"/>
    <w:rsid w:val="00F90167"/>
    <w:rsid w:val="00F9121A"/>
    <w:rsid w:val="00F918CB"/>
    <w:rsid w:val="00F919CE"/>
    <w:rsid w:val="00F91AF8"/>
    <w:rsid w:val="00F91AFE"/>
    <w:rsid w:val="00F9201A"/>
    <w:rsid w:val="00F9223E"/>
    <w:rsid w:val="00F92663"/>
    <w:rsid w:val="00F92727"/>
    <w:rsid w:val="00F92E81"/>
    <w:rsid w:val="00F92F66"/>
    <w:rsid w:val="00F93427"/>
    <w:rsid w:val="00F93511"/>
    <w:rsid w:val="00F9389C"/>
    <w:rsid w:val="00F93AF3"/>
    <w:rsid w:val="00F93DEB"/>
    <w:rsid w:val="00F94457"/>
    <w:rsid w:val="00F94786"/>
    <w:rsid w:val="00F94876"/>
    <w:rsid w:val="00F948F4"/>
    <w:rsid w:val="00F94A18"/>
    <w:rsid w:val="00F94D5D"/>
    <w:rsid w:val="00F95387"/>
    <w:rsid w:val="00F959E5"/>
    <w:rsid w:val="00F95C5F"/>
    <w:rsid w:val="00F95E6D"/>
    <w:rsid w:val="00F95F17"/>
    <w:rsid w:val="00F962D9"/>
    <w:rsid w:val="00F96C89"/>
    <w:rsid w:val="00F9744A"/>
    <w:rsid w:val="00F97638"/>
    <w:rsid w:val="00F97904"/>
    <w:rsid w:val="00F97B14"/>
    <w:rsid w:val="00F97F64"/>
    <w:rsid w:val="00F97F7B"/>
    <w:rsid w:val="00F97FE6"/>
    <w:rsid w:val="00F97FF5"/>
    <w:rsid w:val="00FA0046"/>
    <w:rsid w:val="00FA04C6"/>
    <w:rsid w:val="00FA0972"/>
    <w:rsid w:val="00FA100A"/>
    <w:rsid w:val="00FA157D"/>
    <w:rsid w:val="00FA22E1"/>
    <w:rsid w:val="00FA26D2"/>
    <w:rsid w:val="00FA2833"/>
    <w:rsid w:val="00FA29F6"/>
    <w:rsid w:val="00FA3059"/>
    <w:rsid w:val="00FA3395"/>
    <w:rsid w:val="00FA3731"/>
    <w:rsid w:val="00FA3A99"/>
    <w:rsid w:val="00FA3B98"/>
    <w:rsid w:val="00FA3E06"/>
    <w:rsid w:val="00FA3E22"/>
    <w:rsid w:val="00FA4181"/>
    <w:rsid w:val="00FA461C"/>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547"/>
    <w:rsid w:val="00FB1CEC"/>
    <w:rsid w:val="00FB1DC2"/>
    <w:rsid w:val="00FB1F0A"/>
    <w:rsid w:val="00FB238D"/>
    <w:rsid w:val="00FB250B"/>
    <w:rsid w:val="00FB2709"/>
    <w:rsid w:val="00FB28F5"/>
    <w:rsid w:val="00FB2C62"/>
    <w:rsid w:val="00FB2CF4"/>
    <w:rsid w:val="00FB3553"/>
    <w:rsid w:val="00FB37E6"/>
    <w:rsid w:val="00FB3907"/>
    <w:rsid w:val="00FB3923"/>
    <w:rsid w:val="00FB3F48"/>
    <w:rsid w:val="00FB44AD"/>
    <w:rsid w:val="00FB4ECF"/>
    <w:rsid w:val="00FB4FE3"/>
    <w:rsid w:val="00FB5179"/>
    <w:rsid w:val="00FB51AD"/>
    <w:rsid w:val="00FB5289"/>
    <w:rsid w:val="00FB566E"/>
    <w:rsid w:val="00FB57C3"/>
    <w:rsid w:val="00FB5A04"/>
    <w:rsid w:val="00FB5B3C"/>
    <w:rsid w:val="00FB5DCC"/>
    <w:rsid w:val="00FB5E2A"/>
    <w:rsid w:val="00FB5FD1"/>
    <w:rsid w:val="00FB6077"/>
    <w:rsid w:val="00FB6485"/>
    <w:rsid w:val="00FB670B"/>
    <w:rsid w:val="00FB698D"/>
    <w:rsid w:val="00FB6D69"/>
    <w:rsid w:val="00FB706D"/>
    <w:rsid w:val="00FB7357"/>
    <w:rsid w:val="00FB7410"/>
    <w:rsid w:val="00FB748F"/>
    <w:rsid w:val="00FB74C9"/>
    <w:rsid w:val="00FB751A"/>
    <w:rsid w:val="00FB7919"/>
    <w:rsid w:val="00FB79DA"/>
    <w:rsid w:val="00FB7B95"/>
    <w:rsid w:val="00FB7FC8"/>
    <w:rsid w:val="00FC00F6"/>
    <w:rsid w:val="00FC093B"/>
    <w:rsid w:val="00FC0BC2"/>
    <w:rsid w:val="00FC15DD"/>
    <w:rsid w:val="00FC16CE"/>
    <w:rsid w:val="00FC1769"/>
    <w:rsid w:val="00FC17AA"/>
    <w:rsid w:val="00FC1803"/>
    <w:rsid w:val="00FC18A9"/>
    <w:rsid w:val="00FC1A8D"/>
    <w:rsid w:val="00FC1E9E"/>
    <w:rsid w:val="00FC1F49"/>
    <w:rsid w:val="00FC21A4"/>
    <w:rsid w:val="00FC224C"/>
    <w:rsid w:val="00FC2460"/>
    <w:rsid w:val="00FC2582"/>
    <w:rsid w:val="00FC266E"/>
    <w:rsid w:val="00FC26A8"/>
    <w:rsid w:val="00FC26D3"/>
    <w:rsid w:val="00FC2C22"/>
    <w:rsid w:val="00FC314A"/>
    <w:rsid w:val="00FC36BD"/>
    <w:rsid w:val="00FC3BAC"/>
    <w:rsid w:val="00FC3D9C"/>
    <w:rsid w:val="00FC3E33"/>
    <w:rsid w:val="00FC3E3B"/>
    <w:rsid w:val="00FC5262"/>
    <w:rsid w:val="00FC52B1"/>
    <w:rsid w:val="00FC534D"/>
    <w:rsid w:val="00FC5B2A"/>
    <w:rsid w:val="00FC5FEA"/>
    <w:rsid w:val="00FC601B"/>
    <w:rsid w:val="00FC61AE"/>
    <w:rsid w:val="00FC6222"/>
    <w:rsid w:val="00FC62CD"/>
    <w:rsid w:val="00FC6D0F"/>
    <w:rsid w:val="00FC6E3F"/>
    <w:rsid w:val="00FC70D5"/>
    <w:rsid w:val="00FC7139"/>
    <w:rsid w:val="00FC723F"/>
    <w:rsid w:val="00FC73ED"/>
    <w:rsid w:val="00FC7465"/>
    <w:rsid w:val="00FC7BA7"/>
    <w:rsid w:val="00FC7C36"/>
    <w:rsid w:val="00FD0308"/>
    <w:rsid w:val="00FD05FB"/>
    <w:rsid w:val="00FD0AF8"/>
    <w:rsid w:val="00FD0C81"/>
    <w:rsid w:val="00FD0EBA"/>
    <w:rsid w:val="00FD103A"/>
    <w:rsid w:val="00FD108D"/>
    <w:rsid w:val="00FD11A1"/>
    <w:rsid w:val="00FD12BE"/>
    <w:rsid w:val="00FD1AA8"/>
    <w:rsid w:val="00FD1E98"/>
    <w:rsid w:val="00FD2184"/>
    <w:rsid w:val="00FD23C3"/>
    <w:rsid w:val="00FD2578"/>
    <w:rsid w:val="00FD29B6"/>
    <w:rsid w:val="00FD2B54"/>
    <w:rsid w:val="00FD2DC1"/>
    <w:rsid w:val="00FD2FC8"/>
    <w:rsid w:val="00FD2FF9"/>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340"/>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9F2"/>
    <w:rsid w:val="00FE0C01"/>
    <w:rsid w:val="00FE1109"/>
    <w:rsid w:val="00FE137F"/>
    <w:rsid w:val="00FE143A"/>
    <w:rsid w:val="00FE1706"/>
    <w:rsid w:val="00FE1738"/>
    <w:rsid w:val="00FE1BE1"/>
    <w:rsid w:val="00FE21D6"/>
    <w:rsid w:val="00FE255B"/>
    <w:rsid w:val="00FE2932"/>
    <w:rsid w:val="00FE2D79"/>
    <w:rsid w:val="00FE2EF6"/>
    <w:rsid w:val="00FE3055"/>
    <w:rsid w:val="00FE33AA"/>
    <w:rsid w:val="00FE3487"/>
    <w:rsid w:val="00FE355C"/>
    <w:rsid w:val="00FE35A2"/>
    <w:rsid w:val="00FE3640"/>
    <w:rsid w:val="00FE3722"/>
    <w:rsid w:val="00FE3820"/>
    <w:rsid w:val="00FE387F"/>
    <w:rsid w:val="00FE39B5"/>
    <w:rsid w:val="00FE3B92"/>
    <w:rsid w:val="00FE3D6C"/>
    <w:rsid w:val="00FE3FA9"/>
    <w:rsid w:val="00FE416B"/>
    <w:rsid w:val="00FE4478"/>
    <w:rsid w:val="00FE44B5"/>
    <w:rsid w:val="00FE45B2"/>
    <w:rsid w:val="00FE4908"/>
    <w:rsid w:val="00FE499C"/>
    <w:rsid w:val="00FE4AC6"/>
    <w:rsid w:val="00FE4DA3"/>
    <w:rsid w:val="00FE4DE0"/>
    <w:rsid w:val="00FE546A"/>
    <w:rsid w:val="00FE5475"/>
    <w:rsid w:val="00FE57F3"/>
    <w:rsid w:val="00FE5AB0"/>
    <w:rsid w:val="00FE5B9E"/>
    <w:rsid w:val="00FE5F6A"/>
    <w:rsid w:val="00FE64F0"/>
    <w:rsid w:val="00FE6835"/>
    <w:rsid w:val="00FE6980"/>
    <w:rsid w:val="00FE69E5"/>
    <w:rsid w:val="00FE6C84"/>
    <w:rsid w:val="00FE709E"/>
    <w:rsid w:val="00FE7398"/>
    <w:rsid w:val="00FE7512"/>
    <w:rsid w:val="00FE79AE"/>
    <w:rsid w:val="00FE7AB0"/>
    <w:rsid w:val="00FE7AE6"/>
    <w:rsid w:val="00FE7B2D"/>
    <w:rsid w:val="00FE7C3D"/>
    <w:rsid w:val="00FE7CBC"/>
    <w:rsid w:val="00FE7E73"/>
    <w:rsid w:val="00FE7F5E"/>
    <w:rsid w:val="00FF0150"/>
    <w:rsid w:val="00FF05C0"/>
    <w:rsid w:val="00FF0ACB"/>
    <w:rsid w:val="00FF0D0E"/>
    <w:rsid w:val="00FF0E8A"/>
    <w:rsid w:val="00FF0ECD"/>
    <w:rsid w:val="00FF100B"/>
    <w:rsid w:val="00FF13BD"/>
    <w:rsid w:val="00FF1852"/>
    <w:rsid w:val="00FF19C2"/>
    <w:rsid w:val="00FF1D9F"/>
    <w:rsid w:val="00FF1F50"/>
    <w:rsid w:val="00FF273C"/>
    <w:rsid w:val="00FF295F"/>
    <w:rsid w:val="00FF2998"/>
    <w:rsid w:val="00FF35AE"/>
    <w:rsid w:val="00FF385E"/>
    <w:rsid w:val="00FF3BEC"/>
    <w:rsid w:val="00FF3CF7"/>
    <w:rsid w:val="00FF3D63"/>
    <w:rsid w:val="00FF3E2A"/>
    <w:rsid w:val="00FF429D"/>
    <w:rsid w:val="00FF4850"/>
    <w:rsid w:val="00FF4FFD"/>
    <w:rsid w:val="00FF540B"/>
    <w:rsid w:val="00FF5AD0"/>
    <w:rsid w:val="00FF63A5"/>
    <w:rsid w:val="00FF63F2"/>
    <w:rsid w:val="00FF6AEB"/>
    <w:rsid w:val="00FF6C28"/>
    <w:rsid w:val="00FF6D9B"/>
    <w:rsid w:val="00FF70EA"/>
    <w:rsid w:val="00FF7157"/>
    <w:rsid w:val="00FF7A52"/>
    <w:rsid w:val="00FF7B17"/>
    <w:rsid w:val="00FF7D3B"/>
    <w:rsid w:val="00FF7EBA"/>
    <w:rsid w:val="00FF7F31"/>
    <w:rsid w:val="00FF7FBD"/>
    <w:rsid w:val="0309666E"/>
    <w:rsid w:val="07EB0B64"/>
    <w:rsid w:val="09D550E6"/>
    <w:rsid w:val="177A64AF"/>
    <w:rsid w:val="1DDC5D8A"/>
    <w:rsid w:val="1FF95775"/>
    <w:rsid w:val="271124E0"/>
    <w:rsid w:val="273D6403"/>
    <w:rsid w:val="287B0E5A"/>
    <w:rsid w:val="3CAD0173"/>
    <w:rsid w:val="3F2E17FD"/>
    <w:rsid w:val="41E751C5"/>
    <w:rsid w:val="47400430"/>
    <w:rsid w:val="475144AF"/>
    <w:rsid w:val="4B000506"/>
    <w:rsid w:val="537B30AA"/>
    <w:rsid w:val="557948E8"/>
    <w:rsid w:val="5AC47D24"/>
    <w:rsid w:val="5E12378B"/>
    <w:rsid w:val="5EFE2A23"/>
    <w:rsid w:val="66DC09C7"/>
    <w:rsid w:val="7747762D"/>
    <w:rsid w:val="77F9332A"/>
    <w:rsid w:val="7C976908"/>
    <w:rsid w:val="7E5533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qFormat="1" w:unhideWhenUsed="0" w:uiPriority="39" w:semiHidden="0" w:name="toc 8"/>
    <w:lsdException w:qFormat="1" w:unhideWhenUsed="0" w:uiPriority="39"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qFormat="1" w:unhideWhenUsed="0"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qFormat="1" w:unhideWhenUsed="0" w:uiPriority="0" w:semiHidden="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MS Gothic" w:cs="Times New Roman"/>
      <w:sz w:val="24"/>
      <w:lang w:val="en-GB" w:eastAsia="ja-JP" w:bidi="ar-SA"/>
    </w:rPr>
  </w:style>
  <w:style w:type="paragraph" w:styleId="2">
    <w:name w:val="heading 1"/>
    <w:basedOn w:val="1"/>
    <w:next w:val="1"/>
    <w:link w:val="145"/>
    <w:qFormat/>
    <w:uiPriority w:val="99"/>
    <w:pPr>
      <w:keepNext/>
      <w:tabs>
        <w:tab w:val="left" w:pos="0"/>
      </w:tabs>
      <w:spacing w:before="240" w:after="60"/>
      <w:outlineLvl w:val="0"/>
    </w:pPr>
    <w:rPr>
      <w:rFonts w:ascii="Arial" w:hAnsi="Arial"/>
      <w:kern w:val="28"/>
      <w:sz w:val="28"/>
    </w:rPr>
  </w:style>
  <w:style w:type="paragraph" w:styleId="3">
    <w:name w:val="heading 2"/>
    <w:basedOn w:val="1"/>
    <w:next w:val="1"/>
    <w:link w:val="157"/>
    <w:qFormat/>
    <w:uiPriority w:val="0"/>
    <w:pPr>
      <w:keepNext/>
      <w:spacing w:line="480" w:lineRule="auto"/>
      <w:outlineLvl w:val="1"/>
    </w:pPr>
    <w:rPr>
      <w:rFonts w:ascii="Arial" w:hAnsi="Arial"/>
    </w:rPr>
  </w:style>
  <w:style w:type="paragraph" w:styleId="4">
    <w:name w:val="heading 3"/>
    <w:basedOn w:val="1"/>
    <w:next w:val="1"/>
    <w:qFormat/>
    <w:uiPriority w:val="99"/>
    <w:pPr>
      <w:keepNext/>
      <w:spacing w:before="240" w:after="60"/>
      <w:outlineLvl w:val="2"/>
    </w:pPr>
    <w:rPr>
      <w:rFonts w:ascii="Arial" w:hAnsi="Arial"/>
    </w:rPr>
  </w:style>
  <w:style w:type="paragraph" w:styleId="5">
    <w:name w:val="heading 4"/>
    <w:basedOn w:val="1"/>
    <w:next w:val="1"/>
    <w:qFormat/>
    <w:uiPriority w:val="99"/>
    <w:pPr>
      <w:keepNext/>
      <w:jc w:val="right"/>
      <w:outlineLvl w:val="3"/>
    </w:pPr>
    <w:rPr>
      <w:rFonts w:ascii="Arial" w:hAnsi="Arial"/>
      <w:i/>
    </w:rPr>
  </w:style>
  <w:style w:type="paragraph" w:styleId="6">
    <w:name w:val="heading 5"/>
    <w:basedOn w:val="1"/>
    <w:next w:val="1"/>
    <w:qFormat/>
    <w:uiPriority w:val="99"/>
    <w:pPr>
      <w:keepNext/>
      <w:spacing w:line="360" w:lineRule="auto"/>
      <w:outlineLvl w:val="4"/>
    </w:pPr>
    <w:rPr>
      <w:sz w:val="26"/>
      <w:u w:val="single"/>
    </w:rPr>
  </w:style>
  <w:style w:type="paragraph" w:styleId="7">
    <w:name w:val="heading 6"/>
    <w:basedOn w:val="1"/>
    <w:next w:val="1"/>
    <w:qFormat/>
    <w:uiPriority w:val="99"/>
    <w:pPr>
      <w:spacing w:before="240" w:after="60"/>
      <w:outlineLvl w:val="5"/>
    </w:pPr>
    <w:rPr>
      <w:i/>
      <w:sz w:val="22"/>
    </w:rPr>
  </w:style>
  <w:style w:type="paragraph" w:styleId="8">
    <w:name w:val="heading 7"/>
    <w:basedOn w:val="1"/>
    <w:next w:val="1"/>
    <w:qFormat/>
    <w:uiPriority w:val="99"/>
    <w:pPr>
      <w:spacing w:before="240" w:after="60"/>
      <w:outlineLvl w:val="6"/>
    </w:pPr>
    <w:rPr>
      <w:rFonts w:ascii="Arial" w:hAnsi="Arial"/>
    </w:rPr>
  </w:style>
  <w:style w:type="paragraph" w:styleId="9">
    <w:name w:val="heading 8"/>
    <w:basedOn w:val="1"/>
    <w:next w:val="1"/>
    <w:qFormat/>
    <w:uiPriority w:val="99"/>
    <w:pPr>
      <w:spacing w:before="240" w:after="60"/>
      <w:outlineLvl w:val="7"/>
    </w:pPr>
    <w:rPr>
      <w:rFonts w:ascii="Arial" w:hAnsi="Arial"/>
      <w:i/>
    </w:rPr>
  </w:style>
  <w:style w:type="paragraph" w:styleId="10">
    <w:name w:val="heading 9"/>
    <w:basedOn w:val="1"/>
    <w:next w:val="1"/>
    <w:qFormat/>
    <w:uiPriority w:val="99"/>
    <w:pPr>
      <w:spacing w:before="240" w:after="60"/>
      <w:outlineLvl w:val="8"/>
    </w:pPr>
    <w:rPr>
      <w:rFonts w:ascii="Arial" w:hAnsi="Arial"/>
      <w:b/>
      <w:i/>
      <w:sz w:val="18"/>
    </w:rPr>
  </w:style>
  <w:style w:type="character" w:default="1" w:styleId="44">
    <w:name w:val="Default Paragraph Font"/>
    <w:semiHidden/>
    <w:unhideWhenUsed/>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Note Heading"/>
    <w:basedOn w:val="1"/>
    <w:next w:val="1"/>
    <w:link w:val="100"/>
    <w:qFormat/>
    <w:uiPriority w:val="0"/>
    <w:pPr>
      <w:jc w:val="center"/>
    </w:pPr>
    <w:rPr>
      <w:b/>
      <w:color w:val="FF0000"/>
      <w:szCs w:val="21"/>
      <w:lang w:val="en-US"/>
    </w:rPr>
  </w:style>
  <w:style w:type="paragraph" w:styleId="13">
    <w:name w:val="caption"/>
    <w:basedOn w:val="1"/>
    <w:next w:val="1"/>
    <w:qFormat/>
    <w:uiPriority w:val="35"/>
    <w:pPr>
      <w:spacing w:before="120" w:after="120"/>
    </w:pPr>
    <w:rPr>
      <w:b/>
    </w:rPr>
  </w:style>
  <w:style w:type="paragraph" w:styleId="14">
    <w:name w:val="List Bullet"/>
    <w:basedOn w:val="1"/>
    <w:qFormat/>
    <w:uiPriority w:val="0"/>
    <w:pPr>
      <w:tabs>
        <w:tab w:val="left" w:pos="360"/>
      </w:tabs>
      <w:ind w:left="360" w:hanging="360"/>
    </w:pPr>
  </w:style>
  <w:style w:type="paragraph" w:styleId="15">
    <w:name w:val="Document Map"/>
    <w:basedOn w:val="1"/>
    <w:semiHidden/>
    <w:qFormat/>
    <w:uiPriority w:val="0"/>
    <w:pPr>
      <w:shd w:val="clear" w:color="auto" w:fill="000080"/>
    </w:pPr>
    <w:rPr>
      <w:rFonts w:ascii="Tahoma" w:hAnsi="Tahoma"/>
    </w:rPr>
  </w:style>
  <w:style w:type="paragraph" w:styleId="16">
    <w:name w:val="annotation text"/>
    <w:basedOn w:val="1"/>
    <w:link w:val="75"/>
    <w:qFormat/>
    <w:uiPriority w:val="99"/>
    <w:rPr>
      <w:sz w:val="20"/>
    </w:rPr>
  </w:style>
  <w:style w:type="paragraph" w:styleId="17">
    <w:name w:val="Body Text 3"/>
    <w:basedOn w:val="1"/>
    <w:qFormat/>
    <w:uiPriority w:val="0"/>
    <w:pPr>
      <w:jc w:val="both"/>
    </w:pPr>
  </w:style>
  <w:style w:type="paragraph" w:styleId="18">
    <w:name w:val="Closing"/>
    <w:basedOn w:val="1"/>
    <w:link w:val="101"/>
    <w:qFormat/>
    <w:uiPriority w:val="0"/>
    <w:pPr>
      <w:jc w:val="right"/>
    </w:pPr>
    <w:rPr>
      <w:b/>
      <w:color w:val="FF0000"/>
      <w:szCs w:val="21"/>
      <w:lang w:val="en-US"/>
    </w:rPr>
  </w:style>
  <w:style w:type="paragraph" w:styleId="19">
    <w:name w:val="Body Text"/>
    <w:basedOn w:val="1"/>
    <w:link w:val="153"/>
    <w:qFormat/>
    <w:uiPriority w:val="0"/>
    <w:pPr>
      <w:spacing w:after="120"/>
    </w:pPr>
  </w:style>
  <w:style w:type="paragraph" w:styleId="20">
    <w:name w:val="Body Text Indent"/>
    <w:basedOn w:val="1"/>
    <w:qFormat/>
    <w:uiPriority w:val="0"/>
    <w:pPr>
      <w:ind w:left="360"/>
    </w:pPr>
  </w:style>
  <w:style w:type="paragraph" w:styleId="21">
    <w:name w:val="List Number 3"/>
    <w:basedOn w:val="1"/>
    <w:qFormat/>
    <w:uiPriority w:val="0"/>
    <w:pPr>
      <w:numPr>
        <w:ilvl w:val="0"/>
        <w:numId w:val="1"/>
      </w:numPr>
      <w:tabs>
        <w:tab w:val="left" w:pos="926"/>
      </w:tabs>
      <w:overflowPunct w:val="0"/>
      <w:autoSpaceDE w:val="0"/>
      <w:autoSpaceDN w:val="0"/>
      <w:adjustRightInd w:val="0"/>
      <w:spacing w:after="180"/>
      <w:ind w:left="926"/>
      <w:textAlignment w:val="baseline"/>
    </w:pPr>
    <w:rPr>
      <w:rFonts w:eastAsia="MS Mincho"/>
      <w:sz w:val="20"/>
      <w:lang w:eastAsia="en-GB"/>
    </w:rPr>
  </w:style>
  <w:style w:type="paragraph" w:styleId="22">
    <w:name w:val="List 2"/>
    <w:basedOn w:val="23"/>
    <w:qFormat/>
    <w:uiPriority w:val="0"/>
    <w:pPr>
      <w:ind w:left="851"/>
    </w:pPr>
  </w:style>
  <w:style w:type="paragraph" w:styleId="23">
    <w:name w:val="List"/>
    <w:basedOn w:val="1"/>
    <w:qFormat/>
    <w:uiPriority w:val="0"/>
    <w:pPr>
      <w:spacing w:after="180"/>
      <w:ind w:left="568" w:hanging="284"/>
    </w:pPr>
  </w:style>
  <w:style w:type="paragraph" w:styleId="24">
    <w:name w:val="List Bullet 2"/>
    <w:basedOn w:val="14"/>
    <w:qFormat/>
    <w:uiPriority w:val="0"/>
    <w:pPr>
      <w:tabs>
        <w:tab w:val="clear" w:pos="360"/>
      </w:tabs>
      <w:spacing w:after="60"/>
      <w:ind w:left="1080" w:hanging="357"/>
    </w:pPr>
    <w:rPr>
      <w:rFonts w:ascii="Arial" w:hAnsi="Arial"/>
    </w:rPr>
  </w:style>
  <w:style w:type="paragraph" w:styleId="25">
    <w:name w:val="Plain Text"/>
    <w:basedOn w:val="1"/>
    <w:qFormat/>
    <w:uiPriority w:val="0"/>
    <w:rPr>
      <w:rFonts w:ascii="Courier New" w:hAnsi="Courier New"/>
    </w:rPr>
  </w:style>
  <w:style w:type="paragraph" w:styleId="26">
    <w:name w:val="toc 8"/>
    <w:basedOn w:val="27"/>
    <w:next w:val="1"/>
    <w:qFormat/>
    <w:uiPriority w:val="39"/>
    <w:pPr>
      <w:keepNext/>
      <w:keepLines/>
      <w:widowControl w:val="0"/>
      <w:tabs>
        <w:tab w:val="right" w:leader="dot" w:pos="9639"/>
      </w:tabs>
      <w:spacing w:before="180"/>
      <w:ind w:left="2693" w:right="425" w:hanging="2693"/>
    </w:pPr>
    <w:rPr>
      <w:rFonts w:eastAsiaTheme="minorEastAsia"/>
      <w:b/>
      <w:sz w:val="22"/>
      <w:lang w:eastAsia="en-US"/>
    </w:rPr>
  </w:style>
  <w:style w:type="paragraph" w:styleId="27">
    <w:name w:val="toc 1"/>
    <w:basedOn w:val="1"/>
    <w:next w:val="1"/>
    <w:qFormat/>
    <w:uiPriority w:val="39"/>
  </w:style>
  <w:style w:type="paragraph" w:styleId="28">
    <w:name w:val="Body Text Indent 2"/>
    <w:basedOn w:val="1"/>
    <w:qFormat/>
    <w:uiPriority w:val="0"/>
    <w:pPr>
      <w:widowControl w:val="0"/>
      <w:autoSpaceDE w:val="0"/>
      <w:autoSpaceDN w:val="0"/>
      <w:adjustRightInd w:val="0"/>
      <w:ind w:left="1656"/>
      <w:jc w:val="both"/>
      <w:textAlignment w:val="baseline"/>
    </w:pPr>
    <w:rPr>
      <w:kern w:val="2"/>
    </w:rPr>
  </w:style>
  <w:style w:type="paragraph" w:styleId="29">
    <w:name w:val="Balloon Text"/>
    <w:basedOn w:val="1"/>
    <w:link w:val="52"/>
    <w:qFormat/>
    <w:uiPriority w:val="0"/>
    <w:rPr>
      <w:rFonts w:ascii="Arial" w:hAnsi="Arial"/>
      <w:sz w:val="18"/>
    </w:rPr>
  </w:style>
  <w:style w:type="paragraph" w:styleId="30">
    <w:name w:val="footer"/>
    <w:basedOn w:val="1"/>
    <w:link w:val="160"/>
    <w:qFormat/>
    <w:uiPriority w:val="0"/>
    <w:pPr>
      <w:tabs>
        <w:tab w:val="center" w:pos="4536"/>
        <w:tab w:val="right" w:pos="9072"/>
      </w:tabs>
      <w:spacing w:before="120"/>
    </w:pPr>
    <w:rPr>
      <w:lang w:val="de-DE"/>
    </w:rPr>
  </w:style>
  <w:style w:type="paragraph" w:styleId="31">
    <w:name w:val="header"/>
    <w:basedOn w:val="1"/>
    <w:link w:val="54"/>
    <w:qFormat/>
    <w:uiPriority w:val="0"/>
    <w:pPr>
      <w:widowControl w:val="0"/>
    </w:pPr>
    <w:rPr>
      <w:rFonts w:ascii="Arial" w:hAnsi="Arial" w:eastAsia="MS Mincho"/>
      <w:b/>
      <w:sz w:val="18"/>
      <w:lang w:eastAsia="zh-CN"/>
    </w:rPr>
  </w:style>
  <w:style w:type="paragraph" w:styleId="32">
    <w:name w:val="footnote text"/>
    <w:basedOn w:val="1"/>
    <w:semiHidden/>
    <w:qFormat/>
    <w:uiPriority w:val="0"/>
    <w:pPr>
      <w:keepLines/>
      <w:ind w:left="454" w:hanging="454"/>
    </w:pPr>
    <w:rPr>
      <w:sz w:val="16"/>
    </w:rPr>
  </w:style>
  <w:style w:type="paragraph" w:styleId="33">
    <w:name w:val="table of figures"/>
    <w:basedOn w:val="27"/>
    <w:next w:val="1"/>
    <w:semiHidden/>
    <w:qFormat/>
    <w:uiPriority w:val="0"/>
    <w:pPr>
      <w:tabs>
        <w:tab w:val="right" w:leader="dot" w:pos="9360"/>
      </w:tabs>
      <w:spacing w:before="120" w:after="120"/>
    </w:pPr>
    <w:rPr>
      <w:caps/>
    </w:rPr>
  </w:style>
  <w:style w:type="paragraph" w:styleId="34">
    <w:name w:val="toc 2"/>
    <w:basedOn w:val="27"/>
    <w:next w:val="1"/>
    <w:qFormat/>
    <w:uiPriority w:val="39"/>
    <w:pPr>
      <w:keepLines/>
      <w:widowControl w:val="0"/>
      <w:tabs>
        <w:tab w:val="right" w:leader="dot" w:pos="9639"/>
      </w:tabs>
      <w:ind w:left="851" w:right="425" w:hanging="851"/>
    </w:pPr>
    <w:rPr>
      <w:rFonts w:eastAsiaTheme="minorEastAsia"/>
      <w:sz w:val="20"/>
      <w:lang w:eastAsia="en-US"/>
    </w:rPr>
  </w:style>
  <w:style w:type="paragraph" w:styleId="35">
    <w:name w:val="toc 9"/>
    <w:basedOn w:val="26"/>
    <w:next w:val="1"/>
    <w:qFormat/>
    <w:uiPriority w:val="39"/>
    <w:pPr>
      <w:ind w:left="1418" w:hanging="1418"/>
    </w:pPr>
  </w:style>
  <w:style w:type="paragraph" w:styleId="36">
    <w:name w:val="HTML Preformatted"/>
    <w:basedOn w:val="1"/>
    <w:link w:val="148"/>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MS Gothic" w:hAnsi="MS Gothic" w:cs="MS Gothic"/>
      <w:szCs w:val="24"/>
      <w:lang w:val="en-US"/>
    </w:rPr>
  </w:style>
  <w:style w:type="paragraph" w:styleId="37">
    <w:name w:val="Normal (Web)"/>
    <w:basedOn w:val="1"/>
    <w:unhideWhenUsed/>
    <w:qFormat/>
    <w:uiPriority w:val="99"/>
    <w:pPr>
      <w:spacing w:before="100" w:beforeAutospacing="1" w:after="100" w:afterAutospacing="1"/>
    </w:pPr>
    <w:rPr>
      <w:rFonts w:ascii="MS PGothic" w:hAnsi="MS PGothic" w:eastAsia="MS PGothic" w:cs="MS PGothic"/>
      <w:szCs w:val="24"/>
      <w:lang w:val="en-US"/>
    </w:rPr>
  </w:style>
  <w:style w:type="paragraph" w:styleId="38">
    <w:name w:val="index 1"/>
    <w:basedOn w:val="1"/>
    <w:next w:val="1"/>
    <w:semiHidden/>
    <w:unhideWhenUsed/>
    <w:qFormat/>
    <w:uiPriority w:val="0"/>
    <w:pPr>
      <w:ind w:left="240" w:hanging="240" w:hangingChars="100"/>
    </w:pPr>
  </w:style>
  <w:style w:type="paragraph" w:styleId="39">
    <w:name w:val="index 2"/>
    <w:basedOn w:val="38"/>
    <w:next w:val="1"/>
    <w:semiHidden/>
    <w:qFormat/>
    <w:uiPriority w:val="0"/>
    <w:pPr>
      <w:keepLines/>
      <w:overflowPunct w:val="0"/>
      <w:autoSpaceDE w:val="0"/>
      <w:autoSpaceDN w:val="0"/>
      <w:adjustRightInd w:val="0"/>
      <w:spacing w:after="0" w:line="240" w:lineRule="auto"/>
      <w:ind w:left="284" w:firstLine="0" w:firstLineChars="0"/>
      <w:textAlignment w:val="baseline"/>
    </w:pPr>
    <w:rPr>
      <w:rFonts w:eastAsia="宋体"/>
      <w:sz w:val="20"/>
      <w:lang w:eastAsia="en-US"/>
    </w:rPr>
  </w:style>
  <w:style w:type="paragraph" w:styleId="40">
    <w:name w:val="Title"/>
    <w:basedOn w:val="1"/>
    <w:qFormat/>
    <w:uiPriority w:val="0"/>
    <w:pPr>
      <w:jc w:val="center"/>
    </w:pPr>
    <w:rPr>
      <w:rFonts w:ascii="Arial" w:hAnsi="Arial"/>
      <w:b/>
    </w:rPr>
  </w:style>
  <w:style w:type="paragraph" w:styleId="41">
    <w:name w:val="annotation subject"/>
    <w:basedOn w:val="16"/>
    <w:next w:val="16"/>
    <w:link w:val="79"/>
    <w:qFormat/>
    <w:uiPriority w:val="0"/>
    <w:rPr>
      <w:b/>
      <w:sz w:val="24"/>
    </w:rPr>
  </w:style>
  <w:style w:type="table" w:styleId="43">
    <w:name w:val="Table Grid"/>
    <w:basedOn w:val="42"/>
    <w:qFormat/>
    <w:uiPriority w:val="59"/>
    <w:pPr>
      <w:overflowPunct w:val="0"/>
      <w:autoSpaceDE w:val="0"/>
      <w:autoSpaceDN w:val="0"/>
      <w:adjustRightInd w:val="0"/>
      <w:spacing w:after="18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22"/>
    <w:rPr>
      <w:b/>
      <w:bCs/>
    </w:rPr>
  </w:style>
  <w:style w:type="character" w:styleId="46">
    <w:name w:val="page number"/>
    <w:qFormat/>
    <w:uiPriority w:val="0"/>
    <w:rPr>
      <w:rFonts w:eastAsia="Times New Roman"/>
      <w:kern w:val="2"/>
      <w:sz w:val="21"/>
      <w:lang w:val="en-GB"/>
    </w:rPr>
  </w:style>
  <w:style w:type="character" w:styleId="47">
    <w:name w:val="FollowedHyperlink"/>
    <w:qFormat/>
    <w:uiPriority w:val="0"/>
    <w:rPr>
      <w:rFonts w:eastAsia="Times New Roman"/>
      <w:color w:val="800080"/>
      <w:kern w:val="2"/>
      <w:sz w:val="21"/>
      <w:u w:val="single"/>
      <w:lang w:val="en-GB"/>
    </w:rPr>
  </w:style>
  <w:style w:type="character" w:styleId="48">
    <w:name w:val="Emphasis"/>
    <w:qFormat/>
    <w:uiPriority w:val="20"/>
    <w:rPr>
      <w:i/>
      <w:iCs/>
    </w:rPr>
  </w:style>
  <w:style w:type="character" w:styleId="49">
    <w:name w:val="Hyperlink"/>
    <w:qFormat/>
    <w:uiPriority w:val="0"/>
    <w:rPr>
      <w:rFonts w:eastAsia="Times New Roman"/>
      <w:color w:val="0000FF"/>
      <w:kern w:val="2"/>
      <w:sz w:val="21"/>
      <w:u w:val="single"/>
      <w:lang w:val="en-GB"/>
    </w:rPr>
  </w:style>
  <w:style w:type="character" w:styleId="50">
    <w:name w:val="annotation reference"/>
    <w:qFormat/>
    <w:uiPriority w:val="99"/>
    <w:rPr>
      <w:rFonts w:eastAsia="Times New Roman"/>
      <w:kern w:val="2"/>
      <w:sz w:val="16"/>
      <w:lang w:val="en-GB"/>
    </w:rPr>
  </w:style>
  <w:style w:type="character" w:styleId="51">
    <w:name w:val="footnote reference"/>
    <w:semiHidden/>
    <w:qFormat/>
    <w:uiPriority w:val="0"/>
    <w:rPr>
      <w:rFonts w:eastAsia="Times New Roman"/>
      <w:b/>
      <w:kern w:val="2"/>
      <w:position w:val="6"/>
      <w:sz w:val="16"/>
      <w:lang w:val="en-GB"/>
    </w:rPr>
  </w:style>
  <w:style w:type="character" w:customStyle="1" w:styleId="52">
    <w:name w:val="Balloon Text Char"/>
    <w:link w:val="29"/>
    <w:qFormat/>
    <w:uiPriority w:val="0"/>
    <w:rPr>
      <w:rFonts w:ascii="Arial" w:hAnsi="Arial" w:eastAsia="MS Gothic"/>
      <w:sz w:val="18"/>
      <w:lang w:val="en-GB"/>
    </w:rPr>
  </w:style>
  <w:style w:type="paragraph" w:customStyle="1" w:styleId="53">
    <w:name w:val="Heading 1 unnumbered"/>
    <w:basedOn w:val="2"/>
    <w:next w:val="19"/>
    <w:qFormat/>
    <w:uiPriority w:val="0"/>
    <w:pPr>
      <w:tabs>
        <w:tab w:val="left" w:pos="360"/>
      </w:tabs>
      <w:spacing w:before="360" w:after="240"/>
      <w:ind w:left="360" w:hanging="360"/>
      <w:outlineLvl w:val="9"/>
    </w:pPr>
    <w:rPr>
      <w:rFonts w:ascii="Times New Roman" w:hAnsi="Times New Roman"/>
      <w:sz w:val="32"/>
    </w:rPr>
  </w:style>
  <w:style w:type="character" w:customStyle="1" w:styleId="54">
    <w:name w:val="Header Char"/>
    <w:link w:val="31"/>
    <w:qFormat/>
    <w:locked/>
    <w:uiPriority w:val="0"/>
    <w:rPr>
      <w:rFonts w:ascii="Arial" w:hAnsi="Arial"/>
      <w:b/>
      <w:sz w:val="18"/>
      <w:lang w:val="en-GB"/>
    </w:rPr>
  </w:style>
  <w:style w:type="paragraph" w:customStyle="1" w:styleId="55">
    <w:name w:val="ZT"/>
    <w:qFormat/>
    <w:uiPriority w:val="0"/>
    <w:pPr>
      <w:framePr w:wrap="notBeside" w:vAnchor="margin" w:hAnchor="margin" w:yAlign="center"/>
      <w:widowControl w:val="0"/>
      <w:spacing w:after="160" w:line="240" w:lineRule="atLeast"/>
      <w:jc w:val="right"/>
    </w:pPr>
    <w:rPr>
      <w:rFonts w:ascii="Arial" w:hAnsi="Arial" w:eastAsia="MS Mincho" w:cs="Times New Roman"/>
      <w:b/>
      <w:sz w:val="34"/>
      <w:lang w:val="en-GB" w:eastAsia="ja-JP" w:bidi="ar-SA"/>
    </w:rPr>
  </w:style>
  <w:style w:type="character" w:customStyle="1" w:styleId="56">
    <w:name w:val="ZGSM"/>
    <w:qFormat/>
    <w:uiPriority w:val="0"/>
  </w:style>
  <w:style w:type="paragraph" w:customStyle="1" w:styleId="57">
    <w:name w:val="TF"/>
    <w:basedOn w:val="58"/>
    <w:qFormat/>
    <w:uiPriority w:val="0"/>
    <w:pPr>
      <w:keepNext w:val="0"/>
      <w:spacing w:before="0" w:after="240"/>
    </w:pPr>
  </w:style>
  <w:style w:type="paragraph" w:customStyle="1" w:styleId="58">
    <w:name w:val="TH"/>
    <w:basedOn w:val="1"/>
    <w:link w:val="59"/>
    <w:qFormat/>
    <w:uiPriority w:val="0"/>
    <w:pPr>
      <w:keepNext/>
      <w:keepLines/>
      <w:spacing w:before="60" w:after="180"/>
      <w:jc w:val="center"/>
    </w:pPr>
    <w:rPr>
      <w:rFonts w:ascii="Arial" w:hAnsi="Arial"/>
      <w:b/>
    </w:rPr>
  </w:style>
  <w:style w:type="character" w:customStyle="1" w:styleId="59">
    <w:name w:val="TH Char"/>
    <w:link w:val="58"/>
    <w:qFormat/>
    <w:uiPriority w:val="0"/>
    <w:rPr>
      <w:rFonts w:ascii="Arial" w:hAnsi="Arial" w:eastAsia="MS Gothic"/>
      <w:b/>
      <w:sz w:val="24"/>
      <w:lang w:val="en-GB"/>
    </w:rPr>
  </w:style>
  <w:style w:type="paragraph" w:customStyle="1" w:styleId="60">
    <w:name w:val="B1"/>
    <w:basedOn w:val="23"/>
    <w:link w:val="61"/>
    <w:qFormat/>
    <w:uiPriority w:val="0"/>
  </w:style>
  <w:style w:type="character" w:customStyle="1" w:styleId="61">
    <w:name w:val="B1 Char"/>
    <w:link w:val="60"/>
    <w:qFormat/>
    <w:uiPriority w:val="0"/>
    <w:rPr>
      <w:rFonts w:ascii="Times New Roman" w:hAnsi="Times New Roman" w:eastAsia="MS Gothic"/>
      <w:sz w:val="24"/>
      <w:lang w:val="en-GB"/>
    </w:rPr>
  </w:style>
  <w:style w:type="paragraph" w:customStyle="1" w:styleId="62">
    <w:name w:val="EQ"/>
    <w:basedOn w:val="1"/>
    <w:next w:val="1"/>
    <w:qFormat/>
    <w:uiPriority w:val="0"/>
    <w:pPr>
      <w:keepLines/>
      <w:tabs>
        <w:tab w:val="center" w:pos="4536"/>
        <w:tab w:val="right" w:pos="9072"/>
      </w:tabs>
      <w:spacing w:after="180"/>
    </w:pPr>
  </w:style>
  <w:style w:type="paragraph" w:customStyle="1" w:styleId="63">
    <w:name w:val="lˆptext"/>
    <w:basedOn w:val="1"/>
    <w:qFormat/>
    <w:uiPriority w:val="0"/>
    <w:pPr>
      <w:spacing w:before="100" w:after="100"/>
      <w:ind w:left="860"/>
    </w:pPr>
    <w:rPr>
      <w:rFonts w:ascii="Times" w:hAnsi="Times"/>
    </w:rPr>
  </w:style>
  <w:style w:type="paragraph" w:customStyle="1" w:styleId="64">
    <w:name w:val="佐藤２"/>
    <w:basedOn w:val="1"/>
    <w:qFormat/>
    <w:uiPriority w:val="0"/>
    <w:pPr>
      <w:numPr>
        <w:ilvl w:val="0"/>
        <w:numId w:val="2"/>
      </w:numPr>
      <w:spacing w:after="180"/>
    </w:pPr>
  </w:style>
  <w:style w:type="paragraph" w:customStyle="1" w:styleId="65">
    <w:name w:val="List Bullet Last"/>
    <w:basedOn w:val="14"/>
    <w:next w:val="19"/>
    <w:qFormat/>
    <w:uiPriority w:val="0"/>
    <w:pPr>
      <w:tabs>
        <w:tab w:val="clear" w:pos="360"/>
      </w:tabs>
      <w:spacing w:after="240"/>
      <w:ind w:left="714" w:hanging="357"/>
    </w:pPr>
    <w:rPr>
      <w:rFonts w:ascii="Arial" w:hAnsi="Arial"/>
    </w:rPr>
  </w:style>
  <w:style w:type="paragraph" w:customStyle="1" w:styleId="66">
    <w:name w:val="Title Text"/>
    <w:basedOn w:val="1"/>
    <w:next w:val="1"/>
    <w:qFormat/>
    <w:uiPriority w:val="0"/>
    <w:pPr>
      <w:spacing w:after="220"/>
    </w:pPr>
    <w:rPr>
      <w:rFonts w:ascii="Arial" w:hAnsi="Arial"/>
      <w:b/>
      <w:sz w:val="22"/>
    </w:rPr>
  </w:style>
  <w:style w:type="paragraph" w:customStyle="1" w:styleId="67">
    <w:name w:val="Table_Text"/>
    <w:basedOn w:val="1"/>
    <w:qFormat/>
    <w:uiPriority w:val="0"/>
    <w:pPr>
      <w:keepNext/>
      <w:tabs>
        <w:tab w:val="left" w:pos="794"/>
        <w:tab w:val="left" w:pos="1191"/>
        <w:tab w:val="left" w:pos="1588"/>
        <w:tab w:val="left" w:pos="1985"/>
      </w:tabs>
      <w:spacing w:before="100" w:after="100" w:line="190" w:lineRule="exact"/>
      <w:jc w:val="both"/>
    </w:pPr>
    <w:rPr>
      <w:sz w:val="18"/>
    </w:rPr>
  </w:style>
  <w:style w:type="paragraph" w:customStyle="1" w:styleId="68">
    <w:name w:val="text"/>
    <w:basedOn w:val="1"/>
    <w:qFormat/>
    <w:uiPriority w:val="0"/>
    <w:pPr>
      <w:spacing w:after="240"/>
      <w:jc w:val="both"/>
    </w:pPr>
    <w:rPr>
      <w:lang w:val="en-US"/>
    </w:rPr>
  </w:style>
  <w:style w:type="paragraph" w:customStyle="1" w:styleId="69">
    <w:name w:val="text intend 1"/>
    <w:basedOn w:val="68"/>
    <w:qFormat/>
    <w:uiPriority w:val="0"/>
    <w:pPr>
      <w:numPr>
        <w:ilvl w:val="0"/>
        <w:numId w:val="3"/>
      </w:numPr>
      <w:spacing w:after="120"/>
    </w:pPr>
  </w:style>
  <w:style w:type="paragraph" w:customStyle="1" w:styleId="70">
    <w:name w:val="shortcode"/>
    <w:basedOn w:val="19"/>
    <w:qFormat/>
    <w:uiPriority w:val="0"/>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hAnsi="Times" w:eastAsia="Mincho"/>
    </w:rPr>
  </w:style>
  <w:style w:type="paragraph" w:customStyle="1" w:styleId="71">
    <w:name w:val="B2"/>
    <w:basedOn w:val="22"/>
    <w:link w:val="140"/>
    <w:qFormat/>
    <w:uiPriority w:val="0"/>
    <w:pPr>
      <w:overflowPunct w:val="0"/>
      <w:autoSpaceDE w:val="0"/>
      <w:autoSpaceDN w:val="0"/>
      <w:adjustRightInd w:val="0"/>
      <w:textAlignment w:val="baseline"/>
    </w:pPr>
  </w:style>
  <w:style w:type="paragraph" w:customStyle="1" w:styleId="72">
    <w:name w:val="B3"/>
    <w:basedOn w:val="11"/>
    <w:link w:val="141"/>
    <w:qFormat/>
    <w:uiPriority w:val="0"/>
    <w:pPr>
      <w:overflowPunct w:val="0"/>
      <w:autoSpaceDE w:val="0"/>
      <w:autoSpaceDN w:val="0"/>
      <w:adjustRightInd w:val="0"/>
      <w:spacing w:after="180"/>
      <w:ind w:left="1135" w:leftChars="0" w:hanging="284" w:firstLineChars="0"/>
      <w:textAlignment w:val="baseline"/>
    </w:pPr>
  </w:style>
  <w:style w:type="paragraph" w:customStyle="1" w:styleId="73">
    <w:name w:val="Rec_CCITT_#"/>
    <w:basedOn w:val="1"/>
    <w:qFormat/>
    <w:uiPriority w:val="0"/>
    <w:pPr>
      <w:keepNext/>
      <w:keepLines/>
      <w:spacing w:after="180"/>
    </w:pPr>
    <w:rPr>
      <w:b/>
    </w:rPr>
  </w:style>
  <w:style w:type="paragraph" w:customStyle="1" w:styleId="74">
    <w:name w:val="Reference"/>
    <w:basedOn w:val="1"/>
    <w:qFormat/>
    <w:uiPriority w:val="0"/>
    <w:pPr>
      <w:widowControl w:val="0"/>
      <w:ind w:left="283" w:hanging="283"/>
      <w:jc w:val="both"/>
    </w:pPr>
    <w:rPr>
      <w:rFonts w:ascii="Arial" w:hAnsi="Arial" w:eastAsia="MS Mincho"/>
      <w:kern w:val="2"/>
      <w:sz w:val="21"/>
      <w:lang w:val="de-DE"/>
    </w:rPr>
  </w:style>
  <w:style w:type="character" w:customStyle="1" w:styleId="75">
    <w:name w:val="Comment Text Char"/>
    <w:basedOn w:val="44"/>
    <w:link w:val="16"/>
    <w:qFormat/>
    <w:uiPriority w:val="99"/>
    <w:rPr>
      <w:rFonts w:ascii="Times New Roman" w:hAnsi="Times New Roman" w:eastAsia="MS Gothic"/>
      <w:lang w:val="en-GB"/>
    </w:rPr>
  </w:style>
  <w:style w:type="paragraph" w:customStyle="1" w:styleId="76">
    <w:name w:val="HTML Body"/>
    <w:qFormat/>
    <w:uiPriority w:val="0"/>
    <w:pPr>
      <w:widowControl w:val="0"/>
      <w:autoSpaceDE w:val="0"/>
      <w:autoSpaceDN w:val="0"/>
      <w:adjustRightInd w:val="0"/>
      <w:spacing w:after="160" w:line="259" w:lineRule="auto"/>
    </w:pPr>
    <w:rPr>
      <w:rFonts w:ascii="MS PGothic" w:hAnsi="Century" w:eastAsia="MS PGothic" w:cs="Times New Roman"/>
      <w:lang w:val="en-US" w:eastAsia="ja-JP" w:bidi="ar-SA"/>
    </w:rPr>
  </w:style>
  <w:style w:type="character" w:customStyle="1" w:styleId="77">
    <w:name w:val="図表番号 (文字)"/>
    <w:qFormat/>
    <w:uiPriority w:val="35"/>
    <w:rPr>
      <w:rFonts w:eastAsia="MS Gothic"/>
      <w:b/>
      <w:kern w:val="2"/>
      <w:sz w:val="24"/>
      <w:lang w:val="en-GB"/>
    </w:rPr>
  </w:style>
  <w:style w:type="paragraph" w:customStyle="1" w:styleId="78">
    <w:name w:val="Normal1 Char Char"/>
    <w:qFormat/>
    <w:uiPriority w:val="99"/>
    <w:pPr>
      <w:keepNext/>
      <w:numPr>
        <w:ilvl w:val="0"/>
        <w:numId w:val="4"/>
      </w:numPr>
      <w:kinsoku w:val="0"/>
      <w:overflowPunct w:val="0"/>
      <w:autoSpaceDE w:val="0"/>
      <w:autoSpaceDN w:val="0"/>
      <w:adjustRightInd w:val="0"/>
      <w:spacing w:before="60" w:after="60" w:line="259" w:lineRule="auto"/>
      <w:jc w:val="both"/>
    </w:pPr>
    <w:rPr>
      <w:rFonts w:ascii="Times New Roman" w:hAnsi="Times New Roman" w:eastAsia="Times New Roman" w:cs="Times New Roman"/>
      <w:kern w:val="2"/>
      <w:sz w:val="21"/>
      <w:lang w:val="en-GB" w:eastAsia="ja-JP" w:bidi="ar-SA"/>
    </w:rPr>
  </w:style>
  <w:style w:type="character" w:customStyle="1" w:styleId="79">
    <w:name w:val="Comment Subject Char"/>
    <w:basedOn w:val="75"/>
    <w:link w:val="41"/>
    <w:qFormat/>
    <w:uiPriority w:val="0"/>
    <w:rPr>
      <w:rFonts w:ascii="Times New Roman" w:hAnsi="Times New Roman" w:eastAsia="MS Gothic"/>
      <w:b/>
      <w:sz w:val="24"/>
      <w:lang w:val="en-GB"/>
    </w:rPr>
  </w:style>
  <w:style w:type="paragraph" w:customStyle="1" w:styleId="80">
    <w:name w:val="Char Char Char Car Car Char Char Car Car"/>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Times New Roman"/>
      <w:color w:val="0000FF"/>
      <w:kern w:val="2"/>
      <w:lang w:val="en-US" w:eastAsia="ja-JP" w:bidi="ar-SA"/>
    </w:rPr>
  </w:style>
  <w:style w:type="paragraph" w:customStyle="1" w:styleId="81">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82">
    <w:name w:val="TAH"/>
    <w:basedOn w:val="83"/>
    <w:link w:val="85"/>
    <w:qFormat/>
    <w:uiPriority w:val="0"/>
    <w:rPr>
      <w:b/>
    </w:rPr>
  </w:style>
  <w:style w:type="paragraph" w:customStyle="1" w:styleId="83">
    <w:name w:val="TAC"/>
    <w:basedOn w:val="1"/>
    <w:link w:val="84"/>
    <w:qFormat/>
    <w:uiPriority w:val="0"/>
    <w:pPr>
      <w:keepNext/>
      <w:keepLines/>
      <w:overflowPunct w:val="0"/>
      <w:autoSpaceDE w:val="0"/>
      <w:autoSpaceDN w:val="0"/>
      <w:adjustRightInd w:val="0"/>
      <w:jc w:val="center"/>
      <w:textAlignment w:val="baseline"/>
    </w:pPr>
    <w:rPr>
      <w:rFonts w:ascii="Arial" w:hAnsi="Arial" w:eastAsia="Times New Roman"/>
      <w:sz w:val="18"/>
      <w:lang w:eastAsia="zh-CN"/>
    </w:rPr>
  </w:style>
  <w:style w:type="character" w:customStyle="1" w:styleId="84">
    <w:name w:val="TAC Char"/>
    <w:link w:val="83"/>
    <w:qFormat/>
    <w:uiPriority w:val="0"/>
    <w:rPr>
      <w:rFonts w:ascii="Arial" w:hAnsi="Arial" w:eastAsia="Times New Roman"/>
      <w:sz w:val="18"/>
      <w:lang w:val="en-GB"/>
    </w:rPr>
  </w:style>
  <w:style w:type="character" w:customStyle="1" w:styleId="85">
    <w:name w:val="TAH Car"/>
    <w:link w:val="82"/>
    <w:qFormat/>
    <w:uiPriority w:val="0"/>
    <w:rPr>
      <w:rFonts w:ascii="Arial" w:hAnsi="Arial" w:eastAsia="Times New Roman"/>
      <w:b/>
      <w:sz w:val="18"/>
      <w:lang w:val="en-GB"/>
    </w:rPr>
  </w:style>
  <w:style w:type="paragraph" w:customStyle="1" w:styleId="86">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87">
    <w:name w:val="Char Char1 Char Char Char Char Char Char Char Char Char Char Char Char Char Char Char"/>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eastAsia="宋体" w:cs="Arial"/>
      <w:color w:val="0000FF"/>
      <w:kern w:val="2"/>
      <w:lang w:val="en-US" w:eastAsia="zh-CN" w:bidi="ar-SA"/>
    </w:rPr>
  </w:style>
  <w:style w:type="paragraph" w:customStyle="1" w:styleId="88">
    <w:name w:val="表 (赤)  81"/>
    <w:basedOn w:val="1"/>
    <w:qFormat/>
    <w:uiPriority w:val="34"/>
    <w:pPr>
      <w:ind w:left="840" w:leftChars="400"/>
    </w:pPr>
    <w:rPr>
      <w:rFonts w:ascii="MS PGothic" w:hAnsi="MS PGothic" w:eastAsia="MS PGothic" w:cs="MS PGothic"/>
      <w:szCs w:val="24"/>
      <w:lang w:val="en-US"/>
    </w:rPr>
  </w:style>
  <w:style w:type="paragraph" w:customStyle="1" w:styleId="89">
    <w:name w:val="表 (赤)  71"/>
    <w:hidden/>
    <w:semiHidden/>
    <w:qFormat/>
    <w:uiPriority w:val="99"/>
    <w:pPr>
      <w:spacing w:after="160" w:line="259" w:lineRule="auto"/>
    </w:pPr>
    <w:rPr>
      <w:rFonts w:ascii="Times New Roman" w:hAnsi="Times New Roman" w:eastAsia="MS Gothic" w:cs="Times New Roman"/>
      <w:sz w:val="24"/>
      <w:lang w:val="en-GB" w:eastAsia="ja-JP" w:bidi="ar-SA"/>
    </w:rPr>
  </w:style>
  <w:style w:type="paragraph" w:customStyle="1" w:styleId="90">
    <w:name w:val="Revision1"/>
    <w:hidden/>
    <w:semiHidden/>
    <w:qFormat/>
    <w:uiPriority w:val="99"/>
    <w:pPr>
      <w:spacing w:after="160" w:line="259" w:lineRule="auto"/>
    </w:pPr>
    <w:rPr>
      <w:rFonts w:ascii="Times New Roman" w:hAnsi="Times New Roman" w:eastAsia="MS Gothic" w:cs="Times New Roman"/>
      <w:sz w:val="24"/>
      <w:lang w:val="en-GB" w:eastAsia="ja-JP" w:bidi="ar-SA"/>
    </w:rPr>
  </w:style>
  <w:style w:type="paragraph" w:customStyle="1" w:styleId="91">
    <w:name w:val="Doc-title"/>
    <w:basedOn w:val="1"/>
    <w:next w:val="92"/>
    <w:link w:val="94"/>
    <w:qFormat/>
    <w:uiPriority w:val="0"/>
    <w:pPr>
      <w:ind w:left="1260" w:hanging="1260"/>
    </w:pPr>
    <w:rPr>
      <w:rFonts w:ascii="Arial" w:hAnsi="Arial" w:eastAsia="MS Mincho"/>
      <w:sz w:val="20"/>
      <w:szCs w:val="24"/>
      <w:lang w:eastAsia="en-GB"/>
    </w:rPr>
  </w:style>
  <w:style w:type="paragraph" w:customStyle="1" w:styleId="92">
    <w:name w:val="Doc-text2"/>
    <w:basedOn w:val="1"/>
    <w:link w:val="93"/>
    <w:qFormat/>
    <w:uiPriority w:val="0"/>
    <w:pPr>
      <w:tabs>
        <w:tab w:val="left" w:pos="1622"/>
      </w:tabs>
      <w:ind w:left="1622" w:hanging="363"/>
    </w:pPr>
    <w:rPr>
      <w:rFonts w:ascii="Arial" w:hAnsi="Arial" w:eastAsia="MS Mincho"/>
      <w:sz w:val="20"/>
      <w:szCs w:val="24"/>
      <w:lang w:eastAsia="en-GB"/>
    </w:rPr>
  </w:style>
  <w:style w:type="character" w:customStyle="1" w:styleId="93">
    <w:name w:val="Doc-text2 Char"/>
    <w:link w:val="92"/>
    <w:qFormat/>
    <w:uiPriority w:val="0"/>
    <w:rPr>
      <w:rFonts w:ascii="Arial" w:hAnsi="Arial"/>
      <w:szCs w:val="24"/>
      <w:lang w:val="en-GB" w:eastAsia="en-GB"/>
    </w:rPr>
  </w:style>
  <w:style w:type="character" w:customStyle="1" w:styleId="94">
    <w:name w:val="Doc-title Char"/>
    <w:link w:val="91"/>
    <w:qFormat/>
    <w:uiPriority w:val="0"/>
    <w:rPr>
      <w:rFonts w:ascii="Arial" w:hAnsi="Arial"/>
      <w:szCs w:val="24"/>
      <w:lang w:val="en-GB" w:eastAsia="en-GB"/>
    </w:rPr>
  </w:style>
  <w:style w:type="paragraph" w:styleId="95">
    <w:name w:val="List Paragraph"/>
    <w:basedOn w:val="1"/>
    <w:link w:val="96"/>
    <w:qFormat/>
    <w:uiPriority w:val="34"/>
    <w:pPr>
      <w:ind w:left="840" w:leftChars="400"/>
    </w:pPr>
  </w:style>
  <w:style w:type="character" w:customStyle="1" w:styleId="96">
    <w:name w:val="List Paragraph Char"/>
    <w:link w:val="95"/>
    <w:qFormat/>
    <w:locked/>
    <w:uiPriority w:val="34"/>
    <w:rPr>
      <w:rFonts w:ascii="Times New Roman" w:hAnsi="Times New Roman" w:eastAsia="MS Gothic"/>
      <w:sz w:val="24"/>
      <w:lang w:val="en-GB"/>
    </w:rPr>
  </w:style>
  <w:style w:type="paragraph" w:customStyle="1" w:styleId="97">
    <w:name w:val="TAR"/>
    <w:basedOn w:val="1"/>
    <w:qFormat/>
    <w:uiPriority w:val="0"/>
    <w:pPr>
      <w:keepNext/>
      <w:keepLines/>
      <w:jc w:val="right"/>
    </w:pPr>
    <w:rPr>
      <w:rFonts w:ascii="Arial" w:hAnsi="Arial" w:eastAsiaTheme="minorEastAsia"/>
      <w:sz w:val="18"/>
      <w:lang w:eastAsia="en-US"/>
    </w:rPr>
  </w:style>
  <w:style w:type="paragraph" w:customStyle="1" w:styleId="98">
    <w:name w:val="Comments"/>
    <w:basedOn w:val="1"/>
    <w:link w:val="99"/>
    <w:qFormat/>
    <w:uiPriority w:val="0"/>
    <w:pPr>
      <w:spacing w:before="40"/>
    </w:pPr>
    <w:rPr>
      <w:rFonts w:ascii="Arial" w:hAnsi="Arial" w:eastAsia="MS Mincho"/>
      <w:i/>
      <w:sz w:val="18"/>
      <w:szCs w:val="24"/>
      <w:lang w:eastAsia="en-GB"/>
    </w:rPr>
  </w:style>
  <w:style w:type="character" w:customStyle="1" w:styleId="99">
    <w:name w:val="Comments Char"/>
    <w:link w:val="98"/>
    <w:qFormat/>
    <w:uiPriority w:val="0"/>
    <w:rPr>
      <w:rFonts w:ascii="Arial" w:hAnsi="Arial"/>
      <w:i/>
      <w:sz w:val="18"/>
      <w:szCs w:val="24"/>
      <w:lang w:val="en-GB" w:eastAsia="en-GB"/>
    </w:rPr>
  </w:style>
  <w:style w:type="character" w:customStyle="1" w:styleId="100">
    <w:name w:val="Note Heading Char"/>
    <w:basedOn w:val="44"/>
    <w:link w:val="12"/>
    <w:qFormat/>
    <w:uiPriority w:val="0"/>
    <w:rPr>
      <w:rFonts w:ascii="Times New Roman" w:hAnsi="Times New Roman" w:eastAsia="MS Gothic"/>
      <w:b/>
      <w:color w:val="FF0000"/>
      <w:sz w:val="24"/>
      <w:szCs w:val="21"/>
    </w:rPr>
  </w:style>
  <w:style w:type="character" w:customStyle="1" w:styleId="101">
    <w:name w:val="Closing Char"/>
    <w:basedOn w:val="44"/>
    <w:link w:val="18"/>
    <w:qFormat/>
    <w:uiPriority w:val="0"/>
    <w:rPr>
      <w:rFonts w:ascii="Times New Roman" w:hAnsi="Times New Roman" w:eastAsia="MS Gothic"/>
      <w:b/>
      <w:color w:val="FF0000"/>
      <w:sz w:val="24"/>
      <w:szCs w:val="21"/>
    </w:rPr>
  </w:style>
  <w:style w:type="character" w:customStyle="1" w:styleId="102">
    <w:name w:val="B1 (文字)"/>
    <w:qFormat/>
    <w:uiPriority w:val="0"/>
    <w:rPr>
      <w:rFonts w:eastAsia="MS Mincho"/>
      <w:lang w:val="en-GB" w:eastAsia="en-US" w:bidi="ar-SA"/>
    </w:rPr>
  </w:style>
  <w:style w:type="paragraph" w:customStyle="1" w:styleId="103">
    <w:name w:val="3GPP Normal Text"/>
    <w:basedOn w:val="19"/>
    <w:link w:val="104"/>
    <w:qFormat/>
    <w:uiPriority w:val="0"/>
    <w:pPr>
      <w:ind w:left="720" w:hanging="720"/>
      <w:jc w:val="both"/>
    </w:pPr>
    <w:rPr>
      <w:rFonts w:eastAsia="MS Mincho"/>
      <w:sz w:val="22"/>
      <w:szCs w:val="24"/>
      <w:lang w:val="zh-CN" w:eastAsia="zh-CN"/>
    </w:rPr>
  </w:style>
  <w:style w:type="character" w:customStyle="1" w:styleId="104">
    <w:name w:val="3GPP Normal Text Char"/>
    <w:link w:val="103"/>
    <w:qFormat/>
    <w:uiPriority w:val="0"/>
    <w:rPr>
      <w:rFonts w:ascii="Times New Roman" w:hAnsi="Times New Roman"/>
      <w:sz w:val="22"/>
      <w:szCs w:val="24"/>
      <w:lang w:val="zh-CN" w:eastAsia="zh-CN"/>
    </w:rPr>
  </w:style>
  <w:style w:type="paragraph" w:customStyle="1" w:styleId="105">
    <w:name w:val="main text"/>
    <w:basedOn w:val="1"/>
    <w:link w:val="106"/>
    <w:qFormat/>
    <w:uiPriority w:val="0"/>
    <w:pPr>
      <w:spacing w:before="60" w:after="60" w:line="288" w:lineRule="auto"/>
      <w:ind w:firstLine="200" w:firstLineChars="200"/>
      <w:jc w:val="both"/>
    </w:pPr>
    <w:rPr>
      <w:rFonts w:eastAsia="Malgun Gothic"/>
      <w:sz w:val="20"/>
      <w:lang w:eastAsia="ko-KR"/>
    </w:rPr>
  </w:style>
  <w:style w:type="character" w:customStyle="1" w:styleId="106">
    <w:name w:val="main text Char"/>
    <w:link w:val="105"/>
    <w:qFormat/>
    <w:uiPriority w:val="0"/>
    <w:rPr>
      <w:rFonts w:ascii="Times New Roman" w:hAnsi="Times New Roman" w:eastAsia="Malgun Gothic"/>
      <w:lang w:val="en-GB" w:eastAsia="ko-KR"/>
    </w:rPr>
  </w:style>
  <w:style w:type="character" w:styleId="107">
    <w:name w:val="Placeholder Text"/>
    <w:basedOn w:val="44"/>
    <w:semiHidden/>
    <w:qFormat/>
    <w:uiPriority w:val="99"/>
    <w:rPr>
      <w:color w:val="808080"/>
    </w:rPr>
  </w:style>
  <w:style w:type="paragraph" w:customStyle="1" w:styleId="108">
    <w:name w:val="H6"/>
    <w:basedOn w:val="6"/>
    <w:next w:val="1"/>
    <w:qFormat/>
    <w:uiPriority w:val="0"/>
    <w:pPr>
      <w:keepLines/>
      <w:spacing w:before="120" w:after="180" w:line="240" w:lineRule="auto"/>
      <w:ind w:left="1985" w:hanging="1985"/>
      <w:outlineLvl w:val="9"/>
    </w:pPr>
    <w:rPr>
      <w:rFonts w:ascii="Arial" w:hAnsi="Arial" w:eastAsiaTheme="minorEastAsia"/>
      <w:sz w:val="20"/>
      <w:u w:val="none"/>
      <w:lang w:eastAsia="en-US"/>
    </w:rPr>
  </w:style>
  <w:style w:type="paragraph" w:customStyle="1" w:styleId="109">
    <w:name w:val="ZD"/>
    <w:qFormat/>
    <w:uiPriority w:val="0"/>
    <w:pPr>
      <w:framePr w:wrap="notBeside" w:vAnchor="page" w:hAnchor="margin" w:y="15764"/>
      <w:widowControl w:val="0"/>
      <w:spacing w:after="160" w:line="259" w:lineRule="auto"/>
    </w:pPr>
    <w:rPr>
      <w:rFonts w:ascii="Arial" w:hAnsi="Arial" w:cs="Times New Roman" w:eastAsiaTheme="minorEastAsia"/>
      <w:sz w:val="32"/>
      <w:lang w:val="en-GB" w:eastAsia="en-US" w:bidi="ar-SA"/>
    </w:rPr>
  </w:style>
  <w:style w:type="paragraph" w:customStyle="1" w:styleId="110">
    <w:name w:val="TT"/>
    <w:basedOn w:val="2"/>
    <w:next w:val="1"/>
    <w:qFormat/>
    <w:uiPriority w:val="0"/>
    <w:pPr>
      <w:keepLines/>
      <w:pBdr>
        <w:top w:val="single" w:color="auto" w:sz="12" w:space="3"/>
      </w:pBdr>
      <w:tabs>
        <w:tab w:val="clear" w:pos="0"/>
      </w:tabs>
      <w:spacing w:after="180"/>
      <w:ind w:left="1134" w:hanging="1134"/>
      <w:outlineLvl w:val="9"/>
    </w:pPr>
    <w:rPr>
      <w:rFonts w:eastAsiaTheme="minorEastAsia"/>
      <w:kern w:val="0"/>
      <w:sz w:val="36"/>
      <w:lang w:eastAsia="en-US"/>
    </w:rPr>
  </w:style>
  <w:style w:type="paragraph" w:customStyle="1" w:styleId="111">
    <w:name w:val="NF"/>
    <w:basedOn w:val="112"/>
    <w:qFormat/>
    <w:uiPriority w:val="0"/>
    <w:pPr>
      <w:keepNext/>
      <w:spacing w:after="0"/>
    </w:pPr>
    <w:rPr>
      <w:rFonts w:ascii="Arial" w:hAnsi="Arial"/>
      <w:sz w:val="18"/>
    </w:rPr>
  </w:style>
  <w:style w:type="paragraph" w:customStyle="1" w:styleId="112">
    <w:name w:val="NO"/>
    <w:basedOn w:val="1"/>
    <w:qFormat/>
    <w:uiPriority w:val="0"/>
    <w:pPr>
      <w:keepLines/>
      <w:spacing w:after="180"/>
      <w:ind w:left="1135" w:hanging="851"/>
    </w:pPr>
    <w:rPr>
      <w:rFonts w:eastAsiaTheme="minorEastAsia"/>
      <w:sz w:val="20"/>
      <w:lang w:eastAsia="en-US"/>
    </w:rPr>
  </w:style>
  <w:style w:type="paragraph" w:customStyle="1" w:styleId="113">
    <w:name w:val="PL"/>
    <w:link w:val="16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paragraph" w:customStyle="1" w:styleId="114">
    <w:name w:val="TAL"/>
    <w:basedOn w:val="1"/>
    <w:link w:val="135"/>
    <w:qFormat/>
    <w:uiPriority w:val="0"/>
    <w:pPr>
      <w:keepNext/>
      <w:keepLines/>
    </w:pPr>
    <w:rPr>
      <w:rFonts w:ascii="Arial" w:hAnsi="Arial" w:eastAsiaTheme="minorEastAsia"/>
      <w:sz w:val="18"/>
      <w:lang w:eastAsia="en-US"/>
    </w:rPr>
  </w:style>
  <w:style w:type="paragraph" w:customStyle="1" w:styleId="115">
    <w:name w:val="LD"/>
    <w:qFormat/>
    <w:uiPriority w:val="0"/>
    <w:pPr>
      <w:keepNext/>
      <w:keepLines/>
      <w:spacing w:after="160" w:line="180" w:lineRule="exact"/>
    </w:pPr>
    <w:rPr>
      <w:rFonts w:ascii="Courier New" w:hAnsi="Courier New" w:cs="Times New Roman" w:eastAsiaTheme="minorEastAsia"/>
      <w:lang w:val="en-GB" w:eastAsia="en-US" w:bidi="ar-SA"/>
    </w:rPr>
  </w:style>
  <w:style w:type="paragraph" w:customStyle="1" w:styleId="116">
    <w:name w:val="EX"/>
    <w:basedOn w:val="1"/>
    <w:qFormat/>
    <w:uiPriority w:val="0"/>
    <w:pPr>
      <w:keepLines/>
      <w:spacing w:after="180"/>
      <w:ind w:left="1702" w:hanging="1418"/>
    </w:pPr>
    <w:rPr>
      <w:rFonts w:eastAsiaTheme="minorEastAsia"/>
      <w:sz w:val="20"/>
      <w:lang w:eastAsia="en-US"/>
    </w:rPr>
  </w:style>
  <w:style w:type="paragraph" w:customStyle="1" w:styleId="117">
    <w:name w:val="FP"/>
    <w:basedOn w:val="1"/>
    <w:qFormat/>
    <w:uiPriority w:val="99"/>
    <w:rPr>
      <w:rFonts w:eastAsiaTheme="minorEastAsia"/>
      <w:sz w:val="20"/>
      <w:lang w:eastAsia="en-US"/>
    </w:rPr>
  </w:style>
  <w:style w:type="paragraph" w:customStyle="1" w:styleId="118">
    <w:name w:val="NW"/>
    <w:basedOn w:val="112"/>
    <w:qFormat/>
    <w:uiPriority w:val="0"/>
    <w:pPr>
      <w:spacing w:after="0"/>
    </w:pPr>
  </w:style>
  <w:style w:type="paragraph" w:customStyle="1" w:styleId="119">
    <w:name w:val="EW"/>
    <w:basedOn w:val="116"/>
    <w:qFormat/>
    <w:uiPriority w:val="99"/>
    <w:pPr>
      <w:spacing w:after="0"/>
    </w:pPr>
  </w:style>
  <w:style w:type="paragraph" w:customStyle="1" w:styleId="120">
    <w:name w:val="Editor's Note"/>
    <w:basedOn w:val="112"/>
    <w:qFormat/>
    <w:uiPriority w:val="0"/>
    <w:rPr>
      <w:color w:val="FF0000"/>
    </w:rPr>
  </w:style>
  <w:style w:type="paragraph" w:customStyle="1" w:styleId="121">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cs="Times New Roman" w:eastAsiaTheme="minorEastAsia"/>
      <w:sz w:val="40"/>
      <w:lang w:val="en-GB" w:eastAsia="en-US" w:bidi="ar-SA"/>
    </w:rPr>
  </w:style>
  <w:style w:type="paragraph" w:customStyle="1" w:styleId="122">
    <w:name w:val="ZB"/>
    <w:qFormat/>
    <w:uiPriority w:val="0"/>
    <w:pPr>
      <w:framePr w:w="10206" w:h="284" w:hRule="exact" w:wrap="notBeside" w:vAnchor="page" w:hAnchor="margin" w:y="1986"/>
      <w:widowControl w:val="0"/>
      <w:spacing w:after="160" w:line="259" w:lineRule="auto"/>
      <w:ind w:right="28"/>
      <w:jc w:val="right"/>
    </w:pPr>
    <w:rPr>
      <w:rFonts w:ascii="Arial" w:hAnsi="Arial" w:cs="Times New Roman" w:eastAsiaTheme="minorEastAsia"/>
      <w:i/>
      <w:lang w:val="en-GB" w:eastAsia="en-US" w:bidi="ar-SA"/>
    </w:rPr>
  </w:style>
  <w:style w:type="paragraph" w:customStyle="1" w:styleId="123">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cs="Times New Roman" w:eastAsiaTheme="minorEastAsia"/>
      <w:lang w:val="en-GB" w:eastAsia="en-US" w:bidi="ar-SA"/>
    </w:rPr>
  </w:style>
  <w:style w:type="paragraph" w:customStyle="1" w:styleId="124">
    <w:name w:val="TAN"/>
    <w:basedOn w:val="114"/>
    <w:qFormat/>
    <w:uiPriority w:val="0"/>
    <w:pPr>
      <w:ind w:left="851" w:hanging="851"/>
    </w:pPr>
  </w:style>
  <w:style w:type="paragraph" w:customStyle="1" w:styleId="125">
    <w:name w:val="ZH"/>
    <w:qFormat/>
    <w:uiPriority w:val="0"/>
    <w:pPr>
      <w:framePr w:wrap="notBeside" w:vAnchor="page" w:hAnchor="margin" w:xAlign="center" w:y="6805"/>
      <w:widowControl w:val="0"/>
      <w:spacing w:after="160" w:line="259" w:lineRule="auto"/>
    </w:pPr>
    <w:rPr>
      <w:rFonts w:ascii="Arial" w:hAnsi="Arial" w:cs="Times New Roman" w:eastAsiaTheme="minorEastAsia"/>
      <w:lang w:val="en-GB" w:eastAsia="en-US" w:bidi="ar-SA"/>
    </w:rPr>
  </w:style>
  <w:style w:type="paragraph" w:customStyle="1" w:styleId="126">
    <w:name w:val="ZG"/>
    <w:qFormat/>
    <w:uiPriority w:val="0"/>
    <w:pPr>
      <w:framePr w:wrap="notBeside" w:vAnchor="page" w:hAnchor="margin" w:xAlign="right" w:y="6805"/>
      <w:widowControl w:val="0"/>
      <w:spacing w:after="160" w:line="259" w:lineRule="auto"/>
      <w:jc w:val="right"/>
    </w:pPr>
    <w:rPr>
      <w:rFonts w:ascii="Arial" w:hAnsi="Arial" w:cs="Times New Roman" w:eastAsiaTheme="minorEastAsia"/>
      <w:lang w:val="en-GB" w:eastAsia="en-US" w:bidi="ar-SA"/>
    </w:rPr>
  </w:style>
  <w:style w:type="paragraph" w:customStyle="1" w:styleId="127">
    <w:name w:val="B4"/>
    <w:basedOn w:val="1"/>
    <w:qFormat/>
    <w:uiPriority w:val="0"/>
    <w:pPr>
      <w:spacing w:after="180"/>
      <w:ind w:left="1418" w:hanging="284"/>
    </w:pPr>
    <w:rPr>
      <w:rFonts w:eastAsiaTheme="minorEastAsia"/>
      <w:sz w:val="20"/>
      <w:lang w:eastAsia="en-US"/>
    </w:rPr>
  </w:style>
  <w:style w:type="paragraph" w:customStyle="1" w:styleId="128">
    <w:name w:val="B5"/>
    <w:basedOn w:val="1"/>
    <w:qFormat/>
    <w:uiPriority w:val="0"/>
    <w:pPr>
      <w:spacing w:after="180"/>
      <w:ind w:left="1702" w:hanging="284"/>
    </w:pPr>
    <w:rPr>
      <w:rFonts w:eastAsiaTheme="minorEastAsia"/>
      <w:sz w:val="20"/>
      <w:lang w:eastAsia="en-US"/>
    </w:rPr>
  </w:style>
  <w:style w:type="paragraph" w:customStyle="1" w:styleId="129">
    <w:name w:val="ZTD"/>
    <w:basedOn w:val="122"/>
    <w:qFormat/>
    <w:uiPriority w:val="0"/>
    <w:pPr>
      <w:framePr w:hRule="auto" w:y="852"/>
    </w:pPr>
    <w:rPr>
      <w:i w:val="0"/>
      <w:sz w:val="40"/>
    </w:rPr>
  </w:style>
  <w:style w:type="paragraph" w:customStyle="1" w:styleId="130">
    <w:name w:val="ZV"/>
    <w:basedOn w:val="123"/>
    <w:qFormat/>
    <w:uiPriority w:val="0"/>
    <w:pPr>
      <w:framePr w:y="16161"/>
    </w:pPr>
  </w:style>
  <w:style w:type="paragraph" w:customStyle="1" w:styleId="131">
    <w:name w:val="TAJ"/>
    <w:basedOn w:val="58"/>
    <w:qFormat/>
    <w:uiPriority w:val="0"/>
    <w:rPr>
      <w:rFonts w:eastAsiaTheme="minorEastAsia"/>
      <w:sz w:val="20"/>
      <w:lang w:eastAsia="en-US"/>
    </w:rPr>
  </w:style>
  <w:style w:type="paragraph" w:customStyle="1" w:styleId="132">
    <w:name w:val="Guidance"/>
    <w:basedOn w:val="1"/>
    <w:qFormat/>
    <w:uiPriority w:val="0"/>
    <w:pPr>
      <w:spacing w:after="180"/>
    </w:pPr>
    <w:rPr>
      <w:rFonts w:eastAsiaTheme="minorEastAsia"/>
      <w:i/>
      <w:color w:val="0000FF"/>
      <w:sz w:val="20"/>
      <w:lang w:eastAsia="en-US"/>
    </w:rPr>
  </w:style>
  <w:style w:type="paragraph" w:customStyle="1" w:styleId="133">
    <w:name w:val="ComeBack"/>
    <w:basedOn w:val="92"/>
    <w:next w:val="92"/>
    <w:qFormat/>
    <w:uiPriority w:val="0"/>
    <w:pPr>
      <w:widowControl w:val="0"/>
      <w:numPr>
        <w:ilvl w:val="0"/>
        <w:numId w:val="5"/>
      </w:numPr>
      <w:tabs>
        <w:tab w:val="left" w:pos="360"/>
        <w:tab w:val="clear" w:pos="1259"/>
        <w:tab w:val="clear" w:pos="1622"/>
      </w:tabs>
      <w:ind w:left="360" w:hanging="360"/>
      <w:jc w:val="both"/>
    </w:pPr>
    <w:rPr>
      <w:kern w:val="2"/>
      <w:sz w:val="21"/>
      <w:lang w:eastAsia="ja-JP"/>
    </w:rPr>
  </w:style>
  <w:style w:type="table" w:customStyle="1" w:styleId="134">
    <w:name w:val="Grid Table 1 Light1"/>
    <w:basedOn w:val="42"/>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35">
    <w:name w:val="TAL Car"/>
    <w:basedOn w:val="44"/>
    <w:link w:val="114"/>
    <w:qFormat/>
    <w:locked/>
    <w:uiPriority w:val="0"/>
    <w:rPr>
      <w:rFonts w:ascii="Arial" w:hAnsi="Arial" w:eastAsiaTheme="minorEastAsia"/>
      <w:sz w:val="18"/>
      <w:lang w:val="en-GB" w:eastAsia="en-US"/>
    </w:rPr>
  </w:style>
  <w:style w:type="character" w:customStyle="1" w:styleId="136">
    <w:name w:val="B1 Zchn"/>
    <w:qFormat/>
    <w:uiPriority w:val="0"/>
    <w:rPr>
      <w:rFonts w:asciiTheme="minorHAnsi" w:hAnsiTheme="minorHAnsi" w:eastAsiaTheme="minorEastAsia" w:cstheme="minorBidi"/>
      <w:sz w:val="22"/>
      <w:szCs w:val="22"/>
      <w:lang w:val="sv-SE"/>
    </w:rPr>
  </w:style>
  <w:style w:type="character" w:customStyle="1" w:styleId="137">
    <w:name w:val="B1 Char1"/>
    <w:basedOn w:val="44"/>
    <w:qFormat/>
    <w:locked/>
    <w:uiPriority w:val="0"/>
    <w:rPr>
      <w:lang w:eastAsia="en-US"/>
    </w:rPr>
  </w:style>
  <w:style w:type="paragraph" w:customStyle="1" w:styleId="138">
    <w:name w:val="Proposal"/>
    <w:basedOn w:val="19"/>
    <w:link w:val="152"/>
    <w:qFormat/>
    <w:uiPriority w:val="0"/>
    <w:pPr>
      <w:widowControl w:val="0"/>
      <w:numPr>
        <w:ilvl w:val="0"/>
        <w:numId w:val="6"/>
      </w:numPr>
      <w:tabs>
        <w:tab w:val="left" w:pos="1701"/>
      </w:tabs>
      <w:jc w:val="both"/>
    </w:pPr>
    <w:rPr>
      <w:rFonts w:ascii="Arial" w:hAnsi="Arial" w:eastAsiaTheme="minorEastAsia" w:cstheme="minorBidi"/>
      <w:b/>
      <w:bCs/>
      <w:kern w:val="2"/>
      <w:sz w:val="21"/>
      <w:szCs w:val="22"/>
      <w:lang w:val="en-US" w:eastAsia="zh-CN"/>
    </w:rPr>
  </w:style>
  <w:style w:type="paragraph" w:customStyle="1" w:styleId="139">
    <w:name w:val="Observation"/>
    <w:basedOn w:val="138"/>
    <w:qFormat/>
    <w:uiPriority w:val="0"/>
    <w:pPr>
      <w:numPr>
        <w:ilvl w:val="0"/>
        <w:numId w:val="7"/>
      </w:numPr>
      <w:ind w:left="1701" w:hanging="1701"/>
    </w:pPr>
    <w:rPr>
      <w:lang w:eastAsia="ja-JP"/>
    </w:rPr>
  </w:style>
  <w:style w:type="character" w:customStyle="1" w:styleId="140">
    <w:name w:val="B2 Char"/>
    <w:link w:val="71"/>
    <w:qFormat/>
    <w:uiPriority w:val="0"/>
    <w:rPr>
      <w:rFonts w:ascii="Times New Roman" w:hAnsi="Times New Roman" w:eastAsia="MS Gothic"/>
      <w:sz w:val="24"/>
      <w:lang w:val="en-GB"/>
    </w:rPr>
  </w:style>
  <w:style w:type="character" w:customStyle="1" w:styleId="141">
    <w:name w:val="B3 Char2"/>
    <w:link w:val="72"/>
    <w:qFormat/>
    <w:uiPriority w:val="0"/>
    <w:rPr>
      <w:rFonts w:ascii="Times New Roman" w:hAnsi="Times New Roman" w:eastAsia="MS Gothic"/>
      <w:sz w:val="24"/>
      <w:lang w:val="en-GB"/>
    </w:rPr>
  </w:style>
  <w:style w:type="paragraph" w:customStyle="1" w:styleId="142">
    <w:name w:val="CR Cover Page"/>
    <w:qFormat/>
    <w:uiPriority w:val="0"/>
    <w:pPr>
      <w:spacing w:after="120" w:line="259" w:lineRule="auto"/>
    </w:pPr>
    <w:rPr>
      <w:rFonts w:ascii="Arial" w:hAnsi="Arial" w:eastAsia="MS Mincho" w:cs="Times New Roman"/>
      <w:lang w:val="en-GB" w:eastAsia="en-US" w:bidi="ar-SA"/>
    </w:rPr>
  </w:style>
  <w:style w:type="paragraph" w:customStyle="1" w:styleId="143">
    <w:name w:val="gmail-m_-3807780930470002513msolistparagraph"/>
    <w:basedOn w:val="1"/>
    <w:qFormat/>
    <w:uiPriority w:val="0"/>
    <w:pPr>
      <w:widowControl w:val="0"/>
      <w:spacing w:before="100" w:beforeAutospacing="1" w:after="100" w:afterAutospacing="1"/>
      <w:jc w:val="both"/>
    </w:pPr>
    <w:rPr>
      <w:rFonts w:ascii="Calibri" w:hAnsi="Calibri" w:cs="Calibri" w:eastAsiaTheme="minorEastAsia"/>
      <w:kern w:val="2"/>
      <w:sz w:val="22"/>
      <w:szCs w:val="22"/>
      <w:lang w:val="fi-FI" w:eastAsia="fi-FI"/>
    </w:rPr>
  </w:style>
  <w:style w:type="character" w:customStyle="1" w:styleId="144">
    <w:name w:val="TAL Char"/>
    <w:qFormat/>
    <w:locked/>
    <w:uiPriority w:val="0"/>
    <w:rPr>
      <w:rFonts w:ascii="Arial" w:hAnsi="Arial" w:eastAsia="MS Mincho"/>
      <w:sz w:val="18"/>
      <w:lang w:val="en-GB" w:eastAsia="en-US"/>
    </w:rPr>
  </w:style>
  <w:style w:type="character" w:customStyle="1" w:styleId="145">
    <w:name w:val="Heading 1 Char"/>
    <w:basedOn w:val="44"/>
    <w:link w:val="2"/>
    <w:qFormat/>
    <w:uiPriority w:val="0"/>
    <w:rPr>
      <w:rFonts w:ascii="Arial" w:hAnsi="Arial" w:eastAsia="MS Gothic"/>
      <w:kern w:val="28"/>
      <w:sz w:val="28"/>
      <w:lang w:val="en-GB"/>
    </w:rPr>
  </w:style>
  <w:style w:type="character" w:customStyle="1" w:styleId="146">
    <w:name w:val="B3 Char"/>
    <w:qFormat/>
    <w:uiPriority w:val="0"/>
    <w:rPr>
      <w:rFonts w:ascii="Times New Roman" w:hAnsi="Times New Roman"/>
      <w:lang w:val="en-GB" w:eastAsia="en-US"/>
    </w:rPr>
  </w:style>
  <w:style w:type="paragraph" w:customStyle="1" w:styleId="147">
    <w:name w:val="Tdoc_Heading_1"/>
    <w:basedOn w:val="2"/>
    <w:next w:val="19"/>
    <w:qFormat/>
    <w:uiPriority w:val="0"/>
    <w:pPr>
      <w:numPr>
        <w:ilvl w:val="0"/>
        <w:numId w:val="8"/>
      </w:numPr>
      <w:tabs>
        <w:tab w:val="clear" w:pos="0"/>
      </w:tabs>
      <w:spacing w:after="120"/>
      <w:ind w:left="357" w:hanging="357"/>
      <w:jc w:val="both"/>
    </w:pPr>
    <w:rPr>
      <w:rFonts w:eastAsia="Batang"/>
      <w:b/>
      <w:sz w:val="24"/>
      <w:lang w:val="en-US" w:eastAsia="en-US"/>
    </w:rPr>
  </w:style>
  <w:style w:type="character" w:customStyle="1" w:styleId="148">
    <w:name w:val="HTML Preformatted Char"/>
    <w:basedOn w:val="44"/>
    <w:link w:val="36"/>
    <w:semiHidden/>
    <w:qFormat/>
    <w:uiPriority w:val="99"/>
    <w:rPr>
      <w:rFonts w:ascii="MS Gothic" w:hAnsi="MS Gothic" w:eastAsia="MS Gothic" w:cs="MS Gothic"/>
      <w:sz w:val="24"/>
      <w:szCs w:val="24"/>
    </w:rPr>
  </w:style>
  <w:style w:type="paragraph" w:customStyle="1" w:styleId="149">
    <w:name w:val="List Paragraph1"/>
    <w:basedOn w:val="1"/>
    <w:qFormat/>
    <w:uiPriority w:val="99"/>
    <w:pPr>
      <w:spacing w:after="120"/>
      <w:ind w:left="720" w:hanging="360"/>
      <w:jc w:val="both"/>
    </w:pPr>
    <w:rPr>
      <w:rFonts w:eastAsia="Calibri"/>
      <w:sz w:val="20"/>
      <w:szCs w:val="22"/>
      <w:lang w:eastAsia="en-US"/>
    </w:rPr>
  </w:style>
  <w:style w:type="paragraph" w:customStyle="1" w:styleId="150">
    <w:name w:val="3GPP Text"/>
    <w:basedOn w:val="1"/>
    <w:link w:val="151"/>
    <w:qFormat/>
    <w:uiPriority w:val="0"/>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151">
    <w:name w:val="3GPP Text Char"/>
    <w:link w:val="150"/>
    <w:qFormat/>
    <w:uiPriority w:val="0"/>
    <w:rPr>
      <w:rFonts w:ascii="Times New Roman" w:hAnsi="Times New Roman" w:eastAsia="宋体"/>
      <w:sz w:val="22"/>
      <w:lang w:eastAsia="en-US"/>
    </w:rPr>
  </w:style>
  <w:style w:type="character" w:customStyle="1" w:styleId="152">
    <w:name w:val="Proposal Char"/>
    <w:basedOn w:val="44"/>
    <w:link w:val="138"/>
    <w:qFormat/>
    <w:uiPriority w:val="0"/>
    <w:rPr>
      <w:rFonts w:ascii="Arial" w:hAnsi="Arial" w:eastAsiaTheme="minorEastAsia" w:cstheme="minorBidi"/>
      <w:b/>
      <w:bCs/>
      <w:kern w:val="2"/>
      <w:sz w:val="21"/>
      <w:szCs w:val="22"/>
      <w:lang w:val="en-US" w:eastAsia="zh-CN"/>
    </w:rPr>
  </w:style>
  <w:style w:type="character" w:customStyle="1" w:styleId="153">
    <w:name w:val="Body Text Char"/>
    <w:basedOn w:val="44"/>
    <w:link w:val="19"/>
    <w:qFormat/>
    <w:uiPriority w:val="0"/>
    <w:rPr>
      <w:rFonts w:ascii="Times New Roman" w:hAnsi="Times New Roman" w:eastAsia="MS Gothic"/>
      <w:sz w:val="24"/>
      <w:lang w:val="en-GB"/>
    </w:rPr>
  </w:style>
  <w:style w:type="table" w:customStyle="1" w:styleId="154">
    <w:name w:val="Table Grid7"/>
    <w:basedOn w:val="42"/>
    <w:qFormat/>
    <w:uiPriority w:val="39"/>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5">
    <w:name w:val="3GPP Agreements"/>
    <w:basedOn w:val="1"/>
    <w:link w:val="156"/>
    <w:qFormat/>
    <w:uiPriority w:val="0"/>
    <w:pPr>
      <w:numPr>
        <w:ilvl w:val="0"/>
        <w:numId w:val="9"/>
      </w:numPr>
      <w:autoSpaceDE w:val="0"/>
      <w:autoSpaceDN w:val="0"/>
      <w:adjustRightInd w:val="0"/>
      <w:snapToGrid w:val="0"/>
      <w:spacing w:after="120"/>
      <w:jc w:val="both"/>
    </w:pPr>
    <w:rPr>
      <w:rFonts w:eastAsia="宋体"/>
      <w:sz w:val="22"/>
      <w:szCs w:val="22"/>
      <w:lang w:val="en-US" w:eastAsia="en-US"/>
    </w:rPr>
  </w:style>
  <w:style w:type="character" w:customStyle="1" w:styleId="156">
    <w:name w:val="3GPP Agreements Char"/>
    <w:link w:val="155"/>
    <w:qFormat/>
    <w:uiPriority w:val="0"/>
    <w:rPr>
      <w:rFonts w:eastAsia="宋体"/>
      <w:sz w:val="22"/>
      <w:szCs w:val="22"/>
      <w:lang w:val="en-US" w:eastAsia="en-US"/>
    </w:rPr>
  </w:style>
  <w:style w:type="character" w:customStyle="1" w:styleId="157">
    <w:name w:val="Heading 2 Char"/>
    <w:basedOn w:val="44"/>
    <w:link w:val="3"/>
    <w:qFormat/>
    <w:uiPriority w:val="0"/>
    <w:rPr>
      <w:rFonts w:ascii="Arial" w:hAnsi="Arial" w:eastAsia="MS Gothic"/>
      <w:sz w:val="24"/>
      <w:lang w:val="en-GB"/>
    </w:rPr>
  </w:style>
  <w:style w:type="paragraph" w:customStyle="1" w:styleId="158">
    <w:name w:val="tablecell"/>
    <w:basedOn w:val="1"/>
    <w:qFormat/>
    <w:uiPriority w:val="0"/>
    <w:pPr>
      <w:overflowPunct w:val="0"/>
      <w:autoSpaceDE w:val="0"/>
      <w:autoSpaceDN w:val="0"/>
      <w:adjustRightInd w:val="0"/>
      <w:spacing w:before="20" w:after="20" w:line="240" w:lineRule="auto"/>
    </w:pPr>
    <w:rPr>
      <w:rFonts w:eastAsia="Malgun Gothic"/>
      <w:sz w:val="20"/>
      <w:lang w:val="en-US" w:eastAsia="en-GB"/>
    </w:rPr>
  </w:style>
  <w:style w:type="character" w:customStyle="1" w:styleId="159">
    <w:name w:val="eop"/>
    <w:basedOn w:val="44"/>
    <w:qFormat/>
    <w:uiPriority w:val="0"/>
  </w:style>
  <w:style w:type="character" w:customStyle="1" w:styleId="160">
    <w:name w:val="Footer Char"/>
    <w:link w:val="30"/>
    <w:qFormat/>
    <w:uiPriority w:val="0"/>
    <w:rPr>
      <w:rFonts w:eastAsia="MS Gothic"/>
      <w:sz w:val="24"/>
      <w:lang w:val="de-DE" w:eastAsia="ja-JP"/>
    </w:rPr>
  </w:style>
  <w:style w:type="paragraph" w:customStyle="1" w:styleId="161">
    <w:name w:val="编号2"/>
    <w:basedOn w:val="1"/>
    <w:qFormat/>
    <w:uiPriority w:val="0"/>
    <w:pPr>
      <w:numPr>
        <w:ilvl w:val="0"/>
        <w:numId w:val="10"/>
      </w:numPr>
      <w:tabs>
        <w:tab w:val="left" w:pos="704"/>
        <w:tab w:val="clear" w:pos="840"/>
      </w:tabs>
      <w:overflowPunct w:val="0"/>
      <w:autoSpaceDE w:val="0"/>
      <w:autoSpaceDN w:val="0"/>
      <w:adjustRightInd w:val="0"/>
      <w:spacing w:after="180" w:line="240" w:lineRule="auto"/>
      <w:ind w:left="704" w:hanging="420"/>
      <w:textAlignment w:val="baseline"/>
    </w:pPr>
    <w:rPr>
      <w:rFonts w:eastAsia="宋体"/>
      <w:sz w:val="20"/>
      <w:lang w:val="en-US" w:eastAsia="zh-CN"/>
    </w:rPr>
  </w:style>
  <w:style w:type="character" w:customStyle="1" w:styleId="162">
    <w:name w:val="PL Char"/>
    <w:link w:val="113"/>
    <w:uiPriority w:val="0"/>
    <w:rPr>
      <w:rFonts w:ascii="Courier New" w:hAnsi="Courier New" w:eastAsiaTheme="minorEastAsia"/>
      <w:sz w:val="16"/>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9E301FF350F71479A9B0073191402AB" ma:contentTypeVersion="13" ma:contentTypeDescription="Create a new document." ma:contentTypeScope="" ma:versionID="3de9c88f58d06e53e94e76014f414916">
  <xsd:schema xmlns:xsd="http://www.w3.org/2001/XMLSchema" xmlns:xs="http://www.w3.org/2001/XMLSchema" xmlns:p="http://schemas.microsoft.com/office/2006/metadata/properties" xmlns:ns3="f1007ca8-980f-4024-a283-13d8ce29663c" xmlns:ns4="d9c7fb8f-5823-436c-ba52-3c5176f96410" targetNamespace="http://schemas.microsoft.com/office/2006/metadata/properties" ma:root="true" ma:fieldsID="a1b8f93fd335e5c3774f998aa015fd7f" ns3:_="" ns4:_="">
    <xsd:import namespace="f1007ca8-980f-4024-a283-13d8ce29663c"/>
    <xsd:import namespace="d9c7fb8f-5823-436c-ba52-3c5176f964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07ca8-980f-4024-a283-13d8ce2966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7fb8f-5823-436c-ba52-3c5176f964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9041EB-C4FD-4F12-8717-48ABBF766804}">
  <ds:schemaRefs/>
</ds:datastoreItem>
</file>

<file path=customXml/itemProps2.xml><?xml version="1.0" encoding="utf-8"?>
<ds:datastoreItem xmlns:ds="http://schemas.openxmlformats.org/officeDocument/2006/customXml" ds:itemID="{9A26BDE4-9BD3-4784-BEEF-A47890216F58}">
  <ds:schemaRefs/>
</ds:datastoreItem>
</file>

<file path=customXml/itemProps3.xml><?xml version="1.0" encoding="utf-8"?>
<ds:datastoreItem xmlns:ds="http://schemas.openxmlformats.org/officeDocument/2006/customXml" ds:itemID="{0FB9CB42-D87C-47C7-9AF2-FE36D13253B7}">
  <ds:schemaRefs/>
</ds:datastoreItem>
</file>

<file path=customXml/itemProps4.xml><?xml version="1.0" encoding="utf-8"?>
<ds:datastoreItem xmlns:ds="http://schemas.openxmlformats.org/officeDocument/2006/customXml" ds:itemID="{5F238308-4CC9-4969-BFA2-9B7219084D1D}">
  <ds:schemaRefs/>
</ds:datastoreItem>
</file>

<file path=docProps/app.xml><?xml version="1.0" encoding="utf-8"?>
<Properties xmlns="http://schemas.openxmlformats.org/officeDocument/2006/extended-properties" xmlns:vt="http://schemas.openxmlformats.org/officeDocument/2006/docPropsVTypes">
  <Template>Normal.dotm</Template>
  <Company>NTTDoCoMo</Company>
  <Pages>3</Pages>
  <Words>762</Words>
  <Characters>3984</Characters>
  <Lines>33</Lines>
  <Paragraphs>9</Paragraphs>
  <TotalTime>1</TotalTime>
  <ScaleCrop>false</ScaleCrop>
  <LinksUpToDate>false</LinksUpToDate>
  <CharactersWithSpaces>4737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2023-04-10T10:51:00Z</dcterms:created>
  <dc:creator>USUDA</dc:creator>
  <cp:lastModifiedBy>蒋创新</cp:lastModifiedBy>
  <cp:lastPrinted>2017-08-09T04:40:00Z</cp:lastPrinted>
  <dcterms:modified xsi:type="dcterms:W3CDTF">2023-04-18T01:29:50Z</dcterms:modified>
  <dc:title>TSG-RAN Working Group 1 Meeting #26</dc:title>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0x010100A9E301FF350F71479A9B0073191402AB</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1587136629</vt:lpwstr>
  </property>
  <property fmtid="{D5CDD505-2E9C-101B-9397-08002B2CF9AE}" pid="7" name="KSOProductBuildVer">
    <vt:lpwstr>2052-11.8.2.11718</vt:lpwstr>
  </property>
  <property fmtid="{D5CDD505-2E9C-101B-9397-08002B2CF9AE}" pid="8" name="CWM402f6ad655e749619727fdf292b896ad">
    <vt:lpwstr>CWMbwTgYt0IN6KVMV0K8BOnDV1mq1agzZkzLkZUYYEsIyJc2ORU+FIOJmrOvMHYD8+rx5dQUgtQS0HsWIro+kkOCA==</vt:lpwstr>
  </property>
  <property fmtid="{D5CDD505-2E9C-101B-9397-08002B2CF9AE}" pid="9" name="_2015_ms_pID_725343">
    <vt:lpwstr>(2)IeaWOUmJ979OVSLmZndAZCIW54puqyCvdWdZ7YtdBTdr8W0vy1EvworuoXsOmSapTr4Yo92e
Qwf73JYn5h1tmxbRWwzXQjnhiayhkQTcf2cT47ZVm+9trqISK+CH7V9SrIh8SZYf4F8JirE3
Q5tUhtOmEedug/qyZurvl4D1RohqlXMLlkHwgLIdI0Vdn3svUV1j5ziNIYuROY88vA0hIzSH
Ve1TrPEJdAMSonZumO</vt:lpwstr>
  </property>
  <property fmtid="{D5CDD505-2E9C-101B-9397-08002B2CF9AE}" pid="10" name="_2015_ms_pID_7253431">
    <vt:lpwstr>yS5illJkpSSpGeVsADlPH0nogna89XWB+/yGkw3mtTimxpDeRc4OkK
KleD7zRmIHMhQ4asa3NR92BXJvRLAleCnkSkjSHlamBFrx/q4H+JaIM9YIpJC0+SaYDkVbzS
we5nggj6lgVBUce4/L3zDeNrQhwVH5fkdQY4YhmTFX7etWL7oYCkMitqC1sY8Z/HUQvAabwu
usXAyr2hkzpW09Cm</vt:lpwstr>
  </property>
  <property fmtid="{D5CDD505-2E9C-101B-9397-08002B2CF9AE}" pid="11" name="ICV">
    <vt:lpwstr>8A63309D93B741C9867628F9544EB529</vt:lpwstr>
  </property>
  <property fmtid="{D5CDD505-2E9C-101B-9397-08002B2CF9AE}" pid="12" name="MSIP_Label_0359f705-2ba0-454b-9cfc-6ce5bcaac040_Enabled">
    <vt:lpwstr>true</vt:lpwstr>
  </property>
  <property fmtid="{D5CDD505-2E9C-101B-9397-08002B2CF9AE}" pid="13" name="MSIP_Label_0359f705-2ba0-454b-9cfc-6ce5bcaac040_SetDate">
    <vt:lpwstr>2022-02-23T11:12:20Z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64557d07-8efc-4eb0-83a0-c4ec2b775d61</vt:lpwstr>
  </property>
  <property fmtid="{D5CDD505-2E9C-101B-9397-08002B2CF9AE}" pid="18" name="MSIP_Label_0359f705-2ba0-454b-9cfc-6ce5bcaac040_ContentBits">
    <vt:lpwstr>2</vt:lpwstr>
  </property>
  <property fmtid="{D5CDD505-2E9C-101B-9397-08002B2CF9AE}" pid="19" name="MSIP_Label_f7b7771f-98a2-4ec9-8160-ee37e9359e20_Enabled">
    <vt:lpwstr>true</vt:lpwstr>
  </property>
  <property fmtid="{D5CDD505-2E9C-101B-9397-08002B2CF9AE}" pid="20" name="MSIP_Label_f7b7771f-98a2-4ec9-8160-ee37e9359e20_SetDate">
    <vt:lpwstr>2023-04-10T22:34:58Z</vt:lpwstr>
  </property>
  <property fmtid="{D5CDD505-2E9C-101B-9397-08002B2CF9AE}" pid="21" name="MSIP_Label_f7b7771f-98a2-4ec9-8160-ee37e9359e20_Method">
    <vt:lpwstr>Privileged</vt:lpwstr>
  </property>
  <property fmtid="{D5CDD505-2E9C-101B-9397-08002B2CF9AE}" pid="22" name="MSIP_Label_f7b7771f-98a2-4ec9-8160-ee37e9359e20_Name">
    <vt:lpwstr>社外開示</vt:lpwstr>
  </property>
  <property fmtid="{D5CDD505-2E9C-101B-9397-08002B2CF9AE}" pid="23" name="MSIP_Label_f7b7771f-98a2-4ec9-8160-ee37e9359e20_SiteId">
    <vt:lpwstr>6786d483-f51b-44bd-b40a-6fe409a5265e</vt:lpwstr>
  </property>
  <property fmtid="{D5CDD505-2E9C-101B-9397-08002B2CF9AE}" pid="24" name="MSIP_Label_f7b7771f-98a2-4ec9-8160-ee37e9359e20_ActionId">
    <vt:lpwstr>682e250e-30b4-425a-bb61-8c81b636f227</vt:lpwstr>
  </property>
  <property fmtid="{D5CDD505-2E9C-101B-9397-08002B2CF9AE}" pid="25" name="MSIP_Label_f7b7771f-98a2-4ec9-8160-ee37e9359e20_ContentBits">
    <vt:lpwstr>0</vt:lpwstr>
  </property>
</Properties>
</file>