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6848E" w14:textId="176886DF" w:rsidR="00437FF1" w:rsidRPr="001076B8" w:rsidRDefault="00437FF1" w:rsidP="00C4355E">
      <w:pPr>
        <w:tabs>
          <w:tab w:val="left" w:pos="1985"/>
        </w:tabs>
        <w:spacing w:after="0"/>
        <w:ind w:left="1700" w:hangingChars="850" w:hanging="1700"/>
        <w:rPr>
          <w:b/>
        </w:rPr>
      </w:pPr>
      <w:r w:rsidRPr="001076B8">
        <w:rPr>
          <w:b/>
        </w:rPr>
        <w:t>3GPP TSG RAN WG1 #112</w:t>
      </w:r>
      <w:r w:rsidRPr="001076B8">
        <w:rPr>
          <w:b/>
        </w:rPr>
        <w:tab/>
      </w:r>
      <w:r w:rsidRPr="001076B8">
        <w:rPr>
          <w:b/>
        </w:rPr>
        <w:tab/>
      </w:r>
      <w:r w:rsidR="009A2A16">
        <w:rPr>
          <w:b/>
        </w:rPr>
        <w:t xml:space="preserve">                                         </w:t>
      </w:r>
      <w:r w:rsidR="0015646E" w:rsidRPr="0015646E">
        <w:rPr>
          <w:b/>
        </w:rPr>
        <w:t>R1-2301017</w:t>
      </w:r>
    </w:p>
    <w:p w14:paraId="2EE823F6" w14:textId="77777777" w:rsidR="00437FF1" w:rsidRPr="001076B8" w:rsidRDefault="00437FF1" w:rsidP="00C4355E">
      <w:pPr>
        <w:tabs>
          <w:tab w:val="left" w:pos="1985"/>
        </w:tabs>
        <w:spacing w:after="0"/>
        <w:ind w:left="1700" w:hangingChars="850" w:hanging="1700"/>
        <w:rPr>
          <w:b/>
        </w:rPr>
      </w:pPr>
      <w:r w:rsidRPr="001076B8">
        <w:rPr>
          <w:b/>
        </w:rPr>
        <w:t>Athens, Greece, February 27th – March 3rd, 2023</w:t>
      </w:r>
    </w:p>
    <w:p w14:paraId="19523699" w14:textId="295AE6AD" w:rsidR="00D74A5B" w:rsidRDefault="00255133">
      <w:pPr>
        <w:tabs>
          <w:tab w:val="left" w:pos="1985"/>
        </w:tabs>
        <w:spacing w:after="0"/>
        <w:ind w:left="1700" w:hangingChars="850" w:hanging="1700"/>
        <w:rPr>
          <w:b/>
        </w:rPr>
      </w:pPr>
      <w:r>
        <w:rPr>
          <w:b/>
        </w:rPr>
        <w:t>Agenda item:</w:t>
      </w:r>
      <w:r>
        <w:rPr>
          <w:b/>
        </w:rPr>
        <w:tab/>
      </w:r>
      <w:r w:rsidR="00903519">
        <w:rPr>
          <w:b/>
        </w:rPr>
        <w:t>9.8.</w:t>
      </w:r>
      <w:r w:rsidR="00C9531F">
        <w:rPr>
          <w:b/>
        </w:rPr>
        <w:t>2</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0818242F" w:rsidR="00D74A5B" w:rsidRDefault="00255133">
      <w:pPr>
        <w:tabs>
          <w:tab w:val="left" w:pos="1985"/>
        </w:tabs>
        <w:spacing w:after="0"/>
        <w:ind w:left="1700" w:hangingChars="850" w:hanging="1700"/>
        <w:rPr>
          <w:b/>
        </w:rPr>
      </w:pPr>
      <w:r>
        <w:rPr>
          <w:b/>
        </w:rPr>
        <w:t xml:space="preserve">Title: </w:t>
      </w:r>
      <w:r>
        <w:rPr>
          <w:b/>
        </w:rPr>
        <w:tab/>
      </w:r>
      <w:r w:rsidR="00C9531F" w:rsidRPr="00C9531F">
        <w:rPr>
          <w:b/>
          <w:lang w:val="en-US"/>
        </w:rPr>
        <w:t>Discussion o</w:t>
      </w:r>
      <w:r w:rsidR="00C9531F" w:rsidRPr="00293771">
        <w:rPr>
          <w:b/>
          <w:lang w:val="en-US"/>
        </w:rPr>
        <w:t>n</w:t>
      </w:r>
      <w:r w:rsidR="00293771" w:rsidRPr="00293771">
        <w:rPr>
          <w:b/>
          <w:lang w:val="en-US"/>
        </w:rPr>
        <w:t xml:space="preserve"> </w:t>
      </w:r>
      <w:r w:rsidR="005D2D36">
        <w:rPr>
          <w:b/>
          <w:lang w:val="en-US"/>
        </w:rPr>
        <w:t xml:space="preserve">other </w:t>
      </w:r>
      <w:r w:rsidR="005C273A">
        <w:rPr>
          <w:b/>
          <w:lang w:val="en-US"/>
        </w:rPr>
        <w:t>including</w:t>
      </w:r>
      <w:r w:rsidR="001E7801" w:rsidRPr="00293771">
        <w:rPr>
          <w:b/>
        </w:rPr>
        <w:t xml:space="preserve"> control plane signalling and procedures</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28BEE70C" w14:textId="3676F72A" w:rsidR="00D14A3E" w:rsidRDefault="00E042B2" w:rsidP="00E042B2">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RAN</w:t>
      </w:r>
      <w:r w:rsidR="00D14A3E">
        <w:rPr>
          <w:lang w:val="en-US" w:eastAsia="zh-CN"/>
        </w:rPr>
        <w:t>1</w:t>
      </w:r>
      <w:r>
        <w:rPr>
          <w:lang w:val="en-US" w:eastAsia="zh-CN"/>
        </w:rPr>
        <w:t xml:space="preserve"> #</w:t>
      </w:r>
      <w:r w:rsidR="00D14A3E">
        <w:rPr>
          <w:lang w:val="en-US" w:eastAsia="zh-CN"/>
        </w:rPr>
        <w:t>11</w:t>
      </w:r>
      <w:r w:rsidR="004B3CFE">
        <w:rPr>
          <w:lang w:val="en-US" w:eastAsia="zh-CN"/>
        </w:rPr>
        <w:t>1</w:t>
      </w:r>
      <w:r>
        <w:rPr>
          <w:rFonts w:hint="eastAsia"/>
          <w:lang w:val="en-US" w:eastAsia="zh-CN"/>
        </w:rPr>
        <w:t xml:space="preserve"> </w:t>
      </w:r>
      <w:r>
        <w:rPr>
          <w:lang w:val="en-US" w:eastAsia="zh-CN"/>
        </w:rPr>
        <w:t xml:space="preserve">meeting, </w:t>
      </w:r>
      <w:r w:rsidR="00D14A3E">
        <w:rPr>
          <w:lang w:val="en-US" w:eastAsia="zh-CN"/>
        </w:rPr>
        <w:t>the signaling and the configurations were discussed. A few agreements have been achieved</w:t>
      </w:r>
      <w:r w:rsidR="00F57310">
        <w:rPr>
          <w:lang w:val="en-US" w:eastAsia="zh-CN"/>
        </w:rPr>
        <w:t xml:space="preserve"> on how to reuse the legacy signaling and configurations to support NCR</w:t>
      </w:r>
      <w:r w:rsidR="006D1F9C">
        <w:rPr>
          <w:lang w:val="en-US" w:eastAsia="zh-CN"/>
        </w:rPr>
        <w:t xml:space="preserve"> [1]</w:t>
      </w:r>
      <w:r w:rsidR="00F57310">
        <w:rPr>
          <w:lang w:val="en-US" w:eastAsia="zh-CN"/>
        </w:rPr>
        <w:t xml:space="preserve">. </w:t>
      </w:r>
    </w:p>
    <w:p w14:paraId="46A37028" w14:textId="77777777" w:rsidR="00D179E7" w:rsidRDefault="00D179E7" w:rsidP="00E042B2">
      <w:pPr>
        <w:adjustRightInd w:val="0"/>
        <w:snapToGrid w:val="0"/>
        <w:spacing w:after="0"/>
        <w:jc w:val="both"/>
        <w:rPr>
          <w:lang w:val="en-US" w:eastAsia="zh-CN"/>
        </w:rPr>
      </w:pPr>
    </w:p>
    <w:p w14:paraId="1B865325" w14:textId="3BC66F2A" w:rsidR="00EB41A1" w:rsidRDefault="00E042B2" w:rsidP="00E042B2">
      <w:pPr>
        <w:adjustRightInd w:val="0"/>
        <w:snapToGrid w:val="0"/>
        <w:spacing w:after="0"/>
        <w:jc w:val="both"/>
        <w:rPr>
          <w:lang w:val="en-US" w:eastAsia="zh-CN"/>
        </w:rPr>
      </w:pPr>
      <w:r>
        <w:rPr>
          <w:lang w:val="en-US" w:eastAsia="zh-CN"/>
        </w:rPr>
        <w:t>In this contribution, we provide our views on the</w:t>
      </w:r>
      <w:r w:rsidR="00EB41A1">
        <w:rPr>
          <w:lang w:val="en-US" w:eastAsia="zh-CN"/>
        </w:rPr>
        <w:t xml:space="preserve"> other aspects including control plane signalling and procedure relevant to RAN1. </w:t>
      </w:r>
    </w:p>
    <w:p w14:paraId="02AACCAE" w14:textId="06FD7804"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5BFFAA7E" w14:textId="77777777" w:rsidR="00D451BC" w:rsidRPr="00941CF0" w:rsidRDefault="00D451BC" w:rsidP="00D451BC">
      <w:pPr>
        <w:pStyle w:val="3"/>
        <w:numPr>
          <w:ilvl w:val="255"/>
          <w:numId w:val="0"/>
        </w:numPr>
        <w:snapToGrid w:val="0"/>
        <w:spacing w:before="0" w:line="240" w:lineRule="auto"/>
        <w:rPr>
          <w:rFonts w:ascii="Times New Roman" w:hAnsi="Times New Roman" w:cs="Times New Roman"/>
          <w:b/>
          <w:bCs/>
          <w:sz w:val="24"/>
          <w:szCs w:val="24"/>
          <w:lang w:val="en-US" w:eastAsia="zh-CN"/>
        </w:rPr>
      </w:pPr>
      <w:r w:rsidRPr="00941CF0">
        <w:rPr>
          <w:rFonts w:ascii="Times New Roman" w:hAnsi="Times New Roman" w:cs="Times New Roman"/>
          <w:b/>
          <w:bCs/>
          <w:sz w:val="24"/>
          <w:szCs w:val="24"/>
          <w:lang w:val="en-US" w:eastAsia="zh-CN"/>
        </w:rPr>
        <w:t>2.</w:t>
      </w:r>
      <w:r w:rsidRPr="00941CF0">
        <w:rPr>
          <w:rFonts w:ascii="Times New Roman" w:hAnsi="Times New Roman" w:cs="Times New Roman"/>
          <w:b/>
          <w:bCs/>
          <w:sz w:val="24"/>
          <w:szCs w:val="24"/>
        </w:rPr>
        <w:t>1</w:t>
      </w:r>
      <w:r w:rsidRPr="00941CF0">
        <w:rPr>
          <w:rFonts w:ascii="Times New Roman" w:hAnsi="Times New Roman" w:cs="Times New Roman"/>
          <w:b/>
          <w:bCs/>
          <w:sz w:val="24"/>
          <w:szCs w:val="24"/>
          <w:lang w:val="en-US" w:eastAsia="zh-CN"/>
        </w:rPr>
        <w:t xml:space="preserve"> The </w:t>
      </w:r>
      <w:r w:rsidRPr="00F03CC6">
        <w:rPr>
          <w:rFonts w:ascii="Times New Roman" w:hAnsi="Times New Roman" w:cs="Times New Roman"/>
          <w:b/>
          <w:bCs/>
          <w:sz w:val="24"/>
          <w:szCs w:val="24"/>
          <w:lang w:val="en-US" w:eastAsia="zh-CN"/>
        </w:rPr>
        <w:t xml:space="preserve">basic assumptions of network-controlled repeater </w:t>
      </w:r>
    </w:p>
    <w:p w14:paraId="7A3C7FEF" w14:textId="77777777" w:rsidR="00D451BC" w:rsidRDefault="00D451BC" w:rsidP="00D451BC">
      <w:pPr>
        <w:adjustRightInd w:val="0"/>
        <w:snapToGrid w:val="0"/>
        <w:spacing w:after="0"/>
        <w:rPr>
          <w:lang w:val="en-US" w:eastAsia="zh-CN"/>
        </w:rPr>
      </w:pPr>
    </w:p>
    <w:p w14:paraId="7E04DDB2" w14:textId="4EB4E8F9" w:rsidR="00D451BC" w:rsidRDefault="00D451BC" w:rsidP="00D451BC">
      <w:pPr>
        <w:adjustRightInd w:val="0"/>
        <w:snapToGrid w:val="0"/>
        <w:spacing w:after="0"/>
        <w:rPr>
          <w:lang w:val="en-US" w:eastAsia="zh-CN"/>
        </w:rPr>
      </w:pPr>
      <w:r>
        <w:rPr>
          <w:lang w:val="en-US" w:eastAsia="zh-CN"/>
        </w:rPr>
        <w:t xml:space="preserve">In the </w:t>
      </w:r>
      <w:r w:rsidR="003005C8">
        <w:rPr>
          <w:lang w:val="en-US" w:eastAsia="zh-CN"/>
        </w:rPr>
        <w:t>RAN1#109e</w:t>
      </w:r>
      <w:r>
        <w:rPr>
          <w:lang w:val="en-US" w:eastAsia="zh-CN"/>
        </w:rPr>
        <w:t xml:space="preserve"> meeting, the basic functions of NCR-MT and NCR-Fwd are defined. And the links among gNB, NCR and UEs are named to facilitate the discussion. The basic transmission and reception modes of C-link and BH-link were recommended to be captured in the TR. </w:t>
      </w:r>
    </w:p>
    <w:p w14:paraId="1BB9E8D5" w14:textId="77777777" w:rsidR="00D451BC" w:rsidRDefault="00D451BC" w:rsidP="00D451BC">
      <w:pPr>
        <w:adjustRightInd w:val="0"/>
        <w:snapToGrid w:val="0"/>
        <w:spacing w:after="0"/>
        <w:rPr>
          <w:lang w:val="en-US" w:eastAsia="zh-CN"/>
        </w:rPr>
      </w:pPr>
    </w:p>
    <w:tbl>
      <w:tblPr>
        <w:tblStyle w:val="ad"/>
        <w:tblW w:w="0" w:type="auto"/>
        <w:tblLook w:val="04A0" w:firstRow="1" w:lastRow="0" w:firstColumn="1" w:lastColumn="0" w:noHBand="0" w:noVBand="1"/>
      </w:tblPr>
      <w:tblGrid>
        <w:gridCol w:w="8296"/>
      </w:tblGrid>
      <w:tr w:rsidR="00D451BC" w14:paraId="19A3F44F" w14:textId="77777777" w:rsidTr="00D63415">
        <w:tc>
          <w:tcPr>
            <w:tcW w:w="8296" w:type="dxa"/>
          </w:tcPr>
          <w:p w14:paraId="4625EDE6" w14:textId="77777777" w:rsidR="00D451BC" w:rsidRDefault="00D451BC" w:rsidP="00D63415">
            <w:pPr>
              <w:adjustRightInd w:val="0"/>
              <w:snapToGrid w:val="0"/>
              <w:spacing w:after="0"/>
              <w:rPr>
                <w:lang w:val="en-US" w:eastAsia="zh-CN"/>
              </w:rPr>
            </w:pPr>
          </w:p>
          <w:p w14:paraId="38246513" w14:textId="77777777" w:rsidR="00D451BC" w:rsidRPr="0099683B" w:rsidRDefault="00D451BC" w:rsidP="00D63415">
            <w:pPr>
              <w:snapToGrid w:val="0"/>
              <w:rPr>
                <w:rFonts w:cs="Times"/>
                <w:highlight w:val="green"/>
                <w:lang w:eastAsia="zh-CN"/>
              </w:rPr>
            </w:pPr>
            <w:r>
              <w:rPr>
                <w:rFonts w:cs="Times"/>
                <w:b/>
                <w:bCs/>
                <w:highlight w:val="green"/>
                <w:lang w:eastAsia="zh-CN"/>
              </w:rPr>
              <w:t>Agreement</w:t>
            </w:r>
          </w:p>
          <w:p w14:paraId="67465F8B" w14:textId="77777777" w:rsidR="00D451BC" w:rsidRPr="0099683B" w:rsidRDefault="00D451BC" w:rsidP="00D63415">
            <w:pPr>
              <w:snapToGrid w:val="0"/>
              <w:rPr>
                <w:rFonts w:cs="Times"/>
                <w:lang w:eastAsia="zh-CN"/>
              </w:rPr>
            </w:pPr>
            <w:r w:rsidRPr="0099683B">
              <w:rPr>
                <w:rFonts w:cs="Times"/>
                <w:lang w:eastAsia="zh-CN"/>
              </w:rPr>
              <w:t>Capture the following model of network-controlled repeater in TR 38.867.</w:t>
            </w:r>
          </w:p>
          <w:p w14:paraId="11CC48F1" w14:textId="77777777" w:rsidR="00D451BC" w:rsidRPr="0099683B" w:rsidRDefault="00D451BC" w:rsidP="00D63415">
            <w:pPr>
              <w:pStyle w:val="Proposal"/>
              <w:spacing w:after="0"/>
              <w:ind w:left="1440" w:firstLine="0"/>
              <w:jc w:val="center"/>
              <w:rPr>
                <w:rFonts w:ascii="Times" w:hAnsi="Times" w:cs="Times"/>
              </w:rPr>
            </w:pPr>
            <w:r w:rsidRPr="00336059">
              <w:rPr>
                <w:noProof/>
                <w:lang w:val="en-US" w:eastAsia="ko-KR"/>
              </w:rPr>
              <w:drawing>
                <wp:inline distT="0" distB="0" distL="0" distR="0" wp14:anchorId="5A4B8E19" wp14:editId="1F97451A">
                  <wp:extent cx="3750310" cy="925195"/>
                  <wp:effectExtent l="0" t="0" r="254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50310" cy="925195"/>
                          </a:xfrm>
                          <a:prstGeom prst="rect">
                            <a:avLst/>
                          </a:prstGeom>
                          <a:noFill/>
                          <a:ln>
                            <a:noFill/>
                          </a:ln>
                        </pic:spPr>
                      </pic:pic>
                    </a:graphicData>
                  </a:graphic>
                </wp:inline>
              </w:drawing>
            </w:r>
          </w:p>
          <w:p w14:paraId="6516F92D" w14:textId="77777777" w:rsidR="00D451BC" w:rsidRPr="0099683B" w:rsidRDefault="00D451BC" w:rsidP="00D451BC">
            <w:pPr>
              <w:pStyle w:val="af"/>
              <w:numPr>
                <w:ilvl w:val="0"/>
                <w:numId w:val="35"/>
              </w:numPr>
              <w:snapToGrid w:val="0"/>
              <w:spacing w:after="0"/>
              <w:ind w:firstLineChars="0"/>
              <w:rPr>
                <w:rFonts w:eastAsia="Malgun Gothic" w:cs="Times"/>
                <w:lang w:eastAsia="zh-CN"/>
              </w:rPr>
            </w:pPr>
            <w:r w:rsidRPr="0099683B">
              <w:rPr>
                <w:rFonts w:eastAsia="Malgun Gothic" w:cs="Times"/>
                <w:lang w:eastAsia="zh-CN"/>
              </w:rPr>
              <w:t>The NCR-MT is defined as a function entity to communicate with a gNB via Control link (C-link) to enable the information exchanges (</w:t>
            </w:r>
            <w:proofErr w:type="gramStart"/>
            <w:r w:rsidRPr="0099683B">
              <w:rPr>
                <w:rFonts w:eastAsia="Malgun Gothic" w:cs="Times"/>
                <w:lang w:eastAsia="zh-CN"/>
              </w:rPr>
              <w:t>e.g.</w:t>
            </w:r>
            <w:proofErr w:type="gramEnd"/>
            <w:r w:rsidRPr="0099683B">
              <w:rPr>
                <w:rFonts w:eastAsia="Malgun Gothic" w:cs="Times"/>
                <w:lang w:eastAsia="zh-CN"/>
              </w:rPr>
              <w:t xml:space="preserve"> side control information). The C-link is based on NR Uu interface.</w:t>
            </w:r>
          </w:p>
          <w:p w14:paraId="3D6212F5" w14:textId="77777777" w:rsidR="00D451BC" w:rsidRPr="0099683B" w:rsidRDefault="00D451BC" w:rsidP="00D451BC">
            <w:pPr>
              <w:pStyle w:val="af"/>
              <w:numPr>
                <w:ilvl w:val="1"/>
                <w:numId w:val="35"/>
              </w:numPr>
              <w:snapToGrid w:val="0"/>
              <w:spacing w:after="0"/>
              <w:ind w:firstLineChars="0"/>
              <w:rPr>
                <w:rFonts w:eastAsia="Malgun Gothic" w:cs="Times"/>
                <w:lang w:eastAsia="zh-CN"/>
              </w:rPr>
            </w:pPr>
            <w:r w:rsidRPr="0099683B">
              <w:rPr>
                <w:rFonts w:eastAsia="Malgun Gothic" w:cs="Times"/>
                <w:lang w:eastAsia="zh-CN"/>
              </w:rPr>
              <w:t>Note: Side control information is at least for the control of NCR-F</w:t>
            </w:r>
            <w:r>
              <w:rPr>
                <w:rFonts w:eastAsia="Malgun Gothic" w:cs="Times"/>
                <w:lang w:eastAsia="zh-CN"/>
              </w:rPr>
              <w:t>wd</w:t>
            </w:r>
          </w:p>
          <w:p w14:paraId="767E1226" w14:textId="77777777" w:rsidR="00D451BC" w:rsidRDefault="00D451BC" w:rsidP="00D451BC">
            <w:pPr>
              <w:pStyle w:val="af"/>
              <w:numPr>
                <w:ilvl w:val="0"/>
                <w:numId w:val="35"/>
              </w:numPr>
              <w:snapToGrid w:val="0"/>
              <w:spacing w:after="0"/>
              <w:ind w:firstLineChars="0"/>
              <w:rPr>
                <w:rFonts w:eastAsia="Malgun Gothic" w:cs="Times"/>
                <w:lang w:eastAsia="zh-CN"/>
              </w:rPr>
            </w:pPr>
            <w:r w:rsidRPr="0099683B">
              <w:rPr>
                <w:rFonts w:eastAsia="Malgun Gothic" w:cs="Times"/>
                <w:lang w:eastAsia="zh-CN"/>
              </w:rPr>
              <w:t>The NCR-F</w:t>
            </w:r>
            <w:r>
              <w:rPr>
                <w:rFonts w:eastAsia="Malgun Gothic" w:cs="Times"/>
                <w:lang w:eastAsia="zh-CN"/>
              </w:rPr>
              <w:t>wd</w:t>
            </w:r>
            <w:r w:rsidRPr="0099683B">
              <w:rPr>
                <w:rFonts w:eastAsia="Malgun Gothic" w:cs="Times"/>
                <w:lang w:eastAsia="zh-CN"/>
              </w:rPr>
              <w:t xml:space="preserve"> is defined as a function entity to perform the amplify-and-forwarding of UL/DL RF signal between gNB and UE via backhaul link and access link. The behavior of the NCR-F</w:t>
            </w:r>
            <w:r>
              <w:rPr>
                <w:rFonts w:eastAsia="Malgun Gothic" w:cs="Times"/>
                <w:lang w:eastAsia="zh-CN"/>
              </w:rPr>
              <w:t>wd</w:t>
            </w:r>
            <w:r w:rsidRPr="0099683B">
              <w:rPr>
                <w:rFonts w:eastAsia="Malgun Gothic" w:cs="Times"/>
                <w:lang w:eastAsia="zh-CN"/>
              </w:rPr>
              <w:t xml:space="preserve"> will be controlled according to the received side control information from gNB. </w:t>
            </w:r>
          </w:p>
          <w:p w14:paraId="34BEDFFE" w14:textId="77777777" w:rsidR="00D451BC" w:rsidRPr="007D51B4" w:rsidRDefault="00D451BC" w:rsidP="002739C4">
            <w:pPr>
              <w:adjustRightInd w:val="0"/>
              <w:snapToGrid w:val="0"/>
              <w:spacing w:after="0"/>
              <w:jc w:val="both"/>
              <w:rPr>
                <w:lang w:eastAsia="zh-CN"/>
              </w:rPr>
            </w:pPr>
          </w:p>
        </w:tc>
      </w:tr>
    </w:tbl>
    <w:p w14:paraId="41E036CB" w14:textId="77777777" w:rsidR="00D451BC" w:rsidRDefault="00D451BC" w:rsidP="00D451BC">
      <w:pPr>
        <w:adjustRightInd w:val="0"/>
        <w:snapToGrid w:val="0"/>
        <w:spacing w:after="0"/>
        <w:rPr>
          <w:lang w:val="en-US" w:eastAsia="zh-CN"/>
        </w:rPr>
      </w:pPr>
    </w:p>
    <w:p w14:paraId="51A2D725" w14:textId="77777777" w:rsidR="00D451BC" w:rsidRPr="00691E0A" w:rsidRDefault="00D451BC" w:rsidP="00D451BC">
      <w:pPr>
        <w:adjustRightInd w:val="0"/>
        <w:snapToGrid w:val="0"/>
        <w:spacing w:after="0"/>
        <w:jc w:val="both"/>
        <w:rPr>
          <w:lang w:val="en-US" w:eastAsia="zh-CN"/>
        </w:rPr>
      </w:pPr>
      <w:r w:rsidRPr="00691E0A">
        <w:rPr>
          <w:lang w:val="en-US" w:eastAsia="zh-CN"/>
        </w:rPr>
        <w:t xml:space="preserve">The detailed structure of NCR is illustrated in the </w:t>
      </w:r>
      <w:r>
        <w:rPr>
          <w:lang w:val="en-US" w:eastAsia="zh-CN"/>
        </w:rPr>
        <w:fldChar w:fldCharType="begin"/>
      </w:r>
      <w:r>
        <w:rPr>
          <w:lang w:val="en-US" w:eastAsia="zh-CN"/>
        </w:rPr>
        <w:instrText xml:space="preserve"> REF _Ref110701348 \h </w:instrText>
      </w:r>
      <w:r>
        <w:rPr>
          <w:lang w:val="en-US" w:eastAsia="zh-CN"/>
        </w:rPr>
      </w:r>
      <w:r>
        <w:rPr>
          <w:lang w:val="en-US" w:eastAsia="zh-CN"/>
        </w:rPr>
        <w:fldChar w:fldCharType="separate"/>
      </w:r>
      <w:r w:rsidRPr="00CA0F67">
        <w:t xml:space="preserve">Figure </w:t>
      </w:r>
      <w:r>
        <w:rPr>
          <w:noProof/>
        </w:rPr>
        <w:t>1</w:t>
      </w:r>
      <w:r>
        <w:rPr>
          <w:lang w:val="en-US" w:eastAsia="zh-CN"/>
        </w:rPr>
        <w:fldChar w:fldCharType="end"/>
      </w:r>
      <w:r w:rsidRPr="00691E0A">
        <w:rPr>
          <w:lang w:val="en-US" w:eastAsia="zh-CN"/>
        </w:rPr>
        <w:t xml:space="preserve">. The NCR-Fwd part only contains the RF units for amplifying and forwarding. The NCR-MT could take control of the NCR-Fwd and reuse the RF units to receive and transmit the side-control information of gNB. Sharing a same set of RF units between NCR-MT and NCR-Fwd would facilitate the measurement and relieve the effort of the control. </w:t>
      </w:r>
    </w:p>
    <w:p w14:paraId="6F2498A1" w14:textId="77777777" w:rsidR="00D451BC" w:rsidRPr="00691E0A" w:rsidRDefault="00D451BC" w:rsidP="00D451BC">
      <w:pPr>
        <w:adjustRightInd w:val="0"/>
        <w:snapToGrid w:val="0"/>
        <w:spacing w:after="0"/>
        <w:jc w:val="both"/>
        <w:rPr>
          <w:lang w:val="en-US" w:eastAsia="zh-CN"/>
        </w:rPr>
      </w:pPr>
    </w:p>
    <w:p w14:paraId="6A0051CC" w14:textId="77777777" w:rsidR="00D451BC" w:rsidRDefault="00D451BC" w:rsidP="00D451BC">
      <w:pPr>
        <w:adjustRightInd w:val="0"/>
        <w:snapToGrid w:val="0"/>
        <w:spacing w:after="0"/>
        <w:jc w:val="both"/>
        <w:rPr>
          <w:lang w:val="en-US" w:eastAsia="zh-CN"/>
        </w:rPr>
      </w:pPr>
      <w:r w:rsidRPr="00691E0A">
        <w:rPr>
          <w:lang w:val="en-US" w:eastAsia="zh-CN"/>
        </w:rPr>
        <w:t xml:space="preserve">The side-control information could be sent to NCR-MT from gNB. And the NCR-MT should also send feedbacks to the gNB not only for the acknowledgement of the control information, but also the measurement reports, such as CSI or RSRP, to maintain the backhaul links. The protocol stack of NCR-MT </w:t>
      </w:r>
      <w:r w:rsidRPr="00691E0A">
        <w:rPr>
          <w:rFonts w:hint="eastAsia"/>
          <w:lang w:val="en-US" w:eastAsia="zh-CN"/>
        </w:rPr>
        <w:t>could</w:t>
      </w:r>
      <w:r w:rsidRPr="00691E0A">
        <w:rPr>
          <w:lang w:val="en-US" w:eastAsia="zh-CN"/>
        </w:rPr>
        <w:t xml:space="preserve"> base on current specification to reduce the additional development efforts. The NCR-MT can reuse the NR UE chipset to improve the cost efficiency, which also benefit the commercialization of NCR. Thus, the protocol stack of NCR-MT should contain not only the physical layer but also the RRC and MAC layer to realize both semi-static configuration and dynamic indications.</w:t>
      </w:r>
      <w:r>
        <w:rPr>
          <w:lang w:val="en-US" w:eastAsia="zh-CN"/>
        </w:rPr>
        <w:t xml:space="preserve"> </w:t>
      </w:r>
    </w:p>
    <w:p w14:paraId="294EDBF2" w14:textId="77777777" w:rsidR="00D451BC" w:rsidRDefault="00D451BC" w:rsidP="00D451BC">
      <w:pPr>
        <w:adjustRightInd w:val="0"/>
        <w:snapToGrid w:val="0"/>
        <w:spacing w:after="0"/>
        <w:rPr>
          <w:lang w:val="en-US" w:eastAsia="zh-CN"/>
        </w:rPr>
      </w:pPr>
    </w:p>
    <w:p w14:paraId="5158AEC7" w14:textId="77777777" w:rsidR="00D451BC" w:rsidRPr="00CA0F67" w:rsidRDefault="00D451BC" w:rsidP="00D451BC">
      <w:pPr>
        <w:adjustRightInd w:val="0"/>
        <w:snapToGrid w:val="0"/>
        <w:spacing w:after="0"/>
        <w:jc w:val="center"/>
        <w:rPr>
          <w:lang w:val="en-US" w:eastAsia="zh-CN"/>
        </w:rPr>
      </w:pPr>
      <w:r w:rsidRPr="00B06275">
        <w:rPr>
          <w:noProof/>
          <w:lang w:val="en-US" w:eastAsia="zh-CN"/>
        </w:rPr>
        <w:lastRenderedPageBreak/>
        <w:drawing>
          <wp:inline distT="0" distB="0" distL="0" distR="0" wp14:anchorId="0942BF21" wp14:editId="60AB0FCE">
            <wp:extent cx="3602182" cy="1883057"/>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08274" cy="1886241"/>
                    </a:xfrm>
                    <a:prstGeom prst="rect">
                      <a:avLst/>
                    </a:prstGeom>
                  </pic:spPr>
                </pic:pic>
              </a:graphicData>
            </a:graphic>
          </wp:inline>
        </w:drawing>
      </w:r>
    </w:p>
    <w:p w14:paraId="5235D64B" w14:textId="77777777" w:rsidR="00D451BC" w:rsidRPr="00CA0F67" w:rsidRDefault="00D451BC" w:rsidP="00D451BC">
      <w:pPr>
        <w:pStyle w:val="af1"/>
        <w:jc w:val="center"/>
        <w:rPr>
          <w:rFonts w:ascii="Times New Roman" w:hAnsi="Times New Roman"/>
          <w:lang w:val="en-US" w:eastAsia="zh-CN"/>
        </w:rPr>
      </w:pPr>
      <w:bookmarkStart w:id="1" w:name="_Ref110701348"/>
      <w:r w:rsidRPr="00CA0F67">
        <w:rPr>
          <w:rFonts w:ascii="Times New Roman" w:hAnsi="Times New Roman"/>
        </w:rPr>
        <w:t xml:space="preserve">Figure </w:t>
      </w:r>
      <w:r w:rsidRPr="00CA0F67">
        <w:rPr>
          <w:rFonts w:ascii="Times New Roman" w:hAnsi="Times New Roman"/>
        </w:rPr>
        <w:fldChar w:fldCharType="begin"/>
      </w:r>
      <w:r w:rsidRPr="00CA0F67">
        <w:rPr>
          <w:rFonts w:ascii="Times New Roman" w:hAnsi="Times New Roman"/>
        </w:rPr>
        <w:instrText xml:space="preserve"> SEQ Figure \* ARABIC </w:instrText>
      </w:r>
      <w:r w:rsidRPr="00CA0F67">
        <w:rPr>
          <w:rFonts w:ascii="Times New Roman" w:hAnsi="Times New Roman"/>
        </w:rPr>
        <w:fldChar w:fldCharType="separate"/>
      </w:r>
      <w:r>
        <w:rPr>
          <w:rFonts w:ascii="Times New Roman" w:hAnsi="Times New Roman"/>
          <w:noProof/>
        </w:rPr>
        <w:t>1</w:t>
      </w:r>
      <w:r w:rsidRPr="00CA0F67">
        <w:rPr>
          <w:rFonts w:ascii="Times New Roman" w:hAnsi="Times New Roman"/>
        </w:rPr>
        <w:fldChar w:fldCharType="end"/>
      </w:r>
      <w:bookmarkEnd w:id="1"/>
      <w:r w:rsidRPr="00CA0F67">
        <w:rPr>
          <w:rFonts w:ascii="Times New Roman" w:hAnsi="Times New Roman"/>
        </w:rPr>
        <w:t xml:space="preserve"> </w:t>
      </w:r>
      <w:r w:rsidRPr="00CA0F67">
        <w:rPr>
          <w:rFonts w:ascii="Times New Roman" w:hAnsi="Times New Roman"/>
          <w:lang w:val="en-US" w:eastAsia="zh-CN"/>
        </w:rPr>
        <w:t>The basic structure of Network-controlled repeater</w:t>
      </w:r>
    </w:p>
    <w:p w14:paraId="766AD874" w14:textId="77777777" w:rsidR="00D451BC" w:rsidRPr="00CA0F67" w:rsidRDefault="00D451BC" w:rsidP="00D451BC">
      <w:pPr>
        <w:adjustRightInd w:val="0"/>
        <w:snapToGrid w:val="0"/>
        <w:spacing w:after="0"/>
        <w:rPr>
          <w:lang w:val="en-US" w:eastAsia="zh-CN"/>
        </w:rPr>
      </w:pPr>
    </w:p>
    <w:p w14:paraId="7BFED8D7" w14:textId="77777777" w:rsidR="00D451BC" w:rsidRPr="00484F7C" w:rsidRDefault="00D451BC" w:rsidP="00D451BC">
      <w:pPr>
        <w:adjustRightInd w:val="0"/>
        <w:snapToGrid w:val="0"/>
        <w:spacing w:after="0"/>
        <w:jc w:val="both"/>
        <w:rPr>
          <w:b/>
          <w:bCs/>
          <w:lang w:val="en-US" w:eastAsia="zh-CN"/>
        </w:rPr>
      </w:pPr>
      <w:bookmarkStart w:id="2" w:name="_Hlk115202690"/>
      <w:r w:rsidRPr="00484F7C">
        <w:rPr>
          <w:b/>
          <w:bCs/>
          <w:lang w:val="en-US" w:eastAsia="zh-CN"/>
        </w:rPr>
        <w:t>Proposal 1:</w:t>
      </w:r>
    </w:p>
    <w:p w14:paraId="7AD1B64C" w14:textId="77777777" w:rsidR="00D451BC" w:rsidRDefault="00D451BC" w:rsidP="00D451BC">
      <w:pPr>
        <w:adjustRightInd w:val="0"/>
        <w:snapToGrid w:val="0"/>
        <w:spacing w:after="0"/>
        <w:jc w:val="both"/>
        <w:rPr>
          <w:b/>
          <w:bCs/>
          <w:lang w:val="en-US" w:eastAsia="zh-CN"/>
        </w:rPr>
      </w:pPr>
      <w:r w:rsidRPr="00484F7C">
        <w:rPr>
          <w:b/>
          <w:bCs/>
          <w:lang w:val="en-US" w:eastAsia="zh-CN"/>
        </w:rPr>
        <w:t>The protocol stac</w:t>
      </w:r>
      <w:r>
        <w:rPr>
          <w:b/>
          <w:bCs/>
          <w:lang w:val="en-US" w:eastAsia="zh-CN"/>
        </w:rPr>
        <w:t xml:space="preserve">ks of the MT part of NCR should contain RRC, MAC and physical layer to support the semi-static configurations and dynamic indications and feedbacks. </w:t>
      </w:r>
    </w:p>
    <w:bookmarkEnd w:id="2"/>
    <w:p w14:paraId="52E7920A" w14:textId="77777777" w:rsidR="0005265D" w:rsidRPr="0005265D" w:rsidRDefault="0005265D" w:rsidP="00C41C37">
      <w:pPr>
        <w:adjustRightInd w:val="0"/>
        <w:snapToGrid w:val="0"/>
        <w:spacing w:after="0"/>
        <w:rPr>
          <w:rFonts w:eastAsia="Malgun Gothic"/>
          <w:lang w:val="en-US" w:eastAsia="ko-KR"/>
        </w:rPr>
      </w:pPr>
    </w:p>
    <w:p w14:paraId="6D7AEEF9" w14:textId="7D29FA07" w:rsidR="00D74A5B" w:rsidRPr="00941CF0" w:rsidRDefault="00255133">
      <w:pPr>
        <w:pStyle w:val="3"/>
        <w:numPr>
          <w:ilvl w:val="255"/>
          <w:numId w:val="0"/>
        </w:numPr>
        <w:snapToGrid w:val="0"/>
        <w:spacing w:before="0" w:line="240" w:lineRule="auto"/>
        <w:rPr>
          <w:rFonts w:ascii="Times New Roman" w:hAnsi="Times New Roman" w:cs="Times New Roman"/>
          <w:b/>
          <w:bCs/>
          <w:sz w:val="24"/>
          <w:szCs w:val="24"/>
          <w:lang w:val="en-US" w:eastAsia="zh-CN"/>
        </w:rPr>
      </w:pPr>
      <w:r w:rsidRPr="00941CF0">
        <w:rPr>
          <w:rFonts w:ascii="Times New Roman" w:hAnsi="Times New Roman" w:cs="Times New Roman"/>
          <w:b/>
          <w:bCs/>
          <w:sz w:val="24"/>
          <w:szCs w:val="24"/>
          <w:lang w:val="en-US" w:eastAsia="zh-CN"/>
        </w:rPr>
        <w:t>2.</w:t>
      </w:r>
      <w:r w:rsidR="00DF0A0B">
        <w:rPr>
          <w:rFonts w:ascii="Times New Roman" w:hAnsi="Times New Roman" w:cs="Times New Roman"/>
          <w:b/>
          <w:bCs/>
          <w:sz w:val="24"/>
          <w:szCs w:val="24"/>
        </w:rPr>
        <w:t>2</w:t>
      </w:r>
      <w:r w:rsidRPr="00941CF0">
        <w:rPr>
          <w:rFonts w:ascii="Times New Roman" w:hAnsi="Times New Roman" w:cs="Times New Roman"/>
          <w:b/>
          <w:bCs/>
          <w:sz w:val="24"/>
          <w:szCs w:val="24"/>
          <w:lang w:val="en-US" w:eastAsia="zh-CN"/>
        </w:rPr>
        <w:t xml:space="preserve"> </w:t>
      </w:r>
      <w:r w:rsidR="002E7380">
        <w:rPr>
          <w:rFonts w:ascii="Times New Roman" w:hAnsi="Times New Roman" w:cs="Times New Roman"/>
          <w:b/>
          <w:bCs/>
          <w:sz w:val="24"/>
          <w:szCs w:val="24"/>
          <w:lang w:val="en-US" w:eastAsia="zh-CN"/>
        </w:rPr>
        <w:t>NCR</w:t>
      </w:r>
      <w:r w:rsidR="008804FD" w:rsidRPr="008804FD">
        <w:rPr>
          <w:rFonts w:ascii="Times New Roman" w:hAnsi="Times New Roman" w:cs="Times New Roman"/>
          <w:b/>
          <w:bCs/>
          <w:sz w:val="24"/>
          <w:szCs w:val="24"/>
          <w:lang w:val="en-US" w:eastAsia="zh-CN"/>
        </w:rPr>
        <w:t xml:space="preserve"> specific RNTI </w:t>
      </w:r>
    </w:p>
    <w:p w14:paraId="202EB668" w14:textId="4E69DD05" w:rsidR="00D74A5B" w:rsidRDefault="00D74A5B">
      <w:pPr>
        <w:adjustRightInd w:val="0"/>
        <w:snapToGrid w:val="0"/>
        <w:spacing w:after="0"/>
        <w:rPr>
          <w:lang w:val="en-US" w:eastAsia="zh-CN"/>
        </w:rPr>
      </w:pPr>
    </w:p>
    <w:p w14:paraId="4E50FA08" w14:textId="74FD5152" w:rsidR="00363E23" w:rsidRDefault="00363E23">
      <w:pPr>
        <w:adjustRightInd w:val="0"/>
        <w:snapToGrid w:val="0"/>
        <w:spacing w:after="0"/>
        <w:rPr>
          <w:lang w:val="en-US" w:eastAsia="zh-CN"/>
        </w:rPr>
      </w:pPr>
      <w:r>
        <w:rPr>
          <w:lang w:val="en-US" w:eastAsia="zh-CN"/>
        </w:rPr>
        <w:t>I</w:t>
      </w:r>
      <w:r>
        <w:rPr>
          <w:rFonts w:hint="eastAsia"/>
          <w:lang w:val="en-US" w:eastAsia="zh-CN"/>
        </w:rPr>
        <w:t>n</w:t>
      </w:r>
      <w:r>
        <w:rPr>
          <w:lang w:val="en-US" w:eastAsia="zh-CN"/>
        </w:rPr>
        <w:t xml:space="preserve"> RAN1#111 </w:t>
      </w:r>
      <w:r>
        <w:rPr>
          <w:rFonts w:hint="eastAsia"/>
          <w:lang w:val="en-US" w:eastAsia="zh-CN"/>
        </w:rPr>
        <w:t>meeting,</w:t>
      </w:r>
      <w:r>
        <w:rPr>
          <w:lang w:val="en-US" w:eastAsia="zh-CN"/>
        </w:rPr>
        <w:t xml:space="preserve"> it was agreed to introduce a new dedicated RNTI applicable to NCR-MT only.</w:t>
      </w:r>
    </w:p>
    <w:p w14:paraId="3525ABD4" w14:textId="77777777" w:rsidR="008C75AC" w:rsidRDefault="008C75AC">
      <w:pPr>
        <w:adjustRightInd w:val="0"/>
        <w:snapToGrid w:val="0"/>
        <w:spacing w:after="0"/>
        <w:rPr>
          <w:lang w:val="en-US" w:eastAsia="zh-CN"/>
        </w:rPr>
      </w:pPr>
    </w:p>
    <w:tbl>
      <w:tblPr>
        <w:tblStyle w:val="ad"/>
        <w:tblW w:w="0" w:type="auto"/>
        <w:tblLook w:val="04A0" w:firstRow="1" w:lastRow="0" w:firstColumn="1" w:lastColumn="0" w:noHBand="0" w:noVBand="1"/>
      </w:tblPr>
      <w:tblGrid>
        <w:gridCol w:w="8296"/>
      </w:tblGrid>
      <w:tr w:rsidR="00363E23" w14:paraId="3EF8EB79" w14:textId="77777777" w:rsidTr="00363E23">
        <w:tc>
          <w:tcPr>
            <w:tcW w:w="8296" w:type="dxa"/>
          </w:tcPr>
          <w:p w14:paraId="71FD68AC" w14:textId="77777777" w:rsidR="00363E23" w:rsidRDefault="00363E23" w:rsidP="00E634EC">
            <w:pPr>
              <w:adjustRightInd w:val="0"/>
              <w:snapToGrid w:val="0"/>
              <w:spacing w:after="0"/>
              <w:rPr>
                <w:lang w:val="en-US" w:eastAsia="zh-CN"/>
              </w:rPr>
            </w:pPr>
          </w:p>
          <w:p w14:paraId="676F38CD" w14:textId="77777777" w:rsidR="00363E23" w:rsidRPr="00ED309E" w:rsidRDefault="00363E23" w:rsidP="00E634EC">
            <w:pPr>
              <w:adjustRightInd w:val="0"/>
              <w:snapToGrid w:val="0"/>
              <w:spacing w:after="0"/>
              <w:rPr>
                <w:b/>
                <w:bCs/>
                <w:highlight w:val="green"/>
              </w:rPr>
            </w:pPr>
            <w:r w:rsidRPr="00ED309E">
              <w:rPr>
                <w:b/>
                <w:bCs/>
                <w:highlight w:val="green"/>
              </w:rPr>
              <w:t>Agreement</w:t>
            </w:r>
          </w:p>
          <w:p w14:paraId="30E2F3E7" w14:textId="77777777" w:rsidR="00363E23" w:rsidRPr="003B00F0" w:rsidRDefault="00363E23" w:rsidP="00E634EC">
            <w:pPr>
              <w:pStyle w:val="af"/>
              <w:widowControl w:val="0"/>
              <w:numPr>
                <w:ilvl w:val="0"/>
                <w:numId w:val="39"/>
              </w:numPr>
              <w:adjustRightInd w:val="0"/>
              <w:snapToGrid w:val="0"/>
              <w:spacing w:after="0"/>
              <w:ind w:firstLineChars="0"/>
              <w:contextualSpacing/>
              <w:jc w:val="both"/>
            </w:pPr>
            <w:r w:rsidRPr="003B00F0">
              <w:t xml:space="preserve">Legacy Rel-15 initial/random access procedure is supported for NCR-MTs in C link. </w:t>
            </w:r>
          </w:p>
          <w:p w14:paraId="0DB3C02F" w14:textId="77777777" w:rsidR="00363E23" w:rsidRPr="003B00F0" w:rsidRDefault="00363E23" w:rsidP="00E634EC">
            <w:pPr>
              <w:pStyle w:val="af"/>
              <w:widowControl w:val="0"/>
              <w:numPr>
                <w:ilvl w:val="1"/>
                <w:numId w:val="39"/>
              </w:numPr>
              <w:adjustRightInd w:val="0"/>
              <w:snapToGrid w:val="0"/>
              <w:spacing w:after="0"/>
              <w:ind w:firstLineChars="0"/>
              <w:contextualSpacing/>
              <w:jc w:val="both"/>
            </w:pPr>
            <w:r w:rsidRPr="003B00F0">
              <w:t>Note: No additional enhancement is necessary from RAN1 point of view.</w:t>
            </w:r>
          </w:p>
          <w:p w14:paraId="43E087B1" w14:textId="77777777" w:rsidR="00363E23" w:rsidRPr="003B00F0" w:rsidRDefault="00363E23" w:rsidP="00E634EC">
            <w:pPr>
              <w:pStyle w:val="af"/>
              <w:widowControl w:val="0"/>
              <w:numPr>
                <w:ilvl w:val="0"/>
                <w:numId w:val="39"/>
              </w:numPr>
              <w:adjustRightInd w:val="0"/>
              <w:snapToGrid w:val="0"/>
              <w:spacing w:after="0"/>
              <w:ind w:firstLineChars="0"/>
              <w:contextualSpacing/>
              <w:jc w:val="both"/>
            </w:pPr>
            <w:r w:rsidRPr="003B00F0">
              <w:t>The CRC bits of the PDCCHs carrying side control information are scrambled by</w:t>
            </w:r>
            <w:r w:rsidRPr="003B00F0">
              <w:rPr>
                <w:rFonts w:eastAsia="Yu Mincho"/>
                <w:lang w:val="en-US" w:eastAsia="ja-JP"/>
              </w:rPr>
              <w:t xml:space="preserve"> a new dedicated RNTI </w:t>
            </w:r>
          </w:p>
          <w:p w14:paraId="17C2691F" w14:textId="77777777" w:rsidR="00363E23" w:rsidRPr="003B00F0" w:rsidRDefault="00363E23" w:rsidP="00E634EC">
            <w:pPr>
              <w:pStyle w:val="af"/>
              <w:widowControl w:val="0"/>
              <w:numPr>
                <w:ilvl w:val="1"/>
                <w:numId w:val="39"/>
              </w:numPr>
              <w:adjustRightInd w:val="0"/>
              <w:snapToGrid w:val="0"/>
              <w:spacing w:after="0"/>
              <w:ind w:firstLineChars="0"/>
              <w:contextualSpacing/>
              <w:jc w:val="both"/>
            </w:pPr>
            <w:r w:rsidRPr="003B00F0">
              <w:t>Applicable only for NCR-MT</w:t>
            </w:r>
          </w:p>
          <w:p w14:paraId="3F5BC748" w14:textId="0FB920BB" w:rsidR="00363E23" w:rsidRDefault="00363E23">
            <w:pPr>
              <w:adjustRightInd w:val="0"/>
              <w:snapToGrid w:val="0"/>
              <w:spacing w:after="0"/>
              <w:rPr>
                <w:lang w:val="en-US" w:eastAsia="zh-CN"/>
              </w:rPr>
            </w:pPr>
          </w:p>
        </w:tc>
      </w:tr>
    </w:tbl>
    <w:p w14:paraId="77BCD6B8" w14:textId="013DB35E" w:rsidR="00363E23" w:rsidRDefault="00363E23">
      <w:pPr>
        <w:adjustRightInd w:val="0"/>
        <w:snapToGrid w:val="0"/>
        <w:spacing w:after="0"/>
        <w:rPr>
          <w:lang w:val="en-US" w:eastAsia="zh-CN"/>
        </w:rPr>
      </w:pPr>
    </w:p>
    <w:p w14:paraId="3716DE56" w14:textId="2216A53F" w:rsidR="008C75AC" w:rsidRDefault="00EC45C8">
      <w:pPr>
        <w:adjustRightInd w:val="0"/>
        <w:snapToGrid w:val="0"/>
        <w:spacing w:after="0"/>
        <w:rPr>
          <w:lang w:val="en-US" w:eastAsia="zh-CN"/>
        </w:rPr>
      </w:pPr>
      <w:r>
        <w:rPr>
          <w:lang w:val="en-US" w:eastAsia="zh-CN"/>
        </w:rPr>
        <w:t>But it was only agreed that the new dedicated RNTI are used for CRC scrambling of PDCCHs carrying side control information.</w:t>
      </w:r>
      <w:r w:rsidR="00E943E3">
        <w:rPr>
          <w:lang w:val="en-US" w:eastAsia="zh-CN"/>
        </w:rPr>
        <w:t xml:space="preserve"> But there are also cases that the MAC CEs are used to carry the side control information. Those PDCCHs used for MAC CE carrying the side control information should also use the NCR dedicated RNTI for CRC scrambling. </w:t>
      </w:r>
    </w:p>
    <w:p w14:paraId="02723B15" w14:textId="7351390B" w:rsidR="00BC2E83" w:rsidRDefault="00BC2E83">
      <w:pPr>
        <w:adjustRightInd w:val="0"/>
        <w:snapToGrid w:val="0"/>
        <w:spacing w:after="0"/>
        <w:rPr>
          <w:lang w:val="en-US" w:eastAsia="zh-CN"/>
        </w:rPr>
      </w:pPr>
    </w:p>
    <w:p w14:paraId="0E063F7B" w14:textId="19CA260B" w:rsidR="00BC2E83" w:rsidRPr="00AC132A" w:rsidRDefault="00BC2E83">
      <w:pPr>
        <w:adjustRightInd w:val="0"/>
        <w:snapToGrid w:val="0"/>
        <w:spacing w:after="0"/>
        <w:rPr>
          <w:b/>
          <w:bCs/>
          <w:lang w:val="en-US" w:eastAsia="zh-CN"/>
        </w:rPr>
      </w:pPr>
      <w:r w:rsidRPr="00AC132A">
        <w:rPr>
          <w:b/>
          <w:bCs/>
          <w:lang w:val="en-US" w:eastAsia="zh-CN"/>
        </w:rPr>
        <w:t xml:space="preserve">Proposal </w:t>
      </w:r>
      <w:r w:rsidR="00A56235">
        <w:rPr>
          <w:b/>
          <w:bCs/>
          <w:lang w:val="en-US" w:eastAsia="zh-CN"/>
        </w:rPr>
        <w:t>2</w:t>
      </w:r>
      <w:r w:rsidRPr="00AC132A">
        <w:rPr>
          <w:b/>
          <w:bCs/>
          <w:lang w:val="en-US" w:eastAsia="zh-CN"/>
        </w:rPr>
        <w:t>:</w:t>
      </w:r>
    </w:p>
    <w:p w14:paraId="6AA6DCF9" w14:textId="1BB653E6" w:rsidR="00BC2E83" w:rsidRPr="00AC132A" w:rsidRDefault="00BC2E83">
      <w:pPr>
        <w:adjustRightInd w:val="0"/>
        <w:snapToGrid w:val="0"/>
        <w:spacing w:after="0"/>
        <w:rPr>
          <w:b/>
          <w:bCs/>
          <w:lang w:val="en-US" w:eastAsia="zh-CN"/>
        </w:rPr>
      </w:pPr>
      <w:r w:rsidRPr="00AC132A">
        <w:rPr>
          <w:b/>
          <w:bCs/>
          <w:lang w:val="en-US" w:eastAsia="zh-CN"/>
        </w:rPr>
        <w:t xml:space="preserve">The PDCCHs used for MAC CEs which carry side control information should </w:t>
      </w:r>
      <w:r w:rsidR="002A3A6E" w:rsidRPr="00AC132A">
        <w:rPr>
          <w:b/>
          <w:bCs/>
          <w:lang w:val="en-US" w:eastAsia="zh-CN"/>
        </w:rPr>
        <w:t>also use the new dedicated RNTI for CRC scrambling.</w:t>
      </w:r>
    </w:p>
    <w:p w14:paraId="1EB2ECE5" w14:textId="6940C4E4" w:rsidR="00577D13" w:rsidRDefault="00577D13" w:rsidP="00A844A1">
      <w:pPr>
        <w:adjustRightInd w:val="0"/>
        <w:snapToGrid w:val="0"/>
        <w:spacing w:after="0"/>
        <w:jc w:val="both"/>
        <w:rPr>
          <w:lang w:val="en-US" w:eastAsia="zh-CN"/>
        </w:rPr>
      </w:pPr>
    </w:p>
    <w:p w14:paraId="42A906F0" w14:textId="16F85378" w:rsidR="00E267AF" w:rsidRDefault="00E267AF" w:rsidP="00E267AF">
      <w:pPr>
        <w:pStyle w:val="3"/>
        <w:numPr>
          <w:ilvl w:val="255"/>
          <w:numId w:val="0"/>
        </w:numPr>
        <w:snapToGrid w:val="0"/>
        <w:spacing w:before="0" w:line="240" w:lineRule="auto"/>
        <w:rPr>
          <w:rFonts w:ascii="Times New Roman" w:hAnsi="Times New Roman" w:cs="Times New Roman"/>
          <w:b/>
          <w:bCs/>
          <w:sz w:val="24"/>
          <w:szCs w:val="24"/>
          <w:lang w:val="en-US" w:eastAsia="zh-CN"/>
        </w:rPr>
      </w:pPr>
      <w:r w:rsidRPr="00941CF0">
        <w:rPr>
          <w:rFonts w:ascii="Times New Roman" w:hAnsi="Times New Roman" w:cs="Times New Roman"/>
          <w:b/>
          <w:bCs/>
          <w:sz w:val="24"/>
          <w:szCs w:val="24"/>
          <w:lang w:val="en-US" w:eastAsia="zh-CN"/>
        </w:rPr>
        <w:t>2.</w:t>
      </w:r>
      <w:r>
        <w:rPr>
          <w:rFonts w:ascii="Times New Roman" w:hAnsi="Times New Roman" w:cs="Times New Roman"/>
          <w:b/>
          <w:bCs/>
          <w:sz w:val="24"/>
          <w:szCs w:val="24"/>
        </w:rPr>
        <w:t>2</w:t>
      </w:r>
      <w:r w:rsidRPr="00941CF0">
        <w:rPr>
          <w:rFonts w:ascii="Times New Roman" w:hAnsi="Times New Roman" w:cs="Times New Roman"/>
          <w:b/>
          <w:bCs/>
          <w:sz w:val="24"/>
          <w:szCs w:val="24"/>
          <w:lang w:val="en-US" w:eastAsia="zh-CN"/>
        </w:rPr>
        <w:t xml:space="preserve"> </w:t>
      </w:r>
      <w:r w:rsidR="000E00AE">
        <w:rPr>
          <w:rFonts w:ascii="Times New Roman" w:hAnsi="Times New Roman" w:cs="Times New Roman"/>
          <w:b/>
          <w:bCs/>
          <w:sz w:val="24"/>
          <w:szCs w:val="24"/>
          <w:lang w:val="en-US" w:eastAsia="zh-CN"/>
        </w:rPr>
        <w:t>Discussion on the other aspects</w:t>
      </w:r>
    </w:p>
    <w:p w14:paraId="4FA6F2B1" w14:textId="52B950CF" w:rsidR="000E00AE" w:rsidRDefault="000E00AE" w:rsidP="000E00AE">
      <w:pPr>
        <w:adjustRightInd w:val="0"/>
        <w:snapToGrid w:val="0"/>
        <w:spacing w:after="0"/>
        <w:rPr>
          <w:lang w:val="en-US" w:eastAsia="zh-CN"/>
        </w:rPr>
      </w:pPr>
    </w:p>
    <w:p w14:paraId="2A5DED3E" w14:textId="44220B6C" w:rsidR="000E00AE" w:rsidRDefault="000E00AE" w:rsidP="000E00AE">
      <w:pPr>
        <w:adjustRightInd w:val="0"/>
        <w:snapToGrid w:val="0"/>
        <w:spacing w:after="0"/>
        <w:rPr>
          <w:lang w:val="en-US" w:eastAsia="zh-CN"/>
        </w:rPr>
      </w:pPr>
      <w:r>
        <w:rPr>
          <w:lang w:val="en-US" w:eastAsia="zh-CN"/>
        </w:rPr>
        <w:t>The detailed agreements related to the other aspects are listed below.</w:t>
      </w:r>
    </w:p>
    <w:p w14:paraId="691D10EA" w14:textId="1B1EC351" w:rsidR="000E00AE" w:rsidRDefault="000E00AE" w:rsidP="000E00AE">
      <w:pPr>
        <w:adjustRightInd w:val="0"/>
        <w:snapToGrid w:val="0"/>
        <w:spacing w:after="0"/>
        <w:rPr>
          <w:lang w:val="en-US" w:eastAsia="zh-CN"/>
        </w:rPr>
      </w:pPr>
    </w:p>
    <w:tbl>
      <w:tblPr>
        <w:tblStyle w:val="ad"/>
        <w:tblW w:w="0" w:type="auto"/>
        <w:tblLook w:val="04A0" w:firstRow="1" w:lastRow="0" w:firstColumn="1" w:lastColumn="0" w:noHBand="0" w:noVBand="1"/>
      </w:tblPr>
      <w:tblGrid>
        <w:gridCol w:w="8296"/>
      </w:tblGrid>
      <w:tr w:rsidR="000E00AE" w14:paraId="6517600A" w14:textId="77777777" w:rsidTr="000E00AE">
        <w:tc>
          <w:tcPr>
            <w:tcW w:w="8296" w:type="dxa"/>
          </w:tcPr>
          <w:p w14:paraId="0809F93C" w14:textId="77777777" w:rsidR="000E00AE" w:rsidRDefault="000E00AE" w:rsidP="00387600">
            <w:pPr>
              <w:adjustRightInd w:val="0"/>
              <w:snapToGrid w:val="0"/>
              <w:spacing w:after="0"/>
              <w:rPr>
                <w:lang w:val="en-US" w:eastAsia="zh-CN"/>
              </w:rPr>
            </w:pPr>
            <w:bookmarkStart w:id="3" w:name="_Hlk118393922"/>
          </w:p>
          <w:p w14:paraId="1CB2C771" w14:textId="77777777" w:rsidR="000E00AE" w:rsidRPr="004B5141" w:rsidRDefault="000E00AE" w:rsidP="00387600">
            <w:pPr>
              <w:adjustRightInd w:val="0"/>
              <w:snapToGrid w:val="0"/>
              <w:spacing w:after="0"/>
              <w:rPr>
                <w:b/>
                <w:bCs/>
                <w:iCs/>
                <w:highlight w:val="green"/>
              </w:rPr>
            </w:pPr>
            <w:r w:rsidRPr="004B5141">
              <w:rPr>
                <w:b/>
                <w:bCs/>
                <w:iCs/>
                <w:highlight w:val="green"/>
              </w:rPr>
              <w:t>Agreement</w:t>
            </w:r>
          </w:p>
          <w:p w14:paraId="119A079B" w14:textId="77777777" w:rsidR="000E00AE" w:rsidRPr="004B5141" w:rsidRDefault="000E00AE" w:rsidP="00387600">
            <w:pPr>
              <w:adjustRightInd w:val="0"/>
              <w:snapToGrid w:val="0"/>
              <w:spacing w:after="0"/>
              <w:rPr>
                <w:bCs/>
                <w:iCs/>
              </w:rPr>
            </w:pPr>
            <w:r w:rsidRPr="004B5141">
              <w:rPr>
                <w:bCs/>
                <w:iCs/>
              </w:rPr>
              <w:t xml:space="preserve">For NCR-MT which can support adaptive beams in C link, </w:t>
            </w:r>
          </w:p>
          <w:p w14:paraId="5D2278B5" w14:textId="77777777" w:rsidR="000E00AE" w:rsidRPr="004B5141" w:rsidRDefault="000E00AE" w:rsidP="00387600">
            <w:pPr>
              <w:numPr>
                <w:ilvl w:val="0"/>
                <w:numId w:val="36"/>
              </w:numPr>
              <w:adjustRightInd w:val="0"/>
              <w:snapToGrid w:val="0"/>
              <w:spacing w:after="0"/>
              <w:contextualSpacing/>
            </w:pPr>
            <w:r w:rsidRPr="004B5141">
              <w:rPr>
                <w:bCs/>
                <w:iCs/>
              </w:rPr>
              <w:t>Rel-15 beam indication framework can be reused.</w:t>
            </w:r>
          </w:p>
          <w:p w14:paraId="0E7DA8D3" w14:textId="77777777" w:rsidR="000E00AE" w:rsidRPr="004B5141" w:rsidRDefault="000E00AE" w:rsidP="00387600">
            <w:pPr>
              <w:numPr>
                <w:ilvl w:val="0"/>
                <w:numId w:val="36"/>
              </w:numPr>
              <w:adjustRightInd w:val="0"/>
              <w:snapToGrid w:val="0"/>
              <w:spacing w:after="0"/>
              <w:contextualSpacing/>
              <w:rPr>
                <w:bCs/>
                <w:iCs/>
              </w:rPr>
            </w:pPr>
            <w:r w:rsidRPr="004B5141">
              <w:rPr>
                <w:bCs/>
                <w:iCs/>
              </w:rPr>
              <w:t>Rel-17 beam indication framework (i.e., the unified TCI) can be reused as well</w:t>
            </w:r>
            <w:r w:rsidRPr="004B5141">
              <w:rPr>
                <w:rFonts w:hint="eastAsia"/>
                <w:bCs/>
                <w:iCs/>
              </w:rPr>
              <w:t>.</w:t>
            </w:r>
            <w:r w:rsidRPr="004B5141">
              <w:rPr>
                <w:bCs/>
                <w:iCs/>
              </w:rPr>
              <w:t xml:space="preserve"> The gNB can configure the unified TCI for the NCR-MT, if the NCR-MT supports.</w:t>
            </w:r>
          </w:p>
          <w:p w14:paraId="209FBDCF" w14:textId="77777777" w:rsidR="000E00AE" w:rsidRPr="000E00AE" w:rsidRDefault="000E00AE" w:rsidP="00501BC8">
            <w:pPr>
              <w:adjustRightInd w:val="0"/>
              <w:snapToGrid w:val="0"/>
              <w:spacing w:after="0"/>
              <w:rPr>
                <w:lang w:eastAsia="zh-CN"/>
              </w:rPr>
            </w:pPr>
          </w:p>
          <w:p w14:paraId="4E63B7E4" w14:textId="77777777" w:rsidR="00387600" w:rsidRPr="004B5141" w:rsidRDefault="00387600" w:rsidP="00501BC8">
            <w:pPr>
              <w:adjustRightInd w:val="0"/>
              <w:snapToGrid w:val="0"/>
              <w:spacing w:after="0"/>
              <w:rPr>
                <w:b/>
                <w:bCs/>
                <w:iCs/>
                <w:highlight w:val="green"/>
              </w:rPr>
            </w:pPr>
            <w:r w:rsidRPr="004B5141">
              <w:rPr>
                <w:b/>
                <w:bCs/>
                <w:iCs/>
                <w:highlight w:val="green"/>
              </w:rPr>
              <w:t>Agreement</w:t>
            </w:r>
          </w:p>
          <w:p w14:paraId="62927626" w14:textId="77777777" w:rsidR="00387600" w:rsidRPr="004B5141" w:rsidRDefault="00387600" w:rsidP="00501BC8">
            <w:pPr>
              <w:adjustRightInd w:val="0"/>
              <w:snapToGrid w:val="0"/>
              <w:spacing w:after="0"/>
              <w:rPr>
                <w:bCs/>
                <w:iCs/>
              </w:rPr>
            </w:pPr>
            <w:r w:rsidRPr="004B5141">
              <w:rPr>
                <w:bCs/>
                <w:iCs/>
              </w:rPr>
              <w:t>To support CSI measurement/reporting mechanisms for NCR-MT in C-link</w:t>
            </w:r>
          </w:p>
          <w:p w14:paraId="27CB8538" w14:textId="77777777" w:rsidR="00387600" w:rsidRPr="004B5141" w:rsidRDefault="00387600" w:rsidP="00501BC8">
            <w:pPr>
              <w:numPr>
                <w:ilvl w:val="0"/>
                <w:numId w:val="36"/>
              </w:numPr>
              <w:adjustRightInd w:val="0"/>
              <w:snapToGrid w:val="0"/>
              <w:spacing w:after="0"/>
              <w:contextualSpacing/>
              <w:rPr>
                <w:bCs/>
                <w:iCs/>
              </w:rPr>
            </w:pPr>
            <w:r w:rsidRPr="004B5141">
              <w:rPr>
                <w:bCs/>
                <w:iCs/>
              </w:rPr>
              <w:t>The necessary legacy mechanism for receiving CSI-RS is reused for NC</w:t>
            </w:r>
            <w:r w:rsidRPr="004B5141">
              <w:rPr>
                <w:rFonts w:hint="eastAsia"/>
                <w:bCs/>
                <w:iCs/>
              </w:rPr>
              <w:t>R</w:t>
            </w:r>
            <w:r w:rsidRPr="004B5141">
              <w:rPr>
                <w:bCs/>
                <w:iCs/>
              </w:rPr>
              <w:t>-MT.</w:t>
            </w:r>
          </w:p>
          <w:p w14:paraId="45C28105" w14:textId="77777777" w:rsidR="00387600" w:rsidRPr="004B5141" w:rsidRDefault="00387600" w:rsidP="00501BC8">
            <w:pPr>
              <w:numPr>
                <w:ilvl w:val="0"/>
                <w:numId w:val="36"/>
              </w:numPr>
              <w:adjustRightInd w:val="0"/>
              <w:snapToGrid w:val="0"/>
              <w:spacing w:after="0"/>
              <w:contextualSpacing/>
              <w:rPr>
                <w:bCs/>
                <w:iCs/>
              </w:rPr>
            </w:pPr>
            <w:r w:rsidRPr="004B5141">
              <w:rPr>
                <w:bCs/>
                <w:iCs/>
              </w:rPr>
              <w:t>The necessary legacy mechanism for reporting CSI is reused for NCR-MT.</w:t>
            </w:r>
          </w:p>
          <w:p w14:paraId="51DC8830" w14:textId="77777777" w:rsidR="00387600" w:rsidRPr="004B5141" w:rsidRDefault="00387600" w:rsidP="00501BC8">
            <w:pPr>
              <w:numPr>
                <w:ilvl w:val="0"/>
                <w:numId w:val="36"/>
              </w:numPr>
              <w:adjustRightInd w:val="0"/>
              <w:snapToGrid w:val="0"/>
              <w:spacing w:after="0"/>
              <w:contextualSpacing/>
              <w:rPr>
                <w:bCs/>
                <w:iCs/>
              </w:rPr>
            </w:pPr>
            <w:r w:rsidRPr="004B5141">
              <w:rPr>
                <w:bCs/>
                <w:iCs/>
              </w:rPr>
              <w:t>FFS: The details of the necessary mechanisms will be further discussed and decided.</w:t>
            </w:r>
          </w:p>
          <w:p w14:paraId="14617E72" w14:textId="77777777" w:rsidR="00387600" w:rsidRPr="004B5141" w:rsidRDefault="00387600" w:rsidP="00501BC8">
            <w:pPr>
              <w:numPr>
                <w:ilvl w:val="0"/>
                <w:numId w:val="36"/>
              </w:numPr>
              <w:adjustRightInd w:val="0"/>
              <w:snapToGrid w:val="0"/>
              <w:spacing w:after="0"/>
              <w:contextualSpacing/>
              <w:rPr>
                <w:bCs/>
                <w:iCs/>
              </w:rPr>
            </w:pPr>
            <w:r w:rsidRPr="004B5141">
              <w:rPr>
                <w:bCs/>
                <w:iCs/>
              </w:rPr>
              <w:lastRenderedPageBreak/>
              <w:t>Note: this does not mean all the legacy procedures for receiving CSI-</w:t>
            </w:r>
            <w:r w:rsidRPr="004B5141">
              <w:rPr>
                <w:rFonts w:hint="eastAsia"/>
                <w:bCs/>
                <w:iCs/>
              </w:rPr>
              <w:t>RS</w:t>
            </w:r>
            <w:r w:rsidRPr="004B5141">
              <w:rPr>
                <w:bCs/>
                <w:iCs/>
              </w:rPr>
              <w:t xml:space="preserve"> and reporting CSI will be supported. </w:t>
            </w:r>
          </w:p>
          <w:p w14:paraId="0641930B" w14:textId="2ABE9EE5" w:rsidR="000E00AE" w:rsidRPr="00387600" w:rsidRDefault="000E00AE" w:rsidP="00FB713D">
            <w:pPr>
              <w:adjustRightInd w:val="0"/>
              <w:snapToGrid w:val="0"/>
              <w:spacing w:after="0"/>
              <w:rPr>
                <w:lang w:eastAsia="zh-CN"/>
              </w:rPr>
            </w:pPr>
          </w:p>
          <w:p w14:paraId="6AE5982C" w14:textId="77777777" w:rsidR="00E6269A" w:rsidRPr="004B5141" w:rsidRDefault="00E6269A" w:rsidP="00FB713D">
            <w:pPr>
              <w:adjustRightInd w:val="0"/>
              <w:snapToGrid w:val="0"/>
              <w:spacing w:after="0"/>
              <w:rPr>
                <w:b/>
                <w:bCs/>
                <w:iCs/>
                <w:highlight w:val="green"/>
              </w:rPr>
            </w:pPr>
            <w:r w:rsidRPr="004B5141">
              <w:rPr>
                <w:b/>
                <w:bCs/>
                <w:iCs/>
                <w:highlight w:val="green"/>
              </w:rPr>
              <w:t>Agreement</w:t>
            </w:r>
          </w:p>
          <w:p w14:paraId="050BC58D" w14:textId="77777777" w:rsidR="00E6269A" w:rsidRPr="00876FC1" w:rsidRDefault="00E6269A" w:rsidP="00FB713D">
            <w:pPr>
              <w:pStyle w:val="af5"/>
              <w:adjustRightInd w:val="0"/>
              <w:snapToGrid w:val="0"/>
              <w:rPr>
                <w:rFonts w:ascii="Times" w:hAnsi="Times" w:cs="Times"/>
                <w:iCs/>
              </w:rPr>
            </w:pPr>
            <w:r w:rsidRPr="00876FC1">
              <w:rPr>
                <w:rFonts w:ascii="Times" w:hAnsi="Times" w:cs="Times"/>
                <w:iCs/>
              </w:rPr>
              <w:t xml:space="preserve">HARQ-ACK feedback for PDSCH carrying the side control information from higher layer </w:t>
            </w:r>
            <w:r w:rsidRPr="00876FC1">
              <w:rPr>
                <w:rFonts w:ascii="Times" w:hAnsi="Times" w:cs="Times"/>
                <w:iCs/>
                <w:lang w:val="en-GB"/>
              </w:rPr>
              <w:t xml:space="preserve">(e.g., MAC-CE, RRC) </w:t>
            </w:r>
            <w:r w:rsidRPr="00876FC1">
              <w:rPr>
                <w:rFonts w:ascii="Times" w:hAnsi="Times" w:cs="Times"/>
                <w:iCs/>
              </w:rPr>
              <w:t>is supported. The legacy HARQ-ACK feedback mechanism is reused.</w:t>
            </w:r>
          </w:p>
          <w:p w14:paraId="2FA6658D" w14:textId="77777777" w:rsidR="00E6269A" w:rsidRPr="00876FC1" w:rsidRDefault="00E6269A" w:rsidP="00FB713D">
            <w:pPr>
              <w:numPr>
                <w:ilvl w:val="0"/>
                <w:numId w:val="37"/>
              </w:numPr>
              <w:adjustRightInd w:val="0"/>
              <w:snapToGrid w:val="0"/>
              <w:spacing w:after="0"/>
              <w:jc w:val="both"/>
              <w:rPr>
                <w:rFonts w:cs="Times"/>
                <w:iCs/>
              </w:rPr>
            </w:pPr>
            <w:r w:rsidRPr="00876FC1">
              <w:rPr>
                <w:rFonts w:cs="Times"/>
                <w:iCs/>
              </w:rPr>
              <w:t>FFS: Whether HARQ-ACK feedback for PDCCH carrying side control information is supported</w:t>
            </w:r>
          </w:p>
          <w:p w14:paraId="1D9295F6" w14:textId="77777777" w:rsidR="00E6269A" w:rsidRPr="00876FC1" w:rsidRDefault="00E6269A" w:rsidP="00FB713D">
            <w:pPr>
              <w:numPr>
                <w:ilvl w:val="0"/>
                <w:numId w:val="37"/>
              </w:numPr>
              <w:adjustRightInd w:val="0"/>
              <w:snapToGrid w:val="0"/>
              <w:spacing w:after="0"/>
              <w:jc w:val="both"/>
              <w:rPr>
                <w:rFonts w:cs="Times"/>
                <w:iCs/>
              </w:rPr>
            </w:pPr>
            <w:r w:rsidRPr="00876FC1">
              <w:rPr>
                <w:rFonts w:cs="Times"/>
                <w:iCs/>
              </w:rPr>
              <w:t>Note: This does not mean all legacy HARQ-ACK feedback mechanism will be supported.</w:t>
            </w:r>
          </w:p>
          <w:p w14:paraId="6DE27EF8" w14:textId="252DF0BF" w:rsidR="00387600" w:rsidRPr="00FB713D" w:rsidRDefault="00387600" w:rsidP="00FB713D">
            <w:pPr>
              <w:adjustRightInd w:val="0"/>
              <w:snapToGrid w:val="0"/>
              <w:spacing w:after="0"/>
              <w:rPr>
                <w:lang w:eastAsia="zh-CN"/>
              </w:rPr>
            </w:pPr>
          </w:p>
          <w:p w14:paraId="02DAE0E1" w14:textId="77777777" w:rsidR="00FB713D" w:rsidRPr="004B5141" w:rsidRDefault="00FB713D" w:rsidP="009376BD">
            <w:pPr>
              <w:adjustRightInd w:val="0"/>
              <w:snapToGrid w:val="0"/>
              <w:spacing w:after="0"/>
              <w:rPr>
                <w:b/>
                <w:bCs/>
                <w:iCs/>
                <w:highlight w:val="green"/>
              </w:rPr>
            </w:pPr>
            <w:r w:rsidRPr="004B5141">
              <w:rPr>
                <w:b/>
                <w:bCs/>
                <w:iCs/>
                <w:highlight w:val="green"/>
              </w:rPr>
              <w:t>Agreement</w:t>
            </w:r>
          </w:p>
          <w:p w14:paraId="21F1B915" w14:textId="77777777" w:rsidR="00FB713D" w:rsidRDefault="00FB713D" w:rsidP="009376BD">
            <w:pPr>
              <w:pStyle w:val="af5"/>
              <w:adjustRightInd w:val="0"/>
              <w:snapToGrid w:val="0"/>
              <w:rPr>
                <w:rFonts w:ascii="Times" w:hAnsi="Times" w:cs="Times"/>
                <w:iCs/>
                <w:lang w:val="en-GB"/>
              </w:rPr>
            </w:pPr>
            <w:r w:rsidRPr="00876FC1">
              <w:rPr>
                <w:rFonts w:ascii="Times" w:hAnsi="Times" w:cs="Times"/>
                <w:iCs/>
                <w:lang w:val="en-GB"/>
              </w:rPr>
              <w:t>PUCCH and PUSCH are supported for NCR-MT.</w:t>
            </w:r>
          </w:p>
          <w:p w14:paraId="6E79A494" w14:textId="4BABAFC3" w:rsidR="00387600" w:rsidRPr="009376BD" w:rsidRDefault="00387600" w:rsidP="00387600">
            <w:pPr>
              <w:adjustRightInd w:val="0"/>
              <w:snapToGrid w:val="0"/>
              <w:spacing w:after="0"/>
              <w:rPr>
                <w:lang w:eastAsia="zh-CN"/>
              </w:rPr>
            </w:pPr>
          </w:p>
          <w:p w14:paraId="1C667B2E" w14:textId="77777777" w:rsidR="009376BD" w:rsidRPr="00C736F2" w:rsidRDefault="009376BD" w:rsidP="0070139B">
            <w:pPr>
              <w:adjustRightInd w:val="0"/>
              <w:snapToGrid w:val="0"/>
              <w:spacing w:after="0"/>
              <w:rPr>
                <w:b/>
                <w:bCs/>
                <w:iCs/>
                <w:highlight w:val="green"/>
              </w:rPr>
            </w:pPr>
            <w:r w:rsidRPr="00C736F2">
              <w:rPr>
                <w:b/>
                <w:bCs/>
                <w:iCs/>
                <w:highlight w:val="green"/>
              </w:rPr>
              <w:t>Agreement</w:t>
            </w:r>
          </w:p>
          <w:p w14:paraId="2290562D" w14:textId="77777777" w:rsidR="009376BD" w:rsidRDefault="009376BD" w:rsidP="0070139B">
            <w:pPr>
              <w:adjustRightInd w:val="0"/>
              <w:snapToGrid w:val="0"/>
              <w:spacing w:after="0"/>
              <w:rPr>
                <w:bCs/>
                <w:iCs/>
              </w:rPr>
            </w:pPr>
            <w:r w:rsidRPr="00C736F2">
              <w:rPr>
                <w:bCs/>
                <w:iCs/>
              </w:rPr>
              <w:t>The TA adjustment mechanism of legacy UEs is supported for NCR-MT in C link.</w:t>
            </w:r>
          </w:p>
          <w:p w14:paraId="14829832" w14:textId="77777777" w:rsidR="00387600" w:rsidRPr="009376BD" w:rsidRDefault="00387600" w:rsidP="00387600">
            <w:pPr>
              <w:adjustRightInd w:val="0"/>
              <w:snapToGrid w:val="0"/>
              <w:spacing w:after="0"/>
              <w:rPr>
                <w:lang w:eastAsia="zh-CN"/>
              </w:rPr>
            </w:pPr>
          </w:p>
          <w:p w14:paraId="42502ACD" w14:textId="77777777" w:rsidR="0070139B" w:rsidRPr="00C736F2" w:rsidRDefault="0070139B" w:rsidP="00E40487">
            <w:pPr>
              <w:adjustRightInd w:val="0"/>
              <w:snapToGrid w:val="0"/>
              <w:spacing w:after="0"/>
              <w:rPr>
                <w:b/>
                <w:bCs/>
                <w:iCs/>
                <w:highlight w:val="green"/>
              </w:rPr>
            </w:pPr>
            <w:bookmarkStart w:id="4" w:name="_Hlk118398146"/>
            <w:r w:rsidRPr="00C736F2">
              <w:rPr>
                <w:b/>
                <w:bCs/>
                <w:iCs/>
                <w:highlight w:val="green"/>
              </w:rPr>
              <w:t>Agreement</w:t>
            </w:r>
          </w:p>
          <w:p w14:paraId="1886E33A" w14:textId="77777777" w:rsidR="0070139B" w:rsidRPr="00C736F2" w:rsidRDefault="0070139B" w:rsidP="00E40487">
            <w:pPr>
              <w:adjustRightInd w:val="0"/>
              <w:snapToGrid w:val="0"/>
              <w:spacing w:after="0"/>
              <w:rPr>
                <w:bCs/>
                <w:iCs/>
              </w:rPr>
            </w:pPr>
            <w:r w:rsidRPr="00C736F2">
              <w:rPr>
                <w:bCs/>
                <w:iCs/>
              </w:rPr>
              <w:t>To support the sounding procedure for NCR-MT in C link, the necessary mechanism of legacy UE sounding procedure is supported.</w:t>
            </w:r>
          </w:p>
          <w:p w14:paraId="09C7D901" w14:textId="77777777" w:rsidR="0070139B" w:rsidRPr="00C736F2" w:rsidRDefault="0070139B" w:rsidP="00E40487">
            <w:pPr>
              <w:numPr>
                <w:ilvl w:val="0"/>
                <w:numId w:val="38"/>
              </w:numPr>
              <w:adjustRightInd w:val="0"/>
              <w:snapToGrid w:val="0"/>
              <w:spacing w:after="0"/>
              <w:rPr>
                <w:bCs/>
                <w:iCs/>
              </w:rPr>
            </w:pPr>
            <w:r w:rsidRPr="00C736F2">
              <w:rPr>
                <w:bCs/>
                <w:iCs/>
              </w:rPr>
              <w:t xml:space="preserve">FFS: The details of </w:t>
            </w:r>
            <w:r w:rsidRPr="00C736F2">
              <w:rPr>
                <w:rFonts w:hint="eastAsia"/>
                <w:bCs/>
                <w:iCs/>
              </w:rPr>
              <w:t>t</w:t>
            </w:r>
            <w:r w:rsidRPr="00C736F2">
              <w:rPr>
                <w:bCs/>
                <w:iCs/>
              </w:rPr>
              <w:t>he necessary mechanism of legacy UE sounding procedure.</w:t>
            </w:r>
          </w:p>
          <w:p w14:paraId="52DC9FED" w14:textId="77777777" w:rsidR="0070139B" w:rsidRPr="00C736F2" w:rsidRDefault="0070139B" w:rsidP="00E40487">
            <w:pPr>
              <w:numPr>
                <w:ilvl w:val="0"/>
                <w:numId w:val="38"/>
              </w:numPr>
              <w:adjustRightInd w:val="0"/>
              <w:snapToGrid w:val="0"/>
              <w:spacing w:after="0"/>
              <w:rPr>
                <w:bCs/>
                <w:iCs/>
              </w:rPr>
            </w:pPr>
            <w:r w:rsidRPr="00C736F2">
              <w:rPr>
                <w:bCs/>
                <w:iCs/>
              </w:rPr>
              <w:t xml:space="preserve">Note: This does not mean all legacy UE sounding procedure will be supported. </w:t>
            </w:r>
          </w:p>
          <w:bookmarkEnd w:id="3"/>
          <w:bookmarkEnd w:id="4"/>
          <w:p w14:paraId="4A096292" w14:textId="02E12A34" w:rsidR="004D3A47" w:rsidRPr="00B7315A" w:rsidRDefault="004D3A47" w:rsidP="007B2D80">
            <w:pPr>
              <w:adjustRightInd w:val="0"/>
              <w:snapToGrid w:val="0"/>
              <w:spacing w:after="0"/>
              <w:contextualSpacing/>
              <w:rPr>
                <w:lang w:eastAsia="zh-CN"/>
              </w:rPr>
            </w:pPr>
          </w:p>
        </w:tc>
      </w:tr>
    </w:tbl>
    <w:p w14:paraId="0637B9E5" w14:textId="77777777" w:rsidR="000E00AE" w:rsidRPr="000E00AE" w:rsidRDefault="000E00AE" w:rsidP="000E00AE">
      <w:pPr>
        <w:adjustRightInd w:val="0"/>
        <w:snapToGrid w:val="0"/>
        <w:spacing w:after="0"/>
        <w:rPr>
          <w:lang w:val="en-US" w:eastAsia="zh-CN"/>
        </w:rPr>
      </w:pPr>
    </w:p>
    <w:p w14:paraId="74CE5BBB" w14:textId="0DDFB975" w:rsidR="00E267AF" w:rsidRDefault="001D54C5" w:rsidP="000E00AE">
      <w:pPr>
        <w:adjustRightInd w:val="0"/>
        <w:snapToGrid w:val="0"/>
        <w:spacing w:after="0"/>
        <w:jc w:val="both"/>
        <w:rPr>
          <w:lang w:val="en-US" w:eastAsia="zh-CN"/>
        </w:rPr>
      </w:pPr>
      <w:r>
        <w:rPr>
          <w:lang w:val="en-US" w:eastAsia="zh-CN"/>
        </w:rPr>
        <w:t xml:space="preserve">CSI-RS currently are used for the time/frequency tracking, CSI computation, L1-RSRP computation, L1-SINR computation, mobility and tracking under fast Scell activation. Time/frequency tracking </w:t>
      </w:r>
      <w:r w:rsidR="00497CB1">
        <w:rPr>
          <w:lang w:val="en-US" w:eastAsia="zh-CN"/>
        </w:rPr>
        <w:t xml:space="preserve">can keep the NCR-MT synchronized with the gNB for receiving any control information and data. CSI computation would be used to feedback the CSI to gNB facilitate the downlink transmission, which will carry the side control information and the configuration. The L1-RSRP and L1-SINR could be used for the beam management of C-link and BH link. The function of mobility would allow NCR-MT switching between different gNBs, in case there would be some issue for NCR to communicate with current serving gNB. </w:t>
      </w:r>
    </w:p>
    <w:p w14:paraId="5ADA74A6" w14:textId="09B9F886" w:rsidR="0058302C" w:rsidRDefault="0058302C" w:rsidP="000E00AE">
      <w:pPr>
        <w:adjustRightInd w:val="0"/>
        <w:snapToGrid w:val="0"/>
        <w:spacing w:after="0"/>
        <w:jc w:val="both"/>
        <w:rPr>
          <w:lang w:val="en-US" w:eastAsia="zh-CN"/>
        </w:rPr>
      </w:pPr>
    </w:p>
    <w:p w14:paraId="3E7FD597" w14:textId="3777FEDC" w:rsidR="0058302C" w:rsidRPr="00D15570" w:rsidRDefault="0058302C" w:rsidP="000E00AE">
      <w:pPr>
        <w:adjustRightInd w:val="0"/>
        <w:snapToGrid w:val="0"/>
        <w:spacing w:after="0"/>
        <w:jc w:val="both"/>
        <w:rPr>
          <w:b/>
          <w:bCs/>
          <w:lang w:val="en-US" w:eastAsia="zh-CN"/>
        </w:rPr>
      </w:pPr>
      <w:r w:rsidRPr="00D15570">
        <w:rPr>
          <w:b/>
          <w:bCs/>
          <w:lang w:val="en-US" w:eastAsia="zh-CN"/>
        </w:rPr>
        <w:t xml:space="preserve">Proposal </w:t>
      </w:r>
      <w:r w:rsidR="00E95CEE">
        <w:rPr>
          <w:b/>
          <w:bCs/>
          <w:lang w:val="en-US" w:eastAsia="zh-CN"/>
        </w:rPr>
        <w:t>3</w:t>
      </w:r>
      <w:r w:rsidRPr="00D15570">
        <w:rPr>
          <w:b/>
          <w:bCs/>
          <w:lang w:val="en-US" w:eastAsia="zh-CN"/>
        </w:rPr>
        <w:t>:</w:t>
      </w:r>
    </w:p>
    <w:p w14:paraId="1EEE449B" w14:textId="4786CB04" w:rsidR="0058302C" w:rsidRPr="00D15570" w:rsidRDefault="0058302C" w:rsidP="000E00AE">
      <w:pPr>
        <w:adjustRightInd w:val="0"/>
        <w:snapToGrid w:val="0"/>
        <w:spacing w:after="0"/>
        <w:jc w:val="both"/>
        <w:rPr>
          <w:b/>
          <w:bCs/>
          <w:lang w:val="en-US" w:eastAsia="zh-CN"/>
        </w:rPr>
      </w:pPr>
      <w:r w:rsidRPr="00D15570">
        <w:rPr>
          <w:b/>
          <w:bCs/>
          <w:lang w:val="en-US" w:eastAsia="zh-CN"/>
        </w:rPr>
        <w:t>For the reception of CSI-RS, at least the function of time/frequency tracking, CSI computation, L1-RSRP computation, L1-SINR computation, mobility</w:t>
      </w:r>
      <w:r w:rsidR="00D15570" w:rsidRPr="00D15570">
        <w:rPr>
          <w:b/>
          <w:bCs/>
          <w:lang w:val="en-US" w:eastAsia="zh-CN"/>
        </w:rPr>
        <w:t xml:space="preserve"> should be supported.</w:t>
      </w:r>
    </w:p>
    <w:p w14:paraId="19274088" w14:textId="11E36059" w:rsidR="00D15570" w:rsidRDefault="00D15570" w:rsidP="000E00AE">
      <w:pPr>
        <w:adjustRightInd w:val="0"/>
        <w:snapToGrid w:val="0"/>
        <w:spacing w:after="0"/>
        <w:jc w:val="both"/>
        <w:rPr>
          <w:lang w:val="en-US" w:eastAsia="zh-CN"/>
        </w:rPr>
      </w:pPr>
    </w:p>
    <w:p w14:paraId="17C7724C" w14:textId="446071D1" w:rsidR="004F4844" w:rsidRDefault="00A96C8D" w:rsidP="004F4844">
      <w:pPr>
        <w:adjustRightInd w:val="0"/>
        <w:snapToGrid w:val="0"/>
        <w:spacing w:after="0"/>
        <w:jc w:val="both"/>
        <w:rPr>
          <w:lang w:val="en-US" w:eastAsia="zh-CN"/>
        </w:rPr>
      </w:pPr>
      <w:r>
        <w:rPr>
          <w:lang w:val="en-US" w:eastAsia="zh-CN"/>
        </w:rPr>
        <w:t xml:space="preserve">For CSI reporting, both time domain behavior and the reporting quantities should be discussed. Currently, periodic, semi-persistent and aperiodic CSI feedbacks are supported for normal UE. There is no need to down-select among them, since each of them have their own usage. </w:t>
      </w:r>
      <w:r w:rsidR="00370742">
        <w:rPr>
          <w:lang w:val="en-US" w:eastAsia="zh-CN"/>
        </w:rPr>
        <w:t xml:space="preserve">The semi-persistent CSI feedback could be used to support the transmission over a period, which is also matching with the semi-persistent time resource configuration/indication. </w:t>
      </w:r>
      <w:r w:rsidR="004F4844">
        <w:rPr>
          <w:lang w:val="en-US" w:eastAsia="zh-CN"/>
        </w:rPr>
        <w:t>Then Periodic, semi-persistent and aperiodic CSI feedbacks should be supported for NCR-MT.</w:t>
      </w:r>
      <w:r w:rsidR="007F7ACF">
        <w:rPr>
          <w:lang w:val="en-US" w:eastAsia="zh-CN"/>
        </w:rPr>
        <w:t xml:space="preserve"> </w:t>
      </w:r>
    </w:p>
    <w:p w14:paraId="42FB2C1A" w14:textId="77777777" w:rsidR="00341A18" w:rsidRDefault="00341A18" w:rsidP="004F4844">
      <w:pPr>
        <w:adjustRightInd w:val="0"/>
        <w:snapToGrid w:val="0"/>
        <w:spacing w:after="0"/>
        <w:jc w:val="both"/>
        <w:rPr>
          <w:lang w:val="en-US" w:eastAsia="zh-CN"/>
        </w:rPr>
      </w:pPr>
    </w:p>
    <w:p w14:paraId="3846BEDA" w14:textId="18BE1227" w:rsidR="00E36EB9" w:rsidRDefault="00505C03" w:rsidP="004F4844">
      <w:pPr>
        <w:adjustRightInd w:val="0"/>
        <w:snapToGrid w:val="0"/>
        <w:spacing w:after="0"/>
        <w:jc w:val="both"/>
        <w:rPr>
          <w:lang w:val="en-US" w:eastAsia="zh-CN"/>
        </w:rPr>
      </w:pPr>
      <w:r>
        <w:rPr>
          <w:lang w:val="en-US" w:eastAsia="zh-CN"/>
        </w:rPr>
        <w:t xml:space="preserve">Multiple reporting quantities have been defined for normal UEs, </w:t>
      </w:r>
      <w:proofErr w:type="gramStart"/>
      <w:r>
        <w:rPr>
          <w:lang w:val="en-US" w:eastAsia="zh-CN"/>
        </w:rPr>
        <w:t>e.g.</w:t>
      </w:r>
      <w:proofErr w:type="gramEnd"/>
      <w:r>
        <w:rPr>
          <w:lang w:val="en-US" w:eastAsia="zh-CN"/>
        </w:rPr>
        <w:t xml:space="preserve"> CQI, PMI, RI, RSRP. CQI, PMI and RI are used for the DL transmission. The RSRP based on CSI-RS or SSB could be used for the DL beam management. Then, the reporting quantities such as CQI, PMI, RI, RSRP should be supported. </w:t>
      </w:r>
    </w:p>
    <w:p w14:paraId="19928391" w14:textId="77777777" w:rsidR="00505C03" w:rsidRDefault="00505C03" w:rsidP="004F4844">
      <w:pPr>
        <w:adjustRightInd w:val="0"/>
        <w:snapToGrid w:val="0"/>
        <w:spacing w:after="0"/>
        <w:jc w:val="both"/>
        <w:rPr>
          <w:lang w:val="en-US" w:eastAsia="zh-CN"/>
        </w:rPr>
      </w:pPr>
    </w:p>
    <w:p w14:paraId="0AD5E831" w14:textId="6AD9C4CE" w:rsidR="0065298A" w:rsidRPr="007F7ACF" w:rsidRDefault="0065298A" w:rsidP="000E00AE">
      <w:pPr>
        <w:adjustRightInd w:val="0"/>
        <w:snapToGrid w:val="0"/>
        <w:spacing w:after="0"/>
        <w:jc w:val="both"/>
        <w:rPr>
          <w:b/>
          <w:bCs/>
          <w:lang w:val="en-US" w:eastAsia="zh-CN"/>
        </w:rPr>
      </w:pPr>
      <w:r w:rsidRPr="007F7ACF">
        <w:rPr>
          <w:b/>
          <w:bCs/>
          <w:lang w:val="en-US" w:eastAsia="zh-CN"/>
        </w:rPr>
        <w:t xml:space="preserve">Proposal </w:t>
      </w:r>
      <w:r w:rsidR="00E95CEE">
        <w:rPr>
          <w:b/>
          <w:bCs/>
          <w:lang w:val="en-US" w:eastAsia="zh-CN"/>
        </w:rPr>
        <w:t>4</w:t>
      </w:r>
      <w:r w:rsidRPr="007F7ACF">
        <w:rPr>
          <w:b/>
          <w:bCs/>
          <w:lang w:val="en-US" w:eastAsia="zh-CN"/>
        </w:rPr>
        <w:t xml:space="preserve">: </w:t>
      </w:r>
    </w:p>
    <w:p w14:paraId="02E3DF1F" w14:textId="4ECB1E09" w:rsidR="00E267AF" w:rsidRDefault="004F4844" w:rsidP="000E00AE">
      <w:pPr>
        <w:adjustRightInd w:val="0"/>
        <w:snapToGrid w:val="0"/>
        <w:spacing w:after="0"/>
        <w:jc w:val="both"/>
        <w:rPr>
          <w:b/>
          <w:bCs/>
          <w:lang w:val="en-US" w:eastAsia="zh-CN"/>
        </w:rPr>
      </w:pPr>
      <w:r w:rsidRPr="007F7ACF">
        <w:rPr>
          <w:b/>
          <w:bCs/>
          <w:lang w:val="en-US" w:eastAsia="zh-CN"/>
        </w:rPr>
        <w:t>P</w:t>
      </w:r>
      <w:r w:rsidR="0065298A" w:rsidRPr="007F7ACF">
        <w:rPr>
          <w:b/>
          <w:bCs/>
          <w:lang w:val="en-US" w:eastAsia="zh-CN"/>
        </w:rPr>
        <w:t xml:space="preserve">eriodic, semi-persistent and aperiodic CSI feedbacks </w:t>
      </w:r>
      <w:r w:rsidRPr="007F7ACF">
        <w:rPr>
          <w:b/>
          <w:bCs/>
          <w:lang w:val="en-US" w:eastAsia="zh-CN"/>
        </w:rPr>
        <w:t>should be</w:t>
      </w:r>
      <w:r w:rsidR="0065298A" w:rsidRPr="007F7ACF">
        <w:rPr>
          <w:b/>
          <w:bCs/>
          <w:lang w:val="en-US" w:eastAsia="zh-CN"/>
        </w:rPr>
        <w:t xml:space="preserve"> supported</w:t>
      </w:r>
      <w:r w:rsidRPr="007F7ACF">
        <w:rPr>
          <w:b/>
          <w:bCs/>
          <w:lang w:val="en-US" w:eastAsia="zh-CN"/>
        </w:rPr>
        <w:t xml:space="preserve"> for NCR-MT.</w:t>
      </w:r>
    </w:p>
    <w:p w14:paraId="614C1E21" w14:textId="402CB02E" w:rsidR="00505C03" w:rsidRDefault="00505C03" w:rsidP="000E00AE">
      <w:pPr>
        <w:adjustRightInd w:val="0"/>
        <w:snapToGrid w:val="0"/>
        <w:spacing w:after="0"/>
        <w:jc w:val="both"/>
        <w:rPr>
          <w:b/>
          <w:bCs/>
          <w:lang w:val="en-US" w:eastAsia="zh-CN"/>
        </w:rPr>
      </w:pPr>
    </w:p>
    <w:p w14:paraId="12A28655" w14:textId="63B0396A" w:rsidR="00505C03" w:rsidRPr="007F7ACF" w:rsidRDefault="00505C03" w:rsidP="00505C03">
      <w:pPr>
        <w:adjustRightInd w:val="0"/>
        <w:snapToGrid w:val="0"/>
        <w:spacing w:after="0"/>
        <w:jc w:val="both"/>
        <w:rPr>
          <w:b/>
          <w:bCs/>
          <w:lang w:val="en-US" w:eastAsia="zh-CN"/>
        </w:rPr>
      </w:pPr>
      <w:r w:rsidRPr="007F7ACF">
        <w:rPr>
          <w:b/>
          <w:bCs/>
          <w:lang w:val="en-US" w:eastAsia="zh-CN"/>
        </w:rPr>
        <w:t xml:space="preserve">Proposal </w:t>
      </w:r>
      <w:r w:rsidR="00E95CEE">
        <w:rPr>
          <w:b/>
          <w:bCs/>
          <w:lang w:val="en-US" w:eastAsia="zh-CN"/>
        </w:rPr>
        <w:t>5</w:t>
      </w:r>
      <w:r w:rsidRPr="007F7ACF">
        <w:rPr>
          <w:b/>
          <w:bCs/>
          <w:lang w:val="en-US" w:eastAsia="zh-CN"/>
        </w:rPr>
        <w:t xml:space="preserve">: </w:t>
      </w:r>
    </w:p>
    <w:p w14:paraId="0D6FA689" w14:textId="7080345A" w:rsidR="00505C03" w:rsidRDefault="002A24EA" w:rsidP="000E00AE">
      <w:pPr>
        <w:adjustRightInd w:val="0"/>
        <w:snapToGrid w:val="0"/>
        <w:spacing w:after="0"/>
        <w:jc w:val="both"/>
        <w:rPr>
          <w:b/>
          <w:bCs/>
          <w:lang w:val="en-US" w:eastAsia="zh-CN"/>
        </w:rPr>
      </w:pPr>
      <w:r w:rsidRPr="002A24EA">
        <w:rPr>
          <w:b/>
          <w:bCs/>
          <w:lang w:val="en-US" w:eastAsia="zh-CN"/>
        </w:rPr>
        <w:t>T</w:t>
      </w:r>
      <w:r w:rsidR="00EB018F" w:rsidRPr="002A24EA">
        <w:rPr>
          <w:b/>
          <w:bCs/>
          <w:lang w:val="en-US" w:eastAsia="zh-CN"/>
        </w:rPr>
        <w:t>he reporting quantities such as CQI, PMI, RI, RSRP should be supported</w:t>
      </w:r>
      <w:r w:rsidRPr="002A24EA">
        <w:rPr>
          <w:b/>
          <w:bCs/>
          <w:lang w:val="en-US" w:eastAsia="zh-CN"/>
        </w:rPr>
        <w:t xml:space="preserve"> for NCR-MT</w:t>
      </w:r>
      <w:r>
        <w:rPr>
          <w:b/>
          <w:bCs/>
          <w:lang w:val="en-US" w:eastAsia="zh-CN"/>
        </w:rPr>
        <w:t>.</w:t>
      </w:r>
    </w:p>
    <w:p w14:paraId="016542B5" w14:textId="24BCBD59" w:rsidR="002A24EA" w:rsidRDefault="002A24EA" w:rsidP="000E00AE">
      <w:pPr>
        <w:adjustRightInd w:val="0"/>
        <w:snapToGrid w:val="0"/>
        <w:spacing w:after="0"/>
        <w:jc w:val="both"/>
        <w:rPr>
          <w:b/>
          <w:bCs/>
          <w:lang w:val="en-US" w:eastAsia="zh-CN"/>
        </w:rPr>
      </w:pPr>
    </w:p>
    <w:p w14:paraId="77B8BD85" w14:textId="53FAAD3E" w:rsidR="002A24EA" w:rsidRDefault="00147FA7" w:rsidP="000E00AE">
      <w:pPr>
        <w:adjustRightInd w:val="0"/>
        <w:snapToGrid w:val="0"/>
        <w:spacing w:after="0"/>
        <w:jc w:val="both"/>
        <w:rPr>
          <w:lang w:val="en-US" w:eastAsia="zh-CN"/>
        </w:rPr>
      </w:pPr>
      <w:r>
        <w:rPr>
          <w:lang w:val="en-US" w:eastAsia="zh-CN"/>
        </w:rPr>
        <w:t xml:space="preserve">It is similar for the sounding procedure, both usage and time domain behavior should be discussed. All the periodic, semi-persistent and aperiodic transmission of the SRS should be supported for the NCR-MT. And the usage of the beam management, codebook and non-codebook based transmission, SRS for CSI acquisition/ antenna switching should be supported. </w:t>
      </w:r>
      <w:r w:rsidR="0010748D">
        <w:rPr>
          <w:lang w:val="en-US" w:eastAsia="zh-CN"/>
        </w:rPr>
        <w:t xml:space="preserve">Our understanding is that since the NR chipset could be reused in the NCR-MT, most functions of UE supporting the basic transmission between gNB and NCR-MT should be supported. </w:t>
      </w:r>
    </w:p>
    <w:p w14:paraId="52D5029B" w14:textId="50D1E167" w:rsidR="0010748D" w:rsidRDefault="0010748D" w:rsidP="000E00AE">
      <w:pPr>
        <w:adjustRightInd w:val="0"/>
        <w:snapToGrid w:val="0"/>
        <w:spacing w:after="0"/>
        <w:jc w:val="both"/>
        <w:rPr>
          <w:lang w:val="en-US" w:eastAsia="zh-CN"/>
        </w:rPr>
      </w:pPr>
    </w:p>
    <w:p w14:paraId="70CBC49C" w14:textId="1F0F5311" w:rsidR="0010748D" w:rsidRPr="007F7ACF" w:rsidRDefault="0010748D" w:rsidP="0010748D">
      <w:pPr>
        <w:adjustRightInd w:val="0"/>
        <w:snapToGrid w:val="0"/>
        <w:spacing w:after="0"/>
        <w:jc w:val="both"/>
        <w:rPr>
          <w:b/>
          <w:bCs/>
          <w:lang w:val="en-US" w:eastAsia="zh-CN"/>
        </w:rPr>
      </w:pPr>
      <w:r w:rsidRPr="007F7ACF">
        <w:rPr>
          <w:b/>
          <w:bCs/>
          <w:lang w:val="en-US" w:eastAsia="zh-CN"/>
        </w:rPr>
        <w:lastRenderedPageBreak/>
        <w:t xml:space="preserve">Proposal </w:t>
      </w:r>
      <w:r w:rsidR="00E95CEE">
        <w:rPr>
          <w:b/>
          <w:bCs/>
          <w:lang w:val="en-US" w:eastAsia="zh-CN"/>
        </w:rPr>
        <w:t>6</w:t>
      </w:r>
      <w:r w:rsidRPr="007F7ACF">
        <w:rPr>
          <w:b/>
          <w:bCs/>
          <w:lang w:val="en-US" w:eastAsia="zh-CN"/>
        </w:rPr>
        <w:t xml:space="preserve">: </w:t>
      </w:r>
    </w:p>
    <w:p w14:paraId="1853229C" w14:textId="762C97E8" w:rsidR="00910843" w:rsidRDefault="0010748D" w:rsidP="0010748D">
      <w:pPr>
        <w:adjustRightInd w:val="0"/>
        <w:snapToGrid w:val="0"/>
        <w:spacing w:after="0"/>
        <w:jc w:val="both"/>
        <w:rPr>
          <w:b/>
          <w:bCs/>
          <w:lang w:val="en-US" w:eastAsia="zh-CN"/>
        </w:rPr>
      </w:pPr>
      <w:r w:rsidRPr="007F7ACF">
        <w:rPr>
          <w:b/>
          <w:bCs/>
          <w:lang w:val="en-US" w:eastAsia="zh-CN"/>
        </w:rPr>
        <w:t xml:space="preserve">Periodic, semi-persistent and aperiodic </w:t>
      </w:r>
      <w:r w:rsidR="00910843">
        <w:rPr>
          <w:b/>
          <w:bCs/>
          <w:lang w:val="en-US" w:eastAsia="zh-CN"/>
        </w:rPr>
        <w:t xml:space="preserve">transmission of SRS should be supported </w:t>
      </w:r>
      <w:r w:rsidR="00910843" w:rsidRPr="002A24EA">
        <w:rPr>
          <w:b/>
          <w:bCs/>
          <w:lang w:val="en-US" w:eastAsia="zh-CN"/>
        </w:rPr>
        <w:t>for NCR-MT</w:t>
      </w:r>
      <w:r w:rsidR="00FB0629">
        <w:rPr>
          <w:b/>
          <w:bCs/>
          <w:lang w:val="en-US" w:eastAsia="zh-CN"/>
        </w:rPr>
        <w:t>.</w:t>
      </w:r>
    </w:p>
    <w:p w14:paraId="14C71BA2" w14:textId="77777777" w:rsidR="0010748D" w:rsidRDefault="0010748D" w:rsidP="0010748D">
      <w:pPr>
        <w:adjustRightInd w:val="0"/>
        <w:snapToGrid w:val="0"/>
        <w:spacing w:after="0"/>
        <w:jc w:val="both"/>
        <w:rPr>
          <w:b/>
          <w:bCs/>
          <w:lang w:val="en-US" w:eastAsia="zh-CN"/>
        </w:rPr>
      </w:pPr>
    </w:p>
    <w:p w14:paraId="357BC103" w14:textId="55868D40" w:rsidR="0010748D" w:rsidRPr="007F7ACF" w:rsidRDefault="0010748D" w:rsidP="0010748D">
      <w:pPr>
        <w:adjustRightInd w:val="0"/>
        <w:snapToGrid w:val="0"/>
        <w:spacing w:after="0"/>
        <w:jc w:val="both"/>
        <w:rPr>
          <w:b/>
          <w:bCs/>
          <w:lang w:val="en-US" w:eastAsia="zh-CN"/>
        </w:rPr>
      </w:pPr>
      <w:r w:rsidRPr="007F7ACF">
        <w:rPr>
          <w:b/>
          <w:bCs/>
          <w:lang w:val="en-US" w:eastAsia="zh-CN"/>
        </w:rPr>
        <w:t xml:space="preserve">Proposal </w:t>
      </w:r>
      <w:r w:rsidR="00E95CEE">
        <w:rPr>
          <w:b/>
          <w:bCs/>
          <w:lang w:val="en-US" w:eastAsia="zh-CN"/>
        </w:rPr>
        <w:t>7</w:t>
      </w:r>
      <w:r w:rsidRPr="007F7ACF">
        <w:rPr>
          <w:b/>
          <w:bCs/>
          <w:lang w:val="en-US" w:eastAsia="zh-CN"/>
        </w:rPr>
        <w:t xml:space="preserve">: </w:t>
      </w:r>
    </w:p>
    <w:p w14:paraId="67A85B8A" w14:textId="2140F5F9" w:rsidR="0010748D" w:rsidRDefault="00CE34B9" w:rsidP="0010748D">
      <w:pPr>
        <w:adjustRightInd w:val="0"/>
        <w:snapToGrid w:val="0"/>
        <w:spacing w:after="0"/>
        <w:jc w:val="both"/>
        <w:rPr>
          <w:b/>
          <w:bCs/>
          <w:lang w:val="en-US" w:eastAsia="zh-CN"/>
        </w:rPr>
      </w:pPr>
      <w:r w:rsidRPr="00CE34B9">
        <w:rPr>
          <w:b/>
          <w:bCs/>
          <w:lang w:val="en-US" w:eastAsia="zh-CN"/>
        </w:rPr>
        <w:t>T</w:t>
      </w:r>
      <w:r w:rsidR="00FB0629" w:rsidRPr="00CE34B9">
        <w:rPr>
          <w:b/>
          <w:bCs/>
          <w:lang w:val="en-US" w:eastAsia="zh-CN"/>
        </w:rPr>
        <w:t>he usage of the beam management, codebook and non-</w:t>
      </w:r>
      <w:proofErr w:type="gramStart"/>
      <w:r w:rsidR="00FB0629" w:rsidRPr="00CE34B9">
        <w:rPr>
          <w:b/>
          <w:bCs/>
          <w:lang w:val="en-US" w:eastAsia="zh-CN"/>
        </w:rPr>
        <w:t>codebook based</w:t>
      </w:r>
      <w:proofErr w:type="gramEnd"/>
      <w:r w:rsidR="00FB0629" w:rsidRPr="00CE34B9">
        <w:rPr>
          <w:b/>
          <w:bCs/>
          <w:lang w:val="en-US" w:eastAsia="zh-CN"/>
        </w:rPr>
        <w:t xml:space="preserve"> transmission, SRS for CSI acquisition/ antenna switching should be supported</w:t>
      </w:r>
      <w:r w:rsidR="0010748D" w:rsidRPr="00CE34B9">
        <w:rPr>
          <w:b/>
          <w:bCs/>
          <w:lang w:val="en-US" w:eastAsia="zh-CN"/>
        </w:rPr>
        <w:t xml:space="preserve"> </w:t>
      </w:r>
      <w:r w:rsidR="0010748D" w:rsidRPr="002A24EA">
        <w:rPr>
          <w:b/>
          <w:bCs/>
          <w:lang w:val="en-US" w:eastAsia="zh-CN"/>
        </w:rPr>
        <w:t>for NCR-MT</w:t>
      </w:r>
      <w:r w:rsidR="0010748D">
        <w:rPr>
          <w:b/>
          <w:bCs/>
          <w:lang w:val="en-US" w:eastAsia="zh-CN"/>
        </w:rPr>
        <w:t>.</w:t>
      </w:r>
    </w:p>
    <w:p w14:paraId="1EC1183E" w14:textId="77777777" w:rsidR="0010748D" w:rsidRPr="0010748D" w:rsidRDefault="0010748D" w:rsidP="000E00AE">
      <w:pPr>
        <w:adjustRightInd w:val="0"/>
        <w:snapToGrid w:val="0"/>
        <w:spacing w:after="0"/>
        <w:jc w:val="both"/>
        <w:rPr>
          <w:lang w:val="en-US" w:eastAsia="zh-CN"/>
        </w:rPr>
      </w:pPr>
    </w:p>
    <w:p w14:paraId="4CA3AD3E" w14:textId="77777777" w:rsidR="00AF3455" w:rsidRDefault="005F39E6" w:rsidP="000E00AE">
      <w:pPr>
        <w:adjustRightInd w:val="0"/>
        <w:snapToGrid w:val="0"/>
        <w:spacing w:after="0"/>
        <w:jc w:val="both"/>
        <w:rPr>
          <w:lang w:val="en-US" w:eastAsia="zh-CN"/>
        </w:rPr>
      </w:pPr>
      <w:r>
        <w:rPr>
          <w:lang w:val="en-US" w:eastAsia="zh-CN"/>
        </w:rPr>
        <w:t xml:space="preserve">The HARQ-ACK of PDSCH carrying the side control information is supported. But the HARQ-ACK feedback for PDSCH carrying side control information is still not decided. The HARQ-ACK feedback of PDCCH which carries the side control information should also be supported. Since whether the side control information is accurately received will impact the transmission between gNB and UEs under the NCR. It is not a legacy issue of PDCCH detection for normal UE. This will impact the consequent transmission and measurements between the access UE and gNB. Then, the transmission of the DCI based side control information should be guaranteed. And the HARQ-ACK feedback for PDCCH carrying side control information should be supported. </w:t>
      </w:r>
    </w:p>
    <w:p w14:paraId="52FB9BF9" w14:textId="77777777" w:rsidR="00AF3455" w:rsidRDefault="00AF3455" w:rsidP="000E00AE">
      <w:pPr>
        <w:adjustRightInd w:val="0"/>
        <w:snapToGrid w:val="0"/>
        <w:spacing w:after="0"/>
        <w:jc w:val="both"/>
        <w:rPr>
          <w:lang w:val="en-US" w:eastAsia="zh-CN"/>
        </w:rPr>
      </w:pPr>
    </w:p>
    <w:p w14:paraId="0E0F15B4" w14:textId="77957C32" w:rsidR="00AF3455" w:rsidRPr="007F7ACF" w:rsidRDefault="00AF3455" w:rsidP="00AF3455">
      <w:pPr>
        <w:adjustRightInd w:val="0"/>
        <w:snapToGrid w:val="0"/>
        <w:spacing w:after="0"/>
        <w:jc w:val="both"/>
        <w:rPr>
          <w:b/>
          <w:bCs/>
          <w:lang w:val="en-US" w:eastAsia="zh-CN"/>
        </w:rPr>
      </w:pPr>
      <w:r w:rsidRPr="007F7ACF">
        <w:rPr>
          <w:b/>
          <w:bCs/>
          <w:lang w:val="en-US" w:eastAsia="zh-CN"/>
        </w:rPr>
        <w:t xml:space="preserve">Proposal </w:t>
      </w:r>
      <w:r w:rsidR="00E95CEE">
        <w:rPr>
          <w:b/>
          <w:bCs/>
          <w:lang w:val="en-US" w:eastAsia="zh-CN"/>
        </w:rPr>
        <w:t>8</w:t>
      </w:r>
      <w:r w:rsidRPr="007F7ACF">
        <w:rPr>
          <w:b/>
          <w:bCs/>
          <w:lang w:val="en-US" w:eastAsia="zh-CN"/>
        </w:rPr>
        <w:t xml:space="preserve">: </w:t>
      </w:r>
    </w:p>
    <w:p w14:paraId="405B2707" w14:textId="47256F7F" w:rsidR="002A24EA" w:rsidRDefault="004F22C1" w:rsidP="000E00AE">
      <w:pPr>
        <w:adjustRightInd w:val="0"/>
        <w:snapToGrid w:val="0"/>
        <w:spacing w:after="0"/>
        <w:jc w:val="both"/>
        <w:rPr>
          <w:b/>
          <w:bCs/>
          <w:lang w:val="en-US" w:eastAsia="zh-CN"/>
        </w:rPr>
      </w:pPr>
      <w:r w:rsidRPr="004F22C1">
        <w:rPr>
          <w:b/>
          <w:bCs/>
          <w:lang w:val="en-US" w:eastAsia="zh-CN"/>
        </w:rPr>
        <w:t>T</w:t>
      </w:r>
      <w:r w:rsidR="00AA481C" w:rsidRPr="004F22C1">
        <w:rPr>
          <w:b/>
          <w:bCs/>
          <w:lang w:val="en-US" w:eastAsia="zh-CN"/>
        </w:rPr>
        <w:t xml:space="preserve">he HARQ-ACK feedback for PDCCH carrying side control information should be supported. </w:t>
      </w:r>
      <w:r w:rsidR="005F39E6" w:rsidRPr="004F22C1">
        <w:rPr>
          <w:b/>
          <w:bCs/>
          <w:lang w:val="en-US" w:eastAsia="zh-CN"/>
        </w:rPr>
        <w:t xml:space="preserve"> </w:t>
      </w:r>
    </w:p>
    <w:p w14:paraId="023343D1" w14:textId="790ACF9E" w:rsidR="009118AC" w:rsidRDefault="009118AC" w:rsidP="000E00AE">
      <w:pPr>
        <w:adjustRightInd w:val="0"/>
        <w:snapToGrid w:val="0"/>
        <w:spacing w:after="0"/>
        <w:jc w:val="both"/>
        <w:rPr>
          <w:b/>
          <w:bCs/>
          <w:lang w:val="en-US" w:eastAsia="zh-CN"/>
        </w:rPr>
      </w:pPr>
    </w:p>
    <w:p w14:paraId="6B13B525" w14:textId="6045BA2A" w:rsidR="00D4526D" w:rsidRDefault="00D4526D" w:rsidP="000E00AE">
      <w:pPr>
        <w:adjustRightInd w:val="0"/>
        <w:snapToGrid w:val="0"/>
        <w:spacing w:after="0"/>
        <w:jc w:val="both"/>
        <w:rPr>
          <w:lang w:val="en-US" w:eastAsia="zh-CN"/>
        </w:rPr>
      </w:pPr>
      <w:r w:rsidRPr="00D4526D">
        <w:rPr>
          <w:lang w:val="en-US" w:eastAsia="zh-CN"/>
        </w:rPr>
        <w:t>I</w:t>
      </w:r>
      <w:r w:rsidRPr="00D4526D">
        <w:rPr>
          <w:rFonts w:hint="eastAsia"/>
          <w:lang w:val="en-US" w:eastAsia="zh-CN"/>
        </w:rPr>
        <w:t>n</w:t>
      </w:r>
      <w:r w:rsidRPr="00D4526D">
        <w:rPr>
          <w:lang w:val="en-US" w:eastAsia="zh-CN"/>
        </w:rPr>
        <w:t xml:space="preserve"> </w:t>
      </w:r>
      <w:r w:rsidR="00EF5EA9">
        <w:rPr>
          <w:lang w:val="en-US" w:eastAsia="zh-CN"/>
        </w:rPr>
        <w:t>RAN1</w:t>
      </w:r>
      <w:r>
        <w:rPr>
          <w:lang w:val="en-US" w:eastAsia="zh-CN"/>
        </w:rPr>
        <w:t xml:space="preserve"> </w:t>
      </w:r>
      <w:r w:rsidR="00EF5EA9">
        <w:rPr>
          <w:lang w:val="en-US" w:eastAsia="zh-CN"/>
        </w:rPr>
        <w:t>#111</w:t>
      </w:r>
      <w:r>
        <w:rPr>
          <w:lang w:val="en-US" w:eastAsia="zh-CN"/>
        </w:rPr>
        <w:t xml:space="preserve"> meeting, the legacy Rel</w:t>
      </w:r>
      <w:r>
        <w:rPr>
          <w:rFonts w:hint="eastAsia"/>
          <w:lang w:val="en-US" w:eastAsia="zh-CN"/>
        </w:rPr>
        <w:t>-</w:t>
      </w:r>
      <w:r>
        <w:rPr>
          <w:lang w:val="en-US" w:eastAsia="zh-CN"/>
        </w:rPr>
        <w:t>15 BFD/BFR/RLM</w:t>
      </w:r>
      <w:r w:rsidR="001D2116">
        <w:rPr>
          <w:lang w:val="en-US" w:eastAsia="zh-CN"/>
        </w:rPr>
        <w:t xml:space="preserve"> mechanisms were supported. </w:t>
      </w:r>
      <w:r w:rsidR="000A2BDA">
        <w:rPr>
          <w:lang w:val="en-US" w:eastAsia="zh-CN"/>
        </w:rPr>
        <w:t>One leftover issue is the behavior of NCR-Fwd when BFR/RLF happen in C-link.</w:t>
      </w:r>
    </w:p>
    <w:tbl>
      <w:tblPr>
        <w:tblStyle w:val="ad"/>
        <w:tblW w:w="0" w:type="auto"/>
        <w:tblLook w:val="04A0" w:firstRow="1" w:lastRow="0" w:firstColumn="1" w:lastColumn="0" w:noHBand="0" w:noVBand="1"/>
      </w:tblPr>
      <w:tblGrid>
        <w:gridCol w:w="8296"/>
      </w:tblGrid>
      <w:tr w:rsidR="009118AC" w14:paraId="0B7620B8" w14:textId="77777777" w:rsidTr="009118AC">
        <w:tc>
          <w:tcPr>
            <w:tcW w:w="8296" w:type="dxa"/>
          </w:tcPr>
          <w:p w14:paraId="0752B6EA" w14:textId="77777777" w:rsidR="009118AC" w:rsidRPr="00B7315A" w:rsidRDefault="009118AC" w:rsidP="009118AC">
            <w:pPr>
              <w:adjustRightInd w:val="0"/>
              <w:snapToGrid w:val="0"/>
              <w:spacing w:after="0"/>
              <w:rPr>
                <w:b/>
                <w:bCs/>
                <w:highlight w:val="green"/>
              </w:rPr>
            </w:pPr>
            <w:r w:rsidRPr="00B7315A">
              <w:rPr>
                <w:b/>
                <w:bCs/>
                <w:highlight w:val="green"/>
              </w:rPr>
              <w:t>Agreement</w:t>
            </w:r>
          </w:p>
          <w:p w14:paraId="0B3FE8A2" w14:textId="77777777" w:rsidR="009118AC" w:rsidRPr="00B7315A" w:rsidRDefault="009118AC" w:rsidP="009118AC">
            <w:pPr>
              <w:adjustRightInd w:val="0"/>
              <w:snapToGrid w:val="0"/>
              <w:spacing w:after="0"/>
            </w:pPr>
            <w:r w:rsidRPr="00B7315A">
              <w:t>As optional functionalities for the NCR-MT, at least Rel-15 legacy BFD</w:t>
            </w:r>
            <w:r w:rsidRPr="00B7315A">
              <w:rPr>
                <w:rFonts w:eastAsia="Yu Mincho"/>
                <w:lang w:eastAsia="ja-JP"/>
              </w:rPr>
              <w:t>/</w:t>
            </w:r>
            <w:r w:rsidRPr="00B7315A">
              <w:t>BFR/RLM mechanisms are supported</w:t>
            </w:r>
          </w:p>
          <w:p w14:paraId="2DCC361E" w14:textId="77777777" w:rsidR="009118AC" w:rsidRPr="00B7315A" w:rsidRDefault="009118AC" w:rsidP="009118AC">
            <w:pPr>
              <w:numPr>
                <w:ilvl w:val="0"/>
                <w:numId w:val="40"/>
              </w:numPr>
              <w:adjustRightInd w:val="0"/>
              <w:snapToGrid w:val="0"/>
              <w:spacing w:after="0"/>
              <w:contextualSpacing/>
            </w:pPr>
            <w:r w:rsidRPr="00B7315A">
              <w:t>FFS: The behavior of NCR-Fwd when BFR/RLF happen in C link.</w:t>
            </w:r>
          </w:p>
          <w:p w14:paraId="6E77F81B" w14:textId="77777777" w:rsidR="009118AC" w:rsidRPr="009118AC" w:rsidRDefault="009118AC" w:rsidP="000E00AE">
            <w:pPr>
              <w:adjustRightInd w:val="0"/>
              <w:snapToGrid w:val="0"/>
              <w:spacing w:after="0"/>
              <w:jc w:val="both"/>
              <w:rPr>
                <w:b/>
                <w:bCs/>
                <w:lang w:eastAsia="zh-CN"/>
              </w:rPr>
            </w:pPr>
          </w:p>
        </w:tc>
      </w:tr>
    </w:tbl>
    <w:p w14:paraId="65C656C1" w14:textId="28220AAB" w:rsidR="001E79D5" w:rsidRDefault="001E79D5" w:rsidP="000E00AE">
      <w:pPr>
        <w:adjustRightInd w:val="0"/>
        <w:snapToGrid w:val="0"/>
        <w:spacing w:after="0"/>
        <w:jc w:val="both"/>
        <w:rPr>
          <w:lang w:val="en-US" w:eastAsia="zh-CN"/>
        </w:rPr>
      </w:pPr>
    </w:p>
    <w:p w14:paraId="3D0005A2" w14:textId="5826DC4A" w:rsidR="006E6ADE" w:rsidRDefault="00EF77F6" w:rsidP="000E00AE">
      <w:pPr>
        <w:adjustRightInd w:val="0"/>
        <w:snapToGrid w:val="0"/>
        <w:spacing w:after="0"/>
        <w:jc w:val="both"/>
        <w:rPr>
          <w:lang w:val="en-US" w:eastAsia="zh-CN"/>
        </w:rPr>
      </w:pPr>
      <w:r>
        <w:rPr>
          <w:lang w:val="en-US" w:eastAsia="zh-CN"/>
        </w:rPr>
        <w:t>In the last RAN2 meeting, the behavior of NCR-Fwd is concluded when the RLF happen in C-</w:t>
      </w:r>
      <w:proofErr w:type="gramStart"/>
      <w:r>
        <w:rPr>
          <w:lang w:val="en-US" w:eastAsia="zh-CN"/>
        </w:rPr>
        <w:t>link</w:t>
      </w:r>
      <w:r w:rsidR="00C50A91">
        <w:rPr>
          <w:lang w:val="en-US" w:eastAsia="zh-CN"/>
        </w:rPr>
        <w:t>[</w:t>
      </w:r>
      <w:proofErr w:type="gramEnd"/>
      <w:r w:rsidR="00C50A91">
        <w:rPr>
          <w:lang w:val="en-US" w:eastAsia="zh-CN"/>
        </w:rPr>
        <w:t>2]</w:t>
      </w:r>
      <w:r>
        <w:rPr>
          <w:lang w:val="en-US" w:eastAsia="zh-CN"/>
        </w:rPr>
        <w:t xml:space="preserve">. </w:t>
      </w:r>
    </w:p>
    <w:tbl>
      <w:tblPr>
        <w:tblStyle w:val="ad"/>
        <w:tblW w:w="0" w:type="auto"/>
        <w:tblLook w:val="04A0" w:firstRow="1" w:lastRow="0" w:firstColumn="1" w:lastColumn="0" w:noHBand="0" w:noVBand="1"/>
      </w:tblPr>
      <w:tblGrid>
        <w:gridCol w:w="8296"/>
      </w:tblGrid>
      <w:tr w:rsidR="00EF77F6" w14:paraId="45497374" w14:textId="77777777" w:rsidTr="00EF77F6">
        <w:tc>
          <w:tcPr>
            <w:tcW w:w="8296" w:type="dxa"/>
          </w:tcPr>
          <w:p w14:paraId="03A4AB87" w14:textId="77777777" w:rsidR="00EF77F6" w:rsidRPr="004E6F7B" w:rsidRDefault="00EF77F6" w:rsidP="004E6F7B">
            <w:pPr>
              <w:adjustRightInd w:val="0"/>
              <w:snapToGrid w:val="0"/>
              <w:spacing w:after="0"/>
              <w:jc w:val="both"/>
              <w:rPr>
                <w:lang w:val="en-US" w:eastAsia="zh-CN"/>
              </w:rPr>
            </w:pPr>
          </w:p>
          <w:p w14:paraId="14030ADB" w14:textId="77777777" w:rsidR="00EF77F6" w:rsidRPr="004E6F7B" w:rsidRDefault="00EF77F6" w:rsidP="004E6F7B">
            <w:pPr>
              <w:adjustRightInd w:val="0"/>
              <w:snapToGrid w:val="0"/>
              <w:spacing w:after="0"/>
              <w:ind w:left="1259" w:hanging="1259"/>
              <w:rPr>
                <w:bCs/>
              </w:rPr>
            </w:pPr>
            <w:r w:rsidRPr="004E6F7B">
              <w:rPr>
                <w:bCs/>
              </w:rPr>
              <w:t>On NCR-Fwd ON/OFF:</w:t>
            </w:r>
          </w:p>
          <w:p w14:paraId="53C438CB" w14:textId="77777777" w:rsidR="00EF77F6" w:rsidRPr="004E6F7B" w:rsidRDefault="00EF77F6" w:rsidP="004E6F7B">
            <w:pPr>
              <w:pStyle w:val="af"/>
              <w:numPr>
                <w:ilvl w:val="0"/>
                <w:numId w:val="41"/>
              </w:numPr>
              <w:adjustRightInd w:val="0"/>
              <w:snapToGrid w:val="0"/>
              <w:spacing w:after="0"/>
              <w:ind w:left="1276" w:firstLineChars="0" w:hanging="425"/>
              <w:rPr>
                <w:bCs/>
              </w:rPr>
            </w:pPr>
            <w:r w:rsidRPr="004E6F7B">
              <w:rPr>
                <w:bCs/>
              </w:rPr>
              <w:t xml:space="preserve">When NCR-MT is in RRC_CONNECTED mode, the NCR-Fwd can be ON or OFF following the side control information received from the gNB. </w:t>
            </w:r>
          </w:p>
          <w:p w14:paraId="29C3974B" w14:textId="77777777" w:rsidR="00EF77F6" w:rsidRPr="004E6F7B" w:rsidRDefault="00EF77F6" w:rsidP="004E6F7B">
            <w:pPr>
              <w:pStyle w:val="af"/>
              <w:numPr>
                <w:ilvl w:val="0"/>
                <w:numId w:val="41"/>
              </w:numPr>
              <w:adjustRightInd w:val="0"/>
              <w:snapToGrid w:val="0"/>
              <w:spacing w:after="0"/>
              <w:ind w:left="1276" w:firstLineChars="0" w:hanging="425"/>
              <w:rPr>
                <w:bCs/>
              </w:rPr>
            </w:pPr>
            <w:r w:rsidRPr="004E6F7B">
              <w:rPr>
                <w:bCs/>
              </w:rPr>
              <w:t>After NCR-MT enters RRC_INACTIVE mode, the NCR-Fwd can be ON or OFF following the last configuration received from the gNB.</w:t>
            </w:r>
          </w:p>
          <w:p w14:paraId="4F8FE007" w14:textId="77777777" w:rsidR="00EF77F6" w:rsidRPr="004E6F7B" w:rsidRDefault="00EF77F6" w:rsidP="004E6F7B">
            <w:pPr>
              <w:pStyle w:val="af"/>
              <w:numPr>
                <w:ilvl w:val="0"/>
                <w:numId w:val="41"/>
              </w:numPr>
              <w:adjustRightInd w:val="0"/>
              <w:snapToGrid w:val="0"/>
              <w:spacing w:after="0"/>
              <w:ind w:left="1276" w:firstLineChars="0" w:hanging="425"/>
              <w:rPr>
                <w:bCs/>
              </w:rPr>
            </w:pPr>
            <w:r w:rsidRPr="004E6F7B">
              <w:rPr>
                <w:bCs/>
              </w:rPr>
              <w:t>Release to RRC-IDLE is FFS.</w:t>
            </w:r>
          </w:p>
          <w:p w14:paraId="5D9246D5" w14:textId="77777777" w:rsidR="00EF77F6" w:rsidRPr="004E6F7B" w:rsidRDefault="00EF77F6" w:rsidP="004E6F7B">
            <w:pPr>
              <w:adjustRightInd w:val="0"/>
              <w:snapToGrid w:val="0"/>
              <w:spacing w:after="0"/>
              <w:ind w:left="1259" w:hanging="1259"/>
              <w:rPr>
                <w:bCs/>
              </w:rPr>
            </w:pPr>
          </w:p>
          <w:p w14:paraId="4FB42E7F" w14:textId="77777777" w:rsidR="00EF77F6" w:rsidRPr="004E6F7B" w:rsidRDefault="00EF77F6" w:rsidP="004E6F7B">
            <w:pPr>
              <w:adjustRightInd w:val="0"/>
              <w:snapToGrid w:val="0"/>
              <w:spacing w:after="0"/>
              <w:ind w:left="1259" w:hanging="1259"/>
              <w:rPr>
                <w:bCs/>
              </w:rPr>
            </w:pPr>
            <w:r w:rsidRPr="004E6F7B">
              <w:rPr>
                <w:bCs/>
              </w:rPr>
              <w:t>On NCR-MT RLF:</w:t>
            </w:r>
          </w:p>
          <w:p w14:paraId="4E68A52A" w14:textId="77777777" w:rsidR="00EF77F6" w:rsidRPr="004E6F7B" w:rsidRDefault="00EF77F6" w:rsidP="004E6F7B">
            <w:pPr>
              <w:pStyle w:val="af"/>
              <w:numPr>
                <w:ilvl w:val="0"/>
                <w:numId w:val="41"/>
              </w:numPr>
              <w:adjustRightInd w:val="0"/>
              <w:snapToGrid w:val="0"/>
              <w:spacing w:after="0"/>
              <w:ind w:left="1276" w:firstLineChars="0" w:hanging="425"/>
              <w:rPr>
                <w:bCs/>
              </w:rPr>
            </w:pPr>
            <w:r w:rsidRPr="004E6F7B">
              <w:rPr>
                <w:bCs/>
              </w:rPr>
              <w:t>After RLF is declared by NCR-MT, NCR-MT performs cell selection and trigger RRC re-establishment;</w:t>
            </w:r>
          </w:p>
          <w:p w14:paraId="1F950CBC" w14:textId="77777777" w:rsidR="00EF77F6" w:rsidRPr="004E6F7B" w:rsidRDefault="00EF77F6" w:rsidP="004E6F7B">
            <w:pPr>
              <w:pStyle w:val="af"/>
              <w:numPr>
                <w:ilvl w:val="0"/>
                <w:numId w:val="41"/>
              </w:numPr>
              <w:adjustRightInd w:val="0"/>
              <w:snapToGrid w:val="0"/>
              <w:spacing w:after="0"/>
              <w:ind w:left="1276" w:firstLineChars="0" w:hanging="425"/>
              <w:rPr>
                <w:bCs/>
              </w:rPr>
            </w:pPr>
            <w:r w:rsidRPr="004E6F7B">
              <w:rPr>
                <w:bCs/>
              </w:rPr>
              <w:t>If NCR-MT enters RRC_IDLE due to no suitable cell is find, NCR-Fwd is OFF;</w:t>
            </w:r>
          </w:p>
          <w:p w14:paraId="34163EEC" w14:textId="77777777" w:rsidR="00EF77F6" w:rsidRPr="004E6F7B" w:rsidRDefault="00EF77F6" w:rsidP="004E6F7B">
            <w:pPr>
              <w:pStyle w:val="af"/>
              <w:numPr>
                <w:ilvl w:val="0"/>
                <w:numId w:val="41"/>
              </w:numPr>
              <w:adjustRightInd w:val="0"/>
              <w:snapToGrid w:val="0"/>
              <w:spacing w:after="0"/>
              <w:ind w:left="1276" w:firstLineChars="0" w:hanging="425"/>
              <w:rPr>
                <w:bCs/>
              </w:rPr>
            </w:pPr>
            <w:r w:rsidRPr="004E6F7B">
              <w:rPr>
                <w:bCs/>
              </w:rPr>
              <w:t>During RRC re-establishment procedure, NCR-Fwd is OFF.</w:t>
            </w:r>
          </w:p>
          <w:p w14:paraId="5478A72B" w14:textId="77777777" w:rsidR="00EF77F6" w:rsidRPr="004E6F7B" w:rsidRDefault="00EF77F6" w:rsidP="004E6F7B">
            <w:pPr>
              <w:adjustRightInd w:val="0"/>
              <w:snapToGrid w:val="0"/>
              <w:spacing w:after="0"/>
              <w:ind w:left="1259" w:hanging="1259"/>
              <w:rPr>
                <w:bCs/>
              </w:rPr>
            </w:pPr>
            <w:r w:rsidRPr="004E6F7B">
              <w:rPr>
                <w:bCs/>
              </w:rPr>
              <w:t>NCR-MT mandatorily support cell reselection and RRM measurements in RRC_IDLE and RRC_INACTIVE.</w:t>
            </w:r>
          </w:p>
          <w:p w14:paraId="065350A5" w14:textId="5F54FEE8" w:rsidR="00EF77F6" w:rsidRDefault="00EF77F6" w:rsidP="000E00AE">
            <w:pPr>
              <w:adjustRightInd w:val="0"/>
              <w:snapToGrid w:val="0"/>
              <w:spacing w:after="0"/>
              <w:jc w:val="both"/>
              <w:rPr>
                <w:lang w:val="en-US" w:eastAsia="zh-CN"/>
              </w:rPr>
            </w:pPr>
          </w:p>
        </w:tc>
      </w:tr>
    </w:tbl>
    <w:p w14:paraId="0CCE669C" w14:textId="77777777" w:rsidR="00EF77F6" w:rsidRPr="00EF77F6" w:rsidRDefault="00EF77F6" w:rsidP="000E00AE">
      <w:pPr>
        <w:adjustRightInd w:val="0"/>
        <w:snapToGrid w:val="0"/>
        <w:spacing w:after="0"/>
        <w:jc w:val="both"/>
        <w:rPr>
          <w:lang w:val="en-US" w:eastAsia="zh-CN"/>
        </w:rPr>
      </w:pPr>
    </w:p>
    <w:p w14:paraId="1DDB17B8" w14:textId="35427B91" w:rsidR="006E6ADE" w:rsidRDefault="004E6F7B" w:rsidP="000E00AE">
      <w:pPr>
        <w:adjustRightInd w:val="0"/>
        <w:snapToGrid w:val="0"/>
        <w:spacing w:after="0"/>
        <w:jc w:val="both"/>
        <w:rPr>
          <w:lang w:val="en-US" w:eastAsia="zh-CN"/>
        </w:rPr>
      </w:pPr>
      <w:r>
        <w:rPr>
          <w:lang w:val="en-US" w:eastAsia="zh-CN"/>
        </w:rPr>
        <w:t>While the NCR-MT is performing the beam failure recovery, the NCR-MT is still in the RRC_CONNECTED mode. Then NCR-Fwd could be either ON or OFF following the side control information received from gNB.</w:t>
      </w:r>
      <w:r w:rsidR="001344E2">
        <w:rPr>
          <w:lang w:val="en-US" w:eastAsia="zh-CN"/>
        </w:rPr>
        <w:t xml:space="preserve"> </w:t>
      </w:r>
    </w:p>
    <w:p w14:paraId="528B4A2F" w14:textId="149CD263" w:rsidR="001344E2" w:rsidRDefault="001344E2" w:rsidP="000E00AE">
      <w:pPr>
        <w:adjustRightInd w:val="0"/>
        <w:snapToGrid w:val="0"/>
        <w:spacing w:after="0"/>
        <w:jc w:val="both"/>
        <w:rPr>
          <w:lang w:val="en-US" w:eastAsia="zh-CN"/>
        </w:rPr>
      </w:pPr>
    </w:p>
    <w:p w14:paraId="1D3C7129" w14:textId="77777777" w:rsidR="00A872F3" w:rsidRPr="00385D84" w:rsidRDefault="00A872F3" w:rsidP="00A872F3">
      <w:pPr>
        <w:adjustRightInd w:val="0"/>
        <w:snapToGrid w:val="0"/>
        <w:spacing w:after="0"/>
        <w:jc w:val="both"/>
        <w:rPr>
          <w:b/>
          <w:bCs/>
          <w:lang w:val="en-US" w:eastAsia="zh-CN"/>
        </w:rPr>
      </w:pPr>
      <w:r w:rsidRPr="00385D84">
        <w:rPr>
          <w:b/>
          <w:bCs/>
          <w:lang w:val="en-US" w:eastAsia="zh-CN"/>
        </w:rPr>
        <w:t>Proposal 9:</w:t>
      </w:r>
    </w:p>
    <w:p w14:paraId="15C17C2A" w14:textId="7CDB0964" w:rsidR="00F470B6" w:rsidRPr="00A872F3" w:rsidRDefault="00F470B6" w:rsidP="000E00AE">
      <w:pPr>
        <w:adjustRightInd w:val="0"/>
        <w:snapToGrid w:val="0"/>
        <w:spacing w:after="0"/>
        <w:jc w:val="both"/>
        <w:rPr>
          <w:b/>
          <w:bCs/>
          <w:lang w:val="en-US" w:eastAsia="zh-CN"/>
        </w:rPr>
      </w:pPr>
      <w:r w:rsidRPr="00A872F3">
        <w:rPr>
          <w:b/>
          <w:bCs/>
          <w:lang w:val="en-US" w:eastAsia="zh-CN"/>
        </w:rPr>
        <w:t>When BFR happen in C-link, NCR-Fwd could be either ON or OFF following the side control information received from gNB.</w:t>
      </w:r>
    </w:p>
    <w:p w14:paraId="1DC66D62" w14:textId="605F0BA9" w:rsidR="001344E2" w:rsidRDefault="001344E2" w:rsidP="000E00AE">
      <w:pPr>
        <w:adjustRightInd w:val="0"/>
        <w:snapToGrid w:val="0"/>
        <w:spacing w:after="0"/>
        <w:jc w:val="both"/>
        <w:rPr>
          <w:lang w:val="en-US" w:eastAsia="zh-CN"/>
        </w:rPr>
      </w:pPr>
    </w:p>
    <w:p w14:paraId="14E1D501" w14:textId="36B53EE3" w:rsidR="0050152D" w:rsidRDefault="0050152D" w:rsidP="000E00AE">
      <w:pPr>
        <w:adjustRightInd w:val="0"/>
        <w:snapToGrid w:val="0"/>
        <w:spacing w:after="0"/>
        <w:jc w:val="both"/>
        <w:rPr>
          <w:lang w:val="en-US" w:eastAsia="zh-CN"/>
        </w:rPr>
      </w:pPr>
    </w:p>
    <w:p w14:paraId="1F863695" w14:textId="77777777" w:rsidR="00D74A5B" w:rsidRDefault="00255133">
      <w:pPr>
        <w:pStyle w:val="1"/>
        <w:snapToGrid w:val="0"/>
        <w:spacing w:beforeLines="50" w:before="156" w:afterLines="50" w:after="156"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Conclusions</w:t>
      </w:r>
    </w:p>
    <w:p w14:paraId="17C244F7" w14:textId="49FEEEE8" w:rsidR="00D74A5B" w:rsidRDefault="00F85D31" w:rsidP="00F06AE9">
      <w:pPr>
        <w:adjustRightInd w:val="0"/>
        <w:snapToGrid w:val="0"/>
        <w:spacing w:after="0"/>
        <w:jc w:val="both"/>
        <w:rPr>
          <w:lang w:val="en-US" w:eastAsia="zh-CN"/>
        </w:rPr>
      </w:pPr>
      <w:r>
        <w:rPr>
          <w:lang w:val="en-US" w:eastAsia="zh-CN"/>
        </w:rPr>
        <w:t xml:space="preserve">In this contribution, we provide our views on the other aspects including control plane signalling and procedure relevant to RAN1. </w:t>
      </w:r>
      <w:r w:rsidR="00F06AE9">
        <w:rPr>
          <w:lang w:val="en-US" w:eastAsia="zh-CN"/>
        </w:rPr>
        <w:t>T</w:t>
      </w:r>
      <w:r w:rsidR="00F06AE9">
        <w:rPr>
          <w:rFonts w:hint="eastAsia"/>
          <w:lang w:val="en-US" w:eastAsia="zh-CN"/>
        </w:rPr>
        <w:t>he</w:t>
      </w:r>
      <w:r w:rsidR="00F06AE9">
        <w:rPr>
          <w:lang w:val="en-US" w:eastAsia="zh-CN"/>
        </w:rPr>
        <w:t xml:space="preserve"> </w:t>
      </w:r>
      <w:r w:rsidR="007E0228">
        <w:rPr>
          <w:lang w:val="en-US" w:eastAsia="zh-CN"/>
        </w:rPr>
        <w:t xml:space="preserve">proposals are </w:t>
      </w:r>
      <w:r w:rsidR="00C9348B">
        <w:rPr>
          <w:lang w:val="en-US" w:eastAsia="zh-CN"/>
        </w:rPr>
        <w:t xml:space="preserve">listed </w:t>
      </w:r>
      <w:r w:rsidR="007E0228">
        <w:rPr>
          <w:lang w:val="en-US" w:eastAsia="zh-CN"/>
        </w:rPr>
        <w:t>as below.</w:t>
      </w:r>
    </w:p>
    <w:p w14:paraId="41F673D6" w14:textId="26C6AF49" w:rsidR="00A73096" w:rsidRDefault="00A73096" w:rsidP="00CD42E7">
      <w:pPr>
        <w:adjustRightInd w:val="0"/>
        <w:snapToGrid w:val="0"/>
        <w:spacing w:after="0"/>
        <w:rPr>
          <w:lang w:val="en-US" w:eastAsia="zh-CN"/>
        </w:rPr>
      </w:pPr>
    </w:p>
    <w:p w14:paraId="1352EC55" w14:textId="77777777" w:rsidR="000911EE" w:rsidRPr="00484F7C" w:rsidRDefault="000911EE" w:rsidP="00CD42E7">
      <w:pPr>
        <w:adjustRightInd w:val="0"/>
        <w:snapToGrid w:val="0"/>
        <w:spacing w:after="0"/>
        <w:jc w:val="both"/>
        <w:rPr>
          <w:b/>
          <w:bCs/>
          <w:lang w:val="en-US" w:eastAsia="zh-CN"/>
        </w:rPr>
      </w:pPr>
      <w:r w:rsidRPr="00484F7C">
        <w:rPr>
          <w:b/>
          <w:bCs/>
          <w:lang w:val="en-US" w:eastAsia="zh-CN"/>
        </w:rPr>
        <w:lastRenderedPageBreak/>
        <w:t>Proposal 1:</w:t>
      </w:r>
    </w:p>
    <w:p w14:paraId="6F413FE9" w14:textId="77777777" w:rsidR="000911EE" w:rsidRDefault="000911EE" w:rsidP="00CD42E7">
      <w:pPr>
        <w:adjustRightInd w:val="0"/>
        <w:snapToGrid w:val="0"/>
        <w:spacing w:after="0"/>
        <w:jc w:val="both"/>
        <w:rPr>
          <w:b/>
          <w:bCs/>
          <w:lang w:val="en-US" w:eastAsia="zh-CN"/>
        </w:rPr>
      </w:pPr>
      <w:r w:rsidRPr="00484F7C">
        <w:rPr>
          <w:b/>
          <w:bCs/>
          <w:lang w:val="en-US" w:eastAsia="zh-CN"/>
        </w:rPr>
        <w:t>The protocol stac</w:t>
      </w:r>
      <w:r>
        <w:rPr>
          <w:b/>
          <w:bCs/>
          <w:lang w:val="en-US" w:eastAsia="zh-CN"/>
        </w:rPr>
        <w:t xml:space="preserve">ks of the MT part of NCR should contain RRC, MAC and physical layer to support the semi-static configurations and dynamic indications and feedbacks. </w:t>
      </w:r>
    </w:p>
    <w:p w14:paraId="353DAEFA" w14:textId="77777777" w:rsidR="000911EE" w:rsidRDefault="000911EE" w:rsidP="00CD42E7">
      <w:pPr>
        <w:adjustRightInd w:val="0"/>
        <w:snapToGrid w:val="0"/>
        <w:spacing w:after="0"/>
      </w:pPr>
    </w:p>
    <w:p w14:paraId="1A6E84DD" w14:textId="77777777" w:rsidR="000911EE" w:rsidRPr="00AC132A" w:rsidRDefault="000911EE" w:rsidP="00CD42E7">
      <w:pPr>
        <w:adjustRightInd w:val="0"/>
        <w:snapToGrid w:val="0"/>
        <w:spacing w:after="0"/>
        <w:rPr>
          <w:b/>
          <w:bCs/>
          <w:lang w:val="en-US" w:eastAsia="zh-CN"/>
        </w:rPr>
      </w:pPr>
      <w:r w:rsidRPr="00AC132A">
        <w:rPr>
          <w:b/>
          <w:bCs/>
          <w:lang w:val="en-US" w:eastAsia="zh-CN"/>
        </w:rPr>
        <w:t xml:space="preserve">Proposal </w:t>
      </w:r>
      <w:r>
        <w:rPr>
          <w:b/>
          <w:bCs/>
          <w:lang w:val="en-US" w:eastAsia="zh-CN"/>
        </w:rPr>
        <w:t>2</w:t>
      </w:r>
      <w:r w:rsidRPr="00AC132A">
        <w:rPr>
          <w:b/>
          <w:bCs/>
          <w:lang w:val="en-US" w:eastAsia="zh-CN"/>
        </w:rPr>
        <w:t>:</w:t>
      </w:r>
    </w:p>
    <w:p w14:paraId="1CEBD62C" w14:textId="77777777" w:rsidR="000911EE" w:rsidRPr="00AC132A" w:rsidRDefault="000911EE" w:rsidP="00CD42E7">
      <w:pPr>
        <w:adjustRightInd w:val="0"/>
        <w:snapToGrid w:val="0"/>
        <w:spacing w:after="0"/>
        <w:rPr>
          <w:b/>
          <w:bCs/>
          <w:lang w:val="en-US" w:eastAsia="zh-CN"/>
        </w:rPr>
      </w:pPr>
      <w:r w:rsidRPr="00AC132A">
        <w:rPr>
          <w:b/>
          <w:bCs/>
          <w:lang w:val="en-US" w:eastAsia="zh-CN"/>
        </w:rPr>
        <w:t>The PDCCHs used for MAC CEs which carry side control information should also use the new dedicated RNTI for CRC scrambling.</w:t>
      </w:r>
    </w:p>
    <w:p w14:paraId="1E841F31" w14:textId="77777777" w:rsidR="000911EE" w:rsidRDefault="000911EE" w:rsidP="00CD42E7">
      <w:pPr>
        <w:adjustRightInd w:val="0"/>
        <w:snapToGrid w:val="0"/>
        <w:spacing w:after="0"/>
      </w:pPr>
    </w:p>
    <w:p w14:paraId="4DAD6009" w14:textId="77777777" w:rsidR="000911EE" w:rsidRPr="00D15570" w:rsidRDefault="000911EE" w:rsidP="00CD42E7">
      <w:pPr>
        <w:adjustRightInd w:val="0"/>
        <w:snapToGrid w:val="0"/>
        <w:spacing w:after="0"/>
        <w:jc w:val="both"/>
        <w:rPr>
          <w:b/>
          <w:bCs/>
          <w:lang w:val="en-US" w:eastAsia="zh-CN"/>
        </w:rPr>
      </w:pPr>
      <w:r w:rsidRPr="00D15570">
        <w:rPr>
          <w:b/>
          <w:bCs/>
          <w:lang w:val="en-US" w:eastAsia="zh-CN"/>
        </w:rPr>
        <w:t xml:space="preserve">Proposal </w:t>
      </w:r>
      <w:r>
        <w:rPr>
          <w:b/>
          <w:bCs/>
          <w:lang w:val="en-US" w:eastAsia="zh-CN"/>
        </w:rPr>
        <w:t>3</w:t>
      </w:r>
      <w:r w:rsidRPr="00D15570">
        <w:rPr>
          <w:b/>
          <w:bCs/>
          <w:lang w:val="en-US" w:eastAsia="zh-CN"/>
        </w:rPr>
        <w:t>:</w:t>
      </w:r>
    </w:p>
    <w:p w14:paraId="0F4A0CD1" w14:textId="77777777" w:rsidR="000911EE" w:rsidRPr="00D15570" w:rsidRDefault="000911EE" w:rsidP="00CD42E7">
      <w:pPr>
        <w:adjustRightInd w:val="0"/>
        <w:snapToGrid w:val="0"/>
        <w:spacing w:after="0"/>
        <w:jc w:val="both"/>
        <w:rPr>
          <w:b/>
          <w:bCs/>
          <w:lang w:val="en-US" w:eastAsia="zh-CN"/>
        </w:rPr>
      </w:pPr>
      <w:r w:rsidRPr="00D15570">
        <w:rPr>
          <w:b/>
          <w:bCs/>
          <w:lang w:val="en-US" w:eastAsia="zh-CN"/>
        </w:rPr>
        <w:t>For the reception of CSI-RS, at least the function of time/frequency tracking, CSI computation, L1-RSRP computation, L1-SINR computation, mobility should be supported.</w:t>
      </w:r>
    </w:p>
    <w:p w14:paraId="26DA75B5" w14:textId="77777777" w:rsidR="000911EE" w:rsidRDefault="000911EE" w:rsidP="00CD42E7">
      <w:pPr>
        <w:adjustRightInd w:val="0"/>
        <w:snapToGrid w:val="0"/>
        <w:spacing w:after="0"/>
      </w:pPr>
    </w:p>
    <w:p w14:paraId="25E27B0B" w14:textId="77777777" w:rsidR="000911EE" w:rsidRPr="007F7ACF" w:rsidRDefault="000911EE" w:rsidP="00CD42E7">
      <w:pPr>
        <w:adjustRightInd w:val="0"/>
        <w:snapToGrid w:val="0"/>
        <w:spacing w:after="0"/>
        <w:jc w:val="both"/>
        <w:rPr>
          <w:b/>
          <w:bCs/>
          <w:lang w:val="en-US" w:eastAsia="zh-CN"/>
        </w:rPr>
      </w:pPr>
      <w:r w:rsidRPr="007F7ACF">
        <w:rPr>
          <w:b/>
          <w:bCs/>
          <w:lang w:val="en-US" w:eastAsia="zh-CN"/>
        </w:rPr>
        <w:t xml:space="preserve">Proposal </w:t>
      </w:r>
      <w:r>
        <w:rPr>
          <w:b/>
          <w:bCs/>
          <w:lang w:val="en-US" w:eastAsia="zh-CN"/>
        </w:rPr>
        <w:t>4</w:t>
      </w:r>
      <w:r w:rsidRPr="007F7ACF">
        <w:rPr>
          <w:b/>
          <w:bCs/>
          <w:lang w:val="en-US" w:eastAsia="zh-CN"/>
        </w:rPr>
        <w:t xml:space="preserve">: </w:t>
      </w:r>
    </w:p>
    <w:p w14:paraId="7C972A1C" w14:textId="77777777" w:rsidR="000911EE" w:rsidRDefault="000911EE" w:rsidP="00CD42E7">
      <w:pPr>
        <w:adjustRightInd w:val="0"/>
        <w:snapToGrid w:val="0"/>
        <w:spacing w:after="0"/>
        <w:jc w:val="both"/>
        <w:rPr>
          <w:b/>
          <w:bCs/>
          <w:lang w:val="en-US" w:eastAsia="zh-CN"/>
        </w:rPr>
      </w:pPr>
      <w:r w:rsidRPr="007F7ACF">
        <w:rPr>
          <w:b/>
          <w:bCs/>
          <w:lang w:val="en-US" w:eastAsia="zh-CN"/>
        </w:rPr>
        <w:t>Periodic, semi-persistent and aperiodic CSI feedbacks should be supported for NCR-MT.</w:t>
      </w:r>
    </w:p>
    <w:p w14:paraId="4E378190" w14:textId="77777777" w:rsidR="000911EE" w:rsidRDefault="000911EE" w:rsidP="00CD42E7">
      <w:pPr>
        <w:adjustRightInd w:val="0"/>
        <w:snapToGrid w:val="0"/>
        <w:spacing w:after="0"/>
        <w:jc w:val="both"/>
        <w:rPr>
          <w:b/>
          <w:bCs/>
          <w:lang w:val="en-US" w:eastAsia="zh-CN"/>
        </w:rPr>
      </w:pPr>
    </w:p>
    <w:p w14:paraId="427241DC" w14:textId="77777777" w:rsidR="000911EE" w:rsidRPr="007F7ACF" w:rsidRDefault="000911EE" w:rsidP="00CD42E7">
      <w:pPr>
        <w:adjustRightInd w:val="0"/>
        <w:snapToGrid w:val="0"/>
        <w:spacing w:after="0"/>
        <w:jc w:val="both"/>
        <w:rPr>
          <w:b/>
          <w:bCs/>
          <w:lang w:val="en-US" w:eastAsia="zh-CN"/>
        </w:rPr>
      </w:pPr>
      <w:r w:rsidRPr="007F7ACF">
        <w:rPr>
          <w:b/>
          <w:bCs/>
          <w:lang w:val="en-US" w:eastAsia="zh-CN"/>
        </w:rPr>
        <w:t xml:space="preserve">Proposal </w:t>
      </w:r>
      <w:r>
        <w:rPr>
          <w:b/>
          <w:bCs/>
          <w:lang w:val="en-US" w:eastAsia="zh-CN"/>
        </w:rPr>
        <w:t>5</w:t>
      </w:r>
      <w:r w:rsidRPr="007F7ACF">
        <w:rPr>
          <w:b/>
          <w:bCs/>
          <w:lang w:val="en-US" w:eastAsia="zh-CN"/>
        </w:rPr>
        <w:t xml:space="preserve">: </w:t>
      </w:r>
    </w:p>
    <w:p w14:paraId="345578E1" w14:textId="45939652" w:rsidR="000911EE" w:rsidRDefault="000911EE" w:rsidP="00CD42E7">
      <w:pPr>
        <w:adjustRightInd w:val="0"/>
        <w:snapToGrid w:val="0"/>
        <w:spacing w:after="0"/>
        <w:jc w:val="both"/>
        <w:rPr>
          <w:b/>
          <w:bCs/>
          <w:lang w:val="en-US" w:eastAsia="zh-CN"/>
        </w:rPr>
      </w:pPr>
      <w:r w:rsidRPr="002A24EA">
        <w:rPr>
          <w:b/>
          <w:bCs/>
          <w:lang w:val="en-US" w:eastAsia="zh-CN"/>
        </w:rPr>
        <w:t>The reporting quantities such as CQI, PMI, RI, RSRP should be supported for NCR-MT</w:t>
      </w:r>
      <w:r>
        <w:rPr>
          <w:b/>
          <w:bCs/>
          <w:lang w:val="en-US" w:eastAsia="zh-CN"/>
        </w:rPr>
        <w:t>.</w:t>
      </w:r>
    </w:p>
    <w:p w14:paraId="49FAB0FD" w14:textId="0198DF36" w:rsidR="00CD42E7" w:rsidRDefault="00CD42E7" w:rsidP="00CD42E7">
      <w:pPr>
        <w:adjustRightInd w:val="0"/>
        <w:snapToGrid w:val="0"/>
        <w:spacing w:after="0"/>
        <w:jc w:val="both"/>
        <w:rPr>
          <w:b/>
          <w:bCs/>
          <w:lang w:val="en-US" w:eastAsia="zh-CN"/>
        </w:rPr>
      </w:pPr>
      <w:r>
        <w:rPr>
          <w:rFonts w:hint="eastAsia"/>
          <w:b/>
          <w:bCs/>
          <w:lang w:val="en-US" w:eastAsia="zh-CN"/>
        </w:rPr>
        <w:t>d</w:t>
      </w:r>
    </w:p>
    <w:p w14:paraId="194D5239" w14:textId="77777777" w:rsidR="000911EE" w:rsidRPr="007F7ACF" w:rsidRDefault="000911EE" w:rsidP="00CD42E7">
      <w:pPr>
        <w:adjustRightInd w:val="0"/>
        <w:snapToGrid w:val="0"/>
        <w:spacing w:after="0"/>
        <w:jc w:val="both"/>
        <w:rPr>
          <w:b/>
          <w:bCs/>
          <w:lang w:val="en-US" w:eastAsia="zh-CN"/>
        </w:rPr>
      </w:pPr>
      <w:r w:rsidRPr="007F7ACF">
        <w:rPr>
          <w:b/>
          <w:bCs/>
          <w:lang w:val="en-US" w:eastAsia="zh-CN"/>
        </w:rPr>
        <w:t xml:space="preserve">Proposal </w:t>
      </w:r>
      <w:r>
        <w:rPr>
          <w:b/>
          <w:bCs/>
          <w:lang w:val="en-US" w:eastAsia="zh-CN"/>
        </w:rPr>
        <w:t>6</w:t>
      </w:r>
      <w:r w:rsidRPr="007F7ACF">
        <w:rPr>
          <w:b/>
          <w:bCs/>
          <w:lang w:val="en-US" w:eastAsia="zh-CN"/>
        </w:rPr>
        <w:t xml:space="preserve">: </w:t>
      </w:r>
    </w:p>
    <w:p w14:paraId="465808C8" w14:textId="77777777" w:rsidR="000911EE" w:rsidRDefault="000911EE" w:rsidP="00CD42E7">
      <w:pPr>
        <w:adjustRightInd w:val="0"/>
        <w:snapToGrid w:val="0"/>
        <w:spacing w:after="0"/>
        <w:jc w:val="both"/>
        <w:rPr>
          <w:b/>
          <w:bCs/>
          <w:lang w:val="en-US" w:eastAsia="zh-CN"/>
        </w:rPr>
      </w:pPr>
      <w:r w:rsidRPr="007F7ACF">
        <w:rPr>
          <w:b/>
          <w:bCs/>
          <w:lang w:val="en-US" w:eastAsia="zh-CN"/>
        </w:rPr>
        <w:t xml:space="preserve">Periodic, semi-persistent and aperiodic </w:t>
      </w:r>
      <w:r>
        <w:rPr>
          <w:b/>
          <w:bCs/>
          <w:lang w:val="en-US" w:eastAsia="zh-CN"/>
        </w:rPr>
        <w:t xml:space="preserve">transmission of SRS should be supported </w:t>
      </w:r>
      <w:r w:rsidRPr="002A24EA">
        <w:rPr>
          <w:b/>
          <w:bCs/>
          <w:lang w:val="en-US" w:eastAsia="zh-CN"/>
        </w:rPr>
        <w:t>for NCR-MT</w:t>
      </w:r>
      <w:r>
        <w:rPr>
          <w:b/>
          <w:bCs/>
          <w:lang w:val="en-US" w:eastAsia="zh-CN"/>
        </w:rPr>
        <w:t>.</w:t>
      </w:r>
    </w:p>
    <w:p w14:paraId="3A55C3B6" w14:textId="77777777" w:rsidR="000911EE" w:rsidRDefault="000911EE" w:rsidP="00CD42E7">
      <w:pPr>
        <w:adjustRightInd w:val="0"/>
        <w:snapToGrid w:val="0"/>
        <w:spacing w:after="0"/>
        <w:jc w:val="both"/>
        <w:rPr>
          <w:b/>
          <w:bCs/>
          <w:lang w:val="en-US" w:eastAsia="zh-CN"/>
        </w:rPr>
      </w:pPr>
    </w:p>
    <w:p w14:paraId="0741FBE8" w14:textId="77777777" w:rsidR="000911EE" w:rsidRPr="007F7ACF" w:rsidRDefault="000911EE" w:rsidP="00CD42E7">
      <w:pPr>
        <w:adjustRightInd w:val="0"/>
        <w:snapToGrid w:val="0"/>
        <w:spacing w:after="0"/>
        <w:jc w:val="both"/>
        <w:rPr>
          <w:b/>
          <w:bCs/>
          <w:lang w:val="en-US" w:eastAsia="zh-CN"/>
        </w:rPr>
      </w:pPr>
      <w:r w:rsidRPr="007F7ACF">
        <w:rPr>
          <w:b/>
          <w:bCs/>
          <w:lang w:val="en-US" w:eastAsia="zh-CN"/>
        </w:rPr>
        <w:t xml:space="preserve">Proposal </w:t>
      </w:r>
      <w:r>
        <w:rPr>
          <w:b/>
          <w:bCs/>
          <w:lang w:val="en-US" w:eastAsia="zh-CN"/>
        </w:rPr>
        <w:t>7</w:t>
      </w:r>
      <w:r w:rsidRPr="007F7ACF">
        <w:rPr>
          <w:b/>
          <w:bCs/>
          <w:lang w:val="en-US" w:eastAsia="zh-CN"/>
        </w:rPr>
        <w:t xml:space="preserve">: </w:t>
      </w:r>
    </w:p>
    <w:p w14:paraId="09699E25" w14:textId="545AC529" w:rsidR="000911EE" w:rsidRDefault="000911EE" w:rsidP="00CD42E7">
      <w:pPr>
        <w:adjustRightInd w:val="0"/>
        <w:snapToGrid w:val="0"/>
        <w:spacing w:after="0"/>
        <w:jc w:val="both"/>
        <w:rPr>
          <w:b/>
          <w:bCs/>
          <w:lang w:val="en-US" w:eastAsia="zh-CN"/>
        </w:rPr>
      </w:pPr>
      <w:r w:rsidRPr="00CE34B9">
        <w:rPr>
          <w:b/>
          <w:bCs/>
          <w:lang w:val="en-US" w:eastAsia="zh-CN"/>
        </w:rPr>
        <w:t>The usage of the beam management, codebook and non-</w:t>
      </w:r>
      <w:proofErr w:type="gramStart"/>
      <w:r w:rsidRPr="00CE34B9">
        <w:rPr>
          <w:b/>
          <w:bCs/>
          <w:lang w:val="en-US" w:eastAsia="zh-CN"/>
        </w:rPr>
        <w:t>codebook based</w:t>
      </w:r>
      <w:proofErr w:type="gramEnd"/>
      <w:r w:rsidRPr="00CE34B9">
        <w:rPr>
          <w:b/>
          <w:bCs/>
          <w:lang w:val="en-US" w:eastAsia="zh-CN"/>
        </w:rPr>
        <w:t xml:space="preserve"> transmission, SRS for CSI acquisition/ antenna switching should be supported </w:t>
      </w:r>
      <w:r w:rsidRPr="002A24EA">
        <w:rPr>
          <w:b/>
          <w:bCs/>
          <w:lang w:val="en-US" w:eastAsia="zh-CN"/>
        </w:rPr>
        <w:t>for NCR-MT</w:t>
      </w:r>
      <w:r>
        <w:rPr>
          <w:b/>
          <w:bCs/>
          <w:lang w:val="en-US" w:eastAsia="zh-CN"/>
        </w:rPr>
        <w:t>.</w:t>
      </w:r>
    </w:p>
    <w:p w14:paraId="394A974D" w14:textId="77777777" w:rsidR="00CD42E7" w:rsidRDefault="00CD42E7" w:rsidP="00CD42E7">
      <w:pPr>
        <w:adjustRightInd w:val="0"/>
        <w:snapToGrid w:val="0"/>
        <w:spacing w:after="0"/>
        <w:jc w:val="both"/>
        <w:rPr>
          <w:b/>
          <w:bCs/>
          <w:lang w:val="en-US" w:eastAsia="zh-CN"/>
        </w:rPr>
      </w:pPr>
    </w:p>
    <w:p w14:paraId="650223C4" w14:textId="77777777" w:rsidR="000911EE" w:rsidRPr="007F7ACF" w:rsidRDefault="000911EE" w:rsidP="00CD42E7">
      <w:pPr>
        <w:adjustRightInd w:val="0"/>
        <w:snapToGrid w:val="0"/>
        <w:spacing w:after="0"/>
        <w:jc w:val="both"/>
        <w:rPr>
          <w:b/>
          <w:bCs/>
          <w:lang w:val="en-US" w:eastAsia="zh-CN"/>
        </w:rPr>
      </w:pPr>
      <w:r w:rsidRPr="007F7ACF">
        <w:rPr>
          <w:b/>
          <w:bCs/>
          <w:lang w:val="en-US" w:eastAsia="zh-CN"/>
        </w:rPr>
        <w:t xml:space="preserve">Proposal </w:t>
      </w:r>
      <w:r>
        <w:rPr>
          <w:b/>
          <w:bCs/>
          <w:lang w:val="en-US" w:eastAsia="zh-CN"/>
        </w:rPr>
        <w:t>8</w:t>
      </w:r>
      <w:r w:rsidRPr="007F7ACF">
        <w:rPr>
          <w:b/>
          <w:bCs/>
          <w:lang w:val="en-US" w:eastAsia="zh-CN"/>
        </w:rPr>
        <w:t xml:space="preserve">: </w:t>
      </w:r>
    </w:p>
    <w:p w14:paraId="1E230613" w14:textId="763EBA4A" w:rsidR="000911EE" w:rsidRDefault="000911EE" w:rsidP="00CD42E7">
      <w:pPr>
        <w:adjustRightInd w:val="0"/>
        <w:snapToGrid w:val="0"/>
        <w:spacing w:after="0"/>
        <w:rPr>
          <w:b/>
          <w:bCs/>
          <w:lang w:val="en-US" w:eastAsia="zh-CN"/>
        </w:rPr>
      </w:pPr>
      <w:r w:rsidRPr="004F22C1">
        <w:rPr>
          <w:b/>
          <w:bCs/>
          <w:lang w:val="en-US" w:eastAsia="zh-CN"/>
        </w:rPr>
        <w:t>The HARQ-ACK feedback for PDCCH carrying side control information should be supported.</w:t>
      </w:r>
    </w:p>
    <w:p w14:paraId="5F7DA9D5" w14:textId="77777777" w:rsidR="00CD42E7" w:rsidRDefault="00CD42E7" w:rsidP="00CD42E7">
      <w:pPr>
        <w:adjustRightInd w:val="0"/>
        <w:snapToGrid w:val="0"/>
        <w:spacing w:after="0"/>
        <w:rPr>
          <w:b/>
          <w:bCs/>
          <w:lang w:val="en-US" w:eastAsia="zh-CN"/>
        </w:rPr>
      </w:pPr>
    </w:p>
    <w:p w14:paraId="0562FD40" w14:textId="77777777" w:rsidR="00171005" w:rsidRPr="00385D84" w:rsidRDefault="00171005" w:rsidP="00171005">
      <w:pPr>
        <w:adjustRightInd w:val="0"/>
        <w:snapToGrid w:val="0"/>
        <w:spacing w:after="0"/>
        <w:jc w:val="both"/>
        <w:rPr>
          <w:b/>
          <w:bCs/>
          <w:lang w:val="en-US" w:eastAsia="zh-CN"/>
        </w:rPr>
      </w:pPr>
      <w:r w:rsidRPr="00385D84">
        <w:rPr>
          <w:b/>
          <w:bCs/>
          <w:lang w:val="en-US" w:eastAsia="zh-CN"/>
        </w:rPr>
        <w:t>Proposal 9:</w:t>
      </w:r>
    </w:p>
    <w:p w14:paraId="75060B29" w14:textId="074EF6EC" w:rsidR="000911EE" w:rsidRPr="00171005" w:rsidRDefault="00171005" w:rsidP="00171005">
      <w:pPr>
        <w:adjustRightInd w:val="0"/>
        <w:snapToGrid w:val="0"/>
        <w:spacing w:after="0"/>
        <w:jc w:val="both"/>
        <w:rPr>
          <w:b/>
          <w:bCs/>
          <w:lang w:val="en-US" w:eastAsia="zh-CN"/>
        </w:rPr>
      </w:pPr>
      <w:r w:rsidRPr="00A872F3">
        <w:rPr>
          <w:b/>
          <w:bCs/>
          <w:lang w:val="en-US" w:eastAsia="zh-CN"/>
        </w:rPr>
        <w:t>When BFR happen in C-link, NCR-Fwd could be either ON or OFF following the side control information received from gNB.</w:t>
      </w:r>
    </w:p>
    <w:p w14:paraId="73273523" w14:textId="77777777" w:rsidR="00A73096" w:rsidRPr="00A701E7" w:rsidRDefault="00A73096" w:rsidP="005A0C3B">
      <w:pPr>
        <w:adjustRightInd w:val="0"/>
        <w:snapToGrid w:val="0"/>
        <w:spacing w:after="0"/>
        <w:rPr>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768F8230" w14:textId="65657431" w:rsidR="00C73A86" w:rsidRDefault="00EC6FF3" w:rsidP="009A266C">
      <w:pPr>
        <w:tabs>
          <w:tab w:val="center" w:pos="4536"/>
          <w:tab w:val="right" w:pos="9072"/>
        </w:tabs>
        <w:adjustRightInd w:val="0"/>
        <w:snapToGrid w:val="0"/>
        <w:spacing w:after="0"/>
        <w:rPr>
          <w:szCs w:val="16"/>
          <w:lang w:val="en-US"/>
        </w:rPr>
      </w:pPr>
      <w:r w:rsidRPr="00805663">
        <w:rPr>
          <w:szCs w:val="16"/>
          <w:lang w:val="en-US"/>
        </w:rPr>
        <w:t xml:space="preserve">[1] </w:t>
      </w:r>
      <w:r w:rsidR="00BD7304">
        <w:rPr>
          <w:szCs w:val="16"/>
          <w:lang w:val="en-US"/>
        </w:rPr>
        <w:t>Chair’s notes RAN1_11</w:t>
      </w:r>
      <w:r w:rsidR="00FA4FB5">
        <w:rPr>
          <w:szCs w:val="16"/>
          <w:lang w:val="en-US"/>
        </w:rPr>
        <w:t>1</w:t>
      </w:r>
      <w:r w:rsidRPr="00805663">
        <w:rPr>
          <w:szCs w:val="16"/>
          <w:lang w:val="en-US"/>
        </w:rPr>
        <w:t xml:space="preserve">, 3GPP </w:t>
      </w:r>
      <w:r w:rsidR="00BD7304" w:rsidRPr="00B86D17">
        <w:rPr>
          <w:szCs w:val="16"/>
          <w:lang w:val="en-US"/>
        </w:rPr>
        <w:t>TSG RAN WG1 #11</w:t>
      </w:r>
      <w:r w:rsidR="00C73A86">
        <w:rPr>
          <w:szCs w:val="16"/>
          <w:lang w:val="en-US"/>
        </w:rPr>
        <w:t>1</w:t>
      </w:r>
      <w:r w:rsidRPr="00805663">
        <w:rPr>
          <w:szCs w:val="16"/>
          <w:lang w:val="en-US"/>
        </w:rPr>
        <w:t xml:space="preserve">, </w:t>
      </w:r>
      <w:r w:rsidR="00C73A86" w:rsidRPr="00C73A86">
        <w:rPr>
          <w:szCs w:val="16"/>
          <w:lang w:val="en-US"/>
        </w:rPr>
        <w:t>Toulouse, France, November 14th – 18th, 2022</w:t>
      </w:r>
    </w:p>
    <w:p w14:paraId="002764C8" w14:textId="17BB6D53" w:rsidR="006525EC" w:rsidRPr="00C73A86" w:rsidRDefault="006525EC" w:rsidP="009A266C">
      <w:pPr>
        <w:tabs>
          <w:tab w:val="center" w:pos="4536"/>
          <w:tab w:val="right" w:pos="9072"/>
        </w:tabs>
        <w:adjustRightInd w:val="0"/>
        <w:snapToGrid w:val="0"/>
        <w:spacing w:after="0"/>
        <w:rPr>
          <w:szCs w:val="16"/>
          <w:lang w:val="en-US" w:eastAsia="zh-CN"/>
        </w:rPr>
      </w:pPr>
      <w:r>
        <w:rPr>
          <w:rFonts w:hint="eastAsia"/>
          <w:szCs w:val="16"/>
          <w:lang w:val="en-US" w:eastAsia="zh-CN"/>
        </w:rPr>
        <w:t>[</w:t>
      </w:r>
      <w:r>
        <w:rPr>
          <w:szCs w:val="16"/>
          <w:lang w:val="en-US" w:eastAsia="zh-CN"/>
        </w:rPr>
        <w:t xml:space="preserve">2] </w:t>
      </w:r>
      <w:r w:rsidR="00E26FD4" w:rsidRPr="00E26FD4">
        <w:rPr>
          <w:rFonts w:hint="eastAsia"/>
          <w:szCs w:val="16"/>
          <w:lang w:val="en-US" w:eastAsia="zh-CN"/>
        </w:rPr>
        <w:t>Report of 3GPP TSG RAN WG2 meeting #120</w:t>
      </w:r>
      <w:r w:rsidR="0010209F">
        <w:rPr>
          <w:rFonts w:hint="eastAsia"/>
          <w:szCs w:val="16"/>
          <w:lang w:val="en-US" w:eastAsia="zh-CN"/>
        </w:rPr>
        <w:t>,</w:t>
      </w:r>
      <w:r w:rsidR="0010209F">
        <w:rPr>
          <w:szCs w:val="16"/>
          <w:lang w:val="en-US" w:eastAsia="zh-CN"/>
        </w:rPr>
        <w:t xml:space="preserve"> </w:t>
      </w:r>
      <w:r w:rsidR="00E26FD4" w:rsidRPr="00E26FD4">
        <w:rPr>
          <w:rFonts w:hint="eastAsia"/>
          <w:szCs w:val="16"/>
          <w:lang w:val="en-US" w:eastAsia="zh-CN"/>
        </w:rPr>
        <w:t>Toulouse</w:t>
      </w:r>
      <w:r w:rsidR="0010209F">
        <w:rPr>
          <w:szCs w:val="16"/>
          <w:lang w:val="en-US" w:eastAsia="zh-CN"/>
        </w:rPr>
        <w:t xml:space="preserve">, </w:t>
      </w:r>
      <w:r w:rsidR="00E26FD4" w:rsidRPr="00E26FD4">
        <w:rPr>
          <w:rFonts w:hint="eastAsia"/>
          <w:szCs w:val="16"/>
          <w:lang w:val="en-US" w:eastAsia="zh-CN"/>
        </w:rPr>
        <w:t>France</w:t>
      </w:r>
      <w:r w:rsidR="0010209F">
        <w:rPr>
          <w:rFonts w:hint="eastAsia"/>
          <w:szCs w:val="16"/>
          <w:lang w:val="en-US" w:eastAsia="zh-CN"/>
        </w:rPr>
        <w:t>,</w:t>
      </w:r>
      <w:r w:rsidR="0010209F">
        <w:rPr>
          <w:szCs w:val="16"/>
          <w:lang w:val="en-US" w:eastAsia="zh-CN"/>
        </w:rPr>
        <w:t xml:space="preserve"> </w:t>
      </w:r>
      <w:r w:rsidR="00E26FD4" w:rsidRPr="00E26FD4">
        <w:rPr>
          <w:rFonts w:hint="eastAsia"/>
          <w:szCs w:val="16"/>
          <w:lang w:val="en-US" w:eastAsia="zh-CN"/>
        </w:rPr>
        <w:t>November 14th-18</w:t>
      </w:r>
      <w:r w:rsidR="00E26FD4" w:rsidRPr="0099538C">
        <w:rPr>
          <w:rFonts w:hint="eastAsia"/>
          <w:szCs w:val="16"/>
          <w:vertAlign w:val="superscript"/>
          <w:lang w:val="en-US" w:eastAsia="zh-CN"/>
        </w:rPr>
        <w:t>th</w:t>
      </w:r>
      <w:r w:rsidR="0099538C">
        <w:rPr>
          <w:rFonts w:hint="eastAsia"/>
          <w:szCs w:val="16"/>
          <w:lang w:val="en-US" w:eastAsia="zh-CN"/>
        </w:rPr>
        <w:t>,</w:t>
      </w:r>
      <w:r w:rsidR="0099538C">
        <w:rPr>
          <w:szCs w:val="16"/>
          <w:lang w:val="en-US" w:eastAsia="zh-CN"/>
        </w:rPr>
        <w:t xml:space="preserve"> </w:t>
      </w:r>
      <w:r w:rsidR="00E26FD4" w:rsidRPr="00E26FD4">
        <w:rPr>
          <w:rFonts w:hint="eastAsia"/>
          <w:szCs w:val="16"/>
          <w:lang w:val="en-US" w:eastAsia="zh-CN"/>
        </w:rPr>
        <w:t>2022</w:t>
      </w:r>
    </w:p>
    <w:p w14:paraId="098C98CD" w14:textId="7A82656B" w:rsidR="00EC6FF3" w:rsidRPr="00805663" w:rsidRDefault="00EC6FF3" w:rsidP="00EC6FF3">
      <w:pPr>
        <w:pStyle w:val="CRCoverPage"/>
        <w:tabs>
          <w:tab w:val="right" w:pos="9639"/>
        </w:tabs>
        <w:adjustRightInd w:val="0"/>
        <w:snapToGrid w:val="0"/>
        <w:spacing w:after="0"/>
        <w:rPr>
          <w:rFonts w:ascii="Times New Roman" w:hAnsi="Times New Roman"/>
          <w:szCs w:val="16"/>
          <w:lang w:val="en-US"/>
        </w:rPr>
      </w:pPr>
    </w:p>
    <w:sectPr w:rsidR="00EC6FF3" w:rsidRPr="008056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5F210" w14:textId="77777777" w:rsidR="000C319A" w:rsidRDefault="000C319A">
      <w:pPr>
        <w:spacing w:after="0"/>
      </w:pPr>
      <w:r>
        <w:separator/>
      </w:r>
    </w:p>
  </w:endnote>
  <w:endnote w:type="continuationSeparator" w:id="0">
    <w:p w14:paraId="06729C20" w14:textId="77777777" w:rsidR="000C319A" w:rsidRDefault="000C31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CD9E6" w14:textId="77777777" w:rsidR="000C319A" w:rsidRDefault="000C319A">
      <w:pPr>
        <w:spacing w:after="0"/>
      </w:pPr>
      <w:r>
        <w:separator/>
      </w:r>
    </w:p>
  </w:footnote>
  <w:footnote w:type="continuationSeparator" w:id="0">
    <w:p w14:paraId="3CFA365A" w14:textId="77777777" w:rsidR="000C319A" w:rsidRDefault="000C31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907397"/>
    <w:multiLevelType w:val="hybridMultilevel"/>
    <w:tmpl w:val="1632D702"/>
    <w:lvl w:ilvl="0" w:tplc="04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D52136B"/>
    <w:multiLevelType w:val="hybridMultilevel"/>
    <w:tmpl w:val="D0504C96"/>
    <w:lvl w:ilvl="0" w:tplc="04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E90492"/>
    <w:multiLevelType w:val="hybridMultilevel"/>
    <w:tmpl w:val="B8868AC2"/>
    <w:lvl w:ilvl="0" w:tplc="04090003">
      <w:start w:val="1"/>
      <w:numFmt w:val="bullet"/>
      <w:lvlText w:val=""/>
      <w:lvlJc w:val="left"/>
      <w:pPr>
        <w:ind w:left="420" w:hanging="420"/>
      </w:pPr>
      <w:rPr>
        <w:rFonts w:ascii="Symbol" w:hAnsi="Symbol" w:hint="default"/>
        <w:lang w:val="en-US"/>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7"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7"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1"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5518A9"/>
    <w:multiLevelType w:val="hybridMultilevel"/>
    <w:tmpl w:val="83E45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7972829">
    <w:abstractNumId w:val="16"/>
  </w:num>
  <w:num w:numId="2" w16cid:durableId="1045520857">
    <w:abstractNumId w:val="5"/>
  </w:num>
  <w:num w:numId="3" w16cid:durableId="2102557507">
    <w:abstractNumId w:val="21"/>
  </w:num>
  <w:num w:numId="4" w16cid:durableId="1036931768">
    <w:abstractNumId w:val="27"/>
  </w:num>
  <w:num w:numId="5" w16cid:durableId="1894925010">
    <w:abstractNumId w:val="0"/>
  </w:num>
  <w:num w:numId="6" w16cid:durableId="977343351">
    <w:abstractNumId w:val="12"/>
  </w:num>
  <w:num w:numId="7" w16cid:durableId="1002046866">
    <w:abstractNumId w:val="24"/>
  </w:num>
  <w:num w:numId="8" w16cid:durableId="217858866">
    <w:abstractNumId w:val="24"/>
  </w:num>
  <w:num w:numId="9" w16cid:durableId="1883518551">
    <w:abstractNumId w:val="7"/>
  </w:num>
  <w:num w:numId="10" w16cid:durableId="1807814266">
    <w:abstractNumId w:val="2"/>
  </w:num>
  <w:num w:numId="11" w16cid:durableId="1668165432">
    <w:abstractNumId w:val="29"/>
  </w:num>
  <w:num w:numId="12" w16cid:durableId="1598637920">
    <w:abstractNumId w:val="31"/>
  </w:num>
  <w:num w:numId="13" w16cid:durableId="1693529504">
    <w:abstractNumId w:val="36"/>
  </w:num>
  <w:num w:numId="14" w16cid:durableId="606012025">
    <w:abstractNumId w:val="14"/>
  </w:num>
  <w:num w:numId="15" w16cid:durableId="1122531137">
    <w:abstractNumId w:val="22"/>
  </w:num>
  <w:num w:numId="16" w16cid:durableId="2124424346">
    <w:abstractNumId w:val="25"/>
  </w:num>
  <w:num w:numId="17" w16cid:durableId="2068603955">
    <w:abstractNumId w:val="35"/>
  </w:num>
  <w:num w:numId="18" w16cid:durableId="1531147383">
    <w:abstractNumId w:val="21"/>
  </w:num>
  <w:num w:numId="19" w16cid:durableId="1541749018">
    <w:abstractNumId w:val="34"/>
  </w:num>
  <w:num w:numId="20" w16cid:durableId="622077592">
    <w:abstractNumId w:val="33"/>
  </w:num>
  <w:num w:numId="21" w16cid:durableId="187066959">
    <w:abstractNumId w:val="32"/>
  </w:num>
  <w:num w:numId="22" w16cid:durableId="1711219403">
    <w:abstractNumId w:val="18"/>
  </w:num>
  <w:num w:numId="23" w16cid:durableId="464616288">
    <w:abstractNumId w:val="3"/>
  </w:num>
  <w:num w:numId="24" w16cid:durableId="1130902627">
    <w:abstractNumId w:val="26"/>
  </w:num>
  <w:num w:numId="25" w16cid:durableId="724180391">
    <w:abstractNumId w:val="10"/>
  </w:num>
  <w:num w:numId="26" w16cid:durableId="543637107">
    <w:abstractNumId w:val="28"/>
  </w:num>
  <w:num w:numId="27" w16cid:durableId="512309188">
    <w:abstractNumId w:val="8"/>
  </w:num>
  <w:num w:numId="28" w16cid:durableId="54015370">
    <w:abstractNumId w:val="19"/>
  </w:num>
  <w:num w:numId="29" w16cid:durableId="1541087971">
    <w:abstractNumId w:val="30"/>
  </w:num>
  <w:num w:numId="30" w16cid:durableId="375468942">
    <w:abstractNumId w:val="11"/>
  </w:num>
  <w:num w:numId="31" w16cid:durableId="2074962987">
    <w:abstractNumId w:val="4"/>
  </w:num>
  <w:num w:numId="32" w16cid:durableId="1671785573">
    <w:abstractNumId w:val="38"/>
  </w:num>
  <w:num w:numId="33" w16cid:durableId="196940496">
    <w:abstractNumId w:val="15"/>
  </w:num>
  <w:num w:numId="34" w16cid:durableId="434712782">
    <w:abstractNumId w:val="23"/>
  </w:num>
  <w:num w:numId="35" w16cid:durableId="387342726">
    <w:abstractNumId w:val="6"/>
  </w:num>
  <w:num w:numId="36" w16cid:durableId="2071734032">
    <w:abstractNumId w:val="20"/>
  </w:num>
  <w:num w:numId="37" w16cid:durableId="667750149">
    <w:abstractNumId w:val="1"/>
  </w:num>
  <w:num w:numId="38" w16cid:durableId="1175534307">
    <w:abstractNumId w:val="13"/>
  </w:num>
  <w:num w:numId="39" w16cid:durableId="1484277980">
    <w:abstractNumId w:val="9"/>
  </w:num>
  <w:num w:numId="40" w16cid:durableId="153886349">
    <w:abstractNumId w:val="17"/>
  </w:num>
  <w:num w:numId="41" w16cid:durableId="61953226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1205B"/>
    <w:rsid w:val="00013A74"/>
    <w:rsid w:val="000145DF"/>
    <w:rsid w:val="00014B7B"/>
    <w:rsid w:val="00015393"/>
    <w:rsid w:val="000216CC"/>
    <w:rsid w:val="00027AB0"/>
    <w:rsid w:val="00027C53"/>
    <w:rsid w:val="000342CC"/>
    <w:rsid w:val="00035306"/>
    <w:rsid w:val="0003663D"/>
    <w:rsid w:val="00040BD5"/>
    <w:rsid w:val="0005000C"/>
    <w:rsid w:val="0005265D"/>
    <w:rsid w:val="00052787"/>
    <w:rsid w:val="000551DD"/>
    <w:rsid w:val="000563BC"/>
    <w:rsid w:val="00063632"/>
    <w:rsid w:val="00063AF1"/>
    <w:rsid w:val="0006580D"/>
    <w:rsid w:val="000668E2"/>
    <w:rsid w:val="00067CFA"/>
    <w:rsid w:val="00070B8E"/>
    <w:rsid w:val="00073A93"/>
    <w:rsid w:val="00074522"/>
    <w:rsid w:val="00076E8F"/>
    <w:rsid w:val="000846F8"/>
    <w:rsid w:val="000849DA"/>
    <w:rsid w:val="00086255"/>
    <w:rsid w:val="00090C1A"/>
    <w:rsid w:val="000911EE"/>
    <w:rsid w:val="00092B1B"/>
    <w:rsid w:val="00093EBE"/>
    <w:rsid w:val="0009482C"/>
    <w:rsid w:val="000A0643"/>
    <w:rsid w:val="000A2BDA"/>
    <w:rsid w:val="000A337A"/>
    <w:rsid w:val="000A5F7D"/>
    <w:rsid w:val="000A7EE8"/>
    <w:rsid w:val="000B08E1"/>
    <w:rsid w:val="000B14FC"/>
    <w:rsid w:val="000B1581"/>
    <w:rsid w:val="000B52A9"/>
    <w:rsid w:val="000B57BA"/>
    <w:rsid w:val="000B6C6D"/>
    <w:rsid w:val="000C319A"/>
    <w:rsid w:val="000C3D59"/>
    <w:rsid w:val="000D1F2C"/>
    <w:rsid w:val="000D2071"/>
    <w:rsid w:val="000D5164"/>
    <w:rsid w:val="000E00AE"/>
    <w:rsid w:val="000E0253"/>
    <w:rsid w:val="000E0FBF"/>
    <w:rsid w:val="000E5182"/>
    <w:rsid w:val="000E5FE9"/>
    <w:rsid w:val="000E70CD"/>
    <w:rsid w:val="000F0476"/>
    <w:rsid w:val="000F2420"/>
    <w:rsid w:val="000F437C"/>
    <w:rsid w:val="000F4969"/>
    <w:rsid w:val="000F4FF9"/>
    <w:rsid w:val="000F6A9C"/>
    <w:rsid w:val="0010209F"/>
    <w:rsid w:val="0010245F"/>
    <w:rsid w:val="00103737"/>
    <w:rsid w:val="00103917"/>
    <w:rsid w:val="0010748D"/>
    <w:rsid w:val="001076B8"/>
    <w:rsid w:val="0011127A"/>
    <w:rsid w:val="001135EE"/>
    <w:rsid w:val="001236BB"/>
    <w:rsid w:val="001258AA"/>
    <w:rsid w:val="001269BE"/>
    <w:rsid w:val="001270D7"/>
    <w:rsid w:val="0013329F"/>
    <w:rsid w:val="00133D23"/>
    <w:rsid w:val="001344E2"/>
    <w:rsid w:val="001348CE"/>
    <w:rsid w:val="0014420C"/>
    <w:rsid w:val="001459AA"/>
    <w:rsid w:val="00145F72"/>
    <w:rsid w:val="00146D0A"/>
    <w:rsid w:val="00147FA7"/>
    <w:rsid w:val="00152C31"/>
    <w:rsid w:val="00154818"/>
    <w:rsid w:val="00154BC2"/>
    <w:rsid w:val="001554AE"/>
    <w:rsid w:val="001557F1"/>
    <w:rsid w:val="0015646E"/>
    <w:rsid w:val="00160299"/>
    <w:rsid w:val="00164C80"/>
    <w:rsid w:val="00171005"/>
    <w:rsid w:val="001720C2"/>
    <w:rsid w:val="00172F89"/>
    <w:rsid w:val="001739D3"/>
    <w:rsid w:val="001810AA"/>
    <w:rsid w:val="00182E91"/>
    <w:rsid w:val="00184526"/>
    <w:rsid w:val="00185037"/>
    <w:rsid w:val="00191593"/>
    <w:rsid w:val="00192157"/>
    <w:rsid w:val="001936C1"/>
    <w:rsid w:val="00193D04"/>
    <w:rsid w:val="00195236"/>
    <w:rsid w:val="001A05F6"/>
    <w:rsid w:val="001A13C3"/>
    <w:rsid w:val="001A1EB9"/>
    <w:rsid w:val="001A314D"/>
    <w:rsid w:val="001B13BA"/>
    <w:rsid w:val="001B18E2"/>
    <w:rsid w:val="001B627D"/>
    <w:rsid w:val="001C1BE0"/>
    <w:rsid w:val="001C4B28"/>
    <w:rsid w:val="001C5B53"/>
    <w:rsid w:val="001C6672"/>
    <w:rsid w:val="001C6E4A"/>
    <w:rsid w:val="001D0198"/>
    <w:rsid w:val="001D17A5"/>
    <w:rsid w:val="001D2116"/>
    <w:rsid w:val="001D54C5"/>
    <w:rsid w:val="001E21AD"/>
    <w:rsid w:val="001E2DE1"/>
    <w:rsid w:val="001E555C"/>
    <w:rsid w:val="001E5C1A"/>
    <w:rsid w:val="001E7801"/>
    <w:rsid w:val="001E798C"/>
    <w:rsid w:val="001E79D5"/>
    <w:rsid w:val="001F00E1"/>
    <w:rsid w:val="001F3930"/>
    <w:rsid w:val="001F4F9A"/>
    <w:rsid w:val="001F5337"/>
    <w:rsid w:val="00202CD1"/>
    <w:rsid w:val="00211707"/>
    <w:rsid w:val="0021278A"/>
    <w:rsid w:val="00223DB0"/>
    <w:rsid w:val="002315FF"/>
    <w:rsid w:val="002321EB"/>
    <w:rsid w:val="00233369"/>
    <w:rsid w:val="00237A57"/>
    <w:rsid w:val="002426EC"/>
    <w:rsid w:val="00242EBB"/>
    <w:rsid w:val="00245B07"/>
    <w:rsid w:val="00250918"/>
    <w:rsid w:val="00255133"/>
    <w:rsid w:val="00255F65"/>
    <w:rsid w:val="00256971"/>
    <w:rsid w:val="00260CC3"/>
    <w:rsid w:val="00261987"/>
    <w:rsid w:val="00263860"/>
    <w:rsid w:val="00265A9E"/>
    <w:rsid w:val="002665F3"/>
    <w:rsid w:val="0027122D"/>
    <w:rsid w:val="00271964"/>
    <w:rsid w:val="00271CF2"/>
    <w:rsid w:val="002739C4"/>
    <w:rsid w:val="00273A45"/>
    <w:rsid w:val="0027775D"/>
    <w:rsid w:val="00282307"/>
    <w:rsid w:val="0028273A"/>
    <w:rsid w:val="00283738"/>
    <w:rsid w:val="00284C11"/>
    <w:rsid w:val="00291A0D"/>
    <w:rsid w:val="00293269"/>
    <w:rsid w:val="00293591"/>
    <w:rsid w:val="00293771"/>
    <w:rsid w:val="00293C53"/>
    <w:rsid w:val="00296505"/>
    <w:rsid w:val="0029679D"/>
    <w:rsid w:val="0029690B"/>
    <w:rsid w:val="00297145"/>
    <w:rsid w:val="002A056B"/>
    <w:rsid w:val="002A0F4F"/>
    <w:rsid w:val="002A22C7"/>
    <w:rsid w:val="002A24EA"/>
    <w:rsid w:val="002A28EB"/>
    <w:rsid w:val="002A3A6E"/>
    <w:rsid w:val="002A4882"/>
    <w:rsid w:val="002A4CD8"/>
    <w:rsid w:val="002A5CF9"/>
    <w:rsid w:val="002A72FF"/>
    <w:rsid w:val="002B0EAF"/>
    <w:rsid w:val="002B14EC"/>
    <w:rsid w:val="002B53A0"/>
    <w:rsid w:val="002B64B1"/>
    <w:rsid w:val="002B6981"/>
    <w:rsid w:val="002B7418"/>
    <w:rsid w:val="002C38A1"/>
    <w:rsid w:val="002C664E"/>
    <w:rsid w:val="002D0F90"/>
    <w:rsid w:val="002D4C5E"/>
    <w:rsid w:val="002D50E8"/>
    <w:rsid w:val="002E3A92"/>
    <w:rsid w:val="002E7380"/>
    <w:rsid w:val="002E7AF5"/>
    <w:rsid w:val="002F09BA"/>
    <w:rsid w:val="002F0D9A"/>
    <w:rsid w:val="002F6155"/>
    <w:rsid w:val="002F6D29"/>
    <w:rsid w:val="002F7BBE"/>
    <w:rsid w:val="003005C8"/>
    <w:rsid w:val="00303ED0"/>
    <w:rsid w:val="00303FD7"/>
    <w:rsid w:val="003056CA"/>
    <w:rsid w:val="0031317E"/>
    <w:rsid w:val="003137F0"/>
    <w:rsid w:val="003169D0"/>
    <w:rsid w:val="0032071B"/>
    <w:rsid w:val="00321D80"/>
    <w:rsid w:val="003225E5"/>
    <w:rsid w:val="00325FAA"/>
    <w:rsid w:val="00327C86"/>
    <w:rsid w:val="00331136"/>
    <w:rsid w:val="00331B0A"/>
    <w:rsid w:val="003322C5"/>
    <w:rsid w:val="003336D1"/>
    <w:rsid w:val="0033455C"/>
    <w:rsid w:val="00341A18"/>
    <w:rsid w:val="00341E4E"/>
    <w:rsid w:val="00343C05"/>
    <w:rsid w:val="003508C6"/>
    <w:rsid w:val="00350C69"/>
    <w:rsid w:val="003510B3"/>
    <w:rsid w:val="003516FD"/>
    <w:rsid w:val="00357DEF"/>
    <w:rsid w:val="00361419"/>
    <w:rsid w:val="00363E23"/>
    <w:rsid w:val="00364269"/>
    <w:rsid w:val="0036449C"/>
    <w:rsid w:val="0036654D"/>
    <w:rsid w:val="003676EA"/>
    <w:rsid w:val="00370742"/>
    <w:rsid w:val="003756CE"/>
    <w:rsid w:val="003757DB"/>
    <w:rsid w:val="00377DB2"/>
    <w:rsid w:val="00380EFC"/>
    <w:rsid w:val="00383673"/>
    <w:rsid w:val="00385D84"/>
    <w:rsid w:val="00386365"/>
    <w:rsid w:val="00387600"/>
    <w:rsid w:val="00394BC9"/>
    <w:rsid w:val="003968F0"/>
    <w:rsid w:val="003A0C1C"/>
    <w:rsid w:val="003A37E3"/>
    <w:rsid w:val="003A745D"/>
    <w:rsid w:val="003A7B95"/>
    <w:rsid w:val="003B21AB"/>
    <w:rsid w:val="003B4D4D"/>
    <w:rsid w:val="003B51AE"/>
    <w:rsid w:val="003B521C"/>
    <w:rsid w:val="003B5877"/>
    <w:rsid w:val="003C36DA"/>
    <w:rsid w:val="003C3977"/>
    <w:rsid w:val="003C4F89"/>
    <w:rsid w:val="003C58E1"/>
    <w:rsid w:val="003C5C46"/>
    <w:rsid w:val="003C6694"/>
    <w:rsid w:val="003D4D32"/>
    <w:rsid w:val="003D5739"/>
    <w:rsid w:val="003D6109"/>
    <w:rsid w:val="003D765B"/>
    <w:rsid w:val="003E2DFB"/>
    <w:rsid w:val="003F0CC1"/>
    <w:rsid w:val="003F246B"/>
    <w:rsid w:val="003F4F8A"/>
    <w:rsid w:val="003F4FA9"/>
    <w:rsid w:val="003F55B8"/>
    <w:rsid w:val="004002D6"/>
    <w:rsid w:val="004072A4"/>
    <w:rsid w:val="0041110F"/>
    <w:rsid w:val="00415C1F"/>
    <w:rsid w:val="00415DFF"/>
    <w:rsid w:val="00422622"/>
    <w:rsid w:val="00430169"/>
    <w:rsid w:val="00433D1C"/>
    <w:rsid w:val="004348FB"/>
    <w:rsid w:val="004352D0"/>
    <w:rsid w:val="00435E59"/>
    <w:rsid w:val="004360B1"/>
    <w:rsid w:val="00437FF1"/>
    <w:rsid w:val="004444D7"/>
    <w:rsid w:val="0044567F"/>
    <w:rsid w:val="00446D8C"/>
    <w:rsid w:val="00451380"/>
    <w:rsid w:val="00452E60"/>
    <w:rsid w:val="004534E4"/>
    <w:rsid w:val="004569C4"/>
    <w:rsid w:val="00456F8A"/>
    <w:rsid w:val="00457235"/>
    <w:rsid w:val="004618B6"/>
    <w:rsid w:val="00463B43"/>
    <w:rsid w:val="0046468D"/>
    <w:rsid w:val="0046543C"/>
    <w:rsid w:val="00466812"/>
    <w:rsid w:val="004702F5"/>
    <w:rsid w:val="00470DE9"/>
    <w:rsid w:val="00473F65"/>
    <w:rsid w:val="00475511"/>
    <w:rsid w:val="004772AD"/>
    <w:rsid w:val="00480606"/>
    <w:rsid w:val="004824B5"/>
    <w:rsid w:val="0049501C"/>
    <w:rsid w:val="00495A9A"/>
    <w:rsid w:val="00497907"/>
    <w:rsid w:val="00497CB1"/>
    <w:rsid w:val="004A0EC8"/>
    <w:rsid w:val="004A1399"/>
    <w:rsid w:val="004A20FF"/>
    <w:rsid w:val="004A3838"/>
    <w:rsid w:val="004B3CFE"/>
    <w:rsid w:val="004B4A77"/>
    <w:rsid w:val="004B50DC"/>
    <w:rsid w:val="004B540D"/>
    <w:rsid w:val="004B6D4A"/>
    <w:rsid w:val="004C35DB"/>
    <w:rsid w:val="004C46E8"/>
    <w:rsid w:val="004C62F1"/>
    <w:rsid w:val="004D1CA7"/>
    <w:rsid w:val="004D3A47"/>
    <w:rsid w:val="004D3DD2"/>
    <w:rsid w:val="004D50E5"/>
    <w:rsid w:val="004D6B67"/>
    <w:rsid w:val="004D6D47"/>
    <w:rsid w:val="004D7A1C"/>
    <w:rsid w:val="004D7D5F"/>
    <w:rsid w:val="004E192C"/>
    <w:rsid w:val="004E1EE3"/>
    <w:rsid w:val="004E3104"/>
    <w:rsid w:val="004E3C2D"/>
    <w:rsid w:val="004E4883"/>
    <w:rsid w:val="004E4B30"/>
    <w:rsid w:val="004E6F53"/>
    <w:rsid w:val="004E6F7B"/>
    <w:rsid w:val="004F1E85"/>
    <w:rsid w:val="004F22C1"/>
    <w:rsid w:val="004F4844"/>
    <w:rsid w:val="004F55BE"/>
    <w:rsid w:val="004F61E7"/>
    <w:rsid w:val="004F6F8C"/>
    <w:rsid w:val="0050152D"/>
    <w:rsid w:val="00501BC8"/>
    <w:rsid w:val="005057B5"/>
    <w:rsid w:val="00505C03"/>
    <w:rsid w:val="00510C4C"/>
    <w:rsid w:val="00511DAE"/>
    <w:rsid w:val="0052051D"/>
    <w:rsid w:val="005212F6"/>
    <w:rsid w:val="00521A39"/>
    <w:rsid w:val="00523452"/>
    <w:rsid w:val="00523C76"/>
    <w:rsid w:val="0052583E"/>
    <w:rsid w:val="00526F5D"/>
    <w:rsid w:val="00530C73"/>
    <w:rsid w:val="0053330F"/>
    <w:rsid w:val="00533DB8"/>
    <w:rsid w:val="005471C7"/>
    <w:rsid w:val="00547321"/>
    <w:rsid w:val="00553C3E"/>
    <w:rsid w:val="00557C05"/>
    <w:rsid w:val="005604F5"/>
    <w:rsid w:val="005605B6"/>
    <w:rsid w:val="00563042"/>
    <w:rsid w:val="0056505E"/>
    <w:rsid w:val="005718DF"/>
    <w:rsid w:val="00571FCB"/>
    <w:rsid w:val="00574E1C"/>
    <w:rsid w:val="00577D13"/>
    <w:rsid w:val="00581B83"/>
    <w:rsid w:val="0058302C"/>
    <w:rsid w:val="00585175"/>
    <w:rsid w:val="005900B5"/>
    <w:rsid w:val="00592989"/>
    <w:rsid w:val="00592FFF"/>
    <w:rsid w:val="0059636F"/>
    <w:rsid w:val="005A0A84"/>
    <w:rsid w:val="005A0C3B"/>
    <w:rsid w:val="005A1EDC"/>
    <w:rsid w:val="005A29B5"/>
    <w:rsid w:val="005A2A24"/>
    <w:rsid w:val="005A43DC"/>
    <w:rsid w:val="005A749A"/>
    <w:rsid w:val="005B1D15"/>
    <w:rsid w:val="005B4BC6"/>
    <w:rsid w:val="005B725B"/>
    <w:rsid w:val="005C19CE"/>
    <w:rsid w:val="005C1AB9"/>
    <w:rsid w:val="005C273A"/>
    <w:rsid w:val="005C3C9E"/>
    <w:rsid w:val="005C3F26"/>
    <w:rsid w:val="005C693B"/>
    <w:rsid w:val="005D0132"/>
    <w:rsid w:val="005D13D3"/>
    <w:rsid w:val="005D2D36"/>
    <w:rsid w:val="005D63AC"/>
    <w:rsid w:val="005D671A"/>
    <w:rsid w:val="005E3F0A"/>
    <w:rsid w:val="005F39E6"/>
    <w:rsid w:val="005F3E92"/>
    <w:rsid w:val="005F55B6"/>
    <w:rsid w:val="005F726A"/>
    <w:rsid w:val="00601C7B"/>
    <w:rsid w:val="0060294A"/>
    <w:rsid w:val="006038D0"/>
    <w:rsid w:val="0060751D"/>
    <w:rsid w:val="006138E1"/>
    <w:rsid w:val="00613EE6"/>
    <w:rsid w:val="00616515"/>
    <w:rsid w:val="00627B1E"/>
    <w:rsid w:val="006300ED"/>
    <w:rsid w:val="00630C1B"/>
    <w:rsid w:val="00634456"/>
    <w:rsid w:val="00634538"/>
    <w:rsid w:val="00637158"/>
    <w:rsid w:val="006376C2"/>
    <w:rsid w:val="00641F27"/>
    <w:rsid w:val="00642DC0"/>
    <w:rsid w:val="00643D99"/>
    <w:rsid w:val="0064430E"/>
    <w:rsid w:val="006445EF"/>
    <w:rsid w:val="0065173B"/>
    <w:rsid w:val="00651779"/>
    <w:rsid w:val="006525EC"/>
    <w:rsid w:val="00652805"/>
    <w:rsid w:val="0065298A"/>
    <w:rsid w:val="00653495"/>
    <w:rsid w:val="00654A33"/>
    <w:rsid w:val="00656529"/>
    <w:rsid w:val="00660D60"/>
    <w:rsid w:val="00661D03"/>
    <w:rsid w:val="00665BAF"/>
    <w:rsid w:val="00665E4E"/>
    <w:rsid w:val="006713C4"/>
    <w:rsid w:val="00671AB8"/>
    <w:rsid w:val="00682E29"/>
    <w:rsid w:val="00684A10"/>
    <w:rsid w:val="00684D50"/>
    <w:rsid w:val="00685A3B"/>
    <w:rsid w:val="00686B8D"/>
    <w:rsid w:val="0068754C"/>
    <w:rsid w:val="00693D64"/>
    <w:rsid w:val="006945B0"/>
    <w:rsid w:val="00695AB1"/>
    <w:rsid w:val="00695C59"/>
    <w:rsid w:val="006963B3"/>
    <w:rsid w:val="0069798F"/>
    <w:rsid w:val="006A1316"/>
    <w:rsid w:val="006A2A30"/>
    <w:rsid w:val="006A2DB2"/>
    <w:rsid w:val="006A6052"/>
    <w:rsid w:val="006B0995"/>
    <w:rsid w:val="006B0AF5"/>
    <w:rsid w:val="006B23AF"/>
    <w:rsid w:val="006B6907"/>
    <w:rsid w:val="006B73AD"/>
    <w:rsid w:val="006C2B1B"/>
    <w:rsid w:val="006C308B"/>
    <w:rsid w:val="006C464E"/>
    <w:rsid w:val="006C4C61"/>
    <w:rsid w:val="006C4F63"/>
    <w:rsid w:val="006C590E"/>
    <w:rsid w:val="006D0321"/>
    <w:rsid w:val="006D1F9C"/>
    <w:rsid w:val="006D4BCE"/>
    <w:rsid w:val="006D6071"/>
    <w:rsid w:val="006D6F8D"/>
    <w:rsid w:val="006D7294"/>
    <w:rsid w:val="006E1699"/>
    <w:rsid w:val="006E33CD"/>
    <w:rsid w:val="006E6ADE"/>
    <w:rsid w:val="006F283A"/>
    <w:rsid w:val="006F2D70"/>
    <w:rsid w:val="0070139B"/>
    <w:rsid w:val="007103C1"/>
    <w:rsid w:val="007119D3"/>
    <w:rsid w:val="007154F1"/>
    <w:rsid w:val="00715AC5"/>
    <w:rsid w:val="0072578A"/>
    <w:rsid w:val="00730C34"/>
    <w:rsid w:val="00730C6B"/>
    <w:rsid w:val="00731639"/>
    <w:rsid w:val="007345D2"/>
    <w:rsid w:val="00735191"/>
    <w:rsid w:val="007357FF"/>
    <w:rsid w:val="00736898"/>
    <w:rsid w:val="00740F8B"/>
    <w:rsid w:val="00741AEF"/>
    <w:rsid w:val="00741D2D"/>
    <w:rsid w:val="00742BAB"/>
    <w:rsid w:val="007446C0"/>
    <w:rsid w:val="00745AE5"/>
    <w:rsid w:val="007460BD"/>
    <w:rsid w:val="0075040C"/>
    <w:rsid w:val="007524CD"/>
    <w:rsid w:val="00754F97"/>
    <w:rsid w:val="007628AE"/>
    <w:rsid w:val="0077001E"/>
    <w:rsid w:val="00771E59"/>
    <w:rsid w:val="007727EF"/>
    <w:rsid w:val="00773103"/>
    <w:rsid w:val="00773781"/>
    <w:rsid w:val="00774C1D"/>
    <w:rsid w:val="00775418"/>
    <w:rsid w:val="00777483"/>
    <w:rsid w:val="007807C2"/>
    <w:rsid w:val="0078355C"/>
    <w:rsid w:val="00787F3D"/>
    <w:rsid w:val="0079019D"/>
    <w:rsid w:val="007916E4"/>
    <w:rsid w:val="00791F10"/>
    <w:rsid w:val="007935A9"/>
    <w:rsid w:val="00794C71"/>
    <w:rsid w:val="00796C40"/>
    <w:rsid w:val="00797078"/>
    <w:rsid w:val="007A24B2"/>
    <w:rsid w:val="007A2A41"/>
    <w:rsid w:val="007A34AF"/>
    <w:rsid w:val="007A6B66"/>
    <w:rsid w:val="007A719E"/>
    <w:rsid w:val="007B0920"/>
    <w:rsid w:val="007B2D80"/>
    <w:rsid w:val="007B79B9"/>
    <w:rsid w:val="007C0132"/>
    <w:rsid w:val="007C56A7"/>
    <w:rsid w:val="007C58E0"/>
    <w:rsid w:val="007C78DC"/>
    <w:rsid w:val="007D0ADA"/>
    <w:rsid w:val="007D0E2C"/>
    <w:rsid w:val="007D2D26"/>
    <w:rsid w:val="007D490F"/>
    <w:rsid w:val="007D6EA6"/>
    <w:rsid w:val="007E0228"/>
    <w:rsid w:val="007E05BF"/>
    <w:rsid w:val="007E0C46"/>
    <w:rsid w:val="007E7B69"/>
    <w:rsid w:val="007F44B9"/>
    <w:rsid w:val="007F7ACF"/>
    <w:rsid w:val="008013CB"/>
    <w:rsid w:val="00802D3F"/>
    <w:rsid w:val="00812424"/>
    <w:rsid w:val="0082174A"/>
    <w:rsid w:val="00821A6E"/>
    <w:rsid w:val="00821E66"/>
    <w:rsid w:val="008230C7"/>
    <w:rsid w:val="00824744"/>
    <w:rsid w:val="00825F41"/>
    <w:rsid w:val="00830024"/>
    <w:rsid w:val="00833C17"/>
    <w:rsid w:val="008342F7"/>
    <w:rsid w:val="00841D40"/>
    <w:rsid w:val="008448C0"/>
    <w:rsid w:val="00844C69"/>
    <w:rsid w:val="008451B7"/>
    <w:rsid w:val="008457D2"/>
    <w:rsid w:val="0085116C"/>
    <w:rsid w:val="00855FA2"/>
    <w:rsid w:val="00856BD2"/>
    <w:rsid w:val="008603FE"/>
    <w:rsid w:val="008611E7"/>
    <w:rsid w:val="00862E80"/>
    <w:rsid w:val="00863928"/>
    <w:rsid w:val="00867779"/>
    <w:rsid w:val="0086798D"/>
    <w:rsid w:val="0087008D"/>
    <w:rsid w:val="00871522"/>
    <w:rsid w:val="00871793"/>
    <w:rsid w:val="00875CD4"/>
    <w:rsid w:val="00876725"/>
    <w:rsid w:val="00876E99"/>
    <w:rsid w:val="0087709E"/>
    <w:rsid w:val="00877E7B"/>
    <w:rsid w:val="008804FD"/>
    <w:rsid w:val="00887CAD"/>
    <w:rsid w:val="0089075D"/>
    <w:rsid w:val="0089137B"/>
    <w:rsid w:val="0089215D"/>
    <w:rsid w:val="00892D48"/>
    <w:rsid w:val="00892E09"/>
    <w:rsid w:val="008939D1"/>
    <w:rsid w:val="008947C0"/>
    <w:rsid w:val="00895338"/>
    <w:rsid w:val="0089575D"/>
    <w:rsid w:val="00896A27"/>
    <w:rsid w:val="008A1CDE"/>
    <w:rsid w:val="008A53A6"/>
    <w:rsid w:val="008B0F06"/>
    <w:rsid w:val="008B1183"/>
    <w:rsid w:val="008B1C84"/>
    <w:rsid w:val="008B2E1C"/>
    <w:rsid w:val="008B2F00"/>
    <w:rsid w:val="008B5956"/>
    <w:rsid w:val="008B7D2A"/>
    <w:rsid w:val="008C18AB"/>
    <w:rsid w:val="008C1DC6"/>
    <w:rsid w:val="008C5155"/>
    <w:rsid w:val="008C75AC"/>
    <w:rsid w:val="008D0763"/>
    <w:rsid w:val="008D3C0C"/>
    <w:rsid w:val="008D4884"/>
    <w:rsid w:val="008D7649"/>
    <w:rsid w:val="008E06EA"/>
    <w:rsid w:val="008E11E3"/>
    <w:rsid w:val="008E1EB9"/>
    <w:rsid w:val="008E4C9E"/>
    <w:rsid w:val="008E4D78"/>
    <w:rsid w:val="008E5164"/>
    <w:rsid w:val="008E5F30"/>
    <w:rsid w:val="008F23BF"/>
    <w:rsid w:val="009008F3"/>
    <w:rsid w:val="009014A9"/>
    <w:rsid w:val="009026DB"/>
    <w:rsid w:val="00903519"/>
    <w:rsid w:val="009039B2"/>
    <w:rsid w:val="00905FBF"/>
    <w:rsid w:val="00910797"/>
    <w:rsid w:val="00910843"/>
    <w:rsid w:val="009118AC"/>
    <w:rsid w:val="00914864"/>
    <w:rsid w:val="00917075"/>
    <w:rsid w:val="0092194A"/>
    <w:rsid w:val="009262D7"/>
    <w:rsid w:val="00927898"/>
    <w:rsid w:val="00930B10"/>
    <w:rsid w:val="00934B99"/>
    <w:rsid w:val="00935C57"/>
    <w:rsid w:val="009376BD"/>
    <w:rsid w:val="00937710"/>
    <w:rsid w:val="00940962"/>
    <w:rsid w:val="00941CF0"/>
    <w:rsid w:val="00942D00"/>
    <w:rsid w:val="00946A38"/>
    <w:rsid w:val="009502F5"/>
    <w:rsid w:val="00957A5E"/>
    <w:rsid w:val="0096399C"/>
    <w:rsid w:val="009661AA"/>
    <w:rsid w:val="009675A6"/>
    <w:rsid w:val="00967901"/>
    <w:rsid w:val="00967BC6"/>
    <w:rsid w:val="0097190B"/>
    <w:rsid w:val="009720A3"/>
    <w:rsid w:val="00973108"/>
    <w:rsid w:val="00973FDC"/>
    <w:rsid w:val="00974908"/>
    <w:rsid w:val="00974BC3"/>
    <w:rsid w:val="00980855"/>
    <w:rsid w:val="00981F10"/>
    <w:rsid w:val="00986A9E"/>
    <w:rsid w:val="00990C39"/>
    <w:rsid w:val="00993A1F"/>
    <w:rsid w:val="0099538C"/>
    <w:rsid w:val="009A00E5"/>
    <w:rsid w:val="009A266C"/>
    <w:rsid w:val="009A2A16"/>
    <w:rsid w:val="009A37CA"/>
    <w:rsid w:val="009A441B"/>
    <w:rsid w:val="009A637E"/>
    <w:rsid w:val="009B2DFD"/>
    <w:rsid w:val="009B44EF"/>
    <w:rsid w:val="009B4CD1"/>
    <w:rsid w:val="009B66FD"/>
    <w:rsid w:val="009B72A1"/>
    <w:rsid w:val="009C0452"/>
    <w:rsid w:val="009C320E"/>
    <w:rsid w:val="009C6771"/>
    <w:rsid w:val="009D172C"/>
    <w:rsid w:val="009D5F3F"/>
    <w:rsid w:val="009E05B1"/>
    <w:rsid w:val="009E0EC8"/>
    <w:rsid w:val="009E3EF7"/>
    <w:rsid w:val="009F066E"/>
    <w:rsid w:val="009F1A07"/>
    <w:rsid w:val="009F574C"/>
    <w:rsid w:val="00A049EE"/>
    <w:rsid w:val="00A072A9"/>
    <w:rsid w:val="00A10E1D"/>
    <w:rsid w:val="00A1169E"/>
    <w:rsid w:val="00A121E0"/>
    <w:rsid w:val="00A12617"/>
    <w:rsid w:val="00A12A14"/>
    <w:rsid w:val="00A12F89"/>
    <w:rsid w:val="00A14F74"/>
    <w:rsid w:val="00A16B3A"/>
    <w:rsid w:val="00A176FD"/>
    <w:rsid w:val="00A2631E"/>
    <w:rsid w:val="00A26D09"/>
    <w:rsid w:val="00A32B13"/>
    <w:rsid w:val="00A349D2"/>
    <w:rsid w:val="00A36531"/>
    <w:rsid w:val="00A376E3"/>
    <w:rsid w:val="00A40267"/>
    <w:rsid w:val="00A42238"/>
    <w:rsid w:val="00A437A1"/>
    <w:rsid w:val="00A505A9"/>
    <w:rsid w:val="00A52437"/>
    <w:rsid w:val="00A5251C"/>
    <w:rsid w:val="00A54AD1"/>
    <w:rsid w:val="00A56235"/>
    <w:rsid w:val="00A57890"/>
    <w:rsid w:val="00A6027A"/>
    <w:rsid w:val="00A60351"/>
    <w:rsid w:val="00A619FE"/>
    <w:rsid w:val="00A67CD2"/>
    <w:rsid w:val="00A701E7"/>
    <w:rsid w:val="00A702B2"/>
    <w:rsid w:val="00A70D0B"/>
    <w:rsid w:val="00A73096"/>
    <w:rsid w:val="00A82012"/>
    <w:rsid w:val="00A844A1"/>
    <w:rsid w:val="00A84986"/>
    <w:rsid w:val="00A853A1"/>
    <w:rsid w:val="00A872F3"/>
    <w:rsid w:val="00A91257"/>
    <w:rsid w:val="00A953F1"/>
    <w:rsid w:val="00A96A89"/>
    <w:rsid w:val="00A96C8D"/>
    <w:rsid w:val="00A96D0B"/>
    <w:rsid w:val="00AA0A1C"/>
    <w:rsid w:val="00AA3B52"/>
    <w:rsid w:val="00AA481C"/>
    <w:rsid w:val="00AA6155"/>
    <w:rsid w:val="00AA69E4"/>
    <w:rsid w:val="00AA7B1A"/>
    <w:rsid w:val="00AB3CD7"/>
    <w:rsid w:val="00AC05B7"/>
    <w:rsid w:val="00AC09E4"/>
    <w:rsid w:val="00AC132A"/>
    <w:rsid w:val="00AC7940"/>
    <w:rsid w:val="00AD73EA"/>
    <w:rsid w:val="00AE2C25"/>
    <w:rsid w:val="00AE43EF"/>
    <w:rsid w:val="00AF3455"/>
    <w:rsid w:val="00AF3955"/>
    <w:rsid w:val="00AF4274"/>
    <w:rsid w:val="00AF5F9B"/>
    <w:rsid w:val="00AF6B56"/>
    <w:rsid w:val="00AF7EC3"/>
    <w:rsid w:val="00B00C06"/>
    <w:rsid w:val="00B01BF4"/>
    <w:rsid w:val="00B10919"/>
    <w:rsid w:val="00B11339"/>
    <w:rsid w:val="00B13AF1"/>
    <w:rsid w:val="00B14AFD"/>
    <w:rsid w:val="00B15803"/>
    <w:rsid w:val="00B15BE4"/>
    <w:rsid w:val="00B16180"/>
    <w:rsid w:val="00B20C09"/>
    <w:rsid w:val="00B32DB1"/>
    <w:rsid w:val="00B34FAF"/>
    <w:rsid w:val="00B374BE"/>
    <w:rsid w:val="00B37DA9"/>
    <w:rsid w:val="00B447C0"/>
    <w:rsid w:val="00B46849"/>
    <w:rsid w:val="00B46B65"/>
    <w:rsid w:val="00B47B37"/>
    <w:rsid w:val="00B514FD"/>
    <w:rsid w:val="00B522AB"/>
    <w:rsid w:val="00B526E7"/>
    <w:rsid w:val="00B54559"/>
    <w:rsid w:val="00B56EFD"/>
    <w:rsid w:val="00B57E19"/>
    <w:rsid w:val="00B60496"/>
    <w:rsid w:val="00B62E4B"/>
    <w:rsid w:val="00B6429A"/>
    <w:rsid w:val="00B6587A"/>
    <w:rsid w:val="00B6723A"/>
    <w:rsid w:val="00B72D82"/>
    <w:rsid w:val="00B7315A"/>
    <w:rsid w:val="00B74277"/>
    <w:rsid w:val="00B74DCC"/>
    <w:rsid w:val="00B7723A"/>
    <w:rsid w:val="00B77911"/>
    <w:rsid w:val="00B82335"/>
    <w:rsid w:val="00B82CB5"/>
    <w:rsid w:val="00B82E1F"/>
    <w:rsid w:val="00B8561D"/>
    <w:rsid w:val="00B869F5"/>
    <w:rsid w:val="00B86D17"/>
    <w:rsid w:val="00B86E84"/>
    <w:rsid w:val="00B90258"/>
    <w:rsid w:val="00B90C9E"/>
    <w:rsid w:val="00B9614B"/>
    <w:rsid w:val="00B97A39"/>
    <w:rsid w:val="00BA0AE7"/>
    <w:rsid w:val="00BA1B9E"/>
    <w:rsid w:val="00BA2609"/>
    <w:rsid w:val="00BA2C37"/>
    <w:rsid w:val="00BA6B4E"/>
    <w:rsid w:val="00BB07E0"/>
    <w:rsid w:val="00BB0D9A"/>
    <w:rsid w:val="00BB2A18"/>
    <w:rsid w:val="00BB319D"/>
    <w:rsid w:val="00BC2E83"/>
    <w:rsid w:val="00BC74A0"/>
    <w:rsid w:val="00BD0B76"/>
    <w:rsid w:val="00BD2E4C"/>
    <w:rsid w:val="00BD695C"/>
    <w:rsid w:val="00BD7304"/>
    <w:rsid w:val="00BE0DD8"/>
    <w:rsid w:val="00BE283C"/>
    <w:rsid w:val="00BF66EF"/>
    <w:rsid w:val="00BF7B9E"/>
    <w:rsid w:val="00BF7D04"/>
    <w:rsid w:val="00C012B0"/>
    <w:rsid w:val="00C01C66"/>
    <w:rsid w:val="00C04DBC"/>
    <w:rsid w:val="00C10DB7"/>
    <w:rsid w:val="00C11A55"/>
    <w:rsid w:val="00C16734"/>
    <w:rsid w:val="00C23356"/>
    <w:rsid w:val="00C409A4"/>
    <w:rsid w:val="00C4163E"/>
    <w:rsid w:val="00C41C37"/>
    <w:rsid w:val="00C41E3F"/>
    <w:rsid w:val="00C41F2E"/>
    <w:rsid w:val="00C4355E"/>
    <w:rsid w:val="00C43D47"/>
    <w:rsid w:val="00C44526"/>
    <w:rsid w:val="00C44F2D"/>
    <w:rsid w:val="00C46576"/>
    <w:rsid w:val="00C47ACA"/>
    <w:rsid w:val="00C50A91"/>
    <w:rsid w:val="00C551D4"/>
    <w:rsid w:val="00C638EC"/>
    <w:rsid w:val="00C63C9C"/>
    <w:rsid w:val="00C65EA3"/>
    <w:rsid w:val="00C65FCF"/>
    <w:rsid w:val="00C73A86"/>
    <w:rsid w:val="00C76146"/>
    <w:rsid w:val="00C76182"/>
    <w:rsid w:val="00C774D9"/>
    <w:rsid w:val="00C7778C"/>
    <w:rsid w:val="00C7797C"/>
    <w:rsid w:val="00C8795C"/>
    <w:rsid w:val="00C92B92"/>
    <w:rsid w:val="00C93148"/>
    <w:rsid w:val="00C9348B"/>
    <w:rsid w:val="00C9531F"/>
    <w:rsid w:val="00C9670C"/>
    <w:rsid w:val="00C9677D"/>
    <w:rsid w:val="00C96854"/>
    <w:rsid w:val="00CA01C4"/>
    <w:rsid w:val="00CA0F67"/>
    <w:rsid w:val="00CB0464"/>
    <w:rsid w:val="00CB317D"/>
    <w:rsid w:val="00CB3D30"/>
    <w:rsid w:val="00CB4605"/>
    <w:rsid w:val="00CB4CAE"/>
    <w:rsid w:val="00CB5422"/>
    <w:rsid w:val="00CC087E"/>
    <w:rsid w:val="00CC3E5B"/>
    <w:rsid w:val="00CC4769"/>
    <w:rsid w:val="00CC6128"/>
    <w:rsid w:val="00CC7783"/>
    <w:rsid w:val="00CD1100"/>
    <w:rsid w:val="00CD27C2"/>
    <w:rsid w:val="00CD42E7"/>
    <w:rsid w:val="00CD581F"/>
    <w:rsid w:val="00CD5A8C"/>
    <w:rsid w:val="00CE1B39"/>
    <w:rsid w:val="00CE28FA"/>
    <w:rsid w:val="00CE3280"/>
    <w:rsid w:val="00CE34B9"/>
    <w:rsid w:val="00CE548E"/>
    <w:rsid w:val="00CE5638"/>
    <w:rsid w:val="00CE68CB"/>
    <w:rsid w:val="00CE7B69"/>
    <w:rsid w:val="00CF1079"/>
    <w:rsid w:val="00CF10FB"/>
    <w:rsid w:val="00CF218E"/>
    <w:rsid w:val="00CF21B8"/>
    <w:rsid w:val="00CF352B"/>
    <w:rsid w:val="00CF3D1F"/>
    <w:rsid w:val="00CF46E1"/>
    <w:rsid w:val="00CF5C2C"/>
    <w:rsid w:val="00D048F9"/>
    <w:rsid w:val="00D065DA"/>
    <w:rsid w:val="00D11D25"/>
    <w:rsid w:val="00D12E28"/>
    <w:rsid w:val="00D13AD7"/>
    <w:rsid w:val="00D14464"/>
    <w:rsid w:val="00D14A3E"/>
    <w:rsid w:val="00D15570"/>
    <w:rsid w:val="00D15D98"/>
    <w:rsid w:val="00D16644"/>
    <w:rsid w:val="00D179E7"/>
    <w:rsid w:val="00D21B99"/>
    <w:rsid w:val="00D2262C"/>
    <w:rsid w:val="00D23956"/>
    <w:rsid w:val="00D262D7"/>
    <w:rsid w:val="00D27C5D"/>
    <w:rsid w:val="00D325B6"/>
    <w:rsid w:val="00D343C0"/>
    <w:rsid w:val="00D378CC"/>
    <w:rsid w:val="00D40096"/>
    <w:rsid w:val="00D414F4"/>
    <w:rsid w:val="00D44A02"/>
    <w:rsid w:val="00D451BC"/>
    <w:rsid w:val="00D4526D"/>
    <w:rsid w:val="00D4595A"/>
    <w:rsid w:val="00D45DBF"/>
    <w:rsid w:val="00D4604A"/>
    <w:rsid w:val="00D46500"/>
    <w:rsid w:val="00D47575"/>
    <w:rsid w:val="00D511AE"/>
    <w:rsid w:val="00D51DC3"/>
    <w:rsid w:val="00D57E81"/>
    <w:rsid w:val="00D634AF"/>
    <w:rsid w:val="00D63B0F"/>
    <w:rsid w:val="00D63F68"/>
    <w:rsid w:val="00D66650"/>
    <w:rsid w:val="00D678CB"/>
    <w:rsid w:val="00D74A5B"/>
    <w:rsid w:val="00D76CE5"/>
    <w:rsid w:val="00D77D29"/>
    <w:rsid w:val="00D82E2E"/>
    <w:rsid w:val="00D83B82"/>
    <w:rsid w:val="00D8400A"/>
    <w:rsid w:val="00D91962"/>
    <w:rsid w:val="00D92EE9"/>
    <w:rsid w:val="00D935B4"/>
    <w:rsid w:val="00D9441E"/>
    <w:rsid w:val="00D96CE9"/>
    <w:rsid w:val="00DA426B"/>
    <w:rsid w:val="00DA4F7A"/>
    <w:rsid w:val="00DB143B"/>
    <w:rsid w:val="00DB372C"/>
    <w:rsid w:val="00DB3864"/>
    <w:rsid w:val="00DB4602"/>
    <w:rsid w:val="00DB54F0"/>
    <w:rsid w:val="00DB75CA"/>
    <w:rsid w:val="00DC5211"/>
    <w:rsid w:val="00DD0096"/>
    <w:rsid w:val="00DD25DC"/>
    <w:rsid w:val="00DD355B"/>
    <w:rsid w:val="00DD7C48"/>
    <w:rsid w:val="00DD7EF5"/>
    <w:rsid w:val="00DE1FE9"/>
    <w:rsid w:val="00DE3B98"/>
    <w:rsid w:val="00DE47D8"/>
    <w:rsid w:val="00DE7150"/>
    <w:rsid w:val="00DF0A0B"/>
    <w:rsid w:val="00DF1E2A"/>
    <w:rsid w:val="00DF2083"/>
    <w:rsid w:val="00DF393E"/>
    <w:rsid w:val="00DF40C0"/>
    <w:rsid w:val="00DF537B"/>
    <w:rsid w:val="00E006CA"/>
    <w:rsid w:val="00E04187"/>
    <w:rsid w:val="00E042B2"/>
    <w:rsid w:val="00E04875"/>
    <w:rsid w:val="00E05892"/>
    <w:rsid w:val="00E1177E"/>
    <w:rsid w:val="00E14CB0"/>
    <w:rsid w:val="00E14F55"/>
    <w:rsid w:val="00E16239"/>
    <w:rsid w:val="00E17AA6"/>
    <w:rsid w:val="00E208D2"/>
    <w:rsid w:val="00E22F8C"/>
    <w:rsid w:val="00E23CE7"/>
    <w:rsid w:val="00E267AF"/>
    <w:rsid w:val="00E26FD4"/>
    <w:rsid w:val="00E27CC0"/>
    <w:rsid w:val="00E30C7F"/>
    <w:rsid w:val="00E30CB0"/>
    <w:rsid w:val="00E3330B"/>
    <w:rsid w:val="00E33C05"/>
    <w:rsid w:val="00E34B5A"/>
    <w:rsid w:val="00E35374"/>
    <w:rsid w:val="00E36EB9"/>
    <w:rsid w:val="00E36F80"/>
    <w:rsid w:val="00E378A7"/>
    <w:rsid w:val="00E40487"/>
    <w:rsid w:val="00E459A1"/>
    <w:rsid w:val="00E50579"/>
    <w:rsid w:val="00E50DCA"/>
    <w:rsid w:val="00E522C5"/>
    <w:rsid w:val="00E528E3"/>
    <w:rsid w:val="00E5377E"/>
    <w:rsid w:val="00E53C0C"/>
    <w:rsid w:val="00E557E6"/>
    <w:rsid w:val="00E55E1B"/>
    <w:rsid w:val="00E56D87"/>
    <w:rsid w:val="00E6269A"/>
    <w:rsid w:val="00E634EC"/>
    <w:rsid w:val="00E64109"/>
    <w:rsid w:val="00E65B0E"/>
    <w:rsid w:val="00E66E1B"/>
    <w:rsid w:val="00E70447"/>
    <w:rsid w:val="00E710A8"/>
    <w:rsid w:val="00E7276F"/>
    <w:rsid w:val="00E74E0A"/>
    <w:rsid w:val="00E760AF"/>
    <w:rsid w:val="00E763A9"/>
    <w:rsid w:val="00E801F8"/>
    <w:rsid w:val="00E8214E"/>
    <w:rsid w:val="00E83E1F"/>
    <w:rsid w:val="00E84583"/>
    <w:rsid w:val="00E8462B"/>
    <w:rsid w:val="00E84C50"/>
    <w:rsid w:val="00E856CF"/>
    <w:rsid w:val="00E86ABF"/>
    <w:rsid w:val="00E90106"/>
    <w:rsid w:val="00E90211"/>
    <w:rsid w:val="00E943E3"/>
    <w:rsid w:val="00E95CEE"/>
    <w:rsid w:val="00E96BED"/>
    <w:rsid w:val="00EA0B46"/>
    <w:rsid w:val="00EA13BE"/>
    <w:rsid w:val="00EA6DCB"/>
    <w:rsid w:val="00EB018F"/>
    <w:rsid w:val="00EB061F"/>
    <w:rsid w:val="00EB41A1"/>
    <w:rsid w:val="00EC161E"/>
    <w:rsid w:val="00EC36B8"/>
    <w:rsid w:val="00EC45C8"/>
    <w:rsid w:val="00EC4A51"/>
    <w:rsid w:val="00EC51F4"/>
    <w:rsid w:val="00EC64B2"/>
    <w:rsid w:val="00EC6FF3"/>
    <w:rsid w:val="00ED1FF8"/>
    <w:rsid w:val="00ED5439"/>
    <w:rsid w:val="00ED5594"/>
    <w:rsid w:val="00ED5F00"/>
    <w:rsid w:val="00ED7816"/>
    <w:rsid w:val="00EE2127"/>
    <w:rsid w:val="00EE258F"/>
    <w:rsid w:val="00EF04BA"/>
    <w:rsid w:val="00EF0742"/>
    <w:rsid w:val="00EF0804"/>
    <w:rsid w:val="00EF1F6D"/>
    <w:rsid w:val="00EF238D"/>
    <w:rsid w:val="00EF30E9"/>
    <w:rsid w:val="00EF5EA9"/>
    <w:rsid w:val="00EF77F6"/>
    <w:rsid w:val="00F01EE4"/>
    <w:rsid w:val="00F01F64"/>
    <w:rsid w:val="00F022B3"/>
    <w:rsid w:val="00F034A9"/>
    <w:rsid w:val="00F0397D"/>
    <w:rsid w:val="00F03CC6"/>
    <w:rsid w:val="00F06AE9"/>
    <w:rsid w:val="00F114CE"/>
    <w:rsid w:val="00F12670"/>
    <w:rsid w:val="00F22225"/>
    <w:rsid w:val="00F27BC9"/>
    <w:rsid w:val="00F27F4F"/>
    <w:rsid w:val="00F33653"/>
    <w:rsid w:val="00F343B1"/>
    <w:rsid w:val="00F40CB6"/>
    <w:rsid w:val="00F40F04"/>
    <w:rsid w:val="00F470B6"/>
    <w:rsid w:val="00F51DE9"/>
    <w:rsid w:val="00F523DA"/>
    <w:rsid w:val="00F53FD2"/>
    <w:rsid w:val="00F57028"/>
    <w:rsid w:val="00F57310"/>
    <w:rsid w:val="00F5787D"/>
    <w:rsid w:val="00F6352B"/>
    <w:rsid w:val="00F66AD1"/>
    <w:rsid w:val="00F70CBD"/>
    <w:rsid w:val="00F717C5"/>
    <w:rsid w:val="00F71993"/>
    <w:rsid w:val="00F71F26"/>
    <w:rsid w:val="00F72CC5"/>
    <w:rsid w:val="00F74B69"/>
    <w:rsid w:val="00F752AA"/>
    <w:rsid w:val="00F761EA"/>
    <w:rsid w:val="00F7759E"/>
    <w:rsid w:val="00F8136F"/>
    <w:rsid w:val="00F82292"/>
    <w:rsid w:val="00F82634"/>
    <w:rsid w:val="00F83AA7"/>
    <w:rsid w:val="00F83B58"/>
    <w:rsid w:val="00F84AE0"/>
    <w:rsid w:val="00F85605"/>
    <w:rsid w:val="00F85D31"/>
    <w:rsid w:val="00F90025"/>
    <w:rsid w:val="00F9055B"/>
    <w:rsid w:val="00F929D5"/>
    <w:rsid w:val="00F92D2D"/>
    <w:rsid w:val="00F97F57"/>
    <w:rsid w:val="00FA12C4"/>
    <w:rsid w:val="00FA49E1"/>
    <w:rsid w:val="00FA4FB5"/>
    <w:rsid w:val="00FA5BA1"/>
    <w:rsid w:val="00FB0629"/>
    <w:rsid w:val="00FB1914"/>
    <w:rsid w:val="00FB625A"/>
    <w:rsid w:val="00FB687D"/>
    <w:rsid w:val="00FB713D"/>
    <w:rsid w:val="00FC2AF0"/>
    <w:rsid w:val="00FC5F54"/>
    <w:rsid w:val="00FD2857"/>
    <w:rsid w:val="00FD33FF"/>
    <w:rsid w:val="00FD52F9"/>
    <w:rsid w:val="00FD6208"/>
    <w:rsid w:val="00FD675F"/>
    <w:rsid w:val="00FD6BC0"/>
    <w:rsid w:val="00FD78E2"/>
    <w:rsid w:val="00FE0829"/>
    <w:rsid w:val="00FE1253"/>
    <w:rsid w:val="00FE1ECB"/>
    <w:rsid w:val="00FE291E"/>
    <w:rsid w:val="00FE2C8F"/>
    <w:rsid w:val="00FE430A"/>
    <w:rsid w:val="00FE4992"/>
    <w:rsid w:val="00FE56ED"/>
    <w:rsid w:val="00FE69FB"/>
    <w:rsid w:val="00FF000C"/>
    <w:rsid w:val="00FF0023"/>
    <w:rsid w:val="00FF1C23"/>
    <w:rsid w:val="00FF251C"/>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s>
      <w:spacing w:before="180"/>
      <w:outlineLvl w:val="1"/>
    </w:pPr>
    <w:rPr>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목록 단락,B"/>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character" w:styleId="af2">
    <w:name w:val="Emphasis"/>
    <w:qFormat/>
    <w:rsid w:val="00103737"/>
    <w:rPr>
      <w:i/>
      <w:iCs/>
    </w:rPr>
  </w:style>
  <w:style w:type="paragraph" w:styleId="af3">
    <w:name w:val="Normal (Web)"/>
    <w:basedOn w:val="a"/>
    <w:uiPriority w:val="99"/>
    <w:qFormat/>
    <w:rsid w:val="00103737"/>
    <w:pPr>
      <w:spacing w:before="100" w:beforeAutospacing="1" w:after="100" w:afterAutospacing="1"/>
    </w:pPr>
    <w:rPr>
      <w:rFonts w:ascii="Arial" w:eastAsia="宋体" w:hAnsi="Arial" w:cs="Arial"/>
      <w:color w:val="493118"/>
      <w:sz w:val="18"/>
      <w:szCs w:val="18"/>
      <w:lang w:val="en-US" w:eastAsia="zh-CN"/>
    </w:rPr>
  </w:style>
  <w:style w:type="character" w:customStyle="1" w:styleId="apple-converted-space">
    <w:name w:val="apple-converted-space"/>
    <w:qFormat/>
    <w:rsid w:val="00896A27"/>
  </w:style>
  <w:style w:type="paragraph" w:styleId="af4">
    <w:name w:val="Revision"/>
    <w:hidden/>
    <w:uiPriority w:val="99"/>
    <w:semiHidden/>
    <w:rsid w:val="00C46576"/>
    <w:rPr>
      <w:rFonts w:eastAsiaTheme="minorEastAsia"/>
      <w:lang w:val="en-GB" w:eastAsia="en-US"/>
    </w:rPr>
  </w:style>
  <w:style w:type="paragraph" w:customStyle="1" w:styleId="Proposal">
    <w:name w:val="Proposal"/>
    <w:basedOn w:val="a"/>
    <w:link w:val="ProposalChar"/>
    <w:qFormat/>
    <w:rsid w:val="00D451BC"/>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D451BC"/>
    <w:rPr>
      <w:rFonts w:eastAsia="Times New Roman"/>
      <w:b/>
      <w:bCs/>
      <w:lang w:val="en-GB"/>
    </w:rPr>
  </w:style>
  <w:style w:type="paragraph" w:customStyle="1" w:styleId="CRCoverPage">
    <w:name w:val="CR Cover Page"/>
    <w:rsid w:val="00EC6FF3"/>
    <w:pPr>
      <w:spacing w:after="120"/>
    </w:pPr>
    <w:rPr>
      <w:rFonts w:ascii="Arial" w:hAnsi="Arial"/>
      <w:lang w:val="en-GB" w:eastAsia="en-US"/>
    </w:rPr>
  </w:style>
  <w:style w:type="character" w:customStyle="1" w:styleId="Char">
    <w:name w:val="列出段落 Char"/>
    <w:uiPriority w:val="34"/>
    <w:qFormat/>
    <w:rsid w:val="00E50579"/>
    <w:rPr>
      <w:rFonts w:eastAsia="Yu Mincho"/>
      <w:lang w:val="en-GB" w:eastAsia="en-US"/>
    </w:rPr>
  </w:style>
  <w:style w:type="paragraph" w:styleId="af5">
    <w:name w:val="Plain Text"/>
    <w:basedOn w:val="a"/>
    <w:link w:val="af6"/>
    <w:uiPriority w:val="99"/>
    <w:unhideWhenUsed/>
    <w:rsid w:val="00E6269A"/>
    <w:pPr>
      <w:spacing w:after="0"/>
    </w:pPr>
    <w:rPr>
      <w:rFonts w:ascii="Arial" w:eastAsia="MS Gothic" w:hAnsi="Arial"/>
      <w:color w:val="000000"/>
      <w:lang w:val="x-none" w:eastAsia="x-none"/>
    </w:rPr>
  </w:style>
  <w:style w:type="character" w:customStyle="1" w:styleId="af6">
    <w:name w:val="纯文本 字符"/>
    <w:basedOn w:val="a0"/>
    <w:link w:val="af5"/>
    <w:uiPriority w:val="99"/>
    <w:rsid w:val="00E6269A"/>
    <w:rPr>
      <w:rFonts w:ascii="Arial" w:eastAsia="MS Gothic" w:hAnsi="Arial"/>
      <w:color w:val="00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F353327-2B99-4EF2-91AB-E697748D90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5</Pages>
  <Words>1785</Words>
  <Characters>10181</Characters>
  <Application>Microsoft Office Word</Application>
  <DocSecurity>0</DocSecurity>
  <Lines>84</Lines>
  <Paragraphs>23</Paragraphs>
  <ScaleCrop>false</ScaleCrop>
  <Company>研究院</Company>
  <LinksUpToDate>false</LinksUpToDate>
  <CharactersWithSpaces>11943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zhengyi</cp:lastModifiedBy>
  <cp:revision>21</cp:revision>
  <dcterms:created xsi:type="dcterms:W3CDTF">2023-01-28T09:55:00Z</dcterms:created>
  <dcterms:modified xsi:type="dcterms:W3CDTF">2023-02-17T09:05:00Z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