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0E49B3" w14:textId="6A810718" w:rsidR="00D465D2" w:rsidRPr="0023243C" w:rsidRDefault="00D465D2" w:rsidP="00D465D2">
      <w:pPr>
        <w:pStyle w:val="Header"/>
        <w:tabs>
          <w:tab w:val="right" w:pos="9639"/>
        </w:tabs>
        <w:rPr>
          <w:bCs/>
          <w:noProof w:val="0"/>
          <w:sz w:val="24"/>
          <w:szCs w:val="24"/>
        </w:rPr>
      </w:pPr>
      <w:bookmarkStart w:id="0" w:name="_Hlk37418177"/>
      <w:r w:rsidRPr="00D465D2">
        <w:rPr>
          <w:bCs/>
          <w:noProof w:val="0"/>
          <w:sz w:val="24"/>
          <w:szCs w:val="24"/>
        </w:rPr>
        <w:t>3GPP TSG RAN WG1 #11</w:t>
      </w:r>
      <w:r w:rsidR="009149B9">
        <w:rPr>
          <w:noProof w:val="0"/>
          <w:sz w:val="24"/>
          <w:szCs w:val="24"/>
        </w:rPr>
        <w:t>2</w:t>
      </w:r>
      <w:r w:rsidR="00AC3574">
        <w:rPr>
          <w:noProof w:val="0"/>
          <w:sz w:val="24"/>
          <w:szCs w:val="24"/>
        </w:rPr>
        <w:t xml:space="preserve"> Meeting</w:t>
      </w:r>
      <w:r w:rsidRPr="00D465D2">
        <w:rPr>
          <w:noProof w:val="0"/>
        </w:rPr>
        <w:tab/>
      </w:r>
      <w:r w:rsidR="008D1336" w:rsidRPr="00082174">
        <w:rPr>
          <w:noProof w:val="0"/>
          <w:sz w:val="24"/>
          <w:szCs w:val="28"/>
        </w:rPr>
        <w:t>R1-2300605</w:t>
      </w:r>
    </w:p>
    <w:bookmarkEnd w:id="0"/>
    <w:p w14:paraId="192E25F5" w14:textId="4D787FEE" w:rsidR="00D465D2" w:rsidRPr="00214C87" w:rsidRDefault="007F1FAE" w:rsidP="00D465D2">
      <w:pPr>
        <w:pStyle w:val="Header"/>
        <w:rPr>
          <w:bCs/>
          <w:noProof w:val="0"/>
          <w:sz w:val="24"/>
        </w:rPr>
      </w:pPr>
      <w:r w:rsidRPr="007F1FAE">
        <w:rPr>
          <w:bCs/>
          <w:sz w:val="24"/>
          <w:szCs w:val="24"/>
          <w:lang w:eastAsia="zh-CN"/>
        </w:rPr>
        <w:t>Athens , G</w:t>
      </w:r>
      <w:r>
        <w:rPr>
          <w:bCs/>
          <w:sz w:val="24"/>
          <w:szCs w:val="24"/>
          <w:lang w:eastAsia="zh-CN"/>
        </w:rPr>
        <w:t>reece</w:t>
      </w:r>
      <w:r w:rsidR="00D465D2">
        <w:rPr>
          <w:bCs/>
          <w:sz w:val="24"/>
          <w:szCs w:val="24"/>
        </w:rPr>
        <w:t xml:space="preserve">, </w:t>
      </w:r>
      <w:r>
        <w:rPr>
          <w:bCs/>
          <w:sz w:val="24"/>
          <w:szCs w:val="24"/>
        </w:rPr>
        <w:t>Feburary 27</w:t>
      </w:r>
      <w:r w:rsidR="00D465D2">
        <w:rPr>
          <w:bCs/>
          <w:sz w:val="24"/>
          <w:szCs w:val="24"/>
          <w:vertAlign w:val="superscript"/>
        </w:rPr>
        <w:t>th</w:t>
      </w:r>
      <w:r w:rsidR="00D465D2">
        <w:rPr>
          <w:bCs/>
          <w:sz w:val="24"/>
          <w:szCs w:val="24"/>
        </w:rPr>
        <w:t xml:space="preserve"> – </w:t>
      </w:r>
      <w:r>
        <w:rPr>
          <w:bCs/>
          <w:sz w:val="24"/>
          <w:szCs w:val="24"/>
        </w:rPr>
        <w:t>March 3</w:t>
      </w:r>
      <w:r>
        <w:rPr>
          <w:bCs/>
          <w:sz w:val="24"/>
          <w:szCs w:val="24"/>
          <w:vertAlign w:val="superscript"/>
        </w:rPr>
        <w:t>rd</w:t>
      </w:r>
      <w:r w:rsidR="00D465D2">
        <w:rPr>
          <w:bCs/>
          <w:sz w:val="24"/>
          <w:szCs w:val="24"/>
        </w:rPr>
        <w:t>, 202</w:t>
      </w:r>
      <w:r>
        <w:rPr>
          <w:bCs/>
          <w:sz w:val="24"/>
          <w:szCs w:val="24"/>
        </w:rPr>
        <w:t>3</w:t>
      </w:r>
    </w:p>
    <w:p w14:paraId="2CFE1919" w14:textId="77777777" w:rsidR="00850D96" w:rsidRPr="00B77D20" w:rsidRDefault="00850D9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bCs/>
          <w:sz w:val="24"/>
          <w:szCs w:val="24"/>
          <w:lang w:val="en-US"/>
        </w:rPr>
      </w:pPr>
      <w:r w:rsidRPr="00B77D20">
        <w:rPr>
          <w:rFonts w:ascii="Arial" w:hAnsi="Arial" w:cs="Arial"/>
          <w:b/>
          <w:bCs/>
          <w:sz w:val="24"/>
          <w:szCs w:val="24"/>
          <w:lang w:val="en-US"/>
        </w:rPr>
        <w:t>Source:</w:t>
      </w:r>
      <w:r w:rsidRPr="00B77D20">
        <w:rPr>
          <w:rFonts w:ascii="Arial" w:hAnsi="Arial" w:cs="Arial"/>
          <w:b/>
          <w:bCs/>
          <w:sz w:val="24"/>
          <w:lang w:val="en-US"/>
        </w:rPr>
        <w:tab/>
      </w:r>
      <w:r w:rsidR="00013455" w:rsidRPr="00B77D20">
        <w:rPr>
          <w:rFonts w:ascii="Arial" w:hAnsi="Arial" w:cs="Arial"/>
          <w:b/>
          <w:bCs/>
          <w:sz w:val="24"/>
          <w:szCs w:val="24"/>
          <w:lang w:val="en-US"/>
        </w:rPr>
        <w:t xml:space="preserve">Nokia, </w:t>
      </w:r>
      <w:r w:rsidR="00E67802" w:rsidRPr="00B77D20">
        <w:rPr>
          <w:rFonts w:ascii="Arial" w:hAnsi="Arial" w:cs="Arial"/>
          <w:b/>
          <w:bCs/>
          <w:sz w:val="24"/>
          <w:szCs w:val="24"/>
          <w:lang w:val="en-US"/>
        </w:rPr>
        <w:t>Nokia</w:t>
      </w:r>
      <w:r w:rsidR="00013455" w:rsidRPr="00B77D20">
        <w:rPr>
          <w:rFonts w:ascii="Arial" w:hAnsi="Arial" w:cs="Arial"/>
          <w:b/>
          <w:bCs/>
          <w:sz w:val="24"/>
          <w:szCs w:val="24"/>
          <w:lang w:val="en-US"/>
        </w:rPr>
        <w:t xml:space="preserve"> Shanghai Bell</w:t>
      </w:r>
    </w:p>
    <w:p w14:paraId="30E02943" w14:textId="6D9FE37C" w:rsidR="0034111C" w:rsidRPr="00B77D20" w:rsidRDefault="0034111C" w:rsidP="00803A0F">
      <w:pPr>
        <w:spacing w:after="0"/>
        <w:ind w:left="1985" w:hanging="1985"/>
        <w:rPr>
          <w:rFonts w:ascii="Arial" w:hAnsi="Arial" w:cs="Arial"/>
          <w:b/>
          <w:bCs/>
          <w:sz w:val="24"/>
          <w:szCs w:val="24"/>
          <w:lang w:val="en-US"/>
        </w:rPr>
      </w:pPr>
      <w:r w:rsidRPr="00B77D20">
        <w:rPr>
          <w:rFonts w:ascii="Arial" w:hAnsi="Arial" w:cs="Arial"/>
          <w:b/>
          <w:bCs/>
          <w:sz w:val="24"/>
          <w:szCs w:val="24"/>
          <w:lang w:val="en-US"/>
        </w:rPr>
        <w:t>Title:</w:t>
      </w:r>
      <w:r w:rsidRPr="00B77D20">
        <w:rPr>
          <w:rFonts w:ascii="Arial" w:hAnsi="Arial" w:cs="Arial"/>
          <w:b/>
          <w:bCs/>
          <w:sz w:val="24"/>
          <w:lang w:val="en-US"/>
        </w:rPr>
        <w:tab/>
      </w:r>
      <w:r w:rsidR="00250E1F" w:rsidRPr="00B77D20">
        <w:rPr>
          <w:rFonts w:ascii="Arial" w:hAnsi="Arial" w:cs="Arial"/>
          <w:b/>
          <w:bCs/>
          <w:sz w:val="24"/>
          <w:lang w:val="en-US"/>
        </w:rPr>
        <w:t>Other aspects on AI/ML for CSI feedback enhancement</w:t>
      </w:r>
    </w:p>
    <w:p w14:paraId="37754C56" w14:textId="1176C8A1" w:rsidR="00803A0F" w:rsidRPr="00B77D20" w:rsidRDefault="0034111C" w:rsidP="00803A0F">
      <w:pPr>
        <w:spacing w:after="0"/>
        <w:rPr>
          <w:rFonts w:ascii="Arial" w:hAnsi="Arial" w:cs="Arial"/>
          <w:b/>
          <w:bCs/>
          <w:sz w:val="24"/>
          <w:szCs w:val="24"/>
          <w:lang w:val="en-US"/>
        </w:rPr>
      </w:pPr>
      <w:r w:rsidRPr="00B77D20">
        <w:rPr>
          <w:rFonts w:ascii="Arial" w:hAnsi="Arial" w:cs="Arial"/>
          <w:b/>
          <w:bCs/>
          <w:sz w:val="24"/>
          <w:szCs w:val="24"/>
          <w:lang w:val="en-US"/>
        </w:rPr>
        <w:t xml:space="preserve">Document </w:t>
      </w:r>
      <w:r w:rsidR="3E61DC49" w:rsidRPr="00B77D20">
        <w:rPr>
          <w:rFonts w:ascii="Arial" w:hAnsi="Arial" w:cs="Arial"/>
          <w:b/>
          <w:bCs/>
          <w:sz w:val="24"/>
          <w:szCs w:val="24"/>
          <w:lang w:val="en-US"/>
        </w:rPr>
        <w:t>for:</w:t>
      </w:r>
      <w:r w:rsidRPr="00B77D20">
        <w:rPr>
          <w:rFonts w:ascii="Arial" w:hAnsi="Arial" w:cs="Arial"/>
          <w:b/>
          <w:bCs/>
          <w:sz w:val="24"/>
          <w:lang w:val="en-US"/>
        </w:rPr>
        <w:tab/>
      </w:r>
      <w:r w:rsidR="00220615" w:rsidRPr="00B77D20">
        <w:rPr>
          <w:rFonts w:ascii="Arial" w:hAnsi="Arial" w:cs="Arial"/>
          <w:b/>
          <w:bCs/>
          <w:sz w:val="24"/>
          <w:lang w:val="en-US"/>
        </w:rPr>
        <w:tab/>
      </w:r>
      <w:r w:rsidRPr="00B77D20">
        <w:rPr>
          <w:rFonts w:ascii="Arial" w:hAnsi="Arial" w:cs="Arial"/>
          <w:b/>
          <w:bCs/>
          <w:sz w:val="24"/>
          <w:szCs w:val="24"/>
          <w:lang w:val="en-US"/>
        </w:rPr>
        <w:t>Discussion and Decision</w:t>
      </w:r>
    </w:p>
    <w:p w14:paraId="7CF7938E" w14:textId="633C7172" w:rsidR="00ED1327" w:rsidRPr="00B77D20" w:rsidRDefault="00EE7FA7" w:rsidP="000C74FC">
      <w:pPr>
        <w:pStyle w:val="Heading1"/>
        <w:rPr>
          <w:lang w:val="en-US"/>
        </w:rPr>
      </w:pPr>
      <w:bookmarkStart w:id="1" w:name="_Ref111191969"/>
      <w:r w:rsidRPr="00B77D20">
        <w:rPr>
          <w:lang w:val="en-US"/>
        </w:rPr>
        <w:t>Introduction</w:t>
      </w:r>
      <w:bookmarkEnd w:id="1"/>
    </w:p>
    <w:p w14:paraId="62AA1D39" w14:textId="77777777" w:rsidR="00803A0F" w:rsidRPr="00B77D20" w:rsidRDefault="00803A0F" w:rsidP="00803A0F">
      <w:pPr>
        <w:spacing w:after="0"/>
        <w:rPr>
          <w:rFonts w:eastAsia="Times New Roman"/>
          <w:bCs/>
          <w:sz w:val="16"/>
          <w:szCs w:val="16"/>
          <w:lang w:val="en-US" w:eastAsia="en-GB"/>
        </w:rPr>
      </w:pPr>
    </w:p>
    <w:p w14:paraId="635AB204" w14:textId="09F35114" w:rsidR="00803A0F" w:rsidRPr="00B77D20" w:rsidRDefault="00803A0F" w:rsidP="001051E3">
      <w:pPr>
        <w:jc w:val="both"/>
        <w:rPr>
          <w:lang w:val="en-US"/>
        </w:rPr>
      </w:pPr>
      <w:r w:rsidRPr="00B77D20">
        <w:rPr>
          <w:szCs w:val="18"/>
          <w:lang w:val="en-US" w:eastAsia="ja-JP"/>
        </w:rPr>
        <w:t xml:space="preserve">In this contribution, we </w:t>
      </w:r>
      <w:r w:rsidR="00826689" w:rsidRPr="00B77D20">
        <w:rPr>
          <w:szCs w:val="18"/>
          <w:lang w:val="en-US" w:eastAsia="ja-JP"/>
        </w:rPr>
        <w:t xml:space="preserve">provide the details </w:t>
      </w:r>
      <w:r w:rsidR="008A09E8" w:rsidRPr="00B77D20">
        <w:rPr>
          <w:szCs w:val="18"/>
          <w:lang w:val="en-US" w:eastAsia="ja-JP"/>
        </w:rPr>
        <w:t>of</w:t>
      </w:r>
      <w:r w:rsidR="006433FE" w:rsidRPr="00B77D20">
        <w:rPr>
          <w:szCs w:val="18"/>
          <w:lang w:val="en-US" w:eastAsia="ja-JP"/>
        </w:rPr>
        <w:t xml:space="preserve"> two main sub-use cases</w:t>
      </w:r>
      <w:r w:rsidR="00826689" w:rsidRPr="00B77D20">
        <w:rPr>
          <w:szCs w:val="18"/>
          <w:lang w:val="en-US" w:eastAsia="ja-JP"/>
        </w:rPr>
        <w:t xml:space="preserve"> within the </w:t>
      </w:r>
      <w:r w:rsidR="00DB7AFB" w:rsidRPr="00B77D20">
        <w:rPr>
          <w:szCs w:val="18"/>
          <w:lang w:val="en-US" w:eastAsia="ja-JP"/>
        </w:rPr>
        <w:t xml:space="preserve">use case of </w:t>
      </w:r>
      <w:r w:rsidR="00826689" w:rsidRPr="00B77D20">
        <w:rPr>
          <w:szCs w:val="18"/>
          <w:lang w:val="en-US" w:eastAsia="ja-JP"/>
        </w:rPr>
        <w:t>CSI feedback enhancement with AI/ML</w:t>
      </w:r>
      <w:r w:rsidR="007379D2" w:rsidRPr="00B77D20">
        <w:rPr>
          <w:szCs w:val="18"/>
          <w:lang w:val="en-US" w:eastAsia="ja-JP"/>
        </w:rPr>
        <w:t xml:space="preserve">, namely CSI feedback compression with </w:t>
      </w:r>
      <w:r w:rsidR="00345AA4">
        <w:rPr>
          <w:szCs w:val="18"/>
          <w:lang w:val="en-US" w:eastAsia="ja-JP"/>
        </w:rPr>
        <w:t>two-sided models</w:t>
      </w:r>
      <w:r w:rsidR="007379D2" w:rsidRPr="00B77D20">
        <w:rPr>
          <w:szCs w:val="18"/>
          <w:lang w:val="en-US" w:eastAsia="ja-JP"/>
        </w:rPr>
        <w:t xml:space="preserve"> and CSI prediction</w:t>
      </w:r>
      <w:r w:rsidR="002E382F" w:rsidRPr="00B77D20">
        <w:rPr>
          <w:szCs w:val="18"/>
          <w:lang w:val="en-US" w:eastAsia="ja-JP"/>
        </w:rPr>
        <w:t>.</w:t>
      </w:r>
      <w:r w:rsidR="0066448B" w:rsidRPr="00B77D20">
        <w:rPr>
          <w:szCs w:val="18"/>
          <w:lang w:val="en-US" w:eastAsia="ja-JP"/>
        </w:rPr>
        <w:t xml:space="preserve"> </w:t>
      </w:r>
    </w:p>
    <w:p w14:paraId="71230483" w14:textId="72F9C930" w:rsidR="00305297" w:rsidRPr="00B77D20" w:rsidRDefault="1C542BFD" w:rsidP="000C74FC">
      <w:pPr>
        <w:pStyle w:val="Heading1"/>
        <w:rPr>
          <w:lang w:val="en-US"/>
        </w:rPr>
      </w:pPr>
      <w:bookmarkStart w:id="2" w:name="_Hlk510705081"/>
      <w:r w:rsidRPr="00B77D20">
        <w:rPr>
          <w:lang w:val="en-US"/>
        </w:rPr>
        <w:t>Discussion</w:t>
      </w:r>
    </w:p>
    <w:p w14:paraId="590FE51B" w14:textId="7A42F159" w:rsidR="005E6267" w:rsidRDefault="005E6267" w:rsidP="00C7518B">
      <w:pPr>
        <w:pStyle w:val="Heading2"/>
        <w:rPr>
          <w:lang w:val="en-US"/>
        </w:rPr>
      </w:pPr>
      <w:bookmarkStart w:id="3" w:name="_Ref111191898"/>
      <w:r w:rsidRPr="53B58CD3">
        <w:rPr>
          <w:lang w:val="en-US"/>
        </w:rPr>
        <w:t xml:space="preserve">CSI </w:t>
      </w:r>
      <w:r w:rsidR="005A72CC" w:rsidRPr="53B58CD3">
        <w:rPr>
          <w:lang w:val="en-US"/>
        </w:rPr>
        <w:t xml:space="preserve">compression </w:t>
      </w:r>
      <w:r w:rsidRPr="53B58CD3">
        <w:rPr>
          <w:lang w:val="en-US"/>
        </w:rPr>
        <w:t xml:space="preserve">with </w:t>
      </w:r>
      <w:r w:rsidR="003E3D57" w:rsidRPr="53B58CD3">
        <w:rPr>
          <w:lang w:val="en-US"/>
        </w:rPr>
        <w:t>two-sided models</w:t>
      </w:r>
      <w:bookmarkEnd w:id="3"/>
      <w:r w:rsidRPr="53B58CD3">
        <w:rPr>
          <w:lang w:val="en-US"/>
        </w:rPr>
        <w:t xml:space="preserve"> </w:t>
      </w:r>
    </w:p>
    <w:p w14:paraId="56D45036" w14:textId="353689D4" w:rsidR="00940423" w:rsidRPr="00B77D20" w:rsidRDefault="00940423" w:rsidP="00526067">
      <w:pPr>
        <w:spacing w:after="240"/>
        <w:jc w:val="both"/>
        <w:rPr>
          <w:lang w:val="en-US"/>
        </w:rPr>
      </w:pPr>
      <w:r w:rsidRPr="00B77D20">
        <w:rPr>
          <w:lang w:val="en-US"/>
        </w:rPr>
        <w:t xml:space="preserve">An autoencoder </w:t>
      </w:r>
      <w:r w:rsidR="004B6077">
        <w:rPr>
          <w:lang w:val="en-US"/>
        </w:rPr>
        <w:t xml:space="preserve">(two-sided model) </w:t>
      </w:r>
      <w:r w:rsidRPr="00B77D20">
        <w:rPr>
          <w:lang w:val="en-US"/>
        </w:rPr>
        <w:t xml:space="preserve">consists of three parts as described in </w:t>
      </w:r>
      <w:r w:rsidRPr="00B77D20">
        <w:rPr>
          <w:lang w:val="en-US"/>
        </w:rPr>
        <w:fldChar w:fldCharType="begin"/>
      </w:r>
      <w:r w:rsidRPr="00B77D20">
        <w:rPr>
          <w:lang w:val="en-US"/>
        </w:rPr>
        <w:instrText xml:space="preserve"> REF _Ref100763549 \h </w:instrText>
      </w:r>
      <w:r w:rsidRPr="00B77D20">
        <w:rPr>
          <w:lang w:val="en-US"/>
        </w:rPr>
      </w:r>
      <w:r w:rsidRPr="00B77D20">
        <w:rPr>
          <w:lang w:val="en-US"/>
        </w:rPr>
        <w:fldChar w:fldCharType="separate"/>
      </w:r>
      <w:r w:rsidR="0044258D" w:rsidRPr="005F3441">
        <w:rPr>
          <w:sz w:val="18"/>
          <w:szCs w:val="18"/>
          <w:lang w:val="en-US"/>
        </w:rPr>
        <w:t xml:space="preserve">Figure </w:t>
      </w:r>
      <w:r w:rsidR="0044258D">
        <w:rPr>
          <w:sz w:val="18"/>
          <w:szCs w:val="18"/>
          <w:lang w:val="en-US"/>
        </w:rPr>
        <w:t>1</w:t>
      </w:r>
      <w:r w:rsidRPr="00B77D20">
        <w:rPr>
          <w:lang w:val="en-US"/>
        </w:rPr>
        <w:fldChar w:fldCharType="end"/>
      </w:r>
      <w:r w:rsidRPr="00B77D20">
        <w:rPr>
          <w:lang w:val="en-US"/>
        </w:rPr>
        <w:t>: 1) the encoder</w:t>
      </w:r>
      <w:r w:rsidR="004B6077">
        <w:rPr>
          <w:lang w:val="en-US"/>
        </w:rPr>
        <w:t xml:space="preserve"> (the UE part of the two-sided model)</w:t>
      </w:r>
      <w:r w:rsidRPr="00B77D20">
        <w:rPr>
          <w:lang w:val="en-US"/>
        </w:rPr>
        <w:t>, 2) the bottleneck (codeword here), and 3) the decoder</w:t>
      </w:r>
      <w:r w:rsidR="004B6077">
        <w:rPr>
          <w:lang w:val="en-US"/>
        </w:rPr>
        <w:t xml:space="preserve"> (the network </w:t>
      </w:r>
      <w:r w:rsidR="00E60BBA">
        <w:rPr>
          <w:lang w:val="en-US"/>
        </w:rPr>
        <w:t>part of the two-sided model)</w:t>
      </w:r>
      <w:r w:rsidRPr="00B77D20">
        <w:rPr>
          <w:lang w:val="en-US"/>
        </w:rPr>
        <w:t>. The encoder aims at compressing the input data, in our case the channel matrix</w:t>
      </w:r>
      <m:oMath>
        <m:r>
          <w:rPr>
            <w:rFonts w:ascii="Cambria Math" w:hAnsi="Cambria Math"/>
            <w:lang w:val="en-US"/>
          </w:rPr>
          <m:t xml:space="preserve"> H</m:t>
        </m:r>
      </m:oMath>
      <w:r w:rsidRPr="00B77D20">
        <w:rPr>
          <w:lang w:val="en-US"/>
        </w:rPr>
        <w:t xml:space="preserve"> or the eigenvectors, into a codeword that is of dimension smaller than the original information. The bottleneck, in our case the codeword, is the compressed representation of the original information. The bottleneck is followed by the decoder</w:t>
      </w:r>
      <w:r w:rsidR="008028A6" w:rsidRPr="00B77D20">
        <w:rPr>
          <w:lang w:val="en-US"/>
        </w:rPr>
        <w:t xml:space="preserve">, </w:t>
      </w:r>
      <w:r w:rsidRPr="00B77D20">
        <w:rPr>
          <w:lang w:val="en-US"/>
        </w:rPr>
        <w:t xml:space="preserve">a module that decompress the codeword and reconstruct the data: the recovered information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is then compared to </w:t>
      </w:r>
      <m:oMath>
        <m:r>
          <w:rPr>
            <w:rFonts w:ascii="Cambria Math" w:hAnsi="Cambria Math"/>
            <w:lang w:val="en-US"/>
          </w:rPr>
          <m:t>H.</m:t>
        </m:r>
      </m:oMath>
      <w:r w:rsidRPr="00B77D20">
        <w:rPr>
          <w:lang w:val="en-US"/>
        </w:rPr>
        <w:t xml:space="preserve"> It is a lossy process, </w:t>
      </w:r>
      <w:r w:rsidR="00F86D2C" w:rsidRPr="00B77D20">
        <w:rPr>
          <w:lang w:val="en-US"/>
        </w:rPr>
        <w:t xml:space="preserve">and </w:t>
      </w:r>
      <w:r w:rsidRPr="00B77D20">
        <w:rPr>
          <w:lang w:val="en-US"/>
        </w:rPr>
        <w:t xml:space="preserve">the recovered matrix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will not be the same as </w:t>
      </w:r>
      <m:oMath>
        <m:r>
          <w:rPr>
            <w:rFonts w:ascii="Cambria Math" w:hAnsi="Cambria Math"/>
            <w:lang w:val="en-US"/>
          </w:rPr>
          <m:t>H.</m:t>
        </m:r>
      </m:oMath>
      <w:r w:rsidRPr="00B77D20">
        <w:rPr>
          <w:lang w:val="en-US"/>
        </w:rPr>
        <w:t xml:space="preserve"> </w:t>
      </w:r>
    </w:p>
    <w:p w14:paraId="307E783A" w14:textId="7A42F159" w:rsidR="004A35FD" w:rsidRPr="00B77D20" w:rsidRDefault="003408B6" w:rsidP="004A35FD">
      <w:pPr>
        <w:keepNext/>
        <w:jc w:val="center"/>
        <w:rPr>
          <w:lang w:val="en-US"/>
        </w:rPr>
      </w:pPr>
      <w:r>
        <w:rPr>
          <w:noProof/>
        </w:rPr>
        <w:drawing>
          <wp:inline distT="0" distB="0" distL="0" distR="0" wp14:anchorId="396A78F6" wp14:editId="3AB9BC8E">
            <wp:extent cx="6120765" cy="195135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51355"/>
                    </a:xfrm>
                    <a:prstGeom prst="rect">
                      <a:avLst/>
                    </a:prstGeom>
                  </pic:spPr>
                </pic:pic>
              </a:graphicData>
            </a:graphic>
          </wp:inline>
        </w:drawing>
      </w:r>
    </w:p>
    <w:p w14:paraId="7ED70A2E" w14:textId="1E369861" w:rsidR="004A35FD" w:rsidRPr="005F3441" w:rsidRDefault="004A35FD" w:rsidP="004A35FD">
      <w:pPr>
        <w:pStyle w:val="Caption"/>
        <w:jc w:val="center"/>
        <w:rPr>
          <w:sz w:val="18"/>
          <w:szCs w:val="18"/>
          <w:lang w:val="en-US"/>
        </w:rPr>
      </w:pPr>
      <w:bookmarkStart w:id="4" w:name="_Ref100763549"/>
      <w:bookmarkStart w:id="5" w:name="_Ref100763524"/>
      <w:r w:rsidRPr="005F3441">
        <w:rPr>
          <w:sz w:val="18"/>
          <w:szCs w:val="18"/>
          <w:lang w:val="en-US"/>
        </w:rPr>
        <w:t xml:space="preserve">Figure </w:t>
      </w:r>
      <w:r w:rsidRPr="005F3441">
        <w:rPr>
          <w:sz w:val="18"/>
          <w:szCs w:val="18"/>
          <w:lang w:val="en-US"/>
        </w:rPr>
        <w:fldChar w:fldCharType="begin"/>
      </w:r>
      <w:r w:rsidRPr="005F3441">
        <w:rPr>
          <w:sz w:val="18"/>
          <w:szCs w:val="18"/>
          <w:lang w:val="en-US"/>
        </w:rPr>
        <w:instrText xml:space="preserve"> SEQ Figure \* ARABIC </w:instrText>
      </w:r>
      <w:r w:rsidRPr="005F3441">
        <w:rPr>
          <w:sz w:val="18"/>
          <w:szCs w:val="18"/>
          <w:lang w:val="en-US"/>
        </w:rPr>
        <w:fldChar w:fldCharType="separate"/>
      </w:r>
      <w:r w:rsidR="007A61BB">
        <w:rPr>
          <w:noProof/>
          <w:sz w:val="18"/>
          <w:szCs w:val="18"/>
          <w:lang w:val="en-US"/>
        </w:rPr>
        <w:t>1</w:t>
      </w:r>
      <w:r w:rsidRPr="005F3441">
        <w:rPr>
          <w:sz w:val="18"/>
          <w:szCs w:val="18"/>
          <w:lang w:val="en-US"/>
        </w:rPr>
        <w:fldChar w:fldCharType="end"/>
      </w:r>
      <w:bookmarkEnd w:id="4"/>
      <w:r w:rsidRPr="005F3441">
        <w:rPr>
          <w:sz w:val="18"/>
          <w:szCs w:val="18"/>
          <w:lang w:val="en-US"/>
        </w:rPr>
        <w:t>: Autoencoder architecture</w:t>
      </w:r>
      <w:bookmarkEnd w:id="5"/>
      <w:r w:rsidR="00CE7360" w:rsidRPr="005F3441">
        <w:rPr>
          <w:sz w:val="18"/>
          <w:szCs w:val="18"/>
          <w:lang w:val="en-US"/>
        </w:rPr>
        <w:t>.</w:t>
      </w:r>
    </w:p>
    <w:p w14:paraId="0FE26B31" w14:textId="7C36F3B7" w:rsidR="004A35FD" w:rsidRPr="00B77D20" w:rsidRDefault="004A35FD" w:rsidP="003C631E">
      <w:pPr>
        <w:jc w:val="both"/>
        <w:rPr>
          <w:lang w:val="en-US"/>
        </w:rPr>
      </w:pPr>
    </w:p>
    <w:p w14:paraId="39920398" w14:textId="073FA05B" w:rsidR="003C631E" w:rsidRPr="00B77D20" w:rsidRDefault="003C631E" w:rsidP="003C631E">
      <w:pPr>
        <w:jc w:val="both"/>
        <w:rPr>
          <w:lang w:val="en-US"/>
        </w:rPr>
      </w:pPr>
      <w:proofErr w:type="gramStart"/>
      <w:r w:rsidRPr="00B77D20">
        <w:rPr>
          <w:lang w:val="en-US"/>
        </w:rPr>
        <w:t>In order to</w:t>
      </w:r>
      <w:proofErr w:type="gramEnd"/>
      <w:r w:rsidRPr="00B77D20">
        <w:rPr>
          <w:lang w:val="en-US"/>
        </w:rPr>
        <w:t xml:space="preserve"> improve the encoding efficiency, the quantization of codewords is needed. Therefore, it is important to consider the quantization of the CSI after compression. The quantizer module is depicted </w:t>
      </w:r>
      <w:r w:rsidR="5A908CDC" w:rsidRPr="00B77D20">
        <w:rPr>
          <w:lang w:val="en-US"/>
        </w:rPr>
        <w:t>in</w:t>
      </w:r>
      <w:r w:rsidRPr="00B77D20">
        <w:rPr>
          <w:lang w:val="en-US"/>
        </w:rPr>
        <w:t xml:space="preserve"> </w:t>
      </w:r>
      <w:r w:rsidRPr="00B77D20">
        <w:rPr>
          <w:lang w:val="en-US"/>
        </w:rPr>
        <w:fldChar w:fldCharType="begin"/>
      </w:r>
      <w:r w:rsidRPr="00B77D20">
        <w:rPr>
          <w:lang w:val="en-US"/>
        </w:rPr>
        <w:instrText xml:space="preserve"> REF _Ref100763745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2</w:t>
      </w:r>
      <w:r w:rsidRPr="00B77D20">
        <w:rPr>
          <w:lang w:val="en-US"/>
        </w:rPr>
        <w:fldChar w:fldCharType="end"/>
      </w:r>
      <w:r w:rsidRPr="00B77D20">
        <w:rPr>
          <w:lang w:val="en-US"/>
        </w:rPr>
        <w:t xml:space="preserve">. The quantization process introduces quantization noise/distortion, it is then important to design an efficient quantizer that minimized the quantization noise. The methods proposed in the literature are not differentiable and cannot be included in the </w:t>
      </w:r>
      <w:r w:rsidR="00E71837" w:rsidRPr="00B77D20">
        <w:rPr>
          <w:lang w:val="en-US"/>
        </w:rPr>
        <w:t>backpropagation</w:t>
      </w:r>
      <w:r w:rsidRPr="00B77D20">
        <w:rPr>
          <w:lang w:val="en-US"/>
        </w:rPr>
        <w:t xml:space="preserve"> of the training. To get optimal performance, the quantization module should be optimized with the overall structure of the neural network. </w:t>
      </w:r>
    </w:p>
    <w:p w14:paraId="5DA41C8A" w14:textId="2EBD42EF" w:rsidR="003C631E" w:rsidRPr="00B77D20" w:rsidRDefault="004C78D4" w:rsidP="003C631E">
      <w:pPr>
        <w:keepNext/>
        <w:jc w:val="center"/>
        <w:rPr>
          <w:lang w:val="en-US"/>
        </w:rPr>
      </w:pPr>
      <w:r w:rsidRPr="00B77D20">
        <w:rPr>
          <w:noProof/>
          <w:lang w:val="en-US"/>
        </w:rPr>
        <w:lastRenderedPageBreak/>
        <w:drawing>
          <wp:inline distT="0" distB="0" distL="0" distR="0" wp14:anchorId="2DBD91A2" wp14:editId="1EDD959E">
            <wp:extent cx="6120765" cy="1915160"/>
            <wp:effectExtent l="0" t="0" r="0" b="889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915160"/>
                    </a:xfrm>
                    <a:prstGeom prst="rect">
                      <a:avLst/>
                    </a:prstGeom>
                  </pic:spPr>
                </pic:pic>
              </a:graphicData>
            </a:graphic>
          </wp:inline>
        </w:drawing>
      </w:r>
    </w:p>
    <w:p w14:paraId="77449B2D" w14:textId="4A8A4D8A" w:rsidR="003C631E" w:rsidRPr="002D37EC" w:rsidRDefault="003C631E" w:rsidP="003C631E">
      <w:pPr>
        <w:pStyle w:val="Caption"/>
        <w:jc w:val="center"/>
        <w:rPr>
          <w:sz w:val="18"/>
          <w:szCs w:val="18"/>
          <w:lang w:val="en-US"/>
        </w:rPr>
      </w:pPr>
      <w:bookmarkStart w:id="6" w:name="_Ref100763745"/>
      <w:r w:rsidRPr="002D37EC">
        <w:rPr>
          <w:sz w:val="18"/>
          <w:szCs w:val="18"/>
          <w:lang w:val="en-US"/>
        </w:rPr>
        <w:t xml:space="preserve">Figure </w:t>
      </w:r>
      <w:r w:rsidRPr="002D37EC">
        <w:rPr>
          <w:sz w:val="18"/>
          <w:szCs w:val="18"/>
          <w:lang w:val="en-US"/>
        </w:rPr>
        <w:fldChar w:fldCharType="begin"/>
      </w:r>
      <w:r w:rsidRPr="002D37EC">
        <w:rPr>
          <w:sz w:val="18"/>
          <w:szCs w:val="18"/>
          <w:lang w:val="en-US"/>
        </w:rPr>
        <w:instrText xml:space="preserve"> SEQ Figure \* ARABIC </w:instrText>
      </w:r>
      <w:r w:rsidRPr="002D37EC">
        <w:rPr>
          <w:sz w:val="18"/>
          <w:szCs w:val="18"/>
          <w:lang w:val="en-US"/>
        </w:rPr>
        <w:fldChar w:fldCharType="separate"/>
      </w:r>
      <w:r w:rsidR="007A61BB">
        <w:rPr>
          <w:noProof/>
          <w:sz w:val="18"/>
          <w:szCs w:val="18"/>
          <w:lang w:val="en-US"/>
        </w:rPr>
        <w:t>2</w:t>
      </w:r>
      <w:r w:rsidRPr="002D37EC">
        <w:rPr>
          <w:sz w:val="18"/>
          <w:szCs w:val="18"/>
          <w:lang w:val="en-US"/>
        </w:rPr>
        <w:fldChar w:fldCharType="end"/>
      </w:r>
      <w:bookmarkEnd w:id="6"/>
      <w:r w:rsidRPr="002D37EC">
        <w:rPr>
          <w:sz w:val="18"/>
          <w:szCs w:val="18"/>
          <w:lang w:val="en-US"/>
        </w:rPr>
        <w:t>: Lossy compression and recovery</w:t>
      </w:r>
      <w:r w:rsidR="00CE7360" w:rsidRPr="002D37EC">
        <w:rPr>
          <w:sz w:val="18"/>
          <w:szCs w:val="18"/>
          <w:lang w:val="en-US"/>
        </w:rPr>
        <w:t>.</w:t>
      </w:r>
    </w:p>
    <w:p w14:paraId="052D6540" w14:textId="77777777" w:rsidR="003C631E" w:rsidRPr="00B77D20" w:rsidRDefault="003C631E" w:rsidP="00526067">
      <w:pPr>
        <w:spacing w:after="240"/>
        <w:jc w:val="both"/>
        <w:rPr>
          <w:lang w:val="en-US"/>
        </w:rPr>
      </w:pPr>
    </w:p>
    <w:p w14:paraId="5DB7EB69" w14:textId="09A0FBE3" w:rsidR="00163C8F" w:rsidRPr="00B77D20" w:rsidRDefault="00CC3D96" w:rsidP="00C01488">
      <w:pPr>
        <w:spacing w:after="240"/>
        <w:jc w:val="both"/>
        <w:rPr>
          <w:lang w:val="en-US"/>
        </w:rPr>
      </w:pPr>
      <w:r w:rsidRPr="496AE268">
        <w:rPr>
          <w:color w:val="000000" w:themeColor="text1"/>
        </w:rPr>
        <w:t xml:space="preserve">In the </w:t>
      </w:r>
      <w:r w:rsidR="00DC43C0" w:rsidRPr="496AE268">
        <w:rPr>
          <w:color w:val="000000" w:themeColor="text1"/>
        </w:rPr>
        <w:t xml:space="preserve">next </w:t>
      </w:r>
      <w:r w:rsidR="00C10827" w:rsidRPr="496AE268">
        <w:rPr>
          <w:color w:val="000000" w:themeColor="text1"/>
        </w:rPr>
        <w:t>sub-sections</w:t>
      </w:r>
      <w:r w:rsidRPr="496AE268">
        <w:rPr>
          <w:color w:val="000000" w:themeColor="text1"/>
        </w:rPr>
        <w:t>, we</w:t>
      </w:r>
      <w:r w:rsidR="00C10827" w:rsidRPr="496AE268">
        <w:rPr>
          <w:color w:val="000000" w:themeColor="text1"/>
        </w:rPr>
        <w:t xml:space="preserve"> further discuss related other aspects </w:t>
      </w:r>
      <w:r w:rsidR="004E4FF6" w:rsidRPr="496AE268">
        <w:rPr>
          <w:color w:val="000000" w:themeColor="text1"/>
        </w:rPr>
        <w:t xml:space="preserve">of two-sided model handling. </w:t>
      </w:r>
    </w:p>
    <w:p w14:paraId="12EB7817" w14:textId="3B106936" w:rsidR="00890701" w:rsidRPr="00B77D20" w:rsidRDefault="7F6E8407" w:rsidP="000C74FC">
      <w:pPr>
        <w:pStyle w:val="Heading3"/>
        <w:rPr>
          <w:lang w:val="en-US"/>
        </w:rPr>
      </w:pPr>
      <w:r w:rsidRPr="7C839010">
        <w:rPr>
          <w:lang w:val="en-US"/>
        </w:rPr>
        <w:t>Model training collaborations</w:t>
      </w:r>
    </w:p>
    <w:p w14:paraId="33CA2323" w14:textId="4A7DE414" w:rsidR="00ED4119" w:rsidRDefault="00AF3778" w:rsidP="00890701">
      <w:pPr>
        <w:jc w:val="both"/>
        <w:rPr>
          <w:lang w:val="en-US"/>
        </w:rPr>
      </w:pPr>
      <w:r>
        <w:rPr>
          <w:lang w:val="en-US"/>
        </w:rPr>
        <w:t>In RAN1 #11</w:t>
      </w:r>
      <w:r w:rsidR="00A76575">
        <w:rPr>
          <w:lang w:val="en-US"/>
        </w:rPr>
        <w:t>1</w:t>
      </w:r>
      <w:r w:rsidR="00604F01">
        <w:rPr>
          <w:lang w:val="en-US"/>
        </w:rPr>
        <w:t>bis</w:t>
      </w:r>
      <w:r>
        <w:rPr>
          <w:lang w:val="en-US"/>
        </w:rPr>
        <w:t xml:space="preserve"> meeting, the following was agreed</w:t>
      </w:r>
      <w:r w:rsidR="00604F01">
        <w:rPr>
          <w:lang w:val="en-US"/>
        </w:rPr>
        <w:t>.</w:t>
      </w:r>
    </w:p>
    <w:tbl>
      <w:tblPr>
        <w:tblStyle w:val="TableGrid"/>
        <w:tblW w:w="0" w:type="auto"/>
        <w:tblLook w:val="04A0" w:firstRow="1" w:lastRow="0" w:firstColumn="1" w:lastColumn="0" w:noHBand="0" w:noVBand="1"/>
      </w:tblPr>
      <w:tblGrid>
        <w:gridCol w:w="9620"/>
      </w:tblGrid>
      <w:tr w:rsidR="004460DE" w14:paraId="7E334066" w14:textId="77777777" w:rsidTr="00AC3574">
        <w:trPr>
          <w:trHeight w:val="1776"/>
        </w:trPr>
        <w:tc>
          <w:tcPr>
            <w:tcW w:w="9620" w:type="dxa"/>
          </w:tcPr>
          <w:p w14:paraId="7F31D1D3" w14:textId="77777777" w:rsidR="00A76575" w:rsidRPr="000C74FC" w:rsidRDefault="00A76575" w:rsidP="000C74FC">
            <w:pPr>
              <w:spacing w:after="0"/>
              <w:rPr>
                <w:rFonts w:eastAsia="Batang"/>
                <w:b/>
                <w:bCs/>
                <w:kern w:val="24"/>
              </w:rPr>
            </w:pPr>
            <w:r w:rsidRPr="000C74FC">
              <w:rPr>
                <w:rFonts w:eastAsia="Batang"/>
                <w:kern w:val="24"/>
              </w:rPr>
              <w:t>Conclusion</w:t>
            </w:r>
            <w:r w:rsidRPr="000C74FC">
              <w:rPr>
                <w:rFonts w:eastAsia="Batang"/>
                <w:b/>
                <w:bCs/>
                <w:kern w:val="24"/>
              </w:rPr>
              <w:t>​</w:t>
            </w:r>
          </w:p>
          <w:p w14:paraId="354B8257" w14:textId="1713A406" w:rsidR="00A76575" w:rsidRDefault="00A76575" w:rsidP="00A76575">
            <w:pPr>
              <w:pStyle w:val="paragraph"/>
              <w:spacing w:before="0" w:beforeAutospacing="0" w:after="0" w:afterAutospacing="0"/>
              <w:textAlignment w:val="baseline"/>
              <w:rPr>
                <w:rFonts w:eastAsia="DengXian"/>
                <w:kern w:val="24"/>
                <w:sz w:val="20"/>
                <w:szCs w:val="20"/>
                <w:lang w:val="en-US" w:eastAsia="en-US"/>
              </w:rPr>
            </w:pPr>
            <w:r w:rsidRPr="000C74FC">
              <w:rPr>
                <w:rFonts w:eastAsia="DengXian"/>
                <w:kern w:val="24"/>
                <w:sz w:val="20"/>
                <w:szCs w:val="20"/>
                <w:lang w:val="en-US" w:eastAsia="en-US"/>
              </w:rPr>
              <w:t>In CSI compression using two-sided model use case, training collaboration type 2 over the air interface for model training (not including model update) is deprioritized in R18 SI.</w:t>
            </w:r>
          </w:p>
          <w:p w14:paraId="67883D03" w14:textId="70999D30" w:rsidR="00A76575" w:rsidRDefault="00A76575" w:rsidP="00A76575">
            <w:pPr>
              <w:pStyle w:val="paragraph"/>
              <w:spacing w:before="0" w:beforeAutospacing="0" w:after="0" w:afterAutospacing="0"/>
              <w:textAlignment w:val="baseline"/>
              <w:rPr>
                <w:rFonts w:eastAsia="DengXian"/>
                <w:kern w:val="24"/>
                <w:sz w:val="20"/>
                <w:szCs w:val="20"/>
                <w:lang w:val="en-US" w:eastAsia="en-US"/>
              </w:rPr>
            </w:pPr>
          </w:p>
          <w:p w14:paraId="6B3C31BF" w14:textId="77777777" w:rsidR="00A76575" w:rsidRPr="000C74FC" w:rsidRDefault="00A76575" w:rsidP="000C74FC">
            <w:pPr>
              <w:spacing w:after="0"/>
              <w:rPr>
                <w:rFonts w:eastAsia="Batang"/>
                <w:b/>
                <w:bCs/>
                <w:kern w:val="24"/>
              </w:rPr>
            </w:pPr>
            <w:r w:rsidRPr="000C74FC">
              <w:rPr>
                <w:rFonts w:eastAsia="Batang"/>
                <w:b/>
                <w:bCs/>
                <w:kern w:val="24"/>
              </w:rPr>
              <w:t>Note​</w:t>
            </w:r>
          </w:p>
          <w:p w14:paraId="7F4D5A74" w14:textId="77777777" w:rsidR="00A76575" w:rsidRPr="000C74FC" w:rsidRDefault="00A76575" w:rsidP="000C74FC">
            <w:pPr>
              <w:pStyle w:val="ListParagraph"/>
              <w:numPr>
                <w:ilvl w:val="0"/>
                <w:numId w:val="22"/>
              </w:numPr>
              <w:spacing w:line="231" w:lineRule="exact"/>
              <w:textAlignment w:val="baseline"/>
              <w:rPr>
                <w:rFonts w:eastAsia="DengXian"/>
                <w:kern w:val="24"/>
                <w:sz w:val="20"/>
                <w:szCs w:val="20"/>
              </w:rPr>
            </w:pPr>
            <w:r w:rsidRPr="000C74FC">
              <w:rPr>
                <w:rFonts w:eastAsia="DengXian"/>
                <w:kern w:val="24"/>
                <w:sz w:val="20"/>
                <w:szCs w:val="20"/>
                <w:lang w:val="en-GB"/>
              </w:rPr>
              <w:t>To align terminology, output CSI assumed at UE in previous agreement will be referred as output-CSI-UE.​</w:t>
            </w:r>
          </w:p>
          <w:p w14:paraId="55940DE6" w14:textId="77777777" w:rsidR="00A76575" w:rsidRPr="000C74FC" w:rsidRDefault="00A76575" w:rsidP="000C74FC">
            <w:pPr>
              <w:pStyle w:val="ListParagraph"/>
              <w:numPr>
                <w:ilvl w:val="0"/>
                <w:numId w:val="22"/>
              </w:numPr>
              <w:spacing w:line="231" w:lineRule="exact"/>
              <w:textAlignment w:val="baseline"/>
              <w:rPr>
                <w:rFonts w:eastAsia="DengXian"/>
                <w:kern w:val="24"/>
                <w:sz w:val="20"/>
                <w:szCs w:val="20"/>
              </w:rPr>
            </w:pPr>
            <w:r w:rsidRPr="000C74FC">
              <w:rPr>
                <w:rFonts w:eastAsia="DengXian"/>
                <w:kern w:val="24"/>
                <w:sz w:val="20"/>
                <w:szCs w:val="20"/>
                <w:lang w:val="en-GB"/>
              </w:rPr>
              <w:t>To align terminology, input-CSI-NW is the input CSI assumed at NW </w:t>
            </w:r>
          </w:p>
          <w:p w14:paraId="5A9AC2E2" w14:textId="4AD29FC0" w:rsidR="004460DE" w:rsidRPr="004460DE" w:rsidRDefault="004460DE" w:rsidP="000C74FC">
            <w:pPr>
              <w:rPr>
                <w:rFonts w:ascii="Times" w:hAnsi="Times"/>
                <w:color w:val="124191"/>
              </w:rPr>
            </w:pPr>
          </w:p>
        </w:tc>
      </w:tr>
    </w:tbl>
    <w:p w14:paraId="200D9E9C" w14:textId="77777777" w:rsidR="004460DE" w:rsidRDefault="004460DE" w:rsidP="00890701">
      <w:pPr>
        <w:jc w:val="both"/>
        <w:rPr>
          <w:lang w:val="en-US"/>
        </w:rPr>
      </w:pPr>
    </w:p>
    <w:p w14:paraId="3E82D6FC" w14:textId="1546A404" w:rsidR="7918E6B7" w:rsidRPr="00CD2F30" w:rsidRDefault="00585603" w:rsidP="12447AF7">
      <w:pPr>
        <w:jc w:val="both"/>
        <w:rPr>
          <w:rFonts w:eastAsia="Times New Roman"/>
          <w:lang w:val="en-US"/>
        </w:rPr>
      </w:pPr>
      <w:r w:rsidRPr="00CD2F30">
        <w:rPr>
          <w:rFonts w:eastAsia="Times New Roman"/>
          <w:lang w:val="en-US"/>
        </w:rPr>
        <w:t>First</w:t>
      </w:r>
      <w:r w:rsidR="001506DC">
        <w:rPr>
          <w:rFonts w:eastAsia="Times New Roman"/>
          <w:lang w:val="en-US"/>
        </w:rPr>
        <w:t>,</w:t>
      </w:r>
      <w:r w:rsidRPr="00CD2F30">
        <w:rPr>
          <w:rFonts w:eastAsia="Times New Roman"/>
          <w:lang w:val="en-US"/>
        </w:rPr>
        <w:t xml:space="preserve"> l</w:t>
      </w:r>
      <w:r w:rsidR="7918E6B7" w:rsidRPr="00CD2F30">
        <w:rPr>
          <w:rFonts w:eastAsia="Times New Roman"/>
          <w:lang w:val="en-US"/>
        </w:rPr>
        <w:t xml:space="preserve">et us </w:t>
      </w:r>
      <w:r w:rsidR="00817ABD" w:rsidRPr="00CD2F30">
        <w:rPr>
          <w:rFonts w:eastAsia="Times New Roman"/>
          <w:lang w:val="en-US"/>
        </w:rPr>
        <w:t>revisit</w:t>
      </w:r>
      <w:r w:rsidR="7918E6B7" w:rsidRPr="00CD2F30">
        <w:rPr>
          <w:rFonts w:eastAsia="Times New Roman"/>
          <w:lang w:val="en-US"/>
        </w:rPr>
        <w:t xml:space="preserve"> the generic two-sided model</w:t>
      </w:r>
      <w:r w:rsidRPr="00CD2F30">
        <w:rPr>
          <w:rFonts w:eastAsia="Times New Roman"/>
          <w:lang w:val="en-US"/>
        </w:rPr>
        <w:t xml:space="preserve"> with a specific use case in mind</w:t>
      </w:r>
      <w:r w:rsidR="7918E6B7" w:rsidRPr="00CD2F30">
        <w:rPr>
          <w:rFonts w:eastAsia="Times New Roman"/>
          <w:lang w:val="en-US"/>
        </w:rPr>
        <w:t xml:space="preserve">. One exemplary AI/ML model for CSI feedback is depicted in </w:t>
      </w:r>
      <w:r w:rsidR="009238B8" w:rsidRPr="009238B8">
        <w:rPr>
          <w:rFonts w:eastAsia="Times New Roman"/>
          <w:lang w:val="en-US"/>
        </w:rPr>
        <w:fldChar w:fldCharType="begin"/>
      </w:r>
      <w:r w:rsidR="009238B8" w:rsidRPr="009238B8">
        <w:rPr>
          <w:rFonts w:eastAsia="Times New Roman"/>
          <w:lang w:val="en-US"/>
        </w:rPr>
        <w:instrText xml:space="preserve"> REF _Ref127520736 \h  \* MERGEFORMAT </w:instrText>
      </w:r>
      <w:r w:rsidR="009238B8" w:rsidRPr="009238B8">
        <w:rPr>
          <w:rFonts w:eastAsia="Times New Roman"/>
          <w:lang w:val="en-US"/>
        </w:rPr>
      </w:r>
      <w:r w:rsidR="009238B8" w:rsidRPr="009238B8">
        <w:rPr>
          <w:rFonts w:eastAsia="Times New Roman"/>
          <w:lang w:val="en-US"/>
        </w:rPr>
        <w:fldChar w:fldCharType="separate"/>
      </w:r>
      <w:r w:rsidR="009238B8" w:rsidRPr="009238B8">
        <w:rPr>
          <w:sz w:val="18"/>
          <w:szCs w:val="18"/>
          <w:lang w:val="en-US"/>
        </w:rPr>
        <w:t xml:space="preserve">Figure </w:t>
      </w:r>
      <w:r w:rsidR="009238B8" w:rsidRPr="009238B8">
        <w:rPr>
          <w:noProof/>
          <w:sz w:val="18"/>
          <w:szCs w:val="18"/>
          <w:lang w:val="en-US"/>
        </w:rPr>
        <w:t>3</w:t>
      </w:r>
      <w:r w:rsidR="009238B8" w:rsidRPr="009238B8">
        <w:rPr>
          <w:rFonts w:eastAsia="Times New Roman"/>
          <w:lang w:val="en-US"/>
        </w:rPr>
        <w:fldChar w:fldCharType="end"/>
      </w:r>
      <w:r w:rsidRPr="00CD2F30">
        <w:rPr>
          <w:rFonts w:eastAsia="Times New Roman"/>
        </w:rPr>
        <w:t>, at which the channel eigenvector(s) is(are) used as input to AI encoder to demonstrate a specific example</w:t>
      </w:r>
      <w:r w:rsidR="7918E6B7" w:rsidRPr="00CD2F30">
        <w:rPr>
          <w:rFonts w:eastAsia="Times New Roman"/>
          <w:lang w:val="en-US"/>
        </w:rPr>
        <w:t>. First, UE measures</w:t>
      </w:r>
      <w:r w:rsidR="00691220">
        <w:rPr>
          <w:rFonts w:eastAsia="Times New Roman"/>
          <w:lang w:val="en-US"/>
        </w:rPr>
        <w:t xml:space="preserve"> the</w:t>
      </w:r>
      <w:r w:rsidR="7918E6B7" w:rsidRPr="00CD2F30">
        <w:rPr>
          <w:rFonts w:eastAsia="Times New Roman"/>
          <w:lang w:val="en-US"/>
        </w:rPr>
        <w:t xml:space="preserve"> downlink channel by making use of </w:t>
      </w:r>
      <w:r w:rsidR="0072232F" w:rsidRPr="00CD2F30">
        <w:rPr>
          <w:rFonts w:eastAsia="Times New Roman"/>
          <w:lang w:val="en-US"/>
        </w:rPr>
        <w:t>CSI-RS</w:t>
      </w:r>
      <w:r w:rsidR="7918E6B7" w:rsidRPr="00CD2F30">
        <w:rPr>
          <w:rFonts w:eastAsia="Times New Roman"/>
          <w:lang w:val="en-US"/>
        </w:rPr>
        <w:t xml:space="preserve">. Then </w:t>
      </w:r>
      <w:r w:rsidR="2A43DBB6" w:rsidRPr="00CD2F30">
        <w:rPr>
          <w:rFonts w:eastAsia="Times New Roman"/>
          <w:lang w:val="en-US"/>
        </w:rPr>
        <w:t>these</w:t>
      </w:r>
      <w:r w:rsidR="7918E6B7" w:rsidRPr="00CD2F30">
        <w:rPr>
          <w:rFonts w:eastAsia="Times New Roman"/>
          <w:lang w:val="en-US"/>
        </w:rPr>
        <w:t xml:space="preserve"> estimated channel parameters can be pre-processed before being fed into </w:t>
      </w:r>
      <w:r w:rsidR="007346D8">
        <w:rPr>
          <w:rFonts w:eastAsia="Times New Roman"/>
          <w:lang w:val="en-US"/>
        </w:rPr>
        <w:t xml:space="preserve">the </w:t>
      </w:r>
      <w:r w:rsidR="7918E6B7" w:rsidRPr="00CD2F30">
        <w:rPr>
          <w:rFonts w:eastAsia="Times New Roman"/>
          <w:lang w:val="en-US"/>
        </w:rPr>
        <w:t xml:space="preserve">AI encoder for CSI compression. For example, in case UE would like to </w:t>
      </w:r>
      <w:r w:rsidR="4DAECF18" w:rsidRPr="00CD2F30">
        <w:rPr>
          <w:rFonts w:eastAsia="Times New Roman"/>
          <w:lang w:val="en-US"/>
        </w:rPr>
        <w:t>use</w:t>
      </w:r>
      <w:r w:rsidR="7918E6B7" w:rsidRPr="00CD2F30">
        <w:rPr>
          <w:rFonts w:eastAsia="Times New Roman"/>
          <w:lang w:val="en-US"/>
        </w:rPr>
        <w:t xml:space="preserve"> the channel directional information rather than the raw channel matrix </w:t>
      </w:r>
      <w:bookmarkStart w:id="7" w:name="_Int_OIq4FFVY"/>
      <w:r w:rsidR="7918E6B7" w:rsidRPr="00CD2F30">
        <w:rPr>
          <w:rFonts w:eastAsia="Times New Roman"/>
          <w:lang w:val="en-US"/>
        </w:rPr>
        <w:t>to</w:t>
      </w:r>
      <w:bookmarkEnd w:id="7"/>
      <w:r w:rsidR="7918E6B7" w:rsidRPr="00CD2F30">
        <w:rPr>
          <w:rFonts w:eastAsia="Times New Roman"/>
          <w:lang w:val="en-US"/>
        </w:rPr>
        <w:t xml:space="preserve"> reduce the dimension of the input, singular v</w:t>
      </w:r>
      <w:r w:rsidR="26B014C5" w:rsidRPr="00CD2F30">
        <w:rPr>
          <w:rFonts w:eastAsia="Times New Roman"/>
          <w:lang w:val="en-US"/>
        </w:rPr>
        <w:t>alue</w:t>
      </w:r>
      <w:r w:rsidR="7918E6B7" w:rsidRPr="00CD2F30">
        <w:rPr>
          <w:rFonts w:eastAsia="Times New Roman"/>
          <w:lang w:val="en-US"/>
        </w:rPr>
        <w:t xml:space="preserve"> decomposition (or any equivalent operation) can be done to </w:t>
      </w:r>
      <w:r w:rsidR="5BAE9438" w:rsidRPr="00CD2F30">
        <w:rPr>
          <w:rFonts w:eastAsia="Times New Roman"/>
          <w:lang w:val="en-US"/>
        </w:rPr>
        <w:t>acquire</w:t>
      </w:r>
      <w:r w:rsidR="7918E6B7" w:rsidRPr="00CD2F30">
        <w:rPr>
          <w:rFonts w:eastAsia="Times New Roman"/>
          <w:lang w:val="en-US"/>
        </w:rPr>
        <w:t xml:space="preserve"> the channel eigenvectors. This pre-processed, if any, channel information is used as input to </w:t>
      </w:r>
      <w:r w:rsidR="00691220">
        <w:rPr>
          <w:rFonts w:eastAsia="Times New Roman"/>
          <w:lang w:val="en-US"/>
        </w:rPr>
        <w:t xml:space="preserve">the </w:t>
      </w:r>
      <w:r w:rsidR="7918E6B7" w:rsidRPr="00CD2F30">
        <w:rPr>
          <w:rFonts w:eastAsia="Times New Roman"/>
          <w:lang w:val="en-US"/>
        </w:rPr>
        <w:t>AI encoder. The output of the AI encoder needs to be quantized to comply with the CSI feedback format (</w:t>
      </w:r>
      <w:r w:rsidR="0B8D6FAB" w:rsidRPr="00CD2F30">
        <w:rPr>
          <w:rFonts w:eastAsia="Times New Roman"/>
          <w:lang w:val="en-US"/>
        </w:rPr>
        <w:t xml:space="preserve">e.g., </w:t>
      </w:r>
      <w:r w:rsidR="7918E6B7" w:rsidRPr="00CD2F30">
        <w:rPr>
          <w:rFonts w:eastAsia="Times New Roman"/>
          <w:lang w:val="en-US"/>
        </w:rPr>
        <w:t xml:space="preserve">bit sequence). In </w:t>
      </w:r>
      <w:r w:rsidR="00B15DEB" w:rsidRPr="00CD2F30">
        <w:rPr>
          <w:rFonts w:eastAsia="Times New Roman"/>
          <w:lang w:val="en-US"/>
        </w:rPr>
        <w:t>F</w:t>
      </w:r>
      <w:r w:rsidR="7918E6B7" w:rsidRPr="00CD2F30">
        <w:rPr>
          <w:rFonts w:eastAsia="Times New Roman"/>
          <w:lang w:val="en-US"/>
        </w:rPr>
        <w:t>igure</w:t>
      </w:r>
      <w:r w:rsidR="00B15DEB" w:rsidRPr="00CD2F30">
        <w:rPr>
          <w:rFonts w:eastAsia="Times New Roman"/>
          <w:lang w:val="en-US"/>
        </w:rPr>
        <w:t xml:space="preserve"> </w:t>
      </w:r>
      <w:r w:rsidR="00691220">
        <w:rPr>
          <w:rFonts w:eastAsia="Times New Roman"/>
          <w:lang w:val="en-US"/>
        </w:rPr>
        <w:t>3</w:t>
      </w:r>
      <w:r w:rsidR="7918E6B7" w:rsidRPr="00CD2F30">
        <w:rPr>
          <w:rFonts w:eastAsia="Times New Roman"/>
          <w:lang w:val="en-US"/>
        </w:rPr>
        <w:t xml:space="preserve">, </w:t>
      </w:r>
      <w:r w:rsidR="00691220">
        <w:rPr>
          <w:rFonts w:eastAsia="Times New Roman"/>
          <w:lang w:val="en-US"/>
        </w:rPr>
        <w:t xml:space="preserve">the </w:t>
      </w:r>
      <w:r w:rsidR="7918E6B7" w:rsidRPr="00CD2F30">
        <w:rPr>
          <w:rFonts w:eastAsia="Times New Roman"/>
          <w:lang w:val="en-US"/>
        </w:rPr>
        <w:t xml:space="preserve">AI encoder and quantizer have been depicted as separate blocks, but they can be tightly integrated into one block, depending on AI encoder/quantizer design. In any case, the </w:t>
      </w:r>
      <w:bookmarkStart w:id="8" w:name="_Int_fk0tDaN9"/>
      <w:r w:rsidR="7918E6B7" w:rsidRPr="00CD2F30">
        <w:rPr>
          <w:rFonts w:eastAsia="Times New Roman"/>
          <w:lang w:val="en-US"/>
        </w:rPr>
        <w:t>outcome</w:t>
      </w:r>
      <w:bookmarkEnd w:id="8"/>
      <w:r w:rsidR="7918E6B7" w:rsidRPr="00CD2F30">
        <w:rPr>
          <w:rFonts w:eastAsia="Times New Roman"/>
          <w:lang w:val="en-US"/>
        </w:rPr>
        <w:t xml:space="preserve"> of the UE shall be in the format of</w:t>
      </w:r>
      <w:r w:rsidR="00691220">
        <w:rPr>
          <w:rFonts w:eastAsia="Times New Roman"/>
          <w:lang w:val="en-US"/>
        </w:rPr>
        <w:t xml:space="preserve"> </w:t>
      </w:r>
      <w:r w:rsidR="7918E6B7" w:rsidRPr="00CD2F30">
        <w:rPr>
          <w:rFonts w:eastAsia="Times New Roman"/>
          <w:lang w:val="en-US"/>
        </w:rPr>
        <w:t>bit sequence which should be well defined by 3GPP, as this information is part of UE-NW signaling information</w:t>
      </w:r>
      <w:r w:rsidR="4F16B37F" w:rsidRPr="00CD2F30">
        <w:rPr>
          <w:rFonts w:eastAsia="Times New Roman"/>
          <w:lang w:val="en-US"/>
        </w:rPr>
        <w:t xml:space="preserve"> (as one of the contents of UCI)</w:t>
      </w:r>
      <w:r w:rsidR="7918E6B7" w:rsidRPr="00CD2F30">
        <w:rPr>
          <w:rFonts w:eastAsia="Times New Roman"/>
          <w:lang w:val="en-US"/>
        </w:rPr>
        <w:t>.</w:t>
      </w:r>
    </w:p>
    <w:p w14:paraId="0F3FDFC1" w14:textId="225BBF2A" w:rsidR="00EE58CF" w:rsidRDefault="7918E6B7" w:rsidP="00EE58CF">
      <w:pPr>
        <w:jc w:val="both"/>
        <w:rPr>
          <w:rFonts w:eastAsia="Times New Roman"/>
          <w:lang w:val="en-US"/>
        </w:rPr>
      </w:pPr>
      <w:r w:rsidRPr="00CD2F30">
        <w:rPr>
          <w:rFonts w:eastAsia="Times New Roman"/>
          <w:lang w:val="en-US"/>
        </w:rPr>
        <w:t>Now let’s move over to the network side operation</w:t>
      </w:r>
      <w:r w:rsidR="3BFD1538" w:rsidRPr="00CD2F30">
        <w:rPr>
          <w:rFonts w:eastAsia="Times New Roman"/>
          <w:lang w:val="en-US"/>
        </w:rPr>
        <w:t xml:space="preserve"> in </w:t>
      </w:r>
      <w:r w:rsidR="009238B8" w:rsidRPr="009238B8">
        <w:rPr>
          <w:rFonts w:eastAsia="Times New Roman"/>
          <w:lang w:val="en-US"/>
        </w:rPr>
        <w:fldChar w:fldCharType="begin"/>
      </w:r>
      <w:r w:rsidR="009238B8" w:rsidRPr="009238B8">
        <w:rPr>
          <w:rFonts w:eastAsia="Times New Roman"/>
          <w:lang w:val="en-US"/>
        </w:rPr>
        <w:instrText xml:space="preserve"> REF _Ref127520736 \h  \* MERGEFORMAT </w:instrText>
      </w:r>
      <w:r w:rsidR="009238B8" w:rsidRPr="009238B8">
        <w:rPr>
          <w:rFonts w:eastAsia="Times New Roman"/>
          <w:lang w:val="en-US"/>
        </w:rPr>
      </w:r>
      <w:r w:rsidR="009238B8" w:rsidRPr="009238B8">
        <w:rPr>
          <w:rFonts w:eastAsia="Times New Roman"/>
          <w:lang w:val="en-US"/>
        </w:rPr>
        <w:fldChar w:fldCharType="separate"/>
      </w:r>
      <w:r w:rsidR="009238B8" w:rsidRPr="009238B8">
        <w:rPr>
          <w:sz w:val="18"/>
          <w:szCs w:val="18"/>
          <w:lang w:val="en-US"/>
        </w:rPr>
        <w:t xml:space="preserve">Figure </w:t>
      </w:r>
      <w:r w:rsidR="009238B8" w:rsidRPr="009238B8">
        <w:rPr>
          <w:noProof/>
          <w:sz w:val="18"/>
          <w:szCs w:val="18"/>
          <w:lang w:val="en-US"/>
        </w:rPr>
        <w:t>3</w:t>
      </w:r>
      <w:r w:rsidR="009238B8" w:rsidRPr="009238B8">
        <w:rPr>
          <w:rFonts w:eastAsia="Times New Roman"/>
          <w:lang w:val="en-US"/>
        </w:rPr>
        <w:fldChar w:fldCharType="end"/>
      </w:r>
      <w:r w:rsidRPr="009238B8">
        <w:rPr>
          <w:rFonts w:eastAsia="Times New Roman"/>
          <w:lang w:val="en-US"/>
        </w:rPr>
        <w:t>.</w:t>
      </w:r>
      <w:r w:rsidRPr="00CD2F30">
        <w:rPr>
          <w:rFonts w:eastAsia="Times New Roman"/>
          <w:lang w:val="en-US"/>
        </w:rPr>
        <w:t xml:space="preserve"> Once the CSI feedback is received at </w:t>
      </w:r>
      <w:r w:rsidR="00691220">
        <w:rPr>
          <w:rFonts w:eastAsia="Times New Roman"/>
          <w:lang w:val="en-US"/>
        </w:rPr>
        <w:t xml:space="preserve">the </w:t>
      </w:r>
      <w:r w:rsidRPr="00CD2F30">
        <w:rPr>
          <w:rFonts w:eastAsia="Times New Roman"/>
          <w:lang w:val="en-US"/>
        </w:rPr>
        <w:t xml:space="preserve">NW side, NW is supposed to do the reverse procedure, i.e., dequantization, AI decoding, and possibly post-processing, if required. In </w:t>
      </w:r>
      <w:r w:rsidR="000C5D69">
        <w:rPr>
          <w:rFonts w:eastAsia="Times New Roman"/>
          <w:lang w:val="en-US"/>
        </w:rPr>
        <w:t xml:space="preserve">the </w:t>
      </w:r>
      <w:r w:rsidRPr="00CD2F30">
        <w:rPr>
          <w:rFonts w:eastAsia="Times New Roman"/>
          <w:lang w:val="en-US"/>
        </w:rPr>
        <w:t xml:space="preserve">case of joint training (Type 1), </w:t>
      </w:r>
      <w:r w:rsidR="000C5D69">
        <w:rPr>
          <w:rFonts w:eastAsia="Times New Roman"/>
          <w:lang w:val="en-US"/>
        </w:rPr>
        <w:t xml:space="preserve">the </w:t>
      </w:r>
      <w:r w:rsidRPr="00CD2F30">
        <w:rPr>
          <w:rFonts w:eastAsia="Times New Roman"/>
          <w:lang w:val="en-US"/>
        </w:rPr>
        <w:t xml:space="preserve">UE side model (AI encoder) </w:t>
      </w:r>
      <w:r w:rsidR="00585603" w:rsidRPr="00CD2F30">
        <w:rPr>
          <w:rFonts w:eastAsia="Times New Roman"/>
          <w:lang w:val="en-US"/>
        </w:rPr>
        <w:t>backbone/structure</w:t>
      </w:r>
      <w:r w:rsidRPr="00CD2F30">
        <w:rPr>
          <w:rFonts w:eastAsia="Times New Roman"/>
          <w:lang w:val="en-US"/>
        </w:rPr>
        <w:t xml:space="preserve"> and NW side model (AI decoder) </w:t>
      </w:r>
      <w:r w:rsidR="00585603" w:rsidRPr="00CD2F30">
        <w:rPr>
          <w:rFonts w:eastAsia="Times New Roman"/>
          <w:lang w:val="en-US"/>
        </w:rPr>
        <w:t xml:space="preserve">backbone/structure </w:t>
      </w:r>
      <w:r w:rsidRPr="00CD2F30">
        <w:rPr>
          <w:rFonts w:eastAsia="Times New Roman"/>
          <w:lang w:val="en-US"/>
        </w:rPr>
        <w:t xml:space="preserve">need to be known at the training entity, such that the final AI encoder/decoder </w:t>
      </w:r>
      <w:r w:rsidR="4FFA0FAD" w:rsidRPr="00CD2F30">
        <w:rPr>
          <w:rFonts w:eastAsia="Times New Roman"/>
          <w:lang w:val="en-US"/>
        </w:rPr>
        <w:t>can</w:t>
      </w:r>
      <w:r w:rsidRPr="00CD2F30">
        <w:rPr>
          <w:rFonts w:eastAsia="Times New Roman"/>
          <w:lang w:val="en-US"/>
        </w:rPr>
        <w:t xml:space="preserve"> be jointly trained</w:t>
      </w:r>
      <w:r w:rsidR="23808964" w:rsidRPr="00CD2F30">
        <w:rPr>
          <w:rFonts w:eastAsia="Times New Roman"/>
          <w:lang w:val="en-US"/>
        </w:rPr>
        <w:t xml:space="preserve"> at </w:t>
      </w:r>
      <w:r w:rsidR="0993D278" w:rsidRPr="00CD2F30">
        <w:rPr>
          <w:rFonts w:eastAsia="Times New Roman"/>
          <w:lang w:val="en-US"/>
        </w:rPr>
        <w:t>a</w:t>
      </w:r>
      <w:r w:rsidR="23808964" w:rsidRPr="00CD2F30">
        <w:rPr>
          <w:rFonts w:eastAsia="Times New Roman"/>
          <w:lang w:val="en-US"/>
        </w:rPr>
        <w:t xml:space="preserve"> single training session</w:t>
      </w:r>
      <w:r w:rsidRPr="00CD2F30">
        <w:rPr>
          <w:rFonts w:eastAsia="Times New Roman"/>
          <w:lang w:val="en-US"/>
        </w:rPr>
        <w:t xml:space="preserve">. In </w:t>
      </w:r>
      <w:r w:rsidR="000C5D69">
        <w:rPr>
          <w:rFonts w:eastAsia="Times New Roman"/>
          <w:lang w:val="en-US"/>
        </w:rPr>
        <w:t xml:space="preserve">the </w:t>
      </w:r>
      <w:r w:rsidRPr="00CD2F30">
        <w:rPr>
          <w:rFonts w:eastAsia="Times New Roman"/>
          <w:lang w:val="en-US"/>
        </w:rPr>
        <w:t xml:space="preserve">case of separate training (Type 3), </w:t>
      </w:r>
      <w:r w:rsidR="20CA53C7" w:rsidRPr="00CD2F30">
        <w:rPr>
          <w:rFonts w:eastAsia="Times New Roman"/>
          <w:lang w:val="en-US"/>
        </w:rPr>
        <w:t>in which the UE-</w:t>
      </w:r>
      <w:r w:rsidRPr="00CD2F30">
        <w:rPr>
          <w:rFonts w:eastAsia="Times New Roman"/>
          <w:lang w:val="en-US"/>
        </w:rPr>
        <w:t xml:space="preserve">side </w:t>
      </w:r>
      <w:r w:rsidR="20CA53C7" w:rsidRPr="00CD2F30">
        <w:rPr>
          <w:rFonts w:eastAsia="Times New Roman"/>
          <w:lang w:val="en-US"/>
        </w:rPr>
        <w:t>training and NW-side training should be done in a separate training session</w:t>
      </w:r>
      <w:r w:rsidRPr="00CD2F30">
        <w:rPr>
          <w:rFonts w:eastAsia="Times New Roman"/>
          <w:lang w:val="en-US"/>
        </w:rPr>
        <w:t xml:space="preserve">, </w:t>
      </w:r>
      <w:r w:rsidR="000C5D69">
        <w:rPr>
          <w:rFonts w:eastAsia="Times New Roman"/>
          <w:lang w:val="en-US"/>
        </w:rPr>
        <w:t xml:space="preserve">the </w:t>
      </w:r>
      <w:r w:rsidRPr="00CD2F30">
        <w:rPr>
          <w:rFonts w:eastAsia="Times New Roman"/>
          <w:lang w:val="en-US"/>
        </w:rPr>
        <w:t>NW</w:t>
      </w:r>
      <w:r w:rsidR="000C5D69">
        <w:rPr>
          <w:rFonts w:eastAsia="Times New Roman"/>
          <w:lang w:val="en-US"/>
        </w:rPr>
        <w:t>-</w:t>
      </w:r>
      <w:r w:rsidRPr="00CD2F30">
        <w:rPr>
          <w:rFonts w:eastAsia="Times New Roman"/>
          <w:lang w:val="en-US"/>
        </w:rPr>
        <w:t xml:space="preserve">side AI decoder training would not require the detailed model </w:t>
      </w:r>
      <w:r w:rsidR="00585603" w:rsidRPr="00CD2F30">
        <w:rPr>
          <w:rFonts w:eastAsia="Times New Roman"/>
          <w:lang w:val="en-US"/>
        </w:rPr>
        <w:t xml:space="preserve">backbone/structure </w:t>
      </w:r>
      <w:r w:rsidRPr="00CD2F30">
        <w:rPr>
          <w:rFonts w:eastAsia="Times New Roman"/>
          <w:lang w:val="en-US"/>
        </w:rPr>
        <w:t>of the UE AI encoder for its own training.</w:t>
      </w:r>
      <w:r w:rsidR="00722F86" w:rsidRPr="00CD2F30">
        <w:rPr>
          <w:rFonts w:eastAsia="Times New Roman"/>
          <w:lang w:val="en-US"/>
        </w:rPr>
        <w:t xml:space="preserve"> </w:t>
      </w:r>
      <w:r w:rsidR="00EE58CF" w:rsidRPr="009238B8">
        <w:rPr>
          <w:rFonts w:eastAsia="Times New Roman"/>
          <w:lang w:val="en-US"/>
        </w:rPr>
        <w:t xml:space="preserve">Be aware here that </w:t>
      </w:r>
      <w:r w:rsidR="009238B8" w:rsidRPr="009238B8">
        <w:rPr>
          <w:rFonts w:eastAsia="Times New Roman"/>
          <w:lang w:val="en-US"/>
        </w:rPr>
        <w:t xml:space="preserve">in </w:t>
      </w:r>
      <w:r w:rsidR="009238B8" w:rsidRPr="009238B8">
        <w:rPr>
          <w:rFonts w:eastAsia="Times New Roman"/>
          <w:lang w:val="en-US"/>
        </w:rPr>
        <w:fldChar w:fldCharType="begin"/>
      </w:r>
      <w:r w:rsidR="009238B8" w:rsidRPr="009238B8">
        <w:rPr>
          <w:rFonts w:eastAsia="Times New Roman"/>
          <w:lang w:val="en-US"/>
        </w:rPr>
        <w:instrText xml:space="preserve"> REF _Ref127520736 \h  \* MERGEFORMAT </w:instrText>
      </w:r>
      <w:r w:rsidR="009238B8" w:rsidRPr="009238B8">
        <w:rPr>
          <w:rFonts w:eastAsia="Times New Roman"/>
          <w:lang w:val="en-US"/>
        </w:rPr>
      </w:r>
      <w:r w:rsidR="009238B8" w:rsidRPr="009238B8">
        <w:rPr>
          <w:rFonts w:eastAsia="Times New Roman"/>
          <w:lang w:val="en-US"/>
        </w:rPr>
        <w:fldChar w:fldCharType="separate"/>
      </w:r>
      <w:r w:rsidR="009238B8" w:rsidRPr="009238B8">
        <w:rPr>
          <w:sz w:val="18"/>
          <w:szCs w:val="18"/>
          <w:lang w:val="en-US"/>
        </w:rPr>
        <w:t xml:space="preserve">Figure </w:t>
      </w:r>
      <w:r w:rsidR="009238B8" w:rsidRPr="009238B8">
        <w:rPr>
          <w:noProof/>
          <w:sz w:val="18"/>
          <w:szCs w:val="18"/>
          <w:lang w:val="en-US"/>
        </w:rPr>
        <w:t>3</w:t>
      </w:r>
      <w:r w:rsidR="009238B8" w:rsidRPr="009238B8">
        <w:rPr>
          <w:rFonts w:eastAsia="Times New Roman"/>
          <w:lang w:val="en-US"/>
        </w:rPr>
        <w:fldChar w:fldCharType="end"/>
      </w:r>
      <w:r w:rsidR="00E10F8C" w:rsidRPr="00CD2F30">
        <w:rPr>
          <w:rFonts w:eastAsia="Times New Roman"/>
          <w:lang w:val="en-US"/>
        </w:rPr>
        <w:t xml:space="preserve"> </w:t>
      </w:r>
      <w:r w:rsidR="00EE58CF" w:rsidRPr="00CD2F30">
        <w:rPr>
          <w:rFonts w:eastAsia="Times New Roman"/>
          <w:lang w:val="en-US"/>
        </w:rPr>
        <w:t>the “target CSI” refers to the final CSI format (like precoding matrix for example), which can be readily used at NW for its subsequent operation, e.g., DL MIMO processing. In this context, the target CSI</w:t>
      </w:r>
      <w:r w:rsidR="00B2383D">
        <w:rPr>
          <w:rFonts w:eastAsia="Times New Roman"/>
          <w:lang w:val="en-US"/>
        </w:rPr>
        <w:t xml:space="preserve"> (which is to be acquired by postprocessing output</w:t>
      </w:r>
      <w:r w:rsidR="00CF4210">
        <w:rPr>
          <w:rFonts w:eastAsia="Times New Roman"/>
          <w:lang w:val="en-US"/>
        </w:rPr>
        <w:t xml:space="preserve"> CSI</w:t>
      </w:r>
      <w:r w:rsidR="00B2383D">
        <w:rPr>
          <w:rFonts w:eastAsia="Times New Roman"/>
          <w:lang w:val="en-US"/>
        </w:rPr>
        <w:t>)</w:t>
      </w:r>
      <w:r w:rsidR="00EE58CF" w:rsidRPr="00CD2F30">
        <w:rPr>
          <w:rFonts w:eastAsia="Times New Roman"/>
          <w:lang w:val="en-US"/>
        </w:rPr>
        <w:t xml:space="preserve"> can be different from the input to AI encoder at UE side. </w:t>
      </w:r>
      <w:r w:rsidR="004C7A49" w:rsidRPr="00CD2F30">
        <w:rPr>
          <w:rFonts w:eastAsia="Times New Roman"/>
          <w:lang w:val="en-US"/>
        </w:rPr>
        <w:t xml:space="preserve">Note here that in this specific example of the channel eigenvector compression, AI decoder output </w:t>
      </w:r>
      <w:r w:rsidR="001B11E7">
        <w:rPr>
          <w:rFonts w:eastAsia="Times New Roman"/>
          <w:lang w:val="en-US"/>
        </w:rPr>
        <w:t>(output CSI)</w:t>
      </w:r>
      <w:r w:rsidR="004C7A49" w:rsidRPr="00CD2F30">
        <w:rPr>
          <w:rFonts w:eastAsia="Times New Roman"/>
          <w:lang w:val="en-US"/>
        </w:rPr>
        <w:t xml:space="preserve"> and the target CSI can be of the same format, which makes this use case attractive.</w:t>
      </w:r>
    </w:p>
    <w:p w14:paraId="0D0C9B5C" w14:textId="5BE1BF1A" w:rsidR="0026408D" w:rsidRDefault="0026408D" w:rsidP="00EE58CF">
      <w:pPr>
        <w:jc w:val="both"/>
        <w:rPr>
          <w:rFonts w:eastAsia="Times New Roman"/>
          <w:lang w:val="en-US"/>
        </w:rPr>
      </w:pPr>
    </w:p>
    <w:p w14:paraId="11D23226" w14:textId="77777777" w:rsidR="00302AD1" w:rsidRDefault="003B5D11" w:rsidP="004203F3">
      <w:pPr>
        <w:jc w:val="center"/>
      </w:pPr>
      <w:r>
        <w:object w:dxaOrig="9765" w:dyaOrig="6901" w14:anchorId="1DD22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9pt;height:242.05pt" o:ole="">
            <v:imagedata r:id="rId15" o:title=""/>
          </v:shape>
          <o:OLEObject Type="Embed" ProgID="Visio.Drawing.15" ShapeID="_x0000_i1025" DrawAspect="Content" ObjectID="_1738165270" r:id="rId16"/>
        </w:object>
      </w:r>
    </w:p>
    <w:p w14:paraId="48904D52" w14:textId="77F1EDC4" w:rsidR="004203F3" w:rsidRPr="00286998" w:rsidRDefault="004203F3" w:rsidP="004203F3">
      <w:pPr>
        <w:jc w:val="center"/>
        <w:rPr>
          <w:rFonts w:eastAsia="Times New Roman"/>
          <w:b/>
          <w:bCs/>
          <w:sz w:val="18"/>
          <w:szCs w:val="18"/>
        </w:rPr>
      </w:pPr>
      <w:bookmarkStart w:id="9" w:name="_Ref127520736"/>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sidR="00EE473B">
        <w:rPr>
          <w:b/>
          <w:bCs/>
          <w:noProof/>
          <w:sz w:val="18"/>
          <w:szCs w:val="18"/>
          <w:lang w:val="en-US"/>
        </w:rPr>
        <w:t>3</w:t>
      </w:r>
      <w:r w:rsidRPr="00286998">
        <w:rPr>
          <w:b/>
          <w:bCs/>
          <w:sz w:val="18"/>
          <w:szCs w:val="18"/>
          <w:lang w:val="en-US"/>
        </w:rPr>
        <w:fldChar w:fldCharType="end"/>
      </w:r>
      <w:r w:rsidRPr="00286998">
        <w:rPr>
          <w:b/>
          <w:bCs/>
          <w:sz w:val="18"/>
          <w:szCs w:val="18"/>
          <w:lang w:val="en-US"/>
        </w:rPr>
        <w:t xml:space="preserve">: </w:t>
      </w:r>
      <w:r w:rsidRPr="00286998">
        <w:rPr>
          <w:rFonts w:eastAsia="Times New Roman"/>
          <w:b/>
          <w:bCs/>
          <w:sz w:val="18"/>
          <w:szCs w:val="18"/>
        </w:rPr>
        <w:t>AI/ML model for CSI feedback</w:t>
      </w:r>
      <w:bookmarkEnd w:id="9"/>
    </w:p>
    <w:p w14:paraId="24D505E7" w14:textId="12B311BE" w:rsidR="007B7A10" w:rsidRDefault="00732192" w:rsidP="00EE58CF">
      <w:pPr>
        <w:jc w:val="both"/>
        <w:rPr>
          <w:rFonts w:eastAsia="Times New Roman"/>
          <w:lang w:val="en-US"/>
        </w:rPr>
      </w:pPr>
      <w:r>
        <w:rPr>
          <w:rFonts w:eastAsia="Times New Roman"/>
          <w:lang w:val="en-US"/>
        </w:rPr>
        <w:t>The</w:t>
      </w:r>
      <w:r w:rsidR="00521B87">
        <w:rPr>
          <w:rFonts w:eastAsia="Times New Roman"/>
          <w:lang w:val="en-US"/>
        </w:rPr>
        <w:t xml:space="preserve"> type</w:t>
      </w:r>
      <w:r w:rsidR="008D02B0">
        <w:rPr>
          <w:rFonts w:eastAsia="Times New Roman"/>
          <w:lang w:val="en-US"/>
        </w:rPr>
        <w:t>/dimension/configuration</w:t>
      </w:r>
      <w:r w:rsidR="007B7A10">
        <w:rPr>
          <w:rFonts w:eastAsia="Times New Roman"/>
          <w:lang w:val="en-US"/>
        </w:rPr>
        <w:t xml:space="preserve"> of the AI decoder output</w:t>
      </w:r>
      <w:r w:rsidR="008B6E40">
        <w:rPr>
          <w:rFonts w:eastAsia="Times New Roman"/>
          <w:lang w:val="en-US"/>
        </w:rPr>
        <w:t xml:space="preserve"> at NW</w:t>
      </w:r>
      <w:r w:rsidR="000171FF">
        <w:rPr>
          <w:rFonts w:eastAsia="Times New Roman"/>
          <w:lang w:val="en-US"/>
        </w:rPr>
        <w:t xml:space="preserve"> (“output CSI”)</w:t>
      </w:r>
      <w:r w:rsidR="00714D62">
        <w:rPr>
          <w:rFonts w:eastAsia="Times New Roman"/>
          <w:lang w:val="en-US"/>
        </w:rPr>
        <w:t>, e.g.,</w:t>
      </w:r>
      <w:r w:rsidR="000D260A">
        <w:rPr>
          <w:rFonts w:eastAsia="Times New Roman"/>
          <w:lang w:val="en-US"/>
        </w:rPr>
        <w:t xml:space="preserve"> </w:t>
      </w:r>
      <w:proofErr w:type="spellStart"/>
      <w:r w:rsidR="000D260A">
        <w:rPr>
          <w:rFonts w:eastAsia="Times New Roman"/>
          <w:lang w:val="en-US"/>
        </w:rPr>
        <w:t>wrt</w:t>
      </w:r>
      <w:proofErr w:type="spellEnd"/>
      <w:r w:rsidR="000D260A">
        <w:rPr>
          <w:rFonts w:eastAsia="Times New Roman"/>
          <w:lang w:val="en-US"/>
        </w:rPr>
        <w:t xml:space="preserve"> </w:t>
      </w:r>
      <w:r w:rsidR="00BE26F8">
        <w:rPr>
          <w:rFonts w:eastAsia="Times New Roman"/>
          <w:lang w:val="en-US"/>
        </w:rPr>
        <w:t>output CSI type</w:t>
      </w:r>
      <w:r w:rsidR="00013DB1">
        <w:rPr>
          <w:rFonts w:eastAsia="Times New Roman"/>
          <w:lang w:val="en-US"/>
        </w:rPr>
        <w:t>,</w:t>
      </w:r>
      <w:r w:rsidR="00714D62">
        <w:rPr>
          <w:rFonts w:eastAsia="Times New Roman"/>
          <w:lang w:val="en-US"/>
        </w:rPr>
        <w:t xml:space="preserve"> </w:t>
      </w:r>
      <w:r w:rsidR="008B6E40">
        <w:rPr>
          <w:rFonts w:eastAsia="Times New Roman"/>
          <w:lang w:val="en-US"/>
        </w:rPr>
        <w:t>precoder matrix or channel matrix to put it bluntly,</w:t>
      </w:r>
      <w:r w:rsidR="007B7A10">
        <w:rPr>
          <w:rFonts w:eastAsia="Times New Roman"/>
          <w:lang w:val="en-US"/>
        </w:rPr>
        <w:t xml:space="preserve"> can be </w:t>
      </w:r>
      <w:r w:rsidR="00497C60">
        <w:rPr>
          <w:rFonts w:eastAsia="Times New Roman"/>
          <w:lang w:val="en-US"/>
        </w:rPr>
        <w:t>restricted to the limited number of options</w:t>
      </w:r>
      <w:r w:rsidR="007B7A10">
        <w:rPr>
          <w:rFonts w:eastAsia="Times New Roman"/>
          <w:lang w:val="en-US"/>
        </w:rPr>
        <w:t xml:space="preserve"> </w:t>
      </w:r>
      <w:r w:rsidR="00497C60">
        <w:rPr>
          <w:rFonts w:eastAsia="Times New Roman"/>
          <w:lang w:val="en-US"/>
        </w:rPr>
        <w:t>within 3GPP framework</w:t>
      </w:r>
      <w:r w:rsidR="007B7A10">
        <w:rPr>
          <w:rFonts w:eastAsia="Times New Roman"/>
          <w:lang w:val="en-US"/>
        </w:rPr>
        <w:t xml:space="preserve">. </w:t>
      </w:r>
      <w:proofErr w:type="gramStart"/>
      <w:r w:rsidR="007B7A10">
        <w:rPr>
          <w:rFonts w:eastAsia="Times New Roman"/>
          <w:lang w:val="en-US"/>
        </w:rPr>
        <w:t>As long as</w:t>
      </w:r>
      <w:proofErr w:type="gramEnd"/>
      <w:r w:rsidR="007B7A10">
        <w:rPr>
          <w:rFonts w:eastAsia="Times New Roman"/>
          <w:lang w:val="en-US"/>
        </w:rPr>
        <w:t xml:space="preserve"> the</w:t>
      </w:r>
      <w:r w:rsidR="008B6E40">
        <w:rPr>
          <w:rFonts w:eastAsia="Times New Roman"/>
          <w:lang w:val="en-US"/>
        </w:rPr>
        <w:t xml:space="preserve"> possible options of the</w:t>
      </w:r>
      <w:r w:rsidR="007B7A10">
        <w:rPr>
          <w:rFonts w:eastAsia="Times New Roman"/>
          <w:lang w:val="en-US"/>
        </w:rPr>
        <w:t xml:space="preserve"> </w:t>
      </w:r>
      <w:r w:rsidR="00FB0000">
        <w:rPr>
          <w:rFonts w:eastAsia="Times New Roman"/>
          <w:lang w:val="en-US"/>
        </w:rPr>
        <w:t>type</w:t>
      </w:r>
      <w:r w:rsidR="00347CC7">
        <w:rPr>
          <w:rFonts w:eastAsia="Times New Roman"/>
          <w:lang w:val="en-US"/>
        </w:rPr>
        <w:t xml:space="preserve"> </w:t>
      </w:r>
      <w:r w:rsidR="007B7A10">
        <w:rPr>
          <w:rFonts w:eastAsia="Times New Roman"/>
          <w:lang w:val="en-US"/>
        </w:rPr>
        <w:t>of the</w:t>
      </w:r>
      <w:r w:rsidR="00CD1144">
        <w:rPr>
          <w:rFonts w:eastAsia="Times New Roman"/>
          <w:lang w:val="en-US"/>
        </w:rPr>
        <w:t xml:space="preserve"> output CSI at</w:t>
      </w:r>
      <w:r w:rsidR="007B7A10">
        <w:rPr>
          <w:rFonts w:eastAsia="Times New Roman"/>
          <w:lang w:val="en-US"/>
        </w:rPr>
        <w:t xml:space="preserve"> NW side (UE side AI encoder input) </w:t>
      </w:r>
      <w:r w:rsidR="008B6E40">
        <w:rPr>
          <w:rFonts w:eastAsia="Times New Roman"/>
          <w:lang w:val="en-US"/>
        </w:rPr>
        <w:t>are</w:t>
      </w:r>
      <w:r w:rsidR="007B7A10">
        <w:rPr>
          <w:rFonts w:eastAsia="Times New Roman"/>
          <w:lang w:val="en-US"/>
        </w:rPr>
        <w:t xml:space="preserve"> well defined and agreed between UE and NW, e.g., dominant</w:t>
      </w:r>
      <w:r w:rsidR="00AF1F6D">
        <w:rPr>
          <w:rFonts w:eastAsia="Times New Roman"/>
          <w:lang w:val="en-US"/>
        </w:rPr>
        <w:t>/other</w:t>
      </w:r>
      <w:r w:rsidR="007B7A10">
        <w:rPr>
          <w:rFonts w:eastAsia="Times New Roman"/>
          <w:lang w:val="en-US"/>
        </w:rPr>
        <w:t xml:space="preserve"> channel eigenvector, full channel matrix, transformed channel matrix to angle-delay domain, etc., NW side vendors can be prepared for appropriate (proprietary) precoding matrix formulation strategy</w:t>
      </w:r>
      <w:r w:rsidR="00106436">
        <w:rPr>
          <w:rFonts w:eastAsia="Times New Roman"/>
          <w:lang w:val="en-US"/>
        </w:rPr>
        <w:t xml:space="preserve"> (including associated postprocessing schemes)</w:t>
      </w:r>
      <w:r w:rsidR="007B7A10">
        <w:rPr>
          <w:rFonts w:eastAsia="Times New Roman"/>
          <w:lang w:val="en-US"/>
        </w:rPr>
        <w:t xml:space="preserve">. </w:t>
      </w:r>
      <w:r w:rsidR="001C667C">
        <w:rPr>
          <w:rFonts w:eastAsia="Times New Roman"/>
          <w:lang w:val="en-US"/>
        </w:rPr>
        <w:t>For the benefit of making the best use of</w:t>
      </w:r>
      <w:r w:rsidR="00447EA5">
        <w:rPr>
          <w:rFonts w:eastAsia="Times New Roman"/>
          <w:lang w:val="en-US"/>
        </w:rPr>
        <w:t xml:space="preserve"> already developed DL MIMO processing techniques at the NW side and of facilitating fast and phased adoption of AI/ML-empowered CSI compression schemes, this should be considered as one of the probable options</w:t>
      </w:r>
      <w:r w:rsidR="008B6E40">
        <w:rPr>
          <w:rFonts w:eastAsia="Times New Roman"/>
          <w:lang w:val="en-US"/>
        </w:rPr>
        <w:t xml:space="preserve"> at 3GPP</w:t>
      </w:r>
      <w:r w:rsidR="00447EA5">
        <w:rPr>
          <w:rFonts w:eastAsia="Times New Roman"/>
          <w:lang w:val="en-US"/>
        </w:rPr>
        <w:t>.</w:t>
      </w:r>
      <w:r w:rsidR="00466454">
        <w:rPr>
          <w:rFonts w:eastAsia="Times New Roman"/>
          <w:lang w:val="en-US"/>
        </w:rPr>
        <w:t xml:space="preserve"> Note here that this does not intend to restrict scope of channel estimation and pre-processing schemes at UE which are left for UE vendor’s proprietary algorithms. Current 3GPP Specs provide the very clear definition of the CSI feedback, e.g., PMI or Type I/II codebook, so that gNB can interpret the CSI feedback without any ambiguity. Similar level of clarify is highly desirable when it comes to AI/ML-compressed CSI feedback, to make gNB interpret the reconstructed CSI information appropriately for efficient DL MIMO processing. For example, when gNB is aware of that the reconstructed CSI feedback is the</w:t>
      </w:r>
      <w:r w:rsidR="00FA071C">
        <w:rPr>
          <w:rFonts w:eastAsia="Times New Roman"/>
          <w:lang w:val="en-US"/>
        </w:rPr>
        <w:t xml:space="preserve"> dominant eigenvector of the DL channel, then gNB can use it without any further</w:t>
      </w:r>
      <w:r w:rsidR="008B6E40">
        <w:rPr>
          <w:rFonts w:eastAsia="Times New Roman"/>
          <w:lang w:val="en-US"/>
        </w:rPr>
        <w:t xml:space="preserve"> major</w:t>
      </w:r>
      <w:r w:rsidR="00FA071C">
        <w:rPr>
          <w:rFonts w:eastAsia="Times New Roman"/>
          <w:lang w:val="en-US"/>
        </w:rPr>
        <w:t xml:space="preserve"> post-processing for the DL MIMO processing. If it refers to the full channel information, gNB might want to take the relevant post-processing to make full use of the reconstructed channel information. It </w:t>
      </w:r>
      <w:r w:rsidR="008B6E40">
        <w:rPr>
          <w:rFonts w:eastAsia="Times New Roman"/>
          <w:lang w:val="en-US"/>
        </w:rPr>
        <w:t>deems</w:t>
      </w:r>
      <w:r w:rsidR="00FA071C">
        <w:rPr>
          <w:rFonts w:eastAsia="Times New Roman"/>
          <w:lang w:val="en-US"/>
        </w:rPr>
        <w:t xml:space="preserve"> desirable to converge to the limited numbers of options, for the benefit of fast adoption of this feature.</w:t>
      </w:r>
    </w:p>
    <w:p w14:paraId="0F5ABD24" w14:textId="018E9097" w:rsidR="00133F36" w:rsidRPr="007D2F09" w:rsidRDefault="00494CBF" w:rsidP="006A048B">
      <w:pPr>
        <w:spacing w:after="0"/>
        <w:jc w:val="both"/>
        <w:rPr>
          <w:rFonts w:eastAsia="Times New Roman"/>
          <w:b/>
          <w:bCs/>
          <w:i/>
          <w:iCs/>
          <w:lang w:val="en-US"/>
        </w:rPr>
      </w:pPr>
      <w:r w:rsidRPr="007D2F09">
        <w:rPr>
          <w:rFonts w:eastAsia="Times New Roman"/>
          <w:b/>
          <w:bCs/>
          <w:i/>
          <w:iCs/>
          <w:u w:val="single"/>
          <w:lang w:val="en-US"/>
        </w:rPr>
        <w:t>Proposal 1:</w:t>
      </w:r>
      <w:r w:rsidRPr="007D2F09">
        <w:rPr>
          <w:rFonts w:eastAsia="Times New Roman"/>
          <w:b/>
          <w:bCs/>
          <w:i/>
          <w:iCs/>
          <w:lang w:val="en-US"/>
        </w:rPr>
        <w:t xml:space="preserve"> </w:t>
      </w:r>
      <w:r w:rsidR="00133F36" w:rsidRPr="007D2F09">
        <w:rPr>
          <w:rFonts w:eastAsia="Times New Roman"/>
          <w:b/>
          <w:bCs/>
          <w:i/>
          <w:iCs/>
          <w:lang w:val="en-US"/>
        </w:rPr>
        <w:t xml:space="preserve">RAN1 shall agree on the </w:t>
      </w:r>
      <w:r w:rsidR="00F033B3" w:rsidRPr="007D2F09">
        <w:rPr>
          <w:rFonts w:eastAsia="Times New Roman"/>
          <w:b/>
          <w:bCs/>
          <w:i/>
          <w:iCs/>
          <w:lang w:val="en-US"/>
        </w:rPr>
        <w:t>type</w:t>
      </w:r>
      <w:r w:rsidR="001B2015" w:rsidRPr="007D2F09">
        <w:rPr>
          <w:rFonts w:eastAsia="Times New Roman"/>
          <w:b/>
          <w:bCs/>
          <w:i/>
          <w:iCs/>
          <w:lang w:val="en-US"/>
        </w:rPr>
        <w:t>/dimension/configuration</w:t>
      </w:r>
      <w:r w:rsidR="00347CC7" w:rsidRPr="007D2F09">
        <w:rPr>
          <w:rFonts w:eastAsia="Times New Roman"/>
          <w:b/>
          <w:bCs/>
          <w:i/>
          <w:iCs/>
          <w:lang w:val="en-US"/>
        </w:rPr>
        <w:t xml:space="preserve"> </w:t>
      </w:r>
      <w:r w:rsidR="00AF1F6D" w:rsidRPr="007D2F09">
        <w:rPr>
          <w:rFonts w:eastAsia="Times New Roman"/>
          <w:b/>
          <w:bCs/>
          <w:i/>
          <w:iCs/>
          <w:lang w:val="en-US"/>
        </w:rPr>
        <w:t xml:space="preserve">of the </w:t>
      </w:r>
      <w:r w:rsidR="006E15CB" w:rsidRPr="007D2F09">
        <w:rPr>
          <w:rFonts w:eastAsia="Times New Roman"/>
          <w:b/>
          <w:bCs/>
          <w:i/>
          <w:iCs/>
          <w:lang w:val="en-US"/>
        </w:rPr>
        <w:t>output</w:t>
      </w:r>
      <w:r w:rsidR="00AF1F6D" w:rsidRPr="007D2F09" w:rsidDel="00434D7F">
        <w:rPr>
          <w:rFonts w:eastAsia="Times New Roman"/>
          <w:b/>
          <w:bCs/>
          <w:i/>
          <w:iCs/>
          <w:lang w:val="en-US"/>
        </w:rPr>
        <w:t xml:space="preserve"> </w:t>
      </w:r>
      <w:r w:rsidR="00AF1F6D" w:rsidRPr="007D2F09">
        <w:rPr>
          <w:rFonts w:eastAsia="Times New Roman"/>
          <w:b/>
          <w:bCs/>
          <w:i/>
          <w:iCs/>
          <w:lang w:val="en-US"/>
        </w:rPr>
        <w:t>CSI</w:t>
      </w:r>
      <w:r w:rsidR="00E148B8">
        <w:rPr>
          <w:rFonts w:eastAsia="Times New Roman"/>
          <w:b/>
          <w:bCs/>
          <w:i/>
          <w:iCs/>
          <w:lang w:val="en-US"/>
        </w:rPr>
        <w:t xml:space="preserve"> </w:t>
      </w:r>
      <w:r w:rsidR="00133F36" w:rsidRPr="007D2F09">
        <w:rPr>
          <w:rFonts w:eastAsia="Times New Roman"/>
          <w:b/>
          <w:bCs/>
          <w:i/>
          <w:iCs/>
          <w:lang w:val="en-US"/>
        </w:rPr>
        <w:t xml:space="preserve">(e.g., channel eigenvector, full channel matrix, transformed channel matrix to angle-delay domain) </w:t>
      </w:r>
      <w:r w:rsidR="00486B58" w:rsidRPr="007D2F09">
        <w:rPr>
          <w:rFonts w:eastAsia="Times New Roman"/>
          <w:b/>
          <w:bCs/>
          <w:i/>
          <w:iCs/>
          <w:lang w:val="en-US"/>
        </w:rPr>
        <w:t xml:space="preserve">using a two-sided model. </w:t>
      </w:r>
    </w:p>
    <w:p w14:paraId="5ADFB17E" w14:textId="3BA0B314" w:rsidR="005425C4" w:rsidRPr="007D2F09" w:rsidRDefault="00C21FFB" w:rsidP="006A048B">
      <w:pPr>
        <w:pStyle w:val="ListParagraph"/>
        <w:numPr>
          <w:ilvl w:val="0"/>
          <w:numId w:val="49"/>
        </w:numPr>
        <w:jc w:val="both"/>
        <w:rPr>
          <w:rFonts w:eastAsia="Times New Roman"/>
          <w:b/>
          <w:bCs/>
          <w:i/>
          <w:iCs/>
          <w:sz w:val="20"/>
          <w:szCs w:val="20"/>
          <w:lang w:val="en-US"/>
        </w:rPr>
      </w:pPr>
      <w:r w:rsidRPr="007D2F09">
        <w:rPr>
          <w:rFonts w:eastAsia="Times New Roman"/>
          <w:b/>
          <w:bCs/>
          <w:i/>
          <w:iCs/>
          <w:sz w:val="20"/>
          <w:szCs w:val="20"/>
          <w:lang w:val="en-US"/>
        </w:rPr>
        <w:t>Corresponding post-processing of output CSI</w:t>
      </w:r>
      <w:r w:rsidR="00081483" w:rsidRPr="007D2F09">
        <w:rPr>
          <w:rFonts w:eastAsia="Times New Roman"/>
          <w:b/>
          <w:bCs/>
          <w:i/>
          <w:iCs/>
          <w:sz w:val="20"/>
          <w:szCs w:val="20"/>
          <w:lang w:val="en-US"/>
        </w:rPr>
        <w:t xml:space="preserve"> can </w:t>
      </w:r>
      <w:r w:rsidR="00B773CF" w:rsidRPr="007D2F09">
        <w:rPr>
          <w:rFonts w:eastAsia="Times New Roman"/>
          <w:b/>
          <w:bCs/>
          <w:i/>
          <w:iCs/>
          <w:sz w:val="20"/>
          <w:szCs w:val="20"/>
          <w:lang w:val="en-US"/>
        </w:rPr>
        <w:t xml:space="preserve">be left for NW vendors’ </w:t>
      </w:r>
      <w:r w:rsidR="00BD5005" w:rsidRPr="007D2F09">
        <w:rPr>
          <w:rFonts w:eastAsia="Times New Roman"/>
          <w:b/>
          <w:bCs/>
          <w:i/>
          <w:iCs/>
          <w:sz w:val="20"/>
          <w:szCs w:val="20"/>
          <w:lang w:val="en-US"/>
        </w:rPr>
        <w:t>proprietary scheme</w:t>
      </w:r>
      <w:r w:rsidR="00FD3A44" w:rsidRPr="007D2F09">
        <w:rPr>
          <w:rFonts w:eastAsia="Times New Roman"/>
          <w:b/>
          <w:bCs/>
          <w:i/>
          <w:iCs/>
          <w:sz w:val="20"/>
          <w:szCs w:val="20"/>
          <w:lang w:val="en-US"/>
        </w:rPr>
        <w:t>.</w:t>
      </w:r>
    </w:p>
    <w:p w14:paraId="7904E70E" w14:textId="77777777" w:rsidR="006A048B" w:rsidRDefault="006A048B" w:rsidP="12447AF7">
      <w:pPr>
        <w:jc w:val="both"/>
        <w:rPr>
          <w:rFonts w:eastAsia="Times New Roman"/>
          <w:lang w:val="en-US"/>
        </w:rPr>
      </w:pPr>
    </w:p>
    <w:p w14:paraId="7471CB98" w14:textId="5DCF693B" w:rsidR="7918E6B7" w:rsidDel="00EE58CF" w:rsidRDefault="00722F86" w:rsidP="12447AF7">
      <w:pPr>
        <w:jc w:val="both"/>
        <w:rPr>
          <w:rFonts w:eastAsia="Times New Roman"/>
          <w:lang w:val="en-US"/>
        </w:rPr>
      </w:pPr>
      <w:r w:rsidRPr="7C839010">
        <w:rPr>
          <w:rFonts w:eastAsia="Times New Roman"/>
          <w:lang w:val="en-US"/>
        </w:rPr>
        <w:t xml:space="preserve">There are two main flavors of </w:t>
      </w:r>
      <w:r w:rsidR="004C7A49">
        <w:rPr>
          <w:rFonts w:eastAsia="Times New Roman"/>
          <w:lang w:val="en-US"/>
        </w:rPr>
        <w:t xml:space="preserve">Type 3 </w:t>
      </w:r>
      <w:r w:rsidRPr="7C839010">
        <w:rPr>
          <w:rFonts w:eastAsia="Times New Roman"/>
          <w:lang w:val="en-US"/>
        </w:rPr>
        <w:t xml:space="preserve">separate training, i.e., UE-first separate training and NW-first separate training. </w:t>
      </w:r>
    </w:p>
    <w:p w14:paraId="50F95FF6" w14:textId="00342FAF" w:rsidR="50BEC053" w:rsidRDefault="47332BA8" w:rsidP="12447AF7">
      <w:pPr>
        <w:jc w:val="both"/>
        <w:rPr>
          <w:rFonts w:eastAsia="Times New Roman"/>
          <w:lang w:val="en-US"/>
        </w:rPr>
      </w:pPr>
      <w:r w:rsidRPr="2CD1281E">
        <w:rPr>
          <w:rFonts w:eastAsia="Times New Roman"/>
          <w:lang w:val="en-US"/>
        </w:rPr>
        <w:t xml:space="preserve">In </w:t>
      </w:r>
      <w:r w:rsidR="001C5C8E">
        <w:rPr>
          <w:rFonts w:eastAsia="Times New Roman"/>
          <w:lang w:val="en-US"/>
        </w:rPr>
        <w:t xml:space="preserve">Type 3 </w:t>
      </w:r>
      <w:r w:rsidR="001C5C8E" w:rsidRPr="7C839010">
        <w:rPr>
          <w:rFonts w:eastAsia="Times New Roman"/>
          <w:lang w:val="en-US"/>
        </w:rPr>
        <w:t>separate training</w:t>
      </w:r>
      <w:r w:rsidR="001C5C8E" w:rsidRPr="2CD1281E" w:rsidDel="001C5C8E">
        <w:rPr>
          <w:rFonts w:eastAsia="Times New Roman"/>
          <w:lang w:val="en-US"/>
        </w:rPr>
        <w:t xml:space="preserve"> </w:t>
      </w:r>
      <w:r w:rsidRPr="2CD1281E">
        <w:rPr>
          <w:rFonts w:eastAsia="Times New Roman"/>
          <w:lang w:val="en-US"/>
        </w:rPr>
        <w:t>case, one entity (UE or NW) training can take place first, then the other entity (NW</w:t>
      </w:r>
      <w:r w:rsidR="15CA3BE9" w:rsidRPr="2CD1281E">
        <w:rPr>
          <w:rFonts w:eastAsia="Times New Roman"/>
          <w:lang w:val="en-US"/>
        </w:rPr>
        <w:t xml:space="preserve"> or UE, respectively</w:t>
      </w:r>
      <w:r w:rsidRPr="2CD1281E">
        <w:rPr>
          <w:rFonts w:eastAsia="Times New Roman"/>
          <w:lang w:val="en-US"/>
        </w:rPr>
        <w:t>)</w:t>
      </w:r>
      <w:r w:rsidR="2CEC34A5" w:rsidRPr="2CD1281E">
        <w:rPr>
          <w:rFonts w:eastAsia="Times New Roman"/>
          <w:lang w:val="en-US"/>
        </w:rPr>
        <w:t xml:space="preserve"> training can follow</w:t>
      </w:r>
      <w:r w:rsidR="7E5E4BAB" w:rsidRPr="2CD1281E">
        <w:rPr>
          <w:rFonts w:eastAsia="Times New Roman"/>
          <w:lang w:val="en-US"/>
        </w:rPr>
        <w:t xml:space="preserve">, and vice versa. One assumption for this scenario is that </w:t>
      </w:r>
      <w:r w:rsidR="7B46F01A" w:rsidRPr="2CD1281E">
        <w:rPr>
          <w:rFonts w:eastAsia="Times New Roman"/>
          <w:lang w:val="en-US"/>
        </w:rPr>
        <w:t xml:space="preserve">one training entity’s training should be able to take place without knowing the details of the </w:t>
      </w:r>
      <w:r w:rsidR="004C7A49" w:rsidRPr="2CD1281E">
        <w:rPr>
          <w:rFonts w:eastAsia="Times New Roman"/>
          <w:lang w:val="en-US"/>
        </w:rPr>
        <w:t>backbone/structure</w:t>
      </w:r>
      <w:r w:rsidR="7B46F01A" w:rsidRPr="2CD1281E">
        <w:rPr>
          <w:rFonts w:eastAsia="Times New Roman"/>
          <w:lang w:val="en-US"/>
        </w:rPr>
        <w:t xml:space="preserve"> of </w:t>
      </w:r>
      <w:r w:rsidR="2751ADBA" w:rsidRPr="2CD1281E">
        <w:rPr>
          <w:rFonts w:eastAsia="Times New Roman"/>
          <w:lang w:val="en-US"/>
        </w:rPr>
        <w:t xml:space="preserve">AI module at the other entity. However, </w:t>
      </w:r>
      <w:r w:rsidR="365C1072" w:rsidRPr="2CD1281E">
        <w:rPr>
          <w:rFonts w:eastAsia="Times New Roman"/>
          <w:lang w:val="en-US"/>
        </w:rPr>
        <w:t>the first</w:t>
      </w:r>
      <w:r w:rsidR="7E1DC1A4" w:rsidRPr="2CD1281E">
        <w:rPr>
          <w:rFonts w:eastAsia="Times New Roman"/>
          <w:lang w:val="en-US"/>
        </w:rPr>
        <w:t xml:space="preserve"> training entity should have a</w:t>
      </w:r>
      <w:r w:rsidR="757DF767" w:rsidRPr="2CD1281E">
        <w:rPr>
          <w:rFonts w:eastAsia="Times New Roman"/>
          <w:lang w:val="en-US"/>
        </w:rPr>
        <w:t xml:space="preserve"> hypothetical AI model </w:t>
      </w:r>
      <w:r w:rsidR="3875F5FB" w:rsidRPr="2CD1281E">
        <w:rPr>
          <w:rFonts w:eastAsia="Times New Roman"/>
          <w:lang w:val="en-US"/>
        </w:rPr>
        <w:t>of</w:t>
      </w:r>
      <w:r w:rsidR="757DF767" w:rsidRPr="2CD1281E">
        <w:rPr>
          <w:rFonts w:eastAsia="Times New Roman"/>
          <w:lang w:val="en-US"/>
        </w:rPr>
        <w:t xml:space="preserve"> the other entity </w:t>
      </w:r>
      <w:r w:rsidR="23FD55E0" w:rsidRPr="2CD1281E">
        <w:rPr>
          <w:rFonts w:eastAsia="Times New Roman"/>
          <w:lang w:val="en-US"/>
        </w:rPr>
        <w:t>for its own training.</w:t>
      </w:r>
      <w:r w:rsidR="5659406B" w:rsidRPr="2CD1281E">
        <w:rPr>
          <w:rFonts w:eastAsia="Times New Roman"/>
          <w:lang w:val="en-US"/>
        </w:rPr>
        <w:t xml:space="preserve"> It should be carefully </w:t>
      </w:r>
      <w:r w:rsidR="347486E1" w:rsidRPr="2CD1281E">
        <w:rPr>
          <w:rFonts w:eastAsia="Times New Roman"/>
          <w:lang w:val="en-US"/>
        </w:rPr>
        <w:t>examined to see</w:t>
      </w:r>
      <w:r w:rsidR="5659406B" w:rsidRPr="2CD1281E">
        <w:rPr>
          <w:rFonts w:eastAsia="Times New Roman"/>
          <w:lang w:val="en-US"/>
        </w:rPr>
        <w:t xml:space="preserve"> which input/output data </w:t>
      </w:r>
      <w:r w:rsidR="78FBD054" w:rsidRPr="2CD1281E">
        <w:rPr>
          <w:rFonts w:eastAsia="Times New Roman"/>
          <w:lang w:val="en-US"/>
        </w:rPr>
        <w:t xml:space="preserve">are available at each training session with consideration of </w:t>
      </w:r>
      <w:r w:rsidR="3E074BEA" w:rsidRPr="2CD1281E">
        <w:rPr>
          <w:rFonts w:eastAsia="Times New Roman"/>
          <w:lang w:val="en-US"/>
        </w:rPr>
        <w:t xml:space="preserve">candidate </w:t>
      </w:r>
      <w:r w:rsidR="3B49E5EF" w:rsidRPr="2CD1281E">
        <w:rPr>
          <w:rFonts w:eastAsia="Times New Roman"/>
          <w:lang w:val="en-US"/>
        </w:rPr>
        <w:t xml:space="preserve">arguments to </w:t>
      </w:r>
      <w:r w:rsidR="78FBD054" w:rsidRPr="2CD1281E">
        <w:rPr>
          <w:rFonts w:eastAsia="Times New Roman"/>
          <w:lang w:val="en-US"/>
        </w:rPr>
        <w:t>the loss function</w:t>
      </w:r>
      <w:r w:rsidR="2DC30758" w:rsidRPr="2CD1281E">
        <w:rPr>
          <w:rFonts w:eastAsia="Times New Roman"/>
          <w:lang w:val="en-US"/>
        </w:rPr>
        <w:t>.</w:t>
      </w:r>
      <w:r w:rsidR="15DD5E7B" w:rsidRPr="2CD1281E">
        <w:rPr>
          <w:rFonts w:eastAsia="Times New Roman"/>
          <w:lang w:val="en-US"/>
        </w:rPr>
        <w:t xml:space="preserve"> Two major sub</w:t>
      </w:r>
      <w:r w:rsidR="00DF5D0F">
        <w:rPr>
          <w:rFonts w:eastAsia="Times New Roman"/>
          <w:lang w:val="en-US"/>
        </w:rPr>
        <w:t>-</w:t>
      </w:r>
      <w:r w:rsidR="24CE76DD" w:rsidRPr="2CD1281E">
        <w:rPr>
          <w:rFonts w:eastAsia="Times New Roman"/>
          <w:lang w:val="en-US"/>
        </w:rPr>
        <w:t>use cases</w:t>
      </w:r>
      <w:r w:rsidR="15DD5E7B" w:rsidRPr="2CD1281E">
        <w:rPr>
          <w:rFonts w:eastAsia="Times New Roman"/>
          <w:lang w:val="en-US"/>
        </w:rPr>
        <w:t xml:space="preserve"> are described below.</w:t>
      </w:r>
    </w:p>
    <w:tbl>
      <w:tblPr>
        <w:tblStyle w:val="TableGrid"/>
        <w:tblW w:w="0" w:type="auto"/>
        <w:tblLook w:val="04A0" w:firstRow="1" w:lastRow="0" w:firstColumn="1" w:lastColumn="0" w:noHBand="0" w:noVBand="1"/>
      </w:tblPr>
      <w:tblGrid>
        <w:gridCol w:w="9629"/>
      </w:tblGrid>
      <w:tr w:rsidR="00F9445B" w14:paraId="2C619A76" w14:textId="77777777" w:rsidTr="00F9445B">
        <w:tc>
          <w:tcPr>
            <w:tcW w:w="9629" w:type="dxa"/>
          </w:tcPr>
          <w:p w14:paraId="014F4F58" w14:textId="77777777" w:rsidR="00F9445B" w:rsidRPr="00F9445B" w:rsidRDefault="00F9445B">
            <w:pPr>
              <w:overflowPunct/>
              <w:autoSpaceDE/>
              <w:autoSpaceDN/>
              <w:adjustRightInd/>
              <w:spacing w:beforeLines="100" w:before="240" w:after="0"/>
              <w:textAlignment w:val="auto"/>
              <w:rPr>
                <w:rFonts w:ascii="Times" w:eastAsia="Batang" w:hAnsi="Times"/>
                <w:b/>
                <w:bCs/>
                <w:szCs w:val="24"/>
                <w:highlight w:val="green"/>
                <w:lang w:eastAsia="zh-CN"/>
              </w:rPr>
            </w:pPr>
            <w:r w:rsidRPr="00F9445B">
              <w:rPr>
                <w:rFonts w:ascii="Times" w:eastAsia="Batang" w:hAnsi="Times"/>
                <w:b/>
                <w:bCs/>
                <w:szCs w:val="24"/>
                <w:highlight w:val="green"/>
                <w:lang w:eastAsia="zh-CN"/>
              </w:rPr>
              <w:t>Agreement</w:t>
            </w:r>
          </w:p>
          <w:p w14:paraId="5AA3953F" w14:textId="77777777" w:rsidR="00F9445B" w:rsidRPr="00F9445B" w:rsidRDefault="00F9445B">
            <w:pPr>
              <w:overflowPunct/>
              <w:autoSpaceDE/>
              <w:autoSpaceDN/>
              <w:adjustRightInd/>
              <w:spacing w:beforeLines="100" w:before="240" w:after="0"/>
              <w:textAlignment w:val="auto"/>
              <w:rPr>
                <w:rFonts w:ascii="Times" w:eastAsia="Batang" w:hAnsi="Times"/>
                <w:szCs w:val="24"/>
                <w:lang w:eastAsia="zh-CN"/>
              </w:rPr>
            </w:pPr>
            <w:r w:rsidRPr="00F9445B">
              <w:rPr>
                <w:rFonts w:ascii="Times" w:eastAsia="Batang" w:hAnsi="Times"/>
                <w:szCs w:val="24"/>
                <w:lang w:eastAsia="zh-CN"/>
              </w:rPr>
              <w:t>For the evaluation of an example of Type 3 (</w:t>
            </w:r>
            <w:r w:rsidRPr="00F9445B">
              <w:rPr>
                <w:rFonts w:ascii="Times" w:eastAsia="Batang" w:hAnsi="Times"/>
                <w:szCs w:val="24"/>
              </w:rPr>
              <w:t xml:space="preserve">Separate training at </w:t>
            </w:r>
            <w:r w:rsidRPr="00F9445B">
              <w:rPr>
                <w:rFonts w:ascii="Times" w:eastAsia="Batang" w:hAnsi="Times"/>
                <w:szCs w:val="24"/>
                <w:lang w:eastAsia="zh-CN"/>
              </w:rPr>
              <w:t xml:space="preserve">NW </w:t>
            </w:r>
            <w:r w:rsidRPr="00F9445B">
              <w:rPr>
                <w:rFonts w:ascii="Times" w:eastAsia="Batang" w:hAnsi="Times"/>
                <w:szCs w:val="24"/>
              </w:rPr>
              <w:t>side and UE side</w:t>
            </w:r>
            <w:r w:rsidRPr="00F9445B">
              <w:rPr>
                <w:rFonts w:ascii="Times" w:eastAsia="Batang" w:hAnsi="Times"/>
                <w:szCs w:val="24"/>
                <w:lang w:eastAsia="zh-CN"/>
              </w:rPr>
              <w:t>) with sequential training, companies to report the</w:t>
            </w:r>
            <w:r w:rsidRPr="00F9445B">
              <w:rPr>
                <w:rFonts w:ascii="Times" w:eastAsia="Batang" w:hAnsi="Times" w:hint="eastAsia"/>
                <w:szCs w:val="24"/>
                <w:lang w:eastAsia="zh-CN"/>
              </w:rPr>
              <w:t xml:space="preserve"> set of information (e.g., dataset) </w:t>
            </w:r>
            <w:r w:rsidRPr="00F9445B">
              <w:rPr>
                <w:rFonts w:ascii="Times" w:eastAsia="Batang" w:hAnsi="Times"/>
                <w:szCs w:val="24"/>
                <w:lang w:eastAsia="zh-CN"/>
              </w:rPr>
              <w:t>shared in Step 2</w:t>
            </w:r>
          </w:p>
          <w:p w14:paraId="50A16728" w14:textId="77777777" w:rsidR="00F9445B" w:rsidRPr="00F9445B" w:rsidRDefault="00F9445B" w:rsidP="008848C1">
            <w:pPr>
              <w:numPr>
                <w:ilvl w:val="0"/>
                <w:numId w:val="46"/>
              </w:numPr>
              <w:overflowPunct/>
              <w:autoSpaceDE/>
              <w:autoSpaceDN/>
              <w:adjustRightInd/>
              <w:spacing w:after="0"/>
              <w:textAlignment w:val="auto"/>
              <w:rPr>
                <w:rFonts w:ascii="Times" w:eastAsia="Batang" w:hAnsi="Times"/>
                <w:szCs w:val="24"/>
                <w:lang w:eastAsia="zh-CN"/>
              </w:rPr>
            </w:pPr>
            <w:r w:rsidRPr="00F9445B">
              <w:rPr>
                <w:rFonts w:ascii="Times" w:eastAsia="Batang" w:hAnsi="Times" w:hint="eastAsia"/>
                <w:szCs w:val="24"/>
                <w:lang w:eastAsia="zh-CN"/>
              </w:rPr>
              <w:t>F</w:t>
            </w:r>
            <w:r w:rsidRPr="00F9445B">
              <w:rPr>
                <w:rFonts w:ascii="Times" w:eastAsia="Batang" w:hAnsi="Times"/>
                <w:szCs w:val="24"/>
                <w:lang w:eastAsia="zh-CN"/>
              </w:rPr>
              <w:t>or NW-first training</w:t>
            </w:r>
          </w:p>
          <w:p w14:paraId="5AFF4398" w14:textId="77777777" w:rsidR="00F9445B" w:rsidRPr="00F9445B" w:rsidRDefault="00F9445B" w:rsidP="008848C1">
            <w:pPr>
              <w:numPr>
                <w:ilvl w:val="1"/>
                <w:numId w:val="47"/>
              </w:numPr>
              <w:overflowPunct/>
              <w:autoSpaceDE/>
              <w:autoSpaceDN/>
              <w:adjustRightInd/>
              <w:snapToGrid w:val="0"/>
              <w:spacing w:after="0" w:line="259" w:lineRule="auto"/>
              <w:jc w:val="both"/>
              <w:textAlignment w:val="auto"/>
              <w:rPr>
                <w:rFonts w:ascii="Times" w:eastAsia="Batang" w:hAnsi="Times"/>
                <w:szCs w:val="24"/>
                <w:lang w:eastAsia="zh-CN"/>
              </w:rPr>
            </w:pPr>
            <w:r w:rsidRPr="00F9445B">
              <w:rPr>
                <w:rFonts w:ascii="Times" w:eastAsia="Batang" w:hAnsi="Times"/>
                <w:szCs w:val="24"/>
                <w:lang w:eastAsia="zh-CN"/>
              </w:rPr>
              <w:lastRenderedPageBreak/>
              <w:t xml:space="preserve">Dataset construction, e.g., the set of information includes the input and output of the Network side CSI generation </w:t>
            </w:r>
            <w:proofErr w:type="gramStart"/>
            <w:r w:rsidRPr="00F9445B">
              <w:rPr>
                <w:rFonts w:ascii="Times" w:eastAsia="Batang" w:hAnsi="Times"/>
                <w:szCs w:val="24"/>
                <w:lang w:eastAsia="zh-CN"/>
              </w:rPr>
              <w:t>part, or</w:t>
            </w:r>
            <w:proofErr w:type="gramEnd"/>
            <w:r w:rsidRPr="00F9445B">
              <w:rPr>
                <w:rFonts w:ascii="Times" w:eastAsia="Batang" w:hAnsi="Times"/>
                <w:szCs w:val="24"/>
                <w:lang w:eastAsia="zh-CN"/>
              </w:rPr>
              <w:t xml:space="preserve"> includes the output of the Network side CSI generation part only, or other information if applicable.</w:t>
            </w:r>
          </w:p>
          <w:p w14:paraId="0DD104CD" w14:textId="77777777" w:rsidR="00F9445B" w:rsidRPr="00F9445B" w:rsidRDefault="00F9445B" w:rsidP="008848C1">
            <w:pPr>
              <w:numPr>
                <w:ilvl w:val="1"/>
                <w:numId w:val="47"/>
              </w:numPr>
              <w:overflowPunct/>
              <w:autoSpaceDE/>
              <w:autoSpaceDN/>
              <w:adjustRightInd/>
              <w:snapToGrid w:val="0"/>
              <w:spacing w:after="0" w:line="259" w:lineRule="auto"/>
              <w:jc w:val="both"/>
              <w:textAlignment w:val="auto"/>
              <w:rPr>
                <w:rFonts w:ascii="Times" w:eastAsia="Batang" w:hAnsi="Times"/>
                <w:szCs w:val="24"/>
                <w:lang w:eastAsia="zh-CN"/>
              </w:rPr>
            </w:pPr>
            <w:r w:rsidRPr="00F9445B">
              <w:rPr>
                <w:rFonts w:ascii="Times" w:eastAsia="Batang" w:hAnsi="Times"/>
                <w:szCs w:val="24"/>
                <w:lang w:eastAsia="zh-CN"/>
              </w:rPr>
              <w:t xml:space="preserve">Quantization </w:t>
            </w:r>
            <w:proofErr w:type="spellStart"/>
            <w:r w:rsidRPr="00F9445B">
              <w:rPr>
                <w:rFonts w:ascii="Times" w:eastAsia="Batang" w:hAnsi="Times"/>
                <w:szCs w:val="24"/>
                <w:lang w:eastAsia="zh-CN"/>
              </w:rPr>
              <w:t>behavior</w:t>
            </w:r>
            <w:proofErr w:type="spellEnd"/>
            <w:r w:rsidRPr="00F9445B">
              <w:rPr>
                <w:rFonts w:ascii="Times" w:eastAsia="Batang" w:hAnsi="Times"/>
                <w:szCs w:val="24"/>
                <w:lang w:eastAsia="zh-CN"/>
              </w:rPr>
              <w:t>, e.g., whether the shared output of the Network side CSI generation part is before or after quantization.</w:t>
            </w:r>
          </w:p>
          <w:p w14:paraId="26B1D323" w14:textId="77777777" w:rsidR="00F9445B" w:rsidRPr="00F9445B" w:rsidRDefault="00F9445B" w:rsidP="008848C1">
            <w:pPr>
              <w:numPr>
                <w:ilvl w:val="0"/>
                <w:numId w:val="46"/>
              </w:numPr>
              <w:overflowPunct/>
              <w:autoSpaceDE/>
              <w:autoSpaceDN/>
              <w:adjustRightInd/>
              <w:spacing w:after="0"/>
              <w:textAlignment w:val="auto"/>
              <w:rPr>
                <w:rFonts w:ascii="Times" w:eastAsia="Batang" w:hAnsi="Times"/>
                <w:szCs w:val="24"/>
                <w:lang w:eastAsia="zh-CN"/>
              </w:rPr>
            </w:pPr>
            <w:r w:rsidRPr="00F9445B">
              <w:rPr>
                <w:rFonts w:ascii="Times" w:eastAsia="Batang" w:hAnsi="Times" w:hint="eastAsia"/>
                <w:szCs w:val="24"/>
                <w:lang w:eastAsia="zh-CN"/>
              </w:rPr>
              <w:t>F</w:t>
            </w:r>
            <w:r w:rsidRPr="00F9445B">
              <w:rPr>
                <w:rFonts w:ascii="Times" w:eastAsia="Batang" w:hAnsi="Times"/>
                <w:szCs w:val="24"/>
                <w:lang w:eastAsia="zh-CN"/>
              </w:rPr>
              <w:t>or UE-first training</w:t>
            </w:r>
          </w:p>
          <w:p w14:paraId="0EFDB511" w14:textId="77777777" w:rsidR="00F9445B" w:rsidRPr="00F9445B" w:rsidRDefault="00F9445B" w:rsidP="008848C1">
            <w:pPr>
              <w:numPr>
                <w:ilvl w:val="1"/>
                <w:numId w:val="47"/>
              </w:numPr>
              <w:overflowPunct/>
              <w:autoSpaceDE/>
              <w:autoSpaceDN/>
              <w:adjustRightInd/>
              <w:snapToGrid w:val="0"/>
              <w:spacing w:after="0" w:line="259" w:lineRule="auto"/>
              <w:jc w:val="both"/>
              <w:textAlignment w:val="auto"/>
              <w:rPr>
                <w:rFonts w:ascii="Times" w:eastAsia="Batang" w:hAnsi="Times"/>
                <w:szCs w:val="24"/>
                <w:lang w:eastAsia="zh-CN"/>
              </w:rPr>
            </w:pPr>
            <w:r w:rsidRPr="00F9445B">
              <w:rPr>
                <w:rFonts w:ascii="Times" w:eastAsia="Batang" w:hAnsi="Times"/>
                <w:szCs w:val="24"/>
                <w:lang w:eastAsia="zh-CN"/>
              </w:rPr>
              <w:t xml:space="preserve">Dataset construction, e.g., the set of information includes the </w:t>
            </w:r>
            <w:r w:rsidRPr="00F9445B">
              <w:rPr>
                <w:rFonts w:ascii="Times" w:eastAsia="Batang" w:hAnsi="Times"/>
                <w:szCs w:val="24"/>
                <w:lang w:eastAsia="x-none"/>
              </w:rPr>
              <w:t xml:space="preserve">input </w:t>
            </w:r>
            <w:r w:rsidRPr="00F9445B">
              <w:rPr>
                <w:rFonts w:ascii="Times" w:eastAsia="Batang" w:hAnsi="Times"/>
                <w:szCs w:val="24"/>
                <w:lang w:eastAsia="zh-CN"/>
              </w:rPr>
              <w:t xml:space="preserve">and label of the UE side CSI reconstruction </w:t>
            </w:r>
            <w:proofErr w:type="gramStart"/>
            <w:r w:rsidRPr="00F9445B">
              <w:rPr>
                <w:rFonts w:ascii="Times" w:eastAsia="Batang" w:hAnsi="Times"/>
                <w:szCs w:val="24"/>
                <w:lang w:eastAsia="zh-CN"/>
              </w:rPr>
              <w:t>part, or</w:t>
            </w:r>
            <w:proofErr w:type="gramEnd"/>
            <w:r w:rsidRPr="00F9445B">
              <w:rPr>
                <w:rFonts w:ascii="Times" w:eastAsia="Batang" w:hAnsi="Times"/>
                <w:szCs w:val="24"/>
                <w:lang w:eastAsia="zh-CN"/>
              </w:rPr>
              <w:t xml:space="preserve"> includes the </w:t>
            </w:r>
            <w:r w:rsidRPr="00F9445B">
              <w:rPr>
                <w:rFonts w:ascii="Times" w:eastAsia="Batang" w:hAnsi="Times"/>
                <w:szCs w:val="24"/>
                <w:lang w:eastAsia="x-none"/>
              </w:rPr>
              <w:t xml:space="preserve">input </w:t>
            </w:r>
            <w:r w:rsidRPr="00F9445B">
              <w:rPr>
                <w:rFonts w:ascii="Times" w:eastAsia="Batang" w:hAnsi="Times"/>
                <w:szCs w:val="24"/>
                <w:lang w:eastAsia="zh-CN"/>
              </w:rPr>
              <w:t>of the UE side CSI reconstruction part only, or other information if applicable.</w:t>
            </w:r>
          </w:p>
          <w:p w14:paraId="42009BB1" w14:textId="77777777" w:rsidR="00F9445B" w:rsidRDefault="00F9445B" w:rsidP="008848C1">
            <w:pPr>
              <w:spacing w:after="0"/>
              <w:jc w:val="both"/>
              <w:rPr>
                <w:rFonts w:eastAsia="Times New Roman"/>
                <w:lang w:val="en-US"/>
              </w:rPr>
            </w:pPr>
          </w:p>
        </w:tc>
      </w:tr>
    </w:tbl>
    <w:p w14:paraId="03853324" w14:textId="77777777" w:rsidR="00F9445B" w:rsidRDefault="00F9445B" w:rsidP="12447AF7">
      <w:pPr>
        <w:jc w:val="both"/>
        <w:rPr>
          <w:rFonts w:eastAsia="Times New Roman"/>
          <w:lang w:val="en-US"/>
        </w:rPr>
      </w:pPr>
    </w:p>
    <w:p w14:paraId="0B6B1DDE" w14:textId="50F21333" w:rsidR="00A24D77" w:rsidRPr="00185360" w:rsidRDefault="00A24D77" w:rsidP="00E04147">
      <w:pPr>
        <w:pStyle w:val="Heading4"/>
      </w:pPr>
      <w:r w:rsidRPr="00C60E26">
        <w:t>UE-first separate training</w:t>
      </w:r>
    </w:p>
    <w:p w14:paraId="540D6A98" w14:textId="52ACEE5E" w:rsidR="7918E6B7" w:rsidRPr="00100515" w:rsidRDefault="7918E6B7">
      <w:pPr>
        <w:jc w:val="both"/>
        <w:rPr>
          <w:rFonts w:eastAsia="Times New Roman"/>
        </w:rPr>
      </w:pPr>
      <w:r w:rsidRPr="00100515">
        <w:rPr>
          <w:rFonts w:eastAsia="Times New Roman"/>
        </w:rPr>
        <w:t xml:space="preserve">The procedure of the UE-first separate training is illustrated in </w:t>
      </w:r>
      <w:r w:rsidR="00100515" w:rsidRPr="00100515">
        <w:rPr>
          <w:rFonts w:eastAsia="Times New Roman"/>
        </w:rPr>
        <w:fldChar w:fldCharType="begin"/>
      </w:r>
      <w:r w:rsidR="00100515" w:rsidRPr="00100515">
        <w:rPr>
          <w:rFonts w:eastAsia="Times New Roman"/>
        </w:rPr>
        <w:instrText xml:space="preserve"> REF _Ref118468615 \h  \* MERGEFORMAT </w:instrText>
      </w:r>
      <w:r w:rsidR="00100515" w:rsidRPr="00100515">
        <w:rPr>
          <w:rFonts w:eastAsia="Times New Roman"/>
        </w:rPr>
      </w:r>
      <w:r w:rsidR="00100515" w:rsidRPr="00100515">
        <w:rPr>
          <w:rFonts w:eastAsia="Times New Roman"/>
        </w:rPr>
        <w:fldChar w:fldCharType="separate"/>
      </w:r>
      <w:r w:rsidR="009238B8" w:rsidRPr="009238B8">
        <w:rPr>
          <w:lang w:val="en-US"/>
        </w:rPr>
        <w:t xml:space="preserve">Figure </w:t>
      </w:r>
      <w:r w:rsidR="009238B8" w:rsidRPr="009238B8">
        <w:rPr>
          <w:noProof/>
          <w:lang w:val="en-US"/>
        </w:rPr>
        <w:t>4</w:t>
      </w:r>
      <w:r w:rsidR="00100515" w:rsidRPr="00100515">
        <w:rPr>
          <w:rFonts w:eastAsia="Times New Roman"/>
        </w:rPr>
        <w:fldChar w:fldCharType="end"/>
      </w:r>
      <w:r w:rsidRPr="00100515">
        <w:rPr>
          <w:rFonts w:eastAsia="Times New Roman"/>
        </w:rPr>
        <w:t>. The whole procedure can be categorized into two main phases, i.e., UE-side model training phase and NW-side model training phase.</w:t>
      </w:r>
    </w:p>
    <w:p w14:paraId="6D5517F7" w14:textId="3C9E9EF3" w:rsidR="005D7B62" w:rsidRDefault="00E25D26" w:rsidP="11E301F4">
      <w:pPr>
        <w:jc w:val="center"/>
      </w:pPr>
      <w:r>
        <w:object w:dxaOrig="12840" w:dyaOrig="7501" w14:anchorId="0686AABB">
          <v:shape id="_x0000_i1026" type="#_x0000_t75" style="width:439.6pt;height:258.15pt" o:ole="">
            <v:imagedata r:id="rId17" o:title=""/>
          </v:shape>
          <o:OLEObject Type="Embed" ProgID="Visio.Drawing.15" ShapeID="_x0000_i1026" DrawAspect="Content" ObjectID="_1738165271" r:id="rId18"/>
        </w:object>
      </w:r>
      <w:r w:rsidR="00254FF5">
        <w:rPr>
          <w:noProof/>
        </w:rPr>
        <w:t xml:space="preserve"> </w:t>
      </w:r>
    </w:p>
    <w:p w14:paraId="6EC7606B" w14:textId="5741D95D" w:rsidR="00BA2482" w:rsidRDefault="00100515" w:rsidP="00254FF5">
      <w:pPr>
        <w:jc w:val="center"/>
        <w:rPr>
          <w:rFonts w:eastAsia="Times New Roman"/>
          <w:b/>
          <w:bCs/>
          <w:sz w:val="18"/>
          <w:szCs w:val="18"/>
        </w:rPr>
      </w:pPr>
      <w:bookmarkStart w:id="10" w:name="_Ref118468615"/>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sidR="009A257E">
        <w:rPr>
          <w:b/>
          <w:bCs/>
          <w:noProof/>
          <w:sz w:val="18"/>
          <w:szCs w:val="18"/>
          <w:lang w:val="en-US"/>
        </w:rPr>
        <w:t>4</w:t>
      </w:r>
      <w:r w:rsidRPr="00286998">
        <w:rPr>
          <w:b/>
          <w:bCs/>
          <w:sz w:val="18"/>
          <w:szCs w:val="18"/>
          <w:lang w:val="en-US"/>
        </w:rPr>
        <w:fldChar w:fldCharType="end"/>
      </w:r>
      <w:r w:rsidRPr="00286998">
        <w:rPr>
          <w:b/>
          <w:bCs/>
          <w:sz w:val="18"/>
          <w:szCs w:val="18"/>
          <w:lang w:val="en-US"/>
        </w:rPr>
        <w:t xml:space="preserve">: </w:t>
      </w:r>
      <w:r w:rsidR="005D7B62" w:rsidRPr="00320B04">
        <w:rPr>
          <w:rFonts w:eastAsia="Times New Roman"/>
          <w:b/>
          <w:bCs/>
          <w:sz w:val="18"/>
          <w:szCs w:val="18"/>
        </w:rPr>
        <w:t>UE-first separate training procedure</w:t>
      </w:r>
      <w:bookmarkEnd w:id="10"/>
    </w:p>
    <w:p w14:paraId="37F94B1D" w14:textId="77777777" w:rsidR="00100515" w:rsidRPr="00254FF5" w:rsidRDefault="00100515" w:rsidP="00254FF5">
      <w:pPr>
        <w:jc w:val="center"/>
        <w:rPr>
          <w:rFonts w:eastAsia="Times New Roman"/>
          <w:b/>
          <w:bCs/>
          <w:sz w:val="18"/>
          <w:szCs w:val="18"/>
        </w:rPr>
      </w:pPr>
    </w:p>
    <w:p w14:paraId="30B8FBB4" w14:textId="143F537C"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UE-side model training phase</w:t>
      </w:r>
    </w:p>
    <w:p w14:paraId="690FF9FE" w14:textId="550C4C0C" w:rsidR="7918E6B7" w:rsidRPr="00DB5AC5" w:rsidRDefault="7918E6B7" w:rsidP="12447AF7">
      <w:pPr>
        <w:pStyle w:val="ListParagraph"/>
        <w:numPr>
          <w:ilvl w:val="0"/>
          <w:numId w:val="2"/>
        </w:numPr>
        <w:jc w:val="both"/>
        <w:rPr>
          <w:rFonts w:eastAsia="Times New Roman"/>
          <w:lang w:val="en-US"/>
        </w:rPr>
      </w:pPr>
      <w:r w:rsidRPr="00DB5AC5">
        <w:rPr>
          <w:rFonts w:eastAsia="Times New Roman"/>
          <w:sz w:val="20"/>
          <w:szCs w:val="20"/>
          <w:lang w:val="en-US"/>
        </w:rPr>
        <w:t>UE performs DL channel measurement/estimation based on 3GPP</w:t>
      </w:r>
      <w:r w:rsidR="00FC4BDB">
        <w:rPr>
          <w:rFonts w:eastAsia="Times New Roman"/>
          <w:sz w:val="20"/>
          <w:szCs w:val="20"/>
          <w:lang w:val="en-US"/>
        </w:rPr>
        <w:t>-</w:t>
      </w:r>
      <w:r w:rsidRPr="00DB5AC5">
        <w:rPr>
          <w:rFonts w:eastAsia="Times New Roman"/>
          <w:sz w:val="20"/>
          <w:szCs w:val="20"/>
          <w:lang w:val="en-US"/>
        </w:rPr>
        <w:t>defined reference signals. This channel information can be pre-processed if UE’s algorithm dictates, prior to AI encoder operation.</w:t>
      </w:r>
    </w:p>
    <w:p w14:paraId="686B399D" w14:textId="3F21410A"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 xml:space="preserve">UE performs training of the AI encoder for CSI compression. For model training, UE should have the hypothetical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 xml:space="preserve">/AI decoder/post-processing model at NW-side in mind, to come up with the final target CSI. As there can (or should) be a model mismatch between UE vendor’s hypothetical NW-side model and the actual NW-side model, the outcome of the hypothetical NW-side model is denoted as </w:t>
      </w:r>
      <w:r w:rsidR="0073781A">
        <w:rPr>
          <w:rFonts w:eastAsia="Times New Roman"/>
          <w:sz w:val="20"/>
          <w:szCs w:val="20"/>
          <w:lang w:val="en-US"/>
        </w:rPr>
        <w:t>“</w:t>
      </w:r>
      <w:r w:rsidRPr="00DB5AC5">
        <w:rPr>
          <w:rFonts w:eastAsia="Times New Roman"/>
          <w:sz w:val="20"/>
          <w:szCs w:val="20"/>
          <w:lang w:val="en-US"/>
        </w:rPr>
        <w:t xml:space="preserve">projected target CSI” in this document, to differentiate it </w:t>
      </w:r>
      <w:r w:rsidR="00BE1978">
        <w:rPr>
          <w:rFonts w:eastAsia="Times New Roman"/>
          <w:sz w:val="20"/>
          <w:szCs w:val="20"/>
          <w:lang w:val="en-US"/>
        </w:rPr>
        <w:t>from</w:t>
      </w:r>
      <w:r w:rsidR="00BE1978" w:rsidRPr="00DB5AC5">
        <w:rPr>
          <w:rFonts w:eastAsia="Times New Roman"/>
          <w:sz w:val="20"/>
          <w:szCs w:val="20"/>
          <w:lang w:val="en-US"/>
        </w:rPr>
        <w:t xml:space="preserve"> </w:t>
      </w:r>
      <w:r w:rsidRPr="00DB5AC5">
        <w:rPr>
          <w:rFonts w:eastAsia="Times New Roman"/>
          <w:sz w:val="20"/>
          <w:szCs w:val="20"/>
          <w:lang w:val="en-US"/>
        </w:rPr>
        <w:t>the corresponding outcome of the subsequent NW-side model training.</w:t>
      </w:r>
      <w:r w:rsidR="0073781A">
        <w:rPr>
          <w:rFonts w:eastAsia="Times New Roman"/>
          <w:sz w:val="20"/>
          <w:szCs w:val="20"/>
          <w:lang w:val="en-US"/>
        </w:rPr>
        <w:t xml:space="preserve"> For UE training, input to AI encoder, e.g., channel eigenvectors, and</w:t>
      </w:r>
      <w:r w:rsidR="00132225">
        <w:rPr>
          <w:rFonts w:eastAsia="Times New Roman"/>
          <w:sz w:val="20"/>
          <w:szCs w:val="20"/>
          <w:lang w:val="en-US"/>
        </w:rPr>
        <w:t xml:space="preserve"> its corresponding hypothetical AI decoder output (projected target CSI) as labeled data can play the role as </w:t>
      </w:r>
      <w:r w:rsidR="006A6BDF">
        <w:rPr>
          <w:rFonts w:eastAsia="Times New Roman"/>
          <w:sz w:val="20"/>
          <w:szCs w:val="20"/>
          <w:lang w:val="en-US"/>
        </w:rPr>
        <w:t xml:space="preserve">the </w:t>
      </w:r>
      <w:r w:rsidR="00132225">
        <w:rPr>
          <w:rFonts w:eastAsia="Times New Roman"/>
          <w:sz w:val="20"/>
          <w:szCs w:val="20"/>
          <w:lang w:val="en-US"/>
        </w:rPr>
        <w:t>training data set.</w:t>
      </w:r>
      <w:r w:rsidR="0073781A">
        <w:rPr>
          <w:rFonts w:eastAsia="Times New Roman"/>
          <w:sz w:val="20"/>
          <w:szCs w:val="20"/>
          <w:lang w:val="en-US"/>
        </w:rPr>
        <w:t xml:space="preserve"> </w:t>
      </w:r>
    </w:p>
    <w:p w14:paraId="6A43E855" w14:textId="71B18FC6"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t>On completion of UE-side model training (with its own assumption of the hypothetical NW-side model), UE can provide NW-side with the resulting training dataset, e.g.,</w:t>
      </w:r>
      <w:r w:rsidR="00132225">
        <w:rPr>
          <w:rFonts w:eastAsia="Times New Roman"/>
          <w:sz w:val="20"/>
          <w:szCs w:val="20"/>
          <w:lang w:val="en-US"/>
        </w:rPr>
        <w:t xml:space="preserve"> {input to AI encoder, CSI feedback}</w:t>
      </w:r>
      <w:r w:rsidRPr="00DB5AC5">
        <w:rPr>
          <w:rFonts w:eastAsia="Times New Roman"/>
          <w:sz w:val="20"/>
          <w:szCs w:val="20"/>
          <w:lang w:val="en-US"/>
        </w:rPr>
        <w:t xml:space="preserve">, for the subsequent NW-side model training. This can be done offline by uploading </w:t>
      </w:r>
      <w:r w:rsidR="001E42B8">
        <w:rPr>
          <w:rFonts w:eastAsia="Times New Roman"/>
          <w:sz w:val="20"/>
          <w:szCs w:val="20"/>
          <w:lang w:val="en-US"/>
        </w:rPr>
        <w:t xml:space="preserve">the </w:t>
      </w:r>
      <w:r w:rsidRPr="00DB5AC5">
        <w:rPr>
          <w:rFonts w:eastAsia="Times New Roman"/>
          <w:sz w:val="20"/>
          <w:szCs w:val="20"/>
          <w:lang w:val="en-US"/>
        </w:rPr>
        <w:t>training dataset to the server.</w:t>
      </w:r>
      <w:r w:rsidR="00132225">
        <w:rPr>
          <w:rFonts w:eastAsia="Times New Roman"/>
          <w:sz w:val="20"/>
          <w:szCs w:val="20"/>
          <w:lang w:val="en-US"/>
        </w:rPr>
        <w:t xml:space="preserve"> Note here that CSI feedback will be in the format of bit sequence, to be defined by 3GPP. The mapping from the AI encoder output (latent feature vector; </w:t>
      </w:r>
      <w:r w:rsidR="00132225" w:rsidRPr="00132225">
        <w:rPr>
          <w:rFonts w:eastAsia="Times New Roman"/>
          <w:b/>
          <w:bCs/>
          <w:sz w:val="20"/>
          <w:szCs w:val="20"/>
          <w:lang w:val="en-US"/>
        </w:rPr>
        <w:t>z</w:t>
      </w:r>
      <w:r w:rsidR="00132225" w:rsidRPr="00132225">
        <w:rPr>
          <w:rFonts w:eastAsia="Times New Roman"/>
          <w:sz w:val="20"/>
          <w:szCs w:val="20"/>
          <w:vertAlign w:val="subscript"/>
          <w:lang w:val="en-US"/>
        </w:rPr>
        <w:t>e</w:t>
      </w:r>
      <w:r w:rsidR="00132225">
        <w:rPr>
          <w:rFonts w:eastAsia="Times New Roman"/>
          <w:sz w:val="20"/>
          <w:szCs w:val="20"/>
          <w:lang w:val="en-US"/>
        </w:rPr>
        <w:t xml:space="preserve">) to </w:t>
      </w:r>
      <w:r w:rsidR="003E38F6">
        <w:rPr>
          <w:rFonts w:eastAsia="Times New Roman"/>
          <w:sz w:val="20"/>
          <w:szCs w:val="20"/>
          <w:lang w:val="en-US"/>
        </w:rPr>
        <w:t xml:space="preserve">the </w:t>
      </w:r>
      <w:r w:rsidR="00132225">
        <w:rPr>
          <w:rFonts w:eastAsia="Times New Roman"/>
          <w:sz w:val="20"/>
          <w:szCs w:val="20"/>
          <w:lang w:val="en-US"/>
        </w:rPr>
        <w:t xml:space="preserve">CSI feedback bit sequence may or may not be </w:t>
      </w:r>
      <w:r w:rsidR="004926AC">
        <w:rPr>
          <w:rFonts w:eastAsia="Times New Roman"/>
          <w:sz w:val="20"/>
          <w:szCs w:val="20"/>
          <w:lang w:val="en-US"/>
        </w:rPr>
        <w:t xml:space="preserve">the </w:t>
      </w:r>
      <w:r w:rsidR="00132225">
        <w:rPr>
          <w:rFonts w:eastAsia="Times New Roman"/>
          <w:sz w:val="20"/>
          <w:szCs w:val="20"/>
          <w:lang w:val="en-US"/>
        </w:rPr>
        <w:t>subject of 3GPP specification. This aspect is discussed in a separate section later in this document.</w:t>
      </w:r>
      <w:r w:rsidRPr="00DB5AC5">
        <w:rPr>
          <w:rFonts w:eastAsia="Times New Roman"/>
          <w:sz w:val="20"/>
          <w:szCs w:val="20"/>
          <w:lang w:val="en-US"/>
        </w:rPr>
        <w:t xml:space="preserve">  </w:t>
      </w:r>
    </w:p>
    <w:p w14:paraId="3B1B9B52" w14:textId="2F18DBFE" w:rsidR="7918E6B7" w:rsidRPr="00DB5AC5" w:rsidRDefault="7918E6B7" w:rsidP="000C0C35">
      <w:pPr>
        <w:pStyle w:val="ListParagraph"/>
        <w:numPr>
          <w:ilvl w:val="0"/>
          <w:numId w:val="2"/>
        </w:numPr>
        <w:jc w:val="both"/>
        <w:rPr>
          <w:rFonts w:eastAsia="Times New Roman"/>
          <w:lang w:val="en-US"/>
        </w:rPr>
      </w:pPr>
      <w:r w:rsidRPr="00DB5AC5">
        <w:rPr>
          <w:rFonts w:eastAsia="Times New Roman"/>
          <w:sz w:val="20"/>
          <w:szCs w:val="20"/>
          <w:lang w:val="en-US"/>
        </w:rPr>
        <w:lastRenderedPageBreak/>
        <w:t xml:space="preserve">The details of DL channel parameter estimation and its processing are up to UE’s implementation. The details of </w:t>
      </w:r>
      <w:r w:rsidR="003E38F6">
        <w:rPr>
          <w:rFonts w:eastAsia="Times New Roman"/>
          <w:sz w:val="20"/>
          <w:szCs w:val="20"/>
          <w:lang w:val="en-US"/>
        </w:rPr>
        <w:t xml:space="preserve">the </w:t>
      </w:r>
      <w:r w:rsidRPr="00DB5AC5">
        <w:rPr>
          <w:rFonts w:eastAsia="Times New Roman"/>
          <w:sz w:val="20"/>
          <w:szCs w:val="20"/>
          <w:lang w:val="en-US"/>
        </w:rPr>
        <w:t>UE side AI encoder model, including its input data and their format, do not need to be revealed to NW-side.</w:t>
      </w:r>
      <w:r w:rsidR="00132225">
        <w:rPr>
          <w:rFonts w:eastAsia="Times New Roman"/>
          <w:sz w:val="20"/>
          <w:szCs w:val="20"/>
          <w:lang w:val="en-US"/>
        </w:rPr>
        <w:t xml:space="preserve"> However, it deems beneficial for AI encoder output to CSI feedback mapping to be shared between UE-vendor and NW-vendor for the sake of </w:t>
      </w:r>
      <w:r w:rsidR="005F04B2">
        <w:rPr>
          <w:rFonts w:eastAsia="Times New Roman"/>
          <w:sz w:val="20"/>
          <w:szCs w:val="20"/>
          <w:lang w:val="en-US"/>
        </w:rPr>
        <w:t>fast training convergence and overall performance.</w:t>
      </w:r>
    </w:p>
    <w:p w14:paraId="6FBD674F" w14:textId="407D0595" w:rsidR="7918E6B7" w:rsidRPr="00DB5AC5" w:rsidRDefault="7918E6B7" w:rsidP="000C0C35">
      <w:pPr>
        <w:pStyle w:val="ListParagraph"/>
        <w:numPr>
          <w:ilvl w:val="0"/>
          <w:numId w:val="3"/>
        </w:numPr>
        <w:jc w:val="both"/>
        <w:rPr>
          <w:rFonts w:eastAsia="Times New Roman"/>
          <w:lang w:val="en-US"/>
        </w:rPr>
      </w:pPr>
      <w:r w:rsidRPr="00DB5AC5">
        <w:rPr>
          <w:rFonts w:eastAsia="Times New Roman"/>
          <w:sz w:val="20"/>
          <w:szCs w:val="20"/>
          <w:lang w:val="en-US"/>
        </w:rPr>
        <w:t>NW-side model training phase</w:t>
      </w:r>
    </w:p>
    <w:p w14:paraId="16F32B97" w14:textId="439832FA"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NW-side can start</w:t>
      </w:r>
      <w:r w:rsidR="003268B0">
        <w:rPr>
          <w:rFonts w:eastAsia="Times New Roman"/>
          <w:sz w:val="20"/>
          <w:szCs w:val="20"/>
          <w:lang w:val="en-US"/>
        </w:rPr>
        <w:t xml:space="preserve"> the</w:t>
      </w:r>
      <w:r w:rsidRPr="00DB5AC5">
        <w:rPr>
          <w:rFonts w:eastAsia="Times New Roman"/>
          <w:sz w:val="20"/>
          <w:szCs w:val="20"/>
          <w:lang w:val="en-US"/>
        </w:rPr>
        <w:t xml:space="preserve"> training of its AI decoder, together with </w:t>
      </w:r>
      <w:proofErr w:type="spellStart"/>
      <w:r w:rsidRPr="00DB5AC5">
        <w:rPr>
          <w:rFonts w:eastAsia="Times New Roman"/>
          <w:sz w:val="20"/>
          <w:szCs w:val="20"/>
          <w:lang w:val="en-US"/>
        </w:rPr>
        <w:t>dequantizer</w:t>
      </w:r>
      <w:proofErr w:type="spellEnd"/>
      <w:r w:rsidRPr="00DB5AC5">
        <w:rPr>
          <w:rFonts w:eastAsia="Times New Roman"/>
          <w:sz w:val="20"/>
          <w:szCs w:val="20"/>
          <w:lang w:val="en-US"/>
        </w:rPr>
        <w:t xml:space="preserve">/post-processing operation, as needed, based on the UE-provided training dataset, e.g., </w:t>
      </w:r>
      <w:r w:rsidR="005F04B2">
        <w:rPr>
          <w:rFonts w:eastAsia="Times New Roman"/>
          <w:sz w:val="20"/>
          <w:szCs w:val="20"/>
          <w:lang w:val="en-US"/>
        </w:rPr>
        <w:t>{input to AI encoder, CSI feedback}</w:t>
      </w:r>
      <w:r w:rsidRPr="00DB5AC5">
        <w:rPr>
          <w:rFonts w:eastAsia="Times New Roman"/>
          <w:sz w:val="20"/>
          <w:szCs w:val="20"/>
          <w:lang w:val="en-US"/>
        </w:rPr>
        <w:t>.</w:t>
      </w:r>
      <w:r w:rsidR="005F04B2">
        <w:rPr>
          <w:rFonts w:eastAsia="Times New Roman"/>
          <w:sz w:val="20"/>
          <w:szCs w:val="20"/>
          <w:lang w:val="en-US"/>
        </w:rPr>
        <w:t xml:space="preserve"> Note that training of </w:t>
      </w:r>
      <w:proofErr w:type="spellStart"/>
      <w:r w:rsidR="005F04B2">
        <w:rPr>
          <w:rFonts w:eastAsia="Times New Roman"/>
          <w:sz w:val="20"/>
          <w:szCs w:val="20"/>
          <w:lang w:val="en-US"/>
        </w:rPr>
        <w:t>dequantizer</w:t>
      </w:r>
      <w:proofErr w:type="spellEnd"/>
      <w:r w:rsidR="005F04B2">
        <w:rPr>
          <w:rFonts w:eastAsia="Times New Roman"/>
          <w:sz w:val="20"/>
          <w:szCs w:val="20"/>
          <w:lang w:val="en-US"/>
        </w:rPr>
        <w:t xml:space="preserve"> can be </w:t>
      </w:r>
      <w:r w:rsidR="00F24C38">
        <w:rPr>
          <w:rFonts w:eastAsia="Times New Roman"/>
          <w:sz w:val="20"/>
          <w:szCs w:val="20"/>
          <w:lang w:val="en-US"/>
        </w:rPr>
        <w:t>expedited</w:t>
      </w:r>
      <w:r w:rsidR="005F04B2">
        <w:rPr>
          <w:rFonts w:eastAsia="Times New Roman"/>
          <w:sz w:val="20"/>
          <w:szCs w:val="20"/>
          <w:lang w:val="en-US"/>
        </w:rPr>
        <w:t xml:space="preserve"> and/or improved by UE providing NW with AI encoder output to CSI feedback mapping information.</w:t>
      </w:r>
    </w:p>
    <w:p w14:paraId="44C363DE" w14:textId="77A749E9"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It is envisioned that the format of CSI feedback should be well-defined in 3GPP. Hence there should not be ambiguity in interpreting them.</w:t>
      </w:r>
    </w:p>
    <w:p w14:paraId="2254A5B3" w14:textId="79C8F20C" w:rsidR="7918E6B7" w:rsidRPr="00DB5AC5" w:rsidRDefault="7918E6B7" w:rsidP="000C0C35">
      <w:pPr>
        <w:pStyle w:val="ListParagraph"/>
        <w:numPr>
          <w:ilvl w:val="0"/>
          <w:numId w:val="15"/>
        </w:numPr>
        <w:jc w:val="both"/>
        <w:rPr>
          <w:rFonts w:eastAsia="Times New Roman"/>
          <w:lang w:val="en-US"/>
        </w:rPr>
      </w:pPr>
      <w:r w:rsidRPr="00DB5AC5">
        <w:rPr>
          <w:rFonts w:eastAsia="Times New Roman"/>
          <w:sz w:val="20"/>
          <w:szCs w:val="20"/>
          <w:lang w:val="en-US"/>
        </w:rPr>
        <w:t xml:space="preserve">For NW-side model training, </w:t>
      </w:r>
      <w:r w:rsidR="090A0386" w:rsidRPr="00DB5AC5">
        <w:rPr>
          <w:rFonts w:eastAsia="Times New Roman"/>
          <w:sz w:val="20"/>
          <w:szCs w:val="20"/>
          <w:lang w:val="en-US"/>
        </w:rPr>
        <w:t>an</w:t>
      </w:r>
      <w:r w:rsidRPr="00DB5AC5">
        <w:rPr>
          <w:rFonts w:eastAsia="Times New Roman"/>
          <w:sz w:val="20"/>
          <w:szCs w:val="20"/>
          <w:lang w:val="en-US"/>
        </w:rPr>
        <w:t xml:space="preserve"> appropriate loss function needs to be defined. One option is to take target CSI (outcome of the actual NW-side model) and </w:t>
      </w:r>
      <w:r w:rsidR="005F04B2">
        <w:rPr>
          <w:rFonts w:eastAsia="Times New Roman"/>
          <w:sz w:val="20"/>
          <w:szCs w:val="20"/>
          <w:lang w:val="en-US"/>
        </w:rPr>
        <w:t xml:space="preserve">input to </w:t>
      </w:r>
      <w:r w:rsidR="003E38F6">
        <w:rPr>
          <w:rFonts w:eastAsia="Times New Roman"/>
          <w:sz w:val="20"/>
          <w:szCs w:val="20"/>
          <w:lang w:val="en-US"/>
        </w:rPr>
        <w:t xml:space="preserve">the </w:t>
      </w:r>
      <w:r w:rsidR="005F04B2">
        <w:rPr>
          <w:rFonts w:eastAsia="Times New Roman"/>
          <w:sz w:val="20"/>
          <w:szCs w:val="20"/>
          <w:lang w:val="en-US"/>
        </w:rPr>
        <w:t>AI encoder</w:t>
      </w:r>
      <w:r w:rsidRPr="00DB5AC5">
        <w:rPr>
          <w:rFonts w:eastAsia="Times New Roman"/>
          <w:sz w:val="20"/>
          <w:szCs w:val="20"/>
          <w:lang w:val="en-US"/>
        </w:rPr>
        <w:t>.</w:t>
      </w:r>
      <w:r w:rsidR="005F04B2">
        <w:rPr>
          <w:rFonts w:eastAsia="Times New Roman"/>
          <w:sz w:val="20"/>
          <w:szCs w:val="20"/>
          <w:lang w:val="en-US"/>
        </w:rPr>
        <w:t xml:space="preserve"> In case the channel eigenvector is to be compressed, </w:t>
      </w:r>
      <w:r w:rsidR="003E38F6">
        <w:rPr>
          <w:rFonts w:eastAsia="Times New Roman"/>
          <w:sz w:val="20"/>
          <w:szCs w:val="20"/>
          <w:lang w:val="en-US"/>
        </w:rPr>
        <w:t xml:space="preserve">the </w:t>
      </w:r>
      <w:r w:rsidR="005F04B2">
        <w:rPr>
          <w:rFonts w:eastAsia="Times New Roman"/>
          <w:sz w:val="20"/>
          <w:szCs w:val="20"/>
          <w:lang w:val="en-US"/>
        </w:rPr>
        <w:t xml:space="preserve">target CSI at AI decoder should be close to </w:t>
      </w:r>
      <w:r w:rsidR="003E38F6">
        <w:rPr>
          <w:rFonts w:eastAsia="Times New Roman"/>
          <w:sz w:val="20"/>
          <w:szCs w:val="20"/>
          <w:lang w:val="en-US"/>
        </w:rPr>
        <w:t xml:space="preserve">the </w:t>
      </w:r>
      <w:r w:rsidR="005F04B2">
        <w:rPr>
          <w:rFonts w:eastAsia="Times New Roman"/>
          <w:sz w:val="20"/>
          <w:szCs w:val="20"/>
          <w:lang w:val="en-US"/>
        </w:rPr>
        <w:t>input to AI encoder.</w:t>
      </w:r>
    </w:p>
    <w:p w14:paraId="04B3C51B" w14:textId="37B3CDB2" w:rsidR="7918E6B7" w:rsidRPr="00DB5AC5" w:rsidRDefault="7918E6B7" w:rsidP="7C839010">
      <w:pPr>
        <w:jc w:val="both"/>
        <w:rPr>
          <w:rFonts w:eastAsia="Times New Roman"/>
          <w:lang w:val="en-US"/>
        </w:rPr>
      </w:pPr>
      <w:r w:rsidRPr="00DB5AC5">
        <w:rPr>
          <w:rFonts w:eastAsia="Times New Roman"/>
          <w:lang w:val="en-US"/>
        </w:rPr>
        <w:t xml:space="preserve"> </w:t>
      </w:r>
    </w:p>
    <w:p w14:paraId="073F7112" w14:textId="75B85FC9" w:rsidR="005F04B2" w:rsidRDefault="7918E6B7" w:rsidP="7C839010">
      <w:pPr>
        <w:jc w:val="both"/>
        <w:rPr>
          <w:rFonts w:eastAsia="Times New Roman"/>
        </w:rPr>
      </w:pPr>
      <w:r w:rsidRPr="7C839010">
        <w:rPr>
          <w:rFonts w:eastAsia="Times New Roman"/>
        </w:rPr>
        <w:t>It should be noted here that</w:t>
      </w:r>
      <w:r w:rsidR="00C27A4C">
        <w:rPr>
          <w:rFonts w:eastAsia="Times New Roman"/>
        </w:rPr>
        <w:t xml:space="preserve"> there are two major sources of potential performance degradation, i.e., AI model mismatch between UE’s hypothetical AI decoder at NW-side and true AI decoder in use, and distortion coming from quantizer – CSI feedback – </w:t>
      </w:r>
      <w:proofErr w:type="spellStart"/>
      <w:r w:rsidR="00C27A4C">
        <w:rPr>
          <w:rFonts w:eastAsia="Times New Roman"/>
        </w:rPr>
        <w:t>dequantizer</w:t>
      </w:r>
      <w:proofErr w:type="spellEnd"/>
      <w:r w:rsidR="00C27A4C">
        <w:rPr>
          <w:rFonts w:eastAsia="Times New Roman"/>
        </w:rPr>
        <w:t xml:space="preserve"> operation. We believe that at least we should try to minimize possible distortion related </w:t>
      </w:r>
      <w:r w:rsidR="00A70AE3">
        <w:rPr>
          <w:rFonts w:eastAsia="Times New Roman"/>
        </w:rPr>
        <w:t xml:space="preserve">to </w:t>
      </w:r>
      <w:r w:rsidR="00C27A4C">
        <w:rPr>
          <w:rFonts w:eastAsia="Times New Roman"/>
        </w:rPr>
        <w:t>quantization, assuming AI model mismatch is something we should live with.</w:t>
      </w:r>
      <w:r w:rsidRPr="12447AF7">
        <w:rPr>
          <w:rFonts w:eastAsia="Times New Roman"/>
        </w:rPr>
        <w:t xml:space="preserve"> </w:t>
      </w:r>
    </w:p>
    <w:p w14:paraId="205A5440" w14:textId="7DE1BFFC" w:rsidR="7918E6B7" w:rsidRDefault="7918E6B7" w:rsidP="7C839010">
      <w:pPr>
        <w:jc w:val="both"/>
        <w:rPr>
          <w:rFonts w:eastAsia="Times New Roman"/>
        </w:rPr>
      </w:pPr>
      <w:r w:rsidRPr="7C839010">
        <w:rPr>
          <w:rFonts w:eastAsia="Times New Roman"/>
        </w:rPr>
        <w:t xml:space="preserve">When it comes to </w:t>
      </w:r>
      <w:r w:rsidR="00A70AE3">
        <w:rPr>
          <w:rFonts w:eastAsia="Times New Roman"/>
        </w:rPr>
        <w:t xml:space="preserve">the </w:t>
      </w:r>
      <w:r w:rsidRPr="005F04B2">
        <w:rPr>
          <w:rFonts w:eastAsia="Times New Roman"/>
          <w:b/>
          <w:bCs/>
        </w:rPr>
        <w:t>generalization</w:t>
      </w:r>
      <w:r w:rsidRPr="7C839010">
        <w:rPr>
          <w:rFonts w:eastAsia="Times New Roman"/>
        </w:rPr>
        <w:t xml:space="preserve"> of this concept across </w:t>
      </w:r>
      <w:r w:rsidRPr="005F04B2">
        <w:rPr>
          <w:rFonts w:eastAsia="Times New Roman"/>
          <w:i/>
          <w:iCs/>
        </w:rPr>
        <w:t>multiple</w:t>
      </w:r>
      <w:r w:rsidRPr="7C839010">
        <w:rPr>
          <w:rFonts w:eastAsia="Times New Roman"/>
        </w:rPr>
        <w:t xml:space="preserve"> UE vendors, it can be burdensome for </w:t>
      </w:r>
      <w:r w:rsidR="007735DA">
        <w:rPr>
          <w:rFonts w:eastAsia="Times New Roman"/>
        </w:rPr>
        <w:t xml:space="preserve">a </w:t>
      </w:r>
      <w:r w:rsidRPr="7C839010">
        <w:rPr>
          <w:rFonts w:eastAsia="Times New Roman"/>
        </w:rPr>
        <w:t xml:space="preserve">NW vendor to </w:t>
      </w:r>
      <w:r w:rsidR="5ADD5EC2" w:rsidRPr="12447AF7">
        <w:rPr>
          <w:rFonts w:eastAsia="Times New Roman"/>
        </w:rPr>
        <w:t>manage</w:t>
      </w:r>
      <w:r w:rsidRPr="7C839010">
        <w:rPr>
          <w:rFonts w:eastAsia="Times New Roman"/>
        </w:rPr>
        <w:t xml:space="preserve"> multiple NW-side models per each UE vendor. In this sense, we need to seek for </w:t>
      </w:r>
      <w:r w:rsidR="00E479D6">
        <w:rPr>
          <w:rFonts w:eastAsia="Times New Roman"/>
        </w:rPr>
        <w:t>a</w:t>
      </w:r>
      <w:r w:rsidR="00E479D6" w:rsidRPr="7C839010">
        <w:rPr>
          <w:rFonts w:eastAsia="Times New Roman"/>
        </w:rPr>
        <w:t xml:space="preserve"> </w:t>
      </w:r>
      <w:r w:rsidRPr="7C839010">
        <w:rPr>
          <w:rFonts w:eastAsia="Times New Roman"/>
        </w:rPr>
        <w:t xml:space="preserve">scheme which can facilitate </w:t>
      </w:r>
      <w:r w:rsidR="00E479D6">
        <w:rPr>
          <w:rFonts w:eastAsia="Times New Roman"/>
        </w:rPr>
        <w:t xml:space="preserve">a </w:t>
      </w:r>
      <w:r w:rsidRPr="7C839010">
        <w:rPr>
          <w:rFonts w:eastAsia="Times New Roman"/>
        </w:rPr>
        <w:t xml:space="preserve">common NW-side model which can handle multiple proprietary UE models. Mixed training dataset collected from multiple UE vendors can be one </w:t>
      </w:r>
      <w:bookmarkStart w:id="11" w:name="_Int_DJDYeap1"/>
      <w:r w:rsidR="12D69659" w:rsidRPr="12447AF7">
        <w:rPr>
          <w:rFonts w:eastAsia="Times New Roman"/>
        </w:rPr>
        <w:t>feasible</w:t>
      </w:r>
      <w:r w:rsidRPr="7C839010">
        <w:rPr>
          <w:rFonts w:eastAsia="Times New Roman"/>
        </w:rPr>
        <w:t xml:space="preserve"> option</w:t>
      </w:r>
      <w:bookmarkEnd w:id="11"/>
      <w:r w:rsidRPr="7C839010">
        <w:rPr>
          <w:rFonts w:eastAsia="Times New Roman"/>
        </w:rPr>
        <w:t xml:space="preserve">, but its performance and feasibility need to be studied further. For this purpose, </w:t>
      </w:r>
      <w:r w:rsidR="00E479D6">
        <w:rPr>
          <w:rFonts w:eastAsia="Times New Roman"/>
        </w:rPr>
        <w:t xml:space="preserve">the </w:t>
      </w:r>
      <w:r w:rsidRPr="7C839010">
        <w:rPr>
          <w:rFonts w:eastAsia="Times New Roman"/>
        </w:rPr>
        <w:t>training dataset format needs to be unified across UE vendors, or better yet, to be standardized</w:t>
      </w:r>
      <w:r w:rsidR="55597750" w:rsidRPr="12447AF7">
        <w:rPr>
          <w:rFonts w:eastAsia="Times New Roman"/>
        </w:rPr>
        <w:t xml:space="preserve">, if </w:t>
      </w:r>
      <w:r w:rsidR="00E479D6">
        <w:rPr>
          <w:rFonts w:eastAsia="Times New Roman"/>
        </w:rPr>
        <w:t>deemed</w:t>
      </w:r>
      <w:r w:rsidR="00E479D6" w:rsidRPr="12447AF7">
        <w:rPr>
          <w:rFonts w:eastAsia="Times New Roman"/>
        </w:rPr>
        <w:t xml:space="preserve"> </w:t>
      </w:r>
      <w:r w:rsidR="55597750" w:rsidRPr="12447AF7">
        <w:rPr>
          <w:rFonts w:eastAsia="Times New Roman"/>
        </w:rPr>
        <w:t>necessary</w:t>
      </w:r>
      <w:r w:rsidRPr="7C839010">
        <w:rPr>
          <w:rFonts w:eastAsia="Times New Roman"/>
        </w:rPr>
        <w:t>.</w:t>
      </w:r>
    </w:p>
    <w:p w14:paraId="3EB5B1E3" w14:textId="0586B43E" w:rsidR="5F3B7911" w:rsidRDefault="5F3B7911" w:rsidP="720355D8">
      <w:pPr>
        <w:jc w:val="both"/>
        <w:rPr>
          <w:rFonts w:eastAsia="Times New Roman"/>
        </w:rPr>
      </w:pPr>
      <w:r w:rsidRPr="720355D8">
        <w:rPr>
          <w:rFonts w:eastAsia="Times New Roman"/>
        </w:rPr>
        <w:t xml:space="preserve">Another item for further investigation comes from the concern that </w:t>
      </w:r>
      <w:r w:rsidR="0F48C64C" w:rsidRPr="720355D8">
        <w:rPr>
          <w:rFonts w:eastAsia="Times New Roman"/>
        </w:rPr>
        <w:t xml:space="preserve">even though </w:t>
      </w:r>
      <w:r w:rsidR="00E479D6">
        <w:rPr>
          <w:rFonts w:eastAsia="Times New Roman"/>
        </w:rPr>
        <w:t xml:space="preserve">the </w:t>
      </w:r>
      <w:r w:rsidR="0F48C64C" w:rsidRPr="720355D8">
        <w:rPr>
          <w:rFonts w:eastAsia="Times New Roman"/>
        </w:rPr>
        <w:t xml:space="preserve">CSI feedback format itself </w:t>
      </w:r>
      <w:r w:rsidR="699125FD" w:rsidRPr="720355D8">
        <w:rPr>
          <w:rFonts w:eastAsia="Times New Roman"/>
        </w:rPr>
        <w:t>can be standardized;</w:t>
      </w:r>
      <w:r w:rsidR="0F48C64C" w:rsidRPr="720355D8">
        <w:rPr>
          <w:rFonts w:eastAsia="Times New Roman"/>
        </w:rPr>
        <w:t xml:space="preserve"> </w:t>
      </w:r>
      <w:r w:rsidR="06B02C6D" w:rsidRPr="720355D8">
        <w:rPr>
          <w:rFonts w:eastAsia="Times New Roman"/>
        </w:rPr>
        <w:t xml:space="preserve">NW vendors </w:t>
      </w:r>
      <w:r w:rsidR="0F48C64C" w:rsidRPr="720355D8">
        <w:rPr>
          <w:rFonts w:eastAsia="Times New Roman"/>
        </w:rPr>
        <w:t xml:space="preserve">may not </w:t>
      </w:r>
      <w:r w:rsidR="45634AB8" w:rsidRPr="720355D8">
        <w:rPr>
          <w:rFonts w:eastAsia="Times New Roman"/>
        </w:rPr>
        <w:t>want</w:t>
      </w:r>
      <w:r w:rsidR="75E1EEE4" w:rsidRPr="720355D8">
        <w:rPr>
          <w:rFonts w:eastAsia="Times New Roman"/>
        </w:rPr>
        <w:t xml:space="preserve"> </w:t>
      </w:r>
      <w:r w:rsidR="00E86DB4">
        <w:rPr>
          <w:rFonts w:eastAsia="Times New Roman"/>
        </w:rPr>
        <w:t>3</w:t>
      </w:r>
      <w:r w:rsidR="75E1EEE4" w:rsidRPr="720355D8">
        <w:rPr>
          <w:rFonts w:eastAsia="Times New Roman"/>
        </w:rPr>
        <w:t>GPP</w:t>
      </w:r>
      <w:r w:rsidR="45634AB8" w:rsidRPr="720355D8">
        <w:rPr>
          <w:rFonts w:eastAsia="Times New Roman"/>
        </w:rPr>
        <w:t xml:space="preserve"> to </w:t>
      </w:r>
      <w:r w:rsidR="0F48C64C" w:rsidRPr="720355D8">
        <w:rPr>
          <w:rFonts w:eastAsia="Times New Roman"/>
        </w:rPr>
        <w:t xml:space="preserve">dictate how to </w:t>
      </w:r>
      <w:r w:rsidR="7FDACD5E" w:rsidRPr="720355D8">
        <w:rPr>
          <w:rFonts w:eastAsia="Times New Roman"/>
        </w:rPr>
        <w:t>interpret</w:t>
      </w:r>
      <w:r w:rsidR="0F48C64C" w:rsidRPr="720355D8">
        <w:rPr>
          <w:rFonts w:eastAsia="Times New Roman"/>
        </w:rPr>
        <w:t xml:space="preserve"> this information </w:t>
      </w:r>
      <w:r w:rsidR="3C9910A5" w:rsidRPr="720355D8">
        <w:rPr>
          <w:rFonts w:eastAsia="Times New Roman"/>
        </w:rPr>
        <w:t>across multiple NW vendors.</w:t>
      </w:r>
      <w:r w:rsidR="7484CD84" w:rsidRPr="720355D8">
        <w:rPr>
          <w:rFonts w:eastAsia="Times New Roman"/>
        </w:rPr>
        <w:t xml:space="preserve"> One way to reduce potential ambiguity is to formulate latent variables</w:t>
      </w:r>
      <w:r w:rsidR="3741ABC9" w:rsidRPr="720355D8">
        <w:rPr>
          <w:rFonts w:eastAsia="Times New Roman"/>
        </w:rPr>
        <w:t xml:space="preserve"> (AI encoder output)</w:t>
      </w:r>
      <w:r w:rsidR="7484CD84" w:rsidRPr="720355D8">
        <w:rPr>
          <w:rFonts w:eastAsia="Times New Roman"/>
        </w:rPr>
        <w:t xml:space="preserve"> to bit</w:t>
      </w:r>
      <w:r w:rsidR="0A24CBB2" w:rsidRPr="720355D8">
        <w:rPr>
          <w:rFonts w:eastAsia="Times New Roman"/>
        </w:rPr>
        <w:t xml:space="preserve"> </w:t>
      </w:r>
      <w:r w:rsidR="14AF62A8" w:rsidRPr="720355D8">
        <w:rPr>
          <w:rFonts w:eastAsia="Times New Roman"/>
        </w:rPr>
        <w:t>sequence (</w:t>
      </w:r>
      <w:r w:rsidR="0A24CBB2" w:rsidRPr="720355D8">
        <w:rPr>
          <w:rFonts w:eastAsia="Times New Roman"/>
        </w:rPr>
        <w:t>CSI feedback)</w:t>
      </w:r>
      <w:r w:rsidR="7484CD84" w:rsidRPr="720355D8">
        <w:rPr>
          <w:rFonts w:eastAsia="Times New Roman"/>
        </w:rPr>
        <w:t xml:space="preserve"> mapping</w:t>
      </w:r>
      <w:r w:rsidR="2A89E879" w:rsidRPr="720355D8">
        <w:rPr>
          <w:rFonts w:eastAsia="Times New Roman"/>
        </w:rPr>
        <w:t xml:space="preserve"> at UE side</w:t>
      </w:r>
      <w:r w:rsidR="1C8BEC1C" w:rsidRPr="720355D8">
        <w:rPr>
          <w:rFonts w:eastAsia="Times New Roman"/>
        </w:rPr>
        <w:t xml:space="preserve"> officially. This will alleviate the burden of CSI interpretation at NW-side </w:t>
      </w:r>
      <w:r w:rsidR="2764EA32" w:rsidRPr="720355D8">
        <w:rPr>
          <w:rFonts w:eastAsia="Times New Roman"/>
        </w:rPr>
        <w:t xml:space="preserve">for NW-side model training to some </w:t>
      </w:r>
      <w:r w:rsidR="24383486" w:rsidRPr="720355D8">
        <w:rPr>
          <w:rFonts w:eastAsia="Times New Roman"/>
        </w:rPr>
        <w:t>extent and</w:t>
      </w:r>
      <w:r w:rsidR="2764EA32" w:rsidRPr="720355D8">
        <w:rPr>
          <w:rFonts w:eastAsia="Times New Roman"/>
        </w:rPr>
        <w:t xml:space="preserve"> reduce the risk of model mismatch between the hypothetical AI decoder</w:t>
      </w:r>
      <w:r w:rsidR="6609CF63" w:rsidRPr="720355D8">
        <w:rPr>
          <w:rFonts w:eastAsia="Times New Roman"/>
        </w:rPr>
        <w:t xml:space="preserve"> model and the actual NW-side model(s) across the multiple </w:t>
      </w:r>
      <w:r w:rsidR="00F6773C">
        <w:rPr>
          <w:rFonts w:eastAsia="Times New Roman"/>
        </w:rPr>
        <w:t>NW vendors</w:t>
      </w:r>
      <w:r w:rsidR="6609CF63" w:rsidRPr="720355D8">
        <w:rPr>
          <w:rFonts w:eastAsia="Times New Roman"/>
        </w:rPr>
        <w:t>.</w:t>
      </w:r>
    </w:p>
    <w:p w14:paraId="6FFEEC6A" w14:textId="33CE6505" w:rsidR="7918E6B7" w:rsidRDefault="7918E6B7" w:rsidP="00F6773C">
      <w:pPr>
        <w:pStyle w:val="Heading4"/>
      </w:pPr>
      <w:r w:rsidRPr="12447AF7">
        <w:t xml:space="preserve">NW-first separate </w:t>
      </w:r>
      <w:r w:rsidRPr="00C60E26">
        <w:t>training</w:t>
      </w:r>
    </w:p>
    <w:p w14:paraId="7F23A3FD" w14:textId="7C20DD7E" w:rsidR="7918E6B7" w:rsidRDefault="7918E6B7" w:rsidP="00A50F6C">
      <w:pPr>
        <w:jc w:val="both"/>
        <w:rPr>
          <w:rFonts w:eastAsia="Times New Roman"/>
        </w:rPr>
      </w:pPr>
      <w:r w:rsidRPr="7C839010">
        <w:rPr>
          <w:rFonts w:eastAsia="Times New Roman"/>
        </w:rPr>
        <w:t>The procedure of the NW-first separate training is illustrated in</w:t>
      </w:r>
      <w:r w:rsidRPr="003E5C08">
        <w:rPr>
          <w:rFonts w:eastAsia="Times New Roman"/>
        </w:rPr>
        <w:t xml:space="preserve"> </w:t>
      </w:r>
      <w:r w:rsidR="00484376" w:rsidRPr="003E5C08">
        <w:rPr>
          <w:rFonts w:eastAsia="Times New Roman"/>
        </w:rPr>
        <w:fldChar w:fldCharType="begin"/>
      </w:r>
      <w:r w:rsidR="00484376" w:rsidRPr="003E5C08">
        <w:rPr>
          <w:rFonts w:eastAsia="Times New Roman"/>
        </w:rPr>
        <w:instrText xml:space="preserve"> REF _Ref118470336 \h  \* MERGEFORMAT </w:instrText>
      </w:r>
      <w:r w:rsidR="00484376" w:rsidRPr="003E5C08">
        <w:rPr>
          <w:rFonts w:eastAsia="Times New Roman"/>
        </w:rPr>
      </w:r>
      <w:r w:rsidR="00484376" w:rsidRPr="003E5C08">
        <w:rPr>
          <w:rFonts w:eastAsia="Times New Roman"/>
        </w:rPr>
        <w:fldChar w:fldCharType="separate"/>
      </w:r>
      <w:r w:rsidR="009238B8" w:rsidRPr="009238B8">
        <w:rPr>
          <w:sz w:val="18"/>
          <w:szCs w:val="18"/>
          <w:lang w:val="en-US"/>
        </w:rPr>
        <w:t xml:space="preserve">Figure </w:t>
      </w:r>
      <w:r w:rsidR="009238B8" w:rsidRPr="009238B8">
        <w:rPr>
          <w:noProof/>
          <w:sz w:val="18"/>
          <w:szCs w:val="18"/>
          <w:lang w:val="en-US"/>
        </w:rPr>
        <w:t>5</w:t>
      </w:r>
      <w:r w:rsidR="00484376" w:rsidRPr="003E5C08">
        <w:rPr>
          <w:rFonts w:eastAsia="Times New Roman"/>
        </w:rPr>
        <w:fldChar w:fldCharType="end"/>
      </w:r>
      <w:r w:rsidRPr="7C839010">
        <w:rPr>
          <w:rFonts w:eastAsia="Times New Roman"/>
        </w:rPr>
        <w:t xml:space="preserve">. The whole procedure can be categorized into two main phases, i.e., </w:t>
      </w:r>
      <w:r w:rsidR="00FF33AE">
        <w:rPr>
          <w:rFonts w:eastAsia="Times New Roman"/>
        </w:rPr>
        <w:t xml:space="preserve">the </w:t>
      </w:r>
      <w:r w:rsidRPr="7C839010">
        <w:rPr>
          <w:rFonts w:eastAsia="Times New Roman"/>
        </w:rPr>
        <w:t xml:space="preserve">NW-side model training phase and </w:t>
      </w:r>
      <w:r w:rsidR="00FF33AE">
        <w:rPr>
          <w:rFonts w:eastAsia="Times New Roman"/>
        </w:rPr>
        <w:t xml:space="preserve">the </w:t>
      </w:r>
      <w:r w:rsidRPr="7C839010">
        <w:rPr>
          <w:rFonts w:eastAsia="Times New Roman"/>
        </w:rPr>
        <w:t>UE-side model training phase.</w:t>
      </w:r>
    </w:p>
    <w:p w14:paraId="3597C6E7" w14:textId="2FB271DA"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t>NW-side model training phase</w:t>
      </w:r>
    </w:p>
    <w:p w14:paraId="0DB00E87" w14:textId="75F97EBC"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NW performs training </w:t>
      </w:r>
      <w:r w:rsidR="00FF33AE">
        <w:rPr>
          <w:rFonts w:eastAsia="Times New Roman"/>
          <w:sz w:val="20"/>
          <w:szCs w:val="20"/>
          <w:lang w:val="en-US"/>
        </w:rPr>
        <w:t>on</w:t>
      </w:r>
      <w:r w:rsidR="00FF33AE" w:rsidRPr="009B715C">
        <w:rPr>
          <w:rFonts w:eastAsia="Times New Roman"/>
          <w:sz w:val="20"/>
          <w:szCs w:val="20"/>
          <w:lang w:val="en-US"/>
        </w:rPr>
        <w:t xml:space="preserve"> </w:t>
      </w:r>
      <w:r w:rsidRPr="009B715C">
        <w:rPr>
          <w:rFonts w:eastAsia="Times New Roman"/>
          <w:sz w:val="20"/>
          <w:szCs w:val="20"/>
          <w:lang w:val="en-US"/>
        </w:rPr>
        <w:t xml:space="preserve">its NW-side AI decoder model. As depicted in </w:t>
      </w:r>
      <w:r w:rsidR="00A24D77" w:rsidRPr="00B519D1">
        <w:rPr>
          <w:rFonts w:eastAsia="Times New Roman"/>
          <w:sz w:val="20"/>
          <w:szCs w:val="20"/>
          <w:lang w:val="en-US"/>
        </w:rPr>
        <w:fldChar w:fldCharType="begin"/>
      </w:r>
      <w:r w:rsidR="00A24D77" w:rsidRPr="00A24D77">
        <w:rPr>
          <w:rFonts w:eastAsia="Times New Roman"/>
          <w:sz w:val="20"/>
          <w:szCs w:val="20"/>
          <w:lang w:val="en-US"/>
        </w:rPr>
        <w:instrText xml:space="preserve"> REF _Ref118470336 \h </w:instrText>
      </w:r>
      <w:r w:rsidR="00A24D77" w:rsidRPr="00964B82">
        <w:rPr>
          <w:rFonts w:eastAsia="Times New Roman"/>
          <w:sz w:val="20"/>
          <w:szCs w:val="20"/>
          <w:lang w:val="en-US"/>
        </w:rPr>
        <w:instrText xml:space="preserve"> \* MERGEFORM</w:instrText>
      </w:r>
      <w:r w:rsidR="00A24D77" w:rsidRPr="00B519D1">
        <w:rPr>
          <w:rFonts w:eastAsia="Times New Roman"/>
          <w:sz w:val="20"/>
          <w:szCs w:val="20"/>
          <w:lang w:val="en-US"/>
        </w:rPr>
        <w:instrText xml:space="preserve">AT </w:instrText>
      </w:r>
      <w:r w:rsidR="00A24D77" w:rsidRPr="00B519D1">
        <w:rPr>
          <w:rFonts w:eastAsia="Times New Roman"/>
          <w:sz w:val="20"/>
          <w:szCs w:val="20"/>
          <w:lang w:val="en-US"/>
        </w:rPr>
      </w:r>
      <w:r w:rsidR="00A24D77" w:rsidRPr="00B519D1">
        <w:rPr>
          <w:rFonts w:eastAsia="Times New Roman"/>
          <w:sz w:val="20"/>
          <w:szCs w:val="20"/>
          <w:lang w:val="en-US"/>
        </w:rPr>
        <w:fldChar w:fldCharType="separate"/>
      </w:r>
      <w:r w:rsidR="006C5928" w:rsidRPr="00816E95">
        <w:rPr>
          <w:sz w:val="20"/>
          <w:szCs w:val="20"/>
          <w:lang w:val="en-US"/>
        </w:rPr>
        <w:t xml:space="preserve">Figure </w:t>
      </w:r>
      <w:r w:rsidR="006C5928" w:rsidRPr="00302AD1">
        <w:rPr>
          <w:noProof/>
          <w:sz w:val="20"/>
          <w:szCs w:val="20"/>
          <w:lang w:val="en-US"/>
        </w:rPr>
        <w:t>5</w:t>
      </w:r>
      <w:r w:rsidR="00A24D77" w:rsidRPr="00B519D1">
        <w:rPr>
          <w:rFonts w:eastAsia="Times New Roman"/>
          <w:sz w:val="20"/>
          <w:szCs w:val="20"/>
          <w:lang w:val="en-US"/>
        </w:rPr>
        <w:fldChar w:fldCharType="end"/>
      </w:r>
      <w:r w:rsidRPr="00A24D77">
        <w:rPr>
          <w:rFonts w:eastAsia="Times New Roman"/>
          <w:sz w:val="20"/>
          <w:szCs w:val="20"/>
          <w:lang w:val="en-US"/>
        </w:rPr>
        <w:t xml:space="preserve">, </w:t>
      </w:r>
      <w:r w:rsidRPr="009B715C">
        <w:rPr>
          <w:rFonts w:eastAsia="Times New Roman"/>
          <w:sz w:val="20"/>
          <w:szCs w:val="20"/>
          <w:lang w:val="en-US"/>
        </w:rPr>
        <w:t xml:space="preserve">NW-side should come up with a hypothetical UE-side model for </w:t>
      </w:r>
      <w:r w:rsidR="008F2449">
        <w:rPr>
          <w:rFonts w:eastAsia="Times New Roman"/>
          <w:sz w:val="20"/>
          <w:szCs w:val="20"/>
          <w:lang w:val="en-US"/>
        </w:rPr>
        <w:t xml:space="preserve">the </w:t>
      </w:r>
      <w:r w:rsidRPr="009B715C">
        <w:rPr>
          <w:rFonts w:eastAsia="Times New Roman"/>
          <w:sz w:val="20"/>
          <w:szCs w:val="20"/>
          <w:lang w:val="en-US"/>
        </w:rPr>
        <w:t>generation of UE-side projected outcome, i.e., projected CSI feedback.</w:t>
      </w:r>
    </w:p>
    <w:p w14:paraId="41BD69DF" w14:textId="6B55A7FC"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 xml:space="preserve">As a result of NW-side training, </w:t>
      </w:r>
      <w:r w:rsidR="006453E5">
        <w:rPr>
          <w:rFonts w:eastAsia="Times New Roman"/>
          <w:sz w:val="20"/>
          <w:szCs w:val="20"/>
          <w:lang w:val="en-US"/>
        </w:rPr>
        <w:t xml:space="preserve">a </w:t>
      </w:r>
      <w:r w:rsidRPr="009B715C">
        <w:rPr>
          <w:rFonts w:eastAsia="Times New Roman"/>
          <w:sz w:val="20"/>
          <w:szCs w:val="20"/>
          <w:lang w:val="en-US"/>
        </w:rPr>
        <w:t>training dataset of {</w:t>
      </w:r>
      <w:r w:rsidR="00E011AA">
        <w:rPr>
          <w:rFonts w:eastAsia="Times New Roman"/>
          <w:sz w:val="20"/>
          <w:szCs w:val="20"/>
          <w:lang w:val="en-US"/>
        </w:rPr>
        <w:t xml:space="preserve">hypothetical input to AI encoder, </w:t>
      </w:r>
      <w:r w:rsidRPr="009B715C">
        <w:rPr>
          <w:rFonts w:eastAsia="Times New Roman"/>
          <w:sz w:val="20"/>
          <w:szCs w:val="20"/>
          <w:lang w:val="en-US"/>
        </w:rPr>
        <w:t xml:space="preserve">target CSI} can be </w:t>
      </w:r>
      <w:r w:rsidR="00E011AA">
        <w:rPr>
          <w:rFonts w:eastAsia="Times New Roman"/>
          <w:sz w:val="20"/>
          <w:szCs w:val="20"/>
          <w:lang w:val="en-US"/>
        </w:rPr>
        <w:t>used for its self-supervised learning</w:t>
      </w:r>
      <w:r w:rsidRPr="009B715C">
        <w:rPr>
          <w:rFonts w:eastAsia="Times New Roman"/>
          <w:sz w:val="20"/>
          <w:szCs w:val="20"/>
          <w:lang w:val="en-US"/>
        </w:rPr>
        <w:t xml:space="preserve">. </w:t>
      </w:r>
      <w:r w:rsidR="00E011AA">
        <w:rPr>
          <w:rFonts w:eastAsia="Times New Roman"/>
          <w:sz w:val="20"/>
          <w:szCs w:val="20"/>
          <w:lang w:val="en-US"/>
        </w:rPr>
        <w:t xml:space="preserve">Note here that NW-side should have </w:t>
      </w:r>
      <w:proofErr w:type="gramStart"/>
      <w:r w:rsidR="00E011AA">
        <w:rPr>
          <w:rFonts w:eastAsia="Times New Roman"/>
          <w:sz w:val="20"/>
          <w:szCs w:val="20"/>
          <w:lang w:val="en-US"/>
        </w:rPr>
        <w:t>an</w:t>
      </w:r>
      <w:proofErr w:type="gramEnd"/>
      <w:r w:rsidR="00E011AA">
        <w:rPr>
          <w:rFonts w:eastAsia="Times New Roman"/>
          <w:sz w:val="20"/>
          <w:szCs w:val="20"/>
          <w:lang w:val="en-US"/>
        </w:rPr>
        <w:t xml:space="preserve"> UE-side hypothetical models of DL channel measurement &amp; subsequent pre-processing, as well as AI encoder. </w:t>
      </w:r>
    </w:p>
    <w:p w14:paraId="7BDC0B85" w14:textId="7BA7C8FE" w:rsidR="7918E6B7" w:rsidRPr="009B715C" w:rsidRDefault="7918E6B7" w:rsidP="002042A5">
      <w:pPr>
        <w:pStyle w:val="ListParagraph"/>
        <w:numPr>
          <w:ilvl w:val="0"/>
          <w:numId w:val="2"/>
        </w:numPr>
        <w:ind w:left="852"/>
        <w:jc w:val="both"/>
        <w:rPr>
          <w:rFonts w:eastAsia="Times New Roman"/>
          <w:lang w:val="en-US"/>
        </w:rPr>
      </w:pPr>
      <w:r w:rsidRPr="009B715C">
        <w:rPr>
          <w:rFonts w:eastAsia="Times New Roman"/>
          <w:sz w:val="20"/>
          <w:szCs w:val="20"/>
          <w:lang w:val="en-US"/>
        </w:rPr>
        <w:t>On completion of NW-side model training (with its own assumption of the hypothetical UE-side model), NW can provide UE-side with the resulting training dataset, e.g., {</w:t>
      </w:r>
      <w:r w:rsidR="00E011AA">
        <w:rPr>
          <w:rFonts w:eastAsia="Times New Roman"/>
          <w:sz w:val="20"/>
          <w:szCs w:val="20"/>
          <w:lang w:val="en-US"/>
        </w:rPr>
        <w:t xml:space="preserve">hypothetical input to AI encoder, </w:t>
      </w:r>
      <w:r w:rsidRPr="009B715C">
        <w:rPr>
          <w:rFonts w:eastAsia="Times New Roman"/>
          <w:sz w:val="20"/>
          <w:szCs w:val="20"/>
          <w:lang w:val="en-US"/>
        </w:rPr>
        <w:t>projected CSI feedback}, for the subsequent UE-side model training.</w:t>
      </w:r>
    </w:p>
    <w:p w14:paraId="704EC785" w14:textId="0735C59D" w:rsidR="7918E6B7" w:rsidRPr="009B715C" w:rsidRDefault="7918E6B7" w:rsidP="002042A5">
      <w:pPr>
        <w:pStyle w:val="ListParagraph"/>
        <w:numPr>
          <w:ilvl w:val="0"/>
          <w:numId w:val="1"/>
        </w:numPr>
        <w:ind w:left="644"/>
        <w:jc w:val="both"/>
        <w:rPr>
          <w:rFonts w:eastAsia="Times New Roman"/>
          <w:lang w:val="en-US"/>
        </w:rPr>
      </w:pPr>
      <w:r w:rsidRPr="009B715C">
        <w:rPr>
          <w:rFonts w:eastAsia="Times New Roman"/>
          <w:sz w:val="20"/>
          <w:szCs w:val="20"/>
          <w:lang w:val="en-US"/>
        </w:rPr>
        <w:t>UE-side model training phase</w:t>
      </w:r>
    </w:p>
    <w:p w14:paraId="05B9B990" w14:textId="18A97A61" w:rsidR="00E011AA" w:rsidRPr="00E011AA" w:rsidRDefault="7918E6B7" w:rsidP="00E011AA">
      <w:pPr>
        <w:pStyle w:val="ListParagraph"/>
        <w:numPr>
          <w:ilvl w:val="0"/>
          <w:numId w:val="17"/>
        </w:numPr>
        <w:ind w:left="852"/>
        <w:jc w:val="both"/>
        <w:rPr>
          <w:rFonts w:eastAsia="Times New Roman"/>
          <w:lang w:val="en-US"/>
        </w:rPr>
      </w:pPr>
      <w:r w:rsidRPr="009B715C">
        <w:rPr>
          <w:rFonts w:eastAsia="Times New Roman"/>
          <w:sz w:val="20"/>
          <w:szCs w:val="20"/>
          <w:lang w:val="en-US"/>
        </w:rPr>
        <w:t xml:space="preserve">UE-side can start </w:t>
      </w:r>
      <w:r w:rsidR="005436C9">
        <w:rPr>
          <w:rFonts w:eastAsia="Times New Roman"/>
          <w:sz w:val="20"/>
          <w:szCs w:val="20"/>
          <w:lang w:val="en-US"/>
        </w:rPr>
        <w:t xml:space="preserve">the </w:t>
      </w:r>
      <w:r w:rsidRPr="009B715C">
        <w:rPr>
          <w:rFonts w:eastAsia="Times New Roman"/>
          <w:sz w:val="20"/>
          <w:szCs w:val="20"/>
          <w:lang w:val="en-US"/>
        </w:rPr>
        <w:t>training of its AI encoder based on the NW-provided training dataset, e.g., {</w:t>
      </w:r>
      <w:r w:rsidR="00E011AA">
        <w:rPr>
          <w:rFonts w:eastAsia="Times New Roman"/>
          <w:sz w:val="20"/>
          <w:szCs w:val="20"/>
          <w:lang w:val="en-US"/>
        </w:rPr>
        <w:t xml:space="preserve">hypothetical input to AI encoder, </w:t>
      </w:r>
      <w:r w:rsidR="00E011AA" w:rsidRPr="009B715C">
        <w:rPr>
          <w:rFonts w:eastAsia="Times New Roman"/>
          <w:sz w:val="20"/>
          <w:szCs w:val="20"/>
          <w:lang w:val="en-US"/>
        </w:rPr>
        <w:t>projected CSI feedback</w:t>
      </w:r>
      <w:r w:rsidR="00E011AA">
        <w:rPr>
          <w:rFonts w:eastAsia="Times New Roman"/>
          <w:sz w:val="20"/>
          <w:szCs w:val="20"/>
          <w:lang w:val="en-US"/>
        </w:rPr>
        <w:t>}</w:t>
      </w:r>
      <w:r w:rsidRPr="009B715C">
        <w:rPr>
          <w:rFonts w:eastAsia="Times New Roman"/>
          <w:sz w:val="20"/>
          <w:szCs w:val="20"/>
          <w:lang w:val="en-US"/>
        </w:rPr>
        <w:t>.</w:t>
      </w:r>
    </w:p>
    <w:p w14:paraId="7326D331" w14:textId="7659C712" w:rsidR="00E011AA" w:rsidRPr="00E011AA" w:rsidRDefault="00E011AA" w:rsidP="00E011AA">
      <w:pPr>
        <w:pStyle w:val="ListParagraph"/>
        <w:numPr>
          <w:ilvl w:val="0"/>
          <w:numId w:val="17"/>
        </w:numPr>
        <w:ind w:left="852"/>
        <w:jc w:val="both"/>
        <w:rPr>
          <w:rFonts w:eastAsia="Times New Roman"/>
          <w:lang w:val="en-US"/>
        </w:rPr>
      </w:pPr>
      <w:r>
        <w:rPr>
          <w:rFonts w:eastAsia="Times New Roman"/>
          <w:sz w:val="20"/>
          <w:szCs w:val="20"/>
          <w:lang w:val="en-US"/>
        </w:rPr>
        <w:t xml:space="preserve">Note that </w:t>
      </w:r>
      <w:r w:rsidR="00B45068">
        <w:rPr>
          <w:rFonts w:eastAsia="Times New Roman"/>
          <w:sz w:val="20"/>
          <w:szCs w:val="20"/>
          <w:lang w:val="en-US"/>
        </w:rPr>
        <w:t>NW-provided hypothetical input to AI encoder is output of the preceding hypothetical UE-side operation, i.e., DL channel measurement and pre-processing, which can be different from the actual UE-side operation</w:t>
      </w:r>
      <w:r w:rsidR="00E42A56">
        <w:rPr>
          <w:rFonts w:eastAsia="Times New Roman"/>
          <w:sz w:val="20"/>
          <w:szCs w:val="20"/>
          <w:lang w:val="en-US"/>
        </w:rPr>
        <w:t xml:space="preserve"> (that is UE proprietary)</w:t>
      </w:r>
      <w:r w:rsidR="00B45068">
        <w:rPr>
          <w:rFonts w:eastAsia="Times New Roman"/>
          <w:sz w:val="20"/>
          <w:szCs w:val="20"/>
          <w:lang w:val="en-US"/>
        </w:rPr>
        <w:t xml:space="preserve"> in use.</w:t>
      </w:r>
    </w:p>
    <w:p w14:paraId="3CE68BC2" w14:textId="196603B3" w:rsidR="7918E6B7" w:rsidRPr="009B715C"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t xml:space="preserve">NW vendor(s) need to align with multiple UE vendors about </w:t>
      </w:r>
      <w:r w:rsidR="00362797">
        <w:rPr>
          <w:rFonts w:eastAsia="Times New Roman"/>
          <w:sz w:val="20"/>
          <w:szCs w:val="20"/>
          <w:lang w:val="en-US"/>
        </w:rPr>
        <w:t xml:space="preserve">a </w:t>
      </w:r>
      <w:r w:rsidRPr="009B715C">
        <w:rPr>
          <w:rFonts w:eastAsia="Times New Roman"/>
          <w:sz w:val="20"/>
          <w:szCs w:val="20"/>
          <w:lang w:val="en-US"/>
        </w:rPr>
        <w:t xml:space="preserve">certain set of DL </w:t>
      </w:r>
      <w:r w:rsidR="00362797">
        <w:rPr>
          <w:rFonts w:eastAsia="Times New Roman"/>
          <w:sz w:val="20"/>
          <w:szCs w:val="20"/>
          <w:lang w:val="en-US"/>
        </w:rPr>
        <w:t>measurement-related</w:t>
      </w:r>
      <w:r w:rsidRPr="009B715C">
        <w:rPr>
          <w:rFonts w:eastAsia="Times New Roman"/>
          <w:sz w:val="20"/>
          <w:szCs w:val="20"/>
          <w:lang w:val="en-US"/>
        </w:rPr>
        <w:t xml:space="preserve"> parameters and their formats. This may not be straightforward in practice.</w:t>
      </w:r>
    </w:p>
    <w:p w14:paraId="0DC8A43E" w14:textId="7DEB090F" w:rsidR="7918E6B7" w:rsidRPr="00B45068" w:rsidRDefault="7918E6B7" w:rsidP="002042A5">
      <w:pPr>
        <w:pStyle w:val="ListParagraph"/>
        <w:numPr>
          <w:ilvl w:val="0"/>
          <w:numId w:val="17"/>
        </w:numPr>
        <w:ind w:left="852"/>
        <w:jc w:val="both"/>
        <w:rPr>
          <w:rFonts w:eastAsia="Times New Roman"/>
          <w:lang w:val="en-US"/>
        </w:rPr>
      </w:pPr>
      <w:r w:rsidRPr="009B715C">
        <w:rPr>
          <w:rFonts w:eastAsia="Times New Roman"/>
          <w:sz w:val="20"/>
          <w:szCs w:val="20"/>
          <w:lang w:val="en-US"/>
        </w:rPr>
        <w:lastRenderedPageBreak/>
        <w:t xml:space="preserve">For UE-side model training, the appropriate loss function needs to be defined. One option is to take CSI feedback (outcome of the actual UE-side model) and projected CSI feedback (outcome of the trained hypothetical UE-side model per NW vendor’s </w:t>
      </w:r>
      <w:r w:rsidR="4A525E97" w:rsidRPr="009B715C">
        <w:rPr>
          <w:rFonts w:eastAsia="Times New Roman"/>
          <w:sz w:val="20"/>
          <w:szCs w:val="20"/>
          <w:lang w:val="en-US"/>
        </w:rPr>
        <w:t>hypothesis</w:t>
      </w:r>
      <w:r w:rsidRPr="009B715C">
        <w:rPr>
          <w:rFonts w:eastAsia="Times New Roman"/>
          <w:sz w:val="20"/>
          <w:szCs w:val="20"/>
          <w:lang w:val="en-US"/>
        </w:rPr>
        <w:t xml:space="preserve"> at the time of NW-side model training).</w:t>
      </w:r>
    </w:p>
    <w:p w14:paraId="65F423AC" w14:textId="0481B16C" w:rsidR="00B45068" w:rsidRPr="009B715C" w:rsidRDefault="00B45068" w:rsidP="002042A5">
      <w:pPr>
        <w:pStyle w:val="ListParagraph"/>
        <w:numPr>
          <w:ilvl w:val="0"/>
          <w:numId w:val="17"/>
        </w:numPr>
        <w:ind w:left="852"/>
        <w:jc w:val="both"/>
        <w:rPr>
          <w:rFonts w:eastAsia="Times New Roman"/>
          <w:lang w:val="en-US"/>
        </w:rPr>
      </w:pPr>
      <w:r>
        <w:rPr>
          <w:rFonts w:eastAsia="Times New Roman"/>
          <w:sz w:val="20"/>
          <w:szCs w:val="20"/>
          <w:lang w:val="en-US"/>
        </w:rPr>
        <w:t xml:space="preserve">Note again that quantizer at UE-side and </w:t>
      </w:r>
      <w:proofErr w:type="spellStart"/>
      <w:r>
        <w:rPr>
          <w:rFonts w:eastAsia="Times New Roman"/>
          <w:sz w:val="20"/>
          <w:szCs w:val="20"/>
          <w:lang w:val="en-US"/>
        </w:rPr>
        <w:t>dequantizer</w:t>
      </w:r>
      <w:proofErr w:type="spellEnd"/>
      <w:r>
        <w:rPr>
          <w:rFonts w:eastAsia="Times New Roman"/>
          <w:sz w:val="20"/>
          <w:szCs w:val="20"/>
          <w:lang w:val="en-US"/>
        </w:rPr>
        <w:t xml:space="preserve"> at NW-side should be aligned to remove ambiguity in interpreting CSI feedback bit sequence, to facilitate </w:t>
      </w:r>
      <w:r w:rsidR="00395843">
        <w:rPr>
          <w:rFonts w:eastAsia="Times New Roman"/>
          <w:sz w:val="20"/>
          <w:szCs w:val="20"/>
          <w:lang w:val="en-US"/>
        </w:rPr>
        <w:t>proper retrieval</w:t>
      </w:r>
      <w:r>
        <w:rPr>
          <w:rFonts w:eastAsia="Times New Roman"/>
          <w:sz w:val="20"/>
          <w:szCs w:val="20"/>
          <w:lang w:val="en-US"/>
        </w:rPr>
        <w:t xml:space="preserve"> </w:t>
      </w:r>
      <w:r w:rsidR="00395843">
        <w:rPr>
          <w:rFonts w:eastAsia="Times New Roman"/>
          <w:sz w:val="20"/>
          <w:szCs w:val="20"/>
          <w:lang w:val="en-US"/>
        </w:rPr>
        <w:t xml:space="preserve">of </w:t>
      </w:r>
      <w:proofErr w:type="spellStart"/>
      <w:r w:rsidR="00395843" w:rsidRPr="00132225">
        <w:rPr>
          <w:rFonts w:eastAsia="Times New Roman"/>
          <w:b/>
          <w:bCs/>
          <w:sz w:val="20"/>
          <w:szCs w:val="20"/>
          <w:lang w:val="en-US"/>
        </w:rPr>
        <w:t>z</w:t>
      </w:r>
      <w:r w:rsidR="00395843">
        <w:rPr>
          <w:rFonts w:eastAsia="Times New Roman"/>
          <w:sz w:val="20"/>
          <w:szCs w:val="20"/>
          <w:vertAlign w:val="subscript"/>
          <w:lang w:val="en-US"/>
        </w:rPr>
        <w:t>q</w:t>
      </w:r>
      <w:proofErr w:type="spellEnd"/>
      <w:r>
        <w:rPr>
          <w:rFonts w:eastAsia="Times New Roman"/>
          <w:sz w:val="20"/>
          <w:szCs w:val="20"/>
          <w:lang w:val="en-US"/>
        </w:rPr>
        <w:t>.</w:t>
      </w:r>
    </w:p>
    <w:p w14:paraId="404E7149" w14:textId="77777777" w:rsidR="000634F9" w:rsidRPr="009B715C" w:rsidRDefault="000634F9" w:rsidP="12447AF7">
      <w:pPr>
        <w:jc w:val="both"/>
        <w:rPr>
          <w:rFonts w:eastAsia="Times New Roman"/>
          <w:lang w:val="en-US"/>
        </w:rPr>
      </w:pPr>
    </w:p>
    <w:p w14:paraId="6C33F0F7" w14:textId="77777777" w:rsidR="0033306C" w:rsidRDefault="007F0DC3" w:rsidP="7C839010">
      <w:pPr>
        <w:jc w:val="both"/>
        <w:rPr>
          <w:rFonts w:eastAsia="Times New Roman"/>
        </w:rPr>
      </w:pPr>
      <w:r>
        <w:rPr>
          <w:rFonts w:eastAsia="Times New Roman"/>
        </w:rPr>
        <w:t>T</w:t>
      </w:r>
      <w:r w:rsidR="3495D551" w:rsidRPr="12447AF7">
        <w:rPr>
          <w:rFonts w:eastAsia="Times New Roman"/>
        </w:rPr>
        <w:t xml:space="preserve">here can be </w:t>
      </w:r>
      <w:r w:rsidR="00D677F9">
        <w:rPr>
          <w:rFonts w:eastAsia="Times New Roman"/>
        </w:rPr>
        <w:t xml:space="preserve">a </w:t>
      </w:r>
      <w:r w:rsidR="3495D551" w:rsidRPr="12447AF7">
        <w:rPr>
          <w:rFonts w:eastAsia="Times New Roman"/>
        </w:rPr>
        <w:t>mismatch between NW-side's hypothetical UE-side model</w:t>
      </w:r>
      <w:r w:rsidR="251272EC" w:rsidRPr="12447AF7">
        <w:rPr>
          <w:rFonts w:eastAsia="Times New Roman"/>
        </w:rPr>
        <w:t xml:space="preserve"> </w:t>
      </w:r>
      <w:r w:rsidR="3495D551" w:rsidRPr="12447AF7">
        <w:rPr>
          <w:rFonts w:eastAsia="Times New Roman"/>
        </w:rPr>
        <w:t>and the actual UE-model</w:t>
      </w:r>
      <w:r w:rsidR="1CF6DAD1" w:rsidRPr="12447AF7">
        <w:rPr>
          <w:rFonts w:eastAsia="Times New Roman"/>
        </w:rPr>
        <w:t>, not only in AI encoder model but also in its input (pre-processed DL measur</w:t>
      </w:r>
      <w:r w:rsidR="700052C3" w:rsidRPr="12447AF7">
        <w:rPr>
          <w:rFonts w:eastAsia="Times New Roman"/>
        </w:rPr>
        <w:t>ement information</w:t>
      </w:r>
      <w:r w:rsidR="1CF6DAD1" w:rsidRPr="12447AF7">
        <w:rPr>
          <w:rFonts w:eastAsia="Times New Roman"/>
        </w:rPr>
        <w:t>).</w:t>
      </w:r>
      <w:r w:rsidR="4D199183" w:rsidRPr="12447AF7">
        <w:rPr>
          <w:rFonts w:eastAsia="Times New Roman"/>
        </w:rPr>
        <w:t xml:space="preserve"> In this sense</w:t>
      </w:r>
      <w:r w:rsidR="00305B5D">
        <w:rPr>
          <w:rFonts w:eastAsia="Times New Roman"/>
        </w:rPr>
        <w:t>,</w:t>
      </w:r>
      <w:r w:rsidR="4D199183" w:rsidRPr="12447AF7">
        <w:rPr>
          <w:rFonts w:eastAsia="Times New Roman"/>
        </w:rPr>
        <w:t xml:space="preserve"> there is a higher degree of model ambiguity </w:t>
      </w:r>
      <w:r w:rsidR="1290F9CA" w:rsidRPr="02D34AC3">
        <w:rPr>
          <w:rFonts w:eastAsia="Times New Roman"/>
        </w:rPr>
        <w:t>of</w:t>
      </w:r>
      <w:r w:rsidR="4D199183" w:rsidRPr="02D34AC3">
        <w:rPr>
          <w:rFonts w:eastAsia="Times New Roman"/>
        </w:rPr>
        <w:t xml:space="preserve"> the hypothetical “other entity” model (and related</w:t>
      </w:r>
      <w:r w:rsidR="113A2058" w:rsidRPr="02D34AC3">
        <w:rPr>
          <w:rFonts w:eastAsia="Times New Roman"/>
        </w:rPr>
        <w:t xml:space="preserve"> arguments</w:t>
      </w:r>
      <w:r w:rsidR="4D199183" w:rsidRPr="02D34AC3">
        <w:rPr>
          <w:rFonts w:eastAsia="Times New Roman"/>
        </w:rPr>
        <w:t>)</w:t>
      </w:r>
      <w:r w:rsidR="599A6861" w:rsidRPr="02D34AC3">
        <w:rPr>
          <w:rFonts w:eastAsia="Times New Roman"/>
        </w:rPr>
        <w:t>, compared with</w:t>
      </w:r>
      <w:r w:rsidR="4D199183" w:rsidRPr="12447AF7">
        <w:rPr>
          <w:rFonts w:eastAsia="Times New Roman"/>
        </w:rPr>
        <w:t xml:space="preserve"> </w:t>
      </w:r>
      <w:r w:rsidR="742B189B" w:rsidRPr="76933D18">
        <w:rPr>
          <w:rFonts w:eastAsia="Times New Roman"/>
        </w:rPr>
        <w:t>the UE-first separate training case.</w:t>
      </w:r>
    </w:p>
    <w:p w14:paraId="5C068141" w14:textId="3AECE14D" w:rsidR="0033306C" w:rsidRPr="007D2F09" w:rsidRDefault="0033306C" w:rsidP="00D27ECD">
      <w:pPr>
        <w:spacing w:after="0"/>
        <w:jc w:val="both"/>
        <w:rPr>
          <w:rFonts w:eastAsia="Times New Roman"/>
          <w:b/>
          <w:bCs/>
          <w:i/>
          <w:iCs/>
        </w:rPr>
      </w:pPr>
      <w:r w:rsidRPr="00D37240">
        <w:rPr>
          <w:rFonts w:eastAsia="Times New Roman"/>
          <w:b/>
          <w:bCs/>
          <w:i/>
          <w:iCs/>
          <w:u w:val="single"/>
        </w:rPr>
        <w:t xml:space="preserve">Proposal </w:t>
      </w:r>
      <w:r w:rsidR="007D2F09" w:rsidRPr="00D37240">
        <w:rPr>
          <w:rFonts w:eastAsia="Times New Roman"/>
          <w:b/>
          <w:bCs/>
          <w:i/>
          <w:iCs/>
          <w:u w:val="single"/>
        </w:rPr>
        <w:t>2</w:t>
      </w:r>
      <w:r w:rsidRPr="00D37240">
        <w:rPr>
          <w:rFonts w:eastAsia="Times New Roman"/>
          <w:b/>
          <w:bCs/>
          <w:i/>
          <w:iCs/>
          <w:u w:val="single"/>
        </w:rPr>
        <w:t>:</w:t>
      </w:r>
      <w:r w:rsidRPr="007D2F09">
        <w:rPr>
          <w:rFonts w:eastAsia="Times New Roman"/>
          <w:b/>
          <w:bCs/>
          <w:i/>
          <w:iCs/>
        </w:rPr>
        <w:t xml:space="preserve"> For NW-first separate training scenario, </w:t>
      </w:r>
      <w:r w:rsidR="007D2F09" w:rsidRPr="007D2F09">
        <w:rPr>
          <w:rFonts w:eastAsia="Times New Roman"/>
          <w:b/>
          <w:bCs/>
          <w:i/>
          <w:iCs/>
        </w:rPr>
        <w:t xml:space="preserve">the </w:t>
      </w:r>
      <w:r w:rsidRPr="007D2F09">
        <w:rPr>
          <w:rFonts w:eastAsia="Times New Roman"/>
          <w:b/>
          <w:bCs/>
          <w:i/>
          <w:iCs/>
        </w:rPr>
        <w:t>training dataset for UE-side model training needs to be studied to determine how to acquire a common format of data (input to a hypothetical UE model</w:t>
      </w:r>
      <w:r w:rsidR="00361C1D" w:rsidRPr="007D2F09">
        <w:rPr>
          <w:rFonts w:eastAsia="Times New Roman"/>
          <w:b/>
          <w:bCs/>
          <w:i/>
          <w:iCs/>
        </w:rPr>
        <w:t>, i.e., input-CSI-NW</w:t>
      </w:r>
      <w:r w:rsidRPr="007D2F09">
        <w:rPr>
          <w:rFonts w:eastAsia="Times New Roman"/>
          <w:b/>
          <w:bCs/>
          <w:i/>
          <w:iCs/>
        </w:rPr>
        <w:t xml:space="preserve">) across multiple UE vendors. </w:t>
      </w:r>
    </w:p>
    <w:p w14:paraId="5DEB5CD2" w14:textId="01813EA1" w:rsidR="005C55A6" w:rsidRPr="007D2F09" w:rsidRDefault="0033306C" w:rsidP="00D27ECD">
      <w:pPr>
        <w:pStyle w:val="ListParagraph"/>
        <w:numPr>
          <w:ilvl w:val="0"/>
          <w:numId w:val="29"/>
        </w:numPr>
        <w:jc w:val="both"/>
        <w:rPr>
          <w:rFonts w:eastAsia="Times New Roman"/>
          <w:i/>
          <w:iCs/>
          <w:sz w:val="20"/>
          <w:szCs w:val="20"/>
          <w:lang w:val="en-GB"/>
        </w:rPr>
      </w:pPr>
      <w:r w:rsidRPr="007D2F09">
        <w:rPr>
          <w:rFonts w:eastAsia="Times New Roman"/>
          <w:b/>
          <w:bCs/>
          <w:i/>
          <w:iCs/>
          <w:sz w:val="20"/>
          <w:szCs w:val="20"/>
          <w:lang w:val="en-GB"/>
        </w:rPr>
        <w:t xml:space="preserve">This investigation needs to be done with </w:t>
      </w:r>
      <w:r w:rsidR="007D2F09" w:rsidRPr="007D2F09">
        <w:rPr>
          <w:rFonts w:eastAsia="Times New Roman"/>
          <w:b/>
          <w:bCs/>
          <w:i/>
          <w:iCs/>
          <w:sz w:val="20"/>
          <w:szCs w:val="20"/>
          <w:lang w:val="en-GB"/>
        </w:rPr>
        <w:t xml:space="preserve">the </w:t>
      </w:r>
      <w:r w:rsidRPr="007D2F09">
        <w:rPr>
          <w:rFonts w:eastAsia="Times New Roman"/>
          <w:b/>
          <w:bCs/>
          <w:i/>
          <w:iCs/>
          <w:sz w:val="20"/>
          <w:szCs w:val="20"/>
          <w:lang w:val="en-GB"/>
        </w:rPr>
        <w:t>generalization of this concept over multiple NW vendors in mind.</w:t>
      </w:r>
    </w:p>
    <w:p w14:paraId="33FA7D26" w14:textId="592CA8BE" w:rsidR="00BB567C" w:rsidRPr="007D2F09" w:rsidRDefault="75457125" w:rsidP="00D27ECD">
      <w:pPr>
        <w:pStyle w:val="ListParagraph"/>
        <w:numPr>
          <w:ilvl w:val="0"/>
          <w:numId w:val="29"/>
        </w:numPr>
        <w:jc w:val="both"/>
        <w:rPr>
          <w:rFonts w:eastAsia="Times New Roman"/>
          <w:i/>
          <w:iCs/>
          <w:sz w:val="20"/>
          <w:szCs w:val="20"/>
          <w:lang w:val="en-GB"/>
        </w:rPr>
      </w:pPr>
      <w:r w:rsidRPr="007D2F09">
        <w:rPr>
          <w:rFonts w:eastAsia="Times New Roman"/>
          <w:b/>
          <w:bCs/>
          <w:i/>
          <w:iCs/>
          <w:sz w:val="20"/>
          <w:szCs w:val="20"/>
          <w:lang w:val="en-GB"/>
        </w:rPr>
        <w:t xml:space="preserve">This issue can be alleviated by our Proposal 1, i.e., by limiting the underlining </w:t>
      </w:r>
      <w:r w:rsidR="00193C2B" w:rsidRPr="007D2F09">
        <w:rPr>
          <w:rFonts w:eastAsia="Times New Roman"/>
          <w:b/>
          <w:bCs/>
          <w:i/>
          <w:iCs/>
          <w:sz w:val="20"/>
          <w:szCs w:val="20"/>
          <w:lang w:val="en-GB"/>
        </w:rPr>
        <w:t>type</w:t>
      </w:r>
      <w:r w:rsidR="00091F79" w:rsidRPr="007D2F09">
        <w:rPr>
          <w:rFonts w:eastAsia="Times New Roman"/>
          <w:b/>
          <w:bCs/>
          <w:i/>
          <w:iCs/>
          <w:sz w:val="20"/>
          <w:szCs w:val="20"/>
          <w:lang w:val="en-GB"/>
        </w:rPr>
        <w:t>/dimension/configuration</w:t>
      </w:r>
      <w:r w:rsidRPr="007D2F09">
        <w:rPr>
          <w:rFonts w:eastAsia="Times New Roman"/>
          <w:b/>
          <w:bCs/>
          <w:i/>
          <w:iCs/>
          <w:sz w:val="20"/>
          <w:szCs w:val="20"/>
          <w:lang w:val="en-GB"/>
        </w:rPr>
        <w:t xml:space="preserve"> of the </w:t>
      </w:r>
      <w:r w:rsidR="00030B5A" w:rsidRPr="007D2F09">
        <w:rPr>
          <w:rFonts w:eastAsia="Times New Roman"/>
          <w:b/>
          <w:bCs/>
          <w:i/>
          <w:iCs/>
          <w:sz w:val="20"/>
          <w:szCs w:val="20"/>
          <w:lang w:val="en-GB"/>
        </w:rPr>
        <w:t xml:space="preserve">output CSI (which </w:t>
      </w:r>
      <w:r w:rsidR="00717934" w:rsidRPr="007D2F09">
        <w:rPr>
          <w:rFonts w:eastAsia="Times New Roman"/>
          <w:b/>
          <w:bCs/>
          <w:i/>
          <w:iCs/>
          <w:sz w:val="20"/>
          <w:szCs w:val="20"/>
          <w:lang w:val="en-GB"/>
        </w:rPr>
        <w:t>should maintain similarity</w:t>
      </w:r>
      <w:r w:rsidRPr="007D2F09">
        <w:rPr>
          <w:rFonts w:eastAsia="Times New Roman"/>
          <w:b/>
          <w:bCs/>
          <w:i/>
          <w:iCs/>
          <w:sz w:val="20"/>
          <w:szCs w:val="20"/>
          <w:lang w:val="en-GB"/>
        </w:rPr>
        <w:t xml:space="preserve"> to </w:t>
      </w:r>
      <w:r w:rsidR="00717934" w:rsidRPr="007D2F09">
        <w:rPr>
          <w:rFonts w:eastAsia="Times New Roman"/>
          <w:b/>
          <w:bCs/>
          <w:i/>
          <w:iCs/>
          <w:sz w:val="20"/>
          <w:szCs w:val="20"/>
          <w:lang w:val="en-GB"/>
        </w:rPr>
        <w:t>input-CSI-NW</w:t>
      </w:r>
      <w:r w:rsidR="00EE6B71" w:rsidRPr="007D2F09">
        <w:rPr>
          <w:rFonts w:eastAsia="Times New Roman"/>
          <w:b/>
          <w:bCs/>
          <w:i/>
          <w:iCs/>
          <w:sz w:val="20"/>
          <w:szCs w:val="20"/>
          <w:lang w:val="en-GB"/>
        </w:rPr>
        <w:t>, as input to AI encoder</w:t>
      </w:r>
      <w:r w:rsidR="00FE7BF2" w:rsidRPr="007D2F09">
        <w:rPr>
          <w:rFonts w:eastAsia="Times New Roman"/>
          <w:b/>
          <w:bCs/>
          <w:i/>
          <w:iCs/>
          <w:sz w:val="20"/>
          <w:szCs w:val="20"/>
          <w:lang w:val="en-GB"/>
        </w:rPr>
        <w:t xml:space="preserve"> at UE</w:t>
      </w:r>
      <w:r w:rsidR="00EE6B71" w:rsidRPr="007D2F09">
        <w:rPr>
          <w:rFonts w:eastAsia="Times New Roman"/>
          <w:b/>
          <w:bCs/>
          <w:i/>
          <w:iCs/>
          <w:sz w:val="20"/>
          <w:szCs w:val="20"/>
          <w:lang w:val="en-GB"/>
        </w:rPr>
        <w:t xml:space="preserve"> should </w:t>
      </w:r>
      <w:r w:rsidRPr="007D2F09">
        <w:rPr>
          <w:rFonts w:eastAsia="Times New Roman"/>
          <w:b/>
          <w:bCs/>
          <w:i/>
          <w:iCs/>
          <w:sz w:val="20"/>
          <w:szCs w:val="20"/>
          <w:lang w:val="en-GB"/>
        </w:rPr>
        <w:t xml:space="preserve">be </w:t>
      </w:r>
      <w:r w:rsidR="00EE6B71" w:rsidRPr="007D2F09">
        <w:rPr>
          <w:rFonts w:eastAsia="Times New Roman"/>
          <w:b/>
          <w:bCs/>
          <w:i/>
          <w:iCs/>
          <w:sz w:val="20"/>
          <w:szCs w:val="20"/>
          <w:lang w:val="en-GB"/>
        </w:rPr>
        <w:t xml:space="preserve">reflected </w:t>
      </w:r>
      <w:r w:rsidR="00FE7BF2" w:rsidRPr="007D2F09">
        <w:rPr>
          <w:rFonts w:eastAsia="Times New Roman"/>
          <w:b/>
          <w:bCs/>
          <w:i/>
          <w:iCs/>
          <w:sz w:val="20"/>
          <w:szCs w:val="20"/>
          <w:lang w:val="en-GB"/>
        </w:rPr>
        <w:t xml:space="preserve">to </w:t>
      </w:r>
      <w:r w:rsidR="007D2F09" w:rsidRPr="007D2F09">
        <w:rPr>
          <w:rFonts w:eastAsia="Times New Roman"/>
          <w:b/>
          <w:bCs/>
          <w:i/>
          <w:iCs/>
          <w:sz w:val="20"/>
          <w:szCs w:val="20"/>
          <w:lang w:val="en-GB"/>
        </w:rPr>
        <w:t xml:space="preserve">the </w:t>
      </w:r>
      <w:r w:rsidR="00FE7BF2" w:rsidRPr="007D2F09">
        <w:rPr>
          <w:rFonts w:eastAsia="Times New Roman"/>
          <w:b/>
          <w:bCs/>
          <w:i/>
          <w:iCs/>
          <w:sz w:val="20"/>
          <w:szCs w:val="20"/>
          <w:lang w:val="en-GB"/>
        </w:rPr>
        <w:t>output of AI decoder at NW in principle</w:t>
      </w:r>
      <w:r w:rsidR="00030B5A" w:rsidRPr="007D2F09">
        <w:rPr>
          <w:rFonts w:eastAsia="Times New Roman"/>
          <w:b/>
          <w:bCs/>
          <w:i/>
          <w:iCs/>
          <w:sz w:val="20"/>
          <w:szCs w:val="20"/>
          <w:lang w:val="en-GB"/>
        </w:rPr>
        <w:t>)</w:t>
      </w:r>
      <w:r w:rsidRPr="007D2F09">
        <w:rPr>
          <w:rFonts w:eastAsia="Times New Roman"/>
          <w:b/>
          <w:bCs/>
          <w:i/>
          <w:iCs/>
          <w:sz w:val="20"/>
          <w:szCs w:val="20"/>
          <w:lang w:val="en-GB"/>
        </w:rPr>
        <w:t xml:space="preserve">. This will also facilitate </w:t>
      </w:r>
      <w:r w:rsidR="004E4C60">
        <w:rPr>
          <w:rFonts w:eastAsia="Times New Roman"/>
          <w:b/>
          <w:bCs/>
          <w:i/>
          <w:iCs/>
          <w:sz w:val="20"/>
          <w:szCs w:val="20"/>
          <w:lang w:val="en-GB"/>
        </w:rPr>
        <w:t xml:space="preserve">the </w:t>
      </w:r>
      <w:r w:rsidRPr="007D2F09">
        <w:rPr>
          <w:rFonts w:eastAsia="Times New Roman"/>
          <w:b/>
          <w:bCs/>
          <w:i/>
          <w:iCs/>
          <w:sz w:val="20"/>
          <w:szCs w:val="20"/>
          <w:lang w:val="en-GB"/>
        </w:rPr>
        <w:t xml:space="preserve">interpretation of the conveyed channel information at </w:t>
      </w:r>
      <w:r w:rsidR="007F002D">
        <w:rPr>
          <w:rFonts w:eastAsia="Times New Roman"/>
          <w:b/>
          <w:bCs/>
          <w:i/>
          <w:iCs/>
          <w:sz w:val="20"/>
          <w:szCs w:val="20"/>
          <w:lang w:val="en-GB"/>
        </w:rPr>
        <w:t xml:space="preserve">the </w:t>
      </w:r>
      <w:r w:rsidRPr="007D2F09">
        <w:rPr>
          <w:rFonts w:eastAsia="Times New Roman"/>
          <w:b/>
          <w:bCs/>
          <w:i/>
          <w:iCs/>
          <w:sz w:val="20"/>
          <w:szCs w:val="20"/>
          <w:lang w:val="en-GB"/>
        </w:rPr>
        <w:t>NW side for better precoding operation for DL MIMO.</w:t>
      </w:r>
    </w:p>
    <w:p w14:paraId="0BC3E1BA" w14:textId="77777777" w:rsidR="00406AD0" w:rsidRPr="00D27ECD" w:rsidRDefault="00406AD0" w:rsidP="00406AD0">
      <w:pPr>
        <w:pStyle w:val="ListParagraph"/>
        <w:jc w:val="both"/>
        <w:rPr>
          <w:rFonts w:eastAsia="Times New Roman"/>
        </w:rPr>
      </w:pPr>
    </w:p>
    <w:p w14:paraId="0270B178" w14:textId="63167D5C" w:rsidR="7918E6B7" w:rsidRDefault="7BB30726" w:rsidP="11E301F4">
      <w:pPr>
        <w:jc w:val="center"/>
      </w:pPr>
      <w:r w:rsidRPr="11E301F4">
        <w:rPr>
          <w:rFonts w:eastAsia="Times New Roman"/>
          <w:lang w:val="fi"/>
        </w:rPr>
        <w:t xml:space="preserve"> </w:t>
      </w:r>
      <w:r w:rsidR="00E25D26">
        <w:object w:dxaOrig="15660" w:dyaOrig="7695" w14:anchorId="001D699F">
          <v:shape id="_x0000_i1027" type="#_x0000_t75" style="width:461.85pt;height:228.3pt" o:ole="">
            <v:imagedata r:id="rId19" o:title=""/>
          </v:shape>
          <o:OLEObject Type="Embed" ProgID="Visio.Drawing.15" ShapeID="_x0000_i1027" DrawAspect="Content" ObjectID="_1738165272" r:id="rId20"/>
        </w:object>
      </w:r>
      <w:r w:rsidR="00E011AA">
        <w:rPr>
          <w:noProof/>
        </w:rPr>
        <w:t xml:space="preserve"> </w:t>
      </w:r>
    </w:p>
    <w:p w14:paraId="4622B3AC" w14:textId="63DC5D1A" w:rsidR="00890701" w:rsidRPr="007F0DC3" w:rsidRDefault="00A24D77" w:rsidP="007F0DC3">
      <w:pPr>
        <w:jc w:val="center"/>
        <w:rPr>
          <w:b/>
          <w:bCs/>
          <w:sz w:val="18"/>
          <w:szCs w:val="18"/>
          <w:lang w:val="en-US"/>
        </w:rPr>
      </w:pPr>
      <w:bookmarkStart w:id="12" w:name="_Ref118470336"/>
      <w:r w:rsidRPr="00286998">
        <w:rPr>
          <w:b/>
          <w:bCs/>
          <w:sz w:val="18"/>
          <w:szCs w:val="18"/>
          <w:lang w:val="en-US"/>
        </w:rPr>
        <w:t xml:space="preserve">Figure </w:t>
      </w:r>
      <w:r w:rsidRPr="00286998">
        <w:rPr>
          <w:b/>
          <w:bCs/>
          <w:sz w:val="18"/>
          <w:szCs w:val="18"/>
          <w:lang w:val="en-US"/>
        </w:rPr>
        <w:fldChar w:fldCharType="begin"/>
      </w:r>
      <w:r w:rsidRPr="00286998">
        <w:rPr>
          <w:b/>
          <w:bCs/>
          <w:sz w:val="18"/>
          <w:szCs w:val="18"/>
          <w:lang w:val="en-US"/>
        </w:rPr>
        <w:instrText xml:space="preserve"> SEQ Figure \* ARABIC </w:instrText>
      </w:r>
      <w:r w:rsidRPr="00286998">
        <w:rPr>
          <w:b/>
          <w:bCs/>
          <w:sz w:val="18"/>
          <w:szCs w:val="18"/>
          <w:lang w:val="en-US"/>
        </w:rPr>
        <w:fldChar w:fldCharType="separate"/>
      </w:r>
      <w:r w:rsidR="00484376">
        <w:rPr>
          <w:b/>
          <w:bCs/>
          <w:noProof/>
          <w:sz w:val="18"/>
          <w:szCs w:val="18"/>
          <w:lang w:val="en-US"/>
        </w:rPr>
        <w:t>5</w:t>
      </w:r>
      <w:r w:rsidRPr="00286998">
        <w:rPr>
          <w:b/>
          <w:bCs/>
          <w:sz w:val="18"/>
          <w:szCs w:val="18"/>
          <w:lang w:val="en-US"/>
        </w:rPr>
        <w:fldChar w:fldCharType="end"/>
      </w:r>
      <w:r w:rsidRPr="00286998">
        <w:rPr>
          <w:b/>
          <w:bCs/>
          <w:sz w:val="18"/>
          <w:szCs w:val="18"/>
          <w:lang w:val="en-US"/>
        </w:rPr>
        <w:t xml:space="preserve">: </w:t>
      </w:r>
      <w:r w:rsidR="7BB30726" w:rsidRPr="003C52AA">
        <w:rPr>
          <w:rFonts w:eastAsia="Times New Roman"/>
          <w:b/>
          <w:bCs/>
          <w:sz w:val="18"/>
          <w:szCs w:val="18"/>
        </w:rPr>
        <w:t>NW-first separate training procedure</w:t>
      </w:r>
      <w:bookmarkEnd w:id="12"/>
    </w:p>
    <w:p w14:paraId="27A9F746" w14:textId="7568FBE0" w:rsidR="00B03FB4" w:rsidRPr="00D04279" w:rsidRDefault="00B03FB4">
      <w:pPr>
        <w:pStyle w:val="Heading4"/>
      </w:pPr>
      <w:r w:rsidRPr="00D04279">
        <w:t>Quantizer</w:t>
      </w:r>
      <w:r w:rsidR="00D108DD" w:rsidRPr="00D04279">
        <w:t>/</w:t>
      </w:r>
      <w:proofErr w:type="spellStart"/>
      <w:r w:rsidR="00D108DD" w:rsidRPr="00D04279">
        <w:t>Dequantizer</w:t>
      </w:r>
      <w:proofErr w:type="spellEnd"/>
      <w:r w:rsidR="00D108DD" w:rsidRPr="00D04279">
        <w:t xml:space="preserve"> operation</w:t>
      </w:r>
    </w:p>
    <w:tbl>
      <w:tblPr>
        <w:tblStyle w:val="TableGrid"/>
        <w:tblW w:w="0" w:type="auto"/>
        <w:tblLook w:val="04A0" w:firstRow="1" w:lastRow="0" w:firstColumn="1" w:lastColumn="0" w:noHBand="0" w:noVBand="1"/>
      </w:tblPr>
      <w:tblGrid>
        <w:gridCol w:w="9629"/>
      </w:tblGrid>
      <w:tr w:rsidR="009E03CD" w:rsidRPr="006178AE" w14:paraId="3EF26B25" w14:textId="77777777" w:rsidTr="003E4D49">
        <w:tc>
          <w:tcPr>
            <w:tcW w:w="9629" w:type="dxa"/>
            <w:shd w:val="clear" w:color="auto" w:fill="auto"/>
          </w:tcPr>
          <w:p w14:paraId="5D47A8C6" w14:textId="77777777" w:rsidR="002B2835" w:rsidRPr="006178AE" w:rsidRDefault="002B2835" w:rsidP="00637830">
            <w:pPr>
              <w:spacing w:after="0"/>
              <w:rPr>
                <w:rFonts w:eastAsia="DengXian"/>
                <w:sz w:val="18"/>
                <w:szCs w:val="18"/>
                <w:highlight w:val="green"/>
                <w:lang w:val="en-US" w:eastAsia="zh-CN"/>
              </w:rPr>
            </w:pPr>
            <w:r w:rsidRPr="006178AE">
              <w:rPr>
                <w:rFonts w:eastAsia="DengXian"/>
                <w:sz w:val="18"/>
                <w:szCs w:val="18"/>
                <w:highlight w:val="green"/>
                <w:lang w:val="en-US" w:eastAsia="zh-CN"/>
              </w:rPr>
              <w:t>Agreement</w:t>
            </w:r>
          </w:p>
          <w:p w14:paraId="2BE3BFBA" w14:textId="77777777" w:rsidR="002B2835" w:rsidRPr="00974BDD" w:rsidRDefault="002B2835" w:rsidP="002B2835">
            <w:pPr>
              <w:rPr>
                <w:bCs/>
                <w:lang w:eastAsia="zh-CN"/>
              </w:rPr>
            </w:pPr>
            <w:r w:rsidRPr="00974BDD">
              <w:rPr>
                <w:lang w:eastAsia="zh-CN"/>
              </w:rPr>
              <w:t xml:space="preserve">For the </w:t>
            </w:r>
            <w:r w:rsidRPr="00974BDD">
              <w:rPr>
                <w:bCs/>
                <w:lang w:eastAsia="zh-CN"/>
              </w:rPr>
              <w:t>evaluation of quantization aware/non-aware training, the following cases are considered and reported by companies:</w:t>
            </w:r>
          </w:p>
          <w:p w14:paraId="5B3F125E" w14:textId="77777777" w:rsidR="002B2835" w:rsidRPr="00974BDD" w:rsidRDefault="002B2835" w:rsidP="002B2835">
            <w:pPr>
              <w:numPr>
                <w:ilvl w:val="0"/>
                <w:numId w:val="26"/>
              </w:numPr>
              <w:overflowPunct/>
              <w:autoSpaceDE/>
              <w:autoSpaceDN/>
              <w:adjustRightInd/>
              <w:spacing w:after="0"/>
              <w:textAlignment w:val="auto"/>
              <w:rPr>
                <w:lang w:eastAsia="zh-CN"/>
              </w:rPr>
            </w:pPr>
            <w:r w:rsidRPr="00974BDD">
              <w:rPr>
                <w:bCs/>
                <w:lang w:eastAsia="zh-CN"/>
              </w:rPr>
              <w:t>Case 1: Quantization non-aware training, where the float-format variables are directly passed from CSI generation part to CSI reconstruction part during the training</w:t>
            </w:r>
          </w:p>
          <w:p w14:paraId="1DB08B26" w14:textId="77777777" w:rsidR="002B2835" w:rsidRPr="00974BDD" w:rsidRDefault="002B2835" w:rsidP="002B2835">
            <w:pPr>
              <w:numPr>
                <w:ilvl w:val="1"/>
                <w:numId w:val="26"/>
              </w:numPr>
              <w:overflowPunct/>
              <w:autoSpaceDE/>
              <w:autoSpaceDN/>
              <w:adjustRightInd/>
              <w:spacing w:after="0"/>
              <w:textAlignment w:val="auto"/>
              <w:rPr>
                <w:lang w:eastAsia="zh-CN"/>
              </w:rPr>
            </w:pPr>
            <w:r w:rsidRPr="00974BDD">
              <w:rPr>
                <w:bCs/>
                <w:lang w:eastAsia="zh-CN"/>
              </w:rPr>
              <w:t xml:space="preserve">Fixed/pre-configured quantization method/parameters </w:t>
            </w:r>
            <w:proofErr w:type="gramStart"/>
            <w:r w:rsidRPr="00974BDD">
              <w:rPr>
                <w:bCs/>
                <w:lang w:eastAsia="zh-CN"/>
              </w:rPr>
              <w:t>is</w:t>
            </w:r>
            <w:proofErr w:type="gramEnd"/>
            <w:r w:rsidRPr="00974BDD">
              <w:rPr>
                <w:bCs/>
                <w:lang w:eastAsia="zh-CN"/>
              </w:rPr>
              <w:t xml:space="preserve"> applied for the inference phase</w:t>
            </w:r>
          </w:p>
          <w:p w14:paraId="18D6F2F8" w14:textId="77777777" w:rsidR="002B2835" w:rsidRPr="00974BDD" w:rsidRDefault="002B2835" w:rsidP="002B2835">
            <w:pPr>
              <w:numPr>
                <w:ilvl w:val="2"/>
                <w:numId w:val="26"/>
              </w:numPr>
              <w:overflowPunct/>
              <w:autoSpaceDE/>
              <w:autoSpaceDN/>
              <w:adjustRightInd/>
              <w:spacing w:after="0"/>
              <w:textAlignment w:val="auto"/>
              <w:rPr>
                <w:lang w:eastAsia="zh-CN"/>
              </w:rPr>
            </w:pPr>
            <w:r w:rsidRPr="00974BDD">
              <w:rPr>
                <w:bCs/>
                <w:lang w:eastAsia="zh-CN"/>
              </w:rPr>
              <w:t>Companies to report the design of the fixed/pre-configured quantization method/parameters, e.g., quantization resolution, vector quantization codebook, etc.</w:t>
            </w:r>
          </w:p>
          <w:p w14:paraId="0933D67C" w14:textId="77777777" w:rsidR="002B2835" w:rsidRPr="00974BDD" w:rsidRDefault="002B2835" w:rsidP="002B2835">
            <w:pPr>
              <w:numPr>
                <w:ilvl w:val="0"/>
                <w:numId w:val="26"/>
              </w:numPr>
              <w:overflowPunct/>
              <w:autoSpaceDE/>
              <w:autoSpaceDN/>
              <w:adjustRightInd/>
              <w:spacing w:after="0"/>
              <w:textAlignment w:val="auto"/>
              <w:rPr>
                <w:lang w:eastAsia="zh-CN"/>
              </w:rPr>
            </w:pPr>
            <w:r w:rsidRPr="00974BDD">
              <w:rPr>
                <w:bCs/>
                <w:lang w:eastAsia="zh-CN"/>
              </w:rPr>
              <w:t>Case 2: Quantization aware training, where quantization/dequantization is involved in the training process</w:t>
            </w:r>
          </w:p>
          <w:p w14:paraId="24B803FA" w14:textId="77777777" w:rsidR="002B2835" w:rsidRPr="00974BDD" w:rsidRDefault="002B2835" w:rsidP="002B2835">
            <w:pPr>
              <w:numPr>
                <w:ilvl w:val="1"/>
                <w:numId w:val="26"/>
              </w:numPr>
              <w:overflowPunct/>
              <w:autoSpaceDE/>
              <w:autoSpaceDN/>
              <w:adjustRightInd/>
              <w:spacing w:after="0"/>
              <w:textAlignment w:val="auto"/>
              <w:rPr>
                <w:lang w:eastAsia="zh-CN"/>
              </w:rPr>
            </w:pPr>
            <w:r w:rsidRPr="00974BDD">
              <w:rPr>
                <w:bCs/>
                <w:lang w:eastAsia="zh-CN"/>
              </w:rPr>
              <w:t>Case 2-1: Fixed/pre-configured quantization method/parameters are applied during the training phase; the same quantization codebook is applied for the inference phase</w:t>
            </w:r>
          </w:p>
          <w:p w14:paraId="427D58C0" w14:textId="77777777" w:rsidR="002B2835" w:rsidRPr="00974BDD" w:rsidRDefault="002B2835" w:rsidP="002B2835">
            <w:pPr>
              <w:numPr>
                <w:ilvl w:val="2"/>
                <w:numId w:val="26"/>
              </w:numPr>
              <w:overflowPunct/>
              <w:autoSpaceDE/>
              <w:autoSpaceDN/>
              <w:adjustRightInd/>
              <w:spacing w:after="0"/>
              <w:textAlignment w:val="auto"/>
              <w:rPr>
                <w:lang w:eastAsia="zh-CN"/>
              </w:rPr>
            </w:pPr>
            <w:r w:rsidRPr="00974BDD">
              <w:rPr>
                <w:bCs/>
                <w:lang w:eastAsia="zh-CN"/>
              </w:rPr>
              <w:t>Companies to report the design of the fixed/pre-configured quantization method/parameters, e.g., quantization resolution, vector quantization codebook, etc.</w:t>
            </w:r>
          </w:p>
          <w:p w14:paraId="5DC289CD" w14:textId="77777777" w:rsidR="002B2835" w:rsidRPr="00974BDD" w:rsidRDefault="002B2835" w:rsidP="002B2835">
            <w:pPr>
              <w:numPr>
                <w:ilvl w:val="1"/>
                <w:numId w:val="26"/>
              </w:numPr>
              <w:overflowPunct/>
              <w:autoSpaceDE/>
              <w:autoSpaceDN/>
              <w:adjustRightInd/>
              <w:spacing w:after="0"/>
              <w:textAlignment w:val="auto"/>
              <w:rPr>
                <w:lang w:eastAsia="zh-CN"/>
              </w:rPr>
            </w:pPr>
            <w:r w:rsidRPr="00974BDD">
              <w:rPr>
                <w:bCs/>
                <w:lang w:eastAsia="zh-CN"/>
              </w:rPr>
              <w:lastRenderedPageBreak/>
              <w:t>Case 2-2: The quantization method/parameters are updated in together with the AI/ML models during the training; when training is finished, the final quantization codebook is applied for the inference phase</w:t>
            </w:r>
          </w:p>
          <w:p w14:paraId="0B2D6554" w14:textId="77777777" w:rsidR="002B2835" w:rsidRPr="00974BDD" w:rsidRDefault="002B2835" w:rsidP="002B2835">
            <w:pPr>
              <w:numPr>
                <w:ilvl w:val="2"/>
                <w:numId w:val="26"/>
              </w:numPr>
              <w:overflowPunct/>
              <w:autoSpaceDE/>
              <w:autoSpaceDN/>
              <w:adjustRightInd/>
              <w:spacing w:after="0"/>
              <w:textAlignment w:val="auto"/>
              <w:rPr>
                <w:lang w:eastAsia="zh-CN"/>
              </w:rPr>
            </w:pPr>
            <w:r w:rsidRPr="00974BDD">
              <w:rPr>
                <w:bCs/>
                <w:lang w:eastAsia="zh-CN"/>
              </w:rPr>
              <w:t>Companies to report how to update the quantization method/parameters during the training</w:t>
            </w:r>
          </w:p>
          <w:p w14:paraId="6794F18C" w14:textId="77777777" w:rsidR="002B2835" w:rsidRPr="00974BDD" w:rsidRDefault="002B2835" w:rsidP="002B2835">
            <w:pPr>
              <w:numPr>
                <w:ilvl w:val="0"/>
                <w:numId w:val="26"/>
              </w:numPr>
              <w:overflowPunct/>
              <w:autoSpaceDE/>
              <w:autoSpaceDN/>
              <w:adjustRightInd/>
              <w:spacing w:after="0"/>
              <w:textAlignment w:val="auto"/>
              <w:rPr>
                <w:bCs/>
                <w:lang w:eastAsia="zh-CN"/>
              </w:rPr>
            </w:pPr>
            <w:r w:rsidRPr="00974BDD">
              <w:rPr>
                <w:bCs/>
                <w:lang w:eastAsia="zh-CN"/>
              </w:rPr>
              <w:t>Note: the above cases apply for training Type 1/2/3</w:t>
            </w:r>
          </w:p>
          <w:p w14:paraId="155A2963" w14:textId="6A57FEE6" w:rsidR="002B2835" w:rsidRPr="002B2835" w:rsidRDefault="002B2835" w:rsidP="002B2835">
            <w:pPr>
              <w:numPr>
                <w:ilvl w:val="0"/>
                <w:numId w:val="26"/>
              </w:numPr>
              <w:overflowPunct/>
              <w:autoSpaceDE/>
              <w:autoSpaceDN/>
              <w:adjustRightInd/>
              <w:spacing w:after="0"/>
              <w:textAlignment w:val="auto"/>
              <w:rPr>
                <w:bCs/>
                <w:lang w:eastAsia="zh-CN"/>
              </w:rPr>
            </w:pPr>
            <w:r w:rsidRPr="00974BDD">
              <w:rPr>
                <w:bCs/>
                <w:lang w:eastAsia="zh-CN"/>
              </w:rPr>
              <w:t>Others are not precluded.</w:t>
            </w:r>
            <w:r w:rsidRPr="002B2835">
              <w:rPr>
                <w:sz w:val="18"/>
                <w:szCs w:val="18"/>
                <w:lang w:val="en-US"/>
              </w:rPr>
              <w:t xml:space="preserve"> </w:t>
            </w:r>
          </w:p>
        </w:tc>
      </w:tr>
    </w:tbl>
    <w:p w14:paraId="74C81C5A" w14:textId="77777777" w:rsidR="002B2835" w:rsidRDefault="002B2835" w:rsidP="00E54A10">
      <w:pPr>
        <w:jc w:val="both"/>
        <w:rPr>
          <w:lang w:val="en-US"/>
        </w:rPr>
      </w:pPr>
    </w:p>
    <w:p w14:paraId="17A68DDF" w14:textId="77777777" w:rsidR="00351DD5" w:rsidRPr="00147729" w:rsidRDefault="00351DD5" w:rsidP="00351DD5">
      <w:pPr>
        <w:jc w:val="both"/>
        <w:rPr>
          <w:b/>
          <w:bCs/>
          <w:lang w:val="en-US"/>
        </w:rPr>
      </w:pPr>
      <w:r w:rsidRPr="00147729">
        <w:rPr>
          <w:b/>
          <w:bCs/>
          <w:lang w:val="en-US"/>
        </w:rPr>
        <w:t>On Quantization operation options</w:t>
      </w:r>
    </w:p>
    <w:p w14:paraId="6B9D7143" w14:textId="0C1AC73C" w:rsidR="00351DD5" w:rsidRDefault="00351DD5" w:rsidP="00351DD5">
      <w:pPr>
        <w:jc w:val="both"/>
        <w:rPr>
          <w:lang w:val="en-US"/>
        </w:rPr>
      </w:pPr>
      <w:r>
        <w:rPr>
          <w:lang w:val="en-US"/>
        </w:rPr>
        <w:t xml:space="preserve">Quantization can be categorized into two groups, i.e., scalar quantization and vector quantization. Scalar quantization takes each latent feature vector element and quantizes it one by one. Vector quantization takes either the whole latent vector or segmentized subset of it and to quantize it to map it to pre-defined codeword at a time. In case the length of the latent vector is large, it can be practically difficult to acquire codebook in case of using training-based algorithms like Lloyd VQ scheme. In this sense, segment of the whole vector with a manageable size </w:t>
      </w:r>
      <w:r w:rsidRPr="00D27ECD">
        <w:rPr>
          <w:i/>
          <w:lang w:val="en-US"/>
        </w:rPr>
        <w:t>L</w:t>
      </w:r>
      <w:r w:rsidRPr="00D27ECD">
        <w:rPr>
          <w:i/>
          <w:vertAlign w:val="subscript"/>
          <w:lang w:val="en-US"/>
        </w:rPr>
        <w:t>S</w:t>
      </w:r>
      <w:r>
        <w:rPr>
          <w:lang w:val="en-US"/>
        </w:rPr>
        <w:t xml:space="preserve">, can be fed into vector quantizer </w:t>
      </w:r>
      <w:r w:rsidR="009F67DE">
        <w:rPr>
          <w:lang w:val="en-US"/>
        </w:rPr>
        <w:t>[6]</w:t>
      </w:r>
      <w:r>
        <w:rPr>
          <w:lang w:val="en-US"/>
        </w:rPr>
        <w:t xml:space="preserve">. This procedure is repeated to cover the whole latent vector, and the whole latent vector can be represented by </w:t>
      </w:r>
      <m:oMath>
        <m:d>
          <m:dPr>
            <m:begChr m:val="⌈"/>
            <m:endChr m:val="⌉"/>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Z</m:t>
                    </m:r>
                  </m:sub>
                </m:sSub>
              </m:num>
              <m:den>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S</m:t>
                    </m:r>
                  </m:sub>
                </m:sSub>
              </m:den>
            </m:f>
          </m:e>
        </m:d>
      </m:oMath>
      <w:r>
        <w:rPr>
          <w:lang w:val="en-US"/>
        </w:rPr>
        <w:t xml:space="preserve"> codewords of size </w:t>
      </w:r>
      <w:r w:rsidRPr="00D27ECD">
        <w:rPr>
          <w:i/>
          <w:lang w:val="en-US"/>
        </w:rPr>
        <w:t>L</w:t>
      </w:r>
      <w:r w:rsidRPr="00D27ECD">
        <w:rPr>
          <w:i/>
          <w:vertAlign w:val="subscript"/>
          <w:lang w:val="en-US"/>
        </w:rPr>
        <w:t>S</w:t>
      </w:r>
      <w:r>
        <w:rPr>
          <w:lang w:val="en-US"/>
        </w:rPr>
        <w:t xml:space="preserve">, where </w:t>
      </w:r>
      <w:proofErr w:type="spellStart"/>
      <w:r w:rsidRPr="0047761C">
        <w:rPr>
          <w:i/>
          <w:iCs/>
          <w:lang w:val="en-US"/>
        </w:rPr>
        <w:t>L</w:t>
      </w:r>
      <w:r w:rsidRPr="0047761C">
        <w:rPr>
          <w:i/>
          <w:iCs/>
          <w:vertAlign w:val="subscript"/>
          <w:lang w:val="en-US"/>
        </w:rPr>
        <w:t>z</w:t>
      </w:r>
      <w:proofErr w:type="spellEnd"/>
      <w:r>
        <w:rPr>
          <w:lang w:val="en-US"/>
        </w:rPr>
        <w:t xml:space="preserve"> is the length of the latent feature vector </w:t>
      </w:r>
      <w:r w:rsidRPr="00CA3A88">
        <w:rPr>
          <w:b/>
          <w:bCs/>
          <w:lang w:val="en-US"/>
        </w:rPr>
        <w:t>z</w:t>
      </w:r>
      <w:r w:rsidRPr="00CA3A88">
        <w:rPr>
          <w:vertAlign w:val="subscript"/>
          <w:lang w:val="en-US"/>
        </w:rPr>
        <w:t>e</w:t>
      </w:r>
      <w:r>
        <w:rPr>
          <w:lang w:val="en-US"/>
        </w:rPr>
        <w:t>.</w:t>
      </w:r>
    </w:p>
    <w:p w14:paraId="120EFB99" w14:textId="77777777" w:rsidR="00351DD5" w:rsidRDefault="00351DD5" w:rsidP="00351DD5">
      <w:pPr>
        <w:jc w:val="both"/>
        <w:rPr>
          <w:lang w:val="en-US"/>
        </w:rPr>
      </w:pPr>
      <w:r>
        <w:rPr>
          <w:lang w:val="en-US"/>
        </w:rPr>
        <w:t xml:space="preserve">Scalar quantization can provide a flexibility. It can be a viable </w:t>
      </w:r>
      <w:proofErr w:type="gramStart"/>
      <w:r>
        <w:rPr>
          <w:lang w:val="en-US"/>
        </w:rPr>
        <w:t>option, when</w:t>
      </w:r>
      <w:proofErr w:type="gramEnd"/>
      <w:r>
        <w:rPr>
          <w:lang w:val="en-US"/>
        </w:rPr>
        <w:t xml:space="preserve"> input to quantizer {</w:t>
      </w:r>
      <w:r w:rsidRPr="00CA3A88">
        <w:rPr>
          <w:b/>
          <w:bCs/>
          <w:lang w:val="en-US"/>
        </w:rPr>
        <w:t>z</w:t>
      </w:r>
      <w:r w:rsidRPr="00CA3A88">
        <w:rPr>
          <w:vertAlign w:val="subscript"/>
          <w:lang w:val="en-US"/>
        </w:rPr>
        <w:t>e</w:t>
      </w:r>
      <w:r>
        <w:rPr>
          <w:lang w:val="en-US"/>
        </w:rPr>
        <w:t xml:space="preserve">} has a bounded value. In this case, each element can be represented with a few numbers of bits only. Either uniform or non-uniform (based on statistics of </w:t>
      </w:r>
      <w:r w:rsidRPr="00CA3A88">
        <w:rPr>
          <w:b/>
          <w:bCs/>
          <w:lang w:val="en-US"/>
        </w:rPr>
        <w:t>z</w:t>
      </w:r>
      <w:r w:rsidRPr="00CA3A88">
        <w:rPr>
          <w:vertAlign w:val="subscript"/>
          <w:lang w:val="en-US"/>
        </w:rPr>
        <w:t>e</w:t>
      </w:r>
      <w:r>
        <w:rPr>
          <w:lang w:val="en-US"/>
        </w:rPr>
        <w:t>) scheme can be used.</w:t>
      </w:r>
    </w:p>
    <w:p w14:paraId="63D6D18E" w14:textId="13EEAA76" w:rsidR="00351DD5" w:rsidRDefault="00351DD5" w:rsidP="00351DD5">
      <w:pPr>
        <w:jc w:val="both"/>
        <w:rPr>
          <w:lang w:val="en-US"/>
        </w:rPr>
      </w:pPr>
      <w:r w:rsidRPr="00D37240">
        <w:rPr>
          <w:rFonts w:eastAsia="Times New Roman"/>
          <w:b/>
          <w:bCs/>
          <w:i/>
          <w:iCs/>
          <w:u w:val="single"/>
          <w:lang w:val="en-US"/>
        </w:rPr>
        <w:t>Proposal 3</w:t>
      </w:r>
      <w:r w:rsidRPr="720355D8">
        <w:rPr>
          <w:rFonts w:eastAsia="Times New Roman"/>
          <w:b/>
          <w:bCs/>
          <w:i/>
          <w:iCs/>
          <w:lang w:val="en-US"/>
        </w:rPr>
        <w:t xml:space="preserve">: </w:t>
      </w:r>
      <w:r>
        <w:rPr>
          <w:rFonts w:eastAsia="Times New Roman"/>
          <w:b/>
          <w:bCs/>
          <w:i/>
          <w:iCs/>
          <w:lang w:val="en-US"/>
        </w:rPr>
        <w:t>Regarding</w:t>
      </w:r>
      <w:r w:rsidR="00B41B07">
        <w:rPr>
          <w:rFonts w:eastAsia="Times New Roman"/>
          <w:b/>
          <w:bCs/>
          <w:i/>
          <w:iCs/>
          <w:lang w:val="en-US"/>
        </w:rPr>
        <w:t xml:space="preserve"> the</w:t>
      </w:r>
      <w:r w:rsidRPr="720355D8">
        <w:rPr>
          <w:rFonts w:eastAsia="Times New Roman"/>
          <w:b/>
          <w:bCs/>
          <w:i/>
          <w:iCs/>
          <w:lang w:val="en-US"/>
        </w:rPr>
        <w:t xml:space="preserve"> </w:t>
      </w:r>
      <w:r>
        <w:rPr>
          <w:rFonts w:eastAsia="Times New Roman"/>
          <w:b/>
          <w:bCs/>
          <w:i/>
          <w:iCs/>
          <w:lang w:val="en-US"/>
        </w:rPr>
        <w:t>quantization scheme for CSI feedback</w:t>
      </w:r>
      <w:r w:rsidRPr="720355D8">
        <w:rPr>
          <w:rFonts w:eastAsia="Times New Roman"/>
          <w:b/>
          <w:bCs/>
          <w:i/>
          <w:iCs/>
          <w:lang w:val="en-US"/>
        </w:rPr>
        <w:t>,</w:t>
      </w:r>
      <w:r>
        <w:rPr>
          <w:rFonts w:eastAsia="Times New Roman"/>
          <w:b/>
          <w:bCs/>
          <w:i/>
          <w:iCs/>
          <w:lang w:val="en-US"/>
        </w:rPr>
        <w:t xml:space="preserve"> </w:t>
      </w:r>
      <w:r w:rsidR="00B41B07">
        <w:rPr>
          <w:rFonts w:eastAsia="Times New Roman"/>
          <w:b/>
          <w:bCs/>
          <w:i/>
          <w:iCs/>
          <w:lang w:val="en-US"/>
        </w:rPr>
        <w:t xml:space="preserve">a </w:t>
      </w:r>
      <w:r>
        <w:rPr>
          <w:rFonts w:eastAsia="Times New Roman"/>
          <w:b/>
          <w:bCs/>
          <w:i/>
          <w:iCs/>
          <w:lang w:val="en-US"/>
        </w:rPr>
        <w:t>scalar quantization scheme with a limited bit size needs to be studied especially for bounded input to the AI encoder use case, e.g., channel eigenvector compression.</w:t>
      </w:r>
      <w:r>
        <w:rPr>
          <w:lang w:val="en-US"/>
        </w:rPr>
        <w:t xml:space="preserve"> </w:t>
      </w:r>
    </w:p>
    <w:p w14:paraId="43321E89" w14:textId="641C92C5" w:rsidR="00351DD5" w:rsidRDefault="00351DD5" w:rsidP="00351DD5">
      <w:pPr>
        <w:jc w:val="both"/>
        <w:rPr>
          <w:lang w:val="en-US"/>
        </w:rPr>
      </w:pPr>
      <w:r>
        <w:rPr>
          <w:lang w:val="en-US"/>
        </w:rPr>
        <w:t xml:space="preserve">Vector quantization scheme mandates a codebook which can be rule-based or derived from statistics of </w:t>
      </w:r>
      <w:r w:rsidR="00945CA1">
        <w:rPr>
          <w:lang w:val="en-US"/>
        </w:rPr>
        <w:t xml:space="preserve">the </w:t>
      </w:r>
      <w:r>
        <w:rPr>
          <w:lang w:val="en-US"/>
        </w:rPr>
        <w:t xml:space="preserve">training dataset. In </w:t>
      </w:r>
      <w:r w:rsidR="00FA6AF9">
        <w:rPr>
          <w:lang w:val="en-US"/>
        </w:rPr>
        <w:t xml:space="preserve">the </w:t>
      </w:r>
      <w:r>
        <w:rPr>
          <w:lang w:val="en-US"/>
        </w:rPr>
        <w:t>case of the latter case, the resulting codebook depends on statistics of input data {</w:t>
      </w:r>
      <w:r w:rsidRPr="00CA3A88">
        <w:rPr>
          <w:b/>
          <w:bCs/>
          <w:lang w:val="en-US"/>
        </w:rPr>
        <w:t>z</w:t>
      </w:r>
      <w:r w:rsidRPr="00CA3A88">
        <w:rPr>
          <w:vertAlign w:val="subscript"/>
          <w:lang w:val="en-US"/>
        </w:rPr>
        <w:t>e</w:t>
      </w:r>
      <w:r>
        <w:rPr>
          <w:lang w:val="en-US"/>
        </w:rPr>
        <w:t xml:space="preserve">}, which is </w:t>
      </w:r>
      <w:r w:rsidR="00FA6AF9">
        <w:rPr>
          <w:lang w:val="en-US"/>
        </w:rPr>
        <w:t xml:space="preserve">the </w:t>
      </w:r>
      <w:r>
        <w:rPr>
          <w:lang w:val="en-US"/>
        </w:rPr>
        <w:t xml:space="preserve">output of the AI encoder. Hence it might be the case that we end up with multiple codebooks (one per UE-vendor) in case of Type 2 or Type 3 collaboration scenarios. This is applicable to statistics-based scalar quantization scheme, but vector quantization scheme requires </w:t>
      </w:r>
      <w:r w:rsidR="00FA6AF9">
        <w:rPr>
          <w:lang w:val="en-US"/>
        </w:rPr>
        <w:t xml:space="preserve">a </w:t>
      </w:r>
      <w:r>
        <w:rPr>
          <w:lang w:val="en-US"/>
        </w:rPr>
        <w:t>larger memory footprint for saving of the codebook(s).</w:t>
      </w:r>
    </w:p>
    <w:p w14:paraId="74CA4176" w14:textId="5B93D0C1" w:rsidR="00351DD5" w:rsidRDefault="00351DD5" w:rsidP="00351DD5">
      <w:pPr>
        <w:jc w:val="both"/>
        <w:rPr>
          <w:lang w:val="en-US"/>
        </w:rPr>
      </w:pPr>
      <w:r>
        <w:rPr>
          <w:lang w:val="en-US"/>
        </w:rPr>
        <w:t xml:space="preserve">It is desirable to have a synchronized operation between </w:t>
      </w:r>
      <w:r w:rsidR="001E1D75">
        <w:rPr>
          <w:lang w:val="en-US"/>
        </w:rPr>
        <w:t xml:space="preserve">the </w:t>
      </w:r>
      <w:proofErr w:type="spellStart"/>
      <w:r>
        <w:rPr>
          <w:lang w:val="en-US"/>
        </w:rPr>
        <w:t>segmentizer</w:t>
      </w:r>
      <w:proofErr w:type="spellEnd"/>
      <w:r>
        <w:rPr>
          <w:lang w:val="en-US"/>
        </w:rPr>
        <w:t xml:space="preserve"> at UE-side and </w:t>
      </w:r>
      <w:r w:rsidR="001E1D75">
        <w:rPr>
          <w:lang w:val="en-US"/>
        </w:rPr>
        <w:t xml:space="preserve">the </w:t>
      </w:r>
      <w:r>
        <w:rPr>
          <w:lang w:val="en-US"/>
        </w:rPr>
        <w:t xml:space="preserve">combiner at NW-side for vector quantization scheme. In </w:t>
      </w:r>
      <w:r w:rsidR="001E1D75">
        <w:rPr>
          <w:lang w:val="en-US"/>
        </w:rPr>
        <w:t xml:space="preserve">the </w:t>
      </w:r>
      <w:r>
        <w:rPr>
          <w:lang w:val="en-US"/>
        </w:rPr>
        <w:t xml:space="preserve">case of Type 2 or Type 3 collaboration scenarios, this alignment between UE-vendor and NW-vendor should be done, preferably within </w:t>
      </w:r>
      <w:r w:rsidR="001E1D75">
        <w:rPr>
          <w:lang w:val="en-US"/>
        </w:rPr>
        <w:t xml:space="preserve">the </w:t>
      </w:r>
      <w:r>
        <w:rPr>
          <w:lang w:val="en-US"/>
        </w:rPr>
        <w:t>3GPP framework.</w:t>
      </w:r>
    </w:p>
    <w:p w14:paraId="0E3E47F4" w14:textId="2856C331" w:rsidR="00351DD5" w:rsidRDefault="00351DD5" w:rsidP="00351DD5">
      <w:pPr>
        <w:jc w:val="both"/>
        <w:rPr>
          <w:lang w:val="en-US"/>
        </w:rPr>
      </w:pPr>
      <w:r w:rsidRPr="00D37240">
        <w:rPr>
          <w:rFonts w:eastAsia="Times New Roman"/>
          <w:b/>
          <w:bCs/>
          <w:i/>
          <w:iCs/>
          <w:u w:val="single"/>
          <w:lang w:val="en-US"/>
        </w:rPr>
        <w:t>Proposal 4</w:t>
      </w:r>
      <w:r w:rsidRPr="720355D8">
        <w:rPr>
          <w:rFonts w:eastAsia="Times New Roman"/>
          <w:b/>
          <w:bCs/>
          <w:i/>
          <w:iCs/>
          <w:lang w:val="en-US"/>
        </w:rPr>
        <w:t xml:space="preserve">: </w:t>
      </w:r>
      <w:r>
        <w:rPr>
          <w:rFonts w:eastAsia="Times New Roman"/>
          <w:b/>
          <w:bCs/>
          <w:i/>
          <w:iCs/>
          <w:lang w:val="en-US"/>
        </w:rPr>
        <w:t>Regarding</w:t>
      </w:r>
      <w:r w:rsidRPr="720355D8">
        <w:rPr>
          <w:rFonts w:eastAsia="Times New Roman"/>
          <w:b/>
          <w:bCs/>
          <w:i/>
          <w:iCs/>
          <w:lang w:val="en-US"/>
        </w:rPr>
        <w:t xml:space="preserve"> </w:t>
      </w:r>
      <w:r>
        <w:rPr>
          <w:rFonts w:eastAsia="Times New Roman"/>
          <w:b/>
          <w:bCs/>
          <w:i/>
          <w:iCs/>
          <w:lang w:val="en-US"/>
        </w:rPr>
        <w:t>vector quantization scheme for CSI feedback for Type 2 or Type 3 two-sided model training collaboration scenarios</w:t>
      </w:r>
      <w:r w:rsidRPr="720355D8">
        <w:rPr>
          <w:rFonts w:eastAsia="Times New Roman"/>
          <w:b/>
          <w:bCs/>
          <w:i/>
          <w:iCs/>
          <w:lang w:val="en-US"/>
        </w:rPr>
        <w:t>,</w:t>
      </w:r>
      <w:r>
        <w:rPr>
          <w:rFonts w:eastAsia="Times New Roman"/>
          <w:b/>
          <w:bCs/>
          <w:i/>
          <w:iCs/>
          <w:lang w:val="en-US"/>
        </w:rPr>
        <w:t xml:space="preserve"> the degree of required alignment between quantizer/</w:t>
      </w:r>
      <w:proofErr w:type="spellStart"/>
      <w:r>
        <w:rPr>
          <w:rFonts w:eastAsia="Times New Roman"/>
          <w:b/>
          <w:bCs/>
          <w:i/>
          <w:iCs/>
          <w:lang w:val="en-US"/>
        </w:rPr>
        <w:t>dequantizer</w:t>
      </w:r>
      <w:proofErr w:type="spellEnd"/>
      <w:r>
        <w:rPr>
          <w:rFonts w:eastAsia="Times New Roman"/>
          <w:b/>
          <w:bCs/>
          <w:i/>
          <w:iCs/>
          <w:lang w:val="en-US"/>
        </w:rPr>
        <w:t xml:space="preserve"> at UE-side/NW-side respectively needs to be studied, e.g., the length of </w:t>
      </w:r>
      <w:r w:rsidR="004E4C60">
        <w:rPr>
          <w:rFonts w:eastAsia="Times New Roman"/>
          <w:b/>
          <w:bCs/>
          <w:i/>
          <w:iCs/>
          <w:lang w:val="en-US"/>
        </w:rPr>
        <w:t xml:space="preserve">a </w:t>
      </w:r>
      <w:r>
        <w:rPr>
          <w:rFonts w:eastAsia="Times New Roman"/>
          <w:b/>
          <w:bCs/>
          <w:i/>
          <w:iCs/>
          <w:lang w:val="en-US"/>
        </w:rPr>
        <w:t xml:space="preserve">codeword, the size of </w:t>
      </w:r>
      <w:r w:rsidR="004E4C60">
        <w:rPr>
          <w:rFonts w:eastAsia="Times New Roman"/>
          <w:b/>
          <w:bCs/>
          <w:i/>
          <w:iCs/>
          <w:lang w:val="en-US"/>
        </w:rPr>
        <w:t xml:space="preserve">a </w:t>
      </w:r>
      <w:r>
        <w:rPr>
          <w:rFonts w:eastAsia="Times New Roman"/>
          <w:b/>
          <w:bCs/>
          <w:i/>
          <w:iCs/>
          <w:lang w:val="en-US"/>
        </w:rPr>
        <w:t>codebook, and the distance metric (or quantization rule) in use.</w:t>
      </w:r>
    </w:p>
    <w:p w14:paraId="065B0754" w14:textId="6C1BE69B" w:rsidR="00351DD5" w:rsidRDefault="00351DD5" w:rsidP="00351DD5">
      <w:pPr>
        <w:jc w:val="center"/>
      </w:pPr>
      <w:r>
        <w:rPr>
          <w:noProof/>
        </w:rPr>
        <w:drawing>
          <wp:inline distT="0" distB="0" distL="0" distR="0" wp14:anchorId="486CF958" wp14:editId="45C68653">
            <wp:extent cx="4824730" cy="29343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24730" cy="2934335"/>
                    </a:xfrm>
                    <a:prstGeom prst="rect">
                      <a:avLst/>
                    </a:prstGeom>
                    <a:noFill/>
                    <a:ln>
                      <a:noFill/>
                    </a:ln>
                  </pic:spPr>
                </pic:pic>
              </a:graphicData>
            </a:graphic>
          </wp:inline>
        </w:drawing>
      </w:r>
    </w:p>
    <w:p w14:paraId="6D34D105" w14:textId="3B358953" w:rsidR="00351DD5" w:rsidRDefault="00351DD5" w:rsidP="00351DD5">
      <w:pPr>
        <w:pStyle w:val="Caption"/>
        <w:jc w:val="center"/>
      </w:pPr>
      <w:r>
        <w:t xml:space="preserve">Figure </w:t>
      </w:r>
      <w:r>
        <w:fldChar w:fldCharType="begin"/>
      </w:r>
      <w:r>
        <w:instrText xml:space="preserve"> SEQ Figure \* ARABIC </w:instrText>
      </w:r>
      <w:r>
        <w:fldChar w:fldCharType="separate"/>
      </w:r>
      <w:r w:rsidR="003E5C08">
        <w:rPr>
          <w:noProof/>
        </w:rPr>
        <w:t>6</w:t>
      </w:r>
      <w:r>
        <w:fldChar w:fldCharType="end"/>
      </w:r>
      <w:r>
        <w:t>: Quantizer types</w:t>
      </w:r>
    </w:p>
    <w:p w14:paraId="1E438CCD" w14:textId="77777777" w:rsidR="00351DD5" w:rsidRDefault="00351DD5" w:rsidP="00351DD5">
      <w:pPr>
        <w:jc w:val="both"/>
        <w:rPr>
          <w:b/>
          <w:bCs/>
          <w:lang w:val="en-US"/>
        </w:rPr>
      </w:pPr>
    </w:p>
    <w:p w14:paraId="207D622D" w14:textId="77777777" w:rsidR="00351DD5" w:rsidRPr="000F71D4" w:rsidRDefault="00351DD5" w:rsidP="00351DD5">
      <w:pPr>
        <w:jc w:val="both"/>
        <w:rPr>
          <w:b/>
          <w:lang w:val="en-US"/>
        </w:rPr>
      </w:pPr>
      <w:r w:rsidRPr="36E9DD03">
        <w:rPr>
          <w:b/>
          <w:bCs/>
          <w:lang w:val="en-US"/>
        </w:rPr>
        <w:t>About potential specification impact on quantization method alignment</w:t>
      </w:r>
    </w:p>
    <w:tbl>
      <w:tblPr>
        <w:tblStyle w:val="TableGrid"/>
        <w:tblW w:w="0" w:type="auto"/>
        <w:tblLook w:val="04A0" w:firstRow="1" w:lastRow="0" w:firstColumn="1" w:lastColumn="0" w:noHBand="0" w:noVBand="1"/>
      </w:tblPr>
      <w:tblGrid>
        <w:gridCol w:w="9629"/>
      </w:tblGrid>
      <w:tr w:rsidR="00351DD5" w14:paraId="5E55443B" w14:textId="77777777" w:rsidTr="000D34EC">
        <w:tc>
          <w:tcPr>
            <w:tcW w:w="9629" w:type="dxa"/>
          </w:tcPr>
          <w:p w14:paraId="052C19B0" w14:textId="77777777" w:rsidR="00351DD5" w:rsidRPr="000F71D4" w:rsidRDefault="00351DD5" w:rsidP="000D34EC">
            <w:pPr>
              <w:tabs>
                <w:tab w:val="left" w:pos="990"/>
              </w:tabs>
              <w:spacing w:after="0"/>
              <w:rPr>
                <w:rFonts w:eastAsia="DengXian"/>
                <w:highlight w:val="green"/>
                <w:lang w:eastAsia="zh-CN"/>
              </w:rPr>
            </w:pPr>
            <w:r w:rsidRPr="000F71D4">
              <w:rPr>
                <w:rFonts w:eastAsia="DengXian"/>
                <w:highlight w:val="green"/>
                <w:lang w:eastAsia="zh-CN"/>
              </w:rPr>
              <w:t>Agreement</w:t>
            </w:r>
          </w:p>
          <w:p w14:paraId="07E23767" w14:textId="77777777" w:rsidR="00351DD5" w:rsidRPr="000F71D4" w:rsidRDefault="00351DD5" w:rsidP="000D34EC">
            <w:pPr>
              <w:tabs>
                <w:tab w:val="left" w:pos="990"/>
              </w:tabs>
              <w:overflowPunct/>
              <w:autoSpaceDE/>
              <w:autoSpaceDN/>
              <w:adjustRightInd/>
              <w:spacing w:after="0"/>
              <w:textAlignment w:val="auto"/>
              <w:rPr>
                <w:rFonts w:eastAsia="Malgun Gothic"/>
              </w:rPr>
            </w:pPr>
            <w:r w:rsidRPr="000F71D4">
              <w:rPr>
                <w:rFonts w:eastAsia="Malgun Gothic"/>
              </w:rPr>
              <w:t xml:space="preserve">In CSI compression using two-sided model use case, further study at least </w:t>
            </w:r>
            <w:proofErr w:type="gramStart"/>
            <w:r w:rsidRPr="000F71D4">
              <w:rPr>
                <w:rFonts w:eastAsia="Malgun Gothic"/>
              </w:rPr>
              <w:t>use</w:t>
            </w:r>
            <w:proofErr w:type="gramEnd"/>
            <w:r w:rsidRPr="000F71D4">
              <w:rPr>
                <w:rFonts w:eastAsia="Malgun Gothic"/>
              </w:rPr>
              <w:t xml:space="preserve"> cases of the following potential specification impact on quantization method alignment between CSI generation part at UE and CSI reconstruction part at gNB: </w:t>
            </w:r>
          </w:p>
          <w:p w14:paraId="0C742251" w14:textId="77777777" w:rsidR="00351DD5" w:rsidRPr="000D2F9D" w:rsidRDefault="00351DD5" w:rsidP="000D34EC">
            <w:pPr>
              <w:numPr>
                <w:ilvl w:val="0"/>
                <w:numId w:val="25"/>
              </w:numPr>
              <w:overflowPunct/>
              <w:autoSpaceDE/>
              <w:autoSpaceDN/>
              <w:adjustRightInd/>
              <w:spacing w:after="0" w:line="259" w:lineRule="auto"/>
              <w:jc w:val="both"/>
              <w:textAlignment w:val="auto"/>
              <w:rPr>
                <w:rFonts w:eastAsia="Malgun Gothic"/>
                <w:lang w:val="en-US" w:eastAsia="x-none"/>
              </w:rPr>
            </w:pPr>
            <w:r w:rsidRPr="000F71D4">
              <w:rPr>
                <w:rFonts w:eastAsia="Malgun Gothic"/>
                <w:lang w:val="en-US" w:eastAsia="x-none"/>
              </w:rPr>
              <w:t>Alignment of the quantization/dequantization method and the feedback message size between Network and UE</w:t>
            </w:r>
          </w:p>
        </w:tc>
      </w:tr>
    </w:tbl>
    <w:p w14:paraId="08277E3A" w14:textId="77777777" w:rsidR="00351DD5" w:rsidRDefault="00351DD5" w:rsidP="00351DD5">
      <w:pPr>
        <w:spacing w:line="257" w:lineRule="auto"/>
        <w:jc w:val="both"/>
        <w:rPr>
          <w:lang w:val="en-US"/>
        </w:rPr>
      </w:pPr>
    </w:p>
    <w:p w14:paraId="6E223509" w14:textId="5F9BA55D" w:rsidR="00351DD5" w:rsidRPr="004279F6" w:rsidRDefault="00351DD5" w:rsidP="00351DD5">
      <w:pPr>
        <w:spacing w:line="257" w:lineRule="auto"/>
        <w:jc w:val="both"/>
        <w:rPr>
          <w:lang w:val="en-US"/>
        </w:rPr>
      </w:pPr>
      <w:r>
        <w:rPr>
          <w:lang w:val="en-US"/>
        </w:rPr>
        <w:t>As we have shown already, s</w:t>
      </w:r>
      <w:r w:rsidRPr="004279F6">
        <w:rPr>
          <w:lang w:val="en-US"/>
        </w:rPr>
        <w:t xml:space="preserve">everal quantization methods can be considered including uniform scalar quantization, non-uniform scalar quantization, and vector quantization. Thus, alignment of the considered quantization/dequantization method and its </w:t>
      </w:r>
      <w:r w:rsidR="008034D9">
        <w:rPr>
          <w:lang w:val="en-US"/>
        </w:rPr>
        <w:t>hyperparameters</w:t>
      </w:r>
      <w:r w:rsidRPr="004279F6">
        <w:rPr>
          <w:lang w:val="en-US"/>
        </w:rPr>
        <w:t xml:space="preserve"> are necessary. In </w:t>
      </w:r>
      <w:r w:rsidR="008034D9">
        <w:rPr>
          <w:lang w:val="en-US"/>
        </w:rPr>
        <w:t xml:space="preserve">the </w:t>
      </w:r>
      <w:r w:rsidRPr="004279F6">
        <w:rPr>
          <w:lang w:val="en-US"/>
        </w:rPr>
        <w:t xml:space="preserve">case of uniform scaler quantization, </w:t>
      </w:r>
      <w:r w:rsidR="00BB5ACD">
        <w:rPr>
          <w:lang w:val="en-US"/>
        </w:rPr>
        <w:t xml:space="preserve">in </w:t>
      </w:r>
      <w:r w:rsidRPr="004279F6">
        <w:rPr>
          <w:lang w:val="en-US"/>
        </w:rPr>
        <w:t>addition to the quantization type, the number of quantization bits per scalar and the value of each quantization level are shared between the UE and gNB. The feedback size is determined based on the number of quantization bits per scaler and the encoder output size. The value of quantization levels can be determined by sharing all the values or following a standardized quantization method and sharing only the considered minimum and maximum range for quantization.</w:t>
      </w:r>
    </w:p>
    <w:p w14:paraId="760E33B1" w14:textId="57D54312" w:rsidR="00BA2188" w:rsidRDefault="00351DD5" w:rsidP="00351DD5">
      <w:pPr>
        <w:spacing w:line="257" w:lineRule="auto"/>
        <w:jc w:val="both"/>
        <w:rPr>
          <w:lang w:val="en-US"/>
        </w:rPr>
      </w:pPr>
      <w:r w:rsidRPr="004279F6">
        <w:rPr>
          <w:lang w:val="en-US"/>
        </w:rPr>
        <w:t xml:space="preserve">In </w:t>
      </w:r>
      <w:r w:rsidR="00771746">
        <w:rPr>
          <w:lang w:val="en-US"/>
        </w:rPr>
        <w:t xml:space="preserve">the </w:t>
      </w:r>
      <w:r w:rsidRPr="004279F6">
        <w:rPr>
          <w:lang w:val="en-US"/>
        </w:rPr>
        <w:t>case of the non-uniform quantization approach, similar information needs to be shared between the entities. The main difference is the way of determining the value of quantization levels, which depends also on the considered non-linear function (mu-law, A-law, etc.). Thus, the alignment includes the non-linear function and its hyperparameter. In the last case, vector quantization can be used to apply quantization to the encoder output, by considering the correlation between the output’s entries. Thus, the quantization type, the number of considered bits for representing the centroid vectors, and the values of centroid vectors are necessary to be shared between the AE entities. If the centroid vectors are changed during the training, the updated values need to be communicated to the decoder entity.</w:t>
      </w:r>
    </w:p>
    <w:p w14:paraId="174386FF" w14:textId="2865A464" w:rsidR="00BA2188" w:rsidRDefault="00BA2188" w:rsidP="00351DD5">
      <w:pPr>
        <w:spacing w:line="257" w:lineRule="auto"/>
        <w:jc w:val="both"/>
        <w:rPr>
          <w:lang w:val="en-US"/>
        </w:rPr>
      </w:pPr>
      <w:r>
        <w:rPr>
          <w:lang w:val="en-US"/>
        </w:rPr>
        <w:t xml:space="preserve">Although </w:t>
      </w:r>
      <w:r w:rsidR="004662FF">
        <w:rPr>
          <w:lang w:val="en-US"/>
        </w:rPr>
        <w:t xml:space="preserve">the codebook in </w:t>
      </w:r>
      <w:r>
        <w:rPr>
          <w:lang w:val="en-US"/>
        </w:rPr>
        <w:t xml:space="preserve">the VQ </w:t>
      </w:r>
      <w:r w:rsidR="00B3237A">
        <w:rPr>
          <w:lang w:val="en-US"/>
        </w:rPr>
        <w:t xml:space="preserve">type needs to be shared once with the </w:t>
      </w:r>
      <w:r w:rsidR="00100148">
        <w:rPr>
          <w:lang w:val="en-US"/>
        </w:rPr>
        <w:t>network node, it may cause difficulties</w:t>
      </w:r>
      <w:r w:rsidR="00772A6B">
        <w:rPr>
          <w:lang w:val="en-US"/>
        </w:rPr>
        <w:t xml:space="preserve"> because</w:t>
      </w:r>
      <w:r w:rsidR="00E2259A">
        <w:rPr>
          <w:lang w:val="en-US"/>
        </w:rPr>
        <w:t xml:space="preserve"> the number of FP values to be shared </w:t>
      </w:r>
      <w:r w:rsidR="00772A6B">
        <w:rPr>
          <w:lang w:val="en-US"/>
        </w:rPr>
        <w:t xml:space="preserve">is </w:t>
      </w:r>
      <w:r w:rsidR="00E2259A">
        <w:rPr>
          <w:lang w:val="en-US"/>
        </w:rPr>
        <w:t xml:space="preserve">growing by considering larger </w:t>
      </w:r>
      <w:r w:rsidR="00BA7FF5">
        <w:rPr>
          <w:lang w:val="en-US"/>
        </w:rPr>
        <w:t xml:space="preserve">segments </w:t>
      </w:r>
      <w:r w:rsidR="003B6950">
        <w:rPr>
          <w:lang w:val="en-US"/>
        </w:rPr>
        <w:t>of encoder output</w:t>
      </w:r>
      <w:r w:rsidR="00537D65">
        <w:rPr>
          <w:lang w:val="en-US"/>
        </w:rPr>
        <w:t xml:space="preserve">s and </w:t>
      </w:r>
      <w:r w:rsidR="00772A6B">
        <w:rPr>
          <w:lang w:val="en-US"/>
        </w:rPr>
        <w:t xml:space="preserve">the </w:t>
      </w:r>
      <w:r w:rsidR="00537D65">
        <w:rPr>
          <w:lang w:val="en-US"/>
        </w:rPr>
        <w:t xml:space="preserve">number of bits for quantization. </w:t>
      </w:r>
      <w:r w:rsidR="00EE30ED">
        <w:rPr>
          <w:lang w:val="en-US"/>
        </w:rPr>
        <w:t xml:space="preserve">This </w:t>
      </w:r>
      <w:r w:rsidR="00AA6B13">
        <w:rPr>
          <w:lang w:val="en-US"/>
        </w:rPr>
        <w:t xml:space="preserve">property </w:t>
      </w:r>
      <w:r w:rsidR="00B668F3">
        <w:rPr>
          <w:lang w:val="en-US"/>
        </w:rPr>
        <w:t xml:space="preserve">results in </w:t>
      </w:r>
      <w:r w:rsidR="00E83652">
        <w:rPr>
          <w:lang w:val="en-US"/>
        </w:rPr>
        <w:t>increas</w:t>
      </w:r>
      <w:r w:rsidR="00E2129B">
        <w:rPr>
          <w:lang w:val="en-US"/>
        </w:rPr>
        <w:t>ing</w:t>
      </w:r>
      <w:r w:rsidR="00537D65">
        <w:rPr>
          <w:lang w:val="en-US"/>
        </w:rPr>
        <w:t xml:space="preserve"> codebook and codeword size</w:t>
      </w:r>
      <w:r w:rsidR="00E2129B">
        <w:rPr>
          <w:lang w:val="en-US"/>
        </w:rPr>
        <w:t>s</w:t>
      </w:r>
      <w:r w:rsidR="009A0CB8">
        <w:rPr>
          <w:lang w:val="en-US"/>
        </w:rPr>
        <w:t>.</w:t>
      </w:r>
      <w:r w:rsidR="00100148">
        <w:rPr>
          <w:lang w:val="en-US"/>
        </w:rPr>
        <w:t xml:space="preserve"> </w:t>
      </w:r>
    </w:p>
    <w:p w14:paraId="59E814FB" w14:textId="5E604A8C" w:rsidR="0E10D330" w:rsidRPr="005D5C0A" w:rsidRDefault="0E10D330" w:rsidP="3F088236">
      <w:pPr>
        <w:jc w:val="both"/>
        <w:rPr>
          <w:b/>
          <w:bCs/>
          <w:i/>
          <w:iCs/>
          <w:lang w:val="en-US"/>
        </w:rPr>
      </w:pPr>
      <w:r w:rsidRPr="005D5C0A">
        <w:rPr>
          <w:b/>
          <w:bCs/>
          <w:i/>
          <w:iCs/>
          <w:lang w:val="en-US"/>
        </w:rPr>
        <w:t xml:space="preserve">Observation </w:t>
      </w:r>
      <w:r w:rsidR="005D5C0A" w:rsidRPr="005D5C0A">
        <w:rPr>
          <w:b/>
          <w:bCs/>
          <w:i/>
          <w:iCs/>
          <w:lang w:val="en-US"/>
        </w:rPr>
        <w:t xml:space="preserve">1: </w:t>
      </w:r>
      <w:r w:rsidR="00772A6B">
        <w:rPr>
          <w:b/>
          <w:bCs/>
          <w:i/>
          <w:iCs/>
          <w:lang w:val="en-US"/>
        </w:rPr>
        <w:t>The size</w:t>
      </w:r>
      <w:r w:rsidR="00772A6B" w:rsidRPr="005D5C0A">
        <w:rPr>
          <w:b/>
          <w:bCs/>
          <w:i/>
          <w:iCs/>
          <w:lang w:val="en-US"/>
        </w:rPr>
        <w:t xml:space="preserve"> </w:t>
      </w:r>
      <w:r w:rsidRPr="005D5C0A">
        <w:rPr>
          <w:b/>
          <w:bCs/>
          <w:i/>
          <w:iCs/>
          <w:lang w:val="en-US"/>
        </w:rPr>
        <w:t xml:space="preserve">of VQ codebook can cause limitations/difficulties in using VQ </w:t>
      </w:r>
      <w:r w:rsidR="4AA52FE1" w:rsidRPr="005D5C0A">
        <w:rPr>
          <w:b/>
          <w:bCs/>
          <w:i/>
          <w:iCs/>
          <w:lang w:val="en-US"/>
        </w:rPr>
        <w:t>and needs to be investigated</w:t>
      </w:r>
      <w:r w:rsidRPr="005D5C0A">
        <w:rPr>
          <w:b/>
          <w:bCs/>
          <w:i/>
          <w:iCs/>
          <w:lang w:val="en-US"/>
        </w:rPr>
        <w:t>.</w:t>
      </w:r>
    </w:p>
    <w:p w14:paraId="31E02810" w14:textId="4B24C99E" w:rsidR="00F35951" w:rsidRPr="005D5C0A" w:rsidRDefault="00F35951" w:rsidP="005D5C0A">
      <w:pPr>
        <w:spacing w:after="0"/>
        <w:jc w:val="both"/>
        <w:rPr>
          <w:b/>
          <w:bCs/>
          <w:i/>
          <w:iCs/>
          <w:lang w:val="en-US"/>
        </w:rPr>
      </w:pPr>
      <w:r w:rsidRPr="00D37240">
        <w:rPr>
          <w:b/>
          <w:bCs/>
          <w:i/>
          <w:iCs/>
          <w:u w:val="single"/>
          <w:lang w:val="en-US"/>
        </w:rPr>
        <w:t xml:space="preserve">Proposal </w:t>
      </w:r>
      <w:r w:rsidR="005D5C0A" w:rsidRPr="00D37240">
        <w:rPr>
          <w:b/>
          <w:bCs/>
          <w:i/>
          <w:iCs/>
          <w:u w:val="single"/>
          <w:lang w:val="en-US"/>
        </w:rPr>
        <w:t>5</w:t>
      </w:r>
      <w:r w:rsidRPr="00D37240">
        <w:rPr>
          <w:b/>
          <w:bCs/>
          <w:i/>
          <w:iCs/>
          <w:u w:val="single"/>
          <w:lang w:val="en-US"/>
        </w:rPr>
        <w:t>:</w:t>
      </w:r>
      <w:r w:rsidRPr="005D5C0A">
        <w:rPr>
          <w:b/>
          <w:bCs/>
          <w:i/>
          <w:iCs/>
          <w:lang w:val="en-US"/>
        </w:rPr>
        <w:t xml:space="preserve"> </w:t>
      </w:r>
      <w:r w:rsidR="13CD5B8C" w:rsidRPr="005D5C0A">
        <w:rPr>
          <w:b/>
          <w:bCs/>
          <w:i/>
          <w:iCs/>
          <w:lang w:val="en-US"/>
        </w:rPr>
        <w:t>RAN1 may investigate sharing the relevant quantization architecture and parameters</w:t>
      </w:r>
      <w:r w:rsidR="41FBC381" w:rsidRPr="005D5C0A">
        <w:rPr>
          <w:b/>
          <w:bCs/>
          <w:i/>
          <w:iCs/>
          <w:lang w:val="en-US"/>
        </w:rPr>
        <w:t xml:space="preserve"> from one network entity to the other</w:t>
      </w:r>
      <w:r w:rsidR="25BE8483" w:rsidRPr="005D5C0A">
        <w:rPr>
          <w:b/>
          <w:bCs/>
          <w:i/>
          <w:iCs/>
          <w:lang w:val="en-US"/>
        </w:rPr>
        <w:t>.</w:t>
      </w:r>
      <w:r w:rsidR="13CD5B8C" w:rsidRPr="005D5C0A">
        <w:rPr>
          <w:b/>
          <w:bCs/>
          <w:i/>
          <w:iCs/>
          <w:lang w:val="en-US"/>
        </w:rPr>
        <w:t xml:space="preserve"> For example, t</w:t>
      </w:r>
      <w:r w:rsidRPr="005D5C0A">
        <w:rPr>
          <w:b/>
          <w:bCs/>
          <w:i/>
          <w:iCs/>
          <w:lang w:val="en-US"/>
        </w:rPr>
        <w:t xml:space="preserve">he type of quantization and quantization </w:t>
      </w:r>
      <w:r w:rsidR="5FD08DB7" w:rsidRPr="005D5C0A">
        <w:rPr>
          <w:b/>
          <w:bCs/>
          <w:i/>
          <w:iCs/>
          <w:lang w:val="en-US"/>
        </w:rPr>
        <w:t>parameters</w:t>
      </w:r>
      <w:r w:rsidRPr="005D5C0A">
        <w:rPr>
          <w:b/>
          <w:bCs/>
          <w:i/>
          <w:iCs/>
          <w:lang w:val="en-US"/>
        </w:rPr>
        <w:t xml:space="preserve"> </w:t>
      </w:r>
      <w:r w:rsidR="07402C79" w:rsidRPr="005D5C0A">
        <w:rPr>
          <w:b/>
          <w:bCs/>
          <w:i/>
          <w:iCs/>
          <w:lang w:val="en-US"/>
        </w:rPr>
        <w:t xml:space="preserve">can </w:t>
      </w:r>
      <w:r w:rsidR="005D5C0A" w:rsidRPr="005D5C0A">
        <w:rPr>
          <w:b/>
          <w:bCs/>
          <w:i/>
          <w:iCs/>
          <w:lang w:val="en-US"/>
        </w:rPr>
        <w:t xml:space="preserve">be </w:t>
      </w:r>
      <w:r w:rsidRPr="005D5C0A">
        <w:rPr>
          <w:b/>
          <w:bCs/>
          <w:i/>
          <w:iCs/>
          <w:lang w:val="en-US"/>
        </w:rPr>
        <w:t xml:space="preserve">shared with the other network node. </w:t>
      </w:r>
      <w:r w:rsidR="2AD6A1F7" w:rsidRPr="005D5C0A">
        <w:rPr>
          <w:b/>
          <w:bCs/>
          <w:i/>
          <w:iCs/>
          <w:lang w:val="en-US"/>
        </w:rPr>
        <w:t xml:space="preserve">The </w:t>
      </w:r>
      <w:r w:rsidR="1832B141" w:rsidRPr="005D5C0A">
        <w:rPr>
          <w:b/>
          <w:bCs/>
          <w:i/>
          <w:iCs/>
          <w:lang w:val="en-US"/>
        </w:rPr>
        <w:t xml:space="preserve">quantization </w:t>
      </w:r>
      <w:r w:rsidR="2AD6A1F7" w:rsidRPr="005D5C0A">
        <w:rPr>
          <w:b/>
          <w:bCs/>
          <w:i/>
          <w:iCs/>
          <w:lang w:val="en-US"/>
        </w:rPr>
        <w:t xml:space="preserve">parameters </w:t>
      </w:r>
      <w:r w:rsidR="57DEDCDD" w:rsidRPr="005D5C0A">
        <w:rPr>
          <w:b/>
          <w:bCs/>
          <w:i/>
          <w:iCs/>
          <w:lang w:val="en-US"/>
        </w:rPr>
        <w:t xml:space="preserve">depend on the quantization type and </w:t>
      </w:r>
      <w:r w:rsidR="2AD6A1F7" w:rsidRPr="005D5C0A">
        <w:rPr>
          <w:b/>
          <w:bCs/>
          <w:i/>
          <w:iCs/>
          <w:lang w:val="en-US"/>
        </w:rPr>
        <w:t>may include:</w:t>
      </w:r>
    </w:p>
    <w:p w14:paraId="7F6DB6CA" w14:textId="11D769B8" w:rsidR="00F35951" w:rsidRPr="005D5C0A" w:rsidRDefault="00F35951" w:rsidP="005D5C0A">
      <w:pPr>
        <w:pStyle w:val="ListParagraph"/>
        <w:numPr>
          <w:ilvl w:val="0"/>
          <w:numId w:val="27"/>
        </w:numPr>
        <w:jc w:val="both"/>
        <w:rPr>
          <w:b/>
          <w:bCs/>
          <w:i/>
          <w:iCs/>
          <w:sz w:val="20"/>
          <w:szCs w:val="20"/>
          <w:lang w:val="en-US"/>
        </w:rPr>
      </w:pPr>
      <w:r w:rsidRPr="005D5C0A">
        <w:rPr>
          <w:b/>
          <w:bCs/>
          <w:i/>
          <w:iCs/>
          <w:sz w:val="20"/>
          <w:szCs w:val="20"/>
          <w:lang w:val="en-US"/>
        </w:rPr>
        <w:t xml:space="preserve">For scalar uniform quantization: number of quantization bits/levels, </w:t>
      </w:r>
      <w:r w:rsidR="005D5C0A">
        <w:rPr>
          <w:b/>
          <w:bCs/>
          <w:i/>
          <w:iCs/>
          <w:sz w:val="20"/>
          <w:szCs w:val="20"/>
          <w:lang w:val="en-US"/>
        </w:rPr>
        <w:t xml:space="preserve">the </w:t>
      </w:r>
      <w:r w:rsidRPr="005D5C0A">
        <w:rPr>
          <w:b/>
          <w:bCs/>
          <w:i/>
          <w:iCs/>
          <w:sz w:val="20"/>
          <w:szCs w:val="20"/>
          <w:lang w:val="en-US"/>
        </w:rPr>
        <w:t>minimum and maximum range of quantization</w:t>
      </w:r>
    </w:p>
    <w:p w14:paraId="2F0A6071" w14:textId="027AAB87" w:rsidR="00F35951" w:rsidRPr="005D5C0A" w:rsidRDefault="00F35951" w:rsidP="005D5C0A">
      <w:pPr>
        <w:pStyle w:val="ListParagraph"/>
        <w:numPr>
          <w:ilvl w:val="0"/>
          <w:numId w:val="27"/>
        </w:numPr>
        <w:jc w:val="both"/>
        <w:rPr>
          <w:b/>
          <w:bCs/>
          <w:i/>
          <w:iCs/>
          <w:sz w:val="20"/>
          <w:szCs w:val="20"/>
          <w:lang w:val="en-US"/>
        </w:rPr>
      </w:pPr>
      <w:r w:rsidRPr="005D5C0A">
        <w:rPr>
          <w:b/>
          <w:bCs/>
          <w:i/>
          <w:iCs/>
          <w:sz w:val="20"/>
          <w:szCs w:val="20"/>
          <w:lang w:val="en-US"/>
        </w:rPr>
        <w:t xml:space="preserve">For scalar non-uniform quantization: number of quantization bits/levels, </w:t>
      </w:r>
      <w:r w:rsidR="005D5C0A">
        <w:rPr>
          <w:b/>
          <w:bCs/>
          <w:i/>
          <w:iCs/>
          <w:sz w:val="20"/>
          <w:szCs w:val="20"/>
          <w:lang w:val="en-US"/>
        </w:rPr>
        <w:t xml:space="preserve">the </w:t>
      </w:r>
      <w:r w:rsidRPr="005D5C0A">
        <w:rPr>
          <w:b/>
          <w:bCs/>
          <w:i/>
          <w:iCs/>
          <w:sz w:val="20"/>
          <w:szCs w:val="20"/>
          <w:lang w:val="en-US"/>
        </w:rPr>
        <w:t>minimum and maximum range of quantization, type of non-linear function and its parameters</w:t>
      </w:r>
    </w:p>
    <w:p w14:paraId="3C2288AC" w14:textId="77777777" w:rsidR="00F35951" w:rsidRPr="005D5C0A" w:rsidRDefault="00F35951" w:rsidP="005D5C0A">
      <w:pPr>
        <w:pStyle w:val="ListParagraph"/>
        <w:numPr>
          <w:ilvl w:val="0"/>
          <w:numId w:val="27"/>
        </w:numPr>
        <w:jc w:val="both"/>
        <w:rPr>
          <w:b/>
          <w:bCs/>
          <w:i/>
          <w:iCs/>
          <w:sz w:val="20"/>
          <w:szCs w:val="20"/>
          <w:lang w:val="en-US"/>
        </w:rPr>
      </w:pPr>
      <w:r w:rsidRPr="005D5C0A">
        <w:rPr>
          <w:b/>
          <w:bCs/>
          <w:i/>
          <w:iCs/>
          <w:sz w:val="20"/>
          <w:szCs w:val="20"/>
          <w:lang w:val="en-US"/>
        </w:rPr>
        <w:t>For vector quantization: Codebook size and all the codewords</w:t>
      </w:r>
    </w:p>
    <w:p w14:paraId="42DC83BF" w14:textId="235E670D" w:rsidR="00351DD5" w:rsidRDefault="00351DD5">
      <w:pPr>
        <w:jc w:val="both"/>
        <w:rPr>
          <w:b/>
          <w:sz w:val="24"/>
          <w:szCs w:val="24"/>
          <w:lang w:val="en-US"/>
        </w:rPr>
      </w:pPr>
    </w:p>
    <w:p w14:paraId="519E147D" w14:textId="1A3C909A" w:rsidR="00FD7DE1" w:rsidRDefault="00D108DD" w:rsidP="00E54A10">
      <w:pPr>
        <w:jc w:val="both"/>
        <w:rPr>
          <w:lang w:val="en-US"/>
        </w:rPr>
      </w:pPr>
      <w:r>
        <w:rPr>
          <w:lang w:val="en-US"/>
        </w:rPr>
        <w:t>As briefly stated in the previous section, quantizer/</w:t>
      </w:r>
      <w:proofErr w:type="spellStart"/>
      <w:r>
        <w:rPr>
          <w:lang w:val="en-US"/>
        </w:rPr>
        <w:t>dequantizer</w:t>
      </w:r>
      <w:proofErr w:type="spellEnd"/>
      <w:r>
        <w:rPr>
          <w:lang w:val="en-US"/>
        </w:rPr>
        <w:t xml:space="preserve"> operation can play </w:t>
      </w:r>
      <w:r w:rsidR="002619AE">
        <w:rPr>
          <w:lang w:val="en-US"/>
        </w:rPr>
        <w:t>an important</w:t>
      </w:r>
      <w:r>
        <w:rPr>
          <w:lang w:val="en-US"/>
        </w:rPr>
        <w:t xml:space="preserve"> role, as quantization error cannot be ignored for end-to-end system performance evaluation. </w:t>
      </w:r>
      <w:r w:rsidR="0095571E">
        <w:rPr>
          <w:lang w:val="en-US"/>
        </w:rPr>
        <w:t>H</w:t>
      </w:r>
      <w:r>
        <w:rPr>
          <w:lang w:val="en-US"/>
        </w:rPr>
        <w:t>igh level description of quantizer operation is provided below, to lay the foundation for future discussion. Note that</w:t>
      </w:r>
      <w:r w:rsidR="00FD7DE1">
        <w:rPr>
          <w:lang w:val="en-US"/>
        </w:rPr>
        <w:t xml:space="preserve"> examples below are based on joint training scenario to focus on quantization topic. The selected use case for illustration is channel eigenvector compression, but it </w:t>
      </w:r>
      <w:r w:rsidR="00962FDA">
        <w:rPr>
          <w:lang w:val="en-US"/>
        </w:rPr>
        <w:t>can be generalized</w:t>
      </w:r>
      <w:r w:rsidR="00FD7DE1">
        <w:rPr>
          <w:lang w:val="en-US"/>
        </w:rPr>
        <w:t xml:space="preserve"> to other types of AI encoder input</w:t>
      </w:r>
      <w:r w:rsidR="00962FDA">
        <w:rPr>
          <w:lang w:val="en-US"/>
        </w:rPr>
        <w:t>.</w:t>
      </w:r>
    </w:p>
    <w:p w14:paraId="7BE516D3" w14:textId="2ABD85CD" w:rsidR="00287E21" w:rsidRPr="00236F4C" w:rsidRDefault="003E3002" w:rsidP="00287E21">
      <w:pPr>
        <w:jc w:val="both"/>
        <w:rPr>
          <w:b/>
          <w:bCs/>
          <w:lang w:val="en-US"/>
        </w:rPr>
      </w:pPr>
      <w:r>
        <w:rPr>
          <w:b/>
          <w:bCs/>
          <w:lang w:val="en-US"/>
        </w:rPr>
        <w:t xml:space="preserve">Case 1: </w:t>
      </w:r>
      <w:r w:rsidR="00287E21" w:rsidRPr="00236F4C">
        <w:rPr>
          <w:b/>
          <w:bCs/>
          <w:lang w:val="en-US"/>
        </w:rPr>
        <w:t>Quantization</w:t>
      </w:r>
      <w:r w:rsidR="00217B57">
        <w:rPr>
          <w:b/>
          <w:bCs/>
          <w:lang w:val="en-US"/>
        </w:rPr>
        <w:t xml:space="preserve"> </w:t>
      </w:r>
      <w:r>
        <w:rPr>
          <w:b/>
          <w:bCs/>
          <w:lang w:val="en-US"/>
        </w:rPr>
        <w:t>non-</w:t>
      </w:r>
      <w:r w:rsidR="00287E21" w:rsidRPr="00236F4C">
        <w:rPr>
          <w:b/>
          <w:bCs/>
          <w:lang w:val="en-US"/>
        </w:rPr>
        <w:t>aware training</w:t>
      </w:r>
    </w:p>
    <w:p w14:paraId="1EA98F5F" w14:textId="56A4911F" w:rsidR="00287E21" w:rsidRDefault="00287E21" w:rsidP="00287E21">
      <w:pPr>
        <w:jc w:val="both"/>
        <w:rPr>
          <w:lang w:val="en-US"/>
        </w:rPr>
      </w:pPr>
      <w:r>
        <w:rPr>
          <w:lang w:val="en-US"/>
        </w:rPr>
        <w:t>Quantization</w:t>
      </w:r>
      <w:r w:rsidR="00901DDB">
        <w:rPr>
          <w:lang w:val="en-US"/>
        </w:rPr>
        <w:t xml:space="preserve"> non-</w:t>
      </w:r>
      <w:r>
        <w:rPr>
          <w:lang w:val="en-US"/>
        </w:rPr>
        <w:t xml:space="preserve">aware training assumes </w:t>
      </w:r>
      <w:r w:rsidR="00771506">
        <w:rPr>
          <w:lang w:val="en-US"/>
        </w:rPr>
        <w:t>there is no quantization in the training phase</w:t>
      </w:r>
      <w:r w:rsidR="004E37EC">
        <w:rPr>
          <w:lang w:val="en-US"/>
        </w:rPr>
        <w:t xml:space="preserve"> while </w:t>
      </w:r>
      <w:r w:rsidR="00D90641">
        <w:rPr>
          <w:lang w:val="en-US"/>
        </w:rPr>
        <w:t>quanti</w:t>
      </w:r>
      <w:r w:rsidR="009A25A2">
        <w:rPr>
          <w:lang w:val="en-US"/>
        </w:rPr>
        <w:t>z</w:t>
      </w:r>
      <w:r w:rsidR="00FC0478">
        <w:rPr>
          <w:lang w:val="en-US"/>
        </w:rPr>
        <w:t>er</w:t>
      </w:r>
      <w:r w:rsidR="00096A48">
        <w:rPr>
          <w:lang w:val="en-US"/>
        </w:rPr>
        <w:t xml:space="preserve"> and </w:t>
      </w:r>
      <w:r w:rsidR="00E7466B">
        <w:rPr>
          <w:lang w:val="en-US"/>
        </w:rPr>
        <w:t xml:space="preserve">potential </w:t>
      </w:r>
      <w:r w:rsidR="009A25A2">
        <w:rPr>
          <w:lang w:val="en-US"/>
        </w:rPr>
        <w:t>de</w:t>
      </w:r>
      <w:r w:rsidR="00E7466B">
        <w:rPr>
          <w:lang w:val="en-US"/>
        </w:rPr>
        <w:t>-</w:t>
      </w:r>
      <w:r w:rsidR="009A25A2">
        <w:rPr>
          <w:lang w:val="en-US"/>
        </w:rPr>
        <w:t>quantiz</w:t>
      </w:r>
      <w:r w:rsidR="00FC0478">
        <w:rPr>
          <w:lang w:val="en-US"/>
        </w:rPr>
        <w:t>er</w:t>
      </w:r>
      <w:r w:rsidR="00E7466B">
        <w:rPr>
          <w:lang w:val="en-US"/>
        </w:rPr>
        <w:t>, respectively,</w:t>
      </w:r>
      <w:r w:rsidR="009A25A2">
        <w:rPr>
          <w:lang w:val="en-US"/>
        </w:rPr>
        <w:t xml:space="preserve"> </w:t>
      </w:r>
      <w:r w:rsidR="003136B3">
        <w:rPr>
          <w:lang w:val="en-US"/>
        </w:rPr>
        <w:t xml:space="preserve">are added to the </w:t>
      </w:r>
      <w:r w:rsidR="00096A48">
        <w:rPr>
          <w:lang w:val="en-US"/>
        </w:rPr>
        <w:t xml:space="preserve">encoder and </w:t>
      </w:r>
      <w:r w:rsidR="004F06FA">
        <w:rPr>
          <w:lang w:val="en-US"/>
        </w:rPr>
        <w:t>decoder</w:t>
      </w:r>
      <w:r w:rsidR="00E7466B">
        <w:rPr>
          <w:lang w:val="en-US"/>
        </w:rPr>
        <w:t xml:space="preserve"> in the inference phase.</w:t>
      </w:r>
      <w:r w:rsidR="004F06FA">
        <w:rPr>
          <w:lang w:val="en-US"/>
        </w:rPr>
        <w:t xml:space="preserve"> </w:t>
      </w:r>
      <w:r w:rsidR="00160393">
        <w:rPr>
          <w:lang w:val="en-US"/>
        </w:rPr>
        <w:t xml:space="preserve">Therefore, the encoder/decoder parameters </w:t>
      </w:r>
      <w:r w:rsidR="00E45C52">
        <w:rPr>
          <w:lang w:val="en-US"/>
        </w:rPr>
        <w:t>do not consider the quantization properties in the training of their parameters.</w:t>
      </w:r>
      <w:r w:rsidR="00A23098">
        <w:rPr>
          <w:lang w:val="en-US"/>
        </w:rPr>
        <w:t xml:space="preserve"> </w:t>
      </w:r>
      <w:r>
        <w:rPr>
          <w:lang w:val="en-US"/>
        </w:rPr>
        <w:t>One advantage of this scheme is that we can decouple AI encoder/decoder training and quantizer formulation, at the cost of possible end-to-end performance degradation. This allows trials of various quantization schemes without having to re-train the whole chain every time. This scheme consists of 3 major steps.</w:t>
      </w:r>
    </w:p>
    <w:p w14:paraId="69EDE695" w14:textId="77777777" w:rsidR="00287E21" w:rsidRPr="00147729" w:rsidRDefault="00287E21" w:rsidP="00287E21">
      <w:pPr>
        <w:pStyle w:val="ListParagraph"/>
        <w:numPr>
          <w:ilvl w:val="0"/>
          <w:numId w:val="24"/>
        </w:numPr>
        <w:jc w:val="both"/>
        <w:rPr>
          <w:sz w:val="20"/>
          <w:szCs w:val="20"/>
          <w:lang w:val="en-US"/>
        </w:rPr>
      </w:pPr>
      <w:r w:rsidRPr="00147729">
        <w:rPr>
          <w:sz w:val="20"/>
          <w:szCs w:val="20"/>
          <w:lang w:val="en-US"/>
        </w:rPr>
        <w:t xml:space="preserve">[Step1] AI encoder/decoder is trained without any intermediate quantization procedure in the middle. The latent feature vector is directly fed into the AI decoder for training. As training outputs, quantization training data set </w:t>
      </w:r>
      <w:r w:rsidRPr="00147729">
        <w:rPr>
          <w:sz w:val="20"/>
          <w:szCs w:val="20"/>
          <w:lang w:val="en-US"/>
        </w:rPr>
        <w:lastRenderedPageBreak/>
        <w:t>of the latent feature vector samples at the final epoch can be provided for subsequent quantization formulation, as well as trained AI encoder/decoder parameters.</w:t>
      </w:r>
    </w:p>
    <w:p w14:paraId="66B3CF5F" w14:textId="3159A8AE" w:rsidR="00287E21" w:rsidRPr="00147729" w:rsidRDefault="00287E21" w:rsidP="00287E21">
      <w:pPr>
        <w:pStyle w:val="ListParagraph"/>
        <w:numPr>
          <w:ilvl w:val="0"/>
          <w:numId w:val="24"/>
        </w:numPr>
        <w:jc w:val="both"/>
        <w:rPr>
          <w:sz w:val="20"/>
          <w:szCs w:val="20"/>
          <w:lang w:val="en-US"/>
        </w:rPr>
      </w:pPr>
      <w:r w:rsidRPr="00147729">
        <w:rPr>
          <w:sz w:val="20"/>
          <w:szCs w:val="20"/>
          <w:lang w:val="en-US"/>
        </w:rPr>
        <w:t>[Step2] Quantization procedure is formulated. Either scalar quantization or vector quantization can be adopted. For this operation, a certain distance metric should be used</w:t>
      </w:r>
      <w:r>
        <w:rPr>
          <w:sz w:val="20"/>
          <w:szCs w:val="20"/>
          <w:lang w:val="en-US"/>
        </w:rPr>
        <w:t xml:space="preserve"> to measure </w:t>
      </w:r>
      <w:r w:rsidR="00772A6B">
        <w:rPr>
          <w:sz w:val="20"/>
          <w:szCs w:val="20"/>
          <w:lang w:val="en-US"/>
        </w:rPr>
        <w:t xml:space="preserve">the </w:t>
      </w:r>
      <w:r>
        <w:rPr>
          <w:sz w:val="20"/>
          <w:szCs w:val="20"/>
          <w:lang w:val="en-US"/>
        </w:rPr>
        <w:t xml:space="preserve">distance between </w:t>
      </w:r>
      <w:r w:rsidR="00772A6B">
        <w:rPr>
          <w:sz w:val="20"/>
          <w:szCs w:val="20"/>
          <w:lang w:val="en-US"/>
        </w:rPr>
        <w:t xml:space="preserve">the </w:t>
      </w:r>
      <w:r>
        <w:rPr>
          <w:sz w:val="20"/>
          <w:szCs w:val="20"/>
          <w:lang w:val="en-US"/>
        </w:rPr>
        <w:t>input scalar/vector and output quantized value/codeword</w:t>
      </w:r>
      <w:r w:rsidRPr="00147729">
        <w:rPr>
          <w:sz w:val="20"/>
          <w:szCs w:val="20"/>
          <w:lang w:val="en-US"/>
        </w:rPr>
        <w:t xml:space="preserve">. </w:t>
      </w:r>
      <w:r w:rsidR="000E737E">
        <w:rPr>
          <w:sz w:val="20"/>
          <w:szCs w:val="20"/>
          <w:lang w:val="en-US"/>
        </w:rPr>
        <w:t>Quantization parameters can be designed to</w:t>
      </w:r>
      <w:r w:rsidR="00084F43">
        <w:rPr>
          <w:sz w:val="20"/>
          <w:szCs w:val="20"/>
          <w:lang w:val="en-US"/>
        </w:rPr>
        <w:t xml:space="preserve"> minimize the qua</w:t>
      </w:r>
      <w:r w:rsidR="00BD2C14">
        <w:rPr>
          <w:sz w:val="20"/>
          <w:szCs w:val="20"/>
          <w:lang w:val="en-US"/>
        </w:rPr>
        <w:t xml:space="preserve">ntization loss and </w:t>
      </w:r>
      <w:r w:rsidR="00215D3C">
        <w:rPr>
          <w:sz w:val="20"/>
          <w:szCs w:val="20"/>
          <w:lang w:val="en-US"/>
        </w:rPr>
        <w:t xml:space="preserve">degradation of the </w:t>
      </w:r>
      <w:r w:rsidR="00CE5F9F">
        <w:rPr>
          <w:sz w:val="20"/>
          <w:szCs w:val="20"/>
          <w:lang w:val="en-US"/>
        </w:rPr>
        <w:t xml:space="preserve">reconstructed </w:t>
      </w:r>
      <w:r w:rsidR="00215D3C">
        <w:rPr>
          <w:sz w:val="20"/>
          <w:szCs w:val="20"/>
          <w:lang w:val="en-US"/>
        </w:rPr>
        <w:t>CSI</w:t>
      </w:r>
      <w:r w:rsidR="000E737E">
        <w:rPr>
          <w:sz w:val="20"/>
          <w:szCs w:val="20"/>
          <w:lang w:val="en-US"/>
        </w:rPr>
        <w:t xml:space="preserve"> </w:t>
      </w:r>
      <w:r w:rsidR="007951B6">
        <w:rPr>
          <w:sz w:val="20"/>
          <w:szCs w:val="20"/>
          <w:lang w:val="en-US"/>
        </w:rPr>
        <w:t>due to the qua</w:t>
      </w:r>
      <w:r w:rsidR="00996673">
        <w:rPr>
          <w:sz w:val="20"/>
          <w:szCs w:val="20"/>
          <w:lang w:val="en-US"/>
        </w:rPr>
        <w:t xml:space="preserve">ntization. </w:t>
      </w:r>
      <w:r w:rsidRPr="00147729">
        <w:rPr>
          <w:sz w:val="20"/>
          <w:szCs w:val="20"/>
          <w:lang w:val="en-US"/>
        </w:rPr>
        <w:t xml:space="preserve">Note that it </w:t>
      </w:r>
      <w:r w:rsidR="00F270AE">
        <w:rPr>
          <w:sz w:val="20"/>
          <w:szCs w:val="20"/>
          <w:lang w:val="en-US"/>
        </w:rPr>
        <w:t>may</w:t>
      </w:r>
      <w:r w:rsidRPr="00147729">
        <w:rPr>
          <w:sz w:val="20"/>
          <w:szCs w:val="20"/>
          <w:lang w:val="en-US"/>
        </w:rPr>
        <w:t xml:space="preserve"> be challenging to find the distance metric which can lead to the solution minimizing loss at Step1</w:t>
      </w:r>
      <w:r>
        <w:rPr>
          <w:sz w:val="20"/>
          <w:szCs w:val="20"/>
          <w:lang w:val="en-US"/>
        </w:rPr>
        <w:t>.</w:t>
      </w:r>
    </w:p>
    <w:p w14:paraId="1B276946" w14:textId="64D871A4" w:rsidR="00287E21" w:rsidRPr="00147729" w:rsidRDefault="00287E21" w:rsidP="00287E21">
      <w:pPr>
        <w:pStyle w:val="ListParagraph"/>
        <w:numPr>
          <w:ilvl w:val="0"/>
          <w:numId w:val="24"/>
        </w:numPr>
        <w:jc w:val="both"/>
        <w:rPr>
          <w:sz w:val="20"/>
          <w:szCs w:val="20"/>
          <w:lang w:val="en-US"/>
        </w:rPr>
      </w:pPr>
      <w:r w:rsidRPr="00147729">
        <w:rPr>
          <w:sz w:val="20"/>
          <w:szCs w:val="20"/>
          <w:lang w:val="en-US"/>
        </w:rPr>
        <w:t>[Step3] The formulated quantizer</w:t>
      </w:r>
      <w:r w:rsidR="00946965">
        <w:rPr>
          <w:sz w:val="20"/>
          <w:szCs w:val="20"/>
          <w:lang w:val="en-US"/>
        </w:rPr>
        <w:t xml:space="preserve"> and potential de-quantizer</w:t>
      </w:r>
      <w:r w:rsidR="00382C09">
        <w:rPr>
          <w:sz w:val="20"/>
          <w:szCs w:val="20"/>
          <w:lang w:val="en-US"/>
        </w:rPr>
        <w:t xml:space="preserve">, respectively, </w:t>
      </w:r>
      <w:r w:rsidRPr="00147729">
        <w:rPr>
          <w:sz w:val="20"/>
          <w:szCs w:val="20"/>
          <w:lang w:val="en-US"/>
        </w:rPr>
        <w:t>can be plugged into the overall AI encoder</w:t>
      </w:r>
      <w:r w:rsidR="00382C09">
        <w:rPr>
          <w:sz w:val="20"/>
          <w:szCs w:val="20"/>
          <w:lang w:val="en-US"/>
        </w:rPr>
        <w:t xml:space="preserve"> and </w:t>
      </w:r>
      <w:r w:rsidRPr="00147729">
        <w:rPr>
          <w:sz w:val="20"/>
          <w:szCs w:val="20"/>
          <w:lang w:val="en-US"/>
        </w:rPr>
        <w:t xml:space="preserve">decoder to check end-to-end performance. Optionally, the AI encoder/decoder can be fine-tuned with Quantizer being in the chain to calibrate AI encoder/decoder parameters. Here, the quantizer operation </w:t>
      </w:r>
      <w:proofErr w:type="gramStart"/>
      <w:r w:rsidRPr="00147729">
        <w:rPr>
          <w:sz w:val="20"/>
          <w:szCs w:val="20"/>
          <w:lang w:val="en-US"/>
        </w:rPr>
        <w:t>is considered to be</w:t>
      </w:r>
      <w:proofErr w:type="gramEnd"/>
      <w:r w:rsidRPr="00147729">
        <w:rPr>
          <w:sz w:val="20"/>
          <w:szCs w:val="20"/>
          <w:lang w:val="en-US"/>
        </w:rPr>
        <w:t xml:space="preserve"> frozen (not a subject of update).</w:t>
      </w:r>
    </w:p>
    <w:p w14:paraId="2626CBF6" w14:textId="5C73FC5E" w:rsidR="00287E21" w:rsidRDefault="00C416DE" w:rsidP="00287E21">
      <w:pPr>
        <w:pStyle w:val="Caption"/>
        <w:jc w:val="center"/>
      </w:pPr>
      <w:r>
        <w:rPr>
          <w:b w:val="0"/>
          <w:noProof/>
        </w:rPr>
        <w:drawing>
          <wp:inline distT="0" distB="0" distL="0" distR="0" wp14:anchorId="53A13A5B" wp14:editId="0A85502F">
            <wp:extent cx="4537710" cy="35140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37710" cy="3514090"/>
                    </a:xfrm>
                    <a:prstGeom prst="rect">
                      <a:avLst/>
                    </a:prstGeom>
                    <a:noFill/>
                    <a:ln>
                      <a:noFill/>
                    </a:ln>
                  </pic:spPr>
                </pic:pic>
              </a:graphicData>
            </a:graphic>
          </wp:inline>
        </w:drawing>
      </w:r>
      <w:r>
        <w:rPr>
          <w:color w:val="000000"/>
          <w:shd w:val="clear" w:color="auto" w:fill="FFFFFF"/>
        </w:rPr>
        <w:br/>
      </w:r>
      <w:r w:rsidR="00287E21">
        <w:t xml:space="preserve">Figure </w:t>
      </w:r>
      <w:r w:rsidR="00287E21">
        <w:fldChar w:fldCharType="begin"/>
      </w:r>
      <w:r w:rsidR="00287E21">
        <w:instrText xml:space="preserve"> SEQ Figure \* ARABIC </w:instrText>
      </w:r>
      <w:r w:rsidR="00287E21">
        <w:fldChar w:fldCharType="separate"/>
      </w:r>
      <w:r w:rsidR="006C5928">
        <w:rPr>
          <w:noProof/>
        </w:rPr>
        <w:t>7</w:t>
      </w:r>
      <w:r w:rsidR="00287E21">
        <w:fldChar w:fldCharType="end"/>
      </w:r>
      <w:r w:rsidR="00287E21">
        <w:t>: Quantization-unaware training example</w:t>
      </w:r>
    </w:p>
    <w:p w14:paraId="311F4DD2" w14:textId="0AF8CFEB" w:rsidR="00C72E64" w:rsidRDefault="00D03696" w:rsidP="00E54A10">
      <w:pPr>
        <w:jc w:val="both"/>
        <w:rPr>
          <w:lang w:val="en-US"/>
        </w:rPr>
      </w:pPr>
      <w:r>
        <w:rPr>
          <w:lang w:val="en-US"/>
        </w:rPr>
        <w:t xml:space="preserve">The quantization loss depends on two factors: </w:t>
      </w:r>
      <w:r w:rsidR="00025C8A">
        <w:rPr>
          <w:lang w:val="en-US"/>
        </w:rPr>
        <w:t xml:space="preserve">(a) distributions of encoder output (2) quantization type and parameters. </w:t>
      </w:r>
      <w:r w:rsidR="00EF2E6C">
        <w:rPr>
          <w:lang w:val="en-US"/>
        </w:rPr>
        <w:t xml:space="preserve">For example, in the scalar quantization, each </w:t>
      </w:r>
      <w:r w:rsidR="00A04EC6">
        <w:rPr>
          <w:lang w:val="en-US"/>
        </w:rPr>
        <w:t>encoder output (</w:t>
      </w:r>
      <w:r w:rsidR="00EF2E6C">
        <w:rPr>
          <w:lang w:val="en-US"/>
        </w:rPr>
        <w:t>element</w:t>
      </w:r>
      <w:r w:rsidR="00A04EC6">
        <w:rPr>
          <w:lang w:val="en-US"/>
        </w:rPr>
        <w:t>)</w:t>
      </w:r>
      <w:r w:rsidR="00EF2E6C">
        <w:rPr>
          <w:lang w:val="en-US"/>
        </w:rPr>
        <w:t xml:space="preserve"> </w:t>
      </w:r>
      <w:r w:rsidR="00A04EC6">
        <w:rPr>
          <w:lang w:val="en-US"/>
        </w:rPr>
        <w:t xml:space="preserve">is quantized </w:t>
      </w:r>
      <w:r w:rsidR="00A04CBA">
        <w:rPr>
          <w:lang w:val="en-US"/>
        </w:rPr>
        <w:t>independently from other encoder outputs (elements)</w:t>
      </w:r>
      <w:r w:rsidR="00A04EC6">
        <w:rPr>
          <w:lang w:val="en-US"/>
        </w:rPr>
        <w:t>.</w:t>
      </w:r>
      <w:r w:rsidR="00003F65">
        <w:rPr>
          <w:lang w:val="en-US"/>
        </w:rPr>
        <w:t xml:space="preserve"> As can be seen from </w:t>
      </w:r>
      <w:r w:rsidR="00FF4F93">
        <w:rPr>
          <w:lang w:val="en-US"/>
        </w:rPr>
        <w:t xml:space="preserve">the </w:t>
      </w:r>
      <w:r w:rsidR="00003F65">
        <w:rPr>
          <w:lang w:val="en-US"/>
        </w:rPr>
        <w:t>results in</w:t>
      </w:r>
      <w:r w:rsidR="00020137">
        <w:rPr>
          <w:lang w:val="en-US"/>
        </w:rPr>
        <w:t xml:space="preserve"> </w:t>
      </w:r>
      <w:r w:rsidR="00900621">
        <w:rPr>
          <w:lang w:val="en-US"/>
        </w:rPr>
        <w:fldChar w:fldCharType="begin"/>
      </w:r>
      <w:r w:rsidR="00900621">
        <w:rPr>
          <w:lang w:val="en-US"/>
        </w:rPr>
        <w:instrText xml:space="preserve"> REF _Ref126853658 \h </w:instrText>
      </w:r>
      <w:r w:rsidR="00900621">
        <w:rPr>
          <w:lang w:val="en-US"/>
        </w:rPr>
      </w:r>
      <w:r w:rsidR="00900621">
        <w:rPr>
          <w:lang w:val="en-US"/>
        </w:rPr>
        <w:fldChar w:fldCharType="separate"/>
      </w:r>
      <w:r w:rsidR="006C5928">
        <w:t xml:space="preserve">Figure </w:t>
      </w:r>
      <w:r w:rsidR="006C5928">
        <w:rPr>
          <w:noProof/>
        </w:rPr>
        <w:t>8</w:t>
      </w:r>
      <w:r w:rsidR="00900621">
        <w:rPr>
          <w:lang w:val="en-US"/>
        </w:rPr>
        <w:fldChar w:fldCharType="end"/>
      </w:r>
      <w:r w:rsidR="00900621">
        <w:t xml:space="preserve"> and </w:t>
      </w:r>
      <w:r w:rsidR="00900621">
        <w:rPr>
          <w:lang w:val="en-US"/>
        </w:rPr>
        <w:fldChar w:fldCharType="begin"/>
      </w:r>
      <w:r w:rsidR="00900621">
        <w:rPr>
          <w:lang w:val="en-US"/>
        </w:rPr>
        <w:instrText xml:space="preserve"> REF _Ref126853664 \h </w:instrText>
      </w:r>
      <w:r w:rsidR="00900621">
        <w:rPr>
          <w:lang w:val="en-US"/>
        </w:rPr>
      </w:r>
      <w:r w:rsidR="00900621">
        <w:rPr>
          <w:lang w:val="en-US"/>
        </w:rPr>
        <w:fldChar w:fldCharType="separate"/>
      </w:r>
      <w:r w:rsidR="006C5928">
        <w:t xml:space="preserve">Figure </w:t>
      </w:r>
      <w:r w:rsidR="006C5928">
        <w:rPr>
          <w:noProof/>
        </w:rPr>
        <w:t>9</w:t>
      </w:r>
      <w:r w:rsidR="00900621">
        <w:rPr>
          <w:lang w:val="en-US"/>
        </w:rPr>
        <w:fldChar w:fldCharType="end"/>
      </w:r>
      <w:r w:rsidR="00003F65">
        <w:rPr>
          <w:lang w:val="en-US"/>
        </w:rPr>
        <w:t xml:space="preserve">, </w:t>
      </w:r>
      <w:r w:rsidR="00750385">
        <w:rPr>
          <w:lang w:val="en-US"/>
        </w:rPr>
        <w:t xml:space="preserve">the best option for </w:t>
      </w:r>
      <w:r w:rsidR="00003F65">
        <w:rPr>
          <w:lang w:val="en-US"/>
        </w:rPr>
        <w:t>the quantization t</w:t>
      </w:r>
      <w:r w:rsidR="008463E0">
        <w:rPr>
          <w:lang w:val="en-US"/>
        </w:rPr>
        <w:t xml:space="preserve">ype </w:t>
      </w:r>
      <w:r w:rsidR="00750385">
        <w:rPr>
          <w:lang w:val="en-US"/>
        </w:rPr>
        <w:t xml:space="preserve">(uniform or non-uniform) depends on the </w:t>
      </w:r>
      <w:r w:rsidR="001676F6">
        <w:rPr>
          <w:lang w:val="en-US"/>
        </w:rPr>
        <w:t>distribution of the encoder output</w:t>
      </w:r>
      <w:r w:rsidR="007F406F">
        <w:rPr>
          <w:lang w:val="en-US"/>
        </w:rPr>
        <w:t>s.</w:t>
      </w:r>
    </w:p>
    <w:p w14:paraId="7133B356" w14:textId="77777777" w:rsidR="000C477B" w:rsidRDefault="000C477B" w:rsidP="007F406F">
      <w:pPr>
        <w:keepNext/>
        <w:jc w:val="both"/>
      </w:pPr>
      <w:r>
        <w:rPr>
          <w:noProof/>
        </w:rPr>
        <w:drawing>
          <wp:inline distT="0" distB="0" distL="0" distR="0" wp14:anchorId="43AEEB8A" wp14:editId="2168EAD1">
            <wp:extent cx="6120765" cy="23590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2359025"/>
                    </a:xfrm>
                    <a:prstGeom prst="rect">
                      <a:avLst/>
                    </a:prstGeom>
                  </pic:spPr>
                </pic:pic>
              </a:graphicData>
            </a:graphic>
          </wp:inline>
        </w:drawing>
      </w:r>
    </w:p>
    <w:p w14:paraId="0CFCADD7" w14:textId="303E05E7" w:rsidR="00461478" w:rsidRDefault="000C477B" w:rsidP="007F406F">
      <w:pPr>
        <w:pStyle w:val="Caption"/>
        <w:jc w:val="center"/>
        <w:rPr>
          <w:lang w:val="en-US"/>
        </w:rPr>
      </w:pPr>
      <w:bookmarkStart w:id="13" w:name="_Ref126853658"/>
      <w:r>
        <w:t xml:space="preserve">Figure </w:t>
      </w:r>
      <w:r>
        <w:fldChar w:fldCharType="begin"/>
      </w:r>
      <w:r>
        <w:instrText xml:space="preserve"> SEQ Figure \* ARABIC </w:instrText>
      </w:r>
      <w:r>
        <w:fldChar w:fldCharType="separate"/>
      </w:r>
      <w:r w:rsidR="004375BE">
        <w:rPr>
          <w:noProof/>
        </w:rPr>
        <w:t>8</w:t>
      </w:r>
      <w:r>
        <w:fldChar w:fldCharType="end"/>
      </w:r>
      <w:bookmarkEnd w:id="13"/>
      <w:r w:rsidR="001B42D7">
        <w:t>:</w:t>
      </w:r>
      <w:r>
        <w:t xml:space="preserve"> </w:t>
      </w:r>
      <w:r w:rsidR="00B77359">
        <w:t xml:space="preserve">1-bit (2 levels) </w:t>
      </w:r>
      <w:r>
        <w:t>quantization for a</w:t>
      </w:r>
      <w:r w:rsidR="008F4A17">
        <w:t>n encoder output element with Normal distribution</w:t>
      </w:r>
      <w:r w:rsidR="00B77359">
        <w:t xml:space="preserve"> (a) uniform quantization (b) non-uniform</w:t>
      </w:r>
      <w:r w:rsidR="00636282">
        <w:t xml:space="preserve"> with mu-law nonlinearity (mu=10)</w:t>
      </w:r>
      <w:r w:rsidR="008F4A17">
        <w:t>.</w:t>
      </w:r>
      <w:r w:rsidR="00B77359">
        <w:t xml:space="preserve"> </w:t>
      </w:r>
    </w:p>
    <w:p w14:paraId="7C52C943" w14:textId="77777777" w:rsidR="000C477B" w:rsidRDefault="000C477B" w:rsidP="00E54A10">
      <w:pPr>
        <w:jc w:val="both"/>
        <w:rPr>
          <w:lang w:val="en-US"/>
        </w:rPr>
      </w:pPr>
    </w:p>
    <w:p w14:paraId="76352C24" w14:textId="77777777" w:rsidR="008058E7" w:rsidRDefault="008058E7" w:rsidP="008058E7">
      <w:pPr>
        <w:keepNext/>
        <w:jc w:val="both"/>
      </w:pPr>
      <w:r>
        <w:rPr>
          <w:noProof/>
        </w:rPr>
        <w:drawing>
          <wp:inline distT="0" distB="0" distL="0" distR="0" wp14:anchorId="045C29F5" wp14:editId="12B44FC1">
            <wp:extent cx="6120765" cy="24117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2411730"/>
                    </a:xfrm>
                    <a:prstGeom prst="rect">
                      <a:avLst/>
                    </a:prstGeom>
                  </pic:spPr>
                </pic:pic>
              </a:graphicData>
            </a:graphic>
          </wp:inline>
        </w:drawing>
      </w:r>
    </w:p>
    <w:p w14:paraId="3CBD0056" w14:textId="280A2A66" w:rsidR="007A550D" w:rsidRDefault="008058E7" w:rsidP="007F406F">
      <w:pPr>
        <w:pStyle w:val="Caption"/>
        <w:jc w:val="center"/>
      </w:pPr>
      <w:bookmarkStart w:id="14" w:name="_Ref126853664"/>
      <w:r>
        <w:t xml:space="preserve">Figure </w:t>
      </w:r>
      <w:r>
        <w:fldChar w:fldCharType="begin"/>
      </w:r>
      <w:r>
        <w:instrText xml:space="preserve"> SEQ Figure \* ARABIC </w:instrText>
      </w:r>
      <w:r>
        <w:fldChar w:fldCharType="separate"/>
      </w:r>
      <w:r w:rsidR="004375BE">
        <w:rPr>
          <w:noProof/>
        </w:rPr>
        <w:t>9</w:t>
      </w:r>
      <w:r>
        <w:fldChar w:fldCharType="end"/>
      </w:r>
      <w:bookmarkEnd w:id="14"/>
      <w:r>
        <w:t xml:space="preserve"> </w:t>
      </w:r>
      <w:r w:rsidR="001B42D7">
        <w:t xml:space="preserve">: </w:t>
      </w:r>
      <w:r>
        <w:t xml:space="preserve">1-bit (2 levels) quantization for an encoder output element with </w:t>
      </w:r>
      <w:r w:rsidR="007D0CA7">
        <w:t>uniform</w:t>
      </w:r>
      <w:r>
        <w:t xml:space="preserve"> distribution</w:t>
      </w:r>
      <w:r w:rsidR="007D0CA7">
        <w:t xml:space="preserve"> in [-1, 1]</w:t>
      </w:r>
      <w:r>
        <w:t xml:space="preserve"> (a) uniform quantization (b) non-uniform with mu-law nonlinearity (mu=10).</w:t>
      </w:r>
    </w:p>
    <w:p w14:paraId="26AC3E57" w14:textId="44ECB8F4" w:rsidR="00A31E15" w:rsidRDefault="00A31E15" w:rsidP="00E54A10">
      <w:pPr>
        <w:jc w:val="both"/>
        <w:rPr>
          <w:lang w:val="en-US"/>
        </w:rPr>
      </w:pPr>
      <w:r>
        <w:rPr>
          <w:lang w:val="en-US"/>
        </w:rPr>
        <w:t>However, vector quantization</w:t>
      </w:r>
      <w:r w:rsidR="00CF0CEE">
        <w:rPr>
          <w:lang w:val="en-US"/>
        </w:rPr>
        <w:t xml:space="preserve"> (VQ)</w:t>
      </w:r>
      <w:r>
        <w:rPr>
          <w:lang w:val="en-US"/>
        </w:rPr>
        <w:t xml:space="preserve"> considers the</w:t>
      </w:r>
      <w:r w:rsidR="0044328B">
        <w:rPr>
          <w:lang w:val="en-US"/>
        </w:rPr>
        <w:t xml:space="preserve"> correlation between</w:t>
      </w:r>
      <w:r w:rsidR="00CB6D9A">
        <w:rPr>
          <w:lang w:val="en-US"/>
        </w:rPr>
        <w:t xml:space="preserve"> the encoder output </w:t>
      </w:r>
      <w:proofErr w:type="gramStart"/>
      <w:r w:rsidR="006671C4">
        <w:rPr>
          <w:lang w:val="en-US"/>
        </w:rPr>
        <w:t>elements, and</w:t>
      </w:r>
      <w:proofErr w:type="gramEnd"/>
      <w:r w:rsidR="006671C4">
        <w:rPr>
          <w:lang w:val="en-US"/>
        </w:rPr>
        <w:t xml:space="preserve"> adapt automatically to the distribution of the encoder outputs. </w:t>
      </w:r>
      <w:r w:rsidR="6C49C085" w:rsidRPr="26F8E895">
        <w:rPr>
          <w:lang w:val="en-US"/>
        </w:rPr>
        <w:t xml:space="preserve">Shows the frequency of </w:t>
      </w:r>
      <w:r w:rsidR="6C49C085" w:rsidRPr="749E9632">
        <w:rPr>
          <w:lang w:val="en-US"/>
        </w:rPr>
        <w:t xml:space="preserve">samples for pair of </w:t>
      </w:r>
      <w:r w:rsidR="6C49C085" w:rsidRPr="26F8E895">
        <w:rPr>
          <w:lang w:val="en-US"/>
        </w:rPr>
        <w:t>encoder</w:t>
      </w:r>
      <w:r w:rsidR="6C49C085" w:rsidRPr="464E91A2">
        <w:rPr>
          <w:lang w:val="en-US"/>
        </w:rPr>
        <w:t xml:space="preserve"> out</w:t>
      </w:r>
      <w:r w:rsidR="038799C2" w:rsidRPr="464E91A2">
        <w:rPr>
          <w:lang w:val="en-US"/>
        </w:rPr>
        <w:t>p</w:t>
      </w:r>
      <w:r w:rsidR="6C49C085" w:rsidRPr="464E91A2">
        <w:rPr>
          <w:lang w:val="en-US"/>
        </w:rPr>
        <w:t xml:space="preserve">ut elements. </w:t>
      </w:r>
      <w:r w:rsidR="1290990E" w:rsidRPr="03793D94">
        <w:rPr>
          <w:lang w:val="en-US"/>
        </w:rPr>
        <w:t xml:space="preserve">A </w:t>
      </w:r>
      <w:r w:rsidR="00CF0CEE">
        <w:rPr>
          <w:lang w:val="en-US"/>
        </w:rPr>
        <w:t>VQ</w:t>
      </w:r>
      <w:r w:rsidR="1290990E" w:rsidRPr="03793D94">
        <w:rPr>
          <w:lang w:val="en-US"/>
        </w:rPr>
        <w:t xml:space="preserve"> is </w:t>
      </w:r>
      <w:r w:rsidR="00CF0CEE">
        <w:rPr>
          <w:lang w:val="en-US"/>
        </w:rPr>
        <w:t>obtained</w:t>
      </w:r>
      <w:r w:rsidR="70AAA65C" w:rsidRPr="7E444988">
        <w:rPr>
          <w:lang w:val="en-US"/>
        </w:rPr>
        <w:t xml:space="preserve"> to</w:t>
      </w:r>
      <w:r w:rsidR="1290990E" w:rsidRPr="7E444988">
        <w:rPr>
          <w:lang w:val="en-US"/>
        </w:rPr>
        <w:t xml:space="preserve"> follow</w:t>
      </w:r>
      <w:r w:rsidR="1290990E" w:rsidRPr="6EFD6F32">
        <w:rPr>
          <w:lang w:val="en-US"/>
        </w:rPr>
        <w:t xml:space="preserve"> </w:t>
      </w:r>
      <w:r w:rsidR="1290990E" w:rsidRPr="0C79415C">
        <w:rPr>
          <w:lang w:val="en-US"/>
        </w:rPr>
        <w:t xml:space="preserve">the </w:t>
      </w:r>
      <w:r w:rsidR="1290990E" w:rsidRPr="623D0BBA">
        <w:rPr>
          <w:lang w:val="en-US"/>
        </w:rPr>
        <w:t>distribution</w:t>
      </w:r>
      <w:r w:rsidR="2AC033EF" w:rsidRPr="623D0BBA">
        <w:rPr>
          <w:lang w:val="en-US"/>
        </w:rPr>
        <w:t xml:space="preserve"> of </w:t>
      </w:r>
      <w:r w:rsidR="2AC033EF" w:rsidRPr="7FBB6E94">
        <w:rPr>
          <w:lang w:val="en-US"/>
        </w:rPr>
        <w:t>samples</w:t>
      </w:r>
      <w:r w:rsidR="1290990E" w:rsidRPr="7FBB6E94">
        <w:rPr>
          <w:lang w:val="en-US"/>
        </w:rPr>
        <w:t>.</w:t>
      </w:r>
    </w:p>
    <w:p w14:paraId="1CB6CCBB" w14:textId="77777777" w:rsidR="0033203F" w:rsidRDefault="6C49C085" w:rsidP="0033203F">
      <w:pPr>
        <w:keepNext/>
        <w:jc w:val="center"/>
      </w:pPr>
      <w:r>
        <w:rPr>
          <w:noProof/>
        </w:rPr>
        <w:drawing>
          <wp:inline distT="0" distB="0" distL="0" distR="0" wp14:anchorId="3EDCFAAE" wp14:editId="63E3DFEC">
            <wp:extent cx="3218709" cy="2186040"/>
            <wp:effectExtent l="0" t="0" r="1270" b="5080"/>
            <wp:docPr id="691234875" name="Picture 69123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27224" cy="2191823"/>
                    </a:xfrm>
                    <a:prstGeom prst="rect">
                      <a:avLst/>
                    </a:prstGeom>
                  </pic:spPr>
                </pic:pic>
              </a:graphicData>
            </a:graphic>
          </wp:inline>
        </w:drawing>
      </w:r>
    </w:p>
    <w:p w14:paraId="65256957" w14:textId="78A36E27" w:rsidR="00EC737C" w:rsidRDefault="0033203F" w:rsidP="0033203F">
      <w:pPr>
        <w:pStyle w:val="Caption"/>
        <w:jc w:val="center"/>
      </w:pPr>
      <w:r>
        <w:t xml:space="preserve">Figure </w:t>
      </w:r>
      <w:r>
        <w:fldChar w:fldCharType="begin"/>
      </w:r>
      <w:r>
        <w:instrText xml:space="preserve"> SEQ Figure \* ARABIC </w:instrText>
      </w:r>
      <w:r>
        <w:fldChar w:fldCharType="separate"/>
      </w:r>
      <w:r w:rsidR="004375BE">
        <w:rPr>
          <w:noProof/>
        </w:rPr>
        <w:t>10</w:t>
      </w:r>
      <w:r>
        <w:fldChar w:fldCharType="end"/>
      </w:r>
      <w:r>
        <w:t xml:space="preserve"> </w:t>
      </w:r>
      <w:r w:rsidR="001B42D7">
        <w:t xml:space="preserve">: </w:t>
      </w:r>
      <w:r w:rsidR="00FA4B06">
        <w:t xml:space="preserve">Heat map </w:t>
      </w:r>
      <w:r w:rsidR="00B43959">
        <w:t xml:space="preserve">visualization of the </w:t>
      </w:r>
      <w:r w:rsidR="00185CEA">
        <w:t>f</w:t>
      </w:r>
      <w:r w:rsidR="00CB30CF">
        <w:t>req</w:t>
      </w:r>
      <w:r w:rsidR="00185CEA">
        <w:t xml:space="preserve">uency of </w:t>
      </w:r>
      <w:r w:rsidR="0030080B">
        <w:t>pa</w:t>
      </w:r>
      <w:r w:rsidR="00206978">
        <w:t>i</w:t>
      </w:r>
      <w:r w:rsidR="0030080B">
        <w:t xml:space="preserve">rs </w:t>
      </w:r>
      <w:r w:rsidR="00206978">
        <w:t>for</w:t>
      </w:r>
      <w:r w:rsidR="00185CEA">
        <w:t xml:space="preserve"> encoder o</w:t>
      </w:r>
      <w:r w:rsidR="0030080B">
        <w:t>utputs</w:t>
      </w:r>
      <w:r w:rsidR="00CF0CEE">
        <w:t xml:space="preserve">, with a VQ </w:t>
      </w:r>
      <w:r w:rsidR="00BC3F9B">
        <w:t xml:space="preserve">calculated based on the case-1 </w:t>
      </w:r>
      <w:r w:rsidR="00A235F9">
        <w:t>scheme</w:t>
      </w:r>
      <w:r w:rsidR="00206978">
        <w:t xml:space="preserve">. </w:t>
      </w:r>
      <w:r w:rsidR="00686F8F">
        <w:t>The VQ</w:t>
      </w:r>
      <w:r w:rsidR="00610D9F">
        <w:t xml:space="preserve"> </w:t>
      </w:r>
      <w:r w:rsidR="00286FA5">
        <w:t>quantize</w:t>
      </w:r>
      <w:r w:rsidR="001C4DC5">
        <w:t xml:space="preserve">s the </w:t>
      </w:r>
      <w:r w:rsidR="00D8186B">
        <w:t xml:space="preserve">segments of size </w:t>
      </w:r>
      <w:r w:rsidR="00712DF5">
        <w:t>2</w:t>
      </w:r>
      <w:r w:rsidR="00E56CF0">
        <w:t xml:space="preserve">, </w:t>
      </w:r>
      <w:r w:rsidR="00F22C3D">
        <w:t>and</w:t>
      </w:r>
      <w:r w:rsidR="00E56CF0">
        <w:t xml:space="preserve"> the VQ </w:t>
      </w:r>
      <w:r w:rsidR="0048036A">
        <w:t>includes</w:t>
      </w:r>
      <w:r w:rsidR="00610D9F">
        <w:t xml:space="preserve"> 16 codewords</w:t>
      </w:r>
      <w:r w:rsidR="00D47F55">
        <w:t>.</w:t>
      </w:r>
    </w:p>
    <w:p w14:paraId="763BB670" w14:textId="77777777" w:rsidR="00E26607" w:rsidRPr="00BF19FB" w:rsidRDefault="009B3724" w:rsidP="00E54A10">
      <w:pPr>
        <w:jc w:val="both"/>
        <w:rPr>
          <w:bCs/>
          <w:lang w:val="en-US"/>
        </w:rPr>
      </w:pPr>
      <w:r w:rsidRPr="00BF19FB">
        <w:rPr>
          <w:b/>
          <w:bCs/>
          <w:lang w:val="en-US"/>
        </w:rPr>
        <w:t>Note</w:t>
      </w:r>
      <w:r w:rsidR="00FF083D" w:rsidRPr="00BF19FB">
        <w:rPr>
          <w:b/>
          <w:bCs/>
          <w:lang w:val="en-US"/>
        </w:rPr>
        <w:t>:</w:t>
      </w:r>
      <w:r w:rsidR="00512A61" w:rsidRPr="00BF19FB">
        <w:rPr>
          <w:b/>
          <w:lang w:val="en-US"/>
        </w:rPr>
        <w:t xml:space="preserve"> </w:t>
      </w:r>
      <w:r w:rsidR="00340971" w:rsidRPr="00BF19FB">
        <w:rPr>
          <w:bCs/>
          <w:lang w:val="en-US"/>
        </w:rPr>
        <w:t xml:space="preserve">The </w:t>
      </w:r>
      <w:r w:rsidR="000E0DBD" w:rsidRPr="00BF19FB">
        <w:rPr>
          <w:bCs/>
          <w:lang w:val="en-US"/>
        </w:rPr>
        <w:t xml:space="preserve">main advantage </w:t>
      </w:r>
      <w:r w:rsidR="00340971" w:rsidRPr="00BF19FB">
        <w:rPr>
          <w:bCs/>
          <w:lang w:val="en-US"/>
        </w:rPr>
        <w:t xml:space="preserve">of </w:t>
      </w:r>
      <w:r w:rsidR="000E0DBD" w:rsidRPr="00BF19FB">
        <w:rPr>
          <w:bCs/>
          <w:lang w:val="en-US"/>
        </w:rPr>
        <w:t xml:space="preserve">case 1 </w:t>
      </w:r>
      <w:r w:rsidR="00340971" w:rsidRPr="00BF19FB">
        <w:rPr>
          <w:bCs/>
          <w:lang w:val="en-US"/>
        </w:rPr>
        <w:t>quantization</w:t>
      </w:r>
      <w:r w:rsidR="004A35D4" w:rsidRPr="00BF19FB">
        <w:rPr>
          <w:bCs/>
          <w:lang w:val="en-US"/>
        </w:rPr>
        <w:t xml:space="preserve"> is </w:t>
      </w:r>
      <w:r w:rsidR="00166AFE" w:rsidRPr="00BF19FB">
        <w:rPr>
          <w:bCs/>
          <w:lang w:val="en-US"/>
        </w:rPr>
        <w:t xml:space="preserve">that the </w:t>
      </w:r>
      <w:r w:rsidR="00340971" w:rsidRPr="00BF19FB">
        <w:rPr>
          <w:bCs/>
          <w:lang w:val="en-US"/>
        </w:rPr>
        <w:t xml:space="preserve">quantization </w:t>
      </w:r>
      <w:r w:rsidR="00166AFE" w:rsidRPr="00BF19FB">
        <w:rPr>
          <w:bCs/>
          <w:lang w:val="en-US"/>
        </w:rPr>
        <w:t xml:space="preserve">type and </w:t>
      </w:r>
      <w:r w:rsidR="00340971" w:rsidRPr="00BF19FB">
        <w:rPr>
          <w:bCs/>
          <w:lang w:val="en-US"/>
        </w:rPr>
        <w:t xml:space="preserve">hyperparameters </w:t>
      </w:r>
      <w:r w:rsidR="00166AFE" w:rsidRPr="00BF19FB">
        <w:rPr>
          <w:bCs/>
          <w:lang w:val="en-US"/>
        </w:rPr>
        <w:t>(</w:t>
      </w:r>
      <w:r w:rsidR="00D216A9" w:rsidRPr="00BF19FB">
        <w:rPr>
          <w:bCs/>
          <w:lang w:val="en-US"/>
        </w:rPr>
        <w:t>e.g.,</w:t>
      </w:r>
      <w:r w:rsidR="00A53F5A" w:rsidRPr="00BF19FB">
        <w:rPr>
          <w:bCs/>
          <w:lang w:val="en-US"/>
        </w:rPr>
        <w:t xml:space="preserve"> </w:t>
      </w:r>
      <w:r w:rsidR="007973C0" w:rsidRPr="00BF19FB">
        <w:rPr>
          <w:bCs/>
          <w:lang w:val="en-US"/>
        </w:rPr>
        <w:t xml:space="preserve">number of </w:t>
      </w:r>
      <w:r w:rsidR="00166AFE" w:rsidRPr="00BF19FB">
        <w:rPr>
          <w:bCs/>
          <w:lang w:val="en-US"/>
        </w:rPr>
        <w:t>bits/levels</w:t>
      </w:r>
      <w:r w:rsidR="00D216A9" w:rsidRPr="00BF19FB">
        <w:rPr>
          <w:bCs/>
          <w:lang w:val="en-US"/>
        </w:rPr>
        <w:t>)</w:t>
      </w:r>
      <w:r w:rsidR="00CD4450" w:rsidRPr="00BF19FB">
        <w:rPr>
          <w:bCs/>
          <w:lang w:val="en-US"/>
        </w:rPr>
        <w:t xml:space="preserve"> can be</w:t>
      </w:r>
      <w:r w:rsidR="000A09FC" w:rsidRPr="00BF19FB">
        <w:rPr>
          <w:bCs/>
          <w:lang w:val="en-US"/>
        </w:rPr>
        <w:t xml:space="preserve"> </w:t>
      </w:r>
      <w:r w:rsidR="000679ED" w:rsidRPr="00BF19FB">
        <w:rPr>
          <w:bCs/>
          <w:lang w:val="en-US"/>
        </w:rPr>
        <w:t xml:space="preserve">changed without any need for </w:t>
      </w:r>
      <w:r w:rsidR="005B3486" w:rsidRPr="00BF19FB">
        <w:rPr>
          <w:bCs/>
          <w:lang w:val="en-US"/>
        </w:rPr>
        <w:t xml:space="preserve">AE </w:t>
      </w:r>
      <w:r w:rsidR="00AB1905" w:rsidRPr="00BF19FB">
        <w:rPr>
          <w:bCs/>
          <w:lang w:val="en-US"/>
        </w:rPr>
        <w:t>model switching or</w:t>
      </w:r>
      <w:r w:rsidR="003C3CA9" w:rsidRPr="00BF19FB">
        <w:rPr>
          <w:bCs/>
          <w:lang w:val="en-US"/>
        </w:rPr>
        <w:t xml:space="preserve"> </w:t>
      </w:r>
      <w:r w:rsidR="005B3486" w:rsidRPr="00BF19FB">
        <w:rPr>
          <w:bCs/>
          <w:lang w:val="en-US"/>
        </w:rPr>
        <w:t xml:space="preserve">model </w:t>
      </w:r>
      <w:r w:rsidR="00AB1905" w:rsidRPr="00BF19FB">
        <w:rPr>
          <w:bCs/>
          <w:lang w:val="en-US"/>
        </w:rPr>
        <w:t>re-training</w:t>
      </w:r>
      <w:r w:rsidR="006E4D83" w:rsidRPr="00BF19FB">
        <w:rPr>
          <w:bCs/>
          <w:lang w:val="en-US"/>
        </w:rPr>
        <w:t xml:space="preserve"> (same encoder and decoder can be used)</w:t>
      </w:r>
      <w:r w:rsidR="00C44545" w:rsidRPr="00BF19FB">
        <w:rPr>
          <w:bCs/>
          <w:lang w:val="en-US"/>
        </w:rPr>
        <w:t>.</w:t>
      </w:r>
    </w:p>
    <w:p w14:paraId="66C9B09A" w14:textId="41DDD4DB" w:rsidR="00962FDA" w:rsidRPr="00236F4C" w:rsidRDefault="52630ED2" w:rsidP="00E54A10">
      <w:pPr>
        <w:jc w:val="both"/>
        <w:rPr>
          <w:b/>
          <w:bCs/>
          <w:lang w:val="en-US"/>
        </w:rPr>
      </w:pPr>
      <w:r w:rsidRPr="37E2D021">
        <w:rPr>
          <w:b/>
          <w:bCs/>
          <w:lang w:val="en-US"/>
        </w:rPr>
        <w:t xml:space="preserve">Case 2: </w:t>
      </w:r>
      <w:r w:rsidR="06868670" w:rsidRPr="37E2D021">
        <w:rPr>
          <w:b/>
          <w:bCs/>
          <w:lang w:val="en-US"/>
        </w:rPr>
        <w:t>Quantization</w:t>
      </w:r>
      <w:r w:rsidR="00236F4C" w:rsidRPr="00236F4C">
        <w:rPr>
          <w:b/>
          <w:bCs/>
          <w:lang w:val="en-US"/>
        </w:rPr>
        <w:t>-aware training</w:t>
      </w:r>
    </w:p>
    <w:p w14:paraId="6D703B25" w14:textId="655CE9BA" w:rsidR="00D108DD" w:rsidRDefault="00236F4C" w:rsidP="07846F47">
      <w:pPr>
        <w:jc w:val="both"/>
        <w:rPr>
          <w:lang w:val="en-US"/>
        </w:rPr>
      </w:pPr>
      <w:r>
        <w:rPr>
          <w:lang w:val="en-US"/>
        </w:rPr>
        <w:t xml:space="preserve">Quantization-aware training assumes an integrated quantization training when performing encoder-decoder training. In this case, the quantizer is seen as </w:t>
      </w:r>
      <w:r w:rsidR="008137D1">
        <w:rPr>
          <w:lang w:val="en-US"/>
        </w:rPr>
        <w:t xml:space="preserve">a </w:t>
      </w:r>
      <w:r>
        <w:rPr>
          <w:lang w:val="en-US"/>
        </w:rPr>
        <w:t>trainable layer. The challenge here is how to make the quantization operation differentiable (such that it should be trained with backpropagation</w:t>
      </w:r>
      <w:r w:rsidR="000B2882">
        <w:rPr>
          <w:lang w:val="en-US"/>
        </w:rPr>
        <w:t xml:space="preserve"> of gradients</w:t>
      </w:r>
      <w:r>
        <w:rPr>
          <w:lang w:val="en-US"/>
        </w:rPr>
        <w:t xml:space="preserve">). One obvious advantage of this scheme is that once trained, the quantizer operation should be well aligned to serve the overall KPI for end-to-end training, e.g., SGCS between </w:t>
      </w:r>
      <w:r w:rsidR="00A03D46">
        <w:rPr>
          <w:lang w:val="en-US"/>
        </w:rPr>
        <w:t xml:space="preserve">the </w:t>
      </w:r>
      <w:r>
        <w:rPr>
          <w:lang w:val="en-US"/>
        </w:rPr>
        <w:t xml:space="preserve">input to AI encoder (channel eigenvector, for example) and output of AI decoder (target CSI). </w:t>
      </w:r>
    </w:p>
    <w:p w14:paraId="2E0683F9" w14:textId="30B11B68" w:rsidR="00D108DD" w:rsidRPr="008C60B1" w:rsidRDefault="762D5276" w:rsidP="007A22C7">
      <w:pPr>
        <w:pStyle w:val="ListParagraph"/>
        <w:numPr>
          <w:ilvl w:val="0"/>
          <w:numId w:val="34"/>
        </w:numPr>
        <w:jc w:val="both"/>
        <w:rPr>
          <w:lang w:val="en-US"/>
        </w:rPr>
      </w:pPr>
      <w:r w:rsidRPr="008C60B1">
        <w:rPr>
          <w:sz w:val="20"/>
          <w:szCs w:val="20"/>
          <w:lang w:val="en-US"/>
        </w:rPr>
        <w:t>Case</w:t>
      </w:r>
      <w:r w:rsidR="65A0C6A5" w:rsidRPr="008C60B1">
        <w:rPr>
          <w:sz w:val="20"/>
          <w:szCs w:val="20"/>
          <w:lang w:val="en-US"/>
        </w:rPr>
        <w:t xml:space="preserve"> </w:t>
      </w:r>
      <w:r w:rsidRPr="008C60B1">
        <w:rPr>
          <w:sz w:val="20"/>
          <w:szCs w:val="20"/>
          <w:lang w:val="en-US"/>
        </w:rPr>
        <w:t>2-1: I</w:t>
      </w:r>
      <w:r w:rsidR="52FDC96A" w:rsidRPr="008C60B1">
        <w:rPr>
          <w:sz w:val="20"/>
          <w:szCs w:val="20"/>
          <w:lang w:val="en-US"/>
        </w:rPr>
        <w:t>n this case</w:t>
      </w:r>
      <w:r w:rsidR="37530D87" w:rsidRPr="008C60B1">
        <w:rPr>
          <w:sz w:val="20"/>
          <w:szCs w:val="20"/>
          <w:lang w:val="en-US"/>
        </w:rPr>
        <w:t>,</w:t>
      </w:r>
      <w:r w:rsidR="52FDC96A" w:rsidRPr="008C60B1">
        <w:rPr>
          <w:sz w:val="20"/>
          <w:szCs w:val="20"/>
          <w:lang w:val="en-US"/>
        </w:rPr>
        <w:t xml:space="preserve"> the quantizer/de-quantizer blocks are in </w:t>
      </w:r>
      <w:r w:rsidR="3960F243" w:rsidRPr="008C60B1">
        <w:rPr>
          <w:sz w:val="20"/>
          <w:szCs w:val="20"/>
          <w:lang w:val="en-US"/>
        </w:rPr>
        <w:t xml:space="preserve">the </w:t>
      </w:r>
      <w:r w:rsidR="52FDC96A" w:rsidRPr="008C60B1">
        <w:rPr>
          <w:sz w:val="20"/>
          <w:szCs w:val="20"/>
          <w:lang w:val="en-US"/>
        </w:rPr>
        <w:t xml:space="preserve">training loop, but the quantization parameters and functionality are fixed. </w:t>
      </w:r>
      <w:r w:rsidR="638B31FD" w:rsidRPr="008C60B1">
        <w:rPr>
          <w:sz w:val="20"/>
          <w:szCs w:val="20"/>
          <w:lang w:val="en-US"/>
        </w:rPr>
        <w:t xml:space="preserve">Therefore, the encoder and decoder models have the possibility to adapt to the quantization functionalities. </w:t>
      </w:r>
      <w:r w:rsidR="09374505" w:rsidRPr="008C60B1">
        <w:rPr>
          <w:sz w:val="20"/>
          <w:szCs w:val="20"/>
          <w:lang w:val="en-US"/>
        </w:rPr>
        <w:t>The scalar uniform and non-uniform quantization fit well with this option</w:t>
      </w:r>
      <w:r w:rsidR="2C11BF0D" w:rsidRPr="008C60B1">
        <w:rPr>
          <w:sz w:val="20"/>
          <w:szCs w:val="20"/>
          <w:lang w:val="en-US"/>
        </w:rPr>
        <w:t xml:space="preserve">, as </w:t>
      </w:r>
      <w:r w:rsidR="1AD9061C" w:rsidRPr="008C60B1">
        <w:rPr>
          <w:sz w:val="20"/>
          <w:szCs w:val="20"/>
          <w:lang w:val="en-US"/>
        </w:rPr>
        <w:t>the hyperparameters of the scalar quantization can be pre-designed.</w:t>
      </w:r>
    </w:p>
    <w:p w14:paraId="5BBB7557" w14:textId="572E4EC9" w:rsidR="00D108DD" w:rsidRPr="008C60B1" w:rsidRDefault="00145CBC" w:rsidP="000D34EC">
      <w:pPr>
        <w:pStyle w:val="ListParagraph"/>
        <w:numPr>
          <w:ilvl w:val="0"/>
          <w:numId w:val="34"/>
        </w:numPr>
        <w:jc w:val="both"/>
        <w:rPr>
          <w:sz w:val="20"/>
          <w:szCs w:val="20"/>
          <w:lang w:val="en-US"/>
        </w:rPr>
      </w:pPr>
      <w:r w:rsidRPr="008C60B1">
        <w:rPr>
          <w:sz w:val="20"/>
          <w:szCs w:val="20"/>
          <w:lang w:val="en-US"/>
        </w:rPr>
        <w:t>Case 2-</w:t>
      </w:r>
      <w:r w:rsidR="00C6031B" w:rsidRPr="008C60B1">
        <w:rPr>
          <w:sz w:val="20"/>
          <w:szCs w:val="20"/>
          <w:lang w:val="en-US"/>
        </w:rPr>
        <w:t>2</w:t>
      </w:r>
      <w:r w:rsidRPr="008C60B1">
        <w:rPr>
          <w:sz w:val="20"/>
          <w:szCs w:val="20"/>
          <w:lang w:val="en-US"/>
        </w:rPr>
        <w:t xml:space="preserve">: </w:t>
      </w:r>
      <w:r w:rsidR="00F52387" w:rsidRPr="008C60B1">
        <w:rPr>
          <w:sz w:val="20"/>
          <w:szCs w:val="20"/>
          <w:lang w:val="en-US"/>
        </w:rPr>
        <w:t xml:space="preserve">As the quantization </w:t>
      </w:r>
      <w:r w:rsidR="004D3070" w:rsidRPr="008C60B1">
        <w:rPr>
          <w:sz w:val="20"/>
          <w:szCs w:val="20"/>
          <w:lang w:val="en-US"/>
        </w:rPr>
        <w:t xml:space="preserve">hyperparameters </w:t>
      </w:r>
      <w:r w:rsidR="00826A4A" w:rsidRPr="008C60B1">
        <w:rPr>
          <w:sz w:val="20"/>
          <w:szCs w:val="20"/>
          <w:lang w:val="en-US"/>
        </w:rPr>
        <w:t xml:space="preserve">are part of the training </w:t>
      </w:r>
      <w:r w:rsidR="00466858" w:rsidRPr="008C60B1">
        <w:rPr>
          <w:sz w:val="20"/>
          <w:szCs w:val="20"/>
          <w:lang w:val="en-US"/>
        </w:rPr>
        <w:t>paramete</w:t>
      </w:r>
      <w:r w:rsidR="00CA6E6F" w:rsidRPr="008C60B1">
        <w:rPr>
          <w:sz w:val="20"/>
          <w:szCs w:val="20"/>
          <w:lang w:val="en-US"/>
        </w:rPr>
        <w:t>rs</w:t>
      </w:r>
      <w:r w:rsidR="00166DD2" w:rsidRPr="008C60B1">
        <w:rPr>
          <w:sz w:val="20"/>
          <w:szCs w:val="20"/>
          <w:lang w:val="en-US"/>
        </w:rPr>
        <w:t xml:space="preserve"> of the auto-encoder</w:t>
      </w:r>
      <w:r w:rsidR="00CA6E6F" w:rsidRPr="008C60B1">
        <w:rPr>
          <w:sz w:val="20"/>
          <w:szCs w:val="20"/>
          <w:lang w:val="en-US"/>
        </w:rPr>
        <w:t>,</w:t>
      </w:r>
      <w:r w:rsidR="006D0E10" w:rsidRPr="008C60B1">
        <w:rPr>
          <w:sz w:val="20"/>
          <w:szCs w:val="20"/>
          <w:lang w:val="en-US"/>
        </w:rPr>
        <w:t xml:space="preserve"> t</w:t>
      </w:r>
      <w:r w:rsidR="00CD7BEC" w:rsidRPr="008C60B1">
        <w:rPr>
          <w:sz w:val="20"/>
          <w:szCs w:val="20"/>
          <w:lang w:val="en-US"/>
        </w:rPr>
        <w:t>he</w:t>
      </w:r>
      <w:r w:rsidR="005924DA" w:rsidRPr="008C60B1">
        <w:rPr>
          <w:sz w:val="20"/>
          <w:szCs w:val="20"/>
          <w:lang w:val="en-US"/>
        </w:rPr>
        <w:t xml:space="preserve">y </w:t>
      </w:r>
      <w:r w:rsidR="00BA2820" w:rsidRPr="008C60B1">
        <w:rPr>
          <w:sz w:val="20"/>
          <w:szCs w:val="20"/>
          <w:lang w:val="en-US"/>
        </w:rPr>
        <w:t xml:space="preserve">are updated </w:t>
      </w:r>
      <w:r w:rsidR="00612E71" w:rsidRPr="008C60B1">
        <w:rPr>
          <w:sz w:val="20"/>
          <w:szCs w:val="20"/>
          <w:lang w:val="en-US"/>
        </w:rPr>
        <w:t>through the training</w:t>
      </w:r>
      <w:r w:rsidR="00082C83" w:rsidRPr="008C60B1">
        <w:rPr>
          <w:sz w:val="20"/>
          <w:szCs w:val="20"/>
          <w:lang w:val="en-US"/>
        </w:rPr>
        <w:t xml:space="preserve">. </w:t>
      </w:r>
      <w:r w:rsidR="002D3648" w:rsidRPr="008C60B1">
        <w:rPr>
          <w:sz w:val="20"/>
          <w:szCs w:val="20"/>
          <w:lang w:val="en-US"/>
        </w:rPr>
        <w:t>As</w:t>
      </w:r>
      <w:r w:rsidR="006B7AB8" w:rsidRPr="008C60B1">
        <w:rPr>
          <w:sz w:val="20"/>
          <w:szCs w:val="20"/>
          <w:lang w:val="en-US"/>
        </w:rPr>
        <w:t xml:space="preserve"> vector</w:t>
      </w:r>
      <w:r w:rsidR="002D3648" w:rsidRPr="008C60B1">
        <w:rPr>
          <w:sz w:val="20"/>
          <w:szCs w:val="20"/>
          <w:lang w:val="en-US"/>
        </w:rPr>
        <w:t xml:space="preserve"> quantization </w:t>
      </w:r>
      <w:r w:rsidR="00691967" w:rsidRPr="008C60B1">
        <w:rPr>
          <w:sz w:val="20"/>
          <w:szCs w:val="20"/>
          <w:lang w:val="en-US"/>
        </w:rPr>
        <w:t>considers</w:t>
      </w:r>
      <w:r w:rsidR="002D3648" w:rsidRPr="008C60B1">
        <w:rPr>
          <w:sz w:val="20"/>
          <w:szCs w:val="20"/>
          <w:lang w:val="en-US"/>
        </w:rPr>
        <w:t xml:space="preserve"> </w:t>
      </w:r>
      <w:r w:rsidR="00691967" w:rsidRPr="008C60B1">
        <w:rPr>
          <w:sz w:val="20"/>
          <w:szCs w:val="20"/>
          <w:lang w:val="en-US"/>
        </w:rPr>
        <w:t xml:space="preserve">a codebook for quantization, case 2-2 is a perfect </w:t>
      </w:r>
      <w:r w:rsidR="00691967" w:rsidRPr="008C60B1">
        <w:rPr>
          <w:sz w:val="20"/>
          <w:szCs w:val="20"/>
          <w:lang w:val="en-US"/>
        </w:rPr>
        <w:lastRenderedPageBreak/>
        <w:t xml:space="preserve">match for training </w:t>
      </w:r>
      <w:r w:rsidR="006D69D4" w:rsidRPr="008C60B1">
        <w:rPr>
          <w:sz w:val="20"/>
          <w:szCs w:val="20"/>
          <w:lang w:val="en-US"/>
        </w:rPr>
        <w:t xml:space="preserve">of </w:t>
      </w:r>
      <w:r w:rsidR="00B759B3" w:rsidRPr="008C60B1">
        <w:rPr>
          <w:sz w:val="20"/>
          <w:szCs w:val="20"/>
          <w:lang w:val="en-US"/>
        </w:rPr>
        <w:t xml:space="preserve">vector quantization. </w:t>
      </w:r>
      <w:r w:rsidR="587E9CB9" w:rsidRPr="008C60B1">
        <w:rPr>
          <w:sz w:val="20"/>
          <w:szCs w:val="20"/>
          <w:lang w:val="en-US"/>
        </w:rPr>
        <w:t xml:space="preserve">As training outputs, we can acquire final codebook or quantization function (or rule) as well as trained encoder &amp; decoder parameters. </w:t>
      </w:r>
    </w:p>
    <w:p w14:paraId="543C1080" w14:textId="77777777" w:rsidR="000E71BC" w:rsidRPr="000E71BC" w:rsidRDefault="000E71BC" w:rsidP="00351DD5">
      <w:pPr>
        <w:jc w:val="both"/>
        <w:rPr>
          <w:lang w:val="en-US"/>
        </w:rPr>
      </w:pPr>
    </w:p>
    <w:p w14:paraId="04445E74" w14:textId="1ECE5891" w:rsidR="00D108DD" w:rsidRDefault="00962FDA" w:rsidP="00FD7DE1">
      <w:pPr>
        <w:jc w:val="center"/>
      </w:pPr>
      <w:r>
        <w:object w:dxaOrig="10575" w:dyaOrig="4906" w14:anchorId="2F7689A3">
          <v:shape id="_x0000_i1028" type="#_x0000_t75" style="width:277.6pt;height:128.85pt" o:ole="">
            <v:imagedata r:id="rId26" o:title=""/>
          </v:shape>
          <o:OLEObject Type="Embed" ProgID="Visio.Drawing.15" ShapeID="_x0000_i1028" DrawAspect="Content" ObjectID="_1738165273" r:id="rId27"/>
        </w:object>
      </w:r>
    </w:p>
    <w:p w14:paraId="4815FC4E" w14:textId="41E7145A" w:rsidR="00FD7DE1" w:rsidRDefault="45E40039" w:rsidP="00FD7DE1">
      <w:pPr>
        <w:pStyle w:val="Caption"/>
        <w:jc w:val="center"/>
      </w:pPr>
      <w:r>
        <w:t xml:space="preserve">Figure </w:t>
      </w:r>
      <w:r w:rsidR="710FB631">
        <w:fldChar w:fldCharType="begin"/>
      </w:r>
      <w:r w:rsidR="710FB631">
        <w:instrText xml:space="preserve"> SEQ Figure \* ARABIC </w:instrText>
      </w:r>
      <w:r w:rsidR="710FB631">
        <w:fldChar w:fldCharType="separate"/>
      </w:r>
      <w:r w:rsidR="7AC24589" w:rsidRPr="0FE76C08">
        <w:rPr>
          <w:noProof/>
        </w:rPr>
        <w:t>11</w:t>
      </w:r>
      <w:r w:rsidR="710FB631">
        <w:fldChar w:fldCharType="end"/>
      </w:r>
      <w:r>
        <w:t>: Quantization-aware training example</w:t>
      </w:r>
    </w:p>
    <w:p w14:paraId="33A189DB" w14:textId="5BE1BF1A" w:rsidR="005C7BB4" w:rsidRDefault="005C7BB4" w:rsidP="0FE76C08">
      <w:pPr>
        <w:jc w:val="both"/>
        <w:rPr>
          <w:b/>
          <w:bCs/>
          <w:i/>
          <w:iCs/>
          <w:lang w:val="en-US"/>
        </w:rPr>
      </w:pPr>
    </w:p>
    <w:p w14:paraId="111014B1" w14:textId="595BD905" w:rsidR="00351DD5" w:rsidRPr="005C7BB4" w:rsidRDefault="00351DD5" w:rsidP="00351DD5">
      <w:pPr>
        <w:jc w:val="both"/>
        <w:rPr>
          <w:b/>
          <w:bCs/>
          <w:i/>
          <w:iCs/>
          <w:lang w:val="en-US"/>
        </w:rPr>
      </w:pPr>
      <w:r w:rsidRPr="005C7BB4">
        <w:rPr>
          <w:b/>
          <w:bCs/>
          <w:i/>
          <w:iCs/>
          <w:lang w:val="en-US"/>
        </w:rPr>
        <w:t xml:space="preserve">Observation </w:t>
      </w:r>
      <w:r w:rsidR="001B42D7" w:rsidRPr="005C7BB4">
        <w:rPr>
          <w:b/>
          <w:bCs/>
          <w:i/>
          <w:iCs/>
          <w:lang w:val="en-US"/>
        </w:rPr>
        <w:t xml:space="preserve">2: </w:t>
      </w:r>
      <w:r w:rsidRPr="005C7BB4">
        <w:rPr>
          <w:b/>
          <w:bCs/>
          <w:i/>
          <w:iCs/>
          <w:lang w:val="en-US"/>
        </w:rPr>
        <w:t>For scalar quantization, with the same quantization type and hyperparameters, case 2-1 training provides superior performance compared to case 1.</w:t>
      </w:r>
    </w:p>
    <w:p w14:paraId="30F68FFC" w14:textId="283E7D3E" w:rsidR="00351DD5" w:rsidRPr="005C7BB4" w:rsidRDefault="00351DD5" w:rsidP="00351DD5">
      <w:pPr>
        <w:jc w:val="both"/>
        <w:rPr>
          <w:b/>
          <w:bCs/>
          <w:i/>
          <w:iCs/>
          <w:lang w:val="en-US"/>
        </w:rPr>
      </w:pPr>
      <w:r w:rsidRPr="005C7BB4">
        <w:rPr>
          <w:b/>
          <w:bCs/>
          <w:i/>
          <w:iCs/>
          <w:lang w:val="en-US"/>
        </w:rPr>
        <w:t xml:space="preserve">Observation </w:t>
      </w:r>
      <w:r w:rsidR="001B42D7" w:rsidRPr="005C7BB4">
        <w:rPr>
          <w:b/>
          <w:bCs/>
          <w:i/>
          <w:iCs/>
          <w:lang w:val="en-US"/>
        </w:rPr>
        <w:t xml:space="preserve">3: </w:t>
      </w:r>
      <w:r w:rsidRPr="005C7BB4">
        <w:rPr>
          <w:b/>
          <w:bCs/>
          <w:i/>
          <w:iCs/>
          <w:lang w:val="en-US"/>
        </w:rPr>
        <w:t>For vector quantization, with the same hyperparameters (codebook size), case 2-2 training provides superior performance compared to case 1.</w:t>
      </w:r>
    </w:p>
    <w:p w14:paraId="7DFE8D89" w14:textId="5BE1BF1A" w:rsidR="00351DD5" w:rsidRPr="005C7BB4" w:rsidRDefault="31A896A9" w:rsidP="0FE76C08">
      <w:pPr>
        <w:jc w:val="both"/>
        <w:rPr>
          <w:b/>
          <w:bCs/>
          <w:i/>
          <w:iCs/>
          <w:lang w:val="en-US"/>
        </w:rPr>
      </w:pPr>
      <w:r w:rsidRPr="0FE76C08">
        <w:rPr>
          <w:b/>
          <w:bCs/>
          <w:i/>
          <w:iCs/>
          <w:u w:val="single"/>
          <w:lang w:val="en-US"/>
        </w:rPr>
        <w:t xml:space="preserve">Proposal </w:t>
      </w:r>
      <w:r w:rsidR="38E883B6" w:rsidRPr="0FE76C08">
        <w:rPr>
          <w:b/>
          <w:bCs/>
          <w:i/>
          <w:iCs/>
          <w:u w:val="single"/>
          <w:lang w:val="en-US"/>
        </w:rPr>
        <w:t>6:</w:t>
      </w:r>
      <w:r w:rsidR="38E883B6" w:rsidRPr="0FE76C08">
        <w:rPr>
          <w:b/>
          <w:bCs/>
          <w:i/>
          <w:iCs/>
          <w:lang w:val="en-US"/>
        </w:rPr>
        <w:t xml:space="preserve"> </w:t>
      </w:r>
      <w:r w:rsidRPr="0FE76C08">
        <w:rPr>
          <w:b/>
          <w:bCs/>
          <w:i/>
          <w:iCs/>
          <w:lang w:val="en-US"/>
        </w:rPr>
        <w:t xml:space="preserve">To evaluate the performance degradation caused by a quantization block, we may define quantization loss as the difference between the reconstruction metric (SGCS or NMSE) in inference with quantization compared to the training and inference without quantization. The quantization loss metric can be defined for case 1, case 2-1, and case 2-2 (regardless of the quantization type). It may make more sense to report the quantization loss in </w:t>
      </w:r>
      <w:r w:rsidR="77A38BD8" w:rsidRPr="0FE76C08">
        <w:rPr>
          <w:b/>
          <w:bCs/>
          <w:i/>
          <w:iCs/>
          <w:lang w:val="en-US"/>
        </w:rPr>
        <w:t xml:space="preserve">the </w:t>
      </w:r>
      <w:r w:rsidRPr="0FE76C08">
        <w:rPr>
          <w:b/>
          <w:bCs/>
          <w:i/>
          <w:iCs/>
          <w:lang w:val="en-US"/>
        </w:rPr>
        <w:t>dB scale.</w:t>
      </w:r>
    </w:p>
    <w:p w14:paraId="0D192EA7" w14:textId="6A1D7BDD" w:rsidR="00D18EB0" w:rsidRPr="004279F6" w:rsidRDefault="00D18EB0" w:rsidP="00D18EB0">
      <w:pPr>
        <w:rPr>
          <w:lang w:val="en-US"/>
        </w:rPr>
      </w:pPr>
    </w:p>
    <w:p w14:paraId="08D36C0C" w14:textId="78933371" w:rsidR="00D45CAE" w:rsidRDefault="007C1B63" w:rsidP="006211C8">
      <w:pPr>
        <w:pStyle w:val="Heading3"/>
        <w:rPr>
          <w:lang w:val="en-US"/>
        </w:rPr>
      </w:pPr>
      <w:r>
        <w:rPr>
          <w:lang w:val="en-US"/>
        </w:rPr>
        <w:t>Performa</w:t>
      </w:r>
      <w:r w:rsidR="00B33FA7">
        <w:rPr>
          <w:lang w:val="en-US"/>
        </w:rPr>
        <w:t>nce monitoring</w:t>
      </w:r>
    </w:p>
    <w:p w14:paraId="074EBC51" w14:textId="4F8E09E6" w:rsidR="00D73809" w:rsidRDefault="00D73809" w:rsidP="00D73809">
      <w:pPr>
        <w:jc w:val="both"/>
      </w:pPr>
      <w:bookmarkStart w:id="15" w:name="_Hlk118347304"/>
      <w:r>
        <w:t xml:space="preserve">The measured channel data in real-world radio environments can be different </w:t>
      </w:r>
      <w:r w:rsidR="00681075">
        <w:t>from</w:t>
      </w:r>
      <w:r>
        <w:t xml:space="preserve"> those in the training datasets. To ensure proper </w:t>
      </w:r>
      <w:r w:rsidR="00B62700">
        <w:t>behaviour</w:t>
      </w:r>
      <w:r>
        <w:t xml:space="preserve"> of the deployed models, performance monitoring is important and </w:t>
      </w:r>
      <w:r w:rsidR="00801FAD">
        <w:t>provides</w:t>
      </w:r>
      <w:r>
        <w:t xml:space="preserve"> useful inputs for gNB to make decisions such as model </w:t>
      </w:r>
      <w:r w:rsidRPr="00433B2E">
        <w:t>activation/deactivation/updating/switching</w:t>
      </w:r>
      <w:r>
        <w:t>. The following agreement was reached in [</w:t>
      </w:r>
      <w:r w:rsidR="00D84AD5">
        <w:t>1</w:t>
      </w:r>
      <w:r>
        <w:t>].</w:t>
      </w:r>
    </w:p>
    <w:tbl>
      <w:tblPr>
        <w:tblStyle w:val="TableGrid"/>
        <w:tblW w:w="0" w:type="auto"/>
        <w:tblLook w:val="04A0" w:firstRow="1" w:lastRow="0" w:firstColumn="1" w:lastColumn="0" w:noHBand="0" w:noVBand="1"/>
      </w:tblPr>
      <w:tblGrid>
        <w:gridCol w:w="9629"/>
      </w:tblGrid>
      <w:tr w:rsidR="007502BA" w14:paraId="35972956" w14:textId="77777777" w:rsidTr="2DA00CEB">
        <w:tc>
          <w:tcPr>
            <w:tcW w:w="9629" w:type="dxa"/>
          </w:tcPr>
          <w:p w14:paraId="7D23E0AD" w14:textId="77777777" w:rsidR="000E59B7" w:rsidRPr="000E59B7" w:rsidRDefault="000E59B7" w:rsidP="000E59B7">
            <w:pPr>
              <w:overflowPunct/>
              <w:autoSpaceDE/>
              <w:autoSpaceDN/>
              <w:adjustRightInd/>
              <w:spacing w:after="0"/>
              <w:textAlignment w:val="auto"/>
              <w:rPr>
                <w:rFonts w:eastAsia="DengXian"/>
                <w:highlight w:val="green"/>
                <w:lang w:eastAsia="zh-CN"/>
              </w:rPr>
            </w:pPr>
            <w:r w:rsidRPr="000E59B7">
              <w:rPr>
                <w:rFonts w:eastAsia="DengXian"/>
                <w:highlight w:val="green"/>
                <w:lang w:eastAsia="zh-CN"/>
              </w:rPr>
              <w:t>Agreement</w:t>
            </w:r>
          </w:p>
          <w:p w14:paraId="646F5717" w14:textId="77777777" w:rsidR="000E59B7" w:rsidRPr="000E59B7" w:rsidRDefault="000E59B7" w:rsidP="000E59B7">
            <w:pPr>
              <w:overflowPunct/>
              <w:autoSpaceDE/>
              <w:autoSpaceDN/>
              <w:adjustRightInd/>
              <w:spacing w:after="0"/>
              <w:textAlignment w:val="auto"/>
              <w:rPr>
                <w:rFonts w:eastAsia="Batang"/>
              </w:rPr>
            </w:pPr>
            <w:r w:rsidRPr="000E59B7">
              <w:rPr>
                <w:rFonts w:eastAsia="Malgun Gothic"/>
              </w:rPr>
              <w:t xml:space="preserve">In CSI compression using two-sided model use case, </w:t>
            </w:r>
            <w:r w:rsidRPr="000E59B7">
              <w:rPr>
                <w:rFonts w:eastAsia="Batang"/>
              </w:rPr>
              <w:t xml:space="preserve">study potential specification impact for performance monitoring including: </w:t>
            </w:r>
          </w:p>
          <w:p w14:paraId="1E6CEC24" w14:textId="77777777" w:rsidR="000E59B7" w:rsidRPr="000E59B7" w:rsidRDefault="602D495C" w:rsidP="000E59B7">
            <w:pPr>
              <w:numPr>
                <w:ilvl w:val="0"/>
                <w:numId w:val="26"/>
              </w:numPr>
              <w:overflowPunct/>
              <w:autoSpaceDE/>
              <w:autoSpaceDN/>
              <w:adjustRightInd/>
              <w:spacing w:after="0" w:line="259" w:lineRule="auto"/>
              <w:jc w:val="both"/>
              <w:textAlignment w:val="auto"/>
              <w:rPr>
                <w:rFonts w:eastAsia="Batang"/>
                <w:lang w:eastAsia="x-none"/>
              </w:rPr>
            </w:pPr>
            <w:r w:rsidRPr="2DA00CEB">
              <w:rPr>
                <w:rFonts w:eastAsia="Batang"/>
              </w:rPr>
              <w:t xml:space="preserve">NW-side performance monitoring:  NW monitors the performance and make decisions of model activation/ deactivation/updating/switching    </w:t>
            </w:r>
          </w:p>
          <w:p w14:paraId="44B4B6C3" w14:textId="77777777" w:rsidR="00C45FB0" w:rsidRDefault="602D495C" w:rsidP="00953BCA">
            <w:pPr>
              <w:numPr>
                <w:ilvl w:val="0"/>
                <w:numId w:val="26"/>
              </w:numPr>
              <w:overflowPunct/>
              <w:autoSpaceDE/>
              <w:autoSpaceDN/>
              <w:adjustRightInd/>
              <w:spacing w:after="0" w:line="259" w:lineRule="auto"/>
              <w:jc w:val="both"/>
              <w:textAlignment w:val="auto"/>
              <w:rPr>
                <w:rFonts w:eastAsia="Batang"/>
                <w:lang w:eastAsia="x-none"/>
              </w:rPr>
            </w:pPr>
            <w:r w:rsidRPr="2DA00CEB">
              <w:rPr>
                <w:rFonts w:eastAsia="Batang"/>
              </w:rPr>
              <w:t xml:space="preserve">UE-side performance monitoring: UE monitors the performance and reports to Network, NW makes decisions of model activation/ deactivation/updating/switching   </w:t>
            </w:r>
          </w:p>
          <w:p w14:paraId="6072FCD4" w14:textId="77777777" w:rsidR="00C45FB0" w:rsidRDefault="00C45FB0" w:rsidP="00C45FB0">
            <w:pPr>
              <w:overflowPunct/>
              <w:autoSpaceDE/>
              <w:autoSpaceDN/>
              <w:adjustRightInd/>
              <w:spacing w:after="0" w:line="259" w:lineRule="auto"/>
              <w:jc w:val="both"/>
              <w:textAlignment w:val="auto"/>
              <w:rPr>
                <w:rFonts w:eastAsia="Batang"/>
                <w:lang w:eastAsia="x-none"/>
              </w:rPr>
            </w:pPr>
          </w:p>
          <w:p w14:paraId="6E5DAD72" w14:textId="15FDC996" w:rsidR="0011032E" w:rsidRPr="0011032E" w:rsidRDefault="0011032E" w:rsidP="0011032E">
            <w:pPr>
              <w:overflowPunct/>
              <w:autoSpaceDE/>
              <w:autoSpaceDN/>
              <w:adjustRightInd/>
              <w:spacing w:after="0"/>
              <w:textAlignment w:val="auto"/>
              <w:rPr>
                <w:rFonts w:eastAsia="DengXian"/>
                <w:highlight w:val="green"/>
                <w:lang w:eastAsia="zh-CN"/>
              </w:rPr>
            </w:pPr>
            <w:r w:rsidRPr="0011032E">
              <w:rPr>
                <w:rFonts w:eastAsia="DengXian"/>
                <w:highlight w:val="green"/>
                <w:lang w:eastAsia="zh-CN"/>
              </w:rPr>
              <w:t>Agreement</w:t>
            </w:r>
          </w:p>
          <w:p w14:paraId="17B5D41D" w14:textId="4C6ACEED" w:rsidR="007502BA" w:rsidRPr="00D27ECD" w:rsidRDefault="0011032E" w:rsidP="00D27ECD">
            <w:pPr>
              <w:overflowPunct/>
              <w:autoSpaceDE/>
              <w:autoSpaceDN/>
              <w:adjustRightInd/>
              <w:spacing w:after="0"/>
              <w:textAlignment w:val="auto"/>
              <w:rPr>
                <w:rFonts w:eastAsia="Malgun Gothic"/>
              </w:rPr>
            </w:pPr>
            <w:r w:rsidRPr="0011032E">
              <w:rPr>
                <w:rFonts w:eastAsia="Malgun Gothic"/>
              </w:rPr>
              <w:t>In CSI compression using two-sided model use case, further study potential specification impact related to potential co-existence and fallback mechanisms between AI/ML-based CSI feedback mode and legacy non-AI/ML-based CSI feedback mode.</w:t>
            </w:r>
          </w:p>
        </w:tc>
      </w:tr>
    </w:tbl>
    <w:p w14:paraId="10AF72A7" w14:textId="77777777" w:rsidR="007502BA" w:rsidRDefault="007502BA" w:rsidP="00D73809">
      <w:pPr>
        <w:jc w:val="both"/>
      </w:pPr>
    </w:p>
    <w:bookmarkEnd w:id="15"/>
    <w:p w14:paraId="47120D02" w14:textId="77777777" w:rsidR="00D73809" w:rsidRDefault="00D73809" w:rsidP="00D73809">
      <w:pPr>
        <w:jc w:val="both"/>
      </w:pPr>
      <w:r>
        <w:t xml:space="preserve">Both </w:t>
      </w:r>
      <w:r w:rsidRPr="00433B2E">
        <w:t>NW</w:t>
      </w:r>
      <w:r>
        <w:t>-</w:t>
      </w:r>
      <w:r w:rsidRPr="00433B2E">
        <w:t xml:space="preserve"> </w:t>
      </w:r>
      <w:r>
        <w:t xml:space="preserve">and </w:t>
      </w:r>
      <w:r w:rsidRPr="00433B2E">
        <w:t>UE-side</w:t>
      </w:r>
      <w:r>
        <w:t xml:space="preserve"> </w:t>
      </w:r>
      <w:r w:rsidRPr="00433B2E">
        <w:t>performance</w:t>
      </w:r>
      <w:r>
        <w:t xml:space="preserve"> monitoring need to be studied to help gNB</w:t>
      </w:r>
      <w:r w:rsidRPr="00433B2E">
        <w:t xml:space="preserve"> make </w:t>
      </w:r>
      <w:r>
        <w:t xml:space="preserve">proper </w:t>
      </w:r>
      <w:r w:rsidRPr="00433B2E">
        <w:t>decisions</w:t>
      </w:r>
      <w:r>
        <w:t>.</w:t>
      </w:r>
      <w:r w:rsidRPr="00433B2E">
        <w:t xml:space="preserve"> </w:t>
      </w:r>
    </w:p>
    <w:tbl>
      <w:tblPr>
        <w:tblStyle w:val="TableGrid"/>
        <w:tblW w:w="0" w:type="auto"/>
        <w:tblLook w:val="04A0" w:firstRow="1" w:lastRow="0" w:firstColumn="1" w:lastColumn="0" w:noHBand="0" w:noVBand="1"/>
      </w:tblPr>
      <w:tblGrid>
        <w:gridCol w:w="9629"/>
      </w:tblGrid>
      <w:tr w:rsidR="00911AEB" w14:paraId="143CC78F" w14:textId="77777777" w:rsidTr="2DA00CEB">
        <w:tc>
          <w:tcPr>
            <w:tcW w:w="9629" w:type="dxa"/>
          </w:tcPr>
          <w:p w14:paraId="5CBE822E" w14:textId="77777777" w:rsidR="00911AEB" w:rsidRPr="00911AEB" w:rsidRDefault="00911AEB" w:rsidP="00911AEB">
            <w:pPr>
              <w:overflowPunct/>
              <w:autoSpaceDE/>
              <w:autoSpaceDN/>
              <w:adjustRightInd/>
              <w:spacing w:after="0"/>
              <w:textAlignment w:val="auto"/>
              <w:rPr>
                <w:rFonts w:eastAsia="DengXian"/>
                <w:highlight w:val="green"/>
                <w:lang w:eastAsia="zh-CN"/>
              </w:rPr>
            </w:pPr>
            <w:r w:rsidRPr="00911AEB">
              <w:rPr>
                <w:rFonts w:eastAsia="DengXian"/>
                <w:highlight w:val="green"/>
                <w:lang w:eastAsia="zh-CN"/>
              </w:rPr>
              <w:t>Agreement</w:t>
            </w:r>
          </w:p>
          <w:p w14:paraId="139501C5" w14:textId="77777777" w:rsidR="00911AEB" w:rsidRPr="00911AEB" w:rsidRDefault="00911AEB" w:rsidP="00911AEB">
            <w:pPr>
              <w:overflowPunct/>
              <w:autoSpaceDE/>
              <w:autoSpaceDN/>
              <w:adjustRightInd/>
              <w:spacing w:after="0"/>
              <w:textAlignment w:val="auto"/>
              <w:rPr>
                <w:rFonts w:eastAsia="MS PGothic"/>
              </w:rPr>
            </w:pPr>
            <w:r w:rsidRPr="00911AEB">
              <w:rPr>
                <w:rFonts w:eastAsia="MS PGothic"/>
              </w:rPr>
              <w:t>In CSI compression using two-sided model use case, further study at least the following options for performance monitoring metrics/methods:</w:t>
            </w:r>
          </w:p>
          <w:p w14:paraId="56719AFD" w14:textId="77777777" w:rsidR="00911AEB" w:rsidRPr="00911AEB" w:rsidRDefault="5E73AD57"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Intermediate KPIs as monitoring metrics (e.g., SGCS)</w:t>
            </w:r>
          </w:p>
          <w:p w14:paraId="5F53AD21" w14:textId="77777777" w:rsidR="00911AEB" w:rsidRPr="00911AEB" w:rsidRDefault="5E73AD57"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Eventual KPIs (e.g., Throughput, hypothetical BLER, BLER, NACK/ACK).</w:t>
            </w:r>
          </w:p>
          <w:p w14:paraId="2825C74C" w14:textId="77777777" w:rsidR="00911AEB" w:rsidRPr="00911AEB" w:rsidRDefault="5E73AD57"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Legacy CSI based monitoring: schemes using additional legacy CSI reporting</w:t>
            </w:r>
          </w:p>
          <w:p w14:paraId="4C5B6F32" w14:textId="77777777" w:rsidR="00911AEB" w:rsidRPr="00911AEB" w:rsidRDefault="5E73AD57" w:rsidP="00911AEB">
            <w:pPr>
              <w:numPr>
                <w:ilvl w:val="0"/>
                <w:numId w:val="27"/>
              </w:numPr>
              <w:tabs>
                <w:tab w:val="num" w:pos="-720"/>
              </w:tabs>
              <w:overflowPunct/>
              <w:autoSpaceDE/>
              <w:autoSpaceDN/>
              <w:adjustRightInd/>
              <w:spacing w:after="0" w:line="231" w:lineRule="atLeast"/>
              <w:jc w:val="both"/>
              <w:textAlignment w:val="auto"/>
              <w:rPr>
                <w:rFonts w:eastAsia="MS PGothic"/>
              </w:rPr>
            </w:pPr>
            <w:r w:rsidRPr="2DA00CEB">
              <w:rPr>
                <w:rFonts w:eastAsia="MS PGothic"/>
              </w:rPr>
              <w:t>Other monitoring solutions, at least including the following option:</w:t>
            </w:r>
          </w:p>
          <w:p w14:paraId="4B6F828C" w14:textId="77777777" w:rsidR="00911AEB" w:rsidRDefault="00911AEB" w:rsidP="00F56A27">
            <w:pPr>
              <w:numPr>
                <w:ilvl w:val="1"/>
                <w:numId w:val="28"/>
              </w:numPr>
              <w:tabs>
                <w:tab w:val="num" w:pos="0"/>
              </w:tabs>
              <w:overflowPunct/>
              <w:autoSpaceDE/>
              <w:autoSpaceDN/>
              <w:adjustRightInd/>
              <w:spacing w:after="0" w:line="231" w:lineRule="atLeast"/>
              <w:jc w:val="both"/>
              <w:textAlignment w:val="auto"/>
              <w:rPr>
                <w:rFonts w:eastAsia="MS PGothic"/>
              </w:rPr>
            </w:pPr>
            <w:r w:rsidRPr="00911AEB">
              <w:rPr>
                <w:rFonts w:eastAsia="MS PGothic"/>
              </w:rPr>
              <w:lastRenderedPageBreak/>
              <w:t xml:space="preserve">Input or Output </w:t>
            </w:r>
            <w:proofErr w:type="gramStart"/>
            <w:r w:rsidRPr="00911AEB">
              <w:rPr>
                <w:rFonts w:eastAsia="MS PGothic"/>
              </w:rPr>
              <w:t>data based</w:t>
            </w:r>
            <w:proofErr w:type="gramEnd"/>
            <w:r w:rsidRPr="00911AEB">
              <w:rPr>
                <w:rFonts w:eastAsia="MS PGothic"/>
              </w:rPr>
              <w:t xml:space="preserve"> monitoring: such as data drift between training dataset and observed dataset and out-of-distribution detection</w:t>
            </w:r>
          </w:p>
          <w:p w14:paraId="06B8C2FB" w14:textId="77777777" w:rsidR="002E790C" w:rsidRDefault="002E790C" w:rsidP="002E790C">
            <w:pPr>
              <w:tabs>
                <w:tab w:val="num" w:pos="1440"/>
              </w:tabs>
              <w:overflowPunct/>
              <w:autoSpaceDE/>
              <w:autoSpaceDN/>
              <w:adjustRightInd/>
              <w:spacing w:after="0" w:line="231" w:lineRule="atLeast"/>
              <w:jc w:val="both"/>
              <w:textAlignment w:val="auto"/>
              <w:rPr>
                <w:rFonts w:eastAsia="MS PGothic"/>
              </w:rPr>
            </w:pPr>
          </w:p>
          <w:p w14:paraId="791CC569" w14:textId="77777777" w:rsidR="002E790C" w:rsidRPr="00C45FB0" w:rsidRDefault="002E790C" w:rsidP="002E790C">
            <w:pPr>
              <w:spacing w:after="0"/>
              <w:rPr>
                <w:rFonts w:eastAsia="DengXian"/>
                <w:highlight w:val="green"/>
                <w:lang w:eastAsia="zh-CN"/>
              </w:rPr>
            </w:pPr>
            <w:r w:rsidRPr="00C45FB0">
              <w:rPr>
                <w:rFonts w:eastAsia="DengXian"/>
                <w:highlight w:val="green"/>
                <w:lang w:eastAsia="zh-CN"/>
              </w:rPr>
              <w:t>Agreement</w:t>
            </w:r>
          </w:p>
          <w:p w14:paraId="5FCE501E" w14:textId="77777777" w:rsidR="002E790C" w:rsidRDefault="002E790C" w:rsidP="002E790C">
            <w:pPr>
              <w:overflowPunct/>
              <w:autoSpaceDE/>
              <w:autoSpaceDN/>
              <w:adjustRightInd/>
              <w:spacing w:after="0"/>
              <w:textAlignment w:val="auto"/>
              <w:rPr>
                <w:rFonts w:eastAsia="Batang"/>
              </w:rPr>
            </w:pPr>
            <w:r w:rsidRPr="00C45FB0">
              <w:rPr>
                <w:rFonts w:eastAsia="Malgun Gothic"/>
              </w:rPr>
              <w:t xml:space="preserve">In CSI compression using two-sided model use case, further </w:t>
            </w:r>
            <w:r w:rsidRPr="00C45FB0">
              <w:rPr>
                <w:rFonts w:eastAsia="Batang"/>
              </w:rPr>
              <w:t xml:space="preserve">study potential specification impact related to assistance </w:t>
            </w:r>
            <w:proofErr w:type="spellStart"/>
            <w:r w:rsidRPr="00C45FB0">
              <w:rPr>
                <w:rFonts w:eastAsia="Batang"/>
              </w:rPr>
              <w:t>signaling</w:t>
            </w:r>
            <w:proofErr w:type="spellEnd"/>
            <w:r w:rsidRPr="00C45FB0">
              <w:rPr>
                <w:rFonts w:eastAsia="Batang"/>
              </w:rPr>
              <w:t xml:space="preserve"> and procedure for model performance monitoring. </w:t>
            </w:r>
          </w:p>
          <w:p w14:paraId="4AAAC462" w14:textId="0FF009E8" w:rsidR="002E790C" w:rsidRPr="00F56A27" w:rsidRDefault="002E790C" w:rsidP="00D27ECD">
            <w:pPr>
              <w:tabs>
                <w:tab w:val="num" w:pos="1440"/>
              </w:tabs>
              <w:overflowPunct/>
              <w:autoSpaceDE/>
              <w:autoSpaceDN/>
              <w:adjustRightInd/>
              <w:spacing w:after="0" w:line="231" w:lineRule="atLeast"/>
              <w:jc w:val="both"/>
              <w:textAlignment w:val="auto"/>
              <w:rPr>
                <w:rFonts w:eastAsia="MS PGothic"/>
              </w:rPr>
            </w:pPr>
          </w:p>
        </w:tc>
      </w:tr>
    </w:tbl>
    <w:p w14:paraId="3486E1FF" w14:textId="77777777" w:rsidR="00F56A27" w:rsidRDefault="00F56A27" w:rsidP="005316D3">
      <w:pPr>
        <w:jc w:val="both"/>
      </w:pPr>
    </w:p>
    <w:p w14:paraId="394E643A" w14:textId="3D1E0C13" w:rsidR="005316D3" w:rsidRPr="0092243B" w:rsidRDefault="4967F6A0" w:rsidP="005316D3">
      <w:pPr>
        <w:jc w:val="both"/>
        <w:rPr>
          <w:lang w:val="en-US"/>
        </w:rPr>
      </w:pPr>
      <w:r w:rsidRPr="0FE76C08">
        <w:rPr>
          <w:lang w:val="en-US"/>
        </w:rPr>
        <w:t xml:space="preserve">In CSI compression using two-sided model use case, the SGCS is calculated based on the target (ground-truth) CSI and the NW-reconstructed CSI. If the SGCS is monitored at the UE side, the UE </w:t>
      </w:r>
      <w:r w:rsidR="002F18C0">
        <w:rPr>
          <w:lang w:val="en-US"/>
        </w:rPr>
        <w:t>needs</w:t>
      </w:r>
      <w:r w:rsidRPr="0FE76C08">
        <w:rPr>
          <w:lang w:val="en-US"/>
        </w:rPr>
        <w:t xml:space="preserve"> to know the NW-reconstructed CSI information. With Type 1 Joint training, the UE can calculate the SGCS since it knows the specific model used on the gNB side. With Type 2 Joint training, there’s no way for UE to do so since the knowledge about the decoder is unknown at UE. With Type 3 Separate training, if </w:t>
      </w:r>
      <w:r w:rsidR="002F18C0">
        <w:rPr>
          <w:lang w:val="en-US"/>
        </w:rPr>
        <w:t xml:space="preserve">the </w:t>
      </w:r>
      <w:r w:rsidRPr="0FE76C08">
        <w:rPr>
          <w:lang w:val="en-US"/>
        </w:rPr>
        <w:t xml:space="preserve">UE-first approach is adopted, even though the UE still does not have the exact knowledge about the decoder, it could try to use the hypothetical decoder used </w:t>
      </w:r>
      <w:r w:rsidR="00801FAD">
        <w:rPr>
          <w:lang w:val="en-US"/>
        </w:rPr>
        <w:t>in training</w:t>
      </w:r>
      <w:r w:rsidRPr="0FE76C08">
        <w:rPr>
          <w:lang w:val="en-US"/>
        </w:rPr>
        <w:t xml:space="preserve"> as the proxy to derive the NW-reconstructed CSI. If SGCS is monitored at the Network side, it requires UE to send back the ground-truth CSI for calculating SGCS. Since it would introduce large overheads, the frequency of such reports needs to be considered, possibly jointly designed with the data collection process.</w:t>
      </w:r>
    </w:p>
    <w:p w14:paraId="1EBC1DB5" w14:textId="0B4F0813" w:rsidR="005316D3" w:rsidRPr="0092243B" w:rsidRDefault="00B9060C" w:rsidP="00D73809">
      <w:pPr>
        <w:jc w:val="both"/>
        <w:rPr>
          <w:lang w:val="en-US"/>
        </w:rPr>
      </w:pPr>
      <w:r w:rsidRPr="0092243B">
        <w:rPr>
          <w:lang w:val="en-US"/>
        </w:rPr>
        <w:t xml:space="preserve">Another possible way to do performance monitoring is </w:t>
      </w:r>
      <w:r w:rsidR="005465EC">
        <w:rPr>
          <w:lang w:val="en-US"/>
        </w:rPr>
        <w:t xml:space="preserve">the </w:t>
      </w:r>
      <w:r w:rsidRPr="0092243B">
        <w:rPr>
          <w:lang w:val="en-US"/>
        </w:rPr>
        <w:t xml:space="preserve">model-based calculation of the distance between representations, where representation refers to the encoder output in general. The representation could be quantized or unquantized, and proper definitions of the distance and the corresponding metric threshold can be studied. Unlike comparing the measured channels and the training data sets which </w:t>
      </w:r>
      <w:r w:rsidR="002F18C0">
        <w:rPr>
          <w:lang w:val="en-US"/>
        </w:rPr>
        <w:t>are</w:t>
      </w:r>
      <w:r w:rsidRPr="0092243B">
        <w:rPr>
          <w:lang w:val="en-US"/>
        </w:rPr>
        <w:t xml:space="preserve"> only doable on </w:t>
      </w:r>
      <w:r w:rsidR="002F18C0">
        <w:rPr>
          <w:lang w:val="en-US"/>
        </w:rPr>
        <w:t xml:space="preserve">the </w:t>
      </w:r>
      <w:r w:rsidRPr="0092243B">
        <w:rPr>
          <w:lang w:val="en-US"/>
        </w:rPr>
        <w:t xml:space="preserve">UE side, the calculation of the distance between representations is doable at both UE and gNB </w:t>
      </w:r>
      <w:r w:rsidR="005465EC">
        <w:rPr>
          <w:lang w:val="en-US"/>
        </w:rPr>
        <w:t>ends</w:t>
      </w:r>
      <w:r w:rsidRPr="0092243B">
        <w:rPr>
          <w:lang w:val="en-US"/>
        </w:rPr>
        <w:t>.</w:t>
      </w:r>
    </w:p>
    <w:p w14:paraId="1AC3F9CD" w14:textId="77777777" w:rsidR="005810EF" w:rsidRPr="00302AD1" w:rsidRDefault="005810EF" w:rsidP="005810EF">
      <w:pPr>
        <w:spacing w:after="0"/>
        <w:jc w:val="both"/>
        <w:rPr>
          <w:b/>
          <w:bCs/>
          <w:i/>
          <w:iCs/>
          <w:lang w:val="en-US"/>
        </w:rPr>
      </w:pPr>
      <w:r w:rsidRPr="00D37240">
        <w:rPr>
          <w:b/>
          <w:bCs/>
          <w:i/>
          <w:iCs/>
          <w:u w:val="single"/>
          <w:lang w:val="en-US"/>
        </w:rPr>
        <w:t>Proposal 7</w:t>
      </w:r>
      <w:r w:rsidRPr="00302AD1">
        <w:rPr>
          <w:b/>
          <w:bCs/>
          <w:i/>
          <w:iCs/>
          <w:lang w:val="en-US"/>
        </w:rPr>
        <w:t xml:space="preserve">: For CSI compression, RAN1 shall study the potential specification impact on model monitoring by considering </w:t>
      </w:r>
    </w:p>
    <w:p w14:paraId="6B52DDF3" w14:textId="77777777" w:rsidR="005810EF" w:rsidRPr="00302AD1" w:rsidRDefault="005810EF" w:rsidP="005810EF">
      <w:pPr>
        <w:pStyle w:val="ListParagraph"/>
        <w:numPr>
          <w:ilvl w:val="0"/>
          <w:numId w:val="55"/>
        </w:numPr>
        <w:jc w:val="both"/>
        <w:rPr>
          <w:b/>
          <w:bCs/>
          <w:i/>
          <w:iCs/>
          <w:sz w:val="20"/>
          <w:szCs w:val="20"/>
          <w:lang w:val="en-US"/>
        </w:rPr>
      </w:pPr>
      <w:r w:rsidRPr="00302AD1">
        <w:rPr>
          <w:b/>
          <w:bCs/>
          <w:i/>
          <w:iCs/>
          <w:sz w:val="20"/>
          <w:szCs w:val="20"/>
          <w:lang w:val="en-US"/>
        </w:rPr>
        <w:t>Methods of model monitoring (NW-sided, UE-sided, hybrid)</w:t>
      </w:r>
    </w:p>
    <w:p w14:paraId="6519A11F" w14:textId="6D7F4316" w:rsidR="005810EF" w:rsidRPr="00302AD1" w:rsidRDefault="005810EF" w:rsidP="005810EF">
      <w:pPr>
        <w:pStyle w:val="ListParagraph"/>
        <w:numPr>
          <w:ilvl w:val="0"/>
          <w:numId w:val="55"/>
        </w:numPr>
        <w:jc w:val="both"/>
        <w:rPr>
          <w:b/>
          <w:bCs/>
          <w:i/>
          <w:iCs/>
          <w:sz w:val="20"/>
          <w:szCs w:val="20"/>
          <w:lang w:val="en-US"/>
        </w:rPr>
      </w:pPr>
      <w:r w:rsidRPr="00302AD1">
        <w:rPr>
          <w:b/>
          <w:bCs/>
          <w:i/>
          <w:iCs/>
          <w:sz w:val="20"/>
          <w:szCs w:val="20"/>
          <w:lang w:val="en-US"/>
        </w:rPr>
        <w:t xml:space="preserve">Changes to the reporting framework (e.g., ground-truth reporting to </w:t>
      </w:r>
      <w:r w:rsidR="00596E85">
        <w:rPr>
          <w:b/>
          <w:bCs/>
          <w:i/>
          <w:iCs/>
          <w:sz w:val="20"/>
          <w:szCs w:val="20"/>
          <w:lang w:val="en-US"/>
        </w:rPr>
        <w:t>enable</w:t>
      </w:r>
      <w:r w:rsidR="00596E85" w:rsidRPr="00302AD1">
        <w:rPr>
          <w:b/>
          <w:bCs/>
          <w:i/>
          <w:iCs/>
          <w:sz w:val="20"/>
          <w:szCs w:val="20"/>
          <w:lang w:val="en-US"/>
        </w:rPr>
        <w:t xml:space="preserve"> </w:t>
      </w:r>
      <w:r w:rsidRPr="00302AD1">
        <w:rPr>
          <w:b/>
          <w:bCs/>
          <w:i/>
          <w:iCs/>
          <w:sz w:val="20"/>
          <w:szCs w:val="20"/>
          <w:lang w:val="en-US"/>
        </w:rPr>
        <w:t xml:space="preserve">performance monitoring at the gNB, KPI reporting when UE </w:t>
      </w:r>
      <w:r w:rsidR="00596E85">
        <w:rPr>
          <w:b/>
          <w:bCs/>
          <w:i/>
          <w:iCs/>
          <w:sz w:val="20"/>
          <w:szCs w:val="20"/>
          <w:lang w:val="en-US"/>
        </w:rPr>
        <w:t>considers</w:t>
      </w:r>
      <w:r w:rsidR="00596E85" w:rsidRPr="00302AD1">
        <w:rPr>
          <w:b/>
          <w:bCs/>
          <w:i/>
          <w:iCs/>
          <w:sz w:val="20"/>
          <w:szCs w:val="20"/>
          <w:lang w:val="en-US"/>
        </w:rPr>
        <w:t xml:space="preserve"> </w:t>
      </w:r>
      <w:r w:rsidRPr="00302AD1">
        <w:rPr>
          <w:b/>
          <w:bCs/>
          <w:i/>
          <w:iCs/>
          <w:sz w:val="20"/>
          <w:szCs w:val="20"/>
          <w:lang w:val="en-US"/>
        </w:rPr>
        <w:t>performance monitoring)</w:t>
      </w:r>
    </w:p>
    <w:p w14:paraId="23470731" w14:textId="5BE1BF1A" w:rsidR="005810EF" w:rsidRPr="00302AD1" w:rsidRDefault="625ED821" w:rsidP="0FE76C08">
      <w:pPr>
        <w:pStyle w:val="ListParagraph"/>
        <w:numPr>
          <w:ilvl w:val="0"/>
          <w:numId w:val="55"/>
        </w:numPr>
        <w:jc w:val="both"/>
        <w:rPr>
          <w:b/>
          <w:bCs/>
          <w:i/>
          <w:iCs/>
          <w:sz w:val="20"/>
          <w:szCs w:val="20"/>
          <w:lang w:val="en-US"/>
        </w:rPr>
      </w:pPr>
      <w:r w:rsidRPr="0FE76C08">
        <w:rPr>
          <w:b/>
          <w:bCs/>
          <w:i/>
          <w:iCs/>
          <w:sz w:val="20"/>
          <w:szCs w:val="20"/>
          <w:lang w:val="en-US"/>
        </w:rPr>
        <w:t>Changes to the measurement framework (e.g., configuring model monitoring KPIs and measurement resources)</w:t>
      </w:r>
    </w:p>
    <w:p w14:paraId="16001D33" w14:textId="77777777" w:rsidR="009D48E2" w:rsidRDefault="009D48E2" w:rsidP="000E2C56">
      <w:pPr>
        <w:jc w:val="both"/>
        <w:rPr>
          <w:lang w:val="en-US"/>
        </w:rPr>
      </w:pPr>
    </w:p>
    <w:p w14:paraId="01BF2A54" w14:textId="160782C1" w:rsidR="009238B8" w:rsidRPr="00D81CF8" w:rsidRDefault="009238B8" w:rsidP="009238B8">
      <w:pPr>
        <w:jc w:val="both"/>
      </w:pPr>
      <w:r w:rsidRPr="00076E1C">
        <w:t xml:space="preserve">The distribution of CSI feedback samples can be collected in the data collection or offline training phase. The distribution of real-time field data can depart from the distribution of the data used in offline training. Therefore, NW-side could use metrics like CSI feedback distribution discrepancy as assistance information for NW-side model performance monitoring since it does not introduce much </w:t>
      </w:r>
      <w:proofErr w:type="spellStart"/>
      <w:r w:rsidRPr="00076E1C">
        <w:t>signaling</w:t>
      </w:r>
      <w:proofErr w:type="spellEnd"/>
      <w:r w:rsidRPr="00076E1C">
        <w:t xml:space="preserve"> overhead. The concept of latent space distribution discrepancy and the associated distance metric can be found in [</w:t>
      </w:r>
      <w:r>
        <w:t>8</w:t>
      </w:r>
      <w:r w:rsidRPr="00076E1C">
        <w:t xml:space="preserve">]. Following this approach, the heatmap figures below summarize the distributions of all dimensions in feature (codeword) space. Herein, the features are not quantized, and their dimension is 13. The x-axis denotes the codeword dimension index, and the y-axis denotes the codeword value. The </w:t>
      </w:r>
      <w:proofErr w:type="spellStart"/>
      <w:r w:rsidRPr="00076E1C">
        <w:t>color</w:t>
      </w:r>
      <w:proofErr w:type="spellEnd"/>
      <w:r w:rsidRPr="00076E1C">
        <w:t xml:space="preserve"> represents the sample numbers at a specific codeword value in each column, indicating each feature dimension's distribution. As shown </w:t>
      </w:r>
      <w:r w:rsidR="00892499">
        <w:t>below</w:t>
      </w:r>
      <w:r w:rsidRPr="00076E1C">
        <w:t>, most values in the outdoor scenario aggregate at -1 and drop down in the range between [-0.5,0.5], while the values in the indoor scenario possess a flatter distribution.</w:t>
      </w:r>
    </w:p>
    <w:p w14:paraId="73045C1B" w14:textId="77777777" w:rsidR="00AE6EF8" w:rsidRDefault="00AE6EF8" w:rsidP="00AE6EF8">
      <w:pPr>
        <w:jc w:val="center"/>
      </w:pPr>
      <w:r w:rsidRPr="00824DCB">
        <w:rPr>
          <w:noProof/>
        </w:rPr>
        <w:drawing>
          <wp:inline distT="0" distB="0" distL="0" distR="0" wp14:anchorId="658EACA9" wp14:editId="2D82B17A">
            <wp:extent cx="4799279" cy="200832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l="4068" r="5842" b="49738"/>
                    <a:stretch/>
                  </pic:blipFill>
                  <pic:spPr bwMode="auto">
                    <a:xfrm>
                      <a:off x="0" y="0"/>
                      <a:ext cx="4799712" cy="2008509"/>
                    </a:xfrm>
                    <a:prstGeom prst="rect">
                      <a:avLst/>
                    </a:prstGeom>
                    <a:noFill/>
                    <a:ln>
                      <a:noFill/>
                    </a:ln>
                    <a:extLst>
                      <a:ext uri="{53640926-AAD7-44D8-BBD7-CCE9431645EC}">
                        <a14:shadowObscured xmlns:a14="http://schemas.microsoft.com/office/drawing/2010/main"/>
                      </a:ext>
                    </a:extLst>
                  </pic:spPr>
                </pic:pic>
              </a:graphicData>
            </a:graphic>
          </wp:inline>
        </w:drawing>
      </w:r>
    </w:p>
    <w:p w14:paraId="070589CD" w14:textId="78F628A9" w:rsidR="00AE6EF8" w:rsidRPr="003C52AA" w:rsidRDefault="009238B8" w:rsidP="009238B8">
      <w:pPr>
        <w:pStyle w:val="Caption"/>
        <w:jc w:val="center"/>
        <w:rPr>
          <w:b w:val="0"/>
          <w:bCs/>
          <w:sz w:val="18"/>
          <w:szCs w:val="18"/>
          <w:lang w:val="en-US"/>
        </w:rPr>
      </w:pPr>
      <w:r>
        <w:t xml:space="preserve">Figure </w:t>
      </w:r>
      <w:r>
        <w:fldChar w:fldCharType="begin"/>
      </w:r>
      <w:r>
        <w:instrText xml:space="preserve"> SEQ Figure \* ARABIC </w:instrText>
      </w:r>
      <w:r>
        <w:fldChar w:fldCharType="separate"/>
      </w:r>
      <w:r>
        <w:rPr>
          <w:noProof/>
        </w:rPr>
        <w:t>12</w:t>
      </w:r>
      <w:r>
        <w:fldChar w:fldCharType="end"/>
      </w:r>
      <w:r>
        <w:t>:</w:t>
      </w:r>
      <w:r w:rsidR="00AE6EF8" w:rsidRPr="00AE6EF8">
        <w:t xml:space="preserve"> </w:t>
      </w:r>
      <w:r w:rsidR="00AE6EF8" w:rsidRPr="00AE6EF8">
        <w:rPr>
          <w:rFonts w:eastAsia="Times New Roman"/>
          <w:bCs/>
          <w:sz w:val="18"/>
          <w:szCs w:val="18"/>
        </w:rPr>
        <w:t>The heatmap for distributions in all feature space dimensions</w:t>
      </w:r>
      <w:r w:rsidR="00AE6EF8" w:rsidRPr="003C52AA">
        <w:rPr>
          <w:rFonts w:eastAsia="Times New Roman"/>
          <w:bCs/>
          <w:sz w:val="18"/>
          <w:szCs w:val="18"/>
        </w:rPr>
        <w:t>.</w:t>
      </w:r>
    </w:p>
    <w:p w14:paraId="101F4AC6" w14:textId="04D0C297" w:rsidR="00200C1E" w:rsidRDefault="009D48E2" w:rsidP="00200C1E">
      <w:pPr>
        <w:jc w:val="both"/>
        <w:rPr>
          <w:b/>
          <w:bCs/>
          <w:i/>
          <w:iCs/>
        </w:rPr>
      </w:pPr>
      <w:r w:rsidRPr="005C7BB4">
        <w:rPr>
          <w:b/>
          <w:bCs/>
          <w:i/>
          <w:iCs/>
          <w:lang w:val="en-US"/>
        </w:rPr>
        <w:lastRenderedPageBreak/>
        <w:t xml:space="preserve">Observation </w:t>
      </w:r>
      <w:r w:rsidR="0014682C">
        <w:rPr>
          <w:b/>
          <w:bCs/>
          <w:i/>
          <w:iCs/>
          <w:lang w:val="en-US"/>
        </w:rPr>
        <w:t>4</w:t>
      </w:r>
      <w:r w:rsidRPr="005C7BB4">
        <w:rPr>
          <w:b/>
          <w:bCs/>
          <w:i/>
          <w:iCs/>
          <w:lang w:val="en-US"/>
        </w:rPr>
        <w:t>:</w:t>
      </w:r>
      <w:r>
        <w:rPr>
          <w:b/>
          <w:bCs/>
          <w:i/>
          <w:iCs/>
          <w:lang w:val="en-US"/>
        </w:rPr>
        <w:t xml:space="preserve"> </w:t>
      </w:r>
      <w:r w:rsidR="00AE6EF8" w:rsidRPr="00807DC8">
        <w:rPr>
          <w:b/>
          <w:bCs/>
          <w:i/>
          <w:iCs/>
        </w:rPr>
        <w:t xml:space="preserve">NW-side monitoring using metrics like CSI feedback distribution discrepancy as assistance information could be considered since it does not introduce much </w:t>
      </w:r>
      <w:proofErr w:type="spellStart"/>
      <w:r w:rsidR="00AE6EF8" w:rsidRPr="00807DC8">
        <w:rPr>
          <w:b/>
          <w:bCs/>
          <w:i/>
          <w:iCs/>
        </w:rPr>
        <w:t>signaling</w:t>
      </w:r>
      <w:proofErr w:type="spellEnd"/>
      <w:r w:rsidR="00AE6EF8" w:rsidRPr="00807DC8">
        <w:rPr>
          <w:b/>
          <w:bCs/>
          <w:i/>
          <w:iCs/>
        </w:rPr>
        <w:t xml:space="preserve"> overhead.</w:t>
      </w:r>
    </w:p>
    <w:p w14:paraId="0942FE12" w14:textId="77777777" w:rsidR="00F07869" w:rsidRPr="00200C1E" w:rsidRDefault="00F07869" w:rsidP="00200C1E">
      <w:pPr>
        <w:jc w:val="both"/>
        <w:rPr>
          <w:lang w:val="en-US"/>
        </w:rPr>
      </w:pPr>
    </w:p>
    <w:p w14:paraId="34E9C947" w14:textId="77777777" w:rsidR="00D45CAE" w:rsidRPr="00B77D20" w:rsidRDefault="00D45CAE" w:rsidP="006211C8">
      <w:pPr>
        <w:pStyle w:val="Heading3"/>
        <w:rPr>
          <w:lang w:val="en-US"/>
        </w:rPr>
      </w:pPr>
      <w:r>
        <w:rPr>
          <w:lang w:val="en-US"/>
        </w:rPr>
        <w:t>D</w:t>
      </w:r>
      <w:r w:rsidRPr="009B706C">
        <w:rPr>
          <w:lang w:val="en-US"/>
        </w:rPr>
        <w:t>ata collection</w:t>
      </w:r>
      <w:r>
        <w:rPr>
          <w:lang w:val="en-US"/>
        </w:rPr>
        <w:t xml:space="preserve"> aspects</w:t>
      </w:r>
    </w:p>
    <w:p w14:paraId="7376A832" w14:textId="77777777" w:rsidR="00005505" w:rsidRDefault="00005505" w:rsidP="00005505">
      <w:pPr>
        <w:jc w:val="both"/>
        <w:rPr>
          <w:lang w:val="en-US"/>
        </w:rPr>
      </w:pPr>
      <w:r w:rsidRPr="53B58CD3">
        <w:rPr>
          <w:lang w:val="en-US"/>
        </w:rPr>
        <w:t>The following diagram defines the notation for inputs/outputs observed at different reference points, where H is the measured channel, X is the output of some pre-processing and is the subject of compressing, Z is a quantized feedback vector representing DL CSI</w:t>
      </w:r>
      <w:r>
        <w:rPr>
          <w:lang w:val="en-US"/>
        </w:rPr>
        <w:t xml:space="preserve"> (CSI feedback refer in section 2.1.2)</w:t>
      </w:r>
      <w:r w:rsidRPr="53B58CD3">
        <w:rPr>
          <w:lang w:val="en-US"/>
        </w:rPr>
        <w:t>, and Y is the output of the decoder</w:t>
      </w:r>
      <w:r>
        <w:rPr>
          <w:lang w:val="en-US"/>
        </w:rPr>
        <w:t xml:space="preserve"> (target CSI refer in section 2.1.2)</w:t>
      </w:r>
      <w:r w:rsidRPr="53B58CD3">
        <w:rPr>
          <w:lang w:val="en-US"/>
        </w:rPr>
        <w:t>.</w:t>
      </w:r>
    </w:p>
    <w:p w14:paraId="2A1F79A1" w14:textId="77777777" w:rsidR="00005505" w:rsidRDefault="00005505" w:rsidP="00005505">
      <w:pPr>
        <w:jc w:val="center"/>
        <w:rPr>
          <w:lang w:val="en-US"/>
        </w:rPr>
      </w:pPr>
      <w:r>
        <w:rPr>
          <w:noProof/>
          <w:lang w:val="en-US"/>
        </w:rPr>
        <w:drawing>
          <wp:inline distT="0" distB="0" distL="0" distR="0" wp14:anchorId="6F986CD1" wp14:editId="45937939">
            <wp:extent cx="5760000" cy="74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748880"/>
                    </a:xfrm>
                    <a:prstGeom prst="rect">
                      <a:avLst/>
                    </a:prstGeom>
                    <a:noFill/>
                  </pic:spPr>
                </pic:pic>
              </a:graphicData>
            </a:graphic>
          </wp:inline>
        </w:drawing>
      </w:r>
    </w:p>
    <w:p w14:paraId="1489EBE2" w14:textId="265CD8A9" w:rsidR="00005505" w:rsidRPr="003C52AA" w:rsidRDefault="006717F8" w:rsidP="00005505">
      <w:pPr>
        <w:jc w:val="center"/>
        <w:rPr>
          <w:b/>
          <w:bCs/>
          <w:sz w:val="18"/>
          <w:szCs w:val="18"/>
          <w:lang w:val="en-US"/>
        </w:rPr>
      </w:pPr>
      <w:r w:rsidRPr="006717F8">
        <w:rPr>
          <w:b/>
          <w:bCs/>
        </w:rPr>
        <w:t xml:space="preserve">Figure </w:t>
      </w:r>
      <w:r w:rsidRPr="006717F8">
        <w:rPr>
          <w:b/>
          <w:bCs/>
        </w:rPr>
        <w:fldChar w:fldCharType="begin"/>
      </w:r>
      <w:r w:rsidRPr="006717F8">
        <w:rPr>
          <w:b/>
          <w:bCs/>
        </w:rPr>
        <w:instrText xml:space="preserve"> SEQ Figure \* ARABIC </w:instrText>
      </w:r>
      <w:r w:rsidRPr="006717F8">
        <w:rPr>
          <w:b/>
          <w:bCs/>
        </w:rPr>
        <w:fldChar w:fldCharType="separate"/>
      </w:r>
      <w:r w:rsidR="009238B8">
        <w:rPr>
          <w:b/>
          <w:bCs/>
          <w:noProof/>
        </w:rPr>
        <w:t>13</w:t>
      </w:r>
      <w:r w:rsidRPr="006717F8">
        <w:rPr>
          <w:b/>
          <w:bCs/>
        </w:rPr>
        <w:fldChar w:fldCharType="end"/>
      </w:r>
      <w:r w:rsidRPr="006717F8">
        <w:rPr>
          <w:b/>
          <w:bCs/>
        </w:rPr>
        <w:t>:</w:t>
      </w:r>
      <w:r w:rsidR="00005505" w:rsidRPr="006717F8">
        <w:rPr>
          <w:rFonts w:eastAsia="Times New Roman"/>
          <w:b/>
          <w:bCs/>
          <w:sz w:val="18"/>
          <w:szCs w:val="18"/>
        </w:rPr>
        <w:t>AI</w:t>
      </w:r>
      <w:r w:rsidR="00005505" w:rsidRPr="003C52AA">
        <w:rPr>
          <w:rFonts w:eastAsia="Times New Roman"/>
          <w:b/>
          <w:bCs/>
          <w:sz w:val="18"/>
          <w:szCs w:val="18"/>
        </w:rPr>
        <w:t>/ML-based CSI feedback processing chain with the associated notation.</w:t>
      </w:r>
    </w:p>
    <w:p w14:paraId="0A2B0124" w14:textId="463D884C" w:rsidR="00005505" w:rsidRDefault="00005505" w:rsidP="00005505">
      <w:pPr>
        <w:jc w:val="both"/>
        <w:rPr>
          <w:lang w:val="en-US"/>
        </w:rPr>
      </w:pPr>
      <w:r w:rsidRPr="53B58CD3">
        <w:rPr>
          <w:lang w:val="en-US"/>
        </w:rPr>
        <w:t xml:space="preserve">A server at </w:t>
      </w:r>
      <w:r>
        <w:rPr>
          <w:lang w:val="en-US"/>
        </w:rPr>
        <w:t xml:space="preserve">the </w:t>
      </w:r>
      <w:r w:rsidRPr="53B58CD3">
        <w:rPr>
          <w:lang w:val="en-US"/>
        </w:rPr>
        <w:t xml:space="preserve">network or operator side can be used to store data for either Type 1 joint training or Type 3 separate training, or both. In terms of data stored on such a server, there can be options like (H, Z), (X, Z), (X, Z, Y), etc. In principle, the data stored for the purpose of separate training can be used for joint training as well. For example, (X, Z) is required for separate training but it also covers the data needed for joint training. For Type 2 joint training, offline saved data at the server </w:t>
      </w:r>
      <w:r w:rsidR="007C6C38">
        <w:rPr>
          <w:lang w:val="en-US"/>
        </w:rPr>
        <w:t>does</w:t>
      </w:r>
      <w:r w:rsidR="007C6C38" w:rsidRPr="53B58CD3">
        <w:rPr>
          <w:lang w:val="en-US"/>
        </w:rPr>
        <w:t xml:space="preserve"> </w:t>
      </w:r>
      <w:r w:rsidRPr="53B58CD3">
        <w:rPr>
          <w:lang w:val="en-US"/>
        </w:rPr>
        <w:t>not suffice due to latency considerations and data exchange over the air needs to be considered.</w:t>
      </w:r>
      <w:r>
        <w:rPr>
          <w:lang w:val="en-US"/>
        </w:rPr>
        <w:t xml:space="preserve"> For Type 3 separate training, as highlighted in Section 2.1.2, the data stored on a server can be (Z = CSI feedback, Y’ = projected target CSI) or (Z’ = projected CSI feedback, Y = target CSI) depending on which node perform the separate training first. </w:t>
      </w:r>
    </w:p>
    <w:p w14:paraId="2ED772DC" w14:textId="41A29544" w:rsidR="00005505" w:rsidRDefault="00005505" w:rsidP="00005505">
      <w:pPr>
        <w:jc w:val="both"/>
        <w:rPr>
          <w:lang w:val="en-US"/>
        </w:rPr>
      </w:pPr>
      <w:r w:rsidRPr="53B58CD3">
        <w:rPr>
          <w:lang w:val="en-US"/>
        </w:rPr>
        <w:t>Assume a server is used to store training data. Before initial model deployment, the agreement on data sharing on the server could be done by offline engineering among multiple vendors, at least in theory. In this case, there can be many models trained by using the shared data, e.g., models with different vendors</w:t>
      </w:r>
      <w:r>
        <w:rPr>
          <w:lang w:val="en-US"/>
        </w:rPr>
        <w:t>. Also, the training data set may get updated over time or stored as a separate data set to address</w:t>
      </w:r>
      <w:r w:rsidRPr="53B58CD3">
        <w:rPr>
          <w:lang w:val="en-US"/>
        </w:rPr>
        <w:t xml:space="preserve"> different </w:t>
      </w:r>
      <w:r>
        <w:rPr>
          <w:lang w:val="en-US"/>
        </w:rPr>
        <w:t xml:space="preserve">deployment scenarios, configurations, and </w:t>
      </w:r>
      <w:r w:rsidRPr="53B58CD3">
        <w:rPr>
          <w:lang w:val="en-US"/>
        </w:rPr>
        <w:t xml:space="preserve">radio environments, etc. </w:t>
      </w:r>
      <w:r>
        <w:rPr>
          <w:lang w:val="en-US"/>
        </w:rPr>
        <w:t xml:space="preserve">In one example, if the UE maintains different encoder models, each associated with </w:t>
      </w:r>
      <w:r w:rsidR="00AF7F39">
        <w:rPr>
          <w:lang w:val="en-US"/>
        </w:rPr>
        <w:t xml:space="preserve">a </w:t>
      </w:r>
      <w:r>
        <w:rPr>
          <w:lang w:val="en-US"/>
        </w:rPr>
        <w:t>corresponding data set, those data sets shall be uploaded to a server such that the network can have a common or separate decoder model to match the data sets. In the end, this may result in different encoder models being used by the UE (</w:t>
      </w:r>
      <w:proofErr w:type="gramStart"/>
      <w:r>
        <w:rPr>
          <w:lang w:val="en-US"/>
        </w:rPr>
        <w:t>and also</w:t>
      </w:r>
      <w:proofErr w:type="gramEnd"/>
      <w:r>
        <w:rPr>
          <w:lang w:val="en-US"/>
        </w:rPr>
        <w:t xml:space="preserve"> a matching decoder at the NW) and these models may switch depending </w:t>
      </w:r>
      <w:r w:rsidR="00FA2C9B">
        <w:rPr>
          <w:lang w:val="en-US"/>
        </w:rPr>
        <w:t xml:space="preserve">on </w:t>
      </w:r>
      <w:r w:rsidR="00AF7F39">
        <w:rPr>
          <w:lang w:val="en-US"/>
        </w:rPr>
        <w:t xml:space="preserve">the </w:t>
      </w:r>
      <w:r>
        <w:rPr>
          <w:lang w:val="en-US"/>
        </w:rPr>
        <w:t xml:space="preserve">scenario, configurations, and other parameters. </w:t>
      </w:r>
      <w:r w:rsidRPr="53B58CD3">
        <w:rPr>
          <w:lang w:val="en-US"/>
        </w:rPr>
        <w:t>In terms of potential specification impact, a model ID is needed for the purpose of model enabling/disabling and selecting/switching, which is later used in over-the-air signaling exchanges. At this stage, data delivery can be done in a proprietary manner.</w:t>
      </w:r>
    </w:p>
    <w:p w14:paraId="1A5E1EEB" w14:textId="52217C18" w:rsidR="00005505" w:rsidRPr="00507C39" w:rsidRDefault="00005505" w:rsidP="00005505">
      <w:pPr>
        <w:spacing w:after="0"/>
        <w:jc w:val="both"/>
        <w:rPr>
          <w:b/>
          <w:bCs/>
          <w:i/>
          <w:iCs/>
        </w:rPr>
      </w:pPr>
      <w:r w:rsidRPr="00D37240">
        <w:rPr>
          <w:rFonts w:eastAsia="Times New Roman"/>
          <w:b/>
          <w:bCs/>
          <w:i/>
          <w:iCs/>
          <w:u w:val="single"/>
          <w:lang w:val="en-US"/>
        </w:rPr>
        <w:t xml:space="preserve">Proposal </w:t>
      </w:r>
      <w:r w:rsidR="006E7859" w:rsidRPr="00D37240">
        <w:rPr>
          <w:rFonts w:eastAsia="Times New Roman"/>
          <w:b/>
          <w:bCs/>
          <w:i/>
          <w:iCs/>
          <w:u w:val="single"/>
          <w:lang w:val="en-US"/>
        </w:rPr>
        <w:t>8</w:t>
      </w:r>
      <w:r w:rsidRPr="00067FA7">
        <w:rPr>
          <w:rFonts w:eastAsia="Times New Roman"/>
          <w:b/>
          <w:bCs/>
          <w:i/>
          <w:iCs/>
          <w:lang w:val="en-US"/>
        </w:rPr>
        <w:t>: F</w:t>
      </w:r>
      <w:r w:rsidRPr="00507C39">
        <w:rPr>
          <w:b/>
          <w:bCs/>
          <w:i/>
          <w:iCs/>
        </w:rPr>
        <w:t>or data collection for two-sided model training, RAN1 shall further discuss the necessity</w:t>
      </w:r>
      <w:r>
        <w:rPr>
          <w:b/>
          <w:bCs/>
          <w:i/>
          <w:iCs/>
        </w:rPr>
        <w:t xml:space="preserve"> of</w:t>
      </w:r>
      <w:r w:rsidRPr="00507C39">
        <w:rPr>
          <w:b/>
          <w:bCs/>
          <w:i/>
          <w:iCs/>
        </w:rPr>
        <w:t xml:space="preserve"> a remote server storing data set(s) to facilitate joint/separate training or model updates (due to data set changes). </w:t>
      </w:r>
    </w:p>
    <w:p w14:paraId="27D4CB4E" w14:textId="77777777" w:rsidR="00005505" w:rsidRPr="00507C39" w:rsidRDefault="00005505" w:rsidP="00005505">
      <w:pPr>
        <w:spacing w:after="0"/>
        <w:jc w:val="both"/>
        <w:rPr>
          <w:b/>
          <w:bCs/>
          <w:i/>
          <w:iCs/>
        </w:rPr>
      </w:pPr>
    </w:p>
    <w:p w14:paraId="29883013" w14:textId="69A28B5E" w:rsidR="00005505" w:rsidRPr="00507C39" w:rsidRDefault="00005505" w:rsidP="00005505">
      <w:pPr>
        <w:spacing w:after="0"/>
        <w:jc w:val="both"/>
        <w:rPr>
          <w:b/>
          <w:bCs/>
          <w:i/>
          <w:iCs/>
        </w:rPr>
      </w:pPr>
      <w:r w:rsidRPr="00D37240">
        <w:rPr>
          <w:rFonts w:eastAsia="Times New Roman"/>
          <w:b/>
          <w:bCs/>
          <w:i/>
          <w:iCs/>
          <w:u w:val="single"/>
          <w:lang w:val="en-US"/>
        </w:rPr>
        <w:t xml:space="preserve">Proposal </w:t>
      </w:r>
      <w:r w:rsidR="006E7859" w:rsidRPr="00D37240">
        <w:rPr>
          <w:rFonts w:eastAsia="Times New Roman"/>
          <w:b/>
          <w:bCs/>
          <w:i/>
          <w:iCs/>
          <w:u w:val="single"/>
          <w:lang w:val="en-US"/>
        </w:rPr>
        <w:t>9</w:t>
      </w:r>
      <w:r w:rsidRPr="00067FA7">
        <w:rPr>
          <w:rFonts w:eastAsia="Times New Roman"/>
          <w:b/>
          <w:bCs/>
          <w:i/>
          <w:iCs/>
          <w:lang w:val="en-US"/>
        </w:rPr>
        <w:t xml:space="preserve">: </w:t>
      </w:r>
      <w:r w:rsidRPr="00507C39">
        <w:rPr>
          <w:rFonts w:eastAsia="Times New Roman"/>
          <w:b/>
          <w:bCs/>
          <w:i/>
          <w:iCs/>
          <w:lang w:val="en-US"/>
        </w:rPr>
        <w:t>F</w:t>
      </w:r>
      <w:r w:rsidRPr="00507C39">
        <w:rPr>
          <w:b/>
          <w:bCs/>
          <w:i/>
          <w:iCs/>
        </w:rPr>
        <w:t xml:space="preserve">or data collection for two-sided model training, RAN1 shall further investigate the data storage formats to understand the possibilities. </w:t>
      </w:r>
    </w:p>
    <w:p w14:paraId="68A92057" w14:textId="77777777" w:rsidR="00005505" w:rsidRPr="00F85143" w:rsidRDefault="00005505" w:rsidP="00005505">
      <w:pPr>
        <w:pStyle w:val="ListParagraph"/>
        <w:numPr>
          <w:ilvl w:val="0"/>
          <w:numId w:val="18"/>
        </w:numPr>
        <w:jc w:val="both"/>
        <w:rPr>
          <w:b/>
          <w:bCs/>
          <w:i/>
          <w:iCs/>
          <w:lang w:val="en-US"/>
        </w:rPr>
      </w:pPr>
      <w:r w:rsidRPr="00F85143">
        <w:rPr>
          <w:b/>
          <w:bCs/>
          <w:i/>
          <w:iCs/>
          <w:sz w:val="20"/>
          <w:szCs w:val="20"/>
          <w:lang w:val="en-US"/>
        </w:rPr>
        <w:t>The format of the stored data set may depend on whether the joint or separate (UE-side first or network-side first) training is applied</w:t>
      </w:r>
      <w:r w:rsidRPr="00F85143">
        <w:rPr>
          <w:b/>
          <w:bCs/>
          <w:i/>
          <w:iCs/>
          <w:lang w:val="en-US"/>
        </w:rPr>
        <w:t xml:space="preserve">. </w:t>
      </w:r>
    </w:p>
    <w:p w14:paraId="3B4AA8D6" w14:textId="77777777" w:rsidR="00005505" w:rsidRPr="00507C39" w:rsidRDefault="00005505" w:rsidP="00005505">
      <w:pPr>
        <w:pStyle w:val="ListParagraph"/>
        <w:ind w:left="1004"/>
        <w:jc w:val="both"/>
        <w:rPr>
          <w:b/>
          <w:bCs/>
          <w:i/>
          <w:iCs/>
        </w:rPr>
      </w:pPr>
    </w:p>
    <w:p w14:paraId="3A3BDD8E" w14:textId="611D169D" w:rsidR="00005505" w:rsidRPr="00507C39" w:rsidRDefault="00005505" w:rsidP="00005505">
      <w:pPr>
        <w:spacing w:after="0"/>
        <w:jc w:val="both"/>
        <w:rPr>
          <w:b/>
          <w:bCs/>
          <w:i/>
          <w:iCs/>
        </w:rPr>
      </w:pPr>
      <w:r w:rsidRPr="00D37240">
        <w:rPr>
          <w:rFonts w:eastAsia="Times New Roman"/>
          <w:b/>
          <w:bCs/>
          <w:i/>
          <w:iCs/>
          <w:u w:val="single"/>
          <w:lang w:val="en-US"/>
        </w:rPr>
        <w:t xml:space="preserve">Proposal </w:t>
      </w:r>
      <w:r w:rsidR="006E7859" w:rsidRPr="00D37240">
        <w:rPr>
          <w:rFonts w:eastAsia="Times New Roman"/>
          <w:b/>
          <w:bCs/>
          <w:i/>
          <w:iCs/>
          <w:u w:val="single"/>
          <w:lang w:val="en-US"/>
        </w:rPr>
        <w:t>10</w:t>
      </w:r>
      <w:r w:rsidRPr="00067FA7">
        <w:rPr>
          <w:rFonts w:eastAsia="Times New Roman"/>
          <w:b/>
          <w:bCs/>
          <w:i/>
          <w:iCs/>
          <w:lang w:val="en-US"/>
        </w:rPr>
        <w:t xml:space="preserve">: </w:t>
      </w:r>
      <w:r w:rsidRPr="00507C39">
        <w:rPr>
          <w:rFonts w:eastAsia="Times New Roman"/>
          <w:b/>
          <w:bCs/>
          <w:i/>
          <w:iCs/>
          <w:lang w:val="en-US"/>
        </w:rPr>
        <w:t>F</w:t>
      </w:r>
      <w:r w:rsidRPr="00507C39">
        <w:rPr>
          <w:b/>
          <w:bCs/>
          <w:i/>
          <w:iCs/>
        </w:rPr>
        <w:t>or data collection for two-sided model training, RAN1 shall further investigate whether generalization issue</w:t>
      </w:r>
      <w:r>
        <w:rPr>
          <w:b/>
          <w:bCs/>
          <w:i/>
          <w:iCs/>
        </w:rPr>
        <w:t>s</w:t>
      </w:r>
      <w:r w:rsidRPr="00507C39">
        <w:rPr>
          <w:b/>
          <w:bCs/>
          <w:i/>
          <w:iCs/>
        </w:rPr>
        <w:t xml:space="preserve"> can be handled by multiple trained models with different data sets</w:t>
      </w:r>
      <w:r>
        <w:rPr>
          <w:b/>
          <w:bCs/>
          <w:i/>
          <w:iCs/>
        </w:rPr>
        <w:t>,</w:t>
      </w:r>
      <w:r w:rsidRPr="00507C39">
        <w:rPr>
          <w:b/>
          <w:bCs/>
          <w:i/>
          <w:iCs/>
        </w:rPr>
        <w:t xml:space="preserve"> </w:t>
      </w:r>
      <w:r w:rsidR="00BF72E8">
        <w:rPr>
          <w:b/>
          <w:bCs/>
          <w:i/>
          <w:iCs/>
        </w:rPr>
        <w:t xml:space="preserve">the </w:t>
      </w:r>
      <w:r>
        <w:rPr>
          <w:b/>
          <w:bCs/>
          <w:i/>
          <w:iCs/>
        </w:rPr>
        <w:t>potential</w:t>
      </w:r>
      <w:r w:rsidRPr="00507C39">
        <w:rPr>
          <w:b/>
          <w:bCs/>
          <w:i/>
          <w:iCs/>
        </w:rPr>
        <w:t xml:space="preserve"> specification impact </w:t>
      </w:r>
      <w:r>
        <w:rPr>
          <w:b/>
          <w:bCs/>
          <w:i/>
          <w:iCs/>
        </w:rPr>
        <w:t>when</w:t>
      </w:r>
      <w:r w:rsidRPr="00507C39">
        <w:rPr>
          <w:b/>
          <w:bCs/>
          <w:i/>
          <w:iCs/>
        </w:rPr>
        <w:t xml:space="preserve"> identifying </w:t>
      </w:r>
      <w:r w:rsidR="000E468F">
        <w:rPr>
          <w:b/>
          <w:bCs/>
          <w:i/>
          <w:iCs/>
        </w:rPr>
        <w:t>such</w:t>
      </w:r>
      <w:r w:rsidR="000E468F" w:rsidRPr="00507C39">
        <w:rPr>
          <w:b/>
          <w:bCs/>
          <w:i/>
          <w:iCs/>
        </w:rPr>
        <w:t xml:space="preserve"> </w:t>
      </w:r>
      <w:r w:rsidRPr="00507C39">
        <w:rPr>
          <w:b/>
          <w:bCs/>
          <w:i/>
          <w:iCs/>
        </w:rPr>
        <w:t>models</w:t>
      </w:r>
      <w:r>
        <w:rPr>
          <w:b/>
          <w:bCs/>
          <w:i/>
          <w:iCs/>
        </w:rPr>
        <w:t xml:space="preserve">, and how to support </w:t>
      </w:r>
      <w:r w:rsidRPr="00507C39">
        <w:rPr>
          <w:b/>
          <w:bCs/>
          <w:i/>
          <w:iCs/>
        </w:rPr>
        <w:t xml:space="preserve">switching </w:t>
      </w:r>
      <w:r>
        <w:rPr>
          <w:b/>
          <w:bCs/>
          <w:i/>
          <w:iCs/>
        </w:rPr>
        <w:t xml:space="preserve">of </w:t>
      </w:r>
      <w:r w:rsidRPr="00507C39">
        <w:rPr>
          <w:b/>
          <w:bCs/>
          <w:i/>
          <w:iCs/>
        </w:rPr>
        <w:t xml:space="preserve">models. </w:t>
      </w:r>
    </w:p>
    <w:p w14:paraId="25AF52D3" w14:textId="77777777" w:rsidR="00005505" w:rsidRDefault="00005505" w:rsidP="00005505">
      <w:pPr>
        <w:jc w:val="both"/>
        <w:rPr>
          <w:lang w:val="en-US"/>
        </w:rPr>
      </w:pPr>
    </w:p>
    <w:p w14:paraId="52093202" w14:textId="171202C9" w:rsidR="00005505" w:rsidRDefault="00005505" w:rsidP="00005505">
      <w:pPr>
        <w:jc w:val="both"/>
        <w:rPr>
          <w:lang w:val="en-US"/>
        </w:rPr>
      </w:pPr>
      <w:r w:rsidRPr="53B58CD3">
        <w:rPr>
          <w:lang w:val="en-US"/>
        </w:rPr>
        <w:t xml:space="preserve">After initial model deployment, there can be </w:t>
      </w:r>
      <w:r>
        <w:rPr>
          <w:lang w:val="en-US"/>
        </w:rPr>
        <w:t xml:space="preserve">a </w:t>
      </w:r>
      <w:r w:rsidRPr="53B58CD3">
        <w:rPr>
          <w:lang w:val="en-US"/>
        </w:rPr>
        <w:t xml:space="preserve">need for further data collection. For example, some cell-specific data can be accumulated to aid model fine-tuning. For TDD mode, gNB can measure the channel and collect new data; for FDD mode, UE can report channel conditions to gNB or upload the data to the </w:t>
      </w:r>
      <w:r w:rsidR="00BF72E8">
        <w:rPr>
          <w:lang w:val="en-US"/>
        </w:rPr>
        <w:t>data-sharing</w:t>
      </w:r>
      <w:r w:rsidRPr="53B58CD3">
        <w:rPr>
          <w:lang w:val="en-US"/>
        </w:rPr>
        <w:t xml:space="preserve"> server directly. In both cases, the stored data need to have much higher precision tha</w:t>
      </w:r>
      <w:r>
        <w:rPr>
          <w:lang w:val="en-US"/>
        </w:rPr>
        <w:t>n</w:t>
      </w:r>
      <w:r w:rsidRPr="53B58CD3">
        <w:rPr>
          <w:lang w:val="en-US"/>
        </w:rPr>
        <w:t xml:space="preserve"> what can be supported in the legacy CSI feedback mechanism, because the newly collected data are for model training. Thus, new types of CSI reports may need to be defined and have </w:t>
      </w:r>
      <w:r w:rsidR="005F539A">
        <w:rPr>
          <w:lang w:val="en-US"/>
        </w:rPr>
        <w:t xml:space="preserve">a </w:t>
      </w:r>
      <w:r w:rsidRPr="53B58CD3">
        <w:rPr>
          <w:lang w:val="en-US"/>
        </w:rPr>
        <w:t>specification impact.</w:t>
      </w:r>
    </w:p>
    <w:p w14:paraId="45D049E6" w14:textId="3047662C" w:rsidR="00005505" w:rsidRDefault="00005505" w:rsidP="00005505">
      <w:pPr>
        <w:jc w:val="both"/>
        <w:rPr>
          <w:lang w:val="en-US"/>
        </w:rPr>
      </w:pPr>
      <w:r w:rsidRPr="53B58CD3">
        <w:rPr>
          <w:lang w:val="en-US"/>
        </w:rPr>
        <w:t>There can be two on-the-fly data collection scenarios. One is for a gNB to gather enough local radio information of a specific cell that this gNB is handling. In this case</w:t>
      </w:r>
      <w:r w:rsidR="0087425C">
        <w:rPr>
          <w:lang w:val="en-US"/>
        </w:rPr>
        <w:t>,</w:t>
      </w:r>
      <w:r w:rsidRPr="53B58CD3">
        <w:rPr>
          <w:lang w:val="en-US"/>
        </w:rPr>
        <w:t xml:space="preserve"> the new channel data can come from many UEs in the cell and the </w:t>
      </w:r>
      <w:proofErr w:type="gramStart"/>
      <w:r w:rsidRPr="53B58CD3">
        <w:rPr>
          <w:lang w:val="en-US"/>
        </w:rPr>
        <w:lastRenderedPageBreak/>
        <w:t>time period</w:t>
      </w:r>
      <w:proofErr w:type="gramEnd"/>
      <w:r w:rsidRPr="53B58CD3">
        <w:rPr>
          <w:lang w:val="en-US"/>
        </w:rPr>
        <w:t xml:space="preserve"> of </w:t>
      </w:r>
      <w:r w:rsidR="00D65461">
        <w:rPr>
          <w:lang w:val="en-US"/>
        </w:rPr>
        <w:t xml:space="preserve">the </w:t>
      </w:r>
      <w:r w:rsidRPr="53B58CD3">
        <w:rPr>
          <w:lang w:val="en-US"/>
        </w:rPr>
        <w:t>collection can span days, weeks, or even months. Since model updating in this case will not be very often, this can support big changes in the deployed model. On the other hand, model fine-tuning, which may only require short-term channel measurements, is also possible.</w:t>
      </w:r>
    </w:p>
    <w:p w14:paraId="62AFC7DB" w14:textId="46F03CA7" w:rsidR="00005505" w:rsidRDefault="61D31FE4" w:rsidP="0FE76C08">
      <w:pPr>
        <w:spacing w:after="0"/>
        <w:jc w:val="both"/>
        <w:rPr>
          <w:b/>
          <w:bCs/>
          <w:i/>
          <w:iCs/>
        </w:rPr>
      </w:pPr>
      <w:r w:rsidRPr="0FE76C08">
        <w:rPr>
          <w:rFonts w:eastAsia="Times New Roman"/>
          <w:b/>
          <w:bCs/>
          <w:i/>
          <w:iCs/>
          <w:u w:val="single"/>
          <w:lang w:val="en-US"/>
        </w:rPr>
        <w:t xml:space="preserve">Proposal </w:t>
      </w:r>
      <w:r w:rsidR="1B1460C4" w:rsidRPr="0FE76C08">
        <w:rPr>
          <w:rFonts w:eastAsia="Times New Roman"/>
          <w:b/>
          <w:bCs/>
          <w:i/>
          <w:iCs/>
          <w:u w:val="single"/>
          <w:lang w:val="en-US"/>
        </w:rPr>
        <w:t>11</w:t>
      </w:r>
      <w:r w:rsidRPr="0FE76C08">
        <w:rPr>
          <w:rFonts w:eastAsia="Times New Roman"/>
          <w:b/>
          <w:bCs/>
          <w:i/>
          <w:iCs/>
          <w:lang w:val="en-US"/>
        </w:rPr>
        <w:t>: F</w:t>
      </w:r>
      <w:r w:rsidRPr="0FE76C08">
        <w:rPr>
          <w:b/>
          <w:bCs/>
          <w:i/>
          <w:iCs/>
        </w:rPr>
        <w:t xml:space="preserve">or data collection for two-sided model training, RAN1 shall further investigate whether a stored data set can be updated over time, how to facilitate such data set updates such that updates are known at nodes associated with two-sided models, and model updates </w:t>
      </w:r>
      <w:r w:rsidR="55F23348" w:rsidRPr="0FE76C08">
        <w:rPr>
          <w:b/>
          <w:bCs/>
          <w:i/>
          <w:iCs/>
        </w:rPr>
        <w:t xml:space="preserve">associated with the </w:t>
      </w:r>
      <w:r w:rsidRPr="0FE76C08">
        <w:rPr>
          <w:b/>
          <w:bCs/>
          <w:i/>
          <w:iCs/>
        </w:rPr>
        <w:t xml:space="preserve">updated data sets. </w:t>
      </w:r>
    </w:p>
    <w:p w14:paraId="300914E3" w14:textId="46F03CA7" w:rsidR="00A71193" w:rsidRPr="00853AA6" w:rsidRDefault="00A71193" w:rsidP="0FE76C08">
      <w:pPr>
        <w:spacing w:after="0"/>
        <w:jc w:val="both"/>
        <w:rPr>
          <w:b/>
          <w:bCs/>
          <w:i/>
          <w:iCs/>
        </w:rPr>
      </w:pPr>
    </w:p>
    <w:p w14:paraId="5BFA5049" w14:textId="46F03CA7" w:rsidR="002072F0" w:rsidRPr="00B77D20" w:rsidRDefault="4EA6827B" w:rsidP="002072F0">
      <w:pPr>
        <w:pStyle w:val="Heading3"/>
        <w:rPr>
          <w:lang w:val="en-US"/>
        </w:rPr>
      </w:pPr>
      <w:r w:rsidRPr="0FE76C08">
        <w:rPr>
          <w:lang w:val="en-US"/>
        </w:rPr>
        <w:t>Generalization/Scalability aspect</w:t>
      </w:r>
    </w:p>
    <w:tbl>
      <w:tblPr>
        <w:tblStyle w:val="TableGrid"/>
        <w:tblW w:w="0" w:type="auto"/>
        <w:tblLook w:val="04A0" w:firstRow="1" w:lastRow="0" w:firstColumn="1" w:lastColumn="0" w:noHBand="0" w:noVBand="1"/>
      </w:tblPr>
      <w:tblGrid>
        <w:gridCol w:w="9629"/>
      </w:tblGrid>
      <w:tr w:rsidR="00C91AAD" w14:paraId="65505526" w14:textId="77777777" w:rsidTr="00C91AAD">
        <w:tc>
          <w:tcPr>
            <w:tcW w:w="9629" w:type="dxa"/>
          </w:tcPr>
          <w:p w14:paraId="55DF9255" w14:textId="77777777" w:rsidR="00C91AAD" w:rsidRPr="00DC5594" w:rsidRDefault="00C91AAD" w:rsidP="00BF19FB">
            <w:pPr>
              <w:spacing w:after="0"/>
              <w:rPr>
                <w:rFonts w:eastAsia="DengXian"/>
                <w:highlight w:val="green"/>
                <w:lang w:eastAsia="zh-CN"/>
              </w:rPr>
            </w:pPr>
            <w:r w:rsidRPr="00DC5594">
              <w:rPr>
                <w:rFonts w:eastAsia="DengXian" w:hint="eastAsia"/>
                <w:highlight w:val="green"/>
                <w:lang w:eastAsia="zh-CN"/>
              </w:rPr>
              <w:t>A</w:t>
            </w:r>
            <w:r w:rsidRPr="00DC5594">
              <w:rPr>
                <w:rFonts w:eastAsia="DengXian"/>
                <w:highlight w:val="green"/>
                <w:lang w:eastAsia="zh-CN"/>
              </w:rPr>
              <w:t>greement</w:t>
            </w:r>
          </w:p>
          <w:p w14:paraId="7CFDA68F" w14:textId="77777777" w:rsidR="00C91AAD" w:rsidRPr="000B3F59" w:rsidRDefault="00C91AAD" w:rsidP="00BF19FB">
            <w:pPr>
              <w:spacing w:after="0"/>
              <w:jc w:val="both"/>
              <w:rPr>
                <w:lang w:eastAsia="zh-CN"/>
              </w:rPr>
            </w:pPr>
            <w:r w:rsidRPr="000B3F59">
              <w:rPr>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9EBBA6E"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rFonts w:hint="eastAsia"/>
                <w:lang w:eastAsia="zh-CN"/>
              </w:rPr>
              <w:t>C</w:t>
            </w:r>
            <w:r w:rsidRPr="000B3F59">
              <w:rPr>
                <w:lang w:eastAsia="zh-CN"/>
              </w:rPr>
              <w:t xml:space="preserve">ase 1: The AI/ML model is trained based on training dataset from </w:t>
            </w:r>
            <w:r w:rsidRPr="000B3F59">
              <w:rPr>
                <w:u w:val="single"/>
                <w:lang w:eastAsia="zh-CN"/>
              </w:rPr>
              <w:t>a fixed output dimension Y1</w:t>
            </w:r>
            <w:r w:rsidRPr="000B3F59">
              <w:rPr>
                <w:lang w:eastAsia="zh-CN"/>
              </w:rPr>
              <w:t xml:space="preserve"> (e.g., a fixed CSI feedback dimension), and then the AI/ML model performs inference/test on a dataset from the </w:t>
            </w:r>
            <w:r w:rsidRPr="000B3F59">
              <w:rPr>
                <w:u w:val="single"/>
                <w:lang w:eastAsia="zh-CN"/>
              </w:rPr>
              <w:t>same output dimension Y1</w:t>
            </w:r>
            <w:r w:rsidRPr="000B3F59">
              <w:rPr>
                <w:lang w:eastAsia="zh-CN"/>
              </w:rPr>
              <w:t>.</w:t>
            </w:r>
          </w:p>
          <w:p w14:paraId="535BD8D0"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Case 2: The AI/ML model is trained based on training dataset from </w:t>
            </w:r>
            <w:r w:rsidRPr="000B3F59">
              <w:rPr>
                <w:u w:val="single"/>
                <w:lang w:eastAsia="zh-CN"/>
              </w:rPr>
              <w:t>a single output dimension Y1</w:t>
            </w:r>
            <w:r w:rsidRPr="000B3F59">
              <w:rPr>
                <w:lang w:eastAsia="zh-CN"/>
              </w:rPr>
              <w:t xml:space="preserve">, and then the AI/ML model performs inference/test on a dataset from a </w:t>
            </w:r>
            <w:r w:rsidRPr="000B3F59">
              <w:rPr>
                <w:u w:val="single"/>
                <w:lang w:eastAsia="zh-CN"/>
              </w:rPr>
              <w:t>different output dimension Y2</w:t>
            </w:r>
            <w:r w:rsidRPr="000B3F59">
              <w:rPr>
                <w:lang w:eastAsia="zh-CN"/>
              </w:rPr>
              <w:t>.</w:t>
            </w:r>
          </w:p>
          <w:p w14:paraId="05998F03"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Case 3: The AI/ML model is trained based on training dataset </w:t>
            </w:r>
            <w:r w:rsidRPr="000B3F59">
              <w:rPr>
                <w:u w:val="single"/>
                <w:lang w:eastAsia="zh-CN"/>
              </w:rPr>
              <w:t>by mixing datasets subject to multiple dimensions of Y1, Y</w:t>
            </w:r>
            <w:proofErr w:type="gramStart"/>
            <w:r w:rsidRPr="000B3F59">
              <w:rPr>
                <w:u w:val="single"/>
                <w:lang w:eastAsia="zh-CN"/>
              </w:rPr>
              <w:t>2,...</w:t>
            </w:r>
            <w:proofErr w:type="gramEnd"/>
            <w:r w:rsidRPr="000B3F59">
              <w:rPr>
                <w:u w:val="single"/>
                <w:lang w:eastAsia="zh-CN"/>
              </w:rPr>
              <w:t xml:space="preserve">, </w:t>
            </w:r>
            <w:proofErr w:type="spellStart"/>
            <w:r w:rsidRPr="000B3F59">
              <w:rPr>
                <w:u w:val="single"/>
                <w:lang w:eastAsia="zh-CN"/>
              </w:rPr>
              <w:t>Yn</w:t>
            </w:r>
            <w:proofErr w:type="spellEnd"/>
            <w:r w:rsidRPr="000B3F59">
              <w:rPr>
                <w:lang w:eastAsia="zh-CN"/>
              </w:rPr>
              <w:t xml:space="preserve">, and then the AI/ML model performs inference/test on a single dataset of Y1, or Y2,…, or </w:t>
            </w:r>
            <w:proofErr w:type="spellStart"/>
            <w:r w:rsidRPr="000B3F59">
              <w:rPr>
                <w:lang w:eastAsia="zh-CN"/>
              </w:rPr>
              <w:t>Yn</w:t>
            </w:r>
            <w:proofErr w:type="spellEnd"/>
            <w:r w:rsidRPr="000B3F59">
              <w:rPr>
                <w:lang w:eastAsia="zh-CN"/>
              </w:rPr>
              <w:t>.</w:t>
            </w:r>
          </w:p>
          <w:p w14:paraId="6F102BB2"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Note: For Case 1/2/3, companies to report whether the output of the CSI generation part is before quantization or after quantization.</w:t>
            </w:r>
          </w:p>
          <w:p w14:paraId="5A69420D"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 xml:space="preserve">Note: </w:t>
            </w:r>
            <w:r w:rsidRPr="000B3F59">
              <w:rPr>
                <w:rFonts w:hint="eastAsia"/>
                <w:lang w:eastAsia="zh-CN"/>
              </w:rPr>
              <w:t>F</w:t>
            </w:r>
            <w:r w:rsidRPr="000B3F59">
              <w:rPr>
                <w:lang w:eastAsia="zh-CN"/>
              </w:rPr>
              <w:t xml:space="preserve">or Case 2/3, the solutions to achieve the scalability between Yi and </w:t>
            </w:r>
            <w:proofErr w:type="spellStart"/>
            <w:r w:rsidRPr="000B3F59">
              <w:rPr>
                <w:lang w:eastAsia="zh-CN"/>
              </w:rPr>
              <w:t>Yj</w:t>
            </w:r>
            <w:proofErr w:type="spellEnd"/>
            <w:r w:rsidRPr="000B3F59">
              <w:rPr>
                <w:lang w:eastAsia="zh-CN"/>
              </w:rPr>
              <w:t>, are reported by companies, including, e.g., truncation, additional adaptation layer in AI/ML model, etc.</w:t>
            </w:r>
          </w:p>
          <w:p w14:paraId="1317C644" w14:textId="77777777" w:rsidR="00C91AAD" w:rsidRPr="000B3F59"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FFS the verification of fine-tuning</w:t>
            </w:r>
          </w:p>
          <w:p w14:paraId="61BB30E9" w14:textId="736AE6EB" w:rsidR="00C91AAD" w:rsidRDefault="00C91AAD" w:rsidP="00BF19FB">
            <w:pPr>
              <w:numPr>
                <w:ilvl w:val="0"/>
                <w:numId w:val="46"/>
              </w:numPr>
              <w:overflowPunct/>
              <w:autoSpaceDE/>
              <w:autoSpaceDN/>
              <w:adjustRightInd/>
              <w:snapToGrid w:val="0"/>
              <w:spacing w:after="0"/>
              <w:ind w:left="400" w:hangingChars="200" w:hanging="400"/>
              <w:jc w:val="both"/>
              <w:textAlignment w:val="auto"/>
              <w:rPr>
                <w:lang w:eastAsia="zh-CN"/>
              </w:rPr>
            </w:pPr>
            <w:r w:rsidRPr="000B3F59">
              <w:rPr>
                <w:lang w:eastAsia="zh-CN"/>
              </w:rPr>
              <w:t>FFS other additional cases</w:t>
            </w:r>
          </w:p>
        </w:tc>
      </w:tr>
    </w:tbl>
    <w:p w14:paraId="607368FE" w14:textId="46F03CA7" w:rsidR="00BF19FB" w:rsidRDefault="00BF19FB" w:rsidP="00E56B93">
      <w:pPr>
        <w:spacing w:after="0"/>
        <w:jc w:val="both"/>
      </w:pPr>
    </w:p>
    <w:p w14:paraId="48FB551C" w14:textId="064EA7CB" w:rsidR="00E56B93" w:rsidRDefault="4C15C4E2" w:rsidP="00E56B93">
      <w:pPr>
        <w:spacing w:after="0"/>
        <w:jc w:val="both"/>
      </w:pPr>
      <w:r>
        <w:t xml:space="preserve">The auto-encoder (AE) designs with a fixed compression rate (CR) implies that multiple AE models are required to be trained, stored, and managed by gNBs and </w:t>
      </w:r>
      <w:bookmarkStart w:id="16" w:name="_Int_HAe3driT"/>
      <w:r>
        <w:t>UEs</w:t>
      </w:r>
      <w:bookmarkEnd w:id="16"/>
      <w:r>
        <w:t xml:space="preserve">. Therefore, it is </w:t>
      </w:r>
      <w:r w:rsidR="2B92F14B">
        <w:t>required</w:t>
      </w:r>
      <w:r w:rsidR="11988F5D">
        <w:t xml:space="preserve"> to consider</w:t>
      </w:r>
      <w:r>
        <w:t xml:space="preserve"> the case where a single ML model can support multiple CRs {CR1, CR2, …., CRN}, corresponding to the encoder output dimension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A potential approach is to design the encoder and decoder architecture in a way that the desired encoder dimensions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xml:space="preserve"> are supported by different encoder and decoder layers. For example, the first layer of the encoder compresses the signal to result </w:t>
      </w:r>
      <w:r w:rsidR="6FF10C1C">
        <w:t xml:space="preserve">in </w:t>
      </w:r>
      <w:r>
        <w:t>an output with dimension Y1, the second layer of the encoder results</w:t>
      </w:r>
      <w:r w:rsidR="6FF10C1C">
        <w:t xml:space="preserve"> in</w:t>
      </w:r>
      <w:r>
        <w:t xml:space="preserve"> an output with dimension Y2, …, and the last layer of </w:t>
      </w:r>
      <w:r w:rsidR="188BE489">
        <w:t xml:space="preserve">the </w:t>
      </w:r>
      <w:r>
        <w:t>encoder result</w:t>
      </w:r>
      <w:r w:rsidR="38FBA464">
        <w:t>s in</w:t>
      </w:r>
      <w:r>
        <w:t xml:space="preserve"> an output with dimension YN. The decoder layers are also designed to support different dimensionalities for the compressed CSI, i.e., {</w:t>
      </w:r>
      <w:r w:rsidRPr="0FE76C08">
        <w:rPr>
          <w:lang w:eastAsia="zh-CN"/>
        </w:rPr>
        <w:t>Y1, Y</w:t>
      </w:r>
      <w:proofErr w:type="gramStart"/>
      <w:r w:rsidRPr="0FE76C08">
        <w:rPr>
          <w:lang w:eastAsia="zh-CN"/>
        </w:rPr>
        <w:t>2,…</w:t>
      </w:r>
      <w:proofErr w:type="gramEnd"/>
      <w:r w:rsidRPr="0FE76C08">
        <w:rPr>
          <w:lang w:eastAsia="zh-CN"/>
        </w:rPr>
        <w:t xml:space="preserve">, </w:t>
      </w:r>
      <w:proofErr w:type="spellStart"/>
      <w:r w:rsidRPr="0FE76C08">
        <w:rPr>
          <w:lang w:eastAsia="zh-CN"/>
        </w:rPr>
        <w:t>Yn</w:t>
      </w:r>
      <w:proofErr w:type="spellEnd"/>
      <w:r w:rsidRPr="0FE76C08">
        <w:rPr>
          <w:lang w:eastAsia="zh-CN"/>
        </w:rPr>
        <w:t>}</w:t>
      </w:r>
      <w:r>
        <w:t xml:space="preserve">. </w:t>
      </w:r>
      <w:r w:rsidR="00E56B93">
        <w:fldChar w:fldCharType="begin"/>
      </w:r>
      <w:r w:rsidR="00E56B93">
        <w:instrText xml:space="preserve"> REF _Ref127532368 \h </w:instrText>
      </w:r>
      <w:r w:rsidR="00E56B93">
        <w:fldChar w:fldCharType="separate"/>
      </w:r>
      <w:r w:rsidR="5241583C">
        <w:t xml:space="preserve">Figure </w:t>
      </w:r>
      <w:r w:rsidR="009238B8">
        <w:rPr>
          <w:noProof/>
        </w:rPr>
        <w:t>14</w:t>
      </w:r>
      <w:r w:rsidR="00E56B93">
        <w:fldChar w:fldCharType="end"/>
      </w:r>
      <w:r w:rsidR="5241583C">
        <w:t xml:space="preserve"> shows </w:t>
      </w:r>
      <w:r w:rsidR="196ABA9E">
        <w:t>the design for</w:t>
      </w:r>
      <w:r w:rsidR="13DD0D8F">
        <w:t xml:space="preserve"> </w:t>
      </w:r>
      <w:r w:rsidR="196ABA9E">
        <w:t xml:space="preserve">an </w:t>
      </w:r>
      <w:r w:rsidR="7D21DD48">
        <w:t xml:space="preserve">auto-encoder </w:t>
      </w:r>
      <w:r w:rsidR="196ABA9E">
        <w:t xml:space="preserve">that can </w:t>
      </w:r>
      <w:r w:rsidR="0F92B13D">
        <w:t xml:space="preserve">support several CRs. Also, </w:t>
      </w:r>
      <w:r w:rsidR="31E6C287">
        <w:t>a</w:t>
      </w:r>
      <w:r w:rsidR="0F92B13D">
        <w:t xml:space="preserve"> progressive training </w:t>
      </w:r>
      <w:r w:rsidR="021A2776">
        <w:t xml:space="preserve">procedure is illustrated to </w:t>
      </w:r>
      <w:r w:rsidR="2D13129E">
        <w:t xml:space="preserve">show </w:t>
      </w:r>
      <w:r w:rsidR="61829F6A">
        <w:t xml:space="preserve">how </w:t>
      </w:r>
      <w:r w:rsidR="76A1A623">
        <w:t xml:space="preserve">the </w:t>
      </w:r>
      <w:r w:rsidR="3F1161D4">
        <w:t>layer parameters can be trained to support different CRs.</w:t>
      </w:r>
      <w:r w:rsidR="13DD0D8F">
        <w:t xml:space="preserve"> </w:t>
      </w:r>
    </w:p>
    <w:p w14:paraId="520271AB" w14:textId="46F03CA7" w:rsidR="006D57D9" w:rsidRDefault="006D57D9" w:rsidP="00005505">
      <w:pPr>
        <w:spacing w:after="0"/>
        <w:jc w:val="both"/>
      </w:pPr>
    </w:p>
    <w:p w14:paraId="6FFFB8C1" w14:textId="46F03CA7" w:rsidR="00776097" w:rsidRDefault="33BA7B63" w:rsidP="00776097">
      <w:pPr>
        <w:keepNext/>
        <w:spacing w:after="0"/>
        <w:jc w:val="both"/>
      </w:pPr>
      <w:r>
        <w:rPr>
          <w:noProof/>
        </w:rPr>
        <w:lastRenderedPageBreak/>
        <w:drawing>
          <wp:inline distT="0" distB="0" distL="0" distR="0" wp14:anchorId="301164DC" wp14:editId="48FE490A">
            <wp:extent cx="5879359" cy="3437084"/>
            <wp:effectExtent l="0" t="0" r="762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79359" cy="3437084"/>
                    </a:xfrm>
                    <a:prstGeom prst="rect">
                      <a:avLst/>
                    </a:prstGeom>
                  </pic:spPr>
                </pic:pic>
              </a:graphicData>
            </a:graphic>
          </wp:inline>
        </w:drawing>
      </w:r>
    </w:p>
    <w:p w14:paraId="2CEF8EC2" w14:textId="4F02CC14" w:rsidR="006D57D9" w:rsidRDefault="08BC9870" w:rsidP="00776097">
      <w:pPr>
        <w:pStyle w:val="Caption"/>
        <w:jc w:val="center"/>
      </w:pPr>
      <w:bookmarkStart w:id="17" w:name="_Ref127532368"/>
      <w:r>
        <w:t xml:space="preserve">Figure </w:t>
      </w:r>
      <w:r w:rsidR="00776097">
        <w:fldChar w:fldCharType="begin"/>
      </w:r>
      <w:r w:rsidR="00776097">
        <w:instrText xml:space="preserve"> SEQ Figure \* ARABIC </w:instrText>
      </w:r>
      <w:r w:rsidR="00776097">
        <w:fldChar w:fldCharType="separate"/>
      </w:r>
      <w:r w:rsidR="009238B8">
        <w:rPr>
          <w:noProof/>
        </w:rPr>
        <w:t>14</w:t>
      </w:r>
      <w:r w:rsidR="00776097">
        <w:fldChar w:fldCharType="end"/>
      </w:r>
      <w:bookmarkEnd w:id="17"/>
      <w:r w:rsidR="37857F48">
        <w:t xml:space="preserve"> </w:t>
      </w:r>
      <w:r w:rsidR="7816899F">
        <w:t xml:space="preserve">Progressive </w:t>
      </w:r>
      <w:r w:rsidR="5241583C">
        <w:t>training of an auto-encoder to support several compression rates.</w:t>
      </w:r>
    </w:p>
    <w:p w14:paraId="679E26C6" w14:textId="46F03CA7" w:rsidR="00B41093" w:rsidRDefault="00B41093" w:rsidP="0FE76C08">
      <w:pPr>
        <w:spacing w:after="0"/>
        <w:jc w:val="both"/>
        <w:rPr>
          <w:b/>
          <w:bCs/>
          <w:i/>
          <w:iCs/>
        </w:rPr>
      </w:pPr>
    </w:p>
    <w:p w14:paraId="1539D45C" w14:textId="46F03CA7" w:rsidR="004F732A" w:rsidRPr="00ED5412" w:rsidRDefault="52937BD5" w:rsidP="0FE76C08">
      <w:pPr>
        <w:spacing w:after="0"/>
        <w:jc w:val="both"/>
        <w:rPr>
          <w:b/>
          <w:bCs/>
          <w:i/>
          <w:iCs/>
        </w:rPr>
      </w:pPr>
      <w:r w:rsidRPr="0FE76C08">
        <w:rPr>
          <w:b/>
          <w:bCs/>
          <w:i/>
          <w:iCs/>
          <w:u w:val="single"/>
        </w:rPr>
        <w:t xml:space="preserve">Proposal </w:t>
      </w:r>
      <w:r w:rsidR="3F5109D0" w:rsidRPr="0FE76C08">
        <w:rPr>
          <w:b/>
          <w:bCs/>
          <w:i/>
          <w:iCs/>
          <w:u w:val="single"/>
        </w:rPr>
        <w:t>12</w:t>
      </w:r>
      <w:r w:rsidRPr="0FE76C08">
        <w:rPr>
          <w:b/>
          <w:bCs/>
          <w:i/>
          <w:iCs/>
        </w:rPr>
        <w:t xml:space="preserve">: </w:t>
      </w:r>
      <w:r w:rsidRPr="0FE76C08">
        <w:rPr>
          <w:b/>
          <w:bCs/>
          <w:i/>
          <w:iCs/>
          <w:lang w:val="en-US"/>
        </w:rPr>
        <w:t xml:space="preserve">RAN1 shall study the </w:t>
      </w:r>
      <w:r w:rsidR="6A49C7E6" w:rsidRPr="0FE76C08">
        <w:rPr>
          <w:b/>
          <w:bCs/>
          <w:i/>
          <w:iCs/>
          <w:lang w:val="en-US"/>
        </w:rPr>
        <w:t>possible specification changes when supporting a</w:t>
      </w:r>
      <w:r w:rsidR="20894407" w:rsidRPr="0FE76C08">
        <w:rPr>
          <w:b/>
          <w:bCs/>
          <w:i/>
          <w:iCs/>
          <w:lang w:val="en-US"/>
        </w:rPr>
        <w:t>n</w:t>
      </w:r>
      <w:r w:rsidR="6A49C7E6" w:rsidRPr="0FE76C08">
        <w:rPr>
          <w:b/>
          <w:bCs/>
          <w:i/>
          <w:iCs/>
          <w:lang w:val="en-US"/>
        </w:rPr>
        <w:t xml:space="preserve"> </w:t>
      </w:r>
      <w:r w:rsidR="6A49C7E6" w:rsidRPr="0FE76C08">
        <w:rPr>
          <w:b/>
          <w:bCs/>
          <w:i/>
          <w:iCs/>
        </w:rPr>
        <w:t xml:space="preserve">ML model with multiple compression ratios and how to </w:t>
      </w:r>
      <w:r w:rsidR="657090BB" w:rsidRPr="0FE76C08">
        <w:rPr>
          <w:b/>
          <w:bCs/>
          <w:i/>
          <w:iCs/>
        </w:rPr>
        <w:t xml:space="preserve">enable progressive training of </w:t>
      </w:r>
      <w:r w:rsidR="5A3E2E4A" w:rsidRPr="0FE76C08">
        <w:rPr>
          <w:b/>
          <w:bCs/>
          <w:i/>
          <w:iCs/>
        </w:rPr>
        <w:t xml:space="preserve">such </w:t>
      </w:r>
      <w:r w:rsidR="73FE6D97" w:rsidRPr="0FE76C08">
        <w:rPr>
          <w:b/>
          <w:bCs/>
          <w:i/>
          <w:iCs/>
        </w:rPr>
        <w:t xml:space="preserve">ML </w:t>
      </w:r>
      <w:r w:rsidR="1BA4A49B" w:rsidRPr="0FE76C08">
        <w:rPr>
          <w:b/>
          <w:bCs/>
          <w:i/>
          <w:iCs/>
        </w:rPr>
        <w:t xml:space="preserve">model. </w:t>
      </w:r>
    </w:p>
    <w:p w14:paraId="73643016" w14:textId="46F03CA7" w:rsidR="00713722" w:rsidRPr="00853AA6" w:rsidRDefault="00713722" w:rsidP="0FE76C08">
      <w:pPr>
        <w:spacing w:after="0"/>
        <w:jc w:val="both"/>
        <w:rPr>
          <w:b/>
          <w:bCs/>
          <w:i/>
          <w:iCs/>
        </w:rPr>
      </w:pPr>
    </w:p>
    <w:p w14:paraId="5955452D" w14:textId="0A406DCE" w:rsidR="00761606" w:rsidRPr="00B77D20" w:rsidRDefault="00165E50" w:rsidP="006211C8">
      <w:pPr>
        <w:pStyle w:val="Heading3"/>
        <w:rPr>
          <w:lang w:val="en-US"/>
        </w:rPr>
      </w:pPr>
      <w:r>
        <w:rPr>
          <w:lang w:val="en-US"/>
        </w:rPr>
        <w:t xml:space="preserve">Other </w:t>
      </w:r>
      <w:r w:rsidR="009B706C" w:rsidRPr="009B706C">
        <w:rPr>
          <w:lang w:val="en-US"/>
        </w:rPr>
        <w:t>specification impact</w:t>
      </w:r>
      <w:r>
        <w:rPr>
          <w:lang w:val="en-US"/>
        </w:rPr>
        <w:t>s</w:t>
      </w:r>
    </w:p>
    <w:p w14:paraId="30E3B721" w14:textId="670A2DA5" w:rsidR="009B706C" w:rsidRDefault="00DC452C" w:rsidP="00786975">
      <w:pPr>
        <w:jc w:val="both"/>
        <w:rPr>
          <w:lang w:val="en-US"/>
        </w:rPr>
      </w:pPr>
      <w:r>
        <w:rPr>
          <w:lang w:val="en-US"/>
        </w:rPr>
        <w:t xml:space="preserve">The CSI feedback configuration could </w:t>
      </w:r>
      <w:proofErr w:type="gramStart"/>
      <w:r>
        <w:rPr>
          <w:lang w:val="en-US"/>
        </w:rPr>
        <w:t>in</w:t>
      </w:r>
      <w:r w:rsidR="00D26A3A">
        <w:rPr>
          <w:lang w:val="en-US"/>
        </w:rPr>
        <w:t>clude:</w:t>
      </w:r>
      <w:proofErr w:type="gramEnd"/>
      <w:r w:rsidR="00D26A3A">
        <w:rPr>
          <w:lang w:val="en-US"/>
        </w:rPr>
        <w:t xml:space="preserve"> </w:t>
      </w:r>
      <w:r w:rsidR="000B2729">
        <w:rPr>
          <w:lang w:val="en-US"/>
        </w:rPr>
        <w:t>number</w:t>
      </w:r>
      <w:r w:rsidR="000B6263">
        <w:rPr>
          <w:lang w:val="en-US"/>
        </w:rPr>
        <w:t xml:space="preserve"> of the feedback bits; </w:t>
      </w:r>
      <w:r w:rsidR="00C72FCE">
        <w:rPr>
          <w:lang w:val="en-US"/>
        </w:rPr>
        <w:t>quan</w:t>
      </w:r>
      <w:r w:rsidR="000B2729">
        <w:rPr>
          <w:lang w:val="en-US"/>
        </w:rPr>
        <w:t xml:space="preserve">tization information; type of </w:t>
      </w:r>
      <w:r w:rsidR="00C44845">
        <w:rPr>
          <w:lang w:val="en-US"/>
        </w:rPr>
        <w:t xml:space="preserve">the associated </w:t>
      </w:r>
      <w:r w:rsidR="00452D7E">
        <w:rPr>
          <w:lang w:val="en-US"/>
        </w:rPr>
        <w:t>decoder output (output CSI);</w:t>
      </w:r>
      <w:r w:rsidR="009E6711">
        <w:rPr>
          <w:lang w:val="en-US"/>
        </w:rPr>
        <w:t xml:space="preserve"> </w:t>
      </w:r>
      <w:r w:rsidR="00646AF4">
        <w:rPr>
          <w:lang w:val="en-US"/>
        </w:rPr>
        <w:t xml:space="preserve">indicator for </w:t>
      </w:r>
      <w:r w:rsidR="009E6711">
        <w:rPr>
          <w:lang w:val="en-US"/>
        </w:rPr>
        <w:t xml:space="preserve">possible </w:t>
      </w:r>
      <w:r w:rsidR="00113897">
        <w:rPr>
          <w:lang w:val="en-US"/>
        </w:rPr>
        <w:t>post-processing</w:t>
      </w:r>
      <w:r w:rsidR="00C72FCE">
        <w:rPr>
          <w:lang w:val="en-US"/>
        </w:rPr>
        <w:t>.</w:t>
      </w:r>
    </w:p>
    <w:p w14:paraId="61C88F08" w14:textId="46F03CA7" w:rsidR="002C63BB" w:rsidRDefault="3547BB79" w:rsidP="002C63BB">
      <w:pPr>
        <w:jc w:val="both"/>
        <w:rPr>
          <w:lang w:val="en-US"/>
        </w:rPr>
      </w:pPr>
      <w:r w:rsidRPr="0FE76C08">
        <w:rPr>
          <w:lang w:val="en-US"/>
        </w:rPr>
        <w:t>In the current standards, RI, PMI and CQI could be jointly reported to gNB according to the given configuration(s), where CQI may need more resources for feedback in the case of sub</w:t>
      </w:r>
      <w:r w:rsidR="7B1F5D6B" w:rsidRPr="0FE76C08">
        <w:rPr>
          <w:lang w:val="en-US"/>
        </w:rPr>
        <w:t>-</w:t>
      </w:r>
      <w:r w:rsidRPr="0FE76C08">
        <w:rPr>
          <w:lang w:val="en-US"/>
        </w:rPr>
        <w:t xml:space="preserve">band reporting. For codebook-based solutions, UE determines the CQI for reporting based on the precoding matrix indicated by the PMI </w:t>
      </w:r>
      <w:proofErr w:type="gramStart"/>
      <w:r w:rsidRPr="0FE76C08">
        <w:rPr>
          <w:lang w:val="en-US"/>
        </w:rPr>
        <w:t>and also</w:t>
      </w:r>
      <w:proofErr w:type="gramEnd"/>
      <w:r w:rsidRPr="0FE76C08">
        <w:rPr>
          <w:lang w:val="en-US"/>
        </w:rPr>
        <w:t xml:space="preserve"> its associated receiver. For neural network-based solutions, CSI compression feedback is accomplished by using two-sided models, where an encoder is deployed on the UE side and decoder on the gNB side. If UE has complete knowledge about the decoder, approaches </w:t>
      </w:r>
      <w:proofErr w:type="gramStart"/>
      <w:r w:rsidRPr="0FE76C08">
        <w:rPr>
          <w:lang w:val="en-US"/>
        </w:rPr>
        <w:t>similar to</w:t>
      </w:r>
      <w:proofErr w:type="gramEnd"/>
      <w:r w:rsidRPr="0FE76C08">
        <w:rPr>
          <w:lang w:val="en-US"/>
        </w:rPr>
        <w:t xml:space="preserve"> legacy codebook-based solutions can still be considered for RI determination, and CQI can be calculated based on the decoder output inferred on the UE side. If UE does not have the complete knowledge about the decoder, CQI could be calculated based on input to the encoder on the UE side, which, for example, can be eigenvector(s) or W2. In this case, there would be a mismatch between the calculated CQI and the real CQI, and the CQI reports could be optimistic. </w:t>
      </w:r>
      <w:r w:rsidR="3DEE2F31" w:rsidRPr="0FE76C08">
        <w:rPr>
          <w:lang w:val="en-US"/>
        </w:rPr>
        <w:t>This is essentially another source of SINR estimation error.</w:t>
      </w:r>
      <w:r w:rsidRPr="0FE76C08">
        <w:rPr>
          <w:lang w:val="en-US"/>
        </w:rPr>
        <w:t xml:space="preserve"> Practically, OLLA can alleviate the problem by adjusting the SINR offset.</w:t>
      </w:r>
    </w:p>
    <w:p w14:paraId="05E4684F" w14:textId="604AEC25" w:rsidR="00966523" w:rsidRDefault="0045678E" w:rsidP="001A7D82">
      <w:pPr>
        <w:jc w:val="both"/>
        <w:rPr>
          <w:lang w:val="en-US"/>
        </w:rPr>
      </w:pPr>
      <w:r w:rsidRPr="0045678E">
        <w:rPr>
          <w:lang w:val="en-US"/>
        </w:rPr>
        <w:t>Additionally</w:t>
      </w:r>
      <w:r>
        <w:rPr>
          <w:rFonts w:ascii="Arial" w:hAnsi="Arial"/>
          <w:sz w:val="28"/>
          <w:lang w:val="en-US"/>
        </w:rPr>
        <w:t xml:space="preserve">, </w:t>
      </w:r>
      <w:r>
        <w:rPr>
          <w:lang w:val="en-US"/>
        </w:rPr>
        <w:t>s</w:t>
      </w:r>
      <w:r w:rsidR="001A7D82" w:rsidRPr="53B58CD3">
        <w:rPr>
          <w:lang w:val="en-US"/>
        </w:rPr>
        <w:t xml:space="preserve">ince the reconstruction capability of the decoder model heavily depend on the underlying subject of compression, it is necessary to have well-defined model outputs, which can include antenna port configurations, sub-band configurations, the type of model output, and </w:t>
      </w:r>
      <w:r w:rsidR="001A7F73" w:rsidRPr="53B58CD3">
        <w:rPr>
          <w:lang w:val="en-US"/>
        </w:rPr>
        <w:t xml:space="preserve">possibly </w:t>
      </w:r>
      <w:r w:rsidR="001A7D82" w:rsidRPr="53B58CD3">
        <w:rPr>
          <w:lang w:val="en-US"/>
        </w:rPr>
        <w:t>others. As indicated in previous sub-sections, the type of model output can be the raw channel</w:t>
      </w:r>
      <w:r w:rsidR="00510AEA">
        <w:rPr>
          <w:lang w:val="en-US"/>
        </w:rPr>
        <w:t>s</w:t>
      </w:r>
      <w:r w:rsidR="001A7D82" w:rsidRPr="53B58CD3">
        <w:rPr>
          <w:lang w:val="en-US"/>
        </w:rPr>
        <w:t>, the eigenvectors, or W2-like information. Potential post</w:t>
      </w:r>
      <w:r w:rsidR="008F0F6E">
        <w:rPr>
          <w:lang w:val="en-US"/>
        </w:rPr>
        <w:t>-</w:t>
      </w:r>
      <w:r w:rsidR="001A7D82" w:rsidRPr="53B58CD3">
        <w:rPr>
          <w:lang w:val="en-US"/>
        </w:rPr>
        <w:t>processing can include linearly combining DFT vectors if the model output type is W2-like.</w:t>
      </w:r>
    </w:p>
    <w:p w14:paraId="0C0F1689" w14:textId="3552410D" w:rsidR="00966523" w:rsidRDefault="00112B3F" w:rsidP="001A7D82">
      <w:pPr>
        <w:jc w:val="both"/>
        <w:rPr>
          <w:lang w:val="en-US"/>
        </w:rPr>
      </w:pPr>
      <w:r>
        <w:rPr>
          <w:lang w:val="en-US"/>
        </w:rPr>
        <w:t xml:space="preserve">Regarding </w:t>
      </w:r>
      <w:r w:rsidR="0052447F">
        <w:rPr>
          <w:lang w:val="en-US"/>
        </w:rPr>
        <w:t xml:space="preserve">the </w:t>
      </w:r>
      <w:r>
        <w:rPr>
          <w:lang w:val="en-US"/>
        </w:rPr>
        <w:t>exact CSI feedback</w:t>
      </w:r>
      <w:r w:rsidR="3EF2ADC0" w:rsidRPr="4AEEF76F">
        <w:rPr>
          <w:lang w:val="en-US"/>
        </w:rPr>
        <w:t xml:space="preserve"> </w:t>
      </w:r>
      <w:r>
        <w:rPr>
          <w:lang w:val="en-US"/>
        </w:rPr>
        <w:t xml:space="preserve">sent from the UE to the network, </w:t>
      </w:r>
      <w:r w:rsidR="00DF4CD8">
        <w:rPr>
          <w:lang w:val="en-US"/>
        </w:rPr>
        <w:t xml:space="preserve">it is </w:t>
      </w:r>
      <w:r w:rsidR="00966523" w:rsidRPr="00966523">
        <w:rPr>
          <w:lang w:val="en-US"/>
        </w:rPr>
        <w:t xml:space="preserve">expected that the format of the compressed information (output of the encoder) will be specified to </w:t>
      </w:r>
      <w:r w:rsidR="000E32E3">
        <w:rPr>
          <w:lang w:val="en-US"/>
        </w:rPr>
        <w:t xml:space="preserve">a </w:t>
      </w:r>
      <w:r w:rsidR="00966523" w:rsidRPr="00966523">
        <w:rPr>
          <w:lang w:val="en-US"/>
        </w:rPr>
        <w:t>certain degree</w:t>
      </w:r>
      <w:r w:rsidR="00DF4CD8">
        <w:rPr>
          <w:lang w:val="en-US"/>
        </w:rPr>
        <w:t xml:space="preserve">. There are several open issues to address there </w:t>
      </w:r>
      <w:r w:rsidR="00435C0A">
        <w:rPr>
          <w:lang w:val="en-US"/>
        </w:rPr>
        <w:t xml:space="preserve">such as </w:t>
      </w:r>
      <w:r w:rsidR="00966523" w:rsidRPr="00966523">
        <w:rPr>
          <w:lang w:val="en-US"/>
        </w:rPr>
        <w:t>integrat</w:t>
      </w:r>
      <w:r w:rsidR="00435C0A">
        <w:rPr>
          <w:lang w:val="en-US"/>
        </w:rPr>
        <w:t>ing</w:t>
      </w:r>
      <w:r w:rsidR="00966523" w:rsidRPr="00966523">
        <w:rPr>
          <w:lang w:val="en-US"/>
        </w:rPr>
        <w:t xml:space="preserve"> ML-enabled CSI compression reports and legacy non-ML CSI reports</w:t>
      </w:r>
      <w:r w:rsidR="00435C0A">
        <w:rPr>
          <w:lang w:val="en-US"/>
        </w:rPr>
        <w:t>, combining</w:t>
      </w:r>
      <w:r w:rsidR="00966523" w:rsidRPr="00966523">
        <w:rPr>
          <w:lang w:val="en-US"/>
        </w:rPr>
        <w:t xml:space="preserve"> reporting of ML-enabled/compressed parts of CSI report with legacy non-ML parts</w:t>
      </w:r>
      <w:r w:rsidR="00435C0A">
        <w:rPr>
          <w:lang w:val="en-US"/>
        </w:rPr>
        <w:t xml:space="preserve">, </w:t>
      </w:r>
      <w:r w:rsidR="000E32E3">
        <w:rPr>
          <w:lang w:val="en-US"/>
        </w:rPr>
        <w:t xml:space="preserve">and </w:t>
      </w:r>
      <w:r w:rsidR="00141C18">
        <w:rPr>
          <w:lang w:val="en-US"/>
        </w:rPr>
        <w:t>method of</w:t>
      </w:r>
      <w:r w:rsidR="00966523" w:rsidRPr="00966523">
        <w:rPr>
          <w:lang w:val="en-US"/>
        </w:rPr>
        <w:t xml:space="preserve"> </w:t>
      </w:r>
      <w:r w:rsidR="00141C18">
        <w:rPr>
          <w:lang w:val="en-US"/>
        </w:rPr>
        <w:t>providing</w:t>
      </w:r>
      <w:r w:rsidR="00966523" w:rsidRPr="00966523">
        <w:rPr>
          <w:lang w:val="en-US"/>
        </w:rPr>
        <w:t xml:space="preserve"> scalable</w:t>
      </w:r>
      <w:r w:rsidR="00141C18">
        <w:rPr>
          <w:lang w:val="en-US"/>
        </w:rPr>
        <w:t xml:space="preserve"> </w:t>
      </w:r>
      <w:r w:rsidR="00966523" w:rsidRPr="00966523">
        <w:rPr>
          <w:lang w:val="en-US"/>
        </w:rPr>
        <w:t>and flexible ML-based CSI reporting</w:t>
      </w:r>
      <w:r w:rsidR="00141C18">
        <w:rPr>
          <w:lang w:val="en-US"/>
        </w:rPr>
        <w:t xml:space="preserve">. </w:t>
      </w:r>
      <w:r w:rsidR="00801E37">
        <w:rPr>
          <w:lang w:val="en-US"/>
        </w:rPr>
        <w:t>To fit into the legacy CSI reporting set-up, m</w:t>
      </w:r>
      <w:r w:rsidR="00966523" w:rsidRPr="00966523">
        <w:rPr>
          <w:lang w:val="en-US"/>
        </w:rPr>
        <w:t>apping of compressed CSI</w:t>
      </w:r>
      <w:r w:rsidR="00801E37">
        <w:rPr>
          <w:lang w:val="en-US"/>
        </w:rPr>
        <w:t xml:space="preserve"> </w:t>
      </w:r>
      <w:r w:rsidR="00966523" w:rsidRPr="00966523">
        <w:rPr>
          <w:lang w:val="en-US"/>
        </w:rPr>
        <w:t>into fixed/configurable/known-payload part</w:t>
      </w:r>
      <w:r w:rsidR="00801E37">
        <w:rPr>
          <w:lang w:val="en-US"/>
        </w:rPr>
        <w:t xml:space="preserve"> (</w:t>
      </w:r>
      <w:proofErr w:type="gramStart"/>
      <w:r w:rsidR="00801E37">
        <w:rPr>
          <w:lang w:val="en-US"/>
        </w:rPr>
        <w:t>similar to</w:t>
      </w:r>
      <w:proofErr w:type="gramEnd"/>
      <w:r w:rsidR="00801E37">
        <w:rPr>
          <w:lang w:val="en-US"/>
        </w:rPr>
        <w:t xml:space="preserve"> </w:t>
      </w:r>
      <w:r w:rsidR="00966523" w:rsidRPr="00966523">
        <w:rPr>
          <w:lang w:val="en-US"/>
        </w:rPr>
        <w:t>CSI Part 1</w:t>
      </w:r>
      <w:r w:rsidR="00801E37">
        <w:rPr>
          <w:lang w:val="en-US"/>
        </w:rPr>
        <w:t xml:space="preserve">) </w:t>
      </w:r>
      <w:r w:rsidR="00966523" w:rsidRPr="00966523">
        <w:rPr>
          <w:lang w:val="en-US"/>
        </w:rPr>
        <w:t xml:space="preserve">and variable/predictable size </w:t>
      </w:r>
      <w:r w:rsidR="00801E37">
        <w:rPr>
          <w:lang w:val="en-US"/>
        </w:rPr>
        <w:t xml:space="preserve">(similar to </w:t>
      </w:r>
      <w:r w:rsidR="00966523" w:rsidRPr="00966523">
        <w:rPr>
          <w:lang w:val="en-US"/>
        </w:rPr>
        <w:t>CSI Part 2</w:t>
      </w:r>
      <w:r w:rsidR="00801E37">
        <w:rPr>
          <w:lang w:val="en-US"/>
        </w:rPr>
        <w:t xml:space="preserve">) may also be required with compressed CSI. </w:t>
      </w:r>
      <w:r w:rsidR="00554A70">
        <w:rPr>
          <w:lang w:val="en-US"/>
        </w:rPr>
        <w:t xml:space="preserve"> With such considerations, t</w:t>
      </w:r>
      <w:r w:rsidR="00966523" w:rsidRPr="00966523">
        <w:rPr>
          <w:lang w:val="en-US"/>
        </w:rPr>
        <w:t xml:space="preserve">he ML-based CSI report can be efficiently integrated into the existing CSI reporting framework. </w:t>
      </w:r>
      <w:r w:rsidR="00554A70">
        <w:rPr>
          <w:lang w:val="en-US"/>
        </w:rPr>
        <w:t xml:space="preserve">When discussing CSI </w:t>
      </w:r>
      <w:r w:rsidR="000E32E3">
        <w:rPr>
          <w:lang w:val="en-US"/>
        </w:rPr>
        <w:t>parts</w:t>
      </w:r>
      <w:r w:rsidR="00554A70">
        <w:rPr>
          <w:lang w:val="en-US"/>
        </w:rPr>
        <w:t xml:space="preserve"> 1 and 2 in the CSI compression framework, </w:t>
      </w:r>
      <w:r w:rsidR="00ED5B1B">
        <w:rPr>
          <w:lang w:val="en-US"/>
        </w:rPr>
        <w:t xml:space="preserve">as these </w:t>
      </w:r>
      <w:r w:rsidR="000E32E3">
        <w:rPr>
          <w:lang w:val="en-US"/>
        </w:rPr>
        <w:t>get</w:t>
      </w:r>
      <w:r w:rsidR="00ED5B1B">
        <w:rPr>
          <w:lang w:val="en-US"/>
        </w:rPr>
        <w:t xml:space="preserve"> different priorities in </w:t>
      </w:r>
      <w:r w:rsidR="000E32E3">
        <w:rPr>
          <w:lang w:val="en-US"/>
        </w:rPr>
        <w:t xml:space="preserve">the </w:t>
      </w:r>
      <w:r w:rsidR="00ED5B1B">
        <w:rPr>
          <w:lang w:val="en-US"/>
        </w:rPr>
        <w:t xml:space="preserve">NR framework, the </w:t>
      </w:r>
      <w:r w:rsidR="00B20E39">
        <w:rPr>
          <w:lang w:val="en-US"/>
        </w:rPr>
        <w:t xml:space="preserve">decoding and decompressing </w:t>
      </w:r>
      <w:r w:rsidR="000E32E3">
        <w:rPr>
          <w:lang w:val="en-US"/>
        </w:rPr>
        <w:t xml:space="preserve">of </w:t>
      </w:r>
      <w:r w:rsidR="00B20E39">
        <w:rPr>
          <w:lang w:val="en-US"/>
        </w:rPr>
        <w:t>the c</w:t>
      </w:r>
      <w:r w:rsidR="00ED5B1B">
        <w:rPr>
          <w:lang w:val="en-US"/>
        </w:rPr>
        <w:t xml:space="preserve">ompressed CSI part 1 </w:t>
      </w:r>
      <w:r w:rsidR="00B20E39">
        <w:rPr>
          <w:lang w:val="en-US"/>
        </w:rPr>
        <w:t xml:space="preserve">is also </w:t>
      </w:r>
      <w:r w:rsidR="00B20E39">
        <w:rPr>
          <w:lang w:val="en-US"/>
        </w:rPr>
        <w:lastRenderedPageBreak/>
        <w:t>needed</w:t>
      </w:r>
      <w:r w:rsidR="00EA34CC">
        <w:rPr>
          <w:lang w:val="en-US"/>
        </w:rPr>
        <w:t>, and necessary info</w:t>
      </w:r>
      <w:r w:rsidR="00802E05">
        <w:rPr>
          <w:lang w:val="en-US"/>
        </w:rPr>
        <w:t xml:space="preserve"> </w:t>
      </w:r>
      <w:proofErr w:type="gramStart"/>
      <w:r w:rsidR="00802E05">
        <w:rPr>
          <w:lang w:val="en-US"/>
        </w:rPr>
        <w:t>and also</w:t>
      </w:r>
      <w:proofErr w:type="gramEnd"/>
      <w:r w:rsidR="00802E05">
        <w:rPr>
          <w:lang w:val="en-US"/>
        </w:rPr>
        <w:t xml:space="preserve"> </w:t>
      </w:r>
      <w:r w:rsidR="00105031">
        <w:rPr>
          <w:lang w:val="en-US"/>
        </w:rPr>
        <w:t xml:space="preserve">some level </w:t>
      </w:r>
      <w:r w:rsidR="00377123">
        <w:rPr>
          <w:lang w:val="en-US"/>
        </w:rPr>
        <w:t xml:space="preserve">of CSI </w:t>
      </w:r>
      <w:r w:rsidR="00105031">
        <w:rPr>
          <w:lang w:val="en-US"/>
        </w:rPr>
        <w:t xml:space="preserve">(e.g., lower resolution) </w:t>
      </w:r>
      <w:r w:rsidR="00802E05">
        <w:rPr>
          <w:lang w:val="en-US"/>
        </w:rPr>
        <w:t>may</w:t>
      </w:r>
      <w:r w:rsidR="00377123">
        <w:rPr>
          <w:lang w:val="en-US"/>
        </w:rPr>
        <w:t xml:space="preserve"> </w:t>
      </w:r>
      <w:r w:rsidR="00802E05">
        <w:rPr>
          <w:lang w:val="en-US"/>
        </w:rPr>
        <w:t xml:space="preserve">be sent using such a CSI part 1. Compressed CSI part 2 may provide </w:t>
      </w:r>
      <w:r w:rsidR="00966523" w:rsidRPr="00966523">
        <w:rPr>
          <w:lang w:val="en-US"/>
        </w:rPr>
        <w:t>additional information</w:t>
      </w:r>
      <w:r w:rsidR="00377123">
        <w:rPr>
          <w:lang w:val="en-US"/>
        </w:rPr>
        <w:t xml:space="preserve"> </w:t>
      </w:r>
      <w:r w:rsidR="000E32E3">
        <w:rPr>
          <w:lang w:val="en-US"/>
        </w:rPr>
        <w:t>for</w:t>
      </w:r>
      <w:r w:rsidR="00377123">
        <w:rPr>
          <w:lang w:val="en-US"/>
        </w:rPr>
        <w:t xml:space="preserve"> CSI (e.g., higher resolution)</w:t>
      </w:r>
      <w:r w:rsidR="003D48A3">
        <w:rPr>
          <w:lang w:val="en-US"/>
        </w:rPr>
        <w:t xml:space="preserve"> which can be used together with CSI part 1 to decompress the full CSI. </w:t>
      </w:r>
      <w:r w:rsidR="00966523" w:rsidRPr="00966523">
        <w:rPr>
          <w:lang w:val="en-US"/>
        </w:rPr>
        <w:t xml:space="preserve"> </w:t>
      </w:r>
    </w:p>
    <w:p w14:paraId="5BF10D26" w14:textId="4CDCD8E3" w:rsidR="003D48A3" w:rsidRPr="00D32304" w:rsidRDefault="003D48A3" w:rsidP="003D48A3">
      <w:pPr>
        <w:jc w:val="both"/>
        <w:rPr>
          <w:b/>
          <w:bCs/>
          <w:i/>
          <w:iCs/>
          <w:lang w:val="en-US"/>
        </w:rPr>
      </w:pPr>
      <w:r w:rsidRPr="00D37240">
        <w:rPr>
          <w:b/>
          <w:bCs/>
          <w:i/>
          <w:iCs/>
          <w:u w:val="single"/>
          <w:lang w:val="en-US"/>
        </w:rPr>
        <w:t xml:space="preserve">Proposal </w:t>
      </w:r>
      <w:r w:rsidR="00F54D11" w:rsidRPr="00D37240">
        <w:rPr>
          <w:b/>
          <w:bCs/>
          <w:i/>
          <w:iCs/>
          <w:u w:val="single"/>
          <w:lang w:val="en-US"/>
        </w:rPr>
        <w:t>13</w:t>
      </w:r>
      <w:r w:rsidRPr="00D32304">
        <w:rPr>
          <w:b/>
          <w:bCs/>
          <w:i/>
          <w:iCs/>
          <w:lang w:val="en-US"/>
        </w:rPr>
        <w:t xml:space="preserve">: RAN1 </w:t>
      </w:r>
      <w:r w:rsidR="00624631" w:rsidRPr="00D32304">
        <w:rPr>
          <w:b/>
          <w:bCs/>
          <w:i/>
          <w:iCs/>
          <w:lang w:val="en-US"/>
        </w:rPr>
        <w:t xml:space="preserve">shall study the possible use of CSI part 1 and CSI part 2 like approach for the compressed CSI </w:t>
      </w:r>
      <w:r w:rsidR="00B36B1F" w:rsidRPr="00D32304">
        <w:rPr>
          <w:b/>
          <w:bCs/>
          <w:i/>
          <w:iCs/>
          <w:lang w:val="en-US"/>
        </w:rPr>
        <w:t xml:space="preserve">reporting. </w:t>
      </w:r>
    </w:p>
    <w:p w14:paraId="4D096506" w14:textId="7C7585EC" w:rsidR="009B706C" w:rsidRDefault="009B706C" w:rsidP="73E0265B">
      <w:pPr>
        <w:rPr>
          <w:lang w:val="en-US"/>
        </w:rPr>
      </w:pPr>
    </w:p>
    <w:p w14:paraId="7C046B1F" w14:textId="7641AA98" w:rsidR="00803A0F" w:rsidRPr="00B77D20" w:rsidRDefault="7202F49F" w:rsidP="006211C8">
      <w:pPr>
        <w:pStyle w:val="Heading2"/>
        <w:rPr>
          <w:lang w:val="en-US"/>
        </w:rPr>
      </w:pPr>
      <w:r w:rsidRPr="2DA00CEB">
        <w:rPr>
          <w:lang w:val="en-US"/>
        </w:rPr>
        <w:t xml:space="preserve">CSI prediction </w:t>
      </w:r>
    </w:p>
    <w:tbl>
      <w:tblPr>
        <w:tblStyle w:val="TableGrid"/>
        <w:tblW w:w="0" w:type="auto"/>
        <w:tblLook w:val="04A0" w:firstRow="1" w:lastRow="0" w:firstColumn="1" w:lastColumn="0" w:noHBand="0" w:noVBand="1"/>
      </w:tblPr>
      <w:tblGrid>
        <w:gridCol w:w="9629"/>
      </w:tblGrid>
      <w:tr w:rsidR="009E03CD" w14:paraId="31395ED0" w14:textId="77777777" w:rsidTr="0B097DDB">
        <w:tc>
          <w:tcPr>
            <w:tcW w:w="9629" w:type="dxa"/>
          </w:tcPr>
          <w:p w14:paraId="00F71CDF" w14:textId="77777777" w:rsidR="00AA50A5" w:rsidRPr="009F71F7" w:rsidRDefault="00AA50A5" w:rsidP="005565FA">
            <w:pPr>
              <w:spacing w:after="0"/>
              <w:rPr>
                <w:rFonts w:eastAsia="DengXian"/>
                <w:b/>
                <w:bCs/>
                <w:highlight w:val="green"/>
                <w:lang w:eastAsia="zh-CN"/>
              </w:rPr>
            </w:pPr>
            <w:r w:rsidRPr="009F71F7">
              <w:rPr>
                <w:rFonts w:eastAsia="DengXian" w:hint="eastAsia"/>
                <w:b/>
                <w:bCs/>
                <w:highlight w:val="green"/>
                <w:lang w:eastAsia="zh-CN"/>
              </w:rPr>
              <w:t>A</w:t>
            </w:r>
            <w:r w:rsidRPr="009F71F7">
              <w:rPr>
                <w:rFonts w:eastAsia="DengXian"/>
                <w:b/>
                <w:bCs/>
                <w:highlight w:val="green"/>
                <w:lang w:eastAsia="zh-CN"/>
              </w:rPr>
              <w:t>greement</w:t>
            </w:r>
          </w:p>
          <w:p w14:paraId="231B392E" w14:textId="77777777" w:rsidR="00AA50A5" w:rsidRPr="000B3F59" w:rsidRDefault="00AA50A5" w:rsidP="005565FA">
            <w:pPr>
              <w:spacing w:after="0"/>
              <w:rPr>
                <w:rFonts w:eastAsia="DengXian"/>
              </w:rPr>
            </w:pPr>
            <w:r w:rsidRPr="000B3F59">
              <w:rPr>
                <w:rFonts w:eastAsia="DengXian"/>
              </w:rPr>
              <w:t xml:space="preserve">Time domain CSI prediction using UE sided model is selected as a representative sub-use case for CSI enhancement.   </w:t>
            </w:r>
          </w:p>
          <w:p w14:paraId="666D6CF5" w14:textId="77777777" w:rsidR="00AA50A5" w:rsidRPr="000B3F59" w:rsidRDefault="00AA50A5" w:rsidP="005565FA">
            <w:pPr>
              <w:spacing w:after="0"/>
              <w:rPr>
                <w:rFonts w:eastAsia="DengXian"/>
              </w:rPr>
            </w:pPr>
            <w:r w:rsidRPr="000B3F59">
              <w:rPr>
                <w:rFonts w:eastAsia="DengXian"/>
              </w:rPr>
              <w:t>Note: Continue evaluation discussion in 9.2.2.1.</w:t>
            </w:r>
          </w:p>
          <w:p w14:paraId="0EF9D0C8" w14:textId="77777777" w:rsidR="00AA50A5" w:rsidRPr="000B3F59" w:rsidRDefault="00AA50A5" w:rsidP="005565FA">
            <w:pPr>
              <w:spacing w:after="0"/>
              <w:rPr>
                <w:rFonts w:eastAsia="DengXian"/>
              </w:rPr>
            </w:pPr>
            <w:r w:rsidRPr="000B3F59">
              <w:rPr>
                <w:rFonts w:eastAsia="DengXian"/>
              </w:rPr>
              <w:t xml:space="preserve">Note: RAN1 Defer potential specification impact discussion at 9.2.2.2 until the RAN1#112b-e, and RAN1 will revisit at RAN1#112b-e whether to defer </w:t>
            </w:r>
            <w:proofErr w:type="spellStart"/>
            <w:r w:rsidRPr="000B3F59">
              <w:rPr>
                <w:rFonts w:eastAsia="DengXian"/>
              </w:rPr>
              <w:t>futher</w:t>
            </w:r>
            <w:proofErr w:type="spellEnd"/>
            <w:r w:rsidRPr="000B3F59">
              <w:rPr>
                <w:rFonts w:eastAsia="DengXian"/>
              </w:rPr>
              <w:t xml:space="preserve"> till the end of R18 AI/ML SI.</w:t>
            </w:r>
          </w:p>
          <w:p w14:paraId="145237F5" w14:textId="58321CB5" w:rsidR="00AA50A5" w:rsidRPr="005565FA" w:rsidRDefault="07B3B23A" w:rsidP="005565FA">
            <w:pPr>
              <w:spacing w:after="0"/>
              <w:rPr>
                <w:rFonts w:eastAsia="DengXian"/>
              </w:rPr>
            </w:pPr>
            <w:r w:rsidRPr="0B097DDB">
              <w:rPr>
                <w:rFonts w:eastAsia="DengXian"/>
              </w:rPr>
              <w:t xml:space="preserve">Note: LCM related potential specification impact follow the </w:t>
            </w:r>
            <w:proofErr w:type="gramStart"/>
            <w:r w:rsidRPr="0B097DDB">
              <w:rPr>
                <w:rFonts w:eastAsia="DengXian"/>
              </w:rPr>
              <w:t>high level</w:t>
            </w:r>
            <w:proofErr w:type="gramEnd"/>
            <w:r w:rsidRPr="0B097DDB">
              <w:rPr>
                <w:rFonts w:eastAsia="DengXian"/>
              </w:rPr>
              <w:t xml:space="preserve"> principle of other one-sided model sub-cases.  </w:t>
            </w:r>
          </w:p>
        </w:tc>
      </w:tr>
    </w:tbl>
    <w:p w14:paraId="2C4503D1" w14:textId="77777777" w:rsidR="006A3857" w:rsidRDefault="006A3857" w:rsidP="001A0E99">
      <w:pPr>
        <w:spacing w:after="240"/>
        <w:jc w:val="both"/>
        <w:rPr>
          <w:lang w:val="en-US"/>
        </w:rPr>
      </w:pPr>
    </w:p>
    <w:p w14:paraId="39C08785" w14:textId="4F7952A2" w:rsidR="001A0E99" w:rsidRPr="00B77D20" w:rsidRDefault="001A0E99" w:rsidP="001A0E99">
      <w:pPr>
        <w:spacing w:after="240"/>
        <w:jc w:val="both"/>
        <w:rPr>
          <w:lang w:val="en-US"/>
        </w:rPr>
      </w:pPr>
      <w:r w:rsidRPr="00B77D20">
        <w:rPr>
          <w:lang w:val="en-US"/>
        </w:rPr>
        <w:t>Channel prediction is seen as a main enabler for more advanced use cases, which are sensitive to channel aging like MU MIMO precoding or coherent JT</w:t>
      </w:r>
      <w:r w:rsidR="004B1724" w:rsidRPr="00B77D20">
        <w:rPr>
          <w:lang w:val="en-US"/>
        </w:rPr>
        <w:t>-</w:t>
      </w:r>
      <w:proofErr w:type="spellStart"/>
      <w:r w:rsidRPr="00B77D20">
        <w:rPr>
          <w:lang w:val="en-US"/>
        </w:rPr>
        <w:t>CoMP</w:t>
      </w:r>
      <w:proofErr w:type="spellEnd"/>
      <w:r w:rsidRPr="00B77D20">
        <w:rPr>
          <w:lang w:val="en-US"/>
        </w:rPr>
        <w:t xml:space="preserve"> as discussed for cell</w:t>
      </w:r>
      <w:r w:rsidR="00746E90">
        <w:rPr>
          <w:lang w:val="en-US"/>
        </w:rPr>
        <w:t>-</w:t>
      </w:r>
      <w:r w:rsidRPr="00B77D20">
        <w:rPr>
          <w:lang w:val="en-US"/>
        </w:rPr>
        <w:t xml:space="preserve">free massive MIMO. Furthermore, accurate channel prediction over a large prediction horizon can support high speed UEs and can be a suitable means to reduce the CSI reporting overhead over the </w:t>
      </w:r>
      <w:r w:rsidR="006304B5" w:rsidRPr="00B77D20">
        <w:rPr>
          <w:lang w:val="en-US"/>
        </w:rPr>
        <w:t>state-of-the-art</w:t>
      </w:r>
      <w:r w:rsidRPr="00B77D20">
        <w:rPr>
          <w:lang w:val="en-US"/>
        </w:rPr>
        <w:t xml:space="preserve"> techniques like NR TYPE II. Such overhead reduction can be achieved by a reduced CSI reporting rate, which is then related to the channel prediction quality. </w:t>
      </w:r>
    </w:p>
    <w:p w14:paraId="2A1BD747" w14:textId="400E2A35" w:rsidR="001A0E99" w:rsidRPr="00B77D20" w:rsidRDefault="001A0E99" w:rsidP="001A0E99">
      <w:pPr>
        <w:spacing w:after="240"/>
        <w:jc w:val="both"/>
        <w:rPr>
          <w:lang w:val="en-US"/>
        </w:rPr>
      </w:pPr>
      <w:r w:rsidRPr="00B77D20">
        <w:rPr>
          <w:lang w:val="en-US"/>
        </w:rPr>
        <w:t xml:space="preserve">We should note that channel prediction also fundamentally impacts massive MIMO overhead for reference signals in FDD systems. Without channel prediction the usage of the reported CSI is limited by the coherence time and coherence frequency bandwidth. In case of a high number of antenna elements or antenna ports the related number of CSI reference signals might become a large portion of the resource elements in this coherence area of the radio channel. </w:t>
      </w:r>
      <w:r w:rsidR="00371E74" w:rsidRPr="00B77D20">
        <w:rPr>
          <w:lang w:val="en-US"/>
        </w:rPr>
        <w:t>Therefore, it reduces</w:t>
      </w:r>
      <w:r w:rsidRPr="00B77D20">
        <w:rPr>
          <w:lang w:val="en-US"/>
        </w:rPr>
        <w:t xml:space="preserve"> the related number of resource elements for the user data rate, i.e., the PDSCH. With channel prediction the channel evolution might be reconstructed, thereby potentially might overcome this coherence related limitations. </w:t>
      </w:r>
    </w:p>
    <w:p w14:paraId="748A9F43" w14:textId="68DA1DAF" w:rsidR="001A0E99" w:rsidRDefault="001A0E99" w:rsidP="001A0E99">
      <w:pPr>
        <w:spacing w:after="240"/>
        <w:jc w:val="both"/>
        <w:rPr>
          <w:lang w:val="en-US"/>
        </w:rPr>
      </w:pPr>
      <w:r w:rsidRPr="00B77D20">
        <w:rPr>
          <w:lang w:val="en-US"/>
        </w:rPr>
        <w:t>Most useful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cell free massive MIMO. Alternatively, the CSI prediction might be close to current Type II CSI reporting and predicting parameters like PMI, RI, CQI, etc.</w:t>
      </w:r>
      <w:r w:rsidR="00C325EF" w:rsidRPr="00C325EF">
        <w:rPr>
          <w:lang w:val="en-US"/>
        </w:rPr>
        <w:t xml:space="preserve"> </w:t>
      </w:r>
      <w:r w:rsidR="00C325EF">
        <w:rPr>
          <w:lang w:val="en-US"/>
        </w:rPr>
        <w:t xml:space="preserve">Note that the possible inference and reporting options </w:t>
      </w:r>
      <w:r w:rsidR="2B8358CE" w:rsidRPr="76F2301A">
        <w:rPr>
          <w:lang w:val="en-US"/>
        </w:rPr>
        <w:t xml:space="preserve">for channel prediction </w:t>
      </w:r>
      <w:r w:rsidR="00C325EF">
        <w:rPr>
          <w:lang w:val="en-US"/>
        </w:rPr>
        <w:t>are closely related to the options as discussed in Section</w:t>
      </w:r>
      <w:r w:rsidR="0039146B">
        <w:rPr>
          <w:lang w:val="en-US"/>
        </w:rPr>
        <w:t xml:space="preserve"> </w:t>
      </w:r>
      <w:r w:rsidR="007C105D">
        <w:rPr>
          <w:lang w:val="en-US"/>
        </w:rPr>
        <w:t>2</w:t>
      </w:r>
      <w:r w:rsidR="115E37D9" w:rsidRPr="76F2301A">
        <w:rPr>
          <w:lang w:val="en-US"/>
        </w:rPr>
        <w:t xml:space="preserve"> for channel compression</w:t>
      </w:r>
      <w:r w:rsidR="00FD1A95">
        <w:rPr>
          <w:lang w:val="en-US"/>
        </w:rPr>
        <w:t>.</w:t>
      </w:r>
      <w:r w:rsidR="00C325EF">
        <w:rPr>
          <w:lang w:val="en-US"/>
        </w:rPr>
        <w:t xml:space="preserve"> Therefore, the channel prediction can be either for the explicit CSI, for the strongest eigenvectors, or, for W2 while W1 is fixed for a certain number of prediction steps</w:t>
      </w:r>
      <w:proofErr w:type="gramStart"/>
      <w:r w:rsidR="00C325EF">
        <w:rPr>
          <w:lang w:val="en-US"/>
        </w:rPr>
        <w:t>.</w:t>
      </w:r>
      <w:r w:rsidR="009E03CD" w:rsidRPr="009E03CD">
        <w:rPr>
          <w:lang w:val="en-US"/>
        </w:rPr>
        <w:t xml:space="preserve"> </w:t>
      </w:r>
      <w:r w:rsidR="009E03CD">
        <w:rPr>
          <w:lang w:val="en-US"/>
        </w:rPr>
        <w:t>.</w:t>
      </w:r>
      <w:proofErr w:type="gramEnd"/>
      <w:r w:rsidR="009E03CD">
        <w:rPr>
          <w:lang w:val="en-US"/>
        </w:rPr>
        <w:t xml:space="preserve"> Reporting predicted CSI relative to the spatial domain beams W1 is beneficial as the beam forming gain can improve the channel estimation quality, which is essential for a high channel prediction performance.</w:t>
      </w:r>
      <w:r w:rsidR="00C325EF">
        <w:rPr>
          <w:lang w:val="en-US"/>
        </w:rPr>
        <w:t xml:space="preserve"> </w:t>
      </w:r>
    </w:p>
    <w:p w14:paraId="52403872" w14:textId="7C63E657" w:rsidR="003C2436" w:rsidRPr="005565FA" w:rsidRDefault="003C2436" w:rsidP="001A0E99">
      <w:pPr>
        <w:spacing w:after="240"/>
        <w:jc w:val="both"/>
        <w:rPr>
          <w:b/>
          <w:i/>
          <w:lang w:val="en-US"/>
        </w:rPr>
      </w:pPr>
      <w:r w:rsidRPr="00D37240">
        <w:rPr>
          <w:b/>
          <w:i/>
          <w:u w:val="single"/>
          <w:lang w:val="en-US"/>
        </w:rPr>
        <w:t>Proposal</w:t>
      </w:r>
      <w:r w:rsidRPr="00D37240">
        <w:rPr>
          <w:b/>
          <w:bCs/>
          <w:i/>
          <w:iCs/>
          <w:u w:val="single"/>
          <w:lang w:val="en-US"/>
        </w:rPr>
        <w:t xml:space="preserve"> </w:t>
      </w:r>
      <w:r w:rsidR="00F54D11" w:rsidRPr="00D37240">
        <w:rPr>
          <w:b/>
          <w:bCs/>
          <w:i/>
          <w:iCs/>
          <w:u w:val="single"/>
          <w:lang w:val="en-US"/>
        </w:rPr>
        <w:t>14</w:t>
      </w:r>
      <w:r w:rsidR="00D32304">
        <w:rPr>
          <w:b/>
          <w:bCs/>
          <w:i/>
          <w:iCs/>
          <w:lang w:val="en-US"/>
        </w:rPr>
        <w:t>:</w:t>
      </w:r>
      <w:r w:rsidRPr="00DA0203">
        <w:rPr>
          <w:b/>
          <w:bCs/>
          <w:i/>
          <w:iCs/>
          <w:lang w:val="en-US"/>
        </w:rPr>
        <w:t xml:space="preserve"> </w:t>
      </w:r>
      <w:r w:rsidR="007C4F4B">
        <w:rPr>
          <w:b/>
          <w:bCs/>
          <w:i/>
          <w:iCs/>
          <w:lang w:val="en-US"/>
        </w:rPr>
        <w:t>As basic channel prediction scheme r</w:t>
      </w:r>
      <w:r w:rsidR="009E03CD" w:rsidRPr="005565FA">
        <w:rPr>
          <w:b/>
          <w:bCs/>
          <w:i/>
          <w:iCs/>
          <w:lang w:val="en-US"/>
        </w:rPr>
        <w:t xml:space="preserve">eport </w:t>
      </w:r>
      <w:r w:rsidR="007C4F4B">
        <w:rPr>
          <w:b/>
          <w:bCs/>
          <w:i/>
          <w:iCs/>
          <w:lang w:val="en-US"/>
        </w:rPr>
        <w:t xml:space="preserve">Type II CSI like </w:t>
      </w:r>
      <w:r w:rsidR="009E03CD" w:rsidRPr="005565FA">
        <w:rPr>
          <w:b/>
          <w:bCs/>
          <w:i/>
          <w:iCs/>
          <w:lang w:val="en-US"/>
        </w:rPr>
        <w:t>W</w:t>
      </w:r>
      <w:r w:rsidR="007C4F4B">
        <w:rPr>
          <w:b/>
          <w:bCs/>
          <w:i/>
          <w:iCs/>
          <w:lang w:val="en-US"/>
        </w:rPr>
        <w:t>1, W2</w:t>
      </w:r>
      <w:r w:rsidR="00BF4F10">
        <w:rPr>
          <w:b/>
          <w:bCs/>
          <w:i/>
          <w:iCs/>
          <w:lang w:val="en-US"/>
        </w:rPr>
        <w:t>,</w:t>
      </w:r>
      <w:r w:rsidR="007C4F4B">
        <w:rPr>
          <w:b/>
          <w:bCs/>
          <w:i/>
          <w:iCs/>
          <w:lang w:val="en-US"/>
        </w:rPr>
        <w:t xml:space="preserve"> and </w:t>
      </w:r>
      <w:proofErr w:type="spellStart"/>
      <w:r w:rsidR="007C4F4B">
        <w:rPr>
          <w:b/>
          <w:bCs/>
          <w:i/>
          <w:iCs/>
          <w:lang w:val="en-US"/>
        </w:rPr>
        <w:t>Wf</w:t>
      </w:r>
      <w:proofErr w:type="spellEnd"/>
      <w:r w:rsidR="009E03CD" w:rsidRPr="005565FA">
        <w:rPr>
          <w:b/>
          <w:bCs/>
          <w:i/>
          <w:iCs/>
          <w:lang w:val="en-US"/>
        </w:rPr>
        <w:t xml:space="preserve"> for </w:t>
      </w:r>
      <w:r w:rsidR="007C4F4B">
        <w:rPr>
          <w:b/>
          <w:bCs/>
          <w:i/>
          <w:iCs/>
          <w:lang w:val="en-US"/>
        </w:rPr>
        <w:t>the</w:t>
      </w:r>
      <w:r w:rsidR="009E03CD" w:rsidRPr="005565FA">
        <w:rPr>
          <w:b/>
          <w:bCs/>
          <w:i/>
          <w:iCs/>
          <w:lang w:val="en-US"/>
        </w:rPr>
        <w:t xml:space="preserve"> future time instance </w:t>
      </w:r>
      <w:proofErr w:type="spellStart"/>
      <w:r w:rsidR="009E03CD" w:rsidRPr="005565FA">
        <w:rPr>
          <w:b/>
          <w:bCs/>
          <w:i/>
          <w:iCs/>
          <w:lang w:val="en-US"/>
        </w:rPr>
        <w:t>t</w:t>
      </w:r>
      <w:r w:rsidR="009E03CD" w:rsidRPr="005565FA">
        <w:rPr>
          <w:b/>
          <w:bCs/>
          <w:i/>
          <w:iCs/>
          <w:vertAlign w:val="subscript"/>
          <w:lang w:val="en-US"/>
        </w:rPr>
        <w:t>predict</w:t>
      </w:r>
      <w:proofErr w:type="spellEnd"/>
      <w:r w:rsidR="007C4F4B">
        <w:rPr>
          <w:b/>
          <w:bCs/>
          <w:i/>
          <w:iCs/>
          <w:lang w:val="en-US"/>
        </w:rPr>
        <w:t xml:space="preserve">. The AI/ML model of the UE predicts the CSI from N </w:t>
      </w:r>
      <w:r w:rsidR="004C26C7">
        <w:rPr>
          <w:b/>
          <w:bCs/>
          <w:i/>
          <w:iCs/>
          <w:lang w:val="en-US"/>
        </w:rPr>
        <w:t>semi-persistent</w:t>
      </w:r>
      <w:r w:rsidR="007C4F4B">
        <w:rPr>
          <w:b/>
          <w:bCs/>
          <w:i/>
          <w:iCs/>
          <w:lang w:val="en-US"/>
        </w:rPr>
        <w:t xml:space="preserve"> CSI RSs with a repletion rate of, e.g., 5 ms within the observation window of length </w:t>
      </w:r>
      <w:proofErr w:type="spellStart"/>
      <w:r w:rsidR="007C4F4B">
        <w:rPr>
          <w:b/>
          <w:bCs/>
          <w:i/>
          <w:iCs/>
          <w:lang w:val="en-US"/>
        </w:rPr>
        <w:t>t</w:t>
      </w:r>
      <w:r w:rsidR="007C4F4B" w:rsidRPr="005565FA">
        <w:rPr>
          <w:b/>
          <w:bCs/>
          <w:i/>
          <w:iCs/>
          <w:vertAlign w:val="subscript"/>
          <w:lang w:val="en-US"/>
        </w:rPr>
        <w:t>observe</w:t>
      </w:r>
      <w:proofErr w:type="spellEnd"/>
      <w:r w:rsidR="007C4F4B">
        <w:rPr>
          <w:b/>
          <w:bCs/>
          <w:i/>
          <w:iCs/>
          <w:lang w:val="en-US"/>
        </w:rPr>
        <w:t xml:space="preserve">. </w:t>
      </w:r>
    </w:p>
    <w:p w14:paraId="7B7DDA78" w14:textId="62057A8D" w:rsidR="00C325EF" w:rsidRDefault="00C325EF" w:rsidP="00C325EF">
      <w:pPr>
        <w:spacing w:after="240"/>
        <w:jc w:val="both"/>
        <w:rPr>
          <w:lang w:val="en-US"/>
        </w:rPr>
      </w:pPr>
      <w:r>
        <w:rPr>
          <w:lang w:val="en-US"/>
        </w:rPr>
        <w:t>For</w:t>
      </w:r>
      <w:r w:rsidR="001A0E99" w:rsidRPr="00B77D20">
        <w:rPr>
          <w:lang w:val="en-US"/>
        </w:rPr>
        <w:t xml:space="preserve"> optimum channel estimation and channel prediction</w:t>
      </w:r>
      <w:r w:rsidR="003021FF">
        <w:rPr>
          <w:lang w:val="en-US"/>
        </w:rPr>
        <w:t>,</w:t>
      </w:r>
      <w:r w:rsidR="001A0E99" w:rsidRPr="00B77D20">
        <w:rPr>
          <w:lang w:val="en-US"/>
        </w:rPr>
        <w:t xml:space="preserve">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information is then increasing for an increasing number of CSI RSs and increasing RF bandwidth. This can be illustrated, for example, by assuming a single multipath component. The delay of such a multipath component is then related to a phase slope in the frequency domain and obviously the estimation of such a phase slope will be easier in case of a larger frequency bandwidth. </w:t>
      </w:r>
      <w:r>
        <w:rPr>
          <w:lang w:val="en-US"/>
        </w:rPr>
        <w:t xml:space="preserve">When applying autoregressive filters as being used for Kalman filters we often observe even a degradation for increasing frequency bandwidth. This can be explained by the overall structure with parallel instances of the same state space model on parallel frequency bands. The performance degrades if the size of the frequency band is larger than the coherence bandwidth. </w:t>
      </w:r>
    </w:p>
    <w:p w14:paraId="26332496" w14:textId="487CA8E0" w:rsidR="00C325EF" w:rsidRPr="00B77D20" w:rsidRDefault="00C325EF" w:rsidP="00C325EF">
      <w:pPr>
        <w:spacing w:after="240"/>
        <w:jc w:val="both"/>
        <w:rPr>
          <w:lang w:val="en-US"/>
        </w:rPr>
      </w:pPr>
      <w:r>
        <w:rPr>
          <w:lang w:val="en-US"/>
        </w:rPr>
        <w:t xml:space="preserve">Often, neural network implementations based on </w:t>
      </w:r>
      <w:r w:rsidR="39FE5617" w:rsidRPr="3B1BA2E4">
        <w:rPr>
          <w:lang w:val="en-US"/>
        </w:rPr>
        <w:t xml:space="preserve">long-short term </w:t>
      </w:r>
      <w:r w:rsidR="39FE5617" w:rsidRPr="3EC34EEA">
        <w:rPr>
          <w:lang w:val="en-US"/>
        </w:rPr>
        <w:t>memory</w:t>
      </w:r>
      <w:r w:rsidRPr="3B1BA2E4">
        <w:rPr>
          <w:lang w:val="en-US"/>
        </w:rPr>
        <w:t xml:space="preserve"> </w:t>
      </w:r>
      <w:r w:rsidR="494BE0AD" w:rsidRPr="3B1BA2E4">
        <w:rPr>
          <w:lang w:val="en-US"/>
        </w:rPr>
        <w:t>(</w:t>
      </w:r>
      <w:r>
        <w:rPr>
          <w:lang w:val="en-US"/>
        </w:rPr>
        <w:t>LSTM</w:t>
      </w:r>
      <w:r w:rsidR="05350B2F" w:rsidRPr="3B1BA2E4">
        <w:rPr>
          <w:lang w:val="en-US"/>
        </w:rPr>
        <w:t>)</w:t>
      </w:r>
      <w:r>
        <w:rPr>
          <w:lang w:val="en-US"/>
        </w:rPr>
        <w:t xml:space="preserve"> lead to similar structures as the Kalman filter and might similarly ignore the frequency domain information, which leads to corresponding performance loss. Contrary, with optimized neural network structures the frequency domain channel information can be beneficially exploited</w:t>
      </w:r>
      <w:r w:rsidR="006B6237">
        <w:rPr>
          <w:lang w:val="en-US"/>
        </w:rPr>
        <w:t xml:space="preserve"> to improve the channel prediction perf</w:t>
      </w:r>
      <w:r w:rsidR="00E831C8">
        <w:rPr>
          <w:lang w:val="en-US"/>
        </w:rPr>
        <w:t>or</w:t>
      </w:r>
      <w:r w:rsidR="006B6237">
        <w:rPr>
          <w:lang w:val="en-US"/>
        </w:rPr>
        <w:t>mance</w:t>
      </w:r>
      <w:r>
        <w:rPr>
          <w:lang w:val="en-US"/>
        </w:rPr>
        <w:t xml:space="preserve">.   </w:t>
      </w:r>
      <w:r w:rsidRPr="00B77D20">
        <w:rPr>
          <w:lang w:val="en-US"/>
        </w:rPr>
        <w:t xml:space="preserve"> </w:t>
      </w:r>
    </w:p>
    <w:p w14:paraId="453A81A3" w14:textId="1E1305E4" w:rsidR="006B6237" w:rsidRDefault="001A0E99" w:rsidP="006B6237">
      <w:pPr>
        <w:spacing w:after="240"/>
        <w:jc w:val="both"/>
        <w:rPr>
          <w:lang w:val="en-US"/>
        </w:rPr>
      </w:pPr>
      <w:r w:rsidRPr="00B77D20">
        <w:rPr>
          <w:lang w:val="en-US"/>
        </w:rPr>
        <w:lastRenderedPageBreak/>
        <w:t xml:space="preserve">Helpful for optimum precoding is then to predict the evolution over time of the radio channel instead of the radio channel just for a single prediction time, or </w:t>
      </w:r>
      <w:r w:rsidR="00371E74" w:rsidRPr="00B77D20">
        <w:rPr>
          <w:lang w:val="en-US"/>
        </w:rPr>
        <w:t>sequence of time instances.</w:t>
      </w:r>
      <w:r w:rsidRPr="00B77D20">
        <w:rPr>
          <w:lang w:val="en-US"/>
        </w:rPr>
        <w:t xml:space="preserve"> This provides full scheduling flexibility and the highest precoding performance, which might be especially relevant for larger prediction horizons. </w:t>
      </w:r>
    </w:p>
    <w:p w14:paraId="5AD5C15C" w14:textId="45D539D6" w:rsidR="006B6237" w:rsidRDefault="006B6237" w:rsidP="006B6237">
      <w:pPr>
        <w:spacing w:after="240"/>
        <w:jc w:val="both"/>
        <w:rPr>
          <w:lang w:val="en-US"/>
        </w:rPr>
      </w:pPr>
      <w:r>
        <w:rPr>
          <w:lang w:val="en-US"/>
        </w:rPr>
        <w:t xml:space="preserve">The expected performance gain is for low to moderate UE speeds the reduced effect of channel aging, which can be evaluated by comparing the UE throughput or spectral efficiency with and without channel prediction. Without channel prediction then one </w:t>
      </w:r>
      <w:proofErr w:type="gramStart"/>
      <w:r>
        <w:rPr>
          <w:lang w:val="en-US"/>
        </w:rPr>
        <w:t>has to</w:t>
      </w:r>
      <w:proofErr w:type="gramEnd"/>
      <w:r>
        <w:rPr>
          <w:lang w:val="en-US"/>
        </w:rPr>
        <w:t xml:space="preserve"> use the outdated CSI from the time instance of the latest channel observation</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947533">
        <w:rPr>
          <w:lang w:val="en-US"/>
        </w:rPr>
        <w:t>, which is typically denoted as zero order hold (ZOH).</w:t>
      </w:r>
    </w:p>
    <w:p w14:paraId="4415145A" w14:textId="0DA32D05" w:rsidR="006B6237" w:rsidRDefault="006B6237" w:rsidP="006B6237">
      <w:pPr>
        <w:spacing w:after="240"/>
        <w:jc w:val="both"/>
        <w:rPr>
          <w:lang w:val="en-US"/>
        </w:rPr>
      </w:pPr>
      <w:r>
        <w:rPr>
          <w:lang w:val="en-US"/>
        </w:rPr>
        <w:t>In alignment with the latest agreements, so far, the focus is on the simplest channel prediction scheme, where the UE infers the channel prediction based on regular persistent, semi</w:t>
      </w:r>
      <w:r w:rsidR="00E831C8">
        <w:rPr>
          <w:lang w:val="en-US"/>
        </w:rPr>
        <w:t>-</w:t>
      </w:r>
      <w:r>
        <w:rPr>
          <w:lang w:val="en-US"/>
        </w:rPr>
        <w:t xml:space="preserve">persistent or aperiodic CSI RSs. Then the UE calculates for the predefined or agreed prediction time the conventional Type II CSI message like the matrices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1</m:t>
            </m:r>
          </m:sub>
        </m:sSub>
      </m:oMath>
      <w:r>
        <w:rPr>
          <w:lang w:val="en-US"/>
        </w:rPr>
        <w:t xml:space="preserve">,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2</m:t>
            </m:r>
          </m:sub>
        </m:sSub>
      </m:oMath>
      <w:r>
        <w:rPr>
          <w:vertAlign w:val="subscript"/>
          <w:lang w:val="en-US"/>
        </w:rPr>
        <w:t xml:space="preserve"> </w:t>
      </w:r>
      <w:r>
        <w:rPr>
          <w:lang w:val="en-US"/>
        </w:rPr>
        <w:t xml:space="preserve">and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f</m:t>
            </m:r>
          </m:sub>
        </m:sSub>
      </m:oMath>
      <w:r>
        <w:rPr>
          <w:vertAlign w:val="subscript"/>
          <w:lang w:val="en-US"/>
        </w:rPr>
        <w:t xml:space="preserve"> </w:t>
      </w:r>
      <w:r>
        <w:rPr>
          <w:lang w:val="en-US"/>
        </w:rPr>
        <w:t xml:space="preserve">in case of NR Release 16. That way, the </w:t>
      </w:r>
      <w:r w:rsidR="00073991">
        <w:rPr>
          <w:lang w:val="en-US"/>
        </w:rPr>
        <w:t>ML-related</w:t>
      </w:r>
      <w:r>
        <w:rPr>
          <w:lang w:val="en-US"/>
        </w:rPr>
        <w:t xml:space="preserve"> standardization impact is minimized and mainly requires the control messages for setting up and/or agreeing between UE and gNB on the </w:t>
      </w:r>
      <w:r w:rsidR="00952C8B">
        <w:rPr>
          <w:lang w:val="en-US"/>
        </w:rPr>
        <w:t>best-fitting</w:t>
      </w:r>
      <w:r>
        <w:rPr>
          <w:lang w:val="en-US"/>
        </w:rPr>
        <w:t xml:space="preserve"> prediction time. </w:t>
      </w:r>
    </w:p>
    <w:p w14:paraId="6EA74CA4" w14:textId="1FB79E56" w:rsidR="005B4292" w:rsidRPr="00AE596B" w:rsidRDefault="006B6237" w:rsidP="00952C8B">
      <w:pPr>
        <w:spacing w:after="240"/>
        <w:jc w:val="both"/>
        <w:rPr>
          <w:b/>
          <w:bCs/>
          <w:i/>
          <w:iCs/>
          <w:lang w:val="en-US"/>
        </w:rPr>
      </w:pPr>
      <w:r>
        <w:rPr>
          <w:lang w:val="en-US"/>
        </w:rPr>
        <w:t xml:space="preserve">For more advanced schemes, it might be worth </w:t>
      </w:r>
      <w:r w:rsidR="00952C8B">
        <w:rPr>
          <w:lang w:val="en-US"/>
        </w:rPr>
        <w:t>evaluating</w:t>
      </w:r>
      <w:r>
        <w:rPr>
          <w:lang w:val="en-US"/>
        </w:rPr>
        <w:t xml:space="preserve">, </w:t>
      </w:r>
      <w:r w:rsidR="00952C8B">
        <w:rPr>
          <w:lang w:val="en-US"/>
        </w:rPr>
        <w:t>comparing</w:t>
      </w:r>
      <w:r>
        <w:rPr>
          <w:lang w:val="en-US"/>
        </w:rPr>
        <w:t xml:space="preserve">, and </w:t>
      </w:r>
      <w:r w:rsidR="00952C8B">
        <w:rPr>
          <w:lang w:val="en-US"/>
        </w:rPr>
        <w:t xml:space="preserve">including </w:t>
      </w:r>
      <w:r>
        <w:rPr>
          <w:lang w:val="en-US"/>
        </w:rPr>
        <w:t xml:space="preserve">the options as discussed in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for the enhanced CSI feedback compression </w:t>
      </w:r>
      <w:proofErr w:type="gramStart"/>
      <w:r w:rsidR="00952C8B">
        <w:rPr>
          <w:lang w:val="en-US"/>
        </w:rPr>
        <w:t xml:space="preserve">and </w:t>
      </w:r>
      <w:r>
        <w:rPr>
          <w:lang w:val="en-US"/>
        </w:rPr>
        <w:t>also</w:t>
      </w:r>
      <w:proofErr w:type="gramEnd"/>
      <w:r>
        <w:rPr>
          <w:lang w:val="en-US"/>
        </w:rPr>
        <w:t xml:space="preserve"> for the case of channel prediction. This can be either for the one-sided case and Level x collaboration, i.e., just for the inference process of the Type II CSI at the UE side, which might then result in different overhead performance trade-offs. </w:t>
      </w:r>
    </w:p>
    <w:p w14:paraId="4DA43B8A" w14:textId="1F88A17A" w:rsidR="00D950E5" w:rsidRPr="00B77D20" w:rsidRDefault="00D950E5" w:rsidP="00D950E5">
      <w:pPr>
        <w:spacing w:after="240"/>
        <w:jc w:val="both"/>
        <w:rPr>
          <w:b/>
          <w:bCs/>
          <w:i/>
          <w:iCs/>
          <w:lang w:val="en-US"/>
        </w:rPr>
      </w:pPr>
      <w:r w:rsidRPr="00D37240">
        <w:rPr>
          <w:b/>
          <w:bCs/>
          <w:i/>
          <w:iCs/>
          <w:u w:val="single"/>
          <w:lang w:val="en-US"/>
        </w:rPr>
        <w:t>Proposal</w:t>
      </w:r>
      <w:r w:rsidR="00E1507C" w:rsidRPr="00D37240">
        <w:rPr>
          <w:b/>
          <w:bCs/>
          <w:i/>
          <w:iCs/>
          <w:u w:val="single"/>
          <w:lang w:val="en-US"/>
        </w:rPr>
        <w:t xml:space="preserve"> </w:t>
      </w:r>
      <w:r w:rsidR="00F54D11" w:rsidRPr="00D37240">
        <w:rPr>
          <w:b/>
          <w:bCs/>
          <w:i/>
          <w:iCs/>
          <w:u w:val="single"/>
          <w:lang w:val="en-US"/>
        </w:rPr>
        <w:t>15</w:t>
      </w:r>
      <w:r w:rsidR="00E1507C">
        <w:rPr>
          <w:b/>
          <w:bCs/>
          <w:i/>
          <w:iCs/>
          <w:lang w:val="en-US"/>
        </w:rPr>
        <w:t xml:space="preserve">: </w:t>
      </w:r>
      <w:r w:rsidR="009E102A" w:rsidRPr="00B77D20">
        <w:rPr>
          <w:b/>
          <w:bCs/>
          <w:i/>
          <w:iCs/>
          <w:lang w:val="en-US"/>
        </w:rPr>
        <w:t>C</w:t>
      </w:r>
      <w:r w:rsidRPr="00B77D20">
        <w:rPr>
          <w:b/>
          <w:bCs/>
          <w:i/>
          <w:iCs/>
          <w:lang w:val="en-US"/>
        </w:rPr>
        <w:t>ompare channel prediction over broad bandwidth versus based on Type II CSI per sub</w:t>
      </w:r>
      <w:r w:rsidR="00697665" w:rsidRPr="00B77D20">
        <w:rPr>
          <w:b/>
          <w:bCs/>
          <w:i/>
          <w:iCs/>
          <w:lang w:val="en-US"/>
        </w:rPr>
        <w:t>-</w:t>
      </w:r>
      <w:r w:rsidRPr="00B77D20">
        <w:rPr>
          <w:b/>
          <w:bCs/>
          <w:i/>
          <w:iCs/>
          <w:lang w:val="en-US"/>
        </w:rPr>
        <w:t xml:space="preserve">band. </w:t>
      </w:r>
    </w:p>
    <w:p w14:paraId="6973B581" w14:textId="3728CBAF" w:rsidR="001A0E99" w:rsidRPr="00B77D20" w:rsidRDefault="0A0D37DB" w:rsidP="006211C8">
      <w:pPr>
        <w:pStyle w:val="Heading3"/>
        <w:rPr>
          <w:lang w:val="en-US"/>
        </w:rPr>
      </w:pPr>
      <w:r w:rsidRPr="00B77D20">
        <w:rPr>
          <w:lang w:val="en-US"/>
        </w:rPr>
        <w:t>AI/ML model description</w:t>
      </w:r>
    </w:p>
    <w:p w14:paraId="2F1A86B9" w14:textId="278354CD" w:rsidR="3CDF9F6C" w:rsidRPr="00B77D20" w:rsidRDefault="00206092" w:rsidP="003408B6">
      <w:pPr>
        <w:jc w:val="both"/>
        <w:rPr>
          <w:lang w:val="en-US"/>
        </w:rPr>
      </w:pPr>
      <w:r w:rsidRPr="00B77D20">
        <w:rPr>
          <w:lang w:val="en-US"/>
        </w:rPr>
        <w:t xml:space="preserve">In the following, some possible </w:t>
      </w:r>
      <w:r w:rsidR="003C6350">
        <w:rPr>
          <w:lang w:val="en-US"/>
        </w:rPr>
        <w:t>ML-based</w:t>
      </w:r>
      <w:r w:rsidRPr="00B77D20">
        <w:rPr>
          <w:lang w:val="en-US"/>
        </w:rPr>
        <w:t xml:space="preserve"> channel prediction implementations will be given and compared to </w:t>
      </w:r>
      <w:r w:rsidR="003C6350">
        <w:rPr>
          <w:lang w:val="en-US"/>
        </w:rPr>
        <w:t>rule-based</w:t>
      </w:r>
      <w:r w:rsidRPr="00B77D20">
        <w:rPr>
          <w:lang w:val="en-US"/>
        </w:rPr>
        <w:t xml:space="preserve"> Kalman filters as predictors. The model training, validation, and testing will be discussed exemplary for a most simple RNN consisting of LSTM neural networks</w:t>
      </w:r>
      <w:r w:rsidR="193F920A" w:rsidRPr="2B191510">
        <w:rPr>
          <w:lang w:val="en-US"/>
        </w:rPr>
        <w:t xml:space="preserve"> (LSTM </w:t>
      </w:r>
      <w:r w:rsidR="193F920A" w:rsidRPr="16A9CD93">
        <w:rPr>
          <w:lang w:val="en-US"/>
        </w:rPr>
        <w:t>NN</w:t>
      </w:r>
      <w:r w:rsidR="47C4B378" w:rsidRPr="16A9CD93">
        <w:rPr>
          <w:lang w:val="en-US"/>
        </w:rPr>
        <w:t>s</w:t>
      </w:r>
      <w:r w:rsidR="193F920A" w:rsidRPr="2B191510">
        <w:rPr>
          <w:lang w:val="en-US"/>
        </w:rPr>
        <w:t>)</w:t>
      </w:r>
      <w:r w:rsidRPr="2B191510">
        <w:rPr>
          <w:lang w:val="en-US"/>
        </w:rPr>
        <w:t>.</w:t>
      </w:r>
      <w:r w:rsidRPr="00B77D20">
        <w:rPr>
          <w:lang w:val="en-US"/>
        </w:rPr>
        <w:t xml:space="preserve"> The possible inference operation using ML, rule based, or, </w:t>
      </w:r>
      <w:r w:rsidR="003C6350">
        <w:rPr>
          <w:lang w:val="en-US"/>
        </w:rPr>
        <w:t>ML-enabled</w:t>
      </w:r>
      <w:r w:rsidRPr="00B77D20">
        <w:rPr>
          <w:lang w:val="en-US"/>
        </w:rPr>
        <w:t xml:space="preserve"> networks will be provided, together with the possible collaboration modes between UE and gNB. Then we shortly discuss </w:t>
      </w:r>
      <w:r w:rsidR="00643502" w:rsidRPr="00B77D20">
        <w:rPr>
          <w:lang w:val="en-US"/>
        </w:rPr>
        <w:t>version control and lifecycle management of the predictor models, and finally suggest a baseline reference mode of operation.</w:t>
      </w:r>
    </w:p>
    <w:p w14:paraId="1706F866" w14:textId="77777777" w:rsidR="001A0E99" w:rsidRPr="00B77D20" w:rsidRDefault="0A0D37DB">
      <w:pPr>
        <w:pStyle w:val="Heading4"/>
        <w:rPr>
          <w:lang w:val="en-US"/>
        </w:rPr>
      </w:pPr>
      <w:r w:rsidRPr="00B77D20">
        <w:rPr>
          <w:lang w:val="en-US"/>
        </w:rPr>
        <w:t>Model generation (training/validation/testing)</w:t>
      </w:r>
    </w:p>
    <w:p w14:paraId="3484E1A4" w14:textId="7E68E123" w:rsidR="00371E74" w:rsidRDefault="00371E74" w:rsidP="006304B5">
      <w:pPr>
        <w:jc w:val="both"/>
        <w:rPr>
          <w:lang w:val="en-US"/>
        </w:rPr>
      </w:pPr>
      <w:r w:rsidRPr="00B77D20">
        <w:rPr>
          <w:lang w:val="en-US"/>
        </w:rPr>
        <w:t xml:space="preserve">For channel prediction, we consider Kalman filter as PHY layer algorithm baseline while </w:t>
      </w:r>
      <w:r w:rsidR="0575FD42" w:rsidRPr="0A694A64">
        <w:rPr>
          <w:lang w:val="en-US"/>
        </w:rPr>
        <w:t xml:space="preserve">LSTM </w:t>
      </w:r>
      <w:r w:rsidR="39F8C671" w:rsidRPr="0A694A64">
        <w:rPr>
          <w:lang w:val="en-US"/>
        </w:rPr>
        <w:t>NNs</w:t>
      </w:r>
      <w:r w:rsidRPr="00B77D20">
        <w:rPr>
          <w:lang w:val="en-US"/>
        </w:rPr>
        <w:t xml:space="preserve"> might serve as the AI/ML baseline. Recurrent neural networks, LSTMs, and gated recurrent units (GRUs) are AI/ML models often used for applications where the data has some time dependency, e.g., speech recognition, natural language processing, and time forecast. Therefore, it is a reasonable idea to use LSTM as the AI/ML CSI prediction baseline. The LSTM learns the time evolution of the channel coefficients by means of supervised learning with the mean squared error (MSE) as typical loss function. The loss value guides the gradient descent optimization, which uses the backpropagation through time (BPTT) algorithm. </w:t>
      </w:r>
    </w:p>
    <w:p w14:paraId="6C5A2E68" w14:textId="295833DC" w:rsidR="00580A0C" w:rsidRPr="00B77D20" w:rsidRDefault="00580A0C" w:rsidP="006304B5">
      <w:pPr>
        <w:jc w:val="both"/>
        <w:rPr>
          <w:lang w:val="en-US"/>
        </w:rPr>
      </w:pPr>
      <w:r>
        <w:rPr>
          <w:lang w:val="en-US"/>
        </w:rPr>
        <w:t xml:space="preserve">A low MSE is typically aligned with a high generalized cosine similarity (GCS) or squared GSC (SGCS) as defined in the latest EVM agreement so that the trained neural network should perform well for the reporting of Type II CSI. Nonetheless, there might be benefits by training the neural networks directly with the GCS or SGCS as cost function. This might result in either a further improved channel prediction performance, or a reduced complexity.   </w:t>
      </w:r>
    </w:p>
    <w:p w14:paraId="68D10EEB" w14:textId="52855B49" w:rsidR="00371E74" w:rsidRPr="00B77D20" w:rsidRDefault="00371E74" w:rsidP="006304B5">
      <w:pPr>
        <w:jc w:val="both"/>
        <w:rPr>
          <w:lang w:val="en-US"/>
        </w:rPr>
      </w:pPr>
      <w:r w:rsidRPr="00B77D20">
        <w:rPr>
          <w:lang w:val="en-US"/>
        </w:rPr>
        <w:t xml:space="preserve">Note that channel prediction based on RNNs is here given more as a possible reference, while higher performance, lower complexity, or other benefits might suggest other more advanced NN implementations in the future. </w:t>
      </w:r>
      <w:r w:rsidR="00580A0C">
        <w:rPr>
          <w:lang w:val="en-US"/>
        </w:rPr>
        <w:t xml:space="preserve">For example, the dense layer </w:t>
      </w:r>
      <w:r w:rsidR="00A6550E">
        <w:rPr>
          <w:lang w:val="en-US"/>
        </w:rPr>
        <w:t xml:space="preserve">structures </w:t>
      </w:r>
      <w:r w:rsidR="00580A0C">
        <w:rPr>
          <w:lang w:val="en-US"/>
        </w:rPr>
        <w:t xml:space="preserve">in </w:t>
      </w:r>
      <w:r w:rsidR="00E72AB3" w:rsidRPr="00B36A67">
        <w:rPr>
          <w:lang w:val="en-US"/>
        </w:rPr>
        <w:fldChar w:fldCharType="begin"/>
      </w:r>
      <w:r w:rsidR="00E72AB3" w:rsidRPr="00B36A67">
        <w:rPr>
          <w:lang w:val="en-US"/>
        </w:rPr>
        <w:instrText xml:space="preserve"> REF _Ref118366347 \h </w:instrText>
      </w:r>
      <w:r w:rsidR="00B36A67">
        <w:rPr>
          <w:lang w:val="en-US"/>
        </w:rPr>
        <w:instrText xml:space="preserve"> \* MERGEFORMAT </w:instrText>
      </w:r>
      <w:r w:rsidR="00E72AB3" w:rsidRPr="00B36A67">
        <w:rPr>
          <w:lang w:val="en-US"/>
        </w:rPr>
      </w:r>
      <w:r w:rsidR="00E72AB3" w:rsidRPr="00B36A67">
        <w:rPr>
          <w:lang w:val="en-US"/>
        </w:rPr>
        <w:fldChar w:fldCharType="separate"/>
      </w:r>
      <w:r w:rsidR="003134E3" w:rsidRPr="003134E3">
        <w:t xml:space="preserve">Figure </w:t>
      </w:r>
      <w:r w:rsidR="009238B8" w:rsidRPr="009238B8">
        <w:rPr>
          <w:noProof/>
        </w:rPr>
        <w:t>15</w:t>
      </w:r>
      <w:r w:rsidR="00E72AB3" w:rsidRPr="00B36A67">
        <w:rPr>
          <w:lang w:val="en-US"/>
        </w:rPr>
        <w:fldChar w:fldCharType="end"/>
      </w:r>
      <w:r w:rsidR="00580A0C">
        <w:rPr>
          <w:lang w:val="en-US"/>
        </w:rPr>
        <w:t xml:space="preserve"> </w:t>
      </w:r>
      <w:r w:rsidR="003C6350">
        <w:rPr>
          <w:lang w:val="en-US"/>
        </w:rPr>
        <w:t xml:space="preserve">have </w:t>
      </w:r>
      <w:r w:rsidR="00580A0C">
        <w:rPr>
          <w:lang w:val="en-US"/>
        </w:rPr>
        <w:t>been replaced in the latest version by convolutional layer</w:t>
      </w:r>
      <w:r w:rsidR="00A6668C">
        <w:rPr>
          <w:lang w:val="en-US"/>
        </w:rPr>
        <w:t xml:space="preserve"> structures</w:t>
      </w:r>
      <w:r w:rsidR="009238B8">
        <w:rPr>
          <w:lang w:val="en-US"/>
        </w:rPr>
        <w:t xml:space="preserve"> in </w:t>
      </w:r>
      <w:r w:rsidR="00AC32A1">
        <w:rPr>
          <w:lang w:val="en-US"/>
        </w:rPr>
        <w:fldChar w:fldCharType="begin"/>
      </w:r>
      <w:r w:rsidR="00AC32A1">
        <w:rPr>
          <w:lang w:val="en-US"/>
        </w:rPr>
        <w:instrText xml:space="preserve"> REF _Ref118366546 \h </w:instrText>
      </w:r>
      <w:r w:rsidR="00AC32A1">
        <w:rPr>
          <w:lang w:val="en-US"/>
        </w:rPr>
      </w:r>
      <w:r w:rsidR="00AC32A1">
        <w:rPr>
          <w:lang w:val="en-US"/>
        </w:rPr>
        <w:fldChar w:fldCharType="separate"/>
      </w:r>
      <w:r w:rsidR="009238B8" w:rsidRPr="00251A6B">
        <w:rPr>
          <w:sz w:val="18"/>
          <w:szCs w:val="18"/>
        </w:rPr>
        <w:t xml:space="preserve">Figure </w:t>
      </w:r>
      <w:r w:rsidR="009238B8">
        <w:rPr>
          <w:noProof/>
          <w:sz w:val="18"/>
          <w:szCs w:val="18"/>
        </w:rPr>
        <w:t>16</w:t>
      </w:r>
      <w:r w:rsidR="00AC32A1">
        <w:rPr>
          <w:lang w:val="en-US"/>
        </w:rPr>
        <w:fldChar w:fldCharType="end"/>
      </w:r>
      <w:r w:rsidR="00580A0C">
        <w:rPr>
          <w:lang w:val="en-US"/>
        </w:rPr>
        <w:t>, which reduces the overall complexity of the neural network.</w:t>
      </w:r>
    </w:p>
    <w:p w14:paraId="642EEB46" w14:textId="77777777" w:rsidR="00E72AB3" w:rsidRDefault="00371E74" w:rsidP="00E72AB3">
      <w:pPr>
        <w:keepNext/>
        <w:jc w:val="center"/>
      </w:pPr>
      <w:r w:rsidRPr="00B77D20">
        <w:rPr>
          <w:noProof/>
          <w:lang w:val="en-US"/>
        </w:rPr>
        <w:lastRenderedPageBreak/>
        <w:drawing>
          <wp:inline distT="0" distB="0" distL="0" distR="0" wp14:anchorId="484879A4" wp14:editId="3BF3FE2B">
            <wp:extent cx="2908024" cy="2092852"/>
            <wp:effectExtent l="0" t="0" r="6985" b="317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910626" cy="2094724"/>
                    </a:xfrm>
                    <a:prstGeom prst="rect">
                      <a:avLst/>
                    </a:prstGeom>
                  </pic:spPr>
                </pic:pic>
              </a:graphicData>
            </a:graphic>
          </wp:inline>
        </w:drawing>
      </w:r>
    </w:p>
    <w:p w14:paraId="37362C02" w14:textId="164778F7" w:rsidR="00371E74" w:rsidRPr="00251A6B" w:rsidRDefault="00E72AB3" w:rsidP="00E72AB3">
      <w:pPr>
        <w:pStyle w:val="Caption"/>
        <w:jc w:val="center"/>
        <w:rPr>
          <w:sz w:val="18"/>
          <w:szCs w:val="18"/>
          <w:lang w:val="en-US"/>
        </w:rPr>
      </w:pPr>
      <w:bookmarkStart w:id="18" w:name="_Ref118366347"/>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009238B8">
        <w:rPr>
          <w:noProof/>
          <w:sz w:val="18"/>
          <w:szCs w:val="18"/>
        </w:rPr>
        <w:t>15</w:t>
      </w:r>
      <w:r w:rsidRPr="00251A6B">
        <w:rPr>
          <w:sz w:val="18"/>
          <w:szCs w:val="18"/>
        </w:rPr>
        <w:fldChar w:fldCharType="end"/>
      </w:r>
      <w:bookmarkEnd w:id="18"/>
      <w:r w:rsidRPr="00251A6B">
        <w:rPr>
          <w:sz w:val="18"/>
          <w:szCs w:val="18"/>
        </w:rPr>
        <w:t xml:space="preserve">: Generic structure of a LSTM NN that receives as input channel coefficients of N past time instances and outputs the next </w:t>
      </w:r>
      <w:proofErr w:type="spellStart"/>
      <w:r w:rsidRPr="00251A6B">
        <w:rPr>
          <w:sz w:val="18"/>
          <w:szCs w:val="18"/>
        </w:rPr>
        <w:t>N+p</w:t>
      </w:r>
      <w:proofErr w:type="spellEnd"/>
      <w:r w:rsidRPr="00251A6B">
        <w:rPr>
          <w:sz w:val="18"/>
          <w:szCs w:val="18"/>
        </w:rPr>
        <w:t xml:space="preserve"> channel coefficients in the frequency domain for a subcarriers f</w:t>
      </w:r>
      <w:r w:rsidRPr="00251A6B">
        <w:rPr>
          <w:sz w:val="18"/>
          <w:szCs w:val="18"/>
          <w:vertAlign w:val="subscript"/>
        </w:rPr>
        <w:t>1</w:t>
      </w:r>
      <w:r w:rsidRPr="00251A6B">
        <w:rPr>
          <w:sz w:val="18"/>
          <w:szCs w:val="18"/>
        </w:rPr>
        <w:t>.</w:t>
      </w:r>
    </w:p>
    <w:p w14:paraId="0B30AD47" w14:textId="77777777" w:rsidR="00371E74" w:rsidRPr="00B77D20" w:rsidRDefault="00371E74" w:rsidP="00371E74">
      <w:pPr>
        <w:rPr>
          <w:lang w:val="en-US"/>
        </w:rPr>
      </w:pPr>
    </w:p>
    <w:p w14:paraId="5EC13621" w14:textId="77777777" w:rsidR="000D48C9" w:rsidRDefault="00FA06F0" w:rsidP="000D48C9">
      <w:pPr>
        <w:keepNext/>
        <w:jc w:val="center"/>
      </w:pPr>
      <w:r>
        <w:rPr>
          <w:noProof/>
        </w:rPr>
        <w:drawing>
          <wp:inline distT="0" distB="0" distL="0" distR="0" wp14:anchorId="1B79A5C5" wp14:editId="25BED67A">
            <wp:extent cx="3073023" cy="266065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76309" cy="2663495"/>
                    </a:xfrm>
                    <a:prstGeom prst="rect">
                      <a:avLst/>
                    </a:prstGeom>
                    <a:noFill/>
                    <a:ln>
                      <a:noFill/>
                    </a:ln>
                  </pic:spPr>
                </pic:pic>
              </a:graphicData>
            </a:graphic>
          </wp:inline>
        </w:drawing>
      </w:r>
    </w:p>
    <w:p w14:paraId="387E3B83" w14:textId="03A427F7" w:rsidR="008B7E18" w:rsidRPr="00251A6B" w:rsidRDefault="000D48C9" w:rsidP="000D48C9">
      <w:pPr>
        <w:pStyle w:val="Caption"/>
        <w:jc w:val="center"/>
        <w:rPr>
          <w:sz w:val="18"/>
          <w:szCs w:val="18"/>
        </w:rPr>
      </w:pPr>
      <w:bookmarkStart w:id="19" w:name="_Ref118366546"/>
      <w:r w:rsidRPr="00251A6B">
        <w:rPr>
          <w:sz w:val="18"/>
          <w:szCs w:val="18"/>
        </w:rPr>
        <w:t xml:space="preserve">Figure </w:t>
      </w:r>
      <w:r w:rsidRPr="00251A6B">
        <w:rPr>
          <w:sz w:val="18"/>
          <w:szCs w:val="18"/>
        </w:rPr>
        <w:fldChar w:fldCharType="begin"/>
      </w:r>
      <w:r w:rsidRPr="00251A6B">
        <w:rPr>
          <w:sz w:val="18"/>
          <w:szCs w:val="18"/>
        </w:rPr>
        <w:instrText xml:space="preserve"> SEQ Figure \* ARABIC </w:instrText>
      </w:r>
      <w:r w:rsidRPr="00251A6B">
        <w:rPr>
          <w:sz w:val="18"/>
          <w:szCs w:val="18"/>
        </w:rPr>
        <w:fldChar w:fldCharType="separate"/>
      </w:r>
      <w:r w:rsidR="009238B8">
        <w:rPr>
          <w:noProof/>
          <w:sz w:val="18"/>
          <w:szCs w:val="18"/>
        </w:rPr>
        <w:t>16</w:t>
      </w:r>
      <w:r w:rsidRPr="00251A6B">
        <w:rPr>
          <w:sz w:val="18"/>
          <w:szCs w:val="18"/>
        </w:rPr>
        <w:fldChar w:fldCharType="end"/>
      </w:r>
      <w:bookmarkEnd w:id="19"/>
      <w:r w:rsidRPr="00251A6B">
        <w:rPr>
          <w:sz w:val="18"/>
          <w:szCs w:val="18"/>
        </w:rPr>
        <w:t>: Convolutional LSTM NN for CSI prediction, where N is the number of past channels (data samples) at the predictor’s input and p is the channel prediction window. The use of convolutional layers instead of dense layers reduces the overall number of train</w:t>
      </w:r>
      <w:r w:rsidR="00597B90" w:rsidRPr="00251A6B">
        <w:rPr>
          <w:sz w:val="18"/>
          <w:szCs w:val="18"/>
        </w:rPr>
        <w:t>able parameters</w:t>
      </w:r>
      <w:r w:rsidR="00D00053" w:rsidRPr="00251A6B">
        <w:rPr>
          <w:sz w:val="18"/>
          <w:szCs w:val="18"/>
        </w:rPr>
        <w:t>. For this design, the number of trainable parameters is independent of the number of PRBs (N</w:t>
      </w:r>
      <w:r w:rsidR="00D00053" w:rsidRPr="00251A6B">
        <w:rPr>
          <w:sz w:val="18"/>
          <w:szCs w:val="18"/>
          <w:vertAlign w:val="subscript"/>
        </w:rPr>
        <w:t>PRB</w:t>
      </w:r>
      <w:r w:rsidR="00D00053" w:rsidRPr="00251A6B">
        <w:rPr>
          <w:sz w:val="18"/>
          <w:szCs w:val="18"/>
        </w:rPr>
        <w:t>).</w:t>
      </w:r>
    </w:p>
    <w:p w14:paraId="446E744E" w14:textId="77777777" w:rsidR="008B7E18" w:rsidRDefault="008B7E18" w:rsidP="544C2902">
      <w:pPr>
        <w:jc w:val="center"/>
      </w:pPr>
    </w:p>
    <w:p w14:paraId="65743CA1" w14:textId="79B46F7A" w:rsidR="00371E74" w:rsidRPr="00B77D20" w:rsidRDefault="00371E74" w:rsidP="006304B5">
      <w:pPr>
        <w:jc w:val="both"/>
        <w:rPr>
          <w:lang w:val="en-US"/>
        </w:rPr>
      </w:pPr>
      <w:r w:rsidRPr="00B77D20">
        <w:rPr>
          <w:lang w:val="en-US"/>
        </w:rPr>
        <w:t xml:space="preserve">A LSTM neural network (NN) is designed to perform channel prediction of </w:t>
      </w:r>
      <w:r w:rsidRPr="00B77D20">
        <w:rPr>
          <w:b/>
          <w:bCs/>
          <w:i/>
          <w:iCs/>
          <w:lang w:val="en-US"/>
        </w:rPr>
        <w:t>p</w:t>
      </w:r>
      <w:r w:rsidRPr="00B77D20">
        <w:rPr>
          <w:lang w:val="en-US"/>
        </w:rPr>
        <w:t xml:space="preserve"> subframes ahead based on knowledge of </w:t>
      </w:r>
      <w:r w:rsidRPr="00B77D20">
        <w:rPr>
          <w:b/>
          <w:bCs/>
          <w:i/>
          <w:iCs/>
          <w:lang w:val="en-US"/>
        </w:rPr>
        <w:t>N</w:t>
      </w:r>
      <w:r w:rsidRPr="00B77D20">
        <w:rPr>
          <w:lang w:val="en-US"/>
        </w:rPr>
        <w:t xml:space="preserve"> past subframes, see</w:t>
      </w:r>
      <w:r w:rsidRPr="00B36A67">
        <w:rPr>
          <w:lang w:val="en-US"/>
        </w:rPr>
        <w:t xml:space="preserve"> </w:t>
      </w:r>
      <w:r w:rsidR="00DA6AB6" w:rsidRPr="00B36A67">
        <w:rPr>
          <w:lang w:val="en-US"/>
        </w:rPr>
        <w:fldChar w:fldCharType="begin"/>
      </w:r>
      <w:r w:rsidR="00DA6AB6" w:rsidRPr="00B36A67">
        <w:rPr>
          <w:lang w:val="en-US"/>
        </w:rPr>
        <w:instrText xml:space="preserve"> REF _Ref118366546 \h </w:instrText>
      </w:r>
      <w:r w:rsidR="00B36A67">
        <w:rPr>
          <w:lang w:val="en-US"/>
        </w:rPr>
        <w:instrText xml:space="preserve"> \* MERGEFORMAT </w:instrText>
      </w:r>
      <w:r w:rsidR="00DA6AB6" w:rsidRPr="00B36A67">
        <w:rPr>
          <w:lang w:val="en-US"/>
        </w:rPr>
      </w:r>
      <w:r w:rsidR="00DA6AB6" w:rsidRPr="00B36A67">
        <w:rPr>
          <w:lang w:val="en-US"/>
        </w:rPr>
        <w:fldChar w:fldCharType="separate"/>
      </w:r>
      <w:r w:rsidR="003134E3" w:rsidRPr="003134E3">
        <w:t xml:space="preserve">Figure </w:t>
      </w:r>
      <w:r w:rsidR="009238B8" w:rsidRPr="009238B8">
        <w:rPr>
          <w:noProof/>
        </w:rPr>
        <w:t>16</w:t>
      </w:r>
      <w:r w:rsidR="00DA6AB6" w:rsidRPr="00B36A67">
        <w:rPr>
          <w:lang w:val="en-US"/>
        </w:rPr>
        <w:fldChar w:fldCharType="end"/>
      </w:r>
      <w:r w:rsidRPr="00B36A67">
        <w:rPr>
          <w:lang w:val="en-US"/>
        </w:rPr>
        <w:t>. F</w:t>
      </w:r>
      <w:r w:rsidRPr="00B77D20">
        <w:rPr>
          <w:lang w:val="en-US"/>
        </w:rPr>
        <w:t xml:space="preserve">or a SISO channel represented in the frequency domain, a few channel coefficients </w:t>
      </w:r>
      <m:oMath>
        <m:sSub>
          <m:sSubPr>
            <m:ctrlPr>
              <w:rPr>
                <w:rFonts w:ascii="Cambria Math" w:hAnsi="Cambria Math"/>
                <w:i/>
                <w:lang w:val="en-US"/>
              </w:rPr>
            </m:ctrlPr>
          </m:sSubPr>
          <m:e>
            <m:r>
              <w:rPr>
                <w:rFonts w:ascii="Cambria Math" w:hAnsi="Cambria Math"/>
                <w:lang w:val="en-US"/>
              </w:rPr>
              <m:t xml:space="preserve">x = </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m:t>
                    </m:r>
                  </m:sub>
                </m:sSub>
              </m:e>
            </m:d>
          </m:e>
          <m:sub>
            <m:r>
              <w:rPr>
                <w:rFonts w:ascii="Cambria Math" w:hAnsi="Cambria Math"/>
                <w:lang w:val="en-US"/>
              </w:rPr>
              <m:t>t=1:N</m:t>
            </m:r>
          </m:sub>
        </m:sSub>
      </m:oMath>
      <w:r w:rsidRPr="00B77D20">
        <w:rPr>
          <w:lang w:val="en-US"/>
        </w:rPr>
        <w:t xml:space="preserve"> serve as input to the </w:t>
      </w:r>
      <w:r w:rsidR="00DD1A13">
        <w:rPr>
          <w:lang w:val="en-US"/>
        </w:rPr>
        <w:t xml:space="preserve">convolutional </w:t>
      </w:r>
      <w:r w:rsidRPr="00B77D20">
        <w:rPr>
          <w:lang w:val="en-US"/>
        </w:rPr>
        <w:t xml:space="preserve">LSTM NN which is trained to output the channel coefficient in the next subframe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N+1</m:t>
            </m:r>
          </m:sub>
        </m:sSub>
      </m:oMath>
      <w:r w:rsidRPr="00B77D20">
        <w:rPr>
          <w:lang w:val="en-US"/>
        </w:rPr>
        <w:t xml:space="preserve">, or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N+p</m:t>
            </m:r>
          </m:sub>
        </m:sSub>
        <m:r>
          <w:rPr>
            <w:rFonts w:ascii="Cambria Math" w:hAnsi="Cambria Math"/>
            <w:lang w:val="en-US"/>
          </w:rPr>
          <m:t xml:space="preserve"> </m:t>
        </m:r>
      </m:oMath>
      <w:r w:rsidRPr="00B77D20">
        <w:rPr>
          <w:lang w:val="en-US"/>
        </w:rPr>
        <w:t xml:space="preserve">subframes ahead. . Prediction of multiple time steps ahead is also possible, but often limited to the number of time steps at the input of the LSTM NN. </w:t>
      </w:r>
      <w:r w:rsidR="001C45B4">
        <w:rPr>
          <w:lang w:val="en-US"/>
        </w:rPr>
        <w:t xml:space="preserve">Nonetheless, as the prediction horizon increases, the complexity of the AI/ML predictor may also increase </w:t>
      </w:r>
      <w:proofErr w:type="gramStart"/>
      <w:r w:rsidR="001C45B4">
        <w:rPr>
          <w:lang w:val="en-US"/>
        </w:rPr>
        <w:t>in order to</w:t>
      </w:r>
      <w:proofErr w:type="gramEnd"/>
      <w:r w:rsidR="001C45B4">
        <w:rPr>
          <w:lang w:val="en-US"/>
        </w:rPr>
        <w:t xml:space="preserve"> </w:t>
      </w:r>
      <w:r w:rsidR="00AC7E09">
        <w:rPr>
          <w:lang w:val="en-US"/>
        </w:rPr>
        <w:t>maintain</w:t>
      </w:r>
      <w:r w:rsidR="001C45B4">
        <w:rPr>
          <w:lang w:val="en-US"/>
        </w:rPr>
        <w:t xml:space="preserve"> a good performance. This is expected due to the reduction of the time correlation between the channel time samples.</w:t>
      </w:r>
    </w:p>
    <w:p w14:paraId="3C36C668" w14:textId="77777777" w:rsidR="00371E74" w:rsidRPr="00B77D20" w:rsidRDefault="00371E74" w:rsidP="00371E74">
      <w:pPr>
        <w:rPr>
          <w:lang w:val="en-US"/>
        </w:rPr>
      </w:pPr>
    </w:p>
    <w:p w14:paraId="1C6649EB" w14:textId="331ABE09" w:rsidR="00371E74" w:rsidRPr="00B77D20" w:rsidRDefault="0FDEEEDA" w:rsidP="20F29FD7">
      <w:pPr>
        <w:keepNext/>
        <w:jc w:val="center"/>
      </w:pPr>
      <w:r>
        <w:rPr>
          <w:noProof/>
        </w:rPr>
        <w:lastRenderedPageBreak/>
        <w:drawing>
          <wp:inline distT="0" distB="0" distL="0" distR="0" wp14:anchorId="080F479D" wp14:editId="58C822EB">
            <wp:extent cx="4572000" cy="1600200"/>
            <wp:effectExtent l="0" t="0" r="0" b="0"/>
            <wp:docPr id="2035599472" name="Picture 203559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572000" cy="1600200"/>
                    </a:xfrm>
                    <a:prstGeom prst="rect">
                      <a:avLst/>
                    </a:prstGeom>
                  </pic:spPr>
                </pic:pic>
              </a:graphicData>
            </a:graphic>
          </wp:inline>
        </w:drawing>
      </w:r>
    </w:p>
    <w:p w14:paraId="1B2E7073" w14:textId="46A0EA63" w:rsidR="00371E74" w:rsidRPr="00251A6B" w:rsidRDefault="00B87D5A" w:rsidP="00371E74">
      <w:pPr>
        <w:pStyle w:val="Caption"/>
        <w:jc w:val="center"/>
        <w:rPr>
          <w:sz w:val="18"/>
          <w:szCs w:val="18"/>
          <w:lang w:val="en-US"/>
        </w:rPr>
      </w:pPr>
      <w:bookmarkStart w:id="20" w:name="_Ref100232517"/>
      <w:bookmarkStart w:id="21" w:name="_Ref100522173"/>
      <w:bookmarkStart w:id="22" w:name="_Ref118709433"/>
      <w:r w:rsidRPr="20F29FD7">
        <w:rPr>
          <w:sz w:val="18"/>
          <w:szCs w:val="18"/>
        </w:rPr>
        <w:t xml:space="preserve">Figure </w:t>
      </w:r>
      <w:r w:rsidRPr="20F29FD7">
        <w:rPr>
          <w:sz w:val="18"/>
          <w:szCs w:val="18"/>
        </w:rPr>
        <w:fldChar w:fldCharType="begin"/>
      </w:r>
      <w:r w:rsidRPr="20F29FD7">
        <w:rPr>
          <w:sz w:val="18"/>
          <w:szCs w:val="18"/>
        </w:rPr>
        <w:instrText xml:space="preserve"> SEQ Figure \* ARABIC </w:instrText>
      </w:r>
      <w:r w:rsidRPr="20F29FD7">
        <w:rPr>
          <w:sz w:val="18"/>
          <w:szCs w:val="18"/>
        </w:rPr>
        <w:fldChar w:fldCharType="separate"/>
      </w:r>
      <w:r w:rsidR="009238B8">
        <w:rPr>
          <w:noProof/>
          <w:sz w:val="18"/>
          <w:szCs w:val="18"/>
        </w:rPr>
        <w:t>17</w:t>
      </w:r>
      <w:r w:rsidRPr="20F29FD7">
        <w:rPr>
          <w:sz w:val="18"/>
          <w:szCs w:val="18"/>
        </w:rPr>
        <w:fldChar w:fldCharType="end"/>
      </w:r>
      <w:r w:rsidRPr="20F29FD7">
        <w:rPr>
          <w:sz w:val="18"/>
          <w:szCs w:val="18"/>
        </w:rPr>
        <w:t xml:space="preserve">: </w:t>
      </w:r>
      <w:bookmarkEnd w:id="20"/>
      <w:bookmarkEnd w:id="21"/>
      <w:r w:rsidR="00371E74" w:rsidRPr="20F29FD7">
        <w:rPr>
          <w:sz w:val="18"/>
          <w:szCs w:val="18"/>
          <w:lang w:val="en-US"/>
        </w:rPr>
        <w:t>Configuration for channel prediction.</w:t>
      </w:r>
      <w:r w:rsidR="24C7B3BD" w:rsidRPr="20F29FD7">
        <w:rPr>
          <w:sz w:val="18"/>
          <w:szCs w:val="18"/>
          <w:lang w:val="en-US"/>
        </w:rPr>
        <w:t xml:space="preserve"> The CSI-RS are collected, </w:t>
      </w:r>
      <w:proofErr w:type="gramStart"/>
      <w:r w:rsidR="24C7B3BD" w:rsidRPr="20F29FD7">
        <w:rPr>
          <w:sz w:val="18"/>
          <w:szCs w:val="18"/>
          <w:lang w:val="en-US"/>
        </w:rPr>
        <w:t>preprocessed</w:t>
      </w:r>
      <w:proofErr w:type="gramEnd"/>
      <w:r w:rsidR="24C7B3BD" w:rsidRPr="20F29FD7">
        <w:rPr>
          <w:sz w:val="18"/>
          <w:szCs w:val="18"/>
          <w:lang w:val="en-US"/>
        </w:rPr>
        <w:t xml:space="preserve"> and inputted to the AI/ML CSI predictor</w:t>
      </w:r>
      <w:r w:rsidR="0A80BCBA" w:rsidRPr="20F29FD7">
        <w:rPr>
          <w:sz w:val="18"/>
          <w:szCs w:val="18"/>
          <w:lang w:val="en-US"/>
        </w:rPr>
        <w:t xml:space="preserve">. </w:t>
      </w:r>
      <w:r w:rsidR="138F4FA1" w:rsidRPr="20F29FD7">
        <w:rPr>
          <w:sz w:val="18"/>
          <w:szCs w:val="18"/>
          <w:lang w:val="en-US"/>
        </w:rPr>
        <w:t>For this exemplary case, the CSI predictor output</w:t>
      </w:r>
      <w:r w:rsidR="16BB7E46" w:rsidRPr="20F29FD7">
        <w:rPr>
          <w:sz w:val="18"/>
          <w:szCs w:val="18"/>
          <w:lang w:val="en-US"/>
        </w:rPr>
        <w:t>s</w:t>
      </w:r>
      <w:r w:rsidR="138F4FA1" w:rsidRPr="20F29FD7">
        <w:rPr>
          <w:sz w:val="18"/>
          <w:szCs w:val="18"/>
          <w:lang w:val="en-US"/>
        </w:rPr>
        <w:t xml:space="preserve"> the prediction at</w:t>
      </w:r>
      <w:r w:rsidR="339B0D35" w:rsidRPr="20F29FD7">
        <w:rPr>
          <w:sz w:val="18"/>
          <w:szCs w:val="18"/>
          <w:lang w:val="en-US"/>
        </w:rPr>
        <w:t xml:space="preserve"> a maximum of </w:t>
      </w:r>
      <w:r w:rsidR="138F4FA1" w:rsidRPr="20F29FD7">
        <w:rPr>
          <w:sz w:val="18"/>
          <w:szCs w:val="18"/>
          <w:lang w:val="en-US"/>
        </w:rPr>
        <w:t>5ms</w:t>
      </w:r>
      <w:r w:rsidR="678BC25F" w:rsidRPr="20F29FD7">
        <w:rPr>
          <w:sz w:val="18"/>
          <w:szCs w:val="18"/>
          <w:lang w:val="en-US"/>
        </w:rPr>
        <w:t xml:space="preserve"> ahead </w:t>
      </w:r>
      <w:r w:rsidR="138F4FA1" w:rsidRPr="20F29FD7">
        <w:rPr>
          <w:sz w:val="18"/>
          <w:szCs w:val="18"/>
          <w:lang w:val="en-US"/>
        </w:rPr>
        <w:t>with 1ms resolution</w:t>
      </w:r>
      <w:r w:rsidR="546D68AB" w:rsidRPr="20F29FD7">
        <w:rPr>
          <w:sz w:val="18"/>
          <w:szCs w:val="18"/>
          <w:lang w:val="en-US"/>
        </w:rPr>
        <w:t>.</w:t>
      </w:r>
      <w:r w:rsidR="0A80BCBA" w:rsidRPr="20F29FD7">
        <w:rPr>
          <w:sz w:val="18"/>
          <w:szCs w:val="18"/>
          <w:lang w:val="en-US"/>
        </w:rPr>
        <w:t xml:space="preserve"> </w:t>
      </w:r>
      <w:bookmarkEnd w:id="22"/>
    </w:p>
    <w:p w14:paraId="5F9CA878" w14:textId="77777777" w:rsidR="00371E74" w:rsidRPr="00B77D20" w:rsidRDefault="00371E74" w:rsidP="00371E74">
      <w:pPr>
        <w:rPr>
          <w:lang w:val="en-US"/>
        </w:rPr>
      </w:pPr>
    </w:p>
    <w:p w14:paraId="17F7E261" w14:textId="7401E445" w:rsidR="00371E74" w:rsidRPr="00B77D20" w:rsidRDefault="00371E74" w:rsidP="006304B5">
      <w:pPr>
        <w:jc w:val="both"/>
        <w:rPr>
          <w:lang w:val="en-US"/>
        </w:rPr>
      </w:pPr>
      <w:r w:rsidRPr="00B77D20">
        <w:rPr>
          <w:lang w:val="en-US"/>
        </w:rPr>
        <w:t xml:space="preserve">During training of the LSTM NN, the channel measurements should be inputted to the model in a sequential way, i.e., the dataset (input and labels pairs) should not be shuffled. This is needed for the LSTM NN to learn the change dependencies among the </w:t>
      </w:r>
      <w:r w:rsidR="002021C7">
        <w:rPr>
          <w:lang w:val="en-US"/>
        </w:rPr>
        <w:t>time-</w:t>
      </w:r>
      <w:r w:rsidRPr="00B77D20">
        <w:rPr>
          <w:lang w:val="en-US"/>
        </w:rPr>
        <w:t>frequency channel coefficients. For instance,</w:t>
      </w:r>
      <w:r w:rsidR="005E0308">
        <w:rPr>
          <w:lang w:val="en-US"/>
        </w:rPr>
        <w:t xml:space="preserve"> </w:t>
      </w:r>
      <w:r w:rsidR="00DE0AE7" w:rsidRPr="00DE0AE7">
        <w:rPr>
          <w:lang w:val="en-US"/>
        </w:rPr>
        <w:fldChar w:fldCharType="begin"/>
      </w:r>
      <w:r w:rsidR="00DE0AE7" w:rsidRPr="00DE0AE7">
        <w:rPr>
          <w:lang w:val="en-US"/>
        </w:rPr>
        <w:instrText xml:space="preserve"> REF _Ref118709433 \h </w:instrText>
      </w:r>
      <w:r w:rsidR="00DE0AE7">
        <w:rPr>
          <w:lang w:val="en-US"/>
        </w:rPr>
        <w:instrText xml:space="preserve"> \* MERGEFORMAT </w:instrText>
      </w:r>
      <w:r w:rsidR="00DE0AE7" w:rsidRPr="00DE0AE7">
        <w:rPr>
          <w:lang w:val="en-US"/>
        </w:rPr>
      </w:r>
      <w:r w:rsidR="00DE0AE7" w:rsidRPr="00DE0AE7">
        <w:rPr>
          <w:lang w:val="en-US"/>
        </w:rPr>
        <w:fldChar w:fldCharType="separate"/>
      </w:r>
      <w:r w:rsidR="005E0308" w:rsidRPr="005E0308">
        <w:t xml:space="preserve">Figure </w:t>
      </w:r>
      <w:r w:rsidR="009238B8" w:rsidRPr="009238B8">
        <w:rPr>
          <w:noProof/>
        </w:rPr>
        <w:t>17</w:t>
      </w:r>
      <w:r w:rsidR="00DE0AE7" w:rsidRPr="00DE0AE7">
        <w:rPr>
          <w:lang w:val="en-US"/>
        </w:rPr>
        <w:fldChar w:fldCharType="end"/>
      </w:r>
      <w:r w:rsidR="00DE0AE7" w:rsidRPr="00DE0AE7">
        <w:rPr>
          <w:lang w:val="en-US"/>
        </w:rPr>
        <w:t xml:space="preserve"> </w:t>
      </w:r>
      <w:r w:rsidRPr="00DE0AE7">
        <w:rPr>
          <w:lang w:val="en-US"/>
        </w:rPr>
        <w:t>shows the order to provide the channel coefficients for the LSTM NN during training. After training the model parameters, the LSTM</w:t>
      </w:r>
      <w:r w:rsidRPr="00B77D20">
        <w:rPr>
          <w:lang w:val="en-US"/>
        </w:rPr>
        <w:t xml:space="preserve"> NN takes any sequence of three coefficients and outputs the next channel coefficient, regardless of where they happen. However, note that there are no performance guarantees if the trained LSTM model is used for predicting channel coefficients under different conditions, e.g., different Doppler frequency. </w:t>
      </w:r>
      <w:r w:rsidR="009F1516">
        <w:rPr>
          <w:lang w:val="en-US"/>
        </w:rPr>
        <w:t xml:space="preserve">For a </w:t>
      </w:r>
      <w:r w:rsidR="00487338">
        <w:rPr>
          <w:lang w:val="en-US"/>
        </w:rPr>
        <w:t xml:space="preserve">somehow different </w:t>
      </w:r>
      <w:r w:rsidR="00BE0D06">
        <w:rPr>
          <w:lang w:val="en-US"/>
        </w:rPr>
        <w:t>scenario</w:t>
      </w:r>
      <w:r w:rsidR="009A67E3">
        <w:rPr>
          <w:lang w:val="en-US"/>
        </w:rPr>
        <w:t xml:space="preserve"> than that considered during training</w:t>
      </w:r>
      <w:r w:rsidR="00BE0D06">
        <w:rPr>
          <w:lang w:val="en-US"/>
        </w:rPr>
        <w:t xml:space="preserve">, </w:t>
      </w:r>
      <w:r w:rsidR="00103CB1">
        <w:rPr>
          <w:lang w:val="en-US"/>
        </w:rPr>
        <w:t xml:space="preserve">an AI/ML CSI predictor may need to fine-tune its weights </w:t>
      </w:r>
      <w:proofErr w:type="gramStart"/>
      <w:r w:rsidR="00103CB1">
        <w:rPr>
          <w:lang w:val="en-US"/>
        </w:rPr>
        <w:t>in order to</w:t>
      </w:r>
      <w:proofErr w:type="gramEnd"/>
      <w:r w:rsidR="00103CB1">
        <w:rPr>
          <w:lang w:val="en-US"/>
        </w:rPr>
        <w:t xml:space="preserve"> </w:t>
      </w:r>
      <w:r w:rsidR="00561BBD">
        <w:rPr>
          <w:lang w:val="en-US"/>
        </w:rPr>
        <w:t xml:space="preserve">maintain a good prediction performance. </w:t>
      </w:r>
    </w:p>
    <w:p w14:paraId="74E4A8CF" w14:textId="10161B6C" w:rsidR="00371E74" w:rsidRPr="005565FA" w:rsidRDefault="00EC1CD5" w:rsidP="005565FA">
      <w:pPr>
        <w:rPr>
          <w:b/>
          <w:i/>
          <w:lang w:val="en-US"/>
        </w:rPr>
      </w:pPr>
      <w:r w:rsidRPr="00D37240">
        <w:rPr>
          <w:b/>
          <w:i/>
          <w:u w:val="single"/>
          <w:lang w:val="en-US"/>
        </w:rPr>
        <w:t xml:space="preserve">Proposal </w:t>
      </w:r>
      <w:r w:rsidR="00F54D11" w:rsidRPr="00D37240">
        <w:rPr>
          <w:b/>
          <w:bCs/>
          <w:i/>
          <w:iCs/>
          <w:u w:val="single"/>
          <w:lang w:val="en-US"/>
        </w:rPr>
        <w:t>16</w:t>
      </w:r>
      <w:r w:rsidRPr="005565FA">
        <w:rPr>
          <w:b/>
          <w:bCs/>
          <w:i/>
          <w:iCs/>
          <w:lang w:val="en-US"/>
        </w:rPr>
        <w:t>:</w:t>
      </w:r>
      <w:r w:rsidR="009E03CD" w:rsidRPr="005565FA">
        <w:rPr>
          <w:b/>
          <w:bCs/>
          <w:i/>
          <w:iCs/>
          <w:lang w:val="en-US"/>
        </w:rPr>
        <w:t xml:space="preserve"> </w:t>
      </w:r>
      <w:r w:rsidR="00226908">
        <w:rPr>
          <w:b/>
          <w:bCs/>
          <w:i/>
          <w:iCs/>
          <w:lang w:val="en-US"/>
        </w:rPr>
        <w:t>D</w:t>
      </w:r>
      <w:r w:rsidR="007C4F4B">
        <w:rPr>
          <w:b/>
          <w:bCs/>
          <w:i/>
          <w:iCs/>
          <w:lang w:val="en-US"/>
        </w:rPr>
        <w:t>efine baseline as</w:t>
      </w:r>
      <w:r w:rsidR="009E03CD">
        <w:rPr>
          <w:b/>
          <w:i/>
          <w:lang w:val="en-US"/>
        </w:rPr>
        <w:t xml:space="preserve"> </w:t>
      </w:r>
      <w:r w:rsidR="009E0B9F">
        <w:rPr>
          <w:b/>
          <w:i/>
          <w:lang w:val="en-US"/>
        </w:rPr>
        <w:t>UE-sided</w:t>
      </w:r>
      <w:r w:rsidR="009E03CD" w:rsidRPr="005565FA">
        <w:rPr>
          <w:b/>
          <w:i/>
          <w:lang w:val="en-US"/>
        </w:rPr>
        <w:t xml:space="preserve"> implementation of AI/ML models without model transfer relying on offline training of generalized AI/ML models. </w:t>
      </w:r>
      <w:r w:rsidRPr="005565FA">
        <w:rPr>
          <w:b/>
          <w:i/>
          <w:lang w:val="en-US"/>
        </w:rPr>
        <w:t xml:space="preserve"> </w:t>
      </w:r>
    </w:p>
    <w:p w14:paraId="032CF428" w14:textId="77777777" w:rsidR="00371E74" w:rsidRPr="00B77D20" w:rsidRDefault="4EC9127D">
      <w:pPr>
        <w:pStyle w:val="Heading4"/>
        <w:rPr>
          <w:lang w:val="en-US"/>
        </w:rPr>
      </w:pPr>
      <w:r w:rsidRPr="00B77D20">
        <w:rPr>
          <w:lang w:val="en-US"/>
        </w:rPr>
        <w:t>Inference operation</w:t>
      </w:r>
    </w:p>
    <w:p w14:paraId="6F467855" w14:textId="5CE60EAF" w:rsidR="00371E74" w:rsidRPr="00DE0AE7" w:rsidRDefault="00DE0AE7" w:rsidP="00C572EF">
      <w:pPr>
        <w:spacing w:after="240"/>
        <w:jc w:val="both"/>
        <w:rPr>
          <w:rFonts w:eastAsia="Nokia Pure Text Light" w:cs="Nokia Pure Text Light"/>
          <w:lang w:val="en-US"/>
        </w:rPr>
      </w:pPr>
      <w:r w:rsidRPr="00DE0AE7">
        <w:rPr>
          <w:rFonts w:eastAsia="Nokia Pure Text Light" w:cs="Nokia Pure Text Light"/>
          <w:lang w:val="en-US"/>
        </w:rPr>
        <w:fldChar w:fldCharType="begin"/>
      </w:r>
      <w:r w:rsidRPr="00DE0AE7">
        <w:rPr>
          <w:rFonts w:eastAsia="Nokia Pure Text Light" w:cs="Nokia Pure Text Light"/>
          <w:lang w:val="en-US"/>
        </w:rPr>
        <w:instrText xml:space="preserve"> REF _Ref118709483 \h </w:instrText>
      </w:r>
      <w:r>
        <w:rPr>
          <w:rFonts w:eastAsia="Nokia Pure Text Light" w:cs="Nokia Pure Text Light"/>
          <w:lang w:val="en-US"/>
        </w:rPr>
        <w:instrText xml:space="preserve"> \* MERGEFORMAT </w:instrText>
      </w:r>
      <w:r w:rsidRPr="00DE0AE7">
        <w:rPr>
          <w:rFonts w:eastAsia="Nokia Pure Text Light" w:cs="Nokia Pure Text Light"/>
          <w:lang w:val="en-US"/>
        </w:rPr>
      </w:r>
      <w:r w:rsidRPr="00DE0AE7">
        <w:rPr>
          <w:rFonts w:eastAsia="Nokia Pure Text Light" w:cs="Nokia Pure Text Light"/>
          <w:lang w:val="en-US"/>
        </w:rPr>
        <w:fldChar w:fldCharType="separate"/>
      </w:r>
      <w:r w:rsidR="003134E3" w:rsidRPr="003134E3">
        <w:t xml:space="preserve">Figure </w:t>
      </w:r>
      <w:r w:rsidR="009238B8" w:rsidRPr="009238B8">
        <w:rPr>
          <w:noProof/>
        </w:rPr>
        <w:t>18</w:t>
      </w:r>
      <w:r w:rsidRPr="00DE0AE7">
        <w:rPr>
          <w:rFonts w:eastAsia="Nokia Pure Text Light" w:cs="Nokia Pure Text Light"/>
          <w:lang w:val="en-US"/>
        </w:rPr>
        <w:fldChar w:fldCharType="end"/>
      </w:r>
      <w:r w:rsidR="00371E74" w:rsidRPr="00DE0AE7">
        <w:rPr>
          <w:rFonts w:eastAsia="Nokia Pure Text Light" w:cs="Nokia Pure Text Light"/>
          <w:lang w:val="en-US"/>
        </w:rPr>
        <w:t xml:space="preserve"> considers the basic </w:t>
      </w:r>
      <w:r w:rsidR="009E0B9F">
        <w:rPr>
          <w:rFonts w:eastAsia="Nokia Pure Text Light" w:cs="Nokia Pure Text Light"/>
          <w:lang w:val="en-US"/>
        </w:rPr>
        <w:t>UE-sided</w:t>
      </w:r>
      <w:r w:rsidR="00371E74" w:rsidRPr="00DE0AE7">
        <w:rPr>
          <w:rFonts w:eastAsia="Nokia Pure Text Light" w:cs="Nokia Pure Text Light"/>
          <w:lang w:val="en-US"/>
        </w:rPr>
        <w:t xml:space="preserve"> inference operation based on a channel prediction model (CP model). It uses </w:t>
      </w:r>
      <w:r w:rsidR="0036777B">
        <w:rPr>
          <w:rFonts w:eastAsia="Nokia Pure Text Light" w:cs="Nokia Pure Text Light"/>
          <w:lang w:val="en-US"/>
        </w:rPr>
        <w:t>the</w:t>
      </w:r>
      <w:r w:rsidR="0036777B" w:rsidRPr="00DE0AE7">
        <w:rPr>
          <w:rFonts w:eastAsia="Nokia Pure Text Light" w:cs="Nokia Pure Text Light"/>
          <w:lang w:val="en-US"/>
        </w:rPr>
        <w:t xml:space="preserve"> </w:t>
      </w:r>
      <w:r w:rsidR="00371E74" w:rsidRPr="00DE0AE7">
        <w:rPr>
          <w:rFonts w:eastAsia="Nokia Pure Text Light" w:cs="Nokia Pure Text Light"/>
          <w:lang w:val="en-US"/>
        </w:rPr>
        <w:t xml:space="preserve">CSI RSs for observing the radio channel and infers from these n CSI estimates, the predicted CSI for the time instance </w:t>
      </w:r>
      <w:proofErr w:type="spellStart"/>
      <w:r w:rsidR="00371E74" w:rsidRPr="00DE0AE7">
        <w:rPr>
          <w:rFonts w:eastAsia="Nokia Pure Text Light" w:cs="Nokia Pure Text Light"/>
          <w:lang w:val="en-US"/>
        </w:rPr>
        <w:t>t</w:t>
      </w:r>
      <w:r w:rsidR="00371E74" w:rsidRPr="00DE0AE7">
        <w:rPr>
          <w:rFonts w:eastAsia="Nokia Pure Text Light" w:cs="Nokia Pure Text Light"/>
          <w:vertAlign w:val="subscript"/>
          <w:lang w:val="en-US"/>
        </w:rPr>
        <w:t>predict</w:t>
      </w:r>
      <w:proofErr w:type="spellEnd"/>
      <w:r w:rsidR="00371E74" w:rsidRPr="00DE0AE7">
        <w:rPr>
          <w:rFonts w:eastAsia="Nokia Pure Text Light" w:cs="Nokia Pure Text Light"/>
          <w:lang w:val="en-US"/>
        </w:rPr>
        <w:t xml:space="preserve">. The inference of the predicted radio channel can similarly be implemented for pure PHY layer rule-based models, for pure ML models, and for </w:t>
      </w:r>
      <w:r w:rsidR="009E0B9F">
        <w:rPr>
          <w:rFonts w:eastAsia="Nokia Pure Text Light" w:cs="Nokia Pure Text Light"/>
          <w:lang w:val="en-US"/>
        </w:rPr>
        <w:t>ML-enabled</w:t>
      </w:r>
      <w:r w:rsidR="00E0054E" w:rsidRPr="00DE0AE7">
        <w:rPr>
          <w:rFonts w:eastAsia="Nokia Pure Text Light" w:cs="Nokia Pure Text Light"/>
          <w:lang w:val="en-US"/>
        </w:rPr>
        <w:t xml:space="preserve"> </w:t>
      </w:r>
      <w:r w:rsidR="00371E74" w:rsidRPr="00DE0AE7">
        <w:rPr>
          <w:rFonts w:eastAsia="Nokia Pure Text Light" w:cs="Nokia Pure Text Light"/>
          <w:lang w:val="en-US"/>
        </w:rPr>
        <w:t>models combining specific PHY and ML blocks. Such PHY plus ML-based inference might have benefits with respect to the overall achievable performance, minimized latency, and moderate complexity.</w:t>
      </w:r>
    </w:p>
    <w:p w14:paraId="12CA2FE5" w14:textId="6D4DB7A8" w:rsidR="00580A0C" w:rsidRDefault="00580A0C" w:rsidP="00580A0C">
      <w:pPr>
        <w:spacing w:after="240"/>
        <w:jc w:val="both"/>
        <w:rPr>
          <w:rFonts w:eastAsia="Nokia Pure Text Light" w:cs="Nokia Pure Text Light"/>
          <w:lang w:val="en-US"/>
        </w:rPr>
      </w:pPr>
      <w:r>
        <w:rPr>
          <w:rFonts w:eastAsia="Nokia Pure Text Light" w:cs="Nokia Pure Text Light"/>
          <w:lang w:val="en-US"/>
        </w:rPr>
        <w:t>In the latest agreement</w:t>
      </w:r>
      <w:r w:rsidR="009E0B9F">
        <w:rPr>
          <w:rFonts w:eastAsia="Nokia Pure Text Light" w:cs="Nokia Pure Text Light"/>
          <w:lang w:val="en-US"/>
        </w:rPr>
        <w:t>,</w:t>
      </w:r>
      <w:r>
        <w:rPr>
          <w:rFonts w:eastAsia="Nokia Pure Text Light" w:cs="Nokia Pure Text Light"/>
          <w:lang w:val="en-US"/>
        </w:rPr>
        <w:t xml:space="preserve"> the EVM </w:t>
      </w:r>
      <w:r w:rsidR="43074289">
        <w:rPr>
          <w:rFonts w:eastAsia="Nokia Pure Text Light" w:cs="Nokia Pure Text Light"/>
          <w:lang w:val="en-US"/>
        </w:rPr>
        <w:t>has</w:t>
      </w:r>
      <w:r>
        <w:rPr>
          <w:rFonts w:eastAsia="Nokia Pure Text Light" w:cs="Nokia Pure Text Light"/>
          <w:lang w:val="en-US"/>
        </w:rPr>
        <w:t xml:space="preserve"> been defined, which includes a scheduling delay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Pr>
          <w:rFonts w:eastAsia="Nokia Pure Text Light" w:cs="Nokia Pure Text Light"/>
          <w:lang w:val="en-US"/>
        </w:rPr>
        <w:t xml:space="preserve"> of 4ms. In addition, we </w:t>
      </w:r>
      <w:proofErr w:type="gramStart"/>
      <w:r>
        <w:rPr>
          <w:rFonts w:eastAsia="Nokia Pure Text Light" w:cs="Nokia Pure Text Light"/>
          <w:lang w:val="en-US"/>
        </w:rPr>
        <w:t>have to</w:t>
      </w:r>
      <w:proofErr w:type="gramEnd"/>
      <w:r>
        <w:rPr>
          <w:rFonts w:eastAsia="Nokia Pure Text Light" w:cs="Nokia Pure Text Light"/>
          <w:lang w:val="en-US"/>
        </w:rPr>
        <w:t xml:space="preserve"> assume a CSI RS repetition rate like one CSI every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 xml:space="preserve">= </m:t>
        </m:r>
      </m:oMath>
      <w:r>
        <w:rPr>
          <w:rFonts w:eastAsia="Nokia Pure Text Light" w:cs="Nokia Pure Text Light"/>
          <w:lang w:val="en-US"/>
        </w:rPr>
        <w:t xml:space="preserve">5ms. The time instance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observe</m:t>
            </m:r>
          </m:sub>
        </m:sSub>
      </m:oMath>
      <w:r>
        <w:rPr>
          <w:rFonts w:eastAsia="Nokia Pure Text Light" w:cs="Nokia Pure Text Light"/>
          <w:lang w:val="en-US"/>
        </w:rPr>
        <w:t xml:space="preserve"> falls together with the latest time instance of the CSI RS. Then, the UE will need some inference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oMath>
      <w:r>
        <w:rPr>
          <w:rFonts w:eastAsia="Nokia Pure Text Light" w:cs="Nokia Pure Text Light"/>
          <w:lang w:val="en-US"/>
        </w:rPr>
        <w:t xml:space="preserve"> of at least 1ms. With these variables we can define the minimum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Pr>
          <w:rFonts w:eastAsia="Nokia Pure Text Light" w:cs="Nokia Pure Text Light"/>
          <w:lang w:val="en-US"/>
        </w:rPr>
        <w:t>, which will overcome any CSI outdating:</w:t>
      </w:r>
    </w:p>
    <w:p w14:paraId="719C14AB" w14:textId="77777777" w:rsidR="00580A0C" w:rsidRDefault="005918DB" w:rsidP="00580A0C">
      <w:pPr>
        <w:spacing w:after="240"/>
        <w:jc w:val="center"/>
        <w:rPr>
          <w:rFonts w:eastAsia="Nokia Pure Text Light" w:cs="Nokia Pure Text Light"/>
          <w:lang w:val="en-US"/>
        </w:rPr>
      </w:pP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 xml:space="preserve">= </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sidR="00580A0C">
        <w:rPr>
          <w:rFonts w:eastAsia="Nokia Pure Text Light" w:cs="Nokia Pure Text Light"/>
          <w:lang w:val="en-US"/>
        </w:rPr>
        <w:t>.</w:t>
      </w:r>
    </w:p>
    <w:p w14:paraId="5E3783DA" w14:textId="391FC72A" w:rsidR="00580A0C" w:rsidRDefault="00580A0C" w:rsidP="00580A0C">
      <w:pPr>
        <w:spacing w:after="240"/>
        <w:jc w:val="both"/>
        <w:rPr>
          <w:rFonts w:eastAsia="Nokia Pure Text Light" w:cs="Nokia Pure Text Light"/>
          <w:lang w:val="en-US"/>
        </w:rPr>
      </w:pPr>
      <w:r>
        <w:rPr>
          <w:rFonts w:eastAsia="Nokia Pure Text Light" w:cs="Nokia Pure Text Light"/>
          <w:lang w:val="en-US"/>
        </w:rPr>
        <w:t xml:space="preserve">With the </w:t>
      </w:r>
      <w:r w:rsidR="00EC2306">
        <w:rPr>
          <w:rFonts w:eastAsia="Nokia Pure Text Light" w:cs="Nokia Pure Text Light"/>
          <w:lang w:val="en-US"/>
        </w:rPr>
        <w:t>above-given</w:t>
      </w:r>
      <w:r>
        <w:rPr>
          <w:rFonts w:eastAsia="Nokia Pure Text Light" w:cs="Nokia Pure Text Light"/>
          <w:lang w:val="en-US"/>
        </w:rPr>
        <w:t xml:space="preserve"> assumptions, the optimum prediction time will be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=5ms+1ms+4ms=10ms</m:t>
        </m:r>
      </m:oMath>
      <w:r>
        <w:rPr>
          <w:rFonts w:eastAsia="Nokia Pure Text Light" w:cs="Nokia Pure Text Light"/>
          <w:lang w:val="en-US"/>
        </w:rPr>
        <w:t>. This is twice the time of the CSI RS repetition rate and is probably still optimistic as for more advanced neural networks an inference time of just 1ms is probably challenging. Helpful would be a higher CSI RS repetition rate, but this is obviously at the cost of higher overhead for CSI RSs.</w:t>
      </w:r>
      <w:r w:rsidR="00947533">
        <w:rPr>
          <w:rFonts w:eastAsia="Nokia Pure Text Light" w:cs="Nokia Pure Text Light"/>
          <w:lang w:val="en-US"/>
        </w:rPr>
        <w:t xml:space="preserve"> Otherwise, assuming </w:t>
      </w:r>
      <w:r w:rsidR="00EC2306">
        <w:rPr>
          <w:rFonts w:eastAsia="Nokia Pure Text Light" w:cs="Nokia Pure Text Light"/>
          <w:lang w:val="en-US"/>
        </w:rPr>
        <w:t>cell-specific</w:t>
      </w:r>
      <w:r w:rsidR="00947533">
        <w:rPr>
          <w:rFonts w:eastAsia="Nokia Pure Text Light" w:cs="Nokia Pure Text Light"/>
          <w:lang w:val="en-US"/>
        </w:rPr>
        <w:t xml:space="preserve"> CSI RSs for, e.g., 32 antenna ports transmitted with a periodicity of 5ms, the related overhead is typically acceptable with 3.8 percent.</w:t>
      </w:r>
    </w:p>
    <w:p w14:paraId="260A71AE" w14:textId="132856B3" w:rsidR="009E03CD" w:rsidRDefault="009E03CD" w:rsidP="009E03CD">
      <w:pPr>
        <w:spacing w:after="240"/>
        <w:jc w:val="both"/>
        <w:rPr>
          <w:lang w:val="en-US"/>
        </w:rPr>
      </w:pPr>
      <w:r w:rsidRPr="5C4DE788">
        <w:rPr>
          <w:lang w:val="en-US"/>
        </w:rPr>
        <w:t xml:space="preserve">A channel predictor at UE side has potential benefits with respect to the direct access to the channel knowledge compared to the gNB, which would have to rely on the quantized and compressed reported CSI information. In addition, the ML based standardization impact can be minimized by using the collaboration level x in combination with a one-sided model assumption, i.e., no collaboration and a </w:t>
      </w:r>
      <w:r w:rsidR="00EC2306">
        <w:rPr>
          <w:lang w:val="en-US"/>
        </w:rPr>
        <w:t>vendor-specific</w:t>
      </w:r>
      <w:r w:rsidRPr="5C4DE788">
        <w:rPr>
          <w:lang w:val="en-US"/>
        </w:rPr>
        <w:t xml:space="preserve"> neural network implementation. This is fine, when the UE calculates the conventional Type II CSI for the predicted time instance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predict</m:t>
            </m:r>
          </m:sub>
        </m:sSub>
      </m:oMath>
      <w:r w:rsidRPr="5C4DE788">
        <w:rPr>
          <w:lang w:val="en-US"/>
        </w:rPr>
        <w:t xml:space="preserve"> instead of the latest observation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Pr="5C4DE788">
        <w:rPr>
          <w:lang w:val="en-US"/>
        </w:rPr>
        <w:t>.</w:t>
      </w:r>
    </w:p>
    <w:p w14:paraId="79B7D914" w14:textId="0D92CC99" w:rsidR="009E03CD" w:rsidRPr="00B77D20" w:rsidRDefault="009E03CD" w:rsidP="009E03CD">
      <w:pPr>
        <w:spacing w:after="240"/>
        <w:jc w:val="both"/>
        <w:rPr>
          <w:rFonts w:eastAsia="Nokia Pure Text Light" w:cs="Nokia Pure Text Light"/>
          <w:lang w:val="en-US"/>
        </w:rPr>
      </w:pPr>
      <w:r w:rsidRPr="5C4DE788">
        <w:rPr>
          <w:lang w:val="en-US"/>
        </w:rPr>
        <w:t xml:space="preserve">Note that the evolution of the radio channel is partly deterministic like the smooth evolution of multipath component delays over time for moving UEs. This can be exploited, e.g., by tracking solutions with overall reduced feedback overhead. This might lead to new methods compared to simple </w:t>
      </w:r>
      <w:r w:rsidR="00EC2306">
        <w:rPr>
          <w:lang w:val="en-US"/>
        </w:rPr>
        <w:t>UE-sided</w:t>
      </w:r>
      <w:r w:rsidRPr="5C4DE788">
        <w:rPr>
          <w:lang w:val="en-US"/>
        </w:rPr>
        <w:t xml:space="preserve"> Type II feedback, potentially including then type y and/or type z cooperation levels.</w:t>
      </w:r>
    </w:p>
    <w:p w14:paraId="3A693AFE" w14:textId="1ECEF639" w:rsidR="009E03CD" w:rsidRDefault="009E03CD" w:rsidP="00580A0C">
      <w:pPr>
        <w:spacing w:after="240"/>
        <w:jc w:val="both"/>
        <w:rPr>
          <w:rFonts w:eastAsia="Nokia Pure Text Light" w:cs="Nokia Pure Text Light"/>
          <w:lang w:val="en-US"/>
        </w:rPr>
      </w:pPr>
    </w:p>
    <w:p w14:paraId="27D02042" w14:textId="1ECEF639" w:rsidR="009E03CD" w:rsidRPr="00B77D20" w:rsidRDefault="009E03CD" w:rsidP="00580A0C">
      <w:pPr>
        <w:spacing w:after="240"/>
        <w:jc w:val="both"/>
        <w:rPr>
          <w:lang w:val="en-US"/>
        </w:rPr>
      </w:pPr>
    </w:p>
    <w:p w14:paraId="7D834D23" w14:textId="2DAA3796" w:rsidR="00371E74" w:rsidRPr="00B77D20" w:rsidRDefault="00371E74" w:rsidP="006304B5">
      <w:pPr>
        <w:pStyle w:val="Caption"/>
        <w:keepNext/>
        <w:jc w:val="center"/>
        <w:rPr>
          <w:lang w:val="en-US"/>
        </w:rPr>
      </w:pPr>
      <w:r w:rsidRPr="00B77D20">
        <w:rPr>
          <w:noProof/>
          <w:lang w:val="en-US"/>
        </w:rPr>
        <w:drawing>
          <wp:inline distT="0" distB="0" distL="0" distR="0" wp14:anchorId="4B725473" wp14:editId="42A00F6C">
            <wp:extent cx="5768696" cy="201985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76906" cy="2022727"/>
                    </a:xfrm>
                    <a:prstGeom prst="rect">
                      <a:avLst/>
                    </a:prstGeom>
                  </pic:spPr>
                </pic:pic>
              </a:graphicData>
            </a:graphic>
          </wp:inline>
        </w:drawing>
      </w:r>
    </w:p>
    <w:p w14:paraId="31332616" w14:textId="56D6D29B" w:rsidR="00371E74" w:rsidRPr="00F57F69" w:rsidRDefault="128836F2" w:rsidP="006304B5">
      <w:pPr>
        <w:pStyle w:val="Caption"/>
        <w:keepNext/>
        <w:jc w:val="center"/>
        <w:rPr>
          <w:sz w:val="18"/>
          <w:szCs w:val="18"/>
          <w:lang w:val="en-US"/>
        </w:rPr>
      </w:pPr>
      <w:bookmarkStart w:id="23" w:name="_Ref118709483"/>
      <w:r w:rsidRPr="0FE76C08">
        <w:rPr>
          <w:sz w:val="18"/>
          <w:szCs w:val="18"/>
        </w:rPr>
        <w:t xml:space="preserve">Figure </w:t>
      </w:r>
      <w:r w:rsidR="00F57F69" w:rsidRPr="0FE76C08">
        <w:rPr>
          <w:sz w:val="18"/>
          <w:szCs w:val="18"/>
        </w:rPr>
        <w:fldChar w:fldCharType="begin"/>
      </w:r>
      <w:r w:rsidR="00F57F69" w:rsidRPr="0FE76C08">
        <w:rPr>
          <w:sz w:val="18"/>
          <w:szCs w:val="18"/>
        </w:rPr>
        <w:instrText xml:space="preserve"> SEQ Figure \* ARABIC </w:instrText>
      </w:r>
      <w:r w:rsidR="00F57F69" w:rsidRPr="0FE76C08">
        <w:rPr>
          <w:sz w:val="18"/>
          <w:szCs w:val="18"/>
        </w:rPr>
        <w:fldChar w:fldCharType="separate"/>
      </w:r>
      <w:r w:rsidR="009238B8">
        <w:rPr>
          <w:noProof/>
          <w:sz w:val="18"/>
          <w:szCs w:val="18"/>
        </w:rPr>
        <w:t>18</w:t>
      </w:r>
      <w:r w:rsidR="00F57F69" w:rsidRPr="0FE76C08">
        <w:rPr>
          <w:sz w:val="18"/>
          <w:szCs w:val="18"/>
        </w:rPr>
        <w:fldChar w:fldCharType="end"/>
      </w:r>
      <w:r w:rsidRPr="0FE76C08">
        <w:rPr>
          <w:sz w:val="18"/>
          <w:szCs w:val="18"/>
        </w:rPr>
        <w:t>:</w:t>
      </w:r>
      <w:r w:rsidR="713B24E2" w:rsidRPr="0FE76C08">
        <w:rPr>
          <w:sz w:val="18"/>
          <w:szCs w:val="18"/>
          <w:lang w:val="en-US"/>
        </w:rPr>
        <w:t xml:space="preserve"> possible implementations of the channel prediction with a CP model at the UE side, either as pure PHY based method, as ML neural network or as a combined PHY/ML model.</w:t>
      </w:r>
      <w:bookmarkEnd w:id="23"/>
    </w:p>
    <w:p w14:paraId="3204C1BF" w14:textId="46F03CA7" w:rsidR="00EA0990" w:rsidRDefault="00EA0990" w:rsidP="0FE76C08">
      <w:pPr>
        <w:rPr>
          <w:b/>
          <w:bCs/>
          <w:i/>
          <w:iCs/>
          <w:lang w:val="en-US"/>
        </w:rPr>
      </w:pPr>
    </w:p>
    <w:p w14:paraId="1248E2E7" w14:textId="53BFCC91" w:rsidR="001A0E99" w:rsidRPr="005565FA" w:rsidRDefault="00D75985" w:rsidP="001A0E99">
      <w:pPr>
        <w:rPr>
          <w:b/>
          <w:i/>
          <w:lang w:val="en-US"/>
        </w:rPr>
      </w:pPr>
      <w:r w:rsidRPr="00D37240">
        <w:rPr>
          <w:b/>
          <w:i/>
          <w:u w:val="single"/>
          <w:lang w:val="en-US"/>
        </w:rPr>
        <w:t>Proposal</w:t>
      </w:r>
      <w:r w:rsidRPr="00D37240">
        <w:rPr>
          <w:b/>
          <w:bCs/>
          <w:i/>
          <w:iCs/>
          <w:u w:val="single"/>
          <w:lang w:val="en-US"/>
        </w:rPr>
        <w:t xml:space="preserve"> </w:t>
      </w:r>
      <w:r w:rsidR="0075620A" w:rsidRPr="00D37240">
        <w:rPr>
          <w:b/>
          <w:bCs/>
          <w:i/>
          <w:iCs/>
          <w:u w:val="single"/>
          <w:lang w:val="en-US"/>
        </w:rPr>
        <w:t>17</w:t>
      </w:r>
      <w:r w:rsidR="00EA0990">
        <w:rPr>
          <w:b/>
          <w:i/>
          <w:lang w:val="en-US"/>
        </w:rPr>
        <w:t>:</w:t>
      </w:r>
      <w:r w:rsidRPr="005565FA">
        <w:rPr>
          <w:b/>
          <w:i/>
          <w:lang w:val="en-US"/>
        </w:rPr>
        <w:t xml:space="preserve"> </w:t>
      </w:r>
      <w:r w:rsidR="009E03CD" w:rsidRPr="005565FA">
        <w:rPr>
          <w:b/>
          <w:i/>
          <w:lang w:val="en-US"/>
        </w:rPr>
        <w:t xml:space="preserve">For model inference define a common timeline between UE and gNB about CSI RS configuration like periodic and aperiodic CSI RSs and the time </w:t>
      </w:r>
      <m:oMath>
        <m:sSub>
          <m:sSubPr>
            <m:ctrlPr>
              <w:rPr>
                <w:rFonts w:ascii="Cambria Math" w:hAnsi="Cambria Math"/>
                <w:b/>
                <w:bCs/>
                <w:i/>
                <w:iCs/>
                <w:lang w:val="en-US"/>
              </w:rPr>
            </m:ctrlPr>
          </m:sSubPr>
          <m:e>
            <m:r>
              <m:rPr>
                <m:sty m:val="bi"/>
              </m:rPr>
              <w:rPr>
                <w:rFonts w:ascii="Cambria Math" w:hAnsi="Cambria Math"/>
                <w:lang w:val="en-US"/>
              </w:rPr>
              <m:t>t</m:t>
            </m:r>
          </m:e>
          <m:sub>
            <m:r>
              <m:rPr>
                <m:sty m:val="bi"/>
              </m:rPr>
              <w:rPr>
                <w:rFonts w:ascii="Cambria Math" w:hAnsi="Cambria Math"/>
                <w:lang w:val="en-US"/>
              </w:rPr>
              <m:t>predict</m:t>
            </m:r>
          </m:sub>
        </m:sSub>
      </m:oMath>
      <w:r w:rsidR="009E03CD" w:rsidRPr="005565FA">
        <w:rPr>
          <w:b/>
          <w:bCs/>
          <w:i/>
          <w:iCs/>
          <w:lang w:val="en-US"/>
        </w:rPr>
        <w:t>.</w:t>
      </w:r>
      <w:r w:rsidR="009E03CD" w:rsidRPr="005565FA">
        <w:rPr>
          <w:b/>
          <w:i/>
          <w:lang w:val="en-US"/>
        </w:rPr>
        <w:t xml:space="preserve"> Allow for UE sided pre-processing and AI/ML model selection.</w:t>
      </w:r>
    </w:p>
    <w:p w14:paraId="0B6617FB" w14:textId="46F03CA7" w:rsidR="00371E74" w:rsidRPr="00B77D20" w:rsidRDefault="00371E74" w:rsidP="0071641D">
      <w:pPr>
        <w:pStyle w:val="Caption"/>
        <w:jc w:val="both"/>
        <w:rPr>
          <w:lang w:val="en-US"/>
        </w:rPr>
      </w:pPr>
    </w:p>
    <w:p w14:paraId="15407736" w14:textId="1D40A9EB" w:rsidR="001A0E99" w:rsidRPr="00B77D20" w:rsidRDefault="13E5C339">
      <w:pPr>
        <w:pStyle w:val="Heading4"/>
        <w:rPr>
          <w:lang w:val="en-US"/>
        </w:rPr>
      </w:pPr>
      <w:r w:rsidRPr="005565FA">
        <w:t>Lifecycle</w:t>
      </w:r>
      <w:r w:rsidRPr="2DA00CEB">
        <w:rPr>
          <w:lang w:val="en-US"/>
        </w:rPr>
        <w:t xml:space="preserve"> management of AI/ML model</w:t>
      </w:r>
    </w:p>
    <w:p w14:paraId="652A0EDC" w14:textId="76B17EDD" w:rsidR="001A0E99" w:rsidRPr="00B77D20" w:rsidRDefault="001A0E99" w:rsidP="00070C9E">
      <w:pPr>
        <w:jc w:val="both"/>
        <w:rPr>
          <w:lang w:val="en-US"/>
        </w:rPr>
      </w:pPr>
      <w:r w:rsidRPr="00B77D20">
        <w:rPr>
          <w:lang w:val="en-US"/>
        </w:rPr>
        <w:t>Lifecycle management of AI/ML models depends on the operation mode, i.e., UE-sided, gNB-</w:t>
      </w:r>
      <w:proofErr w:type="gramStart"/>
      <w:r w:rsidRPr="00B77D20">
        <w:rPr>
          <w:lang w:val="en-US"/>
        </w:rPr>
        <w:t>sided</w:t>
      </w:r>
      <w:proofErr w:type="gramEnd"/>
      <w:r w:rsidRPr="00B77D20">
        <w:rPr>
          <w:lang w:val="en-US"/>
        </w:rPr>
        <w:t xml:space="preserve"> or combined mode. </w:t>
      </w:r>
      <w:r w:rsidR="00371E74" w:rsidRPr="00B77D20">
        <w:rPr>
          <w:lang w:val="en-US"/>
        </w:rPr>
        <w:t xml:space="preserve">In case of </w:t>
      </w:r>
      <w:r w:rsidR="00EC2306">
        <w:rPr>
          <w:lang w:val="en-US"/>
        </w:rPr>
        <w:t>UE-sided</w:t>
      </w:r>
      <w:r w:rsidR="00371E74" w:rsidRPr="00B77D20">
        <w:rPr>
          <w:lang w:val="en-US"/>
        </w:rPr>
        <w:t xml:space="preserve"> prediction,</w:t>
      </w:r>
      <w:r w:rsidRPr="00B77D20">
        <w:rPr>
          <w:lang w:val="en-US"/>
        </w:rPr>
        <w:t xml:space="preserve"> the UE vendor might have to ensure </w:t>
      </w:r>
      <w:r w:rsidR="00EC2306">
        <w:rPr>
          <w:lang w:val="en-US"/>
        </w:rPr>
        <w:t>up-to-date</w:t>
      </w:r>
      <w:r w:rsidRPr="00B77D20">
        <w:rPr>
          <w:lang w:val="en-US"/>
        </w:rPr>
        <w:t xml:space="preserve"> and verified neural network </w:t>
      </w:r>
      <w:r w:rsidR="00371E74" w:rsidRPr="00B77D20">
        <w:rPr>
          <w:lang w:val="en-US"/>
        </w:rPr>
        <w:t>model</w:t>
      </w:r>
      <w:r w:rsidRPr="00B77D20">
        <w:rPr>
          <w:lang w:val="en-US"/>
        </w:rPr>
        <w:t xml:space="preserve"> usage. Similarly, in case the prediction is done at </w:t>
      </w:r>
      <w:r w:rsidR="00EC2306">
        <w:rPr>
          <w:lang w:val="en-US"/>
        </w:rPr>
        <w:t xml:space="preserve">the </w:t>
      </w:r>
      <w:r w:rsidRPr="00B77D20">
        <w:rPr>
          <w:lang w:val="en-US"/>
        </w:rPr>
        <w:t>gNB side</w:t>
      </w:r>
      <w:r w:rsidR="0008115E" w:rsidRPr="122B576F">
        <w:rPr>
          <w:lang w:val="en-US"/>
        </w:rPr>
        <w:t>,</w:t>
      </w:r>
      <w:r w:rsidRPr="00B77D20">
        <w:rPr>
          <w:lang w:val="en-US"/>
        </w:rPr>
        <w:t xml:space="preserve"> then the gNB vendor </w:t>
      </w:r>
      <w:r w:rsidR="00371E74" w:rsidRPr="00B77D20">
        <w:rPr>
          <w:lang w:val="en-US"/>
        </w:rPr>
        <w:t>or MNO might be responsible to keep models up to date.</w:t>
      </w:r>
      <w:r w:rsidRPr="00B77D20">
        <w:rPr>
          <w:lang w:val="en-US"/>
        </w:rPr>
        <w:t xml:space="preserve"> </w:t>
      </w:r>
      <w:r w:rsidR="00947533">
        <w:rPr>
          <w:lang w:val="en-US"/>
        </w:rPr>
        <w:t xml:space="preserve">This includes then more or less all aspects as discussed in </w:t>
      </w:r>
      <w:r w:rsidR="00CD3817" w:rsidRPr="122B576F">
        <w:rPr>
          <w:lang w:val="en-US"/>
        </w:rPr>
        <w:t>[1]</w:t>
      </w:r>
      <w:r w:rsidR="007157C0" w:rsidRPr="122B576F">
        <w:rPr>
          <w:lang w:val="en-US"/>
        </w:rPr>
        <w:t xml:space="preserve">, and copied below, </w:t>
      </w:r>
      <w:r w:rsidR="00AD1747" w:rsidRPr="122B576F">
        <w:rPr>
          <w:lang w:val="en-US"/>
        </w:rPr>
        <w:t xml:space="preserve">for </w:t>
      </w:r>
      <w:r w:rsidR="00947533" w:rsidRPr="00E54F56">
        <w:rPr>
          <w:lang w:val="en-US"/>
        </w:rPr>
        <w:t>data collection</w:t>
      </w:r>
      <w:r w:rsidR="00947533">
        <w:rPr>
          <w:lang w:val="en-US"/>
        </w:rPr>
        <w:t xml:space="preserve">, </w:t>
      </w:r>
      <w:r w:rsidR="00947533" w:rsidRPr="00E54F56">
        <w:rPr>
          <w:lang w:val="en-US"/>
        </w:rPr>
        <w:t>model training</w:t>
      </w:r>
      <w:r w:rsidR="00947533">
        <w:rPr>
          <w:lang w:val="en-US"/>
        </w:rPr>
        <w:t xml:space="preserve">, </w:t>
      </w:r>
      <w:r w:rsidR="00947533" w:rsidRPr="00E54F56">
        <w:rPr>
          <w:lang w:val="en-US"/>
        </w:rPr>
        <w:t>model deployment</w:t>
      </w:r>
      <w:r w:rsidR="00947533">
        <w:rPr>
          <w:lang w:val="en-US"/>
        </w:rPr>
        <w:t xml:space="preserve">, </w:t>
      </w:r>
      <w:r w:rsidR="00947533" w:rsidRPr="00E54F56">
        <w:rPr>
          <w:lang w:val="en-US"/>
        </w:rPr>
        <w:t>model inference</w:t>
      </w:r>
      <w:r w:rsidR="00947533">
        <w:rPr>
          <w:lang w:val="en-US"/>
        </w:rPr>
        <w:t xml:space="preserve">, </w:t>
      </w:r>
      <w:r w:rsidR="00947533" w:rsidRPr="00E54F56">
        <w:rPr>
          <w:lang w:val="en-US"/>
        </w:rPr>
        <w:t>model monitoring</w:t>
      </w:r>
      <w:r w:rsidR="00947533">
        <w:rPr>
          <w:lang w:val="en-US"/>
        </w:rPr>
        <w:t xml:space="preserve">, </w:t>
      </w:r>
      <w:r w:rsidR="00947533" w:rsidRPr="00E54F56">
        <w:rPr>
          <w:lang w:val="en-US"/>
        </w:rPr>
        <w:t>model update</w:t>
      </w:r>
      <w:r w:rsidR="00947533">
        <w:rPr>
          <w:lang w:val="en-US"/>
        </w:rPr>
        <w:t xml:space="preserve"> and </w:t>
      </w:r>
      <w:r w:rsidR="00947533" w:rsidRPr="00E54F56">
        <w:rPr>
          <w:lang w:val="en-US"/>
        </w:rPr>
        <w:t>model transfer</w:t>
      </w:r>
      <w:r w:rsidR="000A043A" w:rsidRPr="122B576F">
        <w:rPr>
          <w:lang w:val="en-US"/>
        </w:rPr>
        <w:t>,</w:t>
      </w:r>
      <w:r w:rsidR="00947533">
        <w:rPr>
          <w:lang w:val="en-US"/>
        </w:rPr>
        <w:t xml:space="preserve"> and for </w:t>
      </w:r>
      <w:r w:rsidR="00EC2306">
        <w:rPr>
          <w:lang w:val="en-US"/>
        </w:rPr>
        <w:t>two-sided</w:t>
      </w:r>
      <w:r w:rsidR="00947533">
        <w:rPr>
          <w:lang w:val="en-US"/>
        </w:rPr>
        <w:t xml:space="preserve"> models </w:t>
      </w:r>
      <w:proofErr w:type="gramStart"/>
      <w:r w:rsidR="00947533">
        <w:rPr>
          <w:lang w:val="en-US"/>
        </w:rPr>
        <w:t>includes also</w:t>
      </w:r>
      <w:proofErr w:type="gramEnd"/>
      <w:r w:rsidR="00947533">
        <w:rPr>
          <w:lang w:val="en-US"/>
        </w:rPr>
        <w:t xml:space="preserve"> the </w:t>
      </w:r>
      <w:r w:rsidR="00947533" w:rsidRPr="00E54F56">
        <w:rPr>
          <w:lang w:val="en-US"/>
        </w:rPr>
        <w:t>UE capability</w:t>
      </w:r>
      <w:r w:rsidR="00947533">
        <w:rPr>
          <w:lang w:val="en-US"/>
        </w:rPr>
        <w:t xml:space="preserve"> exchange.</w:t>
      </w:r>
    </w:p>
    <w:p w14:paraId="1988E943" w14:textId="77777777" w:rsidR="001A0E99" w:rsidRPr="00B77D20" w:rsidRDefault="001A0E99">
      <w:pPr>
        <w:spacing w:after="240"/>
        <w:jc w:val="both"/>
        <w:rPr>
          <w:lang w:val="en-US"/>
        </w:rPr>
      </w:pPr>
      <w:r w:rsidRPr="00B77D20">
        <w:rPr>
          <w:lang w:val="en-US"/>
        </w:rPr>
        <w:t xml:space="preserve">In more advanced implementations, the ML and potentially the PHY layer models might be adapted to the general radio channel conditions. Eventually, this might include online training for fine-tuning of pre-trained ML models. </w:t>
      </w:r>
    </w:p>
    <w:p w14:paraId="4C6AC1CB" w14:textId="5F5FA719" w:rsidR="001A0E99" w:rsidRPr="00B77D20" w:rsidRDefault="001A0E99" w:rsidP="00C572EF">
      <w:pPr>
        <w:spacing w:after="240"/>
        <w:jc w:val="both"/>
        <w:rPr>
          <w:lang w:val="en-US"/>
        </w:rPr>
      </w:pPr>
      <w:r w:rsidRPr="00B77D20">
        <w:rPr>
          <w:lang w:val="en-US"/>
        </w:rPr>
        <w:t xml:space="preserve">In the case of parallel models running on the UE and gNB side with an explicit exchange of model parameters, then a very detailed model selection, model verification, </w:t>
      </w:r>
      <w:r w:rsidR="00EC2306">
        <w:rPr>
          <w:lang w:val="en-US"/>
        </w:rPr>
        <w:t xml:space="preserve">and </w:t>
      </w:r>
      <w:r w:rsidRPr="00B77D20">
        <w:rPr>
          <w:lang w:val="en-US"/>
        </w:rPr>
        <w:t>model training description will be needed.</w:t>
      </w:r>
    </w:p>
    <w:p w14:paraId="4A15DBD6" w14:textId="125CE3F7" w:rsidR="001A0E99" w:rsidRPr="005565FA" w:rsidRDefault="00444273" w:rsidP="00C572EF">
      <w:pPr>
        <w:spacing w:after="240"/>
        <w:jc w:val="both"/>
        <w:rPr>
          <w:b/>
          <w:i/>
          <w:lang w:val="en-US"/>
        </w:rPr>
      </w:pPr>
      <w:r w:rsidRPr="00D37240">
        <w:rPr>
          <w:b/>
          <w:i/>
          <w:u w:val="single"/>
          <w:lang w:val="en-US"/>
        </w:rPr>
        <w:t>Proposal</w:t>
      </w:r>
      <w:r w:rsidRPr="00D37240">
        <w:rPr>
          <w:b/>
          <w:bCs/>
          <w:i/>
          <w:iCs/>
          <w:u w:val="single"/>
          <w:lang w:val="en-US"/>
        </w:rPr>
        <w:t xml:space="preserve"> </w:t>
      </w:r>
      <w:r w:rsidR="0075620A" w:rsidRPr="00D37240">
        <w:rPr>
          <w:b/>
          <w:bCs/>
          <w:i/>
          <w:iCs/>
          <w:u w:val="single"/>
          <w:lang w:val="en-US"/>
        </w:rPr>
        <w:t>18</w:t>
      </w:r>
      <w:r w:rsidR="00EA0990">
        <w:rPr>
          <w:b/>
          <w:i/>
          <w:lang w:val="en-US"/>
        </w:rPr>
        <w:t>:</w:t>
      </w:r>
      <w:r w:rsidRPr="005565FA">
        <w:rPr>
          <w:b/>
          <w:i/>
          <w:lang w:val="en-US"/>
        </w:rPr>
        <w:t xml:space="preserve"> </w:t>
      </w:r>
      <w:r w:rsidR="006B2AA6">
        <w:rPr>
          <w:b/>
          <w:i/>
          <w:lang w:val="en-US"/>
        </w:rPr>
        <w:t>The</w:t>
      </w:r>
      <w:r w:rsidR="007C4F4B">
        <w:rPr>
          <w:b/>
          <w:bCs/>
          <w:i/>
          <w:iCs/>
          <w:lang w:val="en-US"/>
        </w:rPr>
        <w:t xml:space="preserve"> UE should</w:t>
      </w:r>
      <w:r w:rsidR="009E03CD">
        <w:rPr>
          <w:b/>
          <w:i/>
          <w:lang w:val="en-US"/>
        </w:rPr>
        <w:t xml:space="preserve"> </w:t>
      </w:r>
      <w:r w:rsidR="009E03CD" w:rsidRPr="005565FA">
        <w:rPr>
          <w:b/>
          <w:i/>
          <w:lang w:val="en-US"/>
        </w:rPr>
        <w:t>constantly track the channel prediction performance like the channel prediction horizon versus the feedback overhead, the execution latency as well as the required channel observation time within the agreed limits between UE and gNB.</w:t>
      </w:r>
    </w:p>
    <w:p w14:paraId="6FB33334" w14:textId="2707D590" w:rsidR="004C2AEB" w:rsidRPr="00AB4067" w:rsidRDefault="004C2AEB" w:rsidP="004C2AEB">
      <w:pPr>
        <w:spacing w:after="240"/>
        <w:jc w:val="both"/>
        <w:rPr>
          <w:b/>
          <w:bCs/>
          <w:lang w:val="en-US"/>
        </w:rPr>
      </w:pPr>
      <w:r w:rsidRPr="5C4DE788">
        <w:rPr>
          <w:b/>
          <w:bCs/>
          <w:lang w:val="en-US"/>
        </w:rPr>
        <w:t>AI/ML Model Overfitting</w:t>
      </w:r>
    </w:p>
    <w:p w14:paraId="48C05517" w14:textId="1ECEF639" w:rsidR="004C2AEB" w:rsidRDefault="004C2AEB" w:rsidP="004C2AEB">
      <w:pPr>
        <w:spacing w:after="240"/>
        <w:jc w:val="both"/>
        <w:rPr>
          <w:lang w:val="en-US"/>
        </w:rPr>
      </w:pPr>
      <w:r w:rsidRPr="5C4DE788">
        <w:rPr>
          <w:lang w:val="en-US"/>
        </w:rPr>
        <w:t xml:space="preserve">For future implementations of channel prediction, the generalization capabilities of AI/ML models are of interest as it affects the number of required AI/ML models as well as LCM issues like model update, selection, activation, deactivation, etc. </w:t>
      </w:r>
    </w:p>
    <w:p w14:paraId="158D2F4C" w14:textId="10A241FE" w:rsidR="004C2AEB" w:rsidRPr="006461D1" w:rsidRDefault="004C2AEB" w:rsidP="5C4DE788">
      <w:pPr>
        <w:jc w:val="both"/>
        <w:rPr>
          <w:rFonts w:cs="Arial"/>
        </w:rPr>
      </w:pPr>
      <w:r w:rsidRPr="5C4DE788">
        <w:rPr>
          <w:lang w:val="en-US"/>
        </w:rPr>
        <w:t xml:space="preserve">Model overfitting (or fine-tunning) to the current radio channel evolution as part of </w:t>
      </w:r>
      <w:r w:rsidR="00F00755">
        <w:rPr>
          <w:lang w:val="en-US"/>
        </w:rPr>
        <w:t>UE-sided</w:t>
      </w:r>
      <w:r w:rsidRPr="5C4DE788">
        <w:rPr>
          <w:lang w:val="en-US"/>
        </w:rPr>
        <w:t xml:space="preserve"> channel prediction is promising with respect to the channel prediction performance as can be concluded from some first simulation results in R1-2212327. AI/ML model overfitting for channel prediction can be seen as a special case of model </w:t>
      </w:r>
      <w:r w:rsidR="00F00755">
        <w:rPr>
          <w:lang w:val="en-US"/>
        </w:rPr>
        <w:t>fine-tuning</w:t>
      </w:r>
      <w:r w:rsidRPr="5C4DE788">
        <w:rPr>
          <w:lang w:val="en-US"/>
        </w:rPr>
        <w:t xml:space="preserve">, where the generalized AI/ML model is specialized to the current </w:t>
      </w:r>
      <w:r w:rsidR="00F00755">
        <w:rPr>
          <w:lang w:val="en-US"/>
        </w:rPr>
        <w:t>UE-specific</w:t>
      </w:r>
      <w:r w:rsidRPr="5C4DE788">
        <w:rPr>
          <w:lang w:val="en-US"/>
        </w:rPr>
        <w:t xml:space="preserve"> channel conditions. Such overfitting might benefit from collaboration level y, i.e., by control information harmonizing the </w:t>
      </w:r>
      <w:r w:rsidR="00EC2306">
        <w:rPr>
          <w:lang w:val="en-US"/>
        </w:rPr>
        <w:t>UE-sided</w:t>
      </w:r>
      <w:r w:rsidRPr="5C4DE788">
        <w:rPr>
          <w:lang w:val="en-US"/>
        </w:rPr>
        <w:t xml:space="preserve"> CSI inference with the gNB processing, while the AI/ML models as such are not exchanged between the UE and the gNB. This is because the overfitting requires active CSI RS transmissions, which are controlled by the gNB, i.e., the gNB should be aware of the overfitting needs of the active UEs.   </w:t>
      </w:r>
    </w:p>
    <w:p w14:paraId="645C2536" w14:textId="61082AF8" w:rsidR="004C2AEB" w:rsidRPr="002801C1" w:rsidRDefault="004C2AEB" w:rsidP="004C2AEB">
      <w:pPr>
        <w:spacing w:after="120"/>
        <w:jc w:val="both"/>
        <w:rPr>
          <w:lang w:val="en-US"/>
        </w:rPr>
      </w:pPr>
      <w:r w:rsidRPr="5C4DE788">
        <w:rPr>
          <w:lang w:val="en-US"/>
        </w:rPr>
        <w:lastRenderedPageBreak/>
        <w:t xml:space="preserve">For </w:t>
      </w:r>
      <w:r w:rsidR="00F00755">
        <w:rPr>
          <w:lang w:val="en-US"/>
        </w:rPr>
        <w:t>UE-sided</w:t>
      </w:r>
      <w:r w:rsidRPr="5C4DE788">
        <w:rPr>
          <w:lang w:val="en-US"/>
        </w:rPr>
        <w:t xml:space="preserve"> channel prediction, we can assume that the UE has a generalized AI/ML model available, either delivered from the gNB or as a </w:t>
      </w:r>
      <w:r w:rsidR="00F00755">
        <w:rPr>
          <w:lang w:val="en-US"/>
        </w:rPr>
        <w:t>vendor-specific</w:t>
      </w:r>
      <w:r w:rsidRPr="5C4DE788">
        <w:rPr>
          <w:lang w:val="en-US"/>
        </w:rPr>
        <w:t xml:space="preserve"> pre-defined model, which is trained for a relatively wide range of scenarios/configurations. A wide range of scenarios/configurations ensures that ideally only a single, </w:t>
      </w:r>
      <w:proofErr w:type="gramStart"/>
      <w:r w:rsidRPr="5C4DE788">
        <w:rPr>
          <w:lang w:val="en-US"/>
        </w:rPr>
        <w:t>or,</w:t>
      </w:r>
      <w:proofErr w:type="gramEnd"/>
      <w:r w:rsidRPr="5C4DE788">
        <w:rPr>
          <w:lang w:val="en-US"/>
        </w:rPr>
        <w:t xml:space="preserve"> at least only few AI/ML models have to be implemented at the UE side. </w:t>
      </w:r>
    </w:p>
    <w:p w14:paraId="3E0C8812" w14:textId="1ECEF639" w:rsidR="004C2AEB" w:rsidRPr="006F0AEE" w:rsidRDefault="004C2AEB" w:rsidP="004C2AEB">
      <w:pPr>
        <w:ind w:left="360"/>
        <w:jc w:val="both"/>
        <w:rPr>
          <w:lang w:val="en-US"/>
        </w:rPr>
      </w:pPr>
    </w:p>
    <w:p w14:paraId="01CCF342" w14:textId="1ECEF639" w:rsidR="004C2AEB" w:rsidRPr="006F0AEE" w:rsidRDefault="004C2AEB" w:rsidP="004C2AEB">
      <w:pPr>
        <w:jc w:val="both"/>
        <w:rPr>
          <w:lang w:val="en-US"/>
        </w:rPr>
      </w:pPr>
      <w:r w:rsidRPr="5C4DE788">
        <w:rPr>
          <w:rFonts w:cs="Arial"/>
          <w:u w:val="single"/>
        </w:rPr>
        <w:t>The b</w:t>
      </w:r>
      <w:proofErr w:type="spellStart"/>
      <w:r w:rsidRPr="5C4DE788">
        <w:rPr>
          <w:lang w:val="en-US"/>
        </w:rPr>
        <w:t>asic</w:t>
      </w:r>
      <w:proofErr w:type="spellEnd"/>
      <w:r w:rsidRPr="5C4DE788">
        <w:rPr>
          <w:lang w:val="en-US"/>
        </w:rPr>
        <w:t xml:space="preserve"> procedure for overfitting (OF) with channel prediction at the UE side might be as follows:</w:t>
      </w:r>
    </w:p>
    <w:p w14:paraId="2E9CE0DA" w14:textId="77777777" w:rsidR="004C2AEB" w:rsidRPr="006F0AEE" w:rsidRDefault="004C2AEB" w:rsidP="5C4DE788">
      <w:pPr>
        <w:pStyle w:val="ListParagraph"/>
        <w:numPr>
          <w:ilvl w:val="0"/>
          <w:numId w:val="33"/>
        </w:numPr>
        <w:spacing w:after="120"/>
        <w:jc w:val="both"/>
        <w:rPr>
          <w:sz w:val="20"/>
          <w:szCs w:val="20"/>
          <w:lang w:val="en-US" w:eastAsia="en-US"/>
        </w:rPr>
      </w:pPr>
      <w:r w:rsidRPr="5C4DE788">
        <w:rPr>
          <w:sz w:val="20"/>
          <w:szCs w:val="20"/>
          <w:lang w:val="en-US" w:eastAsia="en-US"/>
        </w:rPr>
        <w:t xml:space="preserve">The UE starts as usual, without overfitting, and observes the radio channel for several time instances over the duration </w:t>
      </w:r>
      <m:oMath>
        <m:r>
          <w:rPr>
            <w:rFonts w:ascii="Cambria Math" w:hAnsi="Cambria Math"/>
            <w:sz w:val="20"/>
            <w:szCs w:val="20"/>
            <w:lang w:val="en-US" w:eastAsia="en-US"/>
          </w:rPr>
          <m:t>t</m:t>
        </m:r>
      </m:oMath>
      <w:r w:rsidRPr="5C4DE788">
        <w:rPr>
          <w:sz w:val="20"/>
          <w:szCs w:val="20"/>
          <w:vertAlign w:val="subscript"/>
          <w:lang w:val="en-US" w:eastAsia="en-US"/>
        </w:rPr>
        <w:t>observe</w:t>
      </w:r>
      <w:r w:rsidRPr="5C4DE788">
        <w:rPr>
          <w:sz w:val="20"/>
          <w:szCs w:val="20"/>
          <w:lang w:val="en-US" w:eastAsia="en-US"/>
        </w:rPr>
        <w:t xml:space="preserve"> and predicts the CSI into the future for the time </w:t>
      </w:r>
      <m:oMath>
        <m:r>
          <w:rPr>
            <w:rFonts w:ascii="Cambria Math" w:hAnsi="Cambria Math"/>
            <w:sz w:val="20"/>
            <w:szCs w:val="20"/>
            <w:lang w:val="en-US" w:eastAsia="en-US"/>
          </w:rPr>
          <m:t>t</m:t>
        </m:r>
      </m:oMath>
      <w:r w:rsidRPr="5C4DE788">
        <w:rPr>
          <w:sz w:val="20"/>
          <w:szCs w:val="20"/>
          <w:vertAlign w:val="subscript"/>
          <w:lang w:val="en-US" w:eastAsia="en-US"/>
        </w:rPr>
        <w:t>predict</w:t>
      </w:r>
      <w:r w:rsidRPr="5C4DE788">
        <w:rPr>
          <w:sz w:val="20"/>
          <w:szCs w:val="20"/>
          <w:lang w:val="en-US" w:eastAsia="en-US"/>
        </w:rPr>
        <w:t xml:space="preserve">.  </w:t>
      </w:r>
    </w:p>
    <w:p w14:paraId="536AD5AD" w14:textId="77777777" w:rsidR="004C2AEB" w:rsidRDefault="004C2AEB" w:rsidP="5C4DE788">
      <w:pPr>
        <w:pStyle w:val="ListParagraph"/>
        <w:numPr>
          <w:ilvl w:val="0"/>
          <w:numId w:val="33"/>
        </w:numPr>
        <w:spacing w:after="120"/>
        <w:ind w:left="714" w:hanging="357"/>
        <w:jc w:val="both"/>
        <w:rPr>
          <w:sz w:val="20"/>
          <w:szCs w:val="20"/>
          <w:lang w:val="en-US" w:eastAsia="en-US"/>
        </w:rPr>
      </w:pPr>
      <w:r w:rsidRPr="5C4DE788">
        <w:rPr>
          <w:sz w:val="20"/>
          <w:szCs w:val="20"/>
          <w:lang w:val="en-US" w:eastAsia="en-US"/>
        </w:rPr>
        <w:t xml:space="preserve">Due to the generalization to a wide range of scenarios/configuration, the AI/ML model inference performance might degrade for the case of so far unseen scenarios/configuration as well as for scenarios/configuration, which are not supported very well by the generalized AI/ML model. In these cases, when the prediction performance falls below a certain target level </w:t>
      </w:r>
      <m:oMath>
        <m:r>
          <w:rPr>
            <w:rFonts w:ascii="Cambria Math" w:hAnsi="Cambria Math"/>
            <w:sz w:val="20"/>
            <w:szCs w:val="20"/>
            <w:lang w:val="en-US" w:eastAsia="en-US"/>
          </w:rPr>
          <m:t>T</m:t>
        </m:r>
      </m:oMath>
      <w:r w:rsidRPr="5C4DE788">
        <w:rPr>
          <w:sz w:val="20"/>
          <w:szCs w:val="20"/>
          <w:lang w:val="en-US" w:eastAsia="en-US"/>
        </w:rPr>
        <w:t xml:space="preserve">, it is proposed to overfit the generalized AI/ML model specifically to the current radio channel conditions. Note that the target level </w:t>
      </w:r>
      <m:oMath>
        <m:r>
          <w:rPr>
            <w:rFonts w:ascii="Cambria Math" w:hAnsi="Cambria Math"/>
            <w:sz w:val="20"/>
            <w:szCs w:val="20"/>
            <w:lang w:val="en-US" w:eastAsia="en-US"/>
          </w:rPr>
          <m:t>T</m:t>
        </m:r>
      </m:oMath>
      <w:r w:rsidRPr="5C4DE788">
        <w:rPr>
          <w:sz w:val="20"/>
          <w:szCs w:val="20"/>
          <w:lang w:val="en-US" w:eastAsia="en-US"/>
        </w:rPr>
        <w:t xml:space="preserve"> might be set by a control message of the gNB or directly by the UE vendor. </w:t>
      </w:r>
    </w:p>
    <w:p w14:paraId="44942D75" w14:textId="76FDF08E" w:rsidR="004C2AEB" w:rsidRPr="006F0AEE" w:rsidRDefault="004C2AEB" w:rsidP="5C4DE788">
      <w:pPr>
        <w:pStyle w:val="ListParagraph"/>
        <w:numPr>
          <w:ilvl w:val="0"/>
          <w:numId w:val="33"/>
        </w:numPr>
        <w:spacing w:after="120"/>
        <w:ind w:left="714" w:hanging="357"/>
        <w:jc w:val="both"/>
        <w:rPr>
          <w:sz w:val="20"/>
          <w:szCs w:val="20"/>
          <w:lang w:val="en-US" w:eastAsia="en-US"/>
        </w:rPr>
      </w:pPr>
      <w:proofErr w:type="gramStart"/>
      <w:r w:rsidRPr="5C4DE788">
        <w:rPr>
          <w:sz w:val="20"/>
          <w:szCs w:val="20"/>
          <w:lang w:val="en-US" w:eastAsia="en-US"/>
        </w:rPr>
        <w:t>For the purpose of</w:t>
      </w:r>
      <w:proofErr w:type="gramEnd"/>
      <w:r w:rsidRPr="5C4DE788">
        <w:rPr>
          <w:sz w:val="20"/>
          <w:szCs w:val="20"/>
          <w:lang w:val="en-US" w:eastAsia="en-US"/>
        </w:rPr>
        <w:t xml:space="preserve"> overfitting, the UE triggers a short re-training procedure of the generalized AI/ML model. In a first step the UE requests from the gNB a </w:t>
      </w:r>
      <w:r w:rsidR="00F00755">
        <w:rPr>
          <w:sz w:val="20"/>
          <w:szCs w:val="20"/>
          <w:lang w:val="en-US" w:eastAsia="en-US"/>
        </w:rPr>
        <w:t>semi-periodic</w:t>
      </w:r>
      <w:r w:rsidRPr="5C4DE788">
        <w:rPr>
          <w:sz w:val="20"/>
          <w:szCs w:val="20"/>
          <w:lang w:val="en-US" w:eastAsia="en-US"/>
        </w:rPr>
        <w:t xml:space="preserve"> transmission of CSI RSs, which </w:t>
      </w:r>
      <w:r w:rsidR="00F00755">
        <w:rPr>
          <w:sz w:val="20"/>
          <w:szCs w:val="20"/>
          <w:lang w:val="en-US" w:eastAsia="en-US"/>
        </w:rPr>
        <w:t>allows</w:t>
      </w:r>
      <w:r w:rsidR="00F00755" w:rsidRPr="5C4DE788">
        <w:rPr>
          <w:sz w:val="20"/>
          <w:szCs w:val="20"/>
          <w:lang w:val="en-US" w:eastAsia="en-US"/>
        </w:rPr>
        <w:t xml:space="preserve"> </w:t>
      </w:r>
      <w:r w:rsidRPr="5C4DE788">
        <w:rPr>
          <w:sz w:val="20"/>
          <w:szCs w:val="20"/>
          <w:lang w:val="en-US" w:eastAsia="en-US"/>
        </w:rPr>
        <w:t xml:space="preserve">the UE to estimate the radio channel evolution over a certain </w:t>
      </w:r>
      <w:proofErr w:type="gramStart"/>
      <w:r w:rsidRPr="5C4DE788">
        <w:rPr>
          <w:sz w:val="20"/>
          <w:szCs w:val="20"/>
          <w:lang w:val="en-US" w:eastAsia="en-US"/>
        </w:rPr>
        <w:t>time period</w:t>
      </w:r>
      <w:proofErr w:type="gramEnd"/>
      <w:r w:rsidRPr="5C4DE788">
        <w:rPr>
          <w:sz w:val="20"/>
          <w:szCs w:val="20"/>
          <w:lang w:val="en-US" w:eastAsia="en-US"/>
        </w:rPr>
        <w:t xml:space="preserve"> </w:t>
      </w:r>
      <m:oMath>
        <m:r>
          <w:rPr>
            <w:rFonts w:ascii="Cambria Math" w:hAnsi="Cambria Math"/>
            <w:sz w:val="20"/>
            <w:szCs w:val="20"/>
            <w:lang w:val="en-US" w:eastAsia="en-US"/>
          </w:rPr>
          <m:t>P</m:t>
        </m:r>
      </m:oMath>
      <w:r w:rsidRPr="5C4DE788">
        <w:rPr>
          <w:sz w:val="20"/>
          <w:szCs w:val="20"/>
          <w:lang w:val="en-US" w:eastAsia="en-US"/>
        </w:rPr>
        <w:t xml:space="preserve">. In this </w:t>
      </w:r>
      <w:proofErr w:type="gramStart"/>
      <w:r w:rsidRPr="5C4DE788">
        <w:rPr>
          <w:sz w:val="20"/>
          <w:szCs w:val="20"/>
          <w:lang w:val="en-US" w:eastAsia="en-US"/>
        </w:rPr>
        <w:t>time period</w:t>
      </w:r>
      <w:proofErr w:type="gramEnd"/>
      <w:r w:rsidRPr="5C4DE788">
        <w:rPr>
          <w:sz w:val="20"/>
          <w:szCs w:val="20"/>
          <w:lang w:val="en-US" w:eastAsia="en-US"/>
        </w:rPr>
        <w:t xml:space="preserve"> </w:t>
      </w:r>
      <m:oMath>
        <m:r>
          <w:rPr>
            <w:rFonts w:ascii="Cambria Math" w:hAnsi="Cambria Math"/>
            <w:sz w:val="20"/>
            <w:szCs w:val="20"/>
            <w:lang w:val="en-US" w:eastAsia="en-US"/>
          </w:rPr>
          <m:t>P</m:t>
        </m:r>
      </m:oMath>
      <w:r w:rsidRPr="5C4DE788">
        <w:rPr>
          <w:sz w:val="20"/>
          <w:szCs w:val="20"/>
          <w:lang w:val="en-US" w:eastAsia="en-US"/>
        </w:rPr>
        <w:t xml:space="preserve"> the UE compares the radio channel evolution with the respective CSI predictions from the generalized AI/ML model to evaluate the current prediction performance. Instead of </w:t>
      </w:r>
      <w:r w:rsidR="00F00755">
        <w:rPr>
          <w:sz w:val="20"/>
          <w:szCs w:val="20"/>
          <w:lang w:val="en-US" w:eastAsia="en-US"/>
        </w:rPr>
        <w:t>semi-persistent</w:t>
      </w:r>
      <w:r w:rsidRPr="5C4DE788">
        <w:rPr>
          <w:sz w:val="20"/>
          <w:szCs w:val="20"/>
          <w:lang w:val="en-US" w:eastAsia="en-US"/>
        </w:rPr>
        <w:t xml:space="preserve"> CSI RS a configuration of periodic plus aperiodic CSI RSs is possible as well.   </w:t>
      </w:r>
    </w:p>
    <w:p w14:paraId="03A0B2A8" w14:textId="586B030F" w:rsidR="004C2AEB" w:rsidRPr="006F0AEE" w:rsidRDefault="004C2AEB" w:rsidP="5C4DE788">
      <w:pPr>
        <w:pStyle w:val="ListParagraph"/>
        <w:numPr>
          <w:ilvl w:val="0"/>
          <w:numId w:val="33"/>
        </w:numPr>
        <w:spacing w:after="120"/>
        <w:ind w:left="714" w:hanging="357"/>
        <w:jc w:val="both"/>
        <w:rPr>
          <w:sz w:val="20"/>
          <w:szCs w:val="20"/>
          <w:lang w:val="en-US" w:eastAsia="en-US"/>
        </w:rPr>
      </w:pPr>
      <w:r w:rsidRPr="5C4DE788">
        <w:rPr>
          <w:sz w:val="20"/>
          <w:szCs w:val="20"/>
          <w:lang w:val="en-US" w:eastAsia="en-US"/>
        </w:rPr>
        <w:t xml:space="preserve">The CSI predictions as well as the known evolution of the radio channel during time </w:t>
      </w:r>
      <m:oMath>
        <m:r>
          <w:rPr>
            <w:rFonts w:ascii="Cambria Math" w:hAnsi="Cambria Math"/>
            <w:sz w:val="20"/>
            <w:szCs w:val="20"/>
            <w:lang w:val="en-US" w:eastAsia="en-US"/>
          </w:rPr>
          <m:t>P</m:t>
        </m:r>
      </m:oMath>
      <w:r w:rsidRPr="5C4DE788">
        <w:rPr>
          <w:sz w:val="20"/>
          <w:szCs w:val="20"/>
          <w:lang w:val="en-US" w:eastAsia="en-US"/>
        </w:rPr>
        <w:t xml:space="preserve"> provides then a set of labeled data, which can be used for a short retraining of the AI/ML model by supervised learning. After the retraining the AI/ML model matches as far as possible to the current radio channel, i.e., is as far as possible overfitted to the current UE conditions. Note that, according to the literature, general overfitting of AI/ML models should be avoided. However, here it is helpful </w:t>
      </w:r>
      <w:proofErr w:type="gramStart"/>
      <w:r w:rsidRPr="5C4DE788">
        <w:rPr>
          <w:sz w:val="20"/>
          <w:szCs w:val="20"/>
          <w:lang w:val="en-US" w:eastAsia="en-US"/>
        </w:rPr>
        <w:t>as long as</w:t>
      </w:r>
      <w:proofErr w:type="gramEnd"/>
      <w:r w:rsidRPr="5C4DE788">
        <w:rPr>
          <w:sz w:val="20"/>
          <w:szCs w:val="20"/>
          <w:lang w:val="en-US" w:eastAsia="en-US"/>
        </w:rPr>
        <w:t xml:space="preserve"> the large-scale conditions of the radio channel remain constant.   </w:t>
      </w:r>
    </w:p>
    <w:p w14:paraId="46F27FA4" w14:textId="1ECEF639" w:rsidR="004C2AEB" w:rsidRDefault="004C2AEB" w:rsidP="5C4DE788">
      <w:pPr>
        <w:pStyle w:val="ListParagraph"/>
        <w:spacing w:after="120"/>
        <w:ind w:left="714"/>
        <w:jc w:val="both"/>
        <w:rPr>
          <w:rFonts w:cs="Arial"/>
          <w:lang w:val="en-CA"/>
        </w:rPr>
      </w:pPr>
    </w:p>
    <w:p w14:paraId="6017A1A6" w14:textId="77777777" w:rsidR="004C2AEB" w:rsidRDefault="004C2AEB" w:rsidP="5C4DE788">
      <w:pPr>
        <w:jc w:val="both"/>
        <w:rPr>
          <w:rFonts w:cs="Arial"/>
          <w:lang w:val="en-CA"/>
        </w:rPr>
      </w:pPr>
      <w:r w:rsidRPr="5C4DE788">
        <w:rPr>
          <w:rFonts w:cs="Arial"/>
          <w:lang w:val="en-CA"/>
        </w:rPr>
        <w:t xml:space="preserve">A certain challenge with this approach is that the “prediction performance” for one realization does not tell how close an AI/ML model is already to the potential optimum predictor performance, i.e., how close the generalized AI/ML model is to a fully overfitted AI/ML model. In addition, to generate sufficient labeled data for the overfitting the </w:t>
      </w:r>
      <w:proofErr w:type="gramStart"/>
      <w:r w:rsidRPr="5C4DE788">
        <w:rPr>
          <w:rFonts w:cs="Arial"/>
          <w:lang w:val="en-CA"/>
        </w:rPr>
        <w:t>time period</w:t>
      </w:r>
      <w:proofErr w:type="gramEnd"/>
      <w:r w:rsidRPr="5C4DE788">
        <w:rPr>
          <w:rFonts w:cs="Arial"/>
          <w:lang w:val="en-CA"/>
        </w:rPr>
        <w:t xml:space="preserve"> </w:t>
      </w:r>
      <m:oMath>
        <m:r>
          <w:rPr>
            <w:rFonts w:ascii="Cambria Math" w:hAnsi="Cambria Math" w:cs="Arial"/>
            <w:szCs w:val="22"/>
            <w:lang w:val="en-CA"/>
          </w:rPr>
          <m:t>P</m:t>
        </m:r>
      </m:oMath>
      <w:r w:rsidRPr="5C4DE788">
        <w:rPr>
          <w:rFonts w:cs="Arial"/>
          <w:lang w:val="en-CA"/>
        </w:rPr>
        <w:t xml:space="preserve"> might get large with corresponding large overhead, for example, for transmission of CSI RSs.</w:t>
      </w:r>
    </w:p>
    <w:p w14:paraId="05A14CCD" w14:textId="18DDCE8E" w:rsidR="004C2AEB" w:rsidRDefault="004C2AEB" w:rsidP="5C4DE788">
      <w:pPr>
        <w:jc w:val="both"/>
        <w:rPr>
          <w:rFonts w:cs="Arial"/>
          <w:lang w:val="en-CA"/>
        </w:rPr>
      </w:pPr>
      <w:r w:rsidRPr="5C4DE788">
        <w:rPr>
          <w:rFonts w:cs="Arial"/>
          <w:lang w:val="en-CA"/>
        </w:rPr>
        <w:t xml:space="preserve">For that reason, it might be useful to combine a first neural network NN1 for the inference of the predicted radio channel with a second neural network NN2, which infers from the observed CSI during the time </w:t>
      </w:r>
      <w:r w:rsidRPr="5C4DE788">
        <w:rPr>
          <w:lang w:val="en-US"/>
        </w:rPr>
        <w:t xml:space="preserve">duration </w:t>
      </w:r>
      <m:oMath>
        <m:r>
          <w:rPr>
            <w:rFonts w:ascii="Cambria Math" w:hAnsi="Cambria Math"/>
            <w:lang w:val="en-US"/>
          </w:rPr>
          <m:t>t</m:t>
        </m:r>
      </m:oMath>
      <w:r w:rsidRPr="5C4DE788">
        <w:rPr>
          <w:vertAlign w:val="subscript"/>
          <w:lang w:val="en-US"/>
        </w:rPr>
        <w:t>observe</w:t>
      </w:r>
      <w:r w:rsidRPr="5C4DE788">
        <w:rPr>
          <w:lang w:val="en-US"/>
        </w:rPr>
        <w:t xml:space="preserve"> a closeness value </w:t>
      </w:r>
      <m:oMath>
        <m:r>
          <w:rPr>
            <w:rFonts w:ascii="Cambria Math" w:hAnsi="Cambria Math"/>
            <w:lang w:val="en-US"/>
          </w:rPr>
          <m:t>C</m:t>
        </m:r>
      </m:oMath>
      <w:r w:rsidRPr="5C4DE788">
        <w:rPr>
          <w:lang w:val="en-US"/>
        </w:rPr>
        <w:t>. As illustrated in</w:t>
      </w:r>
      <w:r w:rsidR="00F00755">
        <w:rPr>
          <w:lang w:val="en-US"/>
        </w:rPr>
        <w:t xml:space="preserve"> </w:t>
      </w:r>
      <w:r w:rsidR="00846A0B">
        <w:rPr>
          <w:lang w:val="en-US"/>
        </w:rPr>
        <w:fldChar w:fldCharType="begin"/>
      </w:r>
      <w:r w:rsidR="00846A0B">
        <w:rPr>
          <w:lang w:val="en-US"/>
        </w:rPr>
        <w:instrText xml:space="preserve"> REF _Ref127483988 \h </w:instrText>
      </w:r>
      <w:r w:rsidR="00846A0B">
        <w:rPr>
          <w:lang w:val="en-US"/>
        </w:rPr>
      </w:r>
      <w:r w:rsidR="00846A0B">
        <w:rPr>
          <w:lang w:val="en-US"/>
        </w:rPr>
        <w:fldChar w:fldCharType="separate"/>
      </w:r>
      <w:r w:rsidR="003134E3">
        <w:t xml:space="preserve">Figure </w:t>
      </w:r>
      <w:r w:rsidR="009238B8">
        <w:rPr>
          <w:noProof/>
        </w:rPr>
        <w:t>19</w:t>
      </w:r>
      <w:r w:rsidR="00846A0B">
        <w:rPr>
          <w:lang w:val="en-US"/>
        </w:rPr>
        <w:fldChar w:fldCharType="end"/>
      </w:r>
      <w:r w:rsidR="00923AEC">
        <w:rPr>
          <w:lang w:val="en-US"/>
        </w:rPr>
        <w:t xml:space="preserve"> </w:t>
      </w:r>
      <w:r w:rsidRPr="5C4DE788">
        <w:rPr>
          <w:lang w:val="en-US"/>
        </w:rPr>
        <w:t xml:space="preserve">the neural network NN2 might include besides the observed CSI also other time domain channel properties (TDCP) like UE mobility, delay spread, the time of the last overfitting, etc. to infer the closeness value </w:t>
      </w:r>
      <m:oMath>
        <m:r>
          <w:rPr>
            <w:rFonts w:ascii="Cambria Math" w:hAnsi="Cambria Math"/>
            <w:lang w:val="en-US"/>
          </w:rPr>
          <m:t>C.</m:t>
        </m:r>
      </m:oMath>
      <w:r w:rsidRPr="5C4DE788">
        <w:rPr>
          <w:lang w:val="en-US"/>
        </w:rPr>
        <w:t xml:space="preserve"> As illustrated in </w:t>
      </w:r>
      <w:r w:rsidR="007E36FC">
        <w:rPr>
          <w:lang w:val="en-US"/>
        </w:rPr>
        <w:fldChar w:fldCharType="begin"/>
      </w:r>
      <w:r w:rsidR="007E36FC">
        <w:rPr>
          <w:lang w:val="en-US"/>
        </w:rPr>
        <w:instrText xml:space="preserve"> REF _Ref127483988 \h </w:instrText>
      </w:r>
      <w:r w:rsidR="007E36FC">
        <w:rPr>
          <w:lang w:val="en-US"/>
        </w:rPr>
      </w:r>
      <w:r w:rsidR="007E36FC">
        <w:rPr>
          <w:lang w:val="en-US"/>
        </w:rPr>
        <w:fldChar w:fldCharType="separate"/>
      </w:r>
      <w:r w:rsidR="007E36FC">
        <w:t xml:space="preserve">Figure </w:t>
      </w:r>
      <w:r w:rsidR="007E36FC">
        <w:rPr>
          <w:noProof/>
        </w:rPr>
        <w:t>19</w:t>
      </w:r>
      <w:r w:rsidR="007E36FC">
        <w:rPr>
          <w:lang w:val="en-US"/>
        </w:rPr>
        <w:fldChar w:fldCharType="end"/>
      </w:r>
      <w:r w:rsidR="0008501D">
        <w:rPr>
          <w:lang w:val="en-US"/>
        </w:rPr>
        <w:t xml:space="preserve"> </w:t>
      </w:r>
      <w:r w:rsidRPr="5C4DE788">
        <w:rPr>
          <w:lang w:val="en-US"/>
        </w:rPr>
        <w:t xml:space="preserve">top right we define the closeness value </w:t>
      </w:r>
      <m:oMath>
        <m:r>
          <w:rPr>
            <w:rFonts w:ascii="Cambria Math" w:hAnsi="Cambria Math"/>
            <w:lang w:val="en-US"/>
          </w:rPr>
          <m:t>C</m:t>
        </m:r>
      </m:oMath>
      <w:r w:rsidRPr="5C4DE788">
        <w:rPr>
          <w:lang w:val="en-US"/>
        </w:rPr>
        <w:t xml:space="preserve"> as the potential gain due to overfitting. For any given cost function like NMSE or SGCS the closeness value </w:t>
      </w:r>
      <m:oMath>
        <m:r>
          <w:rPr>
            <w:rFonts w:ascii="Cambria Math" w:hAnsi="Cambria Math"/>
            <w:lang w:val="en-US"/>
          </w:rPr>
          <m:t>C</m:t>
        </m:r>
      </m:oMath>
      <w:r w:rsidRPr="5C4DE788">
        <w:rPr>
          <w:rFonts w:cs="Arial"/>
          <w:lang w:val="en-CA"/>
        </w:rPr>
        <w:t xml:space="preserve"> will be small in case the overfitting gain due to a retraining of the AI/ML model is high (see blue curve). Contrary, a low potential overfitting gain (see red curve) leads to a high </w:t>
      </w:r>
      <w:r w:rsidRPr="5C4DE788">
        <w:rPr>
          <w:lang w:val="en-US"/>
        </w:rPr>
        <w:t xml:space="preserve">closeness value </w:t>
      </w:r>
      <m:oMath>
        <m:r>
          <w:rPr>
            <w:rFonts w:ascii="Cambria Math" w:hAnsi="Cambria Math"/>
            <w:lang w:val="en-US"/>
          </w:rPr>
          <m:t>C</m:t>
        </m:r>
      </m:oMath>
      <w:r w:rsidRPr="5C4DE788">
        <w:rPr>
          <w:rFonts w:cs="Arial"/>
          <w:lang w:val="en-CA"/>
        </w:rPr>
        <w:t xml:space="preserve"> as the current generalized AI/ML model covers the current radio </w:t>
      </w:r>
      <w:r w:rsidR="00B9195A">
        <w:rPr>
          <w:rFonts w:cs="Arial"/>
          <w:lang w:val="en-CA"/>
        </w:rPr>
        <w:t xml:space="preserve">channel </w:t>
      </w:r>
      <w:r w:rsidRPr="5C4DE788">
        <w:rPr>
          <w:rFonts w:cs="Arial"/>
          <w:lang w:val="en-CA"/>
        </w:rPr>
        <w:t>conditions already very well.</w:t>
      </w:r>
    </w:p>
    <w:p w14:paraId="180C12BE" w14:textId="77777777" w:rsidR="004C2AEB" w:rsidRDefault="004C2AEB" w:rsidP="004C2AEB">
      <w:pPr>
        <w:jc w:val="both"/>
        <w:rPr>
          <w:rFonts w:cs="Arial"/>
          <w:lang w:val="en-CA"/>
        </w:rPr>
      </w:pPr>
      <w:r w:rsidRPr="5C4DE788">
        <w:rPr>
          <w:rFonts w:cs="Arial"/>
          <w:lang w:val="en-CA"/>
        </w:rPr>
        <w:t xml:space="preserve">Note that the neural network NN2 </w:t>
      </w:r>
      <w:proofErr w:type="gramStart"/>
      <w:r w:rsidRPr="5C4DE788">
        <w:rPr>
          <w:rFonts w:cs="Arial"/>
          <w:lang w:val="en-CA"/>
        </w:rPr>
        <w:t>has to</w:t>
      </w:r>
      <w:proofErr w:type="gramEnd"/>
      <w:r w:rsidRPr="5C4DE788">
        <w:rPr>
          <w:rFonts w:cs="Arial"/>
          <w:lang w:val="en-CA"/>
        </w:rPr>
        <w:t xml:space="preserve"> be trained in advance together with NN1 and is useful as it provides a fast and reliable estimate of the closeness value </w:t>
      </w:r>
      <m:oMath>
        <m:r>
          <w:rPr>
            <w:rFonts w:ascii="Cambria Math" w:hAnsi="Cambria Math"/>
            <w:lang w:val="en-US"/>
          </w:rPr>
          <m:t>C</m:t>
        </m:r>
      </m:oMath>
      <w:r w:rsidRPr="5C4DE788">
        <w:rPr>
          <w:rFonts w:cs="Arial"/>
          <w:lang w:val="en-CA"/>
        </w:rPr>
        <w:t xml:space="preserve">. At the same time, the UE might directly use its last channel observations and predictions to directly estimate the closeness value </w:t>
      </w:r>
      <m:oMath>
        <m:r>
          <w:rPr>
            <w:rFonts w:ascii="Cambria Math" w:hAnsi="Cambria Math"/>
            <w:lang w:val="en-US"/>
          </w:rPr>
          <m:t>C</m:t>
        </m:r>
      </m:oMath>
      <w:r w:rsidRPr="5C4DE788">
        <w:rPr>
          <w:rFonts w:cs="Arial"/>
          <w:lang w:val="en-CA"/>
        </w:rPr>
        <w:t xml:space="preserve"> without the help of the neural network NN2. But, in case of few channel observations the estimation reliability might be limited and the processing overhead for the calculation of </w:t>
      </w:r>
      <m:oMath>
        <m:r>
          <w:rPr>
            <w:rFonts w:ascii="Cambria Math" w:hAnsi="Cambria Math"/>
            <w:lang w:val="en-US"/>
          </w:rPr>
          <m:t>C</m:t>
        </m:r>
      </m:oMath>
      <w:r w:rsidRPr="5C4DE788">
        <w:rPr>
          <w:rFonts w:cs="Arial"/>
          <w:lang w:val="en-CA"/>
        </w:rPr>
        <w:t xml:space="preserve"> might be high.</w:t>
      </w:r>
    </w:p>
    <w:p w14:paraId="2237B454" w14:textId="78A2F8E0" w:rsidR="004C2AEB" w:rsidRDefault="68015187" w:rsidP="5C4DE788">
      <w:pPr>
        <w:jc w:val="both"/>
        <w:rPr>
          <w:rFonts w:cs="Arial"/>
          <w:lang w:val="en-CA"/>
        </w:rPr>
      </w:pPr>
      <w:r w:rsidRPr="5C4DE788">
        <w:rPr>
          <w:rFonts w:cs="Arial"/>
          <w:lang w:val="en-CA"/>
        </w:rPr>
        <w:t xml:space="preserve">Dependent on the </w:t>
      </w:r>
      <w:r w:rsidRPr="5C4DE788">
        <w:rPr>
          <w:lang w:val="en-US"/>
        </w:rPr>
        <w:t xml:space="preserve">closeness value </w:t>
      </w:r>
      <m:oMath>
        <m:r>
          <w:rPr>
            <w:rFonts w:ascii="Cambria Math" w:hAnsi="Cambria Math"/>
            <w:lang w:val="en-US"/>
          </w:rPr>
          <m:t>C</m:t>
        </m:r>
      </m:oMath>
      <w:r w:rsidRPr="5C4DE788">
        <w:rPr>
          <w:rFonts w:cs="Arial"/>
          <w:lang w:val="en-CA"/>
        </w:rPr>
        <w:t xml:space="preserve"> the UE can trigger different durations for the semi</w:t>
      </w:r>
      <w:r w:rsidR="35094BA0">
        <w:rPr>
          <w:rFonts w:cs="Arial"/>
          <w:lang w:val="en-CA"/>
        </w:rPr>
        <w:t>-</w:t>
      </w:r>
      <w:r w:rsidRPr="5C4DE788">
        <w:rPr>
          <w:rFonts w:cs="Arial"/>
          <w:lang w:val="en-CA"/>
        </w:rPr>
        <w:t>persistent CSI RS, which have then to be configured semi</w:t>
      </w:r>
      <w:r w:rsidR="35094BA0">
        <w:rPr>
          <w:rFonts w:cs="Arial"/>
          <w:lang w:val="en-CA"/>
        </w:rPr>
        <w:t>-</w:t>
      </w:r>
      <w:r w:rsidRPr="5C4DE788">
        <w:rPr>
          <w:rFonts w:cs="Arial"/>
          <w:lang w:val="en-CA"/>
        </w:rPr>
        <w:t xml:space="preserve">periodic and transmitted correspondingly by the gNB. </w:t>
      </w:r>
      <w:r w:rsidR="009F67DE">
        <w:rPr>
          <w:rFonts w:cs="Arial"/>
          <w:lang w:val="en-CA"/>
        </w:rPr>
        <w:fldChar w:fldCharType="begin"/>
      </w:r>
      <w:r w:rsidR="009F67DE">
        <w:rPr>
          <w:rFonts w:cs="Arial"/>
          <w:lang w:val="en-CA"/>
        </w:rPr>
        <w:instrText xml:space="preserve"> REF _Ref127521030 \h </w:instrText>
      </w:r>
      <w:r w:rsidR="009F67DE">
        <w:rPr>
          <w:rFonts w:cs="Arial"/>
          <w:lang w:val="en-CA"/>
        </w:rPr>
      </w:r>
      <w:r w:rsidR="009F67DE">
        <w:rPr>
          <w:rFonts w:cs="Arial"/>
          <w:lang w:val="en-CA"/>
        </w:rPr>
        <w:fldChar w:fldCharType="separate"/>
      </w:r>
      <w:r w:rsidR="009F67DE" w:rsidRPr="00980D52">
        <w:rPr>
          <w:bCs/>
        </w:rPr>
        <w:t xml:space="preserve">Table </w:t>
      </w:r>
      <w:r w:rsidR="009F67DE">
        <w:rPr>
          <w:bCs/>
          <w:noProof/>
        </w:rPr>
        <w:t>1</w:t>
      </w:r>
      <w:r w:rsidR="009F67DE">
        <w:rPr>
          <w:rFonts w:cs="Arial"/>
          <w:lang w:val="en-CA"/>
        </w:rPr>
        <w:fldChar w:fldCharType="end"/>
      </w:r>
      <w:r w:rsidRPr="5C4DE788">
        <w:rPr>
          <w:rFonts w:cs="Arial"/>
          <w:lang w:val="en-CA"/>
        </w:rPr>
        <w:t xml:space="preserve"> illustrates a possible configuration table for a quantized </w:t>
      </w:r>
      <w:r w:rsidRPr="5C4DE788">
        <w:rPr>
          <w:lang w:val="en-US"/>
        </w:rPr>
        <w:t xml:space="preserve">closeness value </w:t>
      </w:r>
      <m:oMath>
        <m:r>
          <w:rPr>
            <w:rFonts w:ascii="Cambria Math" w:hAnsi="Cambria Math"/>
            <w:lang w:val="en-US"/>
          </w:rPr>
          <m:t>C</m:t>
        </m:r>
      </m:oMath>
      <w:r w:rsidRPr="5C4DE788">
        <w:rPr>
          <w:rFonts w:cs="Arial"/>
          <w:lang w:val="en-CA"/>
        </w:rPr>
        <w:t xml:space="preserve"> to be </w:t>
      </w:r>
      <w:r w:rsidR="35094BA0" w:rsidRPr="5C4DE788">
        <w:rPr>
          <w:rFonts w:cs="Arial"/>
          <w:lang w:val="en-CA"/>
        </w:rPr>
        <w:t>sen</w:t>
      </w:r>
      <w:r w:rsidR="35094BA0">
        <w:rPr>
          <w:rFonts w:cs="Arial"/>
          <w:lang w:val="en-CA"/>
        </w:rPr>
        <w:t>t</w:t>
      </w:r>
      <w:r w:rsidR="35094BA0" w:rsidRPr="5C4DE788">
        <w:rPr>
          <w:rFonts w:cs="Arial"/>
          <w:lang w:val="en-CA"/>
        </w:rPr>
        <w:t xml:space="preserve"> </w:t>
      </w:r>
      <w:r w:rsidRPr="5C4DE788">
        <w:rPr>
          <w:rFonts w:cs="Arial"/>
          <w:lang w:val="en-CA"/>
        </w:rPr>
        <w:t xml:space="preserve">by the UE as UCI message and the related CSI RS durations. The gNB informs the UE then about the exact timing of the CSI RSs so that it can run a short retraining of its ML model NN1 for a few </w:t>
      </w:r>
      <w:proofErr w:type="gramStart"/>
      <w:r w:rsidRPr="5C4DE788">
        <w:rPr>
          <w:rFonts w:cs="Arial"/>
          <w:lang w:val="en-CA"/>
        </w:rPr>
        <w:t>number</w:t>
      </w:r>
      <w:proofErr w:type="gramEnd"/>
      <w:r w:rsidRPr="5C4DE788">
        <w:rPr>
          <w:rFonts w:cs="Arial"/>
          <w:lang w:val="en-CA"/>
        </w:rPr>
        <w:t xml:space="preserve"> of epochs and a limited time duration of less than one to few hundreds of </w:t>
      </w:r>
      <w:proofErr w:type="spellStart"/>
      <w:r w:rsidRPr="5C4DE788">
        <w:rPr>
          <w:rFonts w:cs="Arial"/>
          <w:lang w:val="en-CA"/>
        </w:rPr>
        <w:t>ms.</w:t>
      </w:r>
      <w:proofErr w:type="spellEnd"/>
      <w:r w:rsidRPr="5C4DE788">
        <w:rPr>
          <w:rFonts w:cs="Arial"/>
          <w:lang w:val="en-CA"/>
        </w:rPr>
        <w:t xml:space="preserve">    </w:t>
      </w:r>
    </w:p>
    <w:p w14:paraId="51AD4FEA" w14:textId="46F03CA7" w:rsidR="00980D52" w:rsidRDefault="00980D52" w:rsidP="00980D52">
      <w:pPr>
        <w:pStyle w:val="Caption"/>
        <w:keepNext/>
        <w:jc w:val="center"/>
        <w:rPr>
          <w:b w:val="0"/>
        </w:rPr>
      </w:pPr>
    </w:p>
    <w:p w14:paraId="4E0DC1EC" w14:textId="0C19C68F" w:rsidR="004C2AEB" w:rsidRPr="006F0AEE" w:rsidRDefault="004C2AEB" w:rsidP="00980D52">
      <w:pPr>
        <w:pStyle w:val="Caption"/>
        <w:keepNext/>
        <w:jc w:val="center"/>
        <w:rPr>
          <w:b w:val="0"/>
        </w:rPr>
      </w:pPr>
      <w:bookmarkStart w:id="24" w:name="_Ref127521030"/>
      <w:r w:rsidRPr="00980D52">
        <w:rPr>
          <w:bCs/>
        </w:rPr>
        <w:t xml:space="preserve">Table </w:t>
      </w:r>
      <w:r w:rsidRPr="00980D52">
        <w:rPr>
          <w:bCs/>
        </w:rPr>
        <w:fldChar w:fldCharType="begin"/>
      </w:r>
      <w:r w:rsidRPr="00980D52">
        <w:rPr>
          <w:bCs/>
        </w:rPr>
        <w:instrText xml:space="preserve"> SEQ Table \* ARABIC </w:instrText>
      </w:r>
      <w:r w:rsidRPr="00980D52">
        <w:rPr>
          <w:bCs/>
        </w:rPr>
        <w:fldChar w:fldCharType="separate"/>
      </w:r>
      <w:r w:rsidRPr="00980D52">
        <w:rPr>
          <w:bCs/>
          <w:noProof/>
        </w:rPr>
        <w:t>1</w:t>
      </w:r>
      <w:r w:rsidRPr="00980D52">
        <w:rPr>
          <w:bCs/>
          <w:noProof/>
        </w:rPr>
        <w:fldChar w:fldCharType="end"/>
      </w:r>
      <w:r>
        <w:rPr>
          <w:b w:val="0"/>
        </w:rPr>
        <w:t xml:space="preserve"> – Quantized closeness measure and an exemplary relationship with the duration of the new CSI RS transmission for overfitting.</w:t>
      </w:r>
      <w:bookmarkEnd w:id="24"/>
    </w:p>
    <w:tbl>
      <w:tblPr>
        <w:tblStyle w:val="TableGrid"/>
        <w:tblW w:w="9558" w:type="dxa"/>
        <w:tblInd w:w="360" w:type="dxa"/>
        <w:tblLook w:val="04A0" w:firstRow="1" w:lastRow="0" w:firstColumn="1" w:lastColumn="0" w:noHBand="0" w:noVBand="1"/>
      </w:tblPr>
      <w:tblGrid>
        <w:gridCol w:w="2329"/>
        <w:gridCol w:w="3685"/>
        <w:gridCol w:w="3544"/>
      </w:tblGrid>
      <w:tr w:rsidR="004C2AEB" w:rsidRPr="00520B74" w14:paraId="4C6060B8" w14:textId="77777777" w:rsidTr="00DA2324">
        <w:tc>
          <w:tcPr>
            <w:tcW w:w="2329" w:type="dxa"/>
            <w:vAlign w:val="center"/>
          </w:tcPr>
          <w:p w14:paraId="00D5588C" w14:textId="77777777" w:rsidR="004C2AEB" w:rsidRPr="00520B74" w:rsidRDefault="004C2AEB" w:rsidP="00DA2324">
            <w:pPr>
              <w:jc w:val="center"/>
              <w:rPr>
                <w:rFonts w:cs="Arial"/>
                <w:b/>
                <w:bCs/>
                <w:szCs w:val="22"/>
                <w:lang w:val="en-CA"/>
              </w:rPr>
            </w:pPr>
            <w:r w:rsidRPr="00520B74">
              <w:rPr>
                <w:rFonts w:cs="Arial"/>
                <w:b/>
                <w:bCs/>
                <w:szCs w:val="22"/>
                <w:lang w:val="en-CA"/>
              </w:rPr>
              <w:t>Quantized closeness measure</w:t>
            </w:r>
          </w:p>
        </w:tc>
        <w:tc>
          <w:tcPr>
            <w:tcW w:w="3685" w:type="dxa"/>
            <w:vAlign w:val="center"/>
          </w:tcPr>
          <w:p w14:paraId="13B2B639" w14:textId="77777777" w:rsidR="004C2AEB" w:rsidRPr="00520B74" w:rsidRDefault="004C2AEB" w:rsidP="00DA2324">
            <w:pPr>
              <w:jc w:val="center"/>
              <w:rPr>
                <w:rFonts w:cs="Arial"/>
                <w:b/>
                <w:bCs/>
                <w:szCs w:val="22"/>
                <w:lang w:val="en-CA"/>
              </w:rPr>
            </w:pPr>
            <w:r w:rsidRPr="00520B74">
              <w:rPr>
                <w:rFonts w:cs="Arial"/>
                <w:b/>
                <w:bCs/>
                <w:szCs w:val="22"/>
                <w:lang w:val="en-CA"/>
              </w:rPr>
              <w:t>Meaning</w:t>
            </w:r>
          </w:p>
        </w:tc>
        <w:tc>
          <w:tcPr>
            <w:tcW w:w="3544" w:type="dxa"/>
            <w:vAlign w:val="center"/>
          </w:tcPr>
          <w:p w14:paraId="4A05677F" w14:textId="77777777" w:rsidR="004C2AEB" w:rsidRPr="00520B74" w:rsidRDefault="004C2AEB" w:rsidP="00DA2324">
            <w:pPr>
              <w:jc w:val="center"/>
              <w:rPr>
                <w:rFonts w:cs="Arial"/>
                <w:b/>
                <w:bCs/>
                <w:szCs w:val="22"/>
                <w:lang w:val="en-CA"/>
              </w:rPr>
            </w:pPr>
            <w:r w:rsidRPr="00520B74">
              <w:rPr>
                <w:rFonts w:cs="Arial"/>
                <w:b/>
                <w:bCs/>
                <w:szCs w:val="22"/>
                <w:lang w:val="en-CA"/>
              </w:rPr>
              <w:t>Required CSI-RS duration for overfitting</w:t>
            </w:r>
          </w:p>
        </w:tc>
      </w:tr>
      <w:tr w:rsidR="004C2AEB" w14:paraId="5A5F92A1" w14:textId="77777777" w:rsidTr="00DA2324">
        <w:tc>
          <w:tcPr>
            <w:tcW w:w="2329" w:type="dxa"/>
            <w:vAlign w:val="center"/>
          </w:tcPr>
          <w:p w14:paraId="286B5274" w14:textId="77777777" w:rsidR="004C2AEB" w:rsidRDefault="004C2AEB" w:rsidP="00DA2324">
            <w:pPr>
              <w:jc w:val="center"/>
              <w:rPr>
                <w:rFonts w:cs="Arial"/>
                <w:szCs w:val="22"/>
                <w:lang w:val="en-CA"/>
              </w:rPr>
            </w:pPr>
            <w:r>
              <w:rPr>
                <w:rFonts w:cs="Arial"/>
                <w:szCs w:val="22"/>
                <w:lang w:val="en-CA"/>
              </w:rPr>
              <w:t>0-0.25</w:t>
            </w:r>
          </w:p>
        </w:tc>
        <w:tc>
          <w:tcPr>
            <w:tcW w:w="3685" w:type="dxa"/>
            <w:vAlign w:val="center"/>
          </w:tcPr>
          <w:p w14:paraId="3846FD4A" w14:textId="77777777" w:rsidR="004C2AEB" w:rsidRDefault="004C2AEB" w:rsidP="00DA2324">
            <w:pPr>
              <w:jc w:val="center"/>
              <w:rPr>
                <w:rFonts w:cs="Arial"/>
                <w:szCs w:val="22"/>
                <w:lang w:val="en-CA"/>
              </w:rPr>
            </w:pPr>
            <w:r>
              <w:rPr>
                <w:rFonts w:cs="Arial"/>
                <w:szCs w:val="22"/>
                <w:lang w:val="en-CA"/>
              </w:rPr>
              <w:t>Long overfitting</w:t>
            </w:r>
          </w:p>
        </w:tc>
        <w:tc>
          <w:tcPr>
            <w:tcW w:w="3544" w:type="dxa"/>
            <w:vAlign w:val="center"/>
          </w:tcPr>
          <w:p w14:paraId="166FCEDC" w14:textId="77777777" w:rsidR="004C2AEB" w:rsidRDefault="004C2AEB" w:rsidP="00DA2324">
            <w:pPr>
              <w:jc w:val="center"/>
              <w:rPr>
                <w:rFonts w:cs="Arial"/>
                <w:szCs w:val="22"/>
                <w:lang w:val="en-CA"/>
              </w:rPr>
            </w:pPr>
            <w:r>
              <w:rPr>
                <w:rFonts w:cs="Arial"/>
                <w:szCs w:val="22"/>
                <w:lang w:val="en-CA"/>
              </w:rPr>
              <w:t>200 ms</w:t>
            </w:r>
          </w:p>
        </w:tc>
      </w:tr>
      <w:tr w:rsidR="004C2AEB" w14:paraId="399E7BD7" w14:textId="77777777" w:rsidTr="00DA2324">
        <w:tc>
          <w:tcPr>
            <w:tcW w:w="2329" w:type="dxa"/>
            <w:vAlign w:val="center"/>
          </w:tcPr>
          <w:p w14:paraId="1F8919FC" w14:textId="77777777" w:rsidR="004C2AEB" w:rsidRDefault="004C2AEB" w:rsidP="00DA2324">
            <w:pPr>
              <w:jc w:val="center"/>
              <w:rPr>
                <w:rFonts w:cs="Arial"/>
                <w:szCs w:val="22"/>
                <w:lang w:val="en-CA"/>
              </w:rPr>
            </w:pPr>
            <w:r>
              <w:rPr>
                <w:rFonts w:cs="Arial"/>
                <w:szCs w:val="22"/>
                <w:lang w:val="en-CA"/>
              </w:rPr>
              <w:t>0.25-0.5</w:t>
            </w:r>
          </w:p>
        </w:tc>
        <w:tc>
          <w:tcPr>
            <w:tcW w:w="3685" w:type="dxa"/>
            <w:vAlign w:val="center"/>
          </w:tcPr>
          <w:p w14:paraId="69B696CF" w14:textId="77777777" w:rsidR="004C2AEB" w:rsidRDefault="004C2AEB" w:rsidP="00DA2324">
            <w:pPr>
              <w:jc w:val="center"/>
              <w:rPr>
                <w:rFonts w:cs="Arial"/>
                <w:szCs w:val="22"/>
                <w:lang w:val="en-CA"/>
              </w:rPr>
            </w:pPr>
            <w:r>
              <w:rPr>
                <w:rFonts w:cs="Arial"/>
                <w:szCs w:val="22"/>
                <w:lang w:val="en-CA"/>
              </w:rPr>
              <w:t>Moderate overfitting</w:t>
            </w:r>
          </w:p>
        </w:tc>
        <w:tc>
          <w:tcPr>
            <w:tcW w:w="3544" w:type="dxa"/>
            <w:vAlign w:val="center"/>
          </w:tcPr>
          <w:p w14:paraId="1CC4813B" w14:textId="77777777" w:rsidR="004C2AEB" w:rsidRDefault="004C2AEB" w:rsidP="00DA2324">
            <w:pPr>
              <w:jc w:val="center"/>
              <w:rPr>
                <w:rFonts w:cs="Arial"/>
                <w:szCs w:val="22"/>
                <w:lang w:val="en-CA"/>
              </w:rPr>
            </w:pPr>
            <w:r>
              <w:rPr>
                <w:rFonts w:cs="Arial"/>
                <w:szCs w:val="22"/>
                <w:lang w:val="en-CA"/>
              </w:rPr>
              <w:t>150 ms</w:t>
            </w:r>
          </w:p>
        </w:tc>
      </w:tr>
      <w:tr w:rsidR="004C2AEB" w14:paraId="1335AB14" w14:textId="77777777" w:rsidTr="00DA2324">
        <w:tc>
          <w:tcPr>
            <w:tcW w:w="2329" w:type="dxa"/>
            <w:vAlign w:val="center"/>
          </w:tcPr>
          <w:p w14:paraId="1001C4EB" w14:textId="77777777" w:rsidR="004C2AEB" w:rsidRDefault="004C2AEB" w:rsidP="00DA2324">
            <w:pPr>
              <w:jc w:val="center"/>
              <w:rPr>
                <w:rFonts w:cs="Arial"/>
                <w:szCs w:val="22"/>
                <w:lang w:val="en-CA"/>
              </w:rPr>
            </w:pPr>
            <w:r>
              <w:rPr>
                <w:rFonts w:cs="Arial"/>
                <w:szCs w:val="22"/>
                <w:lang w:val="en-CA"/>
              </w:rPr>
              <w:t>0.5-0.75</w:t>
            </w:r>
          </w:p>
        </w:tc>
        <w:tc>
          <w:tcPr>
            <w:tcW w:w="3685" w:type="dxa"/>
            <w:vAlign w:val="center"/>
          </w:tcPr>
          <w:p w14:paraId="2EEC2EBC" w14:textId="77777777" w:rsidR="004C2AEB" w:rsidRDefault="004C2AEB" w:rsidP="00DA2324">
            <w:pPr>
              <w:jc w:val="center"/>
              <w:rPr>
                <w:rFonts w:cs="Arial"/>
                <w:szCs w:val="22"/>
                <w:lang w:val="en-CA"/>
              </w:rPr>
            </w:pPr>
            <w:r>
              <w:rPr>
                <w:rFonts w:cs="Arial"/>
                <w:szCs w:val="22"/>
                <w:lang w:val="en-CA"/>
              </w:rPr>
              <w:t>Short overfitting</w:t>
            </w:r>
          </w:p>
        </w:tc>
        <w:tc>
          <w:tcPr>
            <w:tcW w:w="3544" w:type="dxa"/>
            <w:vAlign w:val="center"/>
          </w:tcPr>
          <w:p w14:paraId="35C9A116" w14:textId="77777777" w:rsidR="004C2AEB" w:rsidRDefault="004C2AEB" w:rsidP="00DA2324">
            <w:pPr>
              <w:jc w:val="center"/>
              <w:rPr>
                <w:rFonts w:cs="Arial"/>
                <w:szCs w:val="22"/>
                <w:lang w:val="en-CA"/>
              </w:rPr>
            </w:pPr>
            <w:r>
              <w:rPr>
                <w:rFonts w:cs="Arial"/>
                <w:szCs w:val="22"/>
                <w:lang w:val="en-CA"/>
              </w:rPr>
              <w:t>100 ms</w:t>
            </w:r>
          </w:p>
        </w:tc>
      </w:tr>
      <w:tr w:rsidR="004C2AEB" w14:paraId="79DE7C2E" w14:textId="77777777" w:rsidTr="00DA2324">
        <w:tc>
          <w:tcPr>
            <w:tcW w:w="2329" w:type="dxa"/>
            <w:vAlign w:val="center"/>
          </w:tcPr>
          <w:p w14:paraId="0CF0C8D4" w14:textId="77777777" w:rsidR="004C2AEB" w:rsidRDefault="004C2AEB" w:rsidP="00DA2324">
            <w:pPr>
              <w:jc w:val="center"/>
              <w:rPr>
                <w:rFonts w:cs="Arial"/>
                <w:szCs w:val="22"/>
                <w:lang w:val="en-CA"/>
              </w:rPr>
            </w:pPr>
            <w:r>
              <w:rPr>
                <w:rFonts w:cs="Arial"/>
                <w:szCs w:val="22"/>
                <w:lang w:val="en-CA"/>
              </w:rPr>
              <w:t>0.75-1</w:t>
            </w:r>
          </w:p>
        </w:tc>
        <w:tc>
          <w:tcPr>
            <w:tcW w:w="3685" w:type="dxa"/>
            <w:vAlign w:val="center"/>
          </w:tcPr>
          <w:p w14:paraId="0C552717" w14:textId="77777777" w:rsidR="004C2AEB" w:rsidRDefault="004C2AEB" w:rsidP="00DA2324">
            <w:pPr>
              <w:jc w:val="center"/>
              <w:rPr>
                <w:rFonts w:cs="Arial"/>
                <w:szCs w:val="22"/>
                <w:lang w:val="en-CA"/>
              </w:rPr>
            </w:pPr>
            <w:r>
              <w:rPr>
                <w:rFonts w:cs="Arial"/>
                <w:szCs w:val="22"/>
                <w:lang w:val="en-CA"/>
              </w:rPr>
              <w:t>No overfitting</w:t>
            </w:r>
          </w:p>
        </w:tc>
        <w:tc>
          <w:tcPr>
            <w:tcW w:w="3544" w:type="dxa"/>
            <w:vAlign w:val="center"/>
          </w:tcPr>
          <w:p w14:paraId="39C94811" w14:textId="77777777" w:rsidR="004C2AEB" w:rsidRDefault="004C2AEB" w:rsidP="00DA2324">
            <w:pPr>
              <w:jc w:val="center"/>
              <w:rPr>
                <w:rFonts w:cs="Arial"/>
                <w:szCs w:val="22"/>
                <w:lang w:val="en-CA"/>
              </w:rPr>
            </w:pPr>
            <w:r>
              <w:rPr>
                <w:rFonts w:cs="Arial"/>
                <w:szCs w:val="22"/>
                <w:lang w:val="en-CA"/>
              </w:rPr>
              <w:t>0 ms</w:t>
            </w:r>
          </w:p>
        </w:tc>
      </w:tr>
    </w:tbl>
    <w:p w14:paraId="674EDFE7" w14:textId="1ECEF639" w:rsidR="004C2AEB" w:rsidRDefault="004C2AEB" w:rsidP="004C2AEB">
      <w:pPr>
        <w:ind w:left="360"/>
        <w:jc w:val="both"/>
        <w:rPr>
          <w:rFonts w:cs="Arial"/>
          <w:lang w:val="en-CA"/>
        </w:rPr>
      </w:pPr>
    </w:p>
    <w:p w14:paraId="57F09009" w14:textId="1ECEF639" w:rsidR="004C2AEB" w:rsidRDefault="004C2AEB" w:rsidP="004C2AEB">
      <w:pPr>
        <w:keepNext/>
        <w:ind w:left="360"/>
        <w:jc w:val="both"/>
      </w:pPr>
      <w:r>
        <w:rPr>
          <w:noProof/>
        </w:rPr>
        <w:drawing>
          <wp:inline distT="0" distB="0" distL="0" distR="0" wp14:anchorId="4CF7CDEA" wp14:editId="688E30AD">
            <wp:extent cx="6120765" cy="2578735"/>
            <wp:effectExtent l="0" t="0" r="0" b="0"/>
            <wp:docPr id="14" name="Grafik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35">
                      <a:extLst>
                        <a:ext uri="{28A0092B-C50C-407E-A947-70E740481C1C}">
                          <a14:useLocalDpi xmlns:a14="http://schemas.microsoft.com/office/drawing/2010/main" val="0"/>
                        </a:ext>
                      </a:extLst>
                    </a:blip>
                    <a:stretch>
                      <a:fillRect/>
                    </a:stretch>
                  </pic:blipFill>
                  <pic:spPr>
                    <a:xfrm>
                      <a:off x="0" y="0"/>
                      <a:ext cx="6120765" cy="2578735"/>
                    </a:xfrm>
                    <a:prstGeom prst="rect">
                      <a:avLst/>
                    </a:prstGeom>
                  </pic:spPr>
                </pic:pic>
              </a:graphicData>
            </a:graphic>
          </wp:inline>
        </w:drawing>
      </w:r>
    </w:p>
    <w:p w14:paraId="42D2916C" w14:textId="2848ACDC" w:rsidR="004C2AEB" w:rsidRDefault="004C2AEB" w:rsidP="5C4DE788">
      <w:pPr>
        <w:pStyle w:val="Caption"/>
        <w:jc w:val="both"/>
        <w:rPr>
          <w:rFonts w:cs="Arial"/>
          <w:lang w:val="en-CA"/>
        </w:rPr>
      </w:pPr>
      <w:bookmarkStart w:id="25" w:name="_Ref127483988"/>
      <w:r>
        <w:t xml:space="preserve">Figure </w:t>
      </w:r>
      <w:r>
        <w:fldChar w:fldCharType="begin"/>
      </w:r>
      <w:r>
        <w:instrText xml:space="preserve"> SEQ Figure \* ARABIC </w:instrText>
      </w:r>
      <w:r>
        <w:fldChar w:fldCharType="separate"/>
      </w:r>
      <w:r w:rsidR="009238B8">
        <w:rPr>
          <w:noProof/>
        </w:rPr>
        <w:t>19</w:t>
      </w:r>
      <w:r>
        <w:fldChar w:fldCharType="end"/>
      </w:r>
      <w:r>
        <w:t xml:space="preserve"> - illustration of proposed scheme with the ML model NN1 as the conventional generalized channel predictor and the ML model NN2 for inference of the closeness value for the moving UE estimating the radio channel on x distinct UE locations. On the right we see the cost function evolution for a UE with low (blue) and high (red) closeness value.</w:t>
      </w:r>
      <w:bookmarkEnd w:id="25"/>
    </w:p>
    <w:p w14:paraId="2321A225" w14:textId="1ECEF639" w:rsidR="004C2AEB" w:rsidRDefault="004C2AEB" w:rsidP="5C4DE788">
      <w:pPr>
        <w:ind w:left="360"/>
        <w:jc w:val="both"/>
        <w:rPr>
          <w:rFonts w:cs="Arial"/>
          <w:lang w:val="en-CA"/>
        </w:rPr>
      </w:pPr>
    </w:p>
    <w:p w14:paraId="5C562AF9" w14:textId="77777777" w:rsidR="004C2AEB" w:rsidRDefault="004C2AEB" w:rsidP="5C4DE788">
      <w:pPr>
        <w:jc w:val="both"/>
        <w:rPr>
          <w:rFonts w:cs="Arial"/>
          <w:lang w:val="en-CA"/>
        </w:rPr>
      </w:pPr>
      <w:r w:rsidRPr="5C4DE788">
        <w:rPr>
          <w:rFonts w:cs="Arial"/>
          <w:lang w:val="en-CA"/>
        </w:rPr>
        <w:t xml:space="preserve">The benefit of the proposed overfitting procedure is that we can use for channel prediction a highly generalized AI/ML model thereby simplifying life cycle management as there is ideally only one single – or very few - relevant AI/ML models. At the same time, the overfitting ensures high or even close to the best possible prediction performance. The </w:t>
      </w:r>
      <w:r w:rsidRPr="5C4DE788">
        <w:rPr>
          <w:lang w:val="en-US"/>
        </w:rPr>
        <w:t xml:space="preserve">closeness value </w:t>
      </w:r>
      <m:oMath>
        <m:r>
          <w:rPr>
            <w:rFonts w:ascii="Cambria Math" w:hAnsi="Cambria Math"/>
            <w:lang w:val="en-US"/>
          </w:rPr>
          <m:t>C</m:t>
        </m:r>
      </m:oMath>
      <w:r w:rsidRPr="5C4DE788">
        <w:rPr>
          <w:rFonts w:cs="Arial"/>
          <w:lang w:val="en-CA"/>
        </w:rPr>
        <w:t xml:space="preserve"> allows to minimize the overhead for overfitting to those cases, where overfitting leads to high performance improvements. In addition, the time for overfitting is minimized for high closeness values </w:t>
      </w:r>
      <m:oMath>
        <m:r>
          <w:rPr>
            <w:rFonts w:ascii="Cambria Math" w:hAnsi="Cambria Math"/>
            <w:lang w:val="en-US"/>
          </w:rPr>
          <m:t>C</m:t>
        </m:r>
      </m:oMath>
      <w:r w:rsidRPr="5C4DE788">
        <w:rPr>
          <w:rFonts w:cs="Arial"/>
          <w:lang w:val="en-CA"/>
        </w:rPr>
        <w:t xml:space="preserve"> or even set to zero in case the overfitting gain is very low. </w:t>
      </w:r>
    </w:p>
    <w:p w14:paraId="70BB81DF" w14:textId="24517462" w:rsidR="004C2AEB" w:rsidRPr="005565FA" w:rsidRDefault="004C2AEB" w:rsidP="004C2AEB">
      <w:pPr>
        <w:rPr>
          <w:b/>
          <w:i/>
          <w:lang w:val="en-US"/>
        </w:rPr>
      </w:pPr>
      <w:r w:rsidRPr="00D37240">
        <w:rPr>
          <w:b/>
          <w:i/>
          <w:u w:val="single"/>
          <w:lang w:val="en-US"/>
        </w:rPr>
        <w:t xml:space="preserve">Proposal </w:t>
      </w:r>
      <w:r w:rsidR="0075620A" w:rsidRPr="00D37240">
        <w:rPr>
          <w:b/>
          <w:i/>
          <w:u w:val="single"/>
          <w:lang w:val="en-US"/>
        </w:rPr>
        <w:t>19</w:t>
      </w:r>
      <w:r w:rsidRPr="005565FA">
        <w:rPr>
          <w:b/>
          <w:i/>
          <w:lang w:val="en-US"/>
        </w:rPr>
        <w:t>: Consider</w:t>
      </w:r>
      <w:r w:rsidR="00124E06">
        <w:rPr>
          <w:b/>
          <w:i/>
          <w:lang w:val="en-US"/>
        </w:rPr>
        <w:t xml:space="preserve"> the</w:t>
      </w:r>
      <w:r w:rsidRPr="005565FA">
        <w:rPr>
          <w:b/>
          <w:i/>
          <w:lang w:val="en-US"/>
        </w:rPr>
        <w:t xml:space="preserve"> possibility of overfitting</w:t>
      </w:r>
      <w:r w:rsidR="00B07D9F">
        <w:rPr>
          <w:b/>
          <w:i/>
          <w:lang w:val="en-US"/>
        </w:rPr>
        <w:t>/fine-tuning</w:t>
      </w:r>
      <w:r w:rsidRPr="005565FA">
        <w:rPr>
          <w:b/>
          <w:i/>
          <w:lang w:val="en-US"/>
        </w:rPr>
        <w:t xml:space="preserve"> of UE models for improved CSI prediction.</w:t>
      </w:r>
    </w:p>
    <w:p w14:paraId="3CD4F2A9" w14:textId="77777777" w:rsidR="001A0E99" w:rsidRPr="00B77D20" w:rsidRDefault="0A0D37DB" w:rsidP="006211C8">
      <w:pPr>
        <w:pStyle w:val="Heading3"/>
        <w:rPr>
          <w:lang w:val="en-US"/>
        </w:rPr>
      </w:pPr>
      <w:r w:rsidRPr="00B77D20">
        <w:rPr>
          <w:lang w:val="en-US"/>
        </w:rPr>
        <w:t>Baseline Scheme(s)</w:t>
      </w:r>
    </w:p>
    <w:p w14:paraId="506E1D61" w14:textId="3C23C433" w:rsidR="001A0E99" w:rsidRPr="00B77D20" w:rsidRDefault="001A0E99" w:rsidP="002C75A0">
      <w:pPr>
        <w:jc w:val="both"/>
        <w:rPr>
          <w:lang w:val="en-US"/>
        </w:rPr>
      </w:pPr>
      <w:r w:rsidRPr="00B77D20">
        <w:rPr>
          <w:lang w:val="en-US"/>
        </w:rPr>
        <w:t>As baseline scheme for ML</w:t>
      </w:r>
      <w:r w:rsidR="00124E06">
        <w:rPr>
          <w:lang w:val="en-US"/>
        </w:rPr>
        <w:t>-</w:t>
      </w:r>
      <w:r w:rsidRPr="00B77D20">
        <w:rPr>
          <w:lang w:val="en-US"/>
        </w:rPr>
        <w:t>based channel prediction, we see the UE</w:t>
      </w:r>
      <w:r w:rsidR="00124E06">
        <w:rPr>
          <w:lang w:val="en-US"/>
        </w:rPr>
        <w:t>-</w:t>
      </w:r>
      <w:r w:rsidRPr="00B77D20">
        <w:rPr>
          <w:lang w:val="en-US"/>
        </w:rPr>
        <w:t xml:space="preserve">based channel prediction, where the CP model is realized mainly by an LSTM neural network potentially enhanced by some CNN layers. </w:t>
      </w:r>
      <w:r w:rsidR="000C42AD">
        <w:rPr>
          <w:lang w:val="en-US"/>
        </w:rPr>
        <w:t xml:space="preserve">Here, </w:t>
      </w:r>
      <w:r w:rsidRPr="00B77D20">
        <w:rPr>
          <w:lang w:val="en-US"/>
        </w:rPr>
        <w:t xml:space="preserve">the gNB transmits n CSI RSs and the UE feeds the related n CSI estimates into the CP model. </w:t>
      </w:r>
    </w:p>
    <w:p w14:paraId="17BE0205" w14:textId="55FD6333" w:rsidR="001A0E99" w:rsidRPr="00B77D20" w:rsidRDefault="001A0E99" w:rsidP="002C75A0">
      <w:pPr>
        <w:jc w:val="both"/>
        <w:rPr>
          <w:lang w:val="en-US"/>
        </w:rPr>
      </w:pPr>
      <w:r w:rsidRPr="00B77D20">
        <w:rPr>
          <w:lang w:val="en-US"/>
        </w:rPr>
        <w:t xml:space="preserve">We assume an OFDM signal with a regular grid of CSI RS in time and frequency and potentially </w:t>
      </w:r>
      <w:r w:rsidR="00371E74" w:rsidRPr="00B77D20">
        <w:rPr>
          <w:lang w:val="en-US"/>
        </w:rPr>
        <w:t>enhanced by a first stage NN for noise reduction of the channel estimates.</w:t>
      </w:r>
      <w:r w:rsidRPr="00B77D20">
        <w:rPr>
          <w:lang w:val="en-US"/>
        </w:rPr>
        <w:t xml:space="preserve"> Typically, the neural network will directly use as input signal the normalized LMMSE estimates of the complex channel transfer functions, which are then split into the real and imaginary parts.</w:t>
      </w:r>
      <w:r w:rsidR="00697665" w:rsidRPr="00B77D20">
        <w:rPr>
          <w:lang w:val="en-US"/>
        </w:rPr>
        <w:t xml:space="preserve"> </w:t>
      </w:r>
      <w:r w:rsidRPr="00B77D20">
        <w:rPr>
          <w:lang w:val="en-US"/>
        </w:rPr>
        <w:t xml:space="preserve">The output signal is the predicted channel transfer function for a predefined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sidRPr="00B77D20">
        <w:rPr>
          <w:lang w:val="en-US"/>
        </w:rPr>
        <w:t>.</w:t>
      </w:r>
    </w:p>
    <w:p w14:paraId="058DBE03" w14:textId="14A80E3D" w:rsidR="00551A98" w:rsidRPr="00B77D20" w:rsidRDefault="00371E74" w:rsidP="009F1D32">
      <w:pPr>
        <w:jc w:val="both"/>
        <w:rPr>
          <w:lang w:val="en-US"/>
        </w:rPr>
      </w:pPr>
      <w:r w:rsidRPr="00B77D20">
        <w:rPr>
          <w:lang w:val="en-US"/>
        </w:rPr>
        <w:lastRenderedPageBreak/>
        <w:t xml:space="preserve">In case the channel prediction is done at the gNB side, then the UE </w:t>
      </w:r>
      <w:proofErr w:type="gramStart"/>
      <w:r w:rsidRPr="00B77D20">
        <w:rPr>
          <w:lang w:val="en-US"/>
        </w:rPr>
        <w:t>has to</w:t>
      </w:r>
      <w:proofErr w:type="gramEnd"/>
      <w:r w:rsidRPr="00B77D20">
        <w:rPr>
          <w:lang w:val="en-US"/>
        </w:rPr>
        <w:t xml:space="preserve"> report the n CSI estimates on the PUCCH to the gNB. Then it might be beneficial as part of the CSI compression to transform the CSI from frequency into time domain. Furthermore, some channel prediction methods include as part of the data preprocessing such a frequency to time domain signal transformation.</w:t>
      </w:r>
      <w:r w:rsidR="00E0054E" w:rsidRPr="00B77D20">
        <w:rPr>
          <w:lang w:val="en-US"/>
        </w:rPr>
        <w:t xml:space="preserve"> gNB sided channel prediction might allow for more complex and more advanced channel prediction methods, potentially, leading to an improved channel prediction horizon.</w:t>
      </w:r>
    </w:p>
    <w:bookmarkEnd w:id="2"/>
    <w:p w14:paraId="10445A01" w14:textId="480CC7E1" w:rsidR="00885580" w:rsidRPr="00B77D20" w:rsidRDefault="007820D0" w:rsidP="006211C8">
      <w:pPr>
        <w:pStyle w:val="Heading1"/>
        <w:rPr>
          <w:lang w:val="en-US"/>
        </w:rPr>
      </w:pPr>
      <w:r w:rsidRPr="00B77D20">
        <w:rPr>
          <w:lang w:val="en-US"/>
        </w:rPr>
        <w:t>Conclusion</w:t>
      </w:r>
    </w:p>
    <w:p w14:paraId="312570F1" w14:textId="04009954" w:rsidR="00DD28F7" w:rsidRDefault="00DD28F7" w:rsidP="00BA2482">
      <w:pPr>
        <w:tabs>
          <w:tab w:val="left" w:pos="8367"/>
        </w:tabs>
        <w:spacing w:after="0"/>
        <w:jc w:val="both"/>
        <w:rPr>
          <w:lang w:val="en-US"/>
        </w:rPr>
      </w:pPr>
      <w:r w:rsidRPr="00BA2482">
        <w:rPr>
          <w:lang w:val="en-US"/>
        </w:rPr>
        <w:t xml:space="preserve">In this contribution, we have discussed </w:t>
      </w:r>
      <w:r w:rsidR="00D54B65" w:rsidRPr="00BA2482">
        <w:rPr>
          <w:lang w:val="en-US"/>
        </w:rPr>
        <w:t>the</w:t>
      </w:r>
      <w:r w:rsidR="006C0847" w:rsidRPr="00BA2482">
        <w:rPr>
          <w:lang w:val="en-US"/>
        </w:rPr>
        <w:t xml:space="preserve"> </w:t>
      </w:r>
      <w:r w:rsidRPr="00BA2482">
        <w:rPr>
          <w:lang w:val="en-US"/>
        </w:rPr>
        <w:t>details</w:t>
      </w:r>
      <w:r w:rsidR="00D54B65" w:rsidRPr="00BA2482">
        <w:rPr>
          <w:lang w:val="en-US"/>
        </w:rPr>
        <w:t xml:space="preserve"> of two CSI sub-use cases. </w:t>
      </w:r>
      <w:r w:rsidRPr="00BA2482">
        <w:rPr>
          <w:lang w:val="en-US"/>
        </w:rPr>
        <w:t xml:space="preserve">Our proposals </w:t>
      </w:r>
      <w:r w:rsidR="003B7B10">
        <w:rPr>
          <w:lang w:val="en-US"/>
        </w:rPr>
        <w:t xml:space="preserve">and observations </w:t>
      </w:r>
      <w:r w:rsidRPr="00BA2482">
        <w:rPr>
          <w:lang w:val="en-US"/>
        </w:rPr>
        <w:t>are:</w:t>
      </w:r>
      <w:r w:rsidR="00E1507C" w:rsidRPr="00BA2482">
        <w:rPr>
          <w:lang w:val="en-US"/>
        </w:rPr>
        <w:tab/>
      </w:r>
    </w:p>
    <w:p w14:paraId="0C422FD8" w14:textId="46F03CA7" w:rsidR="00BA2482" w:rsidRPr="00BA2482" w:rsidRDefault="00BA2482" w:rsidP="00BA2482">
      <w:pPr>
        <w:tabs>
          <w:tab w:val="left" w:pos="8367"/>
        </w:tabs>
        <w:spacing w:after="0"/>
        <w:jc w:val="both"/>
        <w:rPr>
          <w:lang w:val="en-US"/>
        </w:rPr>
      </w:pPr>
    </w:p>
    <w:p w14:paraId="141A2D08" w14:textId="46F03CA7" w:rsidR="00947F46" w:rsidRPr="002E3B15" w:rsidRDefault="6B890197" w:rsidP="00D37240">
      <w:pPr>
        <w:spacing w:after="0"/>
        <w:jc w:val="both"/>
        <w:rPr>
          <w:rFonts w:eastAsia="Times New Roman"/>
          <w:sz w:val="22"/>
          <w:szCs w:val="22"/>
          <w:lang w:val="en-US"/>
        </w:rPr>
      </w:pPr>
      <w:r w:rsidRPr="0FE76C08">
        <w:rPr>
          <w:rFonts w:eastAsia="Times New Roman"/>
          <w:sz w:val="22"/>
          <w:szCs w:val="22"/>
          <w:lang w:val="en-US"/>
        </w:rPr>
        <w:t xml:space="preserve">CSI compression sub-use case: </w:t>
      </w:r>
    </w:p>
    <w:p w14:paraId="6573F2D8" w14:textId="46F03CA7" w:rsidR="00947F46" w:rsidRDefault="00947F46" w:rsidP="0FE76C08">
      <w:pPr>
        <w:spacing w:after="0"/>
        <w:jc w:val="both"/>
        <w:rPr>
          <w:rFonts w:eastAsia="Times New Roman"/>
          <w:b/>
          <w:bCs/>
          <w:i/>
          <w:iCs/>
          <w:u w:val="single"/>
          <w:lang w:val="en-US"/>
        </w:rPr>
      </w:pPr>
    </w:p>
    <w:p w14:paraId="2318F9B1" w14:textId="46F03CA7" w:rsidR="00D37240" w:rsidRPr="007D2F09" w:rsidRDefault="63A91234" w:rsidP="0FE76C08">
      <w:pPr>
        <w:spacing w:after="0"/>
        <w:jc w:val="both"/>
        <w:rPr>
          <w:rFonts w:eastAsia="Times New Roman"/>
          <w:b/>
          <w:bCs/>
          <w:i/>
          <w:iCs/>
          <w:lang w:val="en-US"/>
        </w:rPr>
      </w:pPr>
      <w:r w:rsidRPr="0FE76C08">
        <w:rPr>
          <w:rFonts w:eastAsia="Times New Roman"/>
          <w:b/>
          <w:bCs/>
          <w:i/>
          <w:iCs/>
          <w:u w:val="single"/>
          <w:lang w:val="en-US"/>
        </w:rPr>
        <w:t>Proposal 1:</w:t>
      </w:r>
      <w:r w:rsidRPr="0FE76C08">
        <w:rPr>
          <w:rFonts w:eastAsia="Times New Roman"/>
          <w:b/>
          <w:bCs/>
          <w:i/>
          <w:iCs/>
          <w:lang w:val="en-US"/>
        </w:rPr>
        <w:t xml:space="preserve"> RAN1 shall agree on the type/dimension/configuration of the output CSI (e.g., channel eigenvector, full channel matrix, transformed channel matrix to angle-delay domain) using a two-sided model. </w:t>
      </w:r>
    </w:p>
    <w:p w14:paraId="102FC436" w14:textId="46F03CA7" w:rsidR="00D37240" w:rsidRPr="007D2F09" w:rsidRDefault="63A91234" w:rsidP="0FE76C08">
      <w:pPr>
        <w:pStyle w:val="ListParagraph"/>
        <w:numPr>
          <w:ilvl w:val="0"/>
          <w:numId w:val="49"/>
        </w:numPr>
        <w:jc w:val="both"/>
        <w:rPr>
          <w:rFonts w:eastAsia="Times New Roman"/>
          <w:b/>
          <w:bCs/>
          <w:i/>
          <w:iCs/>
          <w:sz w:val="20"/>
          <w:szCs w:val="20"/>
          <w:lang w:val="en-US"/>
        </w:rPr>
      </w:pPr>
      <w:r w:rsidRPr="0FE76C08">
        <w:rPr>
          <w:rFonts w:eastAsia="Times New Roman"/>
          <w:b/>
          <w:bCs/>
          <w:i/>
          <w:iCs/>
          <w:sz w:val="20"/>
          <w:szCs w:val="20"/>
          <w:lang w:val="en-US"/>
        </w:rPr>
        <w:t>Corresponding post-processing of output CSI can be left for NW vendors’ proprietary scheme.</w:t>
      </w:r>
    </w:p>
    <w:p w14:paraId="4D4025EB" w14:textId="46F03CA7" w:rsidR="00BA2482" w:rsidRDefault="00BA2482" w:rsidP="0FE76C08">
      <w:pPr>
        <w:spacing w:after="0"/>
        <w:jc w:val="both"/>
        <w:rPr>
          <w:b/>
          <w:bCs/>
          <w:i/>
          <w:iCs/>
          <w:lang w:val="en-US"/>
        </w:rPr>
      </w:pPr>
    </w:p>
    <w:p w14:paraId="62291B54" w14:textId="46F03CA7" w:rsidR="00D37240" w:rsidRPr="007D2F09" w:rsidRDefault="63A91234" w:rsidP="0FE76C08">
      <w:pPr>
        <w:spacing w:after="0"/>
        <w:jc w:val="both"/>
        <w:rPr>
          <w:rFonts w:eastAsia="Times New Roman"/>
          <w:b/>
          <w:bCs/>
          <w:i/>
          <w:iCs/>
        </w:rPr>
      </w:pPr>
      <w:r w:rsidRPr="0FE76C08">
        <w:rPr>
          <w:rFonts w:eastAsia="Times New Roman"/>
          <w:b/>
          <w:bCs/>
          <w:i/>
          <w:iCs/>
          <w:u w:val="single"/>
        </w:rPr>
        <w:t>Proposal 2</w:t>
      </w:r>
      <w:r w:rsidRPr="0FE76C08">
        <w:rPr>
          <w:rFonts w:eastAsia="Times New Roman"/>
          <w:b/>
          <w:bCs/>
          <w:i/>
          <w:iCs/>
        </w:rPr>
        <w:t xml:space="preserve">: For NW-first separate training scenario, the training dataset for UE-side model training needs to be studied to determine how to acquire a common format of data (input to a hypothetical UE model, i.e., input-CSI-NW) across multiple UE vendors. </w:t>
      </w:r>
    </w:p>
    <w:p w14:paraId="5E0A51EF" w14:textId="46F03CA7" w:rsidR="00D37240" w:rsidRPr="007D2F09" w:rsidRDefault="63A91234" w:rsidP="0FE76C08">
      <w:pPr>
        <w:pStyle w:val="ListParagraph"/>
        <w:numPr>
          <w:ilvl w:val="0"/>
          <w:numId w:val="29"/>
        </w:numPr>
        <w:jc w:val="both"/>
        <w:rPr>
          <w:rFonts w:eastAsia="Times New Roman"/>
          <w:i/>
          <w:iCs/>
          <w:sz w:val="20"/>
          <w:szCs w:val="20"/>
          <w:lang w:val="en-GB"/>
        </w:rPr>
      </w:pPr>
      <w:r w:rsidRPr="0FE76C08">
        <w:rPr>
          <w:rFonts w:eastAsia="Times New Roman"/>
          <w:b/>
          <w:bCs/>
          <w:i/>
          <w:iCs/>
          <w:sz w:val="20"/>
          <w:szCs w:val="20"/>
          <w:lang w:val="en-GB"/>
        </w:rPr>
        <w:t>This investigation needs to be done with the generalization of this concept over multiple NW vendors in mind.</w:t>
      </w:r>
    </w:p>
    <w:p w14:paraId="4CF637A8" w14:textId="46F03CA7" w:rsidR="00D37240" w:rsidRPr="007D2F09" w:rsidRDefault="63A91234" w:rsidP="0FE76C08">
      <w:pPr>
        <w:pStyle w:val="ListParagraph"/>
        <w:numPr>
          <w:ilvl w:val="0"/>
          <w:numId w:val="29"/>
        </w:numPr>
        <w:jc w:val="both"/>
        <w:rPr>
          <w:rFonts w:eastAsia="Times New Roman"/>
          <w:i/>
          <w:iCs/>
          <w:sz w:val="20"/>
          <w:szCs w:val="20"/>
          <w:lang w:val="en-GB"/>
        </w:rPr>
      </w:pPr>
      <w:r w:rsidRPr="0FE76C08">
        <w:rPr>
          <w:rFonts w:eastAsia="Times New Roman"/>
          <w:b/>
          <w:bCs/>
          <w:i/>
          <w:iCs/>
          <w:sz w:val="20"/>
          <w:szCs w:val="20"/>
          <w:lang w:val="en-GB"/>
        </w:rPr>
        <w:t>This issue can be alleviated by our Proposal 1, i.e., by limiting the underlining type/dimension/configuration of the output CSI (which should maintain similarity to input-CSI-NW, as input to AI encoder at UE should be reflected to the output of AI decoder at NW in principle). This will also facilitate the interpretation of the conveyed channel information at the NW side for better precoding operation for DL MIMO.</w:t>
      </w:r>
    </w:p>
    <w:p w14:paraId="125BA68E" w14:textId="46F03CA7" w:rsidR="00D37240" w:rsidRDefault="00D37240" w:rsidP="0FE76C08">
      <w:pPr>
        <w:spacing w:after="0"/>
        <w:jc w:val="both"/>
        <w:rPr>
          <w:b/>
          <w:bCs/>
          <w:i/>
          <w:iCs/>
          <w:lang w:val="en-US"/>
        </w:rPr>
      </w:pPr>
    </w:p>
    <w:p w14:paraId="2877C2BB" w14:textId="46F03CA7" w:rsidR="00D37240" w:rsidRDefault="63A91234" w:rsidP="00D37240">
      <w:pPr>
        <w:jc w:val="both"/>
        <w:rPr>
          <w:lang w:val="en-US"/>
        </w:rPr>
      </w:pPr>
      <w:r w:rsidRPr="0FE76C08">
        <w:rPr>
          <w:rFonts w:eastAsia="Times New Roman"/>
          <w:b/>
          <w:bCs/>
          <w:i/>
          <w:iCs/>
          <w:u w:val="single"/>
          <w:lang w:val="en-US"/>
        </w:rPr>
        <w:t>Proposal 3</w:t>
      </w:r>
      <w:r w:rsidRPr="0FE76C08">
        <w:rPr>
          <w:rFonts w:eastAsia="Times New Roman"/>
          <w:b/>
          <w:bCs/>
          <w:i/>
          <w:iCs/>
          <w:lang w:val="en-US"/>
        </w:rPr>
        <w:t>: Regarding the quantization scheme for CSI feedback, a scalar quantization scheme with a limited bit size needs to be studied especially for bounded input to the AI encoder use case, e.g., channel eigenvector compression.</w:t>
      </w:r>
      <w:r w:rsidRPr="0FE76C08">
        <w:rPr>
          <w:lang w:val="en-US"/>
        </w:rPr>
        <w:t xml:space="preserve"> </w:t>
      </w:r>
    </w:p>
    <w:p w14:paraId="2E7C5A5A" w14:textId="46F03CA7" w:rsidR="00D37240" w:rsidRDefault="63A91234" w:rsidP="00D37240">
      <w:pPr>
        <w:jc w:val="both"/>
        <w:rPr>
          <w:lang w:val="en-US"/>
        </w:rPr>
      </w:pPr>
      <w:r w:rsidRPr="0FE76C08">
        <w:rPr>
          <w:rFonts w:eastAsia="Times New Roman"/>
          <w:b/>
          <w:bCs/>
          <w:i/>
          <w:iCs/>
          <w:u w:val="single"/>
          <w:lang w:val="en-US"/>
        </w:rPr>
        <w:t>Proposal 4</w:t>
      </w:r>
      <w:r w:rsidRPr="0FE76C08">
        <w:rPr>
          <w:rFonts w:eastAsia="Times New Roman"/>
          <w:b/>
          <w:bCs/>
          <w:i/>
          <w:iCs/>
          <w:lang w:val="en-US"/>
        </w:rPr>
        <w:t>: Regarding vector quantization scheme for CSI feedback for Type 2 or Type 3 two-sided model training collaboration scenarios, the degree of required alignment between quantizer/</w:t>
      </w:r>
      <w:proofErr w:type="spellStart"/>
      <w:r w:rsidRPr="0FE76C08">
        <w:rPr>
          <w:rFonts w:eastAsia="Times New Roman"/>
          <w:b/>
          <w:bCs/>
          <w:i/>
          <w:iCs/>
          <w:lang w:val="en-US"/>
        </w:rPr>
        <w:t>dequantizer</w:t>
      </w:r>
      <w:proofErr w:type="spellEnd"/>
      <w:r w:rsidRPr="0FE76C08">
        <w:rPr>
          <w:rFonts w:eastAsia="Times New Roman"/>
          <w:b/>
          <w:bCs/>
          <w:i/>
          <w:iCs/>
          <w:lang w:val="en-US"/>
        </w:rPr>
        <w:t xml:space="preserve"> at UE-side/NW-side respectively needs to be studied, e.g., the length of a codeword, the size of a codebook, and the distance metric (or quantization rule) in use.</w:t>
      </w:r>
    </w:p>
    <w:p w14:paraId="71C0C32C" w14:textId="46F03CA7" w:rsidR="00D37240" w:rsidRPr="005D5C0A" w:rsidRDefault="63A91234" w:rsidP="0FE76C08">
      <w:pPr>
        <w:jc w:val="both"/>
        <w:rPr>
          <w:b/>
          <w:bCs/>
          <w:i/>
          <w:iCs/>
          <w:lang w:val="en-US"/>
        </w:rPr>
      </w:pPr>
      <w:r w:rsidRPr="0FE76C08">
        <w:rPr>
          <w:b/>
          <w:bCs/>
          <w:i/>
          <w:iCs/>
          <w:lang w:val="en-US"/>
        </w:rPr>
        <w:t xml:space="preserve">Observation 1: </w:t>
      </w:r>
      <w:r w:rsidRPr="0FE76C08">
        <w:rPr>
          <w:i/>
          <w:iCs/>
          <w:lang w:val="en-US"/>
        </w:rPr>
        <w:t>The size of VQ codebook can cause limitations/difficulties in using VQ and needs to be investigated.</w:t>
      </w:r>
    </w:p>
    <w:p w14:paraId="0B0C6C45" w14:textId="46F03CA7" w:rsidR="00D37240" w:rsidRPr="005D5C0A" w:rsidRDefault="63A91234" w:rsidP="0FE76C08">
      <w:pPr>
        <w:spacing w:after="0"/>
        <w:jc w:val="both"/>
        <w:rPr>
          <w:b/>
          <w:bCs/>
          <w:i/>
          <w:iCs/>
          <w:lang w:val="en-US"/>
        </w:rPr>
      </w:pPr>
      <w:r w:rsidRPr="0FE76C08">
        <w:rPr>
          <w:b/>
          <w:bCs/>
          <w:i/>
          <w:iCs/>
          <w:u w:val="single"/>
          <w:lang w:val="en-US"/>
        </w:rPr>
        <w:t>Proposal 5</w:t>
      </w:r>
      <w:r w:rsidRPr="0FE76C08">
        <w:rPr>
          <w:b/>
          <w:bCs/>
          <w:i/>
          <w:iCs/>
          <w:lang w:val="en-US"/>
        </w:rPr>
        <w:t>: RAN1 may investigate sharing the relevant quantization architecture and parameters from one network entity to the other. For example, the type of quantization and quantization parameters can be shared with the other network node. The quantization parameters depend on the quantization type and may include:</w:t>
      </w:r>
    </w:p>
    <w:p w14:paraId="76A23B26" w14:textId="46F03CA7" w:rsidR="00D37240" w:rsidRPr="005D5C0A" w:rsidRDefault="63A91234" w:rsidP="0FE76C08">
      <w:pPr>
        <w:pStyle w:val="ListParagraph"/>
        <w:numPr>
          <w:ilvl w:val="0"/>
          <w:numId w:val="27"/>
        </w:numPr>
        <w:jc w:val="both"/>
        <w:rPr>
          <w:b/>
          <w:bCs/>
          <w:i/>
          <w:iCs/>
          <w:sz w:val="20"/>
          <w:szCs w:val="20"/>
          <w:lang w:val="en-US"/>
        </w:rPr>
      </w:pPr>
      <w:r w:rsidRPr="0FE76C08">
        <w:rPr>
          <w:b/>
          <w:bCs/>
          <w:i/>
          <w:iCs/>
          <w:sz w:val="20"/>
          <w:szCs w:val="20"/>
          <w:lang w:val="en-US"/>
        </w:rPr>
        <w:t>For scalar uniform quantization: number of quantization bits/levels, the minimum and maximum range of quantization</w:t>
      </w:r>
    </w:p>
    <w:p w14:paraId="48C427D3" w14:textId="46F03CA7" w:rsidR="00D37240" w:rsidRPr="005D5C0A" w:rsidRDefault="63A91234" w:rsidP="0FE76C08">
      <w:pPr>
        <w:pStyle w:val="ListParagraph"/>
        <w:numPr>
          <w:ilvl w:val="0"/>
          <w:numId w:val="27"/>
        </w:numPr>
        <w:jc w:val="both"/>
        <w:rPr>
          <w:b/>
          <w:bCs/>
          <w:i/>
          <w:iCs/>
          <w:sz w:val="20"/>
          <w:szCs w:val="20"/>
          <w:lang w:val="en-US"/>
        </w:rPr>
      </w:pPr>
      <w:r w:rsidRPr="0FE76C08">
        <w:rPr>
          <w:b/>
          <w:bCs/>
          <w:i/>
          <w:iCs/>
          <w:sz w:val="20"/>
          <w:szCs w:val="20"/>
          <w:lang w:val="en-US"/>
        </w:rPr>
        <w:t>For scalar non-uniform quantization: number of quantization bits/levels, the minimum and maximum range of quantization, type of non-linear function and its parameters</w:t>
      </w:r>
    </w:p>
    <w:p w14:paraId="2838AFC8" w14:textId="46F03CA7" w:rsidR="00D37240" w:rsidRPr="005D5C0A" w:rsidRDefault="63A91234" w:rsidP="0FE76C08">
      <w:pPr>
        <w:pStyle w:val="ListParagraph"/>
        <w:numPr>
          <w:ilvl w:val="0"/>
          <w:numId w:val="27"/>
        </w:numPr>
        <w:jc w:val="both"/>
        <w:rPr>
          <w:b/>
          <w:bCs/>
          <w:i/>
          <w:iCs/>
          <w:sz w:val="20"/>
          <w:szCs w:val="20"/>
          <w:lang w:val="en-US"/>
        </w:rPr>
      </w:pPr>
      <w:r w:rsidRPr="0FE76C08">
        <w:rPr>
          <w:b/>
          <w:bCs/>
          <w:i/>
          <w:iCs/>
          <w:sz w:val="20"/>
          <w:szCs w:val="20"/>
          <w:lang w:val="en-US"/>
        </w:rPr>
        <w:t>For vector quantization: Codebook size and all the codewords</w:t>
      </w:r>
    </w:p>
    <w:p w14:paraId="3B0CEB4F" w14:textId="46F03CA7" w:rsidR="00BA2482" w:rsidRDefault="00BA2482" w:rsidP="0FE76C08">
      <w:pPr>
        <w:spacing w:after="0"/>
        <w:jc w:val="both"/>
        <w:rPr>
          <w:b/>
          <w:bCs/>
          <w:i/>
          <w:iCs/>
          <w:lang w:val="en-US"/>
        </w:rPr>
      </w:pPr>
    </w:p>
    <w:p w14:paraId="338BF4A5" w14:textId="46F03CA7" w:rsidR="00D37240" w:rsidRPr="005C7BB4" w:rsidRDefault="63A91234" w:rsidP="0FE76C08">
      <w:pPr>
        <w:jc w:val="both"/>
        <w:rPr>
          <w:b/>
          <w:bCs/>
          <w:i/>
          <w:iCs/>
          <w:lang w:val="en-US"/>
        </w:rPr>
      </w:pPr>
      <w:r w:rsidRPr="0FE76C08">
        <w:rPr>
          <w:b/>
          <w:bCs/>
          <w:i/>
          <w:iCs/>
          <w:lang w:val="en-US"/>
        </w:rPr>
        <w:t xml:space="preserve">Observation 2: </w:t>
      </w:r>
      <w:r w:rsidRPr="0FE76C08">
        <w:rPr>
          <w:i/>
          <w:iCs/>
          <w:lang w:val="en-US"/>
        </w:rPr>
        <w:t>For scalar quantization, with the same quantization type and hyperparameters, case 2-1 training provides superior performance compared to case 1.</w:t>
      </w:r>
    </w:p>
    <w:p w14:paraId="1B352FC4" w14:textId="46F03CA7" w:rsidR="00D37240" w:rsidRPr="005C7BB4" w:rsidRDefault="63A91234" w:rsidP="0FE76C08">
      <w:pPr>
        <w:jc w:val="both"/>
        <w:rPr>
          <w:b/>
          <w:bCs/>
          <w:i/>
          <w:iCs/>
          <w:lang w:val="en-US"/>
        </w:rPr>
      </w:pPr>
      <w:r w:rsidRPr="0FE76C08">
        <w:rPr>
          <w:b/>
          <w:bCs/>
          <w:i/>
          <w:iCs/>
          <w:lang w:val="en-US"/>
        </w:rPr>
        <w:t xml:space="preserve">Observation 3: </w:t>
      </w:r>
      <w:r w:rsidRPr="0FE76C08">
        <w:rPr>
          <w:i/>
          <w:iCs/>
          <w:lang w:val="en-US"/>
        </w:rPr>
        <w:t>For vector quantization, with the same hyperparameters (codebook size), case 2-2 training provides superior performance compared to case 1.</w:t>
      </w:r>
    </w:p>
    <w:p w14:paraId="6276332A" w14:textId="46F03CA7" w:rsidR="00D37240" w:rsidRPr="005C7BB4" w:rsidRDefault="63A91234" w:rsidP="0FE76C08">
      <w:pPr>
        <w:jc w:val="both"/>
        <w:rPr>
          <w:b/>
          <w:bCs/>
          <w:i/>
          <w:iCs/>
          <w:lang w:val="en-US"/>
        </w:rPr>
      </w:pPr>
      <w:r w:rsidRPr="0FE76C08">
        <w:rPr>
          <w:b/>
          <w:bCs/>
          <w:i/>
          <w:iCs/>
          <w:u w:val="single"/>
          <w:lang w:val="en-US"/>
        </w:rPr>
        <w:t>Proposal 6:</w:t>
      </w:r>
      <w:r w:rsidRPr="0FE76C08">
        <w:rPr>
          <w:b/>
          <w:bCs/>
          <w:i/>
          <w:iCs/>
          <w:lang w:val="en-US"/>
        </w:rPr>
        <w:t xml:space="preserve"> To evaluate the performance degradation caused by a quantization block, we may define quantization loss as the difference between the reconstruction metric (SGCS or NMSE) in inference with quantization compared to the training and inference without quantization. The quantization loss metric can be defined for case 1, case 2-1, and case 2-2 (regardless of the quantization type). It may make more sense to report the quantization loss in the dB scale.</w:t>
      </w:r>
    </w:p>
    <w:p w14:paraId="2A25FFCF" w14:textId="46F03CA7" w:rsidR="00D37240" w:rsidRPr="00302AD1" w:rsidRDefault="63A91234" w:rsidP="0FE76C08">
      <w:pPr>
        <w:spacing w:after="0"/>
        <w:jc w:val="both"/>
        <w:rPr>
          <w:b/>
          <w:bCs/>
          <w:i/>
          <w:iCs/>
          <w:lang w:val="en-US"/>
        </w:rPr>
      </w:pPr>
      <w:r w:rsidRPr="0FE76C08">
        <w:rPr>
          <w:b/>
          <w:bCs/>
          <w:i/>
          <w:iCs/>
          <w:u w:val="single"/>
          <w:lang w:val="en-US"/>
        </w:rPr>
        <w:t>Proposal 7</w:t>
      </w:r>
      <w:r w:rsidRPr="0FE76C08">
        <w:rPr>
          <w:b/>
          <w:bCs/>
          <w:i/>
          <w:iCs/>
          <w:lang w:val="en-US"/>
        </w:rPr>
        <w:t xml:space="preserve">: For CSI compression, RAN1 shall study the potential specification impact on model monitoring by considering </w:t>
      </w:r>
    </w:p>
    <w:p w14:paraId="0ED366E1" w14:textId="46F03CA7" w:rsidR="00D37240" w:rsidRPr="00302AD1" w:rsidRDefault="63A91234" w:rsidP="0FE76C08">
      <w:pPr>
        <w:pStyle w:val="ListParagraph"/>
        <w:numPr>
          <w:ilvl w:val="0"/>
          <w:numId w:val="55"/>
        </w:numPr>
        <w:jc w:val="both"/>
        <w:rPr>
          <w:b/>
          <w:bCs/>
          <w:i/>
          <w:iCs/>
          <w:sz w:val="20"/>
          <w:szCs w:val="20"/>
          <w:lang w:val="en-US"/>
        </w:rPr>
      </w:pPr>
      <w:r w:rsidRPr="0FE76C08">
        <w:rPr>
          <w:b/>
          <w:bCs/>
          <w:i/>
          <w:iCs/>
          <w:sz w:val="20"/>
          <w:szCs w:val="20"/>
          <w:lang w:val="en-US"/>
        </w:rPr>
        <w:t>Methods of model monitoring (NW-sided, UE-sided, hybrid)</w:t>
      </w:r>
    </w:p>
    <w:p w14:paraId="5F1E8A2F" w14:textId="46F03CA7" w:rsidR="00D37240" w:rsidRPr="00302AD1" w:rsidRDefault="63A91234" w:rsidP="0FE76C08">
      <w:pPr>
        <w:pStyle w:val="ListParagraph"/>
        <w:numPr>
          <w:ilvl w:val="0"/>
          <w:numId w:val="55"/>
        </w:numPr>
        <w:jc w:val="both"/>
        <w:rPr>
          <w:b/>
          <w:bCs/>
          <w:i/>
          <w:iCs/>
          <w:sz w:val="20"/>
          <w:szCs w:val="20"/>
          <w:lang w:val="en-US"/>
        </w:rPr>
      </w:pPr>
      <w:r w:rsidRPr="0FE76C08">
        <w:rPr>
          <w:b/>
          <w:bCs/>
          <w:i/>
          <w:iCs/>
          <w:sz w:val="20"/>
          <w:szCs w:val="20"/>
          <w:lang w:val="en-US"/>
        </w:rPr>
        <w:t>Changes to the reporting framework (e.g., ground-truth reporting to enable performance monitoring at the gNB, KPI reporting when UE considers performance monitoring)</w:t>
      </w:r>
    </w:p>
    <w:p w14:paraId="31A8175C" w14:textId="1EB8C251" w:rsidR="00D37240" w:rsidRDefault="63A91234" w:rsidP="0FE76C08">
      <w:pPr>
        <w:pStyle w:val="ListParagraph"/>
        <w:numPr>
          <w:ilvl w:val="0"/>
          <w:numId w:val="55"/>
        </w:numPr>
        <w:jc w:val="both"/>
        <w:rPr>
          <w:b/>
          <w:bCs/>
          <w:i/>
          <w:iCs/>
          <w:sz w:val="20"/>
          <w:szCs w:val="20"/>
          <w:lang w:val="en-US"/>
        </w:rPr>
      </w:pPr>
      <w:r w:rsidRPr="0FE76C08">
        <w:rPr>
          <w:b/>
          <w:bCs/>
          <w:i/>
          <w:iCs/>
          <w:sz w:val="20"/>
          <w:szCs w:val="20"/>
          <w:lang w:val="en-US"/>
        </w:rPr>
        <w:lastRenderedPageBreak/>
        <w:t>Changes to the measurement framework (e.g., configuring model monitoring KPIs and measurement resources)</w:t>
      </w:r>
    </w:p>
    <w:p w14:paraId="652CCB42" w14:textId="77777777" w:rsidR="007822FF" w:rsidRPr="00302AD1" w:rsidRDefault="007822FF" w:rsidP="007822FF">
      <w:pPr>
        <w:pStyle w:val="ListParagraph"/>
        <w:jc w:val="both"/>
        <w:rPr>
          <w:b/>
          <w:bCs/>
          <w:i/>
          <w:iCs/>
          <w:sz w:val="20"/>
          <w:szCs w:val="20"/>
          <w:lang w:val="en-US"/>
        </w:rPr>
      </w:pPr>
    </w:p>
    <w:p w14:paraId="31034F54" w14:textId="3DA9250A" w:rsidR="009238B8" w:rsidRPr="009238B8" w:rsidRDefault="009238B8" w:rsidP="009238B8">
      <w:pPr>
        <w:jc w:val="both"/>
        <w:rPr>
          <w:b/>
          <w:bCs/>
          <w:i/>
          <w:iCs/>
          <w:lang w:val="en-US"/>
        </w:rPr>
      </w:pPr>
      <w:r w:rsidRPr="009238B8">
        <w:rPr>
          <w:b/>
          <w:bCs/>
          <w:i/>
          <w:iCs/>
          <w:lang w:val="en-US"/>
        </w:rPr>
        <w:t xml:space="preserve">Observation 4: </w:t>
      </w:r>
      <w:r w:rsidRPr="009238B8">
        <w:rPr>
          <w:i/>
          <w:iCs/>
        </w:rPr>
        <w:t xml:space="preserve">NW-side monitoring using metrics like CSI feedback distribution discrepancy as assistance information could be considered since it does not introduce much </w:t>
      </w:r>
      <w:proofErr w:type="spellStart"/>
      <w:r w:rsidRPr="009238B8">
        <w:rPr>
          <w:i/>
          <w:iCs/>
        </w:rPr>
        <w:t>signaling</w:t>
      </w:r>
      <w:proofErr w:type="spellEnd"/>
      <w:r w:rsidRPr="009238B8">
        <w:rPr>
          <w:i/>
          <w:iCs/>
        </w:rPr>
        <w:t xml:space="preserve"> overhead.</w:t>
      </w:r>
    </w:p>
    <w:p w14:paraId="7FB3BFD3" w14:textId="46F03CA7" w:rsidR="00D37240" w:rsidRPr="00507C39" w:rsidRDefault="63A91234" w:rsidP="0FE76C08">
      <w:pPr>
        <w:spacing w:after="0"/>
        <w:jc w:val="both"/>
        <w:rPr>
          <w:b/>
          <w:bCs/>
          <w:i/>
          <w:iCs/>
        </w:rPr>
      </w:pPr>
      <w:r w:rsidRPr="0FE76C08">
        <w:rPr>
          <w:rFonts w:eastAsia="Times New Roman"/>
          <w:b/>
          <w:bCs/>
          <w:i/>
          <w:iCs/>
          <w:u w:val="single"/>
          <w:lang w:val="en-US"/>
        </w:rPr>
        <w:t>Proposal 8</w:t>
      </w:r>
      <w:r w:rsidRPr="0FE76C08">
        <w:rPr>
          <w:rFonts w:eastAsia="Times New Roman"/>
          <w:b/>
          <w:bCs/>
          <w:i/>
          <w:iCs/>
          <w:lang w:val="en-US"/>
        </w:rPr>
        <w:t>: F</w:t>
      </w:r>
      <w:r w:rsidRPr="0FE76C08">
        <w:rPr>
          <w:b/>
          <w:bCs/>
          <w:i/>
          <w:iCs/>
        </w:rPr>
        <w:t xml:space="preserve">or data collection for two-sided model training, RAN1 shall further discuss the necessity of a remote server storing data set(s) to facilitate joint/separate training or model updates (due to data set changes). </w:t>
      </w:r>
    </w:p>
    <w:p w14:paraId="2DD301A2" w14:textId="46F03CA7" w:rsidR="00D37240" w:rsidRPr="00507C39" w:rsidRDefault="00D37240" w:rsidP="0FE76C08">
      <w:pPr>
        <w:spacing w:after="0"/>
        <w:jc w:val="both"/>
        <w:rPr>
          <w:b/>
          <w:bCs/>
          <w:i/>
          <w:iCs/>
        </w:rPr>
      </w:pPr>
    </w:p>
    <w:p w14:paraId="12F2609F" w14:textId="46F03CA7" w:rsidR="00D37240" w:rsidRPr="00507C39" w:rsidRDefault="63A91234" w:rsidP="0FE76C08">
      <w:pPr>
        <w:spacing w:after="0"/>
        <w:jc w:val="both"/>
        <w:rPr>
          <w:b/>
          <w:bCs/>
          <w:i/>
          <w:iCs/>
        </w:rPr>
      </w:pPr>
      <w:r w:rsidRPr="0FE76C08">
        <w:rPr>
          <w:rFonts w:eastAsia="Times New Roman"/>
          <w:b/>
          <w:bCs/>
          <w:i/>
          <w:iCs/>
          <w:u w:val="single"/>
          <w:lang w:val="en-US"/>
        </w:rPr>
        <w:t>Proposal 9</w:t>
      </w:r>
      <w:r w:rsidRPr="0FE76C08">
        <w:rPr>
          <w:rFonts w:eastAsia="Times New Roman"/>
          <w:b/>
          <w:bCs/>
          <w:i/>
          <w:iCs/>
          <w:lang w:val="en-US"/>
        </w:rPr>
        <w:t>: F</w:t>
      </w:r>
      <w:r w:rsidRPr="0FE76C08">
        <w:rPr>
          <w:b/>
          <w:bCs/>
          <w:i/>
          <w:iCs/>
        </w:rPr>
        <w:t xml:space="preserve">or data collection for two-sided model training, RAN1 shall further investigate the data storage formats to understand the possibilities. </w:t>
      </w:r>
    </w:p>
    <w:p w14:paraId="77717326" w14:textId="74DD8F5F" w:rsidR="00D37240" w:rsidRPr="00F85143" w:rsidRDefault="63A91234" w:rsidP="0FE76C08">
      <w:pPr>
        <w:pStyle w:val="ListParagraph"/>
        <w:numPr>
          <w:ilvl w:val="0"/>
          <w:numId w:val="18"/>
        </w:numPr>
        <w:jc w:val="both"/>
        <w:rPr>
          <w:b/>
          <w:bCs/>
          <w:i/>
          <w:iCs/>
          <w:lang w:val="en-US"/>
        </w:rPr>
      </w:pPr>
      <w:r w:rsidRPr="0FE76C08">
        <w:rPr>
          <w:b/>
          <w:bCs/>
          <w:i/>
          <w:iCs/>
          <w:sz w:val="20"/>
          <w:szCs w:val="20"/>
          <w:lang w:val="en-US"/>
        </w:rPr>
        <w:t>The format of the stored data set may depend on whether the joint or separate (UE-side first or network-side first) training is applied</w:t>
      </w:r>
      <w:r w:rsidRPr="0FE76C08">
        <w:rPr>
          <w:b/>
          <w:bCs/>
          <w:i/>
          <w:iCs/>
          <w:lang w:val="en-US"/>
        </w:rPr>
        <w:t xml:space="preserve">. </w:t>
      </w:r>
    </w:p>
    <w:p w14:paraId="565B6C45" w14:textId="74DD8F5F" w:rsidR="00D37240" w:rsidRPr="00507C39" w:rsidRDefault="00D37240" w:rsidP="0FE76C08">
      <w:pPr>
        <w:pStyle w:val="ListParagraph"/>
        <w:ind w:left="1004"/>
        <w:jc w:val="both"/>
        <w:rPr>
          <w:b/>
          <w:bCs/>
          <w:i/>
          <w:iCs/>
        </w:rPr>
      </w:pPr>
    </w:p>
    <w:p w14:paraId="0C556976" w14:textId="74DD8F5F" w:rsidR="00D37240" w:rsidRPr="00507C39" w:rsidRDefault="63A91234" w:rsidP="0FE76C08">
      <w:pPr>
        <w:spacing w:after="0"/>
        <w:jc w:val="both"/>
        <w:rPr>
          <w:b/>
          <w:bCs/>
          <w:i/>
          <w:iCs/>
        </w:rPr>
      </w:pPr>
      <w:r w:rsidRPr="0FE76C08">
        <w:rPr>
          <w:rFonts w:eastAsia="Times New Roman"/>
          <w:b/>
          <w:bCs/>
          <w:i/>
          <w:iCs/>
          <w:u w:val="single"/>
          <w:lang w:val="en-US"/>
        </w:rPr>
        <w:t>Proposal 10</w:t>
      </w:r>
      <w:r w:rsidRPr="0FE76C08">
        <w:rPr>
          <w:rFonts w:eastAsia="Times New Roman"/>
          <w:b/>
          <w:bCs/>
          <w:i/>
          <w:iCs/>
          <w:lang w:val="en-US"/>
        </w:rPr>
        <w:t>: F</w:t>
      </w:r>
      <w:r w:rsidRPr="0FE76C08">
        <w:rPr>
          <w:b/>
          <w:bCs/>
          <w:i/>
          <w:iCs/>
        </w:rPr>
        <w:t xml:space="preserve">or data collection for two-sided model training, RAN1 shall further investigate whether generalization issues can be handled by multiple trained models with different data sets, the potential specification impact when identifying such models, and how to support switching of models. </w:t>
      </w:r>
    </w:p>
    <w:p w14:paraId="1FA7FA1D" w14:textId="74DD8F5F" w:rsidR="00D37240" w:rsidRDefault="00D37240" w:rsidP="0FE76C08">
      <w:pPr>
        <w:spacing w:after="0"/>
        <w:jc w:val="both"/>
        <w:rPr>
          <w:b/>
          <w:bCs/>
          <w:i/>
          <w:iCs/>
          <w:lang w:val="en-US"/>
        </w:rPr>
      </w:pPr>
    </w:p>
    <w:p w14:paraId="1B08212B" w14:textId="74DD8F5F" w:rsidR="00D37240" w:rsidRDefault="63A91234" w:rsidP="0FE76C08">
      <w:pPr>
        <w:spacing w:after="0"/>
        <w:jc w:val="both"/>
        <w:rPr>
          <w:b/>
          <w:bCs/>
          <w:i/>
          <w:iCs/>
        </w:rPr>
      </w:pPr>
      <w:r w:rsidRPr="0FE76C08">
        <w:rPr>
          <w:rFonts w:eastAsia="Times New Roman"/>
          <w:b/>
          <w:bCs/>
          <w:i/>
          <w:iCs/>
          <w:u w:val="single"/>
          <w:lang w:val="en-US"/>
        </w:rPr>
        <w:t>Proposal 11</w:t>
      </w:r>
      <w:r w:rsidRPr="0FE76C08">
        <w:rPr>
          <w:rFonts w:eastAsia="Times New Roman"/>
          <w:b/>
          <w:bCs/>
          <w:i/>
          <w:iCs/>
          <w:lang w:val="en-US"/>
        </w:rPr>
        <w:t>: F</w:t>
      </w:r>
      <w:r w:rsidRPr="0FE76C08">
        <w:rPr>
          <w:b/>
          <w:bCs/>
          <w:i/>
          <w:iCs/>
        </w:rPr>
        <w:t xml:space="preserve">or data collection for two-sided model training, RAN1 shall further investigate whether a stored data set can be updated over time, how to facilitate such data set updates such that updates are known at nodes associated with two-sided models, and model updates associated with the updated data sets. </w:t>
      </w:r>
    </w:p>
    <w:p w14:paraId="483B03A8" w14:textId="74DD8F5F" w:rsidR="00D37240" w:rsidRDefault="00D37240" w:rsidP="0FE76C08">
      <w:pPr>
        <w:spacing w:after="0"/>
        <w:jc w:val="both"/>
        <w:rPr>
          <w:b/>
          <w:bCs/>
          <w:i/>
          <w:iCs/>
          <w:lang w:val="en-US"/>
        </w:rPr>
      </w:pPr>
    </w:p>
    <w:p w14:paraId="484F29D2" w14:textId="74DD8F5F" w:rsidR="00D37240" w:rsidRPr="00ED5412" w:rsidRDefault="63A91234" w:rsidP="0FE76C08">
      <w:pPr>
        <w:spacing w:after="0"/>
        <w:jc w:val="both"/>
        <w:rPr>
          <w:b/>
          <w:bCs/>
          <w:i/>
          <w:iCs/>
        </w:rPr>
      </w:pPr>
      <w:r w:rsidRPr="0FE76C08">
        <w:rPr>
          <w:b/>
          <w:bCs/>
          <w:i/>
          <w:iCs/>
          <w:u w:val="single"/>
        </w:rPr>
        <w:t>Proposal 12</w:t>
      </w:r>
      <w:r w:rsidRPr="0FE76C08">
        <w:rPr>
          <w:b/>
          <w:bCs/>
          <w:i/>
          <w:iCs/>
        </w:rPr>
        <w:t xml:space="preserve">: </w:t>
      </w:r>
      <w:r w:rsidRPr="0FE76C08">
        <w:rPr>
          <w:b/>
          <w:bCs/>
          <w:i/>
          <w:iCs/>
          <w:lang w:val="en-US"/>
        </w:rPr>
        <w:t xml:space="preserve">RAN1 shall study the possible specification changes when supporting an </w:t>
      </w:r>
      <w:r w:rsidRPr="0FE76C08">
        <w:rPr>
          <w:b/>
          <w:bCs/>
          <w:i/>
          <w:iCs/>
        </w:rPr>
        <w:t xml:space="preserve">ML model with multiple compression ratios and how to enable progressive training of such ML model. </w:t>
      </w:r>
    </w:p>
    <w:p w14:paraId="37F4E057" w14:textId="74DD8F5F" w:rsidR="00D37240" w:rsidRDefault="00D37240" w:rsidP="0FE76C08">
      <w:pPr>
        <w:spacing w:after="0"/>
        <w:jc w:val="both"/>
        <w:rPr>
          <w:b/>
          <w:bCs/>
          <w:i/>
          <w:iCs/>
          <w:lang w:val="en-US"/>
        </w:rPr>
      </w:pPr>
    </w:p>
    <w:p w14:paraId="1523BB8B" w14:textId="74DD8F5F" w:rsidR="00D37240" w:rsidRPr="00D32304" w:rsidRDefault="63A91234" w:rsidP="0FE76C08">
      <w:pPr>
        <w:jc w:val="both"/>
        <w:rPr>
          <w:b/>
          <w:bCs/>
          <w:i/>
          <w:iCs/>
          <w:lang w:val="en-US"/>
        </w:rPr>
      </w:pPr>
      <w:r w:rsidRPr="0FE76C08">
        <w:rPr>
          <w:b/>
          <w:bCs/>
          <w:i/>
          <w:iCs/>
          <w:u w:val="single"/>
          <w:lang w:val="en-US"/>
        </w:rPr>
        <w:t>Proposal 13</w:t>
      </w:r>
      <w:r w:rsidRPr="0FE76C08">
        <w:rPr>
          <w:b/>
          <w:bCs/>
          <w:i/>
          <w:iCs/>
          <w:lang w:val="en-US"/>
        </w:rPr>
        <w:t xml:space="preserve">: RAN1 shall study the possible use of CSI part 1 and CSI part 2 like approach for the compressed CSI reporting. </w:t>
      </w:r>
    </w:p>
    <w:p w14:paraId="018E6969" w14:textId="74DD8F5F" w:rsidR="002E3B15" w:rsidRPr="002E3B15" w:rsidRDefault="77E16503" w:rsidP="00D37240">
      <w:pPr>
        <w:spacing w:after="240"/>
        <w:jc w:val="both"/>
        <w:rPr>
          <w:rFonts w:eastAsia="Times New Roman"/>
          <w:sz w:val="22"/>
          <w:szCs w:val="22"/>
          <w:lang w:val="en-US"/>
        </w:rPr>
      </w:pPr>
      <w:r w:rsidRPr="0FE76C08">
        <w:rPr>
          <w:rFonts w:eastAsia="Times New Roman"/>
          <w:sz w:val="22"/>
          <w:szCs w:val="22"/>
          <w:lang w:val="en-US"/>
        </w:rPr>
        <w:t xml:space="preserve">CSI prediction sub-use case: </w:t>
      </w:r>
    </w:p>
    <w:p w14:paraId="7D536042" w14:textId="74DD8F5F" w:rsidR="00D37240" w:rsidRPr="005565FA" w:rsidRDefault="63A91234" w:rsidP="0FE76C08">
      <w:pPr>
        <w:spacing w:after="240"/>
        <w:jc w:val="both"/>
        <w:rPr>
          <w:b/>
          <w:bCs/>
          <w:i/>
          <w:iCs/>
          <w:lang w:val="en-US"/>
        </w:rPr>
      </w:pPr>
      <w:r w:rsidRPr="0FE76C08">
        <w:rPr>
          <w:b/>
          <w:bCs/>
          <w:i/>
          <w:iCs/>
          <w:u w:val="single"/>
          <w:lang w:val="en-US"/>
        </w:rPr>
        <w:t>Proposal 14</w:t>
      </w:r>
      <w:r w:rsidRPr="0FE76C08">
        <w:rPr>
          <w:b/>
          <w:bCs/>
          <w:i/>
          <w:iCs/>
          <w:lang w:val="en-US"/>
        </w:rPr>
        <w:t xml:space="preserve">: As basic channel prediction scheme report Type II CSI like W1, W2, and </w:t>
      </w:r>
      <w:proofErr w:type="spellStart"/>
      <w:r w:rsidRPr="0FE76C08">
        <w:rPr>
          <w:b/>
          <w:bCs/>
          <w:i/>
          <w:iCs/>
          <w:lang w:val="en-US"/>
        </w:rPr>
        <w:t>Wf</w:t>
      </w:r>
      <w:proofErr w:type="spellEnd"/>
      <w:r w:rsidRPr="0FE76C08">
        <w:rPr>
          <w:b/>
          <w:bCs/>
          <w:i/>
          <w:iCs/>
          <w:lang w:val="en-US"/>
        </w:rPr>
        <w:t xml:space="preserve"> for the future time instance </w:t>
      </w:r>
      <w:proofErr w:type="spellStart"/>
      <w:r w:rsidRPr="0FE76C08">
        <w:rPr>
          <w:b/>
          <w:bCs/>
          <w:i/>
          <w:iCs/>
          <w:lang w:val="en-US"/>
        </w:rPr>
        <w:t>t</w:t>
      </w:r>
      <w:r w:rsidRPr="0FE76C08">
        <w:rPr>
          <w:b/>
          <w:bCs/>
          <w:i/>
          <w:iCs/>
          <w:vertAlign w:val="subscript"/>
          <w:lang w:val="en-US"/>
        </w:rPr>
        <w:t>predict</w:t>
      </w:r>
      <w:proofErr w:type="spellEnd"/>
      <w:r w:rsidRPr="0FE76C08">
        <w:rPr>
          <w:b/>
          <w:bCs/>
          <w:i/>
          <w:iCs/>
          <w:lang w:val="en-US"/>
        </w:rPr>
        <w:t xml:space="preserve">. The AI/ML model of the UE predicts the CSI from N semi-persistent CSI RSs with a repletion rate of, e.g., 5 ms within the observation window of length </w:t>
      </w:r>
      <w:proofErr w:type="spellStart"/>
      <w:r w:rsidRPr="0FE76C08">
        <w:rPr>
          <w:b/>
          <w:bCs/>
          <w:i/>
          <w:iCs/>
          <w:lang w:val="en-US"/>
        </w:rPr>
        <w:t>t</w:t>
      </w:r>
      <w:r w:rsidRPr="0FE76C08">
        <w:rPr>
          <w:b/>
          <w:bCs/>
          <w:i/>
          <w:iCs/>
          <w:vertAlign w:val="subscript"/>
          <w:lang w:val="en-US"/>
        </w:rPr>
        <w:t>observe</w:t>
      </w:r>
      <w:proofErr w:type="spellEnd"/>
      <w:r w:rsidRPr="0FE76C08">
        <w:rPr>
          <w:b/>
          <w:bCs/>
          <w:i/>
          <w:iCs/>
          <w:lang w:val="en-US"/>
        </w:rPr>
        <w:t xml:space="preserve">. </w:t>
      </w:r>
    </w:p>
    <w:p w14:paraId="1140EE0B" w14:textId="74DD8F5F" w:rsidR="00D37240" w:rsidRPr="00B77D20" w:rsidRDefault="63A91234" w:rsidP="0FE76C08">
      <w:pPr>
        <w:spacing w:after="240"/>
        <w:jc w:val="both"/>
        <w:rPr>
          <w:b/>
          <w:bCs/>
          <w:i/>
          <w:iCs/>
          <w:lang w:val="en-US"/>
        </w:rPr>
      </w:pPr>
      <w:r w:rsidRPr="0FE76C08">
        <w:rPr>
          <w:b/>
          <w:bCs/>
          <w:i/>
          <w:iCs/>
          <w:u w:val="single"/>
          <w:lang w:val="en-US"/>
        </w:rPr>
        <w:t>Proposal 15</w:t>
      </w:r>
      <w:r w:rsidRPr="0FE76C08">
        <w:rPr>
          <w:b/>
          <w:bCs/>
          <w:i/>
          <w:iCs/>
          <w:lang w:val="en-US"/>
        </w:rPr>
        <w:t xml:space="preserve">: Compare channel prediction over broad bandwidth versus based on Type II CSI per sub-band. </w:t>
      </w:r>
    </w:p>
    <w:p w14:paraId="300EDBAD" w14:textId="74DD8F5F" w:rsidR="00D37240" w:rsidRPr="005565FA" w:rsidRDefault="63A91234" w:rsidP="0FE76C08">
      <w:pPr>
        <w:rPr>
          <w:b/>
          <w:bCs/>
          <w:i/>
          <w:iCs/>
          <w:lang w:val="en-US"/>
        </w:rPr>
      </w:pPr>
      <w:r w:rsidRPr="0FE76C08">
        <w:rPr>
          <w:b/>
          <w:bCs/>
          <w:i/>
          <w:iCs/>
          <w:u w:val="single"/>
          <w:lang w:val="en-US"/>
        </w:rPr>
        <w:t>Proposal 16</w:t>
      </w:r>
      <w:r w:rsidRPr="0FE76C08">
        <w:rPr>
          <w:b/>
          <w:bCs/>
          <w:i/>
          <w:iCs/>
          <w:lang w:val="en-US"/>
        </w:rPr>
        <w:t xml:space="preserve">: Define baseline as UE-sided implementation of AI/ML models without model transfer relying on offline training of generalized AI/ML models.  </w:t>
      </w:r>
    </w:p>
    <w:p w14:paraId="28182129" w14:textId="77777777" w:rsidR="00D37240" w:rsidRPr="005565FA" w:rsidRDefault="63A91234" w:rsidP="0FE76C08">
      <w:pPr>
        <w:rPr>
          <w:b/>
          <w:bCs/>
          <w:i/>
          <w:iCs/>
          <w:lang w:val="en-US"/>
        </w:rPr>
      </w:pPr>
      <w:r w:rsidRPr="0FE76C08">
        <w:rPr>
          <w:b/>
          <w:bCs/>
          <w:i/>
          <w:iCs/>
          <w:u w:val="single"/>
          <w:lang w:val="en-US"/>
        </w:rPr>
        <w:t>Proposal 17</w:t>
      </w:r>
      <w:r w:rsidRPr="0FE76C08">
        <w:rPr>
          <w:b/>
          <w:bCs/>
          <w:i/>
          <w:iCs/>
          <w:lang w:val="en-US"/>
        </w:rPr>
        <w:t xml:space="preserve">: For model inference define a common timeline between UE and gNB about CSI RS configuration like periodic and aperiodic CSI RSs and the time </w:t>
      </w:r>
      <m:oMath>
        <m:sSub>
          <m:sSubPr>
            <m:ctrlPr>
              <w:rPr>
                <w:rFonts w:ascii="Cambria Math" w:hAnsi="Cambria Math"/>
                <w:b/>
                <w:bCs/>
                <w:i/>
                <w:iCs/>
                <w:lang w:val="en-US"/>
              </w:rPr>
            </m:ctrlPr>
          </m:sSubPr>
          <m:e>
            <m:r>
              <m:rPr>
                <m:sty m:val="bi"/>
              </m:rPr>
              <w:rPr>
                <w:rFonts w:ascii="Cambria Math" w:hAnsi="Cambria Math"/>
                <w:lang w:val="en-US"/>
              </w:rPr>
              <m:t>t</m:t>
            </m:r>
          </m:e>
          <m:sub>
            <m:r>
              <m:rPr>
                <m:sty m:val="bi"/>
              </m:rPr>
              <w:rPr>
                <w:rFonts w:ascii="Cambria Math" w:hAnsi="Cambria Math"/>
                <w:lang w:val="en-US"/>
              </w:rPr>
              <m:t>predict</m:t>
            </m:r>
          </m:sub>
        </m:sSub>
      </m:oMath>
      <w:r w:rsidRPr="0FE76C08">
        <w:rPr>
          <w:b/>
          <w:bCs/>
          <w:i/>
          <w:iCs/>
          <w:lang w:val="en-US"/>
        </w:rPr>
        <w:t>. Allow for UE sided pre-processing and AI/ML model selection.</w:t>
      </w:r>
    </w:p>
    <w:p w14:paraId="13714A9F" w14:textId="74DD8F5F" w:rsidR="00D37240" w:rsidRPr="005565FA" w:rsidRDefault="63A91234" w:rsidP="0FE76C08">
      <w:pPr>
        <w:spacing w:after="240"/>
        <w:jc w:val="both"/>
        <w:rPr>
          <w:b/>
          <w:bCs/>
          <w:i/>
          <w:iCs/>
          <w:lang w:val="en-US"/>
        </w:rPr>
      </w:pPr>
      <w:r w:rsidRPr="0FE76C08">
        <w:rPr>
          <w:b/>
          <w:bCs/>
          <w:i/>
          <w:iCs/>
          <w:u w:val="single"/>
          <w:lang w:val="en-US"/>
        </w:rPr>
        <w:t>Proposal 18</w:t>
      </w:r>
      <w:r w:rsidRPr="0FE76C08">
        <w:rPr>
          <w:b/>
          <w:bCs/>
          <w:i/>
          <w:iCs/>
          <w:lang w:val="en-US"/>
        </w:rPr>
        <w:t>: The UE should constantly track the channel prediction performance like the channel prediction horizon versus the feedback overhead, the execution latency as well as the required channel observation time within the agreed limits between UE and gNB.</w:t>
      </w:r>
    </w:p>
    <w:p w14:paraId="14A0B3B7" w14:textId="74DD8F5F" w:rsidR="00D37240" w:rsidRDefault="63A91234" w:rsidP="0FE76C08">
      <w:pPr>
        <w:rPr>
          <w:b/>
          <w:bCs/>
          <w:i/>
          <w:iCs/>
          <w:lang w:val="en-US"/>
        </w:rPr>
      </w:pPr>
      <w:r w:rsidRPr="0FE76C08">
        <w:rPr>
          <w:b/>
          <w:bCs/>
          <w:i/>
          <w:iCs/>
          <w:u w:val="single"/>
          <w:lang w:val="en-US"/>
        </w:rPr>
        <w:t>Proposal 19</w:t>
      </w:r>
      <w:r w:rsidRPr="0FE76C08">
        <w:rPr>
          <w:b/>
          <w:bCs/>
          <w:i/>
          <w:iCs/>
          <w:lang w:val="en-US"/>
        </w:rPr>
        <w:t>: Consider the possibility of overfitting/fine-tuning of UE models for improved CSI prediction.</w:t>
      </w:r>
    </w:p>
    <w:p w14:paraId="208481ED" w14:textId="74DD8F5F" w:rsidR="00D37240" w:rsidRPr="005565FA" w:rsidRDefault="00D37240" w:rsidP="0FE76C08">
      <w:pPr>
        <w:rPr>
          <w:b/>
          <w:bCs/>
          <w:i/>
          <w:iCs/>
          <w:lang w:val="en-US"/>
        </w:rPr>
      </w:pPr>
    </w:p>
    <w:p w14:paraId="093EE10C" w14:textId="378E4E9B" w:rsidR="00205A4B" w:rsidRPr="00B77D20" w:rsidRDefault="00885580" w:rsidP="00014A5E">
      <w:pPr>
        <w:pStyle w:val="Heading1"/>
        <w:numPr>
          <w:ilvl w:val="0"/>
          <w:numId w:val="0"/>
        </w:numPr>
        <w:rPr>
          <w:lang w:val="en-US"/>
        </w:rPr>
      </w:pPr>
      <w:r w:rsidRPr="00B77D20">
        <w:rPr>
          <w:lang w:val="en-US"/>
        </w:rPr>
        <w:t>References</w:t>
      </w:r>
    </w:p>
    <w:p w14:paraId="52DB2D19" w14:textId="378E4E9B" w:rsidR="00DA6B6F" w:rsidRPr="00DA6B6F" w:rsidRDefault="00DA6B6F" w:rsidP="00DA6B6F">
      <w:pPr>
        <w:pStyle w:val="ListParagraph"/>
        <w:numPr>
          <w:ilvl w:val="0"/>
          <w:numId w:val="52"/>
        </w:numPr>
        <w:rPr>
          <w:sz w:val="20"/>
          <w:szCs w:val="20"/>
        </w:rPr>
      </w:pPr>
      <w:r w:rsidRPr="00DA6B6F">
        <w:rPr>
          <w:sz w:val="20"/>
          <w:szCs w:val="20"/>
        </w:rPr>
        <w:t>3GPP RAN1 110bis-e meeting, “Draft Report of 3GPP TSG RAN WG1 #110bis-e,” Oct. 2022.</w:t>
      </w:r>
    </w:p>
    <w:p w14:paraId="3D5DF18C" w14:textId="378E4E9B" w:rsidR="00DA6B6F" w:rsidRPr="00DA6B6F" w:rsidRDefault="00DA6B6F" w:rsidP="00DA6B6F">
      <w:pPr>
        <w:pStyle w:val="ListParagraph"/>
        <w:numPr>
          <w:ilvl w:val="0"/>
          <w:numId w:val="52"/>
        </w:numPr>
        <w:rPr>
          <w:sz w:val="20"/>
          <w:szCs w:val="20"/>
        </w:rPr>
      </w:pPr>
      <w:r w:rsidRPr="00DA6B6F">
        <w:rPr>
          <w:sz w:val="20"/>
          <w:szCs w:val="20"/>
        </w:rPr>
        <w:t>C-K. Wen, W.-T. Shih, and S. Jin, “Deep Learning for Massive MIMO CSI Feedback,” IEEE Wireless Communications Letters, Vol. 7, Issue: 5, Page(s): 748 - 751, Oct. 2018.</w:t>
      </w:r>
    </w:p>
    <w:p w14:paraId="58085D0D" w14:textId="378E4E9B" w:rsidR="00DA6B6F" w:rsidRPr="00DA6B6F" w:rsidRDefault="00DA6B6F" w:rsidP="00DA6B6F">
      <w:pPr>
        <w:pStyle w:val="ListParagraph"/>
        <w:numPr>
          <w:ilvl w:val="0"/>
          <w:numId w:val="52"/>
        </w:numPr>
        <w:rPr>
          <w:sz w:val="20"/>
          <w:szCs w:val="20"/>
        </w:rPr>
      </w:pPr>
      <w:r w:rsidRPr="00DA6B6F">
        <w:rPr>
          <w:sz w:val="20"/>
          <w:szCs w:val="20"/>
        </w:rPr>
        <w:t xml:space="preserve">W. Liu, W. Tian, H. Xiao, S. Jin, X. Liu, and J. </w:t>
      </w:r>
      <w:proofErr w:type="spellStart"/>
      <w:r w:rsidRPr="00DA6B6F">
        <w:rPr>
          <w:sz w:val="20"/>
          <w:szCs w:val="20"/>
        </w:rPr>
        <w:t>Shen</w:t>
      </w:r>
      <w:proofErr w:type="spellEnd"/>
      <w:r w:rsidRPr="00DA6B6F">
        <w:rPr>
          <w:sz w:val="20"/>
          <w:szCs w:val="20"/>
        </w:rPr>
        <w:t>, “</w:t>
      </w:r>
      <w:proofErr w:type="spellStart"/>
      <w:r w:rsidRPr="00DA6B6F">
        <w:rPr>
          <w:sz w:val="20"/>
          <w:szCs w:val="20"/>
        </w:rPr>
        <w:t>EVCsiNet</w:t>
      </w:r>
      <w:proofErr w:type="spellEnd"/>
      <w:r w:rsidRPr="00DA6B6F">
        <w:rPr>
          <w:sz w:val="20"/>
          <w:szCs w:val="20"/>
        </w:rPr>
        <w:t xml:space="preserve">: </w:t>
      </w:r>
      <w:proofErr w:type="spellStart"/>
      <w:r w:rsidRPr="00DA6B6F">
        <w:rPr>
          <w:sz w:val="20"/>
          <w:szCs w:val="20"/>
        </w:rPr>
        <w:t>Eigenvector-Based</w:t>
      </w:r>
      <w:proofErr w:type="spellEnd"/>
      <w:r w:rsidRPr="00DA6B6F">
        <w:rPr>
          <w:sz w:val="20"/>
          <w:szCs w:val="20"/>
        </w:rPr>
        <w:t xml:space="preserve"> CSI Feedback Under 3GPP Link-Level Channels,” IEEE Wireless Communications Letters, Vol. 10, No. 12, December 2021. </w:t>
      </w:r>
    </w:p>
    <w:p w14:paraId="53E6A9B7" w14:textId="378E4E9B" w:rsidR="00DA6B6F" w:rsidRPr="00DA6B6F" w:rsidRDefault="00DA6B6F" w:rsidP="00DA6B6F">
      <w:pPr>
        <w:pStyle w:val="ListParagraph"/>
        <w:numPr>
          <w:ilvl w:val="0"/>
          <w:numId w:val="52"/>
        </w:numPr>
        <w:rPr>
          <w:sz w:val="20"/>
          <w:szCs w:val="20"/>
        </w:rPr>
      </w:pPr>
      <w:r w:rsidRPr="00DA6B6F">
        <w:rPr>
          <w:sz w:val="20"/>
          <w:szCs w:val="20"/>
        </w:rPr>
        <w:t xml:space="preserve">M. Chen, J. Guo, C.K. Wen, S. Jin, G. Y. Li, and A. Yang. “Deep Learning-based Implicit CSI Feedback in Massive MIMO,” IEEE Transactions on Communications, Vol. 70, No. 2, pp. 936-950, February 2022. </w:t>
      </w:r>
    </w:p>
    <w:p w14:paraId="5309C432" w14:textId="378E4E9B" w:rsidR="00DA6B6F" w:rsidRPr="00DA6B6F" w:rsidRDefault="00DA6B6F" w:rsidP="00DA6B6F">
      <w:pPr>
        <w:pStyle w:val="ListParagraph"/>
        <w:numPr>
          <w:ilvl w:val="0"/>
          <w:numId w:val="52"/>
        </w:numPr>
        <w:rPr>
          <w:sz w:val="20"/>
          <w:szCs w:val="20"/>
        </w:rPr>
      </w:pPr>
      <w:r w:rsidRPr="00DA6B6F">
        <w:rPr>
          <w:sz w:val="20"/>
          <w:szCs w:val="20"/>
        </w:rPr>
        <w:lastRenderedPageBreak/>
        <w:t xml:space="preserve">3GPP R1-2209367, “Evaluation of ML for CSI feedback enhancement,” Nokia, Nokia Shanghai Bell, 3GPP RAN1#110bis-e. </w:t>
      </w:r>
    </w:p>
    <w:p w14:paraId="1B66EDF6" w14:textId="378E4E9B" w:rsidR="00DA6B6F" w:rsidRPr="00DA6B6F" w:rsidRDefault="00DA6B6F" w:rsidP="00DA6B6F">
      <w:pPr>
        <w:pStyle w:val="ListParagraph"/>
        <w:numPr>
          <w:ilvl w:val="0"/>
          <w:numId w:val="52"/>
        </w:numPr>
        <w:rPr>
          <w:sz w:val="20"/>
          <w:szCs w:val="20"/>
        </w:rPr>
      </w:pPr>
      <w:proofErr w:type="spellStart"/>
      <w:r w:rsidRPr="00DA6B6F">
        <w:rPr>
          <w:sz w:val="20"/>
          <w:szCs w:val="20"/>
        </w:rPr>
        <w:t>Rizzello</w:t>
      </w:r>
      <w:proofErr w:type="spellEnd"/>
      <w:r w:rsidRPr="00DA6B6F">
        <w:rPr>
          <w:sz w:val="20"/>
          <w:szCs w:val="20"/>
        </w:rPr>
        <w:t xml:space="preserve">, Valentina, et al. "Learning Representations for CSI Adaptive Quantization and Feedback." </w:t>
      </w:r>
      <w:proofErr w:type="spellStart"/>
      <w:r w:rsidRPr="00DA6B6F">
        <w:rPr>
          <w:sz w:val="20"/>
          <w:szCs w:val="20"/>
        </w:rPr>
        <w:t>arXiv</w:t>
      </w:r>
      <w:proofErr w:type="spellEnd"/>
      <w:r w:rsidRPr="00DA6B6F">
        <w:rPr>
          <w:sz w:val="20"/>
          <w:szCs w:val="20"/>
        </w:rPr>
        <w:t xml:space="preserve"> </w:t>
      </w:r>
      <w:proofErr w:type="spellStart"/>
      <w:r w:rsidRPr="00DA6B6F">
        <w:rPr>
          <w:sz w:val="20"/>
          <w:szCs w:val="20"/>
        </w:rPr>
        <w:t>preprint</w:t>
      </w:r>
      <w:proofErr w:type="spellEnd"/>
      <w:r w:rsidRPr="00DA6B6F">
        <w:rPr>
          <w:sz w:val="20"/>
          <w:szCs w:val="20"/>
        </w:rPr>
        <w:t xml:space="preserve"> arXiv:2207.06924 (2022).</w:t>
      </w:r>
    </w:p>
    <w:p w14:paraId="105DBC52" w14:textId="678202CD" w:rsidR="006D2FEB" w:rsidRDefault="00DA6B6F" w:rsidP="00DA6B6F">
      <w:pPr>
        <w:pStyle w:val="ListParagraph"/>
        <w:numPr>
          <w:ilvl w:val="0"/>
          <w:numId w:val="52"/>
        </w:numPr>
        <w:rPr>
          <w:sz w:val="20"/>
          <w:szCs w:val="20"/>
        </w:rPr>
      </w:pPr>
      <w:r w:rsidRPr="00DA6B6F">
        <w:rPr>
          <w:sz w:val="20"/>
          <w:szCs w:val="20"/>
        </w:rPr>
        <w:t xml:space="preserve">Vaswani, N. </w:t>
      </w:r>
      <w:proofErr w:type="spellStart"/>
      <w:r w:rsidRPr="00DA6B6F">
        <w:rPr>
          <w:sz w:val="20"/>
          <w:szCs w:val="20"/>
        </w:rPr>
        <w:t>Shazeer</w:t>
      </w:r>
      <w:proofErr w:type="spellEnd"/>
      <w:r w:rsidRPr="00DA6B6F">
        <w:rPr>
          <w:sz w:val="20"/>
          <w:szCs w:val="20"/>
        </w:rPr>
        <w:t xml:space="preserve">, N. Parmar, J. </w:t>
      </w:r>
      <w:proofErr w:type="spellStart"/>
      <w:r w:rsidRPr="00DA6B6F">
        <w:rPr>
          <w:sz w:val="20"/>
          <w:szCs w:val="20"/>
        </w:rPr>
        <w:t>Uszkoreit</w:t>
      </w:r>
      <w:proofErr w:type="spellEnd"/>
      <w:r w:rsidRPr="00DA6B6F">
        <w:rPr>
          <w:sz w:val="20"/>
          <w:szCs w:val="20"/>
        </w:rPr>
        <w:t xml:space="preserve">, L. Jones, A. N. Gomez, Ł. Kaiser, and I. </w:t>
      </w:r>
      <w:proofErr w:type="spellStart"/>
      <w:r w:rsidRPr="00DA6B6F">
        <w:rPr>
          <w:sz w:val="20"/>
          <w:szCs w:val="20"/>
        </w:rPr>
        <w:t>Polosukhin</w:t>
      </w:r>
      <w:proofErr w:type="spellEnd"/>
      <w:r w:rsidRPr="00DA6B6F">
        <w:rPr>
          <w:sz w:val="20"/>
          <w:szCs w:val="20"/>
        </w:rPr>
        <w:t xml:space="preserve">. “Attention is all you need,” in Proceedings of the 31st International Conference on Neural Information Processing Systems (NIPS'17), 2017, Curran Associates Inc., Red </w:t>
      </w:r>
      <w:proofErr w:type="spellStart"/>
      <w:r w:rsidRPr="00DA6B6F">
        <w:rPr>
          <w:sz w:val="20"/>
          <w:szCs w:val="20"/>
        </w:rPr>
        <w:t>Hook</w:t>
      </w:r>
      <w:proofErr w:type="spellEnd"/>
      <w:r w:rsidRPr="00DA6B6F">
        <w:rPr>
          <w:sz w:val="20"/>
          <w:szCs w:val="20"/>
        </w:rPr>
        <w:t>, NY, USA, 6000–6010.</w:t>
      </w:r>
    </w:p>
    <w:p w14:paraId="01B26C89" w14:textId="6F619E10" w:rsidR="006D2FEB" w:rsidRPr="00DA6B6F" w:rsidRDefault="009238B8" w:rsidP="00DA6B6F">
      <w:pPr>
        <w:pStyle w:val="ListParagraph"/>
        <w:numPr>
          <w:ilvl w:val="0"/>
          <w:numId w:val="52"/>
        </w:numPr>
        <w:rPr>
          <w:sz w:val="20"/>
          <w:szCs w:val="20"/>
        </w:rPr>
      </w:pPr>
      <w:r w:rsidRPr="009238B8">
        <w:rPr>
          <w:sz w:val="20"/>
          <w:szCs w:val="20"/>
        </w:rPr>
        <w:t xml:space="preserve">Yijia Feng, Chenhui Ye, </w:t>
      </w:r>
      <w:proofErr w:type="spellStart"/>
      <w:r w:rsidRPr="009238B8">
        <w:rPr>
          <w:sz w:val="20"/>
          <w:szCs w:val="20"/>
        </w:rPr>
        <w:t>Ruoyi</w:t>
      </w:r>
      <w:proofErr w:type="spellEnd"/>
      <w:r w:rsidRPr="009238B8">
        <w:rPr>
          <w:sz w:val="20"/>
          <w:szCs w:val="20"/>
        </w:rPr>
        <w:t xml:space="preserve"> Li, </w:t>
      </w:r>
      <w:proofErr w:type="spellStart"/>
      <w:r w:rsidRPr="009238B8">
        <w:rPr>
          <w:sz w:val="20"/>
          <w:szCs w:val="20"/>
        </w:rPr>
        <w:t>Heng</w:t>
      </w:r>
      <w:proofErr w:type="spellEnd"/>
      <w:r w:rsidRPr="009238B8">
        <w:rPr>
          <w:sz w:val="20"/>
          <w:szCs w:val="20"/>
        </w:rPr>
        <w:t xml:space="preserve"> Pan, Dani Korpi, “DDA-Net: A </w:t>
      </w:r>
      <w:proofErr w:type="spellStart"/>
      <w:r w:rsidRPr="009238B8">
        <w:rPr>
          <w:sz w:val="20"/>
          <w:szCs w:val="20"/>
        </w:rPr>
        <w:t>Discrepancy-Based</w:t>
      </w:r>
      <w:proofErr w:type="spellEnd"/>
      <w:r w:rsidRPr="009238B8">
        <w:rPr>
          <w:sz w:val="20"/>
          <w:szCs w:val="20"/>
        </w:rPr>
        <w:t xml:space="preserve"> Domain </w:t>
      </w:r>
      <w:proofErr w:type="spellStart"/>
      <w:r w:rsidRPr="009238B8">
        <w:rPr>
          <w:sz w:val="20"/>
          <w:szCs w:val="20"/>
        </w:rPr>
        <w:t>Adaptation</w:t>
      </w:r>
      <w:proofErr w:type="spellEnd"/>
      <w:r w:rsidRPr="009238B8">
        <w:rPr>
          <w:sz w:val="20"/>
          <w:szCs w:val="20"/>
        </w:rPr>
        <w:t xml:space="preserve"> Network for CSI Feedback </w:t>
      </w:r>
      <w:proofErr w:type="spellStart"/>
      <w:r w:rsidRPr="009238B8">
        <w:rPr>
          <w:sz w:val="20"/>
          <w:szCs w:val="20"/>
        </w:rPr>
        <w:t>Transferability</w:t>
      </w:r>
      <w:proofErr w:type="spellEnd"/>
      <w:r w:rsidRPr="009238B8">
        <w:rPr>
          <w:sz w:val="20"/>
          <w:szCs w:val="20"/>
        </w:rPr>
        <w:t xml:space="preserve">,” </w:t>
      </w:r>
      <w:proofErr w:type="spellStart"/>
      <w:r w:rsidRPr="009238B8">
        <w:rPr>
          <w:sz w:val="20"/>
          <w:szCs w:val="20"/>
        </w:rPr>
        <w:t>accepted</w:t>
      </w:r>
      <w:proofErr w:type="spellEnd"/>
      <w:r w:rsidRPr="009238B8">
        <w:rPr>
          <w:sz w:val="20"/>
          <w:szCs w:val="20"/>
        </w:rPr>
        <w:t xml:space="preserve"> </w:t>
      </w:r>
      <w:proofErr w:type="spellStart"/>
      <w:r w:rsidRPr="009238B8">
        <w:rPr>
          <w:sz w:val="20"/>
          <w:szCs w:val="20"/>
        </w:rPr>
        <w:t>by</w:t>
      </w:r>
      <w:proofErr w:type="spellEnd"/>
      <w:r w:rsidRPr="009238B8">
        <w:rPr>
          <w:sz w:val="20"/>
          <w:szCs w:val="20"/>
        </w:rPr>
        <w:t xml:space="preserve"> IEEE ICC 2023.</w:t>
      </w:r>
    </w:p>
    <w:sectPr w:rsidR="006D2FEB" w:rsidRPr="00DA6B6F" w:rsidSect="008F110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E7B1D" w14:textId="77777777" w:rsidR="00F93DDB" w:rsidRDefault="00F93DDB">
      <w:r>
        <w:separator/>
      </w:r>
    </w:p>
  </w:endnote>
  <w:endnote w:type="continuationSeparator" w:id="0">
    <w:p w14:paraId="6E1581A3" w14:textId="77777777" w:rsidR="00F93DDB" w:rsidRDefault="00F93DDB">
      <w:r>
        <w:continuationSeparator/>
      </w:r>
    </w:p>
  </w:endnote>
  <w:endnote w:type="continuationNotice" w:id="1">
    <w:p w14:paraId="12B82B6B" w14:textId="77777777" w:rsidR="00F93DDB" w:rsidRDefault="00F93D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73E6AA" w14:textId="77777777" w:rsidR="00F93DDB" w:rsidRDefault="00F93DDB">
      <w:r>
        <w:separator/>
      </w:r>
    </w:p>
  </w:footnote>
  <w:footnote w:type="continuationSeparator" w:id="0">
    <w:p w14:paraId="484A0921" w14:textId="77777777" w:rsidR="00F93DDB" w:rsidRDefault="00F93DDB">
      <w:r>
        <w:continuationSeparator/>
      </w:r>
    </w:p>
  </w:footnote>
  <w:footnote w:type="continuationNotice" w:id="1">
    <w:p w14:paraId="380F753B" w14:textId="77777777" w:rsidR="00F93DDB" w:rsidRDefault="00F93DDB">
      <w:pPr>
        <w:spacing w:after="0"/>
      </w:pPr>
    </w:p>
  </w:footnote>
</w:footnotes>
</file>

<file path=word/intelligence2.xml><?xml version="1.0" encoding="utf-8"?>
<int2:intelligence xmlns:int2="http://schemas.microsoft.com/office/intelligence/2020/intelligence" xmlns:oel="http://schemas.microsoft.com/office/2019/extlst">
  <int2:observations>
    <int2:bookmark int2:bookmarkName="_Int_95qSoEtJ" int2:invalidationBookmarkName="" int2:hashCode="fgWSUg6wKbESPV" int2:id="ETyMWqRh"/>
    <int2:bookmark int2:bookmarkName="_Int_OIq4FFVY" int2:invalidationBookmarkName="" int2:hashCode="IK51sFBdkvgsl0" int2:id="QNcqrUQI"/>
    <int2:bookmark int2:bookmarkName="_Int_DJDYeap1" int2:invalidationBookmarkName="" int2:hashCode="wD8lH3kpWYBzH9" int2:id="abKpbfDp"/>
    <int2:bookmark int2:bookmarkName="_Int_gJlHjITI" int2:invalidationBookmarkName="" int2:hashCode="sjaxnnPvIemuyN" int2:id="dbkSSGbp"/>
    <int2:bookmark int2:bookmarkName="_Int_VWTubQvo" int2:invalidationBookmarkName="" int2:hashCode="rm9lBp1cOOzCDY" int2:id="m2DF4Mtm"/>
    <int2:bookmark int2:bookmarkName="_Int_fk0tDaN9" int2:invalidationBookmarkName="" int2:hashCode="hwFrgo4Hg7BPIR" int2:id="pOD8dfFs"/>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02945"/>
    <w:multiLevelType w:val="hybridMultilevel"/>
    <w:tmpl w:val="12F825AC"/>
    <w:lvl w:ilvl="0" w:tplc="E3340210">
      <w:start w:val="1"/>
      <w:numFmt w:val="decimal"/>
      <w:lvlText w:val="[%1]"/>
      <w:lvlJc w:val="left"/>
      <w:pPr>
        <w:ind w:left="360" w:hanging="360"/>
      </w:pPr>
      <w:rPr>
        <w:sz w:val="20"/>
        <w:szCs w:val="2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 w15:restartNumberingAfterBreak="0">
    <w:nsid w:val="021A3B7F"/>
    <w:multiLevelType w:val="hybridMultilevel"/>
    <w:tmpl w:val="FFFFFFFF"/>
    <w:lvl w:ilvl="0" w:tplc="B3AAF0F4">
      <w:start w:val="1"/>
      <w:numFmt w:val="decimal"/>
      <w:lvlText w:val="%1."/>
      <w:lvlJc w:val="left"/>
      <w:pPr>
        <w:ind w:left="720" w:hanging="360"/>
      </w:pPr>
    </w:lvl>
    <w:lvl w:ilvl="1" w:tplc="459E218E">
      <w:start w:val="1"/>
      <w:numFmt w:val="bullet"/>
      <w:lvlText w:val="·"/>
      <w:lvlJc w:val="left"/>
      <w:pPr>
        <w:ind w:left="1440" w:hanging="360"/>
      </w:pPr>
      <w:rPr>
        <w:rFonts w:ascii="Symbol" w:hAnsi="Symbol" w:hint="default"/>
      </w:rPr>
    </w:lvl>
    <w:lvl w:ilvl="2" w:tplc="BA04CAE6">
      <w:start w:val="1"/>
      <w:numFmt w:val="lowerRoman"/>
      <w:lvlText w:val="%3."/>
      <w:lvlJc w:val="right"/>
      <w:pPr>
        <w:ind w:left="2160" w:hanging="180"/>
      </w:pPr>
    </w:lvl>
    <w:lvl w:ilvl="3" w:tplc="588AFB1A">
      <w:start w:val="1"/>
      <w:numFmt w:val="decimal"/>
      <w:lvlText w:val="%4."/>
      <w:lvlJc w:val="left"/>
      <w:pPr>
        <w:ind w:left="2880" w:hanging="360"/>
      </w:pPr>
    </w:lvl>
    <w:lvl w:ilvl="4" w:tplc="BC5223CC">
      <w:start w:val="1"/>
      <w:numFmt w:val="lowerLetter"/>
      <w:lvlText w:val="%5."/>
      <w:lvlJc w:val="left"/>
      <w:pPr>
        <w:ind w:left="3600" w:hanging="360"/>
      </w:pPr>
    </w:lvl>
    <w:lvl w:ilvl="5" w:tplc="D2EAD0D2">
      <w:start w:val="1"/>
      <w:numFmt w:val="lowerRoman"/>
      <w:lvlText w:val="%6."/>
      <w:lvlJc w:val="right"/>
      <w:pPr>
        <w:ind w:left="4320" w:hanging="180"/>
      </w:pPr>
    </w:lvl>
    <w:lvl w:ilvl="6" w:tplc="B0C04F76">
      <w:start w:val="1"/>
      <w:numFmt w:val="decimal"/>
      <w:lvlText w:val="%7."/>
      <w:lvlJc w:val="left"/>
      <w:pPr>
        <w:ind w:left="5040" w:hanging="360"/>
      </w:pPr>
    </w:lvl>
    <w:lvl w:ilvl="7" w:tplc="C81C8A36">
      <w:start w:val="1"/>
      <w:numFmt w:val="lowerLetter"/>
      <w:lvlText w:val="%8."/>
      <w:lvlJc w:val="left"/>
      <w:pPr>
        <w:ind w:left="5760" w:hanging="360"/>
      </w:pPr>
    </w:lvl>
    <w:lvl w:ilvl="8" w:tplc="DC02C296">
      <w:start w:val="1"/>
      <w:numFmt w:val="lowerRoman"/>
      <w:lvlText w:val="%9."/>
      <w:lvlJc w:val="right"/>
      <w:pPr>
        <w:ind w:left="6480" w:hanging="180"/>
      </w:pPr>
    </w:lvl>
  </w:abstractNum>
  <w:abstractNum w:abstractNumId="2"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145B98"/>
    <w:multiLevelType w:val="hybridMultilevel"/>
    <w:tmpl w:val="5C883BDA"/>
    <w:lvl w:ilvl="0" w:tplc="8DEE80FC">
      <w:start w:val="1"/>
      <w:numFmt w:val="bullet"/>
      <w:lvlText w:val=""/>
      <w:lvlJc w:val="left"/>
      <w:pPr>
        <w:tabs>
          <w:tab w:val="num" w:pos="720"/>
        </w:tabs>
        <w:ind w:left="720" w:hanging="360"/>
      </w:pPr>
      <w:rPr>
        <w:rFonts w:ascii="Symbol" w:hAnsi="Symbol" w:hint="default"/>
      </w:rPr>
    </w:lvl>
    <w:lvl w:ilvl="1" w:tplc="A2A28DCA" w:tentative="1">
      <w:start w:val="1"/>
      <w:numFmt w:val="bullet"/>
      <w:lvlText w:val=""/>
      <w:lvlJc w:val="left"/>
      <w:pPr>
        <w:tabs>
          <w:tab w:val="num" w:pos="1440"/>
        </w:tabs>
        <w:ind w:left="1440" w:hanging="360"/>
      </w:pPr>
      <w:rPr>
        <w:rFonts w:ascii="Symbol" w:hAnsi="Symbol" w:hint="default"/>
      </w:rPr>
    </w:lvl>
    <w:lvl w:ilvl="2" w:tplc="0F3A71FC" w:tentative="1">
      <w:start w:val="1"/>
      <w:numFmt w:val="bullet"/>
      <w:lvlText w:val=""/>
      <w:lvlJc w:val="left"/>
      <w:pPr>
        <w:tabs>
          <w:tab w:val="num" w:pos="2160"/>
        </w:tabs>
        <w:ind w:left="2160" w:hanging="360"/>
      </w:pPr>
      <w:rPr>
        <w:rFonts w:ascii="Symbol" w:hAnsi="Symbol" w:hint="default"/>
      </w:rPr>
    </w:lvl>
    <w:lvl w:ilvl="3" w:tplc="41746B6C" w:tentative="1">
      <w:start w:val="1"/>
      <w:numFmt w:val="bullet"/>
      <w:lvlText w:val=""/>
      <w:lvlJc w:val="left"/>
      <w:pPr>
        <w:tabs>
          <w:tab w:val="num" w:pos="2880"/>
        </w:tabs>
        <w:ind w:left="2880" w:hanging="360"/>
      </w:pPr>
      <w:rPr>
        <w:rFonts w:ascii="Symbol" w:hAnsi="Symbol" w:hint="default"/>
      </w:rPr>
    </w:lvl>
    <w:lvl w:ilvl="4" w:tplc="7A36CF88" w:tentative="1">
      <w:start w:val="1"/>
      <w:numFmt w:val="bullet"/>
      <w:lvlText w:val=""/>
      <w:lvlJc w:val="left"/>
      <w:pPr>
        <w:tabs>
          <w:tab w:val="num" w:pos="3600"/>
        </w:tabs>
        <w:ind w:left="3600" w:hanging="360"/>
      </w:pPr>
      <w:rPr>
        <w:rFonts w:ascii="Symbol" w:hAnsi="Symbol" w:hint="default"/>
      </w:rPr>
    </w:lvl>
    <w:lvl w:ilvl="5" w:tplc="4CD017C4" w:tentative="1">
      <w:start w:val="1"/>
      <w:numFmt w:val="bullet"/>
      <w:lvlText w:val=""/>
      <w:lvlJc w:val="left"/>
      <w:pPr>
        <w:tabs>
          <w:tab w:val="num" w:pos="4320"/>
        </w:tabs>
        <w:ind w:left="4320" w:hanging="360"/>
      </w:pPr>
      <w:rPr>
        <w:rFonts w:ascii="Symbol" w:hAnsi="Symbol" w:hint="default"/>
      </w:rPr>
    </w:lvl>
    <w:lvl w:ilvl="6" w:tplc="1890B4CC" w:tentative="1">
      <w:start w:val="1"/>
      <w:numFmt w:val="bullet"/>
      <w:lvlText w:val=""/>
      <w:lvlJc w:val="left"/>
      <w:pPr>
        <w:tabs>
          <w:tab w:val="num" w:pos="5040"/>
        </w:tabs>
        <w:ind w:left="5040" w:hanging="360"/>
      </w:pPr>
      <w:rPr>
        <w:rFonts w:ascii="Symbol" w:hAnsi="Symbol" w:hint="default"/>
      </w:rPr>
    </w:lvl>
    <w:lvl w:ilvl="7" w:tplc="A328CB02" w:tentative="1">
      <w:start w:val="1"/>
      <w:numFmt w:val="bullet"/>
      <w:lvlText w:val=""/>
      <w:lvlJc w:val="left"/>
      <w:pPr>
        <w:tabs>
          <w:tab w:val="num" w:pos="5760"/>
        </w:tabs>
        <w:ind w:left="5760" w:hanging="360"/>
      </w:pPr>
      <w:rPr>
        <w:rFonts w:ascii="Symbol" w:hAnsi="Symbol" w:hint="default"/>
      </w:rPr>
    </w:lvl>
    <w:lvl w:ilvl="8" w:tplc="936C0BB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0820CC7"/>
    <w:multiLevelType w:val="multilevel"/>
    <w:tmpl w:val="10820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6F67C4"/>
    <w:multiLevelType w:val="multilevel"/>
    <w:tmpl w:val="0D086810"/>
    <w:lvl w:ilvl="0">
      <w:start w:val="2"/>
      <w:numFmt w:val="decimal"/>
      <w:lvlText w:val="%1"/>
      <w:lvlJc w:val="left"/>
      <w:pPr>
        <w:ind w:left="549" w:hanging="549"/>
      </w:pPr>
      <w:rPr>
        <w:rFonts w:hint="default"/>
      </w:rPr>
    </w:lvl>
    <w:lvl w:ilvl="1">
      <w:start w:val="1"/>
      <w:numFmt w:val="decimal"/>
      <w:lvlText w:val="%1.%2"/>
      <w:lvlJc w:val="left"/>
      <w:pPr>
        <w:ind w:left="549" w:hanging="549"/>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2E2167"/>
    <w:multiLevelType w:val="multilevel"/>
    <w:tmpl w:val="47F84B6E"/>
    <w:styleLink w:val="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B54113B"/>
    <w:multiLevelType w:val="hybridMultilevel"/>
    <w:tmpl w:val="A2703720"/>
    <w:lvl w:ilvl="0" w:tplc="E3340210">
      <w:start w:val="1"/>
      <w:numFmt w:val="decimal"/>
      <w:lvlText w:val="[%1]"/>
      <w:lvlJc w:val="left"/>
      <w:pPr>
        <w:ind w:left="720" w:hanging="360"/>
      </w:pPr>
      <w:rPr>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1DC53979"/>
    <w:multiLevelType w:val="hybridMultilevel"/>
    <w:tmpl w:val="24C62360"/>
    <w:lvl w:ilvl="0" w:tplc="1C66DE72">
      <w:start w:val="1"/>
      <w:numFmt w:val="decimal"/>
      <w:lvlText w:val="1.1.1.%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763F1B"/>
    <w:multiLevelType w:val="hybridMultilevel"/>
    <w:tmpl w:val="5C0A3D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E8F0F7E"/>
    <w:multiLevelType w:val="multilevel"/>
    <w:tmpl w:val="2000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0AC1B14"/>
    <w:multiLevelType w:val="hybridMultilevel"/>
    <w:tmpl w:val="1D1E88C2"/>
    <w:lvl w:ilvl="0" w:tplc="E3340210">
      <w:start w:val="1"/>
      <w:numFmt w:val="decimal"/>
      <w:lvlText w:val="[%1]"/>
      <w:lvlJc w:val="left"/>
      <w:pPr>
        <w:ind w:left="360" w:hanging="360"/>
      </w:pPr>
      <w:rPr>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1BC422D"/>
    <w:multiLevelType w:val="hybridMultilevel"/>
    <w:tmpl w:val="FFFFFFFF"/>
    <w:lvl w:ilvl="0" w:tplc="B6627D06">
      <w:start w:val="1"/>
      <w:numFmt w:val="decimal"/>
      <w:lvlText w:val="%1."/>
      <w:lvlJc w:val="left"/>
      <w:pPr>
        <w:ind w:left="720" w:hanging="360"/>
      </w:pPr>
    </w:lvl>
    <w:lvl w:ilvl="1" w:tplc="EC144362">
      <w:start w:val="1"/>
      <w:numFmt w:val="lowerLetter"/>
      <w:lvlText w:val="%2."/>
      <w:lvlJc w:val="left"/>
      <w:pPr>
        <w:ind w:left="1440" w:hanging="360"/>
      </w:pPr>
    </w:lvl>
    <w:lvl w:ilvl="2" w:tplc="62CA4F98">
      <w:start w:val="1"/>
      <w:numFmt w:val="lowerRoman"/>
      <w:lvlText w:val="%3."/>
      <w:lvlJc w:val="right"/>
      <w:pPr>
        <w:ind w:left="2160" w:hanging="180"/>
      </w:pPr>
    </w:lvl>
    <w:lvl w:ilvl="3" w:tplc="030E86AC">
      <w:start w:val="1"/>
      <w:numFmt w:val="decimal"/>
      <w:lvlText w:val="%4."/>
      <w:lvlJc w:val="left"/>
      <w:pPr>
        <w:ind w:left="2880" w:hanging="360"/>
      </w:pPr>
    </w:lvl>
    <w:lvl w:ilvl="4" w:tplc="118229D2">
      <w:start w:val="1"/>
      <w:numFmt w:val="lowerLetter"/>
      <w:lvlText w:val="%5."/>
      <w:lvlJc w:val="left"/>
      <w:pPr>
        <w:ind w:left="3600" w:hanging="360"/>
      </w:pPr>
    </w:lvl>
    <w:lvl w:ilvl="5" w:tplc="A282D680">
      <w:start w:val="1"/>
      <w:numFmt w:val="lowerRoman"/>
      <w:lvlText w:val="%6."/>
      <w:lvlJc w:val="right"/>
      <w:pPr>
        <w:ind w:left="4320" w:hanging="180"/>
      </w:pPr>
    </w:lvl>
    <w:lvl w:ilvl="6" w:tplc="A888DEA4">
      <w:start w:val="1"/>
      <w:numFmt w:val="decimal"/>
      <w:lvlText w:val="%7."/>
      <w:lvlJc w:val="left"/>
      <w:pPr>
        <w:ind w:left="5040" w:hanging="360"/>
      </w:pPr>
    </w:lvl>
    <w:lvl w:ilvl="7" w:tplc="FC0E363C">
      <w:start w:val="1"/>
      <w:numFmt w:val="lowerLetter"/>
      <w:lvlText w:val="%8."/>
      <w:lvlJc w:val="left"/>
      <w:pPr>
        <w:ind w:left="5760" w:hanging="360"/>
      </w:pPr>
    </w:lvl>
    <w:lvl w:ilvl="8" w:tplc="1F1CB500">
      <w:start w:val="1"/>
      <w:numFmt w:val="lowerRoman"/>
      <w:lvlText w:val="%9."/>
      <w:lvlJc w:val="right"/>
      <w:pPr>
        <w:ind w:left="6480" w:hanging="180"/>
      </w:pPr>
    </w:lvl>
  </w:abstractNum>
  <w:abstractNum w:abstractNumId="19" w15:restartNumberingAfterBreak="0">
    <w:nsid w:val="22D21A2D"/>
    <w:multiLevelType w:val="hybridMultilevel"/>
    <w:tmpl w:val="F080F4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D12E76D"/>
    <w:multiLevelType w:val="hybridMultilevel"/>
    <w:tmpl w:val="01187620"/>
    <w:lvl w:ilvl="0" w:tplc="0D82885C">
      <w:start w:val="1"/>
      <w:numFmt w:val="bullet"/>
      <w:lvlText w:val=""/>
      <w:lvlJc w:val="left"/>
      <w:pPr>
        <w:ind w:left="720" w:hanging="360"/>
      </w:pPr>
      <w:rPr>
        <w:rFonts w:ascii="Symbol" w:hAnsi="Symbol" w:hint="default"/>
      </w:rPr>
    </w:lvl>
    <w:lvl w:ilvl="1" w:tplc="B61CF8E0">
      <w:start w:val="1"/>
      <w:numFmt w:val="bullet"/>
      <w:lvlText w:val="o"/>
      <w:lvlJc w:val="left"/>
      <w:pPr>
        <w:ind w:left="1440" w:hanging="360"/>
      </w:pPr>
      <w:rPr>
        <w:rFonts w:ascii="Courier New" w:hAnsi="Courier New" w:hint="default"/>
      </w:rPr>
    </w:lvl>
    <w:lvl w:ilvl="2" w:tplc="6590CF80">
      <w:start w:val="1"/>
      <w:numFmt w:val="bullet"/>
      <w:lvlText w:val=""/>
      <w:lvlJc w:val="left"/>
      <w:pPr>
        <w:ind w:left="2160" w:hanging="360"/>
      </w:pPr>
      <w:rPr>
        <w:rFonts w:ascii="Wingdings" w:hAnsi="Wingdings" w:hint="default"/>
      </w:rPr>
    </w:lvl>
    <w:lvl w:ilvl="3" w:tplc="1B1678CA">
      <w:start w:val="1"/>
      <w:numFmt w:val="bullet"/>
      <w:lvlText w:val=""/>
      <w:lvlJc w:val="left"/>
      <w:pPr>
        <w:ind w:left="2880" w:hanging="360"/>
      </w:pPr>
      <w:rPr>
        <w:rFonts w:ascii="Symbol" w:hAnsi="Symbol" w:hint="default"/>
      </w:rPr>
    </w:lvl>
    <w:lvl w:ilvl="4" w:tplc="41081D7C">
      <w:start w:val="1"/>
      <w:numFmt w:val="bullet"/>
      <w:lvlText w:val="o"/>
      <w:lvlJc w:val="left"/>
      <w:pPr>
        <w:ind w:left="3600" w:hanging="360"/>
      </w:pPr>
      <w:rPr>
        <w:rFonts w:ascii="Courier New" w:hAnsi="Courier New" w:hint="default"/>
      </w:rPr>
    </w:lvl>
    <w:lvl w:ilvl="5" w:tplc="868C345A">
      <w:start w:val="1"/>
      <w:numFmt w:val="bullet"/>
      <w:lvlText w:val=""/>
      <w:lvlJc w:val="left"/>
      <w:pPr>
        <w:ind w:left="4320" w:hanging="360"/>
      </w:pPr>
      <w:rPr>
        <w:rFonts w:ascii="Wingdings" w:hAnsi="Wingdings" w:hint="default"/>
      </w:rPr>
    </w:lvl>
    <w:lvl w:ilvl="6" w:tplc="F0A21D32">
      <w:start w:val="1"/>
      <w:numFmt w:val="bullet"/>
      <w:lvlText w:val=""/>
      <w:lvlJc w:val="left"/>
      <w:pPr>
        <w:ind w:left="5040" w:hanging="360"/>
      </w:pPr>
      <w:rPr>
        <w:rFonts w:ascii="Symbol" w:hAnsi="Symbol" w:hint="default"/>
      </w:rPr>
    </w:lvl>
    <w:lvl w:ilvl="7" w:tplc="6310EA38">
      <w:start w:val="1"/>
      <w:numFmt w:val="bullet"/>
      <w:lvlText w:val="o"/>
      <w:lvlJc w:val="left"/>
      <w:pPr>
        <w:ind w:left="5760" w:hanging="360"/>
      </w:pPr>
      <w:rPr>
        <w:rFonts w:ascii="Courier New" w:hAnsi="Courier New" w:hint="default"/>
      </w:rPr>
    </w:lvl>
    <w:lvl w:ilvl="8" w:tplc="12164CD2">
      <w:start w:val="1"/>
      <w:numFmt w:val="bullet"/>
      <w:lvlText w:val=""/>
      <w:lvlJc w:val="left"/>
      <w:pPr>
        <w:ind w:left="6480" w:hanging="360"/>
      </w:pPr>
      <w:rPr>
        <w:rFonts w:ascii="Wingdings" w:hAnsi="Wingdings" w:hint="default"/>
      </w:rPr>
    </w:lvl>
  </w:abstractNum>
  <w:abstractNum w:abstractNumId="21" w15:restartNumberingAfterBreak="0">
    <w:nsid w:val="2E1F1868"/>
    <w:multiLevelType w:val="multilevel"/>
    <w:tmpl w:val="47F84B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D19993"/>
    <w:multiLevelType w:val="hybridMultilevel"/>
    <w:tmpl w:val="FFFFFFFF"/>
    <w:lvl w:ilvl="0" w:tplc="FDCE5680">
      <w:start w:val="1"/>
      <w:numFmt w:val="bullet"/>
      <w:lvlText w:val="·"/>
      <w:lvlJc w:val="left"/>
      <w:pPr>
        <w:ind w:left="928" w:hanging="360"/>
      </w:pPr>
      <w:rPr>
        <w:rFonts w:ascii="Symbol" w:hAnsi="Symbol" w:hint="default"/>
      </w:rPr>
    </w:lvl>
    <w:lvl w:ilvl="1" w:tplc="EE12D434">
      <w:start w:val="1"/>
      <w:numFmt w:val="bullet"/>
      <w:lvlText w:val="o"/>
      <w:lvlJc w:val="left"/>
      <w:pPr>
        <w:ind w:left="1648" w:hanging="360"/>
      </w:pPr>
      <w:rPr>
        <w:rFonts w:ascii="Courier New" w:hAnsi="Courier New" w:hint="default"/>
      </w:rPr>
    </w:lvl>
    <w:lvl w:ilvl="2" w:tplc="46769EC4">
      <w:start w:val="1"/>
      <w:numFmt w:val="bullet"/>
      <w:lvlText w:val=""/>
      <w:lvlJc w:val="left"/>
      <w:pPr>
        <w:ind w:left="2368" w:hanging="360"/>
      </w:pPr>
      <w:rPr>
        <w:rFonts w:ascii="Wingdings" w:hAnsi="Wingdings" w:hint="default"/>
      </w:rPr>
    </w:lvl>
    <w:lvl w:ilvl="3" w:tplc="7382E5D0">
      <w:start w:val="1"/>
      <w:numFmt w:val="bullet"/>
      <w:lvlText w:val=""/>
      <w:lvlJc w:val="left"/>
      <w:pPr>
        <w:ind w:left="3088" w:hanging="360"/>
      </w:pPr>
      <w:rPr>
        <w:rFonts w:ascii="Symbol" w:hAnsi="Symbol" w:hint="default"/>
      </w:rPr>
    </w:lvl>
    <w:lvl w:ilvl="4" w:tplc="F17A6BD2">
      <w:start w:val="1"/>
      <w:numFmt w:val="bullet"/>
      <w:lvlText w:val="o"/>
      <w:lvlJc w:val="left"/>
      <w:pPr>
        <w:ind w:left="3808" w:hanging="360"/>
      </w:pPr>
      <w:rPr>
        <w:rFonts w:ascii="Courier New" w:hAnsi="Courier New" w:hint="default"/>
      </w:rPr>
    </w:lvl>
    <w:lvl w:ilvl="5" w:tplc="C81A48BC">
      <w:start w:val="1"/>
      <w:numFmt w:val="bullet"/>
      <w:lvlText w:val=""/>
      <w:lvlJc w:val="left"/>
      <w:pPr>
        <w:ind w:left="4528" w:hanging="360"/>
      </w:pPr>
      <w:rPr>
        <w:rFonts w:ascii="Wingdings" w:hAnsi="Wingdings" w:hint="default"/>
      </w:rPr>
    </w:lvl>
    <w:lvl w:ilvl="6" w:tplc="C4D8212C">
      <w:start w:val="1"/>
      <w:numFmt w:val="bullet"/>
      <w:lvlText w:val=""/>
      <w:lvlJc w:val="left"/>
      <w:pPr>
        <w:ind w:left="5248" w:hanging="360"/>
      </w:pPr>
      <w:rPr>
        <w:rFonts w:ascii="Symbol" w:hAnsi="Symbol" w:hint="default"/>
      </w:rPr>
    </w:lvl>
    <w:lvl w:ilvl="7" w:tplc="DA545576">
      <w:start w:val="1"/>
      <w:numFmt w:val="bullet"/>
      <w:lvlText w:val="o"/>
      <w:lvlJc w:val="left"/>
      <w:pPr>
        <w:ind w:left="5968" w:hanging="360"/>
      </w:pPr>
      <w:rPr>
        <w:rFonts w:ascii="Courier New" w:hAnsi="Courier New" w:hint="default"/>
      </w:rPr>
    </w:lvl>
    <w:lvl w:ilvl="8" w:tplc="FEEAF054">
      <w:start w:val="1"/>
      <w:numFmt w:val="bullet"/>
      <w:lvlText w:val=""/>
      <w:lvlJc w:val="left"/>
      <w:pPr>
        <w:ind w:left="6688" w:hanging="360"/>
      </w:pPr>
      <w:rPr>
        <w:rFonts w:ascii="Wingdings" w:hAnsi="Wingdings" w:hint="default"/>
      </w:rPr>
    </w:lvl>
  </w:abstractNum>
  <w:abstractNum w:abstractNumId="25" w15:restartNumberingAfterBreak="0">
    <w:nsid w:val="38D80687"/>
    <w:multiLevelType w:val="hybridMultilevel"/>
    <w:tmpl w:val="3E9E99FA"/>
    <w:lvl w:ilvl="0" w:tplc="99365D54">
      <w:start w:val="1"/>
      <w:numFmt w:val="bullet"/>
      <w:lvlText w:val=""/>
      <w:lvlJc w:val="left"/>
      <w:pPr>
        <w:tabs>
          <w:tab w:val="num" w:pos="720"/>
        </w:tabs>
        <w:ind w:left="720" w:hanging="360"/>
      </w:pPr>
      <w:rPr>
        <w:rFonts w:ascii="Symbol" w:hAnsi="Symbol" w:hint="default"/>
      </w:rPr>
    </w:lvl>
    <w:lvl w:ilvl="1" w:tplc="CA163D3C" w:tentative="1">
      <w:start w:val="1"/>
      <w:numFmt w:val="bullet"/>
      <w:lvlText w:val=""/>
      <w:lvlJc w:val="left"/>
      <w:pPr>
        <w:tabs>
          <w:tab w:val="num" w:pos="1440"/>
        </w:tabs>
        <w:ind w:left="1440" w:hanging="360"/>
      </w:pPr>
      <w:rPr>
        <w:rFonts w:ascii="Symbol" w:hAnsi="Symbol" w:hint="default"/>
      </w:rPr>
    </w:lvl>
    <w:lvl w:ilvl="2" w:tplc="A59E50CE">
      <w:numFmt w:val="bullet"/>
      <w:lvlText w:val=""/>
      <w:lvlJc w:val="left"/>
      <w:pPr>
        <w:tabs>
          <w:tab w:val="num" w:pos="2160"/>
        </w:tabs>
        <w:ind w:left="2160" w:hanging="360"/>
      </w:pPr>
      <w:rPr>
        <w:rFonts w:ascii="Wingdings" w:hAnsi="Wingdings" w:hint="default"/>
      </w:rPr>
    </w:lvl>
    <w:lvl w:ilvl="3" w:tplc="7B669634" w:tentative="1">
      <w:start w:val="1"/>
      <w:numFmt w:val="bullet"/>
      <w:lvlText w:val=""/>
      <w:lvlJc w:val="left"/>
      <w:pPr>
        <w:tabs>
          <w:tab w:val="num" w:pos="2880"/>
        </w:tabs>
        <w:ind w:left="2880" w:hanging="360"/>
      </w:pPr>
      <w:rPr>
        <w:rFonts w:ascii="Symbol" w:hAnsi="Symbol" w:hint="default"/>
      </w:rPr>
    </w:lvl>
    <w:lvl w:ilvl="4" w:tplc="E342F4EE" w:tentative="1">
      <w:start w:val="1"/>
      <w:numFmt w:val="bullet"/>
      <w:lvlText w:val=""/>
      <w:lvlJc w:val="left"/>
      <w:pPr>
        <w:tabs>
          <w:tab w:val="num" w:pos="3600"/>
        </w:tabs>
        <w:ind w:left="3600" w:hanging="360"/>
      </w:pPr>
      <w:rPr>
        <w:rFonts w:ascii="Symbol" w:hAnsi="Symbol" w:hint="default"/>
      </w:rPr>
    </w:lvl>
    <w:lvl w:ilvl="5" w:tplc="E9A4FFE8" w:tentative="1">
      <w:start w:val="1"/>
      <w:numFmt w:val="bullet"/>
      <w:lvlText w:val=""/>
      <w:lvlJc w:val="left"/>
      <w:pPr>
        <w:tabs>
          <w:tab w:val="num" w:pos="4320"/>
        </w:tabs>
        <w:ind w:left="4320" w:hanging="360"/>
      </w:pPr>
      <w:rPr>
        <w:rFonts w:ascii="Symbol" w:hAnsi="Symbol" w:hint="default"/>
      </w:rPr>
    </w:lvl>
    <w:lvl w:ilvl="6" w:tplc="0A3A93BC" w:tentative="1">
      <w:start w:val="1"/>
      <w:numFmt w:val="bullet"/>
      <w:lvlText w:val=""/>
      <w:lvlJc w:val="left"/>
      <w:pPr>
        <w:tabs>
          <w:tab w:val="num" w:pos="5040"/>
        </w:tabs>
        <w:ind w:left="5040" w:hanging="360"/>
      </w:pPr>
      <w:rPr>
        <w:rFonts w:ascii="Symbol" w:hAnsi="Symbol" w:hint="default"/>
      </w:rPr>
    </w:lvl>
    <w:lvl w:ilvl="7" w:tplc="0772E3A8" w:tentative="1">
      <w:start w:val="1"/>
      <w:numFmt w:val="bullet"/>
      <w:lvlText w:val=""/>
      <w:lvlJc w:val="left"/>
      <w:pPr>
        <w:tabs>
          <w:tab w:val="num" w:pos="5760"/>
        </w:tabs>
        <w:ind w:left="5760" w:hanging="360"/>
      </w:pPr>
      <w:rPr>
        <w:rFonts w:ascii="Symbol" w:hAnsi="Symbol" w:hint="default"/>
      </w:rPr>
    </w:lvl>
    <w:lvl w:ilvl="8" w:tplc="53E86E0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3A811ED9"/>
    <w:multiLevelType w:val="hybridMultilevel"/>
    <w:tmpl w:val="2D5A5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AE76DF0"/>
    <w:multiLevelType w:val="hybridMultilevel"/>
    <w:tmpl w:val="D51C2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EA66DA"/>
    <w:multiLevelType w:val="hybridMultilevel"/>
    <w:tmpl w:val="1A98B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554B00"/>
    <w:multiLevelType w:val="hybridMultilevel"/>
    <w:tmpl w:val="0A82A11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30" w15:restartNumberingAfterBreak="0">
    <w:nsid w:val="3C694E37"/>
    <w:multiLevelType w:val="hybridMultilevel"/>
    <w:tmpl w:val="8DBCCD90"/>
    <w:lvl w:ilvl="0" w:tplc="BD12057E">
      <w:start w:val="1"/>
      <w:numFmt w:val="bullet"/>
      <w:lvlText w:val=""/>
      <w:lvlJc w:val="left"/>
      <w:pPr>
        <w:tabs>
          <w:tab w:val="num" w:pos="720"/>
        </w:tabs>
        <w:ind w:left="720" w:hanging="360"/>
      </w:pPr>
      <w:rPr>
        <w:rFonts w:ascii="Symbol" w:hAnsi="Symbol" w:hint="default"/>
      </w:rPr>
    </w:lvl>
    <w:lvl w:ilvl="1" w:tplc="1D3E3B82" w:tentative="1">
      <w:start w:val="1"/>
      <w:numFmt w:val="bullet"/>
      <w:lvlText w:val=""/>
      <w:lvlJc w:val="left"/>
      <w:pPr>
        <w:tabs>
          <w:tab w:val="num" w:pos="1440"/>
        </w:tabs>
        <w:ind w:left="1440" w:hanging="360"/>
      </w:pPr>
      <w:rPr>
        <w:rFonts w:ascii="Symbol" w:hAnsi="Symbol" w:hint="default"/>
      </w:rPr>
    </w:lvl>
    <w:lvl w:ilvl="2" w:tplc="5B540D20" w:tentative="1">
      <w:start w:val="1"/>
      <w:numFmt w:val="bullet"/>
      <w:lvlText w:val=""/>
      <w:lvlJc w:val="left"/>
      <w:pPr>
        <w:tabs>
          <w:tab w:val="num" w:pos="2160"/>
        </w:tabs>
        <w:ind w:left="2160" w:hanging="360"/>
      </w:pPr>
      <w:rPr>
        <w:rFonts w:ascii="Symbol" w:hAnsi="Symbol" w:hint="default"/>
      </w:rPr>
    </w:lvl>
    <w:lvl w:ilvl="3" w:tplc="F6C0BA24" w:tentative="1">
      <w:start w:val="1"/>
      <w:numFmt w:val="bullet"/>
      <w:lvlText w:val=""/>
      <w:lvlJc w:val="left"/>
      <w:pPr>
        <w:tabs>
          <w:tab w:val="num" w:pos="2880"/>
        </w:tabs>
        <w:ind w:left="2880" w:hanging="360"/>
      </w:pPr>
      <w:rPr>
        <w:rFonts w:ascii="Symbol" w:hAnsi="Symbol" w:hint="default"/>
      </w:rPr>
    </w:lvl>
    <w:lvl w:ilvl="4" w:tplc="96A47F28" w:tentative="1">
      <w:start w:val="1"/>
      <w:numFmt w:val="bullet"/>
      <w:lvlText w:val=""/>
      <w:lvlJc w:val="left"/>
      <w:pPr>
        <w:tabs>
          <w:tab w:val="num" w:pos="3600"/>
        </w:tabs>
        <w:ind w:left="3600" w:hanging="360"/>
      </w:pPr>
      <w:rPr>
        <w:rFonts w:ascii="Symbol" w:hAnsi="Symbol" w:hint="default"/>
      </w:rPr>
    </w:lvl>
    <w:lvl w:ilvl="5" w:tplc="89CE3EEE" w:tentative="1">
      <w:start w:val="1"/>
      <w:numFmt w:val="bullet"/>
      <w:lvlText w:val=""/>
      <w:lvlJc w:val="left"/>
      <w:pPr>
        <w:tabs>
          <w:tab w:val="num" w:pos="4320"/>
        </w:tabs>
        <w:ind w:left="4320" w:hanging="360"/>
      </w:pPr>
      <w:rPr>
        <w:rFonts w:ascii="Symbol" w:hAnsi="Symbol" w:hint="default"/>
      </w:rPr>
    </w:lvl>
    <w:lvl w:ilvl="6" w:tplc="79AAFA84" w:tentative="1">
      <w:start w:val="1"/>
      <w:numFmt w:val="bullet"/>
      <w:lvlText w:val=""/>
      <w:lvlJc w:val="left"/>
      <w:pPr>
        <w:tabs>
          <w:tab w:val="num" w:pos="5040"/>
        </w:tabs>
        <w:ind w:left="5040" w:hanging="360"/>
      </w:pPr>
      <w:rPr>
        <w:rFonts w:ascii="Symbol" w:hAnsi="Symbol" w:hint="default"/>
      </w:rPr>
    </w:lvl>
    <w:lvl w:ilvl="7" w:tplc="4CE678F8" w:tentative="1">
      <w:start w:val="1"/>
      <w:numFmt w:val="bullet"/>
      <w:lvlText w:val=""/>
      <w:lvlJc w:val="left"/>
      <w:pPr>
        <w:tabs>
          <w:tab w:val="num" w:pos="5760"/>
        </w:tabs>
        <w:ind w:left="5760" w:hanging="360"/>
      </w:pPr>
      <w:rPr>
        <w:rFonts w:ascii="Symbol" w:hAnsi="Symbol" w:hint="default"/>
      </w:rPr>
    </w:lvl>
    <w:lvl w:ilvl="8" w:tplc="3CC0FD02"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3C9F6F42"/>
    <w:multiLevelType w:val="multilevel"/>
    <w:tmpl w:val="A762E1EA"/>
    <w:lvl w:ilvl="0">
      <w:start w:val="1"/>
      <w:numFmt w:val="decimal"/>
      <w:lvlText w:val="%1"/>
      <w:lvlJc w:val="left"/>
      <w:pPr>
        <w:ind w:left="431" w:hanging="431"/>
      </w:pPr>
      <w:rPr>
        <w:rFonts w:hint="default"/>
      </w:rPr>
    </w:lvl>
    <w:lvl w:ilvl="1">
      <w:start w:val="1"/>
      <w:numFmt w:val="decimal"/>
      <w:lvlText w:val="%1.%2"/>
      <w:lvlJc w:val="left"/>
      <w:pPr>
        <w:ind w:left="431" w:hanging="431"/>
      </w:pPr>
      <w:rPr>
        <w:rFonts w:hint="default"/>
      </w:rPr>
    </w:lvl>
    <w:lvl w:ilvl="2">
      <w:start w:val="1"/>
      <w:numFmt w:val="decimal"/>
      <w:lvlText w:val="%1.%2.%3"/>
      <w:lvlJc w:val="left"/>
      <w:pPr>
        <w:ind w:left="431" w:hanging="431"/>
      </w:pPr>
      <w:rPr>
        <w:rFonts w:hint="default"/>
      </w:rPr>
    </w:lvl>
    <w:lvl w:ilvl="3">
      <w:start w:val="1"/>
      <w:numFmt w:val="decimal"/>
      <w:lvlText w:val="%4.1"/>
      <w:lvlJc w:val="left"/>
      <w:pPr>
        <w:ind w:left="431" w:hanging="431"/>
      </w:pPr>
      <w:rPr>
        <w:rFonts w:hint="default"/>
      </w:rPr>
    </w:lvl>
    <w:lvl w:ilvl="4">
      <w:start w:val="1"/>
      <w:numFmt w:val="decimal"/>
      <w:lvlText w:val="%1.%2.%3.%4.%5"/>
      <w:lvlJc w:val="left"/>
      <w:pPr>
        <w:ind w:left="431" w:hanging="431"/>
      </w:pPr>
      <w:rPr>
        <w:rFonts w:hint="default"/>
      </w:rPr>
    </w:lvl>
    <w:lvl w:ilvl="5">
      <w:start w:val="1"/>
      <w:numFmt w:val="decimal"/>
      <w:lvlText w:val="%1.%2.%3.%4.%5.%6"/>
      <w:lvlJc w:val="left"/>
      <w:pPr>
        <w:ind w:left="431" w:hanging="431"/>
      </w:pPr>
      <w:rPr>
        <w:rFonts w:hint="default"/>
      </w:rPr>
    </w:lvl>
    <w:lvl w:ilvl="6">
      <w:start w:val="1"/>
      <w:numFmt w:val="decimal"/>
      <w:lvlText w:val="%1.%2.%3.%4.%5.%6.%7"/>
      <w:lvlJc w:val="left"/>
      <w:pPr>
        <w:ind w:left="431" w:hanging="431"/>
      </w:pPr>
      <w:rPr>
        <w:rFonts w:hint="default"/>
      </w:rPr>
    </w:lvl>
    <w:lvl w:ilvl="7">
      <w:start w:val="1"/>
      <w:numFmt w:val="decimal"/>
      <w:lvlText w:val="%1.%2.%3.%4.%5.%6.%7.%8"/>
      <w:lvlJc w:val="left"/>
      <w:pPr>
        <w:ind w:left="431" w:hanging="431"/>
      </w:pPr>
      <w:rPr>
        <w:rFonts w:hint="default"/>
      </w:rPr>
    </w:lvl>
    <w:lvl w:ilvl="8">
      <w:start w:val="1"/>
      <w:numFmt w:val="decimal"/>
      <w:lvlText w:val="%1.%2.%3.%4.%5.%6.%7.%8.%9"/>
      <w:lvlJc w:val="left"/>
      <w:pPr>
        <w:ind w:left="431" w:hanging="431"/>
      </w:pPr>
      <w:rPr>
        <w:rFonts w:hint="default"/>
      </w:rPr>
    </w:lvl>
  </w:abstractNum>
  <w:abstractNum w:abstractNumId="32" w15:restartNumberingAfterBreak="0">
    <w:nsid w:val="3F6B337A"/>
    <w:multiLevelType w:val="hybridMultilevel"/>
    <w:tmpl w:val="30AEDD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3013BCD"/>
    <w:multiLevelType w:val="multilevel"/>
    <w:tmpl w:val="C0368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7BD5A6F"/>
    <w:multiLevelType w:val="hybridMultilevel"/>
    <w:tmpl w:val="529CB0E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D6A2949"/>
    <w:multiLevelType w:val="hybridMultilevel"/>
    <w:tmpl w:val="30D85E4C"/>
    <w:lvl w:ilvl="0" w:tplc="04090001">
      <w:start w:val="1"/>
      <w:numFmt w:val="bullet"/>
      <w:lvlText w:val=""/>
      <w:lvlJc w:val="left"/>
      <w:pPr>
        <w:ind w:left="928" w:hanging="360"/>
      </w:pPr>
      <w:rPr>
        <w:rFonts w:ascii="Symbol" w:hAnsi="Symbol" w:hint="default"/>
      </w:rPr>
    </w:lvl>
    <w:lvl w:ilvl="1" w:tplc="FFFFFFFF">
      <w:start w:val="1"/>
      <w:numFmt w:val="bullet"/>
      <w:lvlText w:val="·"/>
      <w:lvlJc w:val="left"/>
      <w:pPr>
        <w:ind w:left="1648" w:hanging="360"/>
      </w:pPr>
      <w:rPr>
        <w:rFonts w:ascii="Symbol" w:hAnsi="Symbol" w:hint="default"/>
      </w:r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36"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11DAF0"/>
    <w:multiLevelType w:val="hybridMultilevel"/>
    <w:tmpl w:val="FFFFFFFF"/>
    <w:lvl w:ilvl="0" w:tplc="7EE46AAE">
      <w:start w:val="1"/>
      <w:numFmt w:val="bullet"/>
      <w:lvlText w:val="-"/>
      <w:lvlJc w:val="left"/>
      <w:pPr>
        <w:ind w:left="360" w:hanging="360"/>
      </w:pPr>
      <w:rPr>
        <w:rFonts w:ascii="Calibri" w:hAnsi="Calibri" w:hint="default"/>
      </w:rPr>
    </w:lvl>
    <w:lvl w:ilvl="1" w:tplc="FC2E0180">
      <w:start w:val="1"/>
      <w:numFmt w:val="bullet"/>
      <w:lvlText w:val="o"/>
      <w:lvlJc w:val="left"/>
      <w:pPr>
        <w:ind w:left="1080" w:hanging="360"/>
      </w:pPr>
      <w:rPr>
        <w:rFonts w:ascii="Courier New" w:hAnsi="Courier New" w:hint="default"/>
      </w:rPr>
    </w:lvl>
    <w:lvl w:ilvl="2" w:tplc="EF66C3A2">
      <w:start w:val="1"/>
      <w:numFmt w:val="bullet"/>
      <w:lvlText w:val=""/>
      <w:lvlJc w:val="left"/>
      <w:pPr>
        <w:ind w:left="1800" w:hanging="360"/>
      </w:pPr>
      <w:rPr>
        <w:rFonts w:ascii="Wingdings" w:hAnsi="Wingdings" w:hint="default"/>
      </w:rPr>
    </w:lvl>
    <w:lvl w:ilvl="3" w:tplc="A2A064D6">
      <w:start w:val="1"/>
      <w:numFmt w:val="bullet"/>
      <w:lvlText w:val=""/>
      <w:lvlJc w:val="left"/>
      <w:pPr>
        <w:ind w:left="2520" w:hanging="360"/>
      </w:pPr>
      <w:rPr>
        <w:rFonts w:ascii="Symbol" w:hAnsi="Symbol" w:hint="default"/>
      </w:rPr>
    </w:lvl>
    <w:lvl w:ilvl="4" w:tplc="EC843338">
      <w:start w:val="1"/>
      <w:numFmt w:val="bullet"/>
      <w:lvlText w:val="o"/>
      <w:lvlJc w:val="left"/>
      <w:pPr>
        <w:ind w:left="3240" w:hanging="360"/>
      </w:pPr>
      <w:rPr>
        <w:rFonts w:ascii="Courier New" w:hAnsi="Courier New" w:hint="default"/>
      </w:rPr>
    </w:lvl>
    <w:lvl w:ilvl="5" w:tplc="355C59C4">
      <w:start w:val="1"/>
      <w:numFmt w:val="bullet"/>
      <w:lvlText w:val=""/>
      <w:lvlJc w:val="left"/>
      <w:pPr>
        <w:ind w:left="3960" w:hanging="360"/>
      </w:pPr>
      <w:rPr>
        <w:rFonts w:ascii="Wingdings" w:hAnsi="Wingdings" w:hint="default"/>
      </w:rPr>
    </w:lvl>
    <w:lvl w:ilvl="6" w:tplc="35B6D81E">
      <w:start w:val="1"/>
      <w:numFmt w:val="bullet"/>
      <w:lvlText w:val=""/>
      <w:lvlJc w:val="left"/>
      <w:pPr>
        <w:ind w:left="4680" w:hanging="360"/>
      </w:pPr>
      <w:rPr>
        <w:rFonts w:ascii="Symbol" w:hAnsi="Symbol" w:hint="default"/>
      </w:rPr>
    </w:lvl>
    <w:lvl w:ilvl="7" w:tplc="75F25A86">
      <w:start w:val="1"/>
      <w:numFmt w:val="bullet"/>
      <w:lvlText w:val="o"/>
      <w:lvlJc w:val="left"/>
      <w:pPr>
        <w:ind w:left="5400" w:hanging="360"/>
      </w:pPr>
      <w:rPr>
        <w:rFonts w:ascii="Courier New" w:hAnsi="Courier New" w:hint="default"/>
      </w:rPr>
    </w:lvl>
    <w:lvl w:ilvl="8" w:tplc="3DB6C0CA">
      <w:start w:val="1"/>
      <w:numFmt w:val="bullet"/>
      <w:lvlText w:val=""/>
      <w:lvlJc w:val="left"/>
      <w:pPr>
        <w:ind w:left="6120" w:hanging="360"/>
      </w:pPr>
      <w:rPr>
        <w:rFonts w:ascii="Wingdings" w:hAnsi="Wingdings" w:hint="default"/>
      </w:rPr>
    </w:lvl>
  </w:abstractNum>
  <w:abstractNum w:abstractNumId="39" w15:restartNumberingAfterBreak="0">
    <w:nsid w:val="564556B0"/>
    <w:multiLevelType w:val="hybridMultilevel"/>
    <w:tmpl w:val="529CB0E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41" w15:restartNumberingAfterBreak="0">
    <w:nsid w:val="5F894353"/>
    <w:multiLevelType w:val="hybridMultilevel"/>
    <w:tmpl w:val="02DC1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F60683"/>
    <w:multiLevelType w:val="hybridMultilevel"/>
    <w:tmpl w:val="076AC938"/>
    <w:lvl w:ilvl="0" w:tplc="E3340210">
      <w:start w:val="1"/>
      <w:numFmt w:val="decimal"/>
      <w:lvlText w:val="[%1]"/>
      <w:lvlJc w:val="left"/>
      <w:pPr>
        <w:ind w:left="720" w:hanging="360"/>
      </w:pPr>
      <w:rPr>
        <w:sz w:val="20"/>
        <w:szCs w:val="20"/>
      </w:r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61301FD0"/>
    <w:multiLevelType w:val="hybridMultilevel"/>
    <w:tmpl w:val="FFFFFFFF"/>
    <w:lvl w:ilvl="0" w:tplc="90440F60">
      <w:start w:val="1"/>
      <w:numFmt w:val="decimal"/>
      <w:lvlText w:val="%1."/>
      <w:lvlJc w:val="left"/>
      <w:pPr>
        <w:ind w:left="720" w:hanging="360"/>
      </w:pPr>
    </w:lvl>
    <w:lvl w:ilvl="1" w:tplc="5A84DF02">
      <w:start w:val="1"/>
      <w:numFmt w:val="bullet"/>
      <w:lvlText w:val="·"/>
      <w:lvlJc w:val="left"/>
      <w:pPr>
        <w:ind w:left="1440" w:hanging="360"/>
      </w:pPr>
      <w:rPr>
        <w:rFonts w:ascii="Symbol" w:hAnsi="Symbol" w:hint="default"/>
      </w:rPr>
    </w:lvl>
    <w:lvl w:ilvl="2" w:tplc="028AD3F8">
      <w:start w:val="1"/>
      <w:numFmt w:val="lowerRoman"/>
      <w:lvlText w:val="%3."/>
      <w:lvlJc w:val="right"/>
      <w:pPr>
        <w:ind w:left="2160" w:hanging="180"/>
      </w:pPr>
    </w:lvl>
    <w:lvl w:ilvl="3" w:tplc="8140080C">
      <w:start w:val="1"/>
      <w:numFmt w:val="decimal"/>
      <w:lvlText w:val="%4."/>
      <w:lvlJc w:val="left"/>
      <w:pPr>
        <w:ind w:left="2880" w:hanging="360"/>
      </w:pPr>
    </w:lvl>
    <w:lvl w:ilvl="4" w:tplc="202A67C6">
      <w:start w:val="1"/>
      <w:numFmt w:val="lowerLetter"/>
      <w:lvlText w:val="%5."/>
      <w:lvlJc w:val="left"/>
      <w:pPr>
        <w:ind w:left="3600" w:hanging="360"/>
      </w:pPr>
    </w:lvl>
    <w:lvl w:ilvl="5" w:tplc="9C9486F8">
      <w:start w:val="1"/>
      <w:numFmt w:val="lowerRoman"/>
      <w:lvlText w:val="%6."/>
      <w:lvlJc w:val="right"/>
      <w:pPr>
        <w:ind w:left="4320" w:hanging="180"/>
      </w:pPr>
    </w:lvl>
    <w:lvl w:ilvl="6" w:tplc="6286218E">
      <w:start w:val="1"/>
      <w:numFmt w:val="decimal"/>
      <w:lvlText w:val="%7."/>
      <w:lvlJc w:val="left"/>
      <w:pPr>
        <w:ind w:left="5040" w:hanging="360"/>
      </w:pPr>
    </w:lvl>
    <w:lvl w:ilvl="7" w:tplc="BC1047C6">
      <w:start w:val="1"/>
      <w:numFmt w:val="lowerLetter"/>
      <w:lvlText w:val="%8."/>
      <w:lvlJc w:val="left"/>
      <w:pPr>
        <w:ind w:left="5760" w:hanging="360"/>
      </w:pPr>
    </w:lvl>
    <w:lvl w:ilvl="8" w:tplc="FFB2DF30">
      <w:start w:val="1"/>
      <w:numFmt w:val="lowerRoman"/>
      <w:lvlText w:val="%9."/>
      <w:lvlJc w:val="right"/>
      <w:pPr>
        <w:ind w:left="6480" w:hanging="180"/>
      </w:pPr>
    </w:lvl>
  </w:abstractNum>
  <w:abstractNum w:abstractNumId="44" w15:restartNumberingAfterBreak="0">
    <w:nsid w:val="65FA1B40"/>
    <w:multiLevelType w:val="hybridMultilevel"/>
    <w:tmpl w:val="A0463800"/>
    <w:lvl w:ilvl="0" w:tplc="BCFCB95C">
      <w:start w:val="1"/>
      <w:numFmt w:val="bullet"/>
      <w:lvlText w:val=""/>
      <w:lvlJc w:val="left"/>
      <w:pPr>
        <w:ind w:left="720" w:hanging="360"/>
      </w:pPr>
      <w:rPr>
        <w:rFonts w:ascii="Symbol" w:hAnsi="Symbol" w:hint="default"/>
      </w:rPr>
    </w:lvl>
    <w:lvl w:ilvl="1" w:tplc="8F9497E8">
      <w:start w:val="1"/>
      <w:numFmt w:val="bullet"/>
      <w:lvlText w:val="o"/>
      <w:lvlJc w:val="left"/>
      <w:pPr>
        <w:ind w:left="1440" w:hanging="360"/>
      </w:pPr>
      <w:rPr>
        <w:rFonts w:ascii="Courier New" w:hAnsi="Courier New" w:hint="default"/>
      </w:rPr>
    </w:lvl>
    <w:lvl w:ilvl="2" w:tplc="390E60FC">
      <w:start w:val="1"/>
      <w:numFmt w:val="bullet"/>
      <w:lvlText w:val=""/>
      <w:lvlJc w:val="left"/>
      <w:pPr>
        <w:ind w:left="2160" w:hanging="360"/>
      </w:pPr>
      <w:rPr>
        <w:rFonts w:ascii="Wingdings" w:hAnsi="Wingdings" w:hint="default"/>
      </w:rPr>
    </w:lvl>
    <w:lvl w:ilvl="3" w:tplc="0BAC2AC6">
      <w:start w:val="1"/>
      <w:numFmt w:val="bullet"/>
      <w:lvlText w:val=""/>
      <w:lvlJc w:val="left"/>
      <w:pPr>
        <w:ind w:left="2880" w:hanging="360"/>
      </w:pPr>
      <w:rPr>
        <w:rFonts w:ascii="Symbol" w:hAnsi="Symbol" w:hint="default"/>
      </w:rPr>
    </w:lvl>
    <w:lvl w:ilvl="4" w:tplc="7A9647F2">
      <w:start w:val="1"/>
      <w:numFmt w:val="bullet"/>
      <w:lvlText w:val="o"/>
      <w:lvlJc w:val="left"/>
      <w:pPr>
        <w:ind w:left="3600" w:hanging="360"/>
      </w:pPr>
      <w:rPr>
        <w:rFonts w:ascii="Courier New" w:hAnsi="Courier New" w:hint="default"/>
      </w:rPr>
    </w:lvl>
    <w:lvl w:ilvl="5" w:tplc="750246C8">
      <w:start w:val="1"/>
      <w:numFmt w:val="bullet"/>
      <w:lvlText w:val=""/>
      <w:lvlJc w:val="left"/>
      <w:pPr>
        <w:ind w:left="4320" w:hanging="360"/>
      </w:pPr>
      <w:rPr>
        <w:rFonts w:ascii="Wingdings" w:hAnsi="Wingdings" w:hint="default"/>
      </w:rPr>
    </w:lvl>
    <w:lvl w:ilvl="6" w:tplc="E50EC992">
      <w:start w:val="1"/>
      <w:numFmt w:val="bullet"/>
      <w:lvlText w:val=""/>
      <w:lvlJc w:val="left"/>
      <w:pPr>
        <w:ind w:left="5040" w:hanging="360"/>
      </w:pPr>
      <w:rPr>
        <w:rFonts w:ascii="Symbol" w:hAnsi="Symbol" w:hint="default"/>
      </w:rPr>
    </w:lvl>
    <w:lvl w:ilvl="7" w:tplc="670A7948">
      <w:start w:val="1"/>
      <w:numFmt w:val="bullet"/>
      <w:lvlText w:val="o"/>
      <w:lvlJc w:val="left"/>
      <w:pPr>
        <w:ind w:left="5760" w:hanging="360"/>
      </w:pPr>
      <w:rPr>
        <w:rFonts w:ascii="Courier New" w:hAnsi="Courier New" w:hint="default"/>
      </w:rPr>
    </w:lvl>
    <w:lvl w:ilvl="8" w:tplc="1BE8114E">
      <w:start w:val="1"/>
      <w:numFmt w:val="bullet"/>
      <w:lvlText w:val=""/>
      <w:lvlJc w:val="left"/>
      <w:pPr>
        <w:ind w:left="6480" w:hanging="360"/>
      </w:pPr>
      <w:rPr>
        <w:rFonts w:ascii="Wingdings" w:hAnsi="Wingdings" w:hint="default"/>
      </w:rPr>
    </w:lvl>
  </w:abstractNum>
  <w:abstractNum w:abstractNumId="45" w15:restartNumberingAfterBreak="0">
    <w:nsid w:val="66B744C5"/>
    <w:multiLevelType w:val="multilevel"/>
    <w:tmpl w:val="17E2B072"/>
    <w:lvl w:ilvl="0">
      <w:start w:val="1"/>
      <w:numFmt w:val="bullet"/>
      <w:lvlText w:val=""/>
      <w:lvlJc w:val="left"/>
      <w:pPr>
        <w:tabs>
          <w:tab w:val="num" w:pos="720"/>
        </w:tabs>
        <w:ind w:left="720" w:hanging="360"/>
      </w:pPr>
      <w:rPr>
        <w:rFonts w:ascii="Symbol" w:hAnsi="Symbol" w:hint="default"/>
        <w:sz w:val="20"/>
      </w:rPr>
    </w:lvl>
    <w:lvl w:ilvl="1">
      <w:start w:val="15"/>
      <w:numFmt w:val="bullet"/>
      <w:lvlText w:val="-"/>
      <w:lvlJc w:val="left"/>
      <w:pPr>
        <w:ind w:left="1440" w:hanging="360"/>
      </w:pPr>
      <w:rPr>
        <w:rFonts w:ascii="Times New Roman" w:eastAsia="SimSun" w:hAnsi="Times New Roman" w:cs="Times New Roman" w:hint="default"/>
      </w:rPr>
    </w:lvl>
    <w:lvl w:ilvl="2">
      <w:start w:val="1"/>
      <w:numFmt w:val="upperLetter"/>
      <w:lvlText w:val="%3."/>
      <w:lvlJc w:val="left"/>
      <w:pPr>
        <w:ind w:left="2160" w:hanging="360"/>
      </w:pPr>
      <w:rPr>
        <w:rFonts w:ascii="Times New Roman" w:hAnsi="Times New Roman"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D505928"/>
    <w:multiLevelType w:val="hybridMultilevel"/>
    <w:tmpl w:val="471A07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FF9058E"/>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730F5113"/>
    <w:multiLevelType w:val="multilevel"/>
    <w:tmpl w:val="730F5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8FE7D75"/>
    <w:multiLevelType w:val="hybridMultilevel"/>
    <w:tmpl w:val="990CD878"/>
    <w:lvl w:ilvl="0" w:tplc="1548B5B8">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3"/>
  </w:num>
  <w:num w:numId="2">
    <w:abstractNumId w:val="24"/>
  </w:num>
  <w:num w:numId="3">
    <w:abstractNumId w:val="1"/>
  </w:num>
  <w:num w:numId="4">
    <w:abstractNumId w:val="18"/>
  </w:num>
  <w:num w:numId="5">
    <w:abstractNumId w:val="21"/>
  </w:num>
  <w:num w:numId="6">
    <w:abstractNumId w:val="23"/>
  </w:num>
  <w:num w:numId="7">
    <w:abstractNumId w:val="3"/>
  </w:num>
  <w:num w:numId="8">
    <w:abstractNumId w:val="17"/>
  </w:num>
  <w:num w:numId="9">
    <w:abstractNumId w:val="2"/>
  </w:num>
  <w:num w:numId="10">
    <w:abstractNumId w:val="26"/>
  </w:num>
  <w:num w:numId="11">
    <w:abstractNumId w:val="9"/>
  </w:num>
  <w:num w:numId="12">
    <w:abstractNumId w:val="6"/>
  </w:num>
  <w:num w:numId="13">
    <w:abstractNumId w:val="50"/>
  </w:num>
  <w:num w:numId="14">
    <w:abstractNumId w:val="27"/>
  </w:num>
  <w:num w:numId="15">
    <w:abstractNumId w:val="35"/>
  </w:num>
  <w:num w:numId="16">
    <w:abstractNumId w:val="28"/>
  </w:num>
  <w:num w:numId="17">
    <w:abstractNumId w:val="29"/>
  </w:num>
  <w:num w:numId="18">
    <w:abstractNumId w:val="19"/>
  </w:num>
  <w:num w:numId="19">
    <w:abstractNumId w:val="20"/>
  </w:num>
  <w:num w:numId="20">
    <w:abstractNumId w:val="44"/>
  </w:num>
  <w:num w:numId="21">
    <w:abstractNumId w:val="5"/>
  </w:num>
  <w:num w:numId="22">
    <w:abstractNumId w:val="30"/>
  </w:num>
  <w:num w:numId="23">
    <w:abstractNumId w:val="25"/>
  </w:num>
  <w:num w:numId="24">
    <w:abstractNumId w:val="40"/>
  </w:num>
  <w:num w:numId="25">
    <w:abstractNumId w:val="13"/>
  </w:num>
  <w:num w:numId="26">
    <w:abstractNumId w:val="4"/>
  </w:num>
  <w:num w:numId="27">
    <w:abstractNumId w:val="45"/>
  </w:num>
  <w:num w:numId="28">
    <w:abstractNumId w:val="36"/>
  </w:num>
  <w:num w:numId="29">
    <w:abstractNumId w:val="14"/>
  </w:num>
  <w:num w:numId="30">
    <w:abstractNumId w:val="22"/>
  </w:num>
  <w:num w:numId="31">
    <w:abstractNumId w:val="33"/>
  </w:num>
  <w:num w:numId="32">
    <w:abstractNumId w:val="39"/>
  </w:num>
  <w:num w:numId="33">
    <w:abstractNumId w:val="34"/>
  </w:num>
  <w:num w:numId="34">
    <w:abstractNumId w:val="38"/>
  </w:num>
  <w:num w:numId="35">
    <w:abstractNumId w:val="10"/>
  </w:num>
  <w:num w:numId="36">
    <w:abstractNumId w:val="47"/>
  </w:num>
  <w:num w:numId="37">
    <w:abstractNumId w:val="12"/>
  </w:num>
  <w:num w:numId="38">
    <w:abstractNumId w:val="49"/>
  </w:num>
  <w:num w:numId="39">
    <w:abstractNumId w:val="15"/>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num>
  <w:num w:numId="42">
    <w:abstractNumId w:val="31"/>
  </w:num>
  <w:num w:numId="43">
    <w:abstractNumId w:val="31"/>
  </w:num>
  <w:num w:numId="44">
    <w:abstractNumId w:val="48"/>
  </w:num>
  <w:num w:numId="45">
    <w:abstractNumId w:val="41"/>
  </w:num>
  <w:num w:numId="46">
    <w:abstractNumId w:val="8"/>
  </w:num>
  <w:num w:numId="47">
    <w:abstractNumId w:val="16"/>
  </w:num>
  <w:num w:numId="48">
    <w:abstractNumId w:val="37"/>
  </w:num>
  <w:num w:numId="49">
    <w:abstractNumId w:val="46"/>
  </w:num>
  <w:num w:numId="50">
    <w:abstractNumId w:val="42"/>
  </w:num>
  <w:num w:numId="51">
    <w:abstractNumId w:val="11"/>
  </w:num>
  <w:num w:numId="52">
    <w:abstractNumId w:val="0"/>
  </w:num>
  <w:num w:numId="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num>
  <w:num w:numId="55">
    <w:abstractNumId w:val="3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159F"/>
    <w:rsid w:val="00001E94"/>
    <w:rsid w:val="0000223B"/>
    <w:rsid w:val="000022B1"/>
    <w:rsid w:val="00003E20"/>
    <w:rsid w:val="00003F65"/>
    <w:rsid w:val="00004054"/>
    <w:rsid w:val="00004758"/>
    <w:rsid w:val="00004AC8"/>
    <w:rsid w:val="000053BA"/>
    <w:rsid w:val="00005505"/>
    <w:rsid w:val="0000564A"/>
    <w:rsid w:val="00005864"/>
    <w:rsid w:val="00005FDF"/>
    <w:rsid w:val="00006055"/>
    <w:rsid w:val="00006AD4"/>
    <w:rsid w:val="00006CB9"/>
    <w:rsid w:val="00007413"/>
    <w:rsid w:val="000074C4"/>
    <w:rsid w:val="000079A6"/>
    <w:rsid w:val="000102A8"/>
    <w:rsid w:val="00010E2C"/>
    <w:rsid w:val="00011A89"/>
    <w:rsid w:val="00011BB2"/>
    <w:rsid w:val="000121FC"/>
    <w:rsid w:val="00012505"/>
    <w:rsid w:val="00012685"/>
    <w:rsid w:val="00012C4F"/>
    <w:rsid w:val="00012E10"/>
    <w:rsid w:val="000131D1"/>
    <w:rsid w:val="00013455"/>
    <w:rsid w:val="000134E3"/>
    <w:rsid w:val="00013632"/>
    <w:rsid w:val="00013DB1"/>
    <w:rsid w:val="00013F5E"/>
    <w:rsid w:val="0001403F"/>
    <w:rsid w:val="000141B8"/>
    <w:rsid w:val="000147C1"/>
    <w:rsid w:val="0001487F"/>
    <w:rsid w:val="00014942"/>
    <w:rsid w:val="00014A5E"/>
    <w:rsid w:val="00014E0E"/>
    <w:rsid w:val="00014F35"/>
    <w:rsid w:val="00014F56"/>
    <w:rsid w:val="0001594E"/>
    <w:rsid w:val="00015F98"/>
    <w:rsid w:val="0001623E"/>
    <w:rsid w:val="000166AC"/>
    <w:rsid w:val="0001684C"/>
    <w:rsid w:val="0001690C"/>
    <w:rsid w:val="00016D54"/>
    <w:rsid w:val="000171FF"/>
    <w:rsid w:val="00017B7F"/>
    <w:rsid w:val="00017EDA"/>
    <w:rsid w:val="00020137"/>
    <w:rsid w:val="000212A5"/>
    <w:rsid w:val="0002188D"/>
    <w:rsid w:val="00022B8C"/>
    <w:rsid w:val="00023742"/>
    <w:rsid w:val="00023943"/>
    <w:rsid w:val="000246E7"/>
    <w:rsid w:val="000248F7"/>
    <w:rsid w:val="00024AEF"/>
    <w:rsid w:val="00025C8A"/>
    <w:rsid w:val="000266FD"/>
    <w:rsid w:val="00026811"/>
    <w:rsid w:val="0002699D"/>
    <w:rsid w:val="00026C65"/>
    <w:rsid w:val="00027755"/>
    <w:rsid w:val="00027864"/>
    <w:rsid w:val="0002789E"/>
    <w:rsid w:val="00027D81"/>
    <w:rsid w:val="00027E59"/>
    <w:rsid w:val="00030048"/>
    <w:rsid w:val="000301F5"/>
    <w:rsid w:val="0003072D"/>
    <w:rsid w:val="00030A1A"/>
    <w:rsid w:val="00030A31"/>
    <w:rsid w:val="00030B5A"/>
    <w:rsid w:val="0003131B"/>
    <w:rsid w:val="000314CD"/>
    <w:rsid w:val="00031E25"/>
    <w:rsid w:val="0003332B"/>
    <w:rsid w:val="00033544"/>
    <w:rsid w:val="0003479E"/>
    <w:rsid w:val="00034B2F"/>
    <w:rsid w:val="00034BE7"/>
    <w:rsid w:val="000353BF"/>
    <w:rsid w:val="00035691"/>
    <w:rsid w:val="000361C9"/>
    <w:rsid w:val="000363E4"/>
    <w:rsid w:val="000365B2"/>
    <w:rsid w:val="000369BC"/>
    <w:rsid w:val="00036F31"/>
    <w:rsid w:val="00037513"/>
    <w:rsid w:val="0003767C"/>
    <w:rsid w:val="00040CE2"/>
    <w:rsid w:val="00040F4F"/>
    <w:rsid w:val="0004132D"/>
    <w:rsid w:val="000415C6"/>
    <w:rsid w:val="00041C9D"/>
    <w:rsid w:val="000422F6"/>
    <w:rsid w:val="00042F28"/>
    <w:rsid w:val="0004300C"/>
    <w:rsid w:val="00043B1C"/>
    <w:rsid w:val="00043EA2"/>
    <w:rsid w:val="00044098"/>
    <w:rsid w:val="00044B9C"/>
    <w:rsid w:val="00044CFA"/>
    <w:rsid w:val="000452AE"/>
    <w:rsid w:val="000459C7"/>
    <w:rsid w:val="0004633A"/>
    <w:rsid w:val="00046630"/>
    <w:rsid w:val="00046C80"/>
    <w:rsid w:val="000472AE"/>
    <w:rsid w:val="00047D6F"/>
    <w:rsid w:val="00047E72"/>
    <w:rsid w:val="00050112"/>
    <w:rsid w:val="00050276"/>
    <w:rsid w:val="00050466"/>
    <w:rsid w:val="000504B2"/>
    <w:rsid w:val="000505CC"/>
    <w:rsid w:val="00051031"/>
    <w:rsid w:val="000511F9"/>
    <w:rsid w:val="00051995"/>
    <w:rsid w:val="00051B32"/>
    <w:rsid w:val="00051C92"/>
    <w:rsid w:val="0005230E"/>
    <w:rsid w:val="00052396"/>
    <w:rsid w:val="000523B2"/>
    <w:rsid w:val="00052850"/>
    <w:rsid w:val="000528A2"/>
    <w:rsid w:val="00052BBA"/>
    <w:rsid w:val="00053588"/>
    <w:rsid w:val="00053A14"/>
    <w:rsid w:val="00053AD0"/>
    <w:rsid w:val="00053D36"/>
    <w:rsid w:val="000542DA"/>
    <w:rsid w:val="0005433A"/>
    <w:rsid w:val="000543D0"/>
    <w:rsid w:val="00054B05"/>
    <w:rsid w:val="00054D9D"/>
    <w:rsid w:val="00055563"/>
    <w:rsid w:val="00055676"/>
    <w:rsid w:val="00055B57"/>
    <w:rsid w:val="00056544"/>
    <w:rsid w:val="00056BDE"/>
    <w:rsid w:val="00057016"/>
    <w:rsid w:val="00057900"/>
    <w:rsid w:val="00060C0F"/>
    <w:rsid w:val="00060D8E"/>
    <w:rsid w:val="0006105F"/>
    <w:rsid w:val="000617A0"/>
    <w:rsid w:val="00061EE6"/>
    <w:rsid w:val="00062159"/>
    <w:rsid w:val="00062B7A"/>
    <w:rsid w:val="000634F9"/>
    <w:rsid w:val="000635C8"/>
    <w:rsid w:val="000635D0"/>
    <w:rsid w:val="00063D9E"/>
    <w:rsid w:val="00064288"/>
    <w:rsid w:val="00064AD3"/>
    <w:rsid w:val="00065088"/>
    <w:rsid w:val="000652D3"/>
    <w:rsid w:val="000654A0"/>
    <w:rsid w:val="00065E94"/>
    <w:rsid w:val="00066719"/>
    <w:rsid w:val="000675A6"/>
    <w:rsid w:val="00067805"/>
    <w:rsid w:val="00067892"/>
    <w:rsid w:val="000679ED"/>
    <w:rsid w:val="00067FA7"/>
    <w:rsid w:val="00070051"/>
    <w:rsid w:val="000701AD"/>
    <w:rsid w:val="0007020A"/>
    <w:rsid w:val="00070270"/>
    <w:rsid w:val="000707CA"/>
    <w:rsid w:val="00070C9E"/>
    <w:rsid w:val="00070D21"/>
    <w:rsid w:val="000717FB"/>
    <w:rsid w:val="000719BF"/>
    <w:rsid w:val="00071E2E"/>
    <w:rsid w:val="0007204D"/>
    <w:rsid w:val="0007208A"/>
    <w:rsid w:val="0007213C"/>
    <w:rsid w:val="0007237E"/>
    <w:rsid w:val="00072BBA"/>
    <w:rsid w:val="00072F0F"/>
    <w:rsid w:val="00072F59"/>
    <w:rsid w:val="00072FF5"/>
    <w:rsid w:val="000730DC"/>
    <w:rsid w:val="00073774"/>
    <w:rsid w:val="00073991"/>
    <w:rsid w:val="0007445B"/>
    <w:rsid w:val="0007527F"/>
    <w:rsid w:val="00075807"/>
    <w:rsid w:val="00075965"/>
    <w:rsid w:val="00075D11"/>
    <w:rsid w:val="00075FDA"/>
    <w:rsid w:val="00076386"/>
    <w:rsid w:val="00076D82"/>
    <w:rsid w:val="00077F0B"/>
    <w:rsid w:val="00080020"/>
    <w:rsid w:val="0008115E"/>
    <w:rsid w:val="00081483"/>
    <w:rsid w:val="00081EC2"/>
    <w:rsid w:val="00082148"/>
    <w:rsid w:val="00082154"/>
    <w:rsid w:val="00082174"/>
    <w:rsid w:val="00082A23"/>
    <w:rsid w:val="00082AB5"/>
    <w:rsid w:val="00082C83"/>
    <w:rsid w:val="00082CCE"/>
    <w:rsid w:val="00083800"/>
    <w:rsid w:val="00084A65"/>
    <w:rsid w:val="00084F43"/>
    <w:rsid w:val="0008501D"/>
    <w:rsid w:val="0008559A"/>
    <w:rsid w:val="00085DA2"/>
    <w:rsid w:val="00086075"/>
    <w:rsid w:val="0008658E"/>
    <w:rsid w:val="00086779"/>
    <w:rsid w:val="00086C25"/>
    <w:rsid w:val="00087225"/>
    <w:rsid w:val="000902C2"/>
    <w:rsid w:val="00090A36"/>
    <w:rsid w:val="00091035"/>
    <w:rsid w:val="000912F3"/>
    <w:rsid w:val="00091A92"/>
    <w:rsid w:val="00091F79"/>
    <w:rsid w:val="00092037"/>
    <w:rsid w:val="00092216"/>
    <w:rsid w:val="00093720"/>
    <w:rsid w:val="00093C49"/>
    <w:rsid w:val="00095A80"/>
    <w:rsid w:val="000961F0"/>
    <w:rsid w:val="00096A48"/>
    <w:rsid w:val="000973E1"/>
    <w:rsid w:val="00097824"/>
    <w:rsid w:val="00097D59"/>
    <w:rsid w:val="00097F35"/>
    <w:rsid w:val="000A01F7"/>
    <w:rsid w:val="000A043A"/>
    <w:rsid w:val="000A09FC"/>
    <w:rsid w:val="000A0CD8"/>
    <w:rsid w:val="000A1402"/>
    <w:rsid w:val="000A144B"/>
    <w:rsid w:val="000A1597"/>
    <w:rsid w:val="000A19A2"/>
    <w:rsid w:val="000A1A9D"/>
    <w:rsid w:val="000A20BA"/>
    <w:rsid w:val="000A262C"/>
    <w:rsid w:val="000A3577"/>
    <w:rsid w:val="000A3A21"/>
    <w:rsid w:val="000A3C8D"/>
    <w:rsid w:val="000A3DFE"/>
    <w:rsid w:val="000A40EC"/>
    <w:rsid w:val="000A54EE"/>
    <w:rsid w:val="000A55A4"/>
    <w:rsid w:val="000A57DA"/>
    <w:rsid w:val="000A69EE"/>
    <w:rsid w:val="000A6A23"/>
    <w:rsid w:val="000A7BC5"/>
    <w:rsid w:val="000A7D3C"/>
    <w:rsid w:val="000B0C45"/>
    <w:rsid w:val="000B13E1"/>
    <w:rsid w:val="000B16DB"/>
    <w:rsid w:val="000B1C5E"/>
    <w:rsid w:val="000B1C77"/>
    <w:rsid w:val="000B1E25"/>
    <w:rsid w:val="000B2208"/>
    <w:rsid w:val="000B2282"/>
    <w:rsid w:val="000B2729"/>
    <w:rsid w:val="000B27E9"/>
    <w:rsid w:val="000B2882"/>
    <w:rsid w:val="000B2A11"/>
    <w:rsid w:val="000B2A5B"/>
    <w:rsid w:val="000B2D5B"/>
    <w:rsid w:val="000B2E5B"/>
    <w:rsid w:val="000B3754"/>
    <w:rsid w:val="000B380C"/>
    <w:rsid w:val="000B3B91"/>
    <w:rsid w:val="000B4207"/>
    <w:rsid w:val="000B4B1B"/>
    <w:rsid w:val="000B4B7C"/>
    <w:rsid w:val="000B4D59"/>
    <w:rsid w:val="000B4E1F"/>
    <w:rsid w:val="000B50C3"/>
    <w:rsid w:val="000B543E"/>
    <w:rsid w:val="000B59BF"/>
    <w:rsid w:val="000B5AC9"/>
    <w:rsid w:val="000B5F0A"/>
    <w:rsid w:val="000B5F95"/>
    <w:rsid w:val="000B6263"/>
    <w:rsid w:val="000B636F"/>
    <w:rsid w:val="000B6B0C"/>
    <w:rsid w:val="000B6D65"/>
    <w:rsid w:val="000B743C"/>
    <w:rsid w:val="000B7B1F"/>
    <w:rsid w:val="000C01F3"/>
    <w:rsid w:val="000C0494"/>
    <w:rsid w:val="000C0C35"/>
    <w:rsid w:val="000C0FA7"/>
    <w:rsid w:val="000C1D59"/>
    <w:rsid w:val="000C296E"/>
    <w:rsid w:val="000C2B09"/>
    <w:rsid w:val="000C2C95"/>
    <w:rsid w:val="000C30CF"/>
    <w:rsid w:val="000C32E8"/>
    <w:rsid w:val="000C35A7"/>
    <w:rsid w:val="000C42AD"/>
    <w:rsid w:val="000C477B"/>
    <w:rsid w:val="000C501D"/>
    <w:rsid w:val="000C5B5B"/>
    <w:rsid w:val="000C5CBA"/>
    <w:rsid w:val="000C5D69"/>
    <w:rsid w:val="000C6CAA"/>
    <w:rsid w:val="000C7224"/>
    <w:rsid w:val="000C74BA"/>
    <w:rsid w:val="000C74FC"/>
    <w:rsid w:val="000C7531"/>
    <w:rsid w:val="000C78DC"/>
    <w:rsid w:val="000C7BA7"/>
    <w:rsid w:val="000C7C3F"/>
    <w:rsid w:val="000D0A1A"/>
    <w:rsid w:val="000D0BD6"/>
    <w:rsid w:val="000D0C61"/>
    <w:rsid w:val="000D1440"/>
    <w:rsid w:val="000D1BFB"/>
    <w:rsid w:val="000D260A"/>
    <w:rsid w:val="000D27AD"/>
    <w:rsid w:val="000D29D1"/>
    <w:rsid w:val="000D2B0A"/>
    <w:rsid w:val="000D2CD2"/>
    <w:rsid w:val="000D2F9D"/>
    <w:rsid w:val="000D3286"/>
    <w:rsid w:val="000D344D"/>
    <w:rsid w:val="000D34EC"/>
    <w:rsid w:val="000D3AEF"/>
    <w:rsid w:val="000D3D6A"/>
    <w:rsid w:val="000D40E7"/>
    <w:rsid w:val="000D4392"/>
    <w:rsid w:val="000D46B5"/>
    <w:rsid w:val="000D46BB"/>
    <w:rsid w:val="000D48C9"/>
    <w:rsid w:val="000D584F"/>
    <w:rsid w:val="000D731A"/>
    <w:rsid w:val="000D76BC"/>
    <w:rsid w:val="000D7750"/>
    <w:rsid w:val="000D7934"/>
    <w:rsid w:val="000E071E"/>
    <w:rsid w:val="000E0DBD"/>
    <w:rsid w:val="000E0DEE"/>
    <w:rsid w:val="000E181D"/>
    <w:rsid w:val="000E27AA"/>
    <w:rsid w:val="000E2839"/>
    <w:rsid w:val="000E2898"/>
    <w:rsid w:val="000E2C56"/>
    <w:rsid w:val="000E3277"/>
    <w:rsid w:val="000E32E3"/>
    <w:rsid w:val="000E337A"/>
    <w:rsid w:val="000E34FD"/>
    <w:rsid w:val="000E35A7"/>
    <w:rsid w:val="000E3661"/>
    <w:rsid w:val="000E39C4"/>
    <w:rsid w:val="000E3B6B"/>
    <w:rsid w:val="000E3B8C"/>
    <w:rsid w:val="000E4350"/>
    <w:rsid w:val="000E4376"/>
    <w:rsid w:val="000E4408"/>
    <w:rsid w:val="000E468F"/>
    <w:rsid w:val="000E50FB"/>
    <w:rsid w:val="000E53AB"/>
    <w:rsid w:val="000E5716"/>
    <w:rsid w:val="000E59B7"/>
    <w:rsid w:val="000E6337"/>
    <w:rsid w:val="000E6530"/>
    <w:rsid w:val="000E71BC"/>
    <w:rsid w:val="000E737E"/>
    <w:rsid w:val="000E7A79"/>
    <w:rsid w:val="000E7B7D"/>
    <w:rsid w:val="000E7CB8"/>
    <w:rsid w:val="000EC49B"/>
    <w:rsid w:val="000F11BF"/>
    <w:rsid w:val="000F15B2"/>
    <w:rsid w:val="000F17E1"/>
    <w:rsid w:val="000F19DE"/>
    <w:rsid w:val="000F2E1F"/>
    <w:rsid w:val="000F34E0"/>
    <w:rsid w:val="000F37B0"/>
    <w:rsid w:val="000F4595"/>
    <w:rsid w:val="000F4CB2"/>
    <w:rsid w:val="000F4E44"/>
    <w:rsid w:val="000F4E90"/>
    <w:rsid w:val="000F51C7"/>
    <w:rsid w:val="000F561F"/>
    <w:rsid w:val="000F568D"/>
    <w:rsid w:val="000F5F08"/>
    <w:rsid w:val="000F6863"/>
    <w:rsid w:val="000F68D0"/>
    <w:rsid w:val="000F6B15"/>
    <w:rsid w:val="000F6C63"/>
    <w:rsid w:val="000F71D4"/>
    <w:rsid w:val="000F76A6"/>
    <w:rsid w:val="000F7EA4"/>
    <w:rsid w:val="00100148"/>
    <w:rsid w:val="00100515"/>
    <w:rsid w:val="0010084F"/>
    <w:rsid w:val="00100FCA"/>
    <w:rsid w:val="0010170B"/>
    <w:rsid w:val="00101C4F"/>
    <w:rsid w:val="00102C9F"/>
    <w:rsid w:val="00102E28"/>
    <w:rsid w:val="00103178"/>
    <w:rsid w:val="00103CB1"/>
    <w:rsid w:val="00103FC9"/>
    <w:rsid w:val="0010410A"/>
    <w:rsid w:val="00105031"/>
    <w:rsid w:val="001051E3"/>
    <w:rsid w:val="00106436"/>
    <w:rsid w:val="001068D2"/>
    <w:rsid w:val="001069F2"/>
    <w:rsid w:val="00107B74"/>
    <w:rsid w:val="0011032E"/>
    <w:rsid w:val="001103BD"/>
    <w:rsid w:val="00111208"/>
    <w:rsid w:val="001115E4"/>
    <w:rsid w:val="0011164B"/>
    <w:rsid w:val="00111808"/>
    <w:rsid w:val="00111A21"/>
    <w:rsid w:val="00111C9A"/>
    <w:rsid w:val="00112220"/>
    <w:rsid w:val="00112B3F"/>
    <w:rsid w:val="0011339F"/>
    <w:rsid w:val="00113897"/>
    <w:rsid w:val="00113B8F"/>
    <w:rsid w:val="00113EC8"/>
    <w:rsid w:val="001146CB"/>
    <w:rsid w:val="00114E96"/>
    <w:rsid w:val="001152C7"/>
    <w:rsid w:val="00115C88"/>
    <w:rsid w:val="00115E29"/>
    <w:rsid w:val="0011644A"/>
    <w:rsid w:val="00117332"/>
    <w:rsid w:val="0011784B"/>
    <w:rsid w:val="001179AF"/>
    <w:rsid w:val="001204DD"/>
    <w:rsid w:val="00120AB2"/>
    <w:rsid w:val="0012220C"/>
    <w:rsid w:val="00122839"/>
    <w:rsid w:val="00122CC1"/>
    <w:rsid w:val="001231DE"/>
    <w:rsid w:val="001237AC"/>
    <w:rsid w:val="00124E06"/>
    <w:rsid w:val="00124E12"/>
    <w:rsid w:val="00124E75"/>
    <w:rsid w:val="00125E94"/>
    <w:rsid w:val="0012673D"/>
    <w:rsid w:val="001269B8"/>
    <w:rsid w:val="00127099"/>
    <w:rsid w:val="0012736D"/>
    <w:rsid w:val="001303B4"/>
    <w:rsid w:val="001305AC"/>
    <w:rsid w:val="00130D75"/>
    <w:rsid w:val="00131280"/>
    <w:rsid w:val="00131561"/>
    <w:rsid w:val="00132225"/>
    <w:rsid w:val="00132830"/>
    <w:rsid w:val="00132B71"/>
    <w:rsid w:val="001331F1"/>
    <w:rsid w:val="001336AD"/>
    <w:rsid w:val="001337A5"/>
    <w:rsid w:val="00133B65"/>
    <w:rsid w:val="00133F36"/>
    <w:rsid w:val="0013427A"/>
    <w:rsid w:val="001348FE"/>
    <w:rsid w:val="00134B36"/>
    <w:rsid w:val="00134D55"/>
    <w:rsid w:val="0013581A"/>
    <w:rsid w:val="001360F3"/>
    <w:rsid w:val="001361A5"/>
    <w:rsid w:val="001361C4"/>
    <w:rsid w:val="001362C2"/>
    <w:rsid w:val="0013635E"/>
    <w:rsid w:val="0013678C"/>
    <w:rsid w:val="00136955"/>
    <w:rsid w:val="001369F7"/>
    <w:rsid w:val="00136A73"/>
    <w:rsid w:val="00136D53"/>
    <w:rsid w:val="00136E19"/>
    <w:rsid w:val="001371B2"/>
    <w:rsid w:val="001375B5"/>
    <w:rsid w:val="00137AB9"/>
    <w:rsid w:val="00137D78"/>
    <w:rsid w:val="0014060C"/>
    <w:rsid w:val="001409A0"/>
    <w:rsid w:val="00141B17"/>
    <w:rsid w:val="00141B99"/>
    <w:rsid w:val="00141C18"/>
    <w:rsid w:val="00141E40"/>
    <w:rsid w:val="00141F08"/>
    <w:rsid w:val="00141FF2"/>
    <w:rsid w:val="0014208D"/>
    <w:rsid w:val="001424F8"/>
    <w:rsid w:val="0014287A"/>
    <w:rsid w:val="00142DE2"/>
    <w:rsid w:val="0014365C"/>
    <w:rsid w:val="00144566"/>
    <w:rsid w:val="00144C87"/>
    <w:rsid w:val="0014506F"/>
    <w:rsid w:val="0014564D"/>
    <w:rsid w:val="00145CBC"/>
    <w:rsid w:val="001461DC"/>
    <w:rsid w:val="00146651"/>
    <w:rsid w:val="001467B1"/>
    <w:rsid w:val="0014682C"/>
    <w:rsid w:val="00147710"/>
    <w:rsid w:val="00147729"/>
    <w:rsid w:val="00147E05"/>
    <w:rsid w:val="00150175"/>
    <w:rsid w:val="001502C8"/>
    <w:rsid w:val="001506DC"/>
    <w:rsid w:val="00150924"/>
    <w:rsid w:val="00151011"/>
    <w:rsid w:val="00151224"/>
    <w:rsid w:val="0015130F"/>
    <w:rsid w:val="00151551"/>
    <w:rsid w:val="00151712"/>
    <w:rsid w:val="00152405"/>
    <w:rsid w:val="001532BA"/>
    <w:rsid w:val="00153FED"/>
    <w:rsid w:val="00154F1D"/>
    <w:rsid w:val="0015549C"/>
    <w:rsid w:val="00155BFD"/>
    <w:rsid w:val="00155E0F"/>
    <w:rsid w:val="001560A4"/>
    <w:rsid w:val="00156ABA"/>
    <w:rsid w:val="00156E91"/>
    <w:rsid w:val="00157390"/>
    <w:rsid w:val="001575D1"/>
    <w:rsid w:val="00157AEB"/>
    <w:rsid w:val="00157DDE"/>
    <w:rsid w:val="00157FE7"/>
    <w:rsid w:val="00160393"/>
    <w:rsid w:val="00160664"/>
    <w:rsid w:val="00160998"/>
    <w:rsid w:val="001609A4"/>
    <w:rsid w:val="00160CD6"/>
    <w:rsid w:val="00160F5F"/>
    <w:rsid w:val="0016126A"/>
    <w:rsid w:val="00161601"/>
    <w:rsid w:val="00161EA9"/>
    <w:rsid w:val="00162308"/>
    <w:rsid w:val="00162F9E"/>
    <w:rsid w:val="00163037"/>
    <w:rsid w:val="0016316A"/>
    <w:rsid w:val="0016333C"/>
    <w:rsid w:val="00163539"/>
    <w:rsid w:val="0016366E"/>
    <w:rsid w:val="0016381F"/>
    <w:rsid w:val="00163BF3"/>
    <w:rsid w:val="00163C8F"/>
    <w:rsid w:val="00163D1D"/>
    <w:rsid w:val="00164171"/>
    <w:rsid w:val="00164E58"/>
    <w:rsid w:val="00165033"/>
    <w:rsid w:val="00165133"/>
    <w:rsid w:val="0016518E"/>
    <w:rsid w:val="001651E2"/>
    <w:rsid w:val="0016535B"/>
    <w:rsid w:val="00165926"/>
    <w:rsid w:val="00165C04"/>
    <w:rsid w:val="00165E50"/>
    <w:rsid w:val="001665EB"/>
    <w:rsid w:val="00166AFE"/>
    <w:rsid w:val="00166DD2"/>
    <w:rsid w:val="001670EA"/>
    <w:rsid w:val="001674A0"/>
    <w:rsid w:val="001676F6"/>
    <w:rsid w:val="0017085C"/>
    <w:rsid w:val="00170A50"/>
    <w:rsid w:val="00171017"/>
    <w:rsid w:val="00172456"/>
    <w:rsid w:val="001732CC"/>
    <w:rsid w:val="00173A48"/>
    <w:rsid w:val="00174577"/>
    <w:rsid w:val="00174FFD"/>
    <w:rsid w:val="001756C3"/>
    <w:rsid w:val="001759CA"/>
    <w:rsid w:val="001769B7"/>
    <w:rsid w:val="00176B13"/>
    <w:rsid w:val="0017726A"/>
    <w:rsid w:val="00177C8A"/>
    <w:rsid w:val="00177DD3"/>
    <w:rsid w:val="00180278"/>
    <w:rsid w:val="001807F2"/>
    <w:rsid w:val="0018165A"/>
    <w:rsid w:val="001818A7"/>
    <w:rsid w:val="00182725"/>
    <w:rsid w:val="001829C8"/>
    <w:rsid w:val="00184206"/>
    <w:rsid w:val="00184BF2"/>
    <w:rsid w:val="00185360"/>
    <w:rsid w:val="00185CEA"/>
    <w:rsid w:val="00185DFF"/>
    <w:rsid w:val="00186904"/>
    <w:rsid w:val="00186B0A"/>
    <w:rsid w:val="00187142"/>
    <w:rsid w:val="001905BD"/>
    <w:rsid w:val="0019145C"/>
    <w:rsid w:val="00191E79"/>
    <w:rsid w:val="00192E60"/>
    <w:rsid w:val="00192FE6"/>
    <w:rsid w:val="001930DF"/>
    <w:rsid w:val="00193277"/>
    <w:rsid w:val="00193419"/>
    <w:rsid w:val="0019360B"/>
    <w:rsid w:val="00193986"/>
    <w:rsid w:val="00193A5F"/>
    <w:rsid w:val="00193B08"/>
    <w:rsid w:val="00193C2B"/>
    <w:rsid w:val="00194570"/>
    <w:rsid w:val="001949CC"/>
    <w:rsid w:val="001949EE"/>
    <w:rsid w:val="00195C92"/>
    <w:rsid w:val="001962E9"/>
    <w:rsid w:val="00196BF4"/>
    <w:rsid w:val="001972DA"/>
    <w:rsid w:val="001976AA"/>
    <w:rsid w:val="001A02F6"/>
    <w:rsid w:val="001A0E99"/>
    <w:rsid w:val="001A13A0"/>
    <w:rsid w:val="001A15C6"/>
    <w:rsid w:val="001A3CA5"/>
    <w:rsid w:val="001A4883"/>
    <w:rsid w:val="001A5510"/>
    <w:rsid w:val="001A5C7B"/>
    <w:rsid w:val="001A5D39"/>
    <w:rsid w:val="001A5DC5"/>
    <w:rsid w:val="001A5E19"/>
    <w:rsid w:val="001A6058"/>
    <w:rsid w:val="001A63D8"/>
    <w:rsid w:val="001A678B"/>
    <w:rsid w:val="001A6E88"/>
    <w:rsid w:val="001A7BC1"/>
    <w:rsid w:val="001A7D82"/>
    <w:rsid w:val="001A7F73"/>
    <w:rsid w:val="001B01FA"/>
    <w:rsid w:val="001B0832"/>
    <w:rsid w:val="001B0926"/>
    <w:rsid w:val="001B11E7"/>
    <w:rsid w:val="001B18A7"/>
    <w:rsid w:val="001B2015"/>
    <w:rsid w:val="001B2762"/>
    <w:rsid w:val="001B2F75"/>
    <w:rsid w:val="001B36FC"/>
    <w:rsid w:val="001B382E"/>
    <w:rsid w:val="001B38EE"/>
    <w:rsid w:val="001B41ED"/>
    <w:rsid w:val="001B42D7"/>
    <w:rsid w:val="001B436A"/>
    <w:rsid w:val="001B4607"/>
    <w:rsid w:val="001B5055"/>
    <w:rsid w:val="001B61BA"/>
    <w:rsid w:val="001B6B50"/>
    <w:rsid w:val="001B6C1D"/>
    <w:rsid w:val="001B7E0C"/>
    <w:rsid w:val="001C0674"/>
    <w:rsid w:val="001C0F36"/>
    <w:rsid w:val="001C1250"/>
    <w:rsid w:val="001C1405"/>
    <w:rsid w:val="001C1B93"/>
    <w:rsid w:val="001C201D"/>
    <w:rsid w:val="001C226F"/>
    <w:rsid w:val="001C3F70"/>
    <w:rsid w:val="001C3FD2"/>
    <w:rsid w:val="001C42BA"/>
    <w:rsid w:val="001C45B4"/>
    <w:rsid w:val="001C4DC5"/>
    <w:rsid w:val="001C5296"/>
    <w:rsid w:val="001C585D"/>
    <w:rsid w:val="001C5C8E"/>
    <w:rsid w:val="001C62FE"/>
    <w:rsid w:val="001C667C"/>
    <w:rsid w:val="001C66AC"/>
    <w:rsid w:val="001C6754"/>
    <w:rsid w:val="001C6CE9"/>
    <w:rsid w:val="001C71A6"/>
    <w:rsid w:val="001C77F0"/>
    <w:rsid w:val="001D1D28"/>
    <w:rsid w:val="001D21AA"/>
    <w:rsid w:val="001D2702"/>
    <w:rsid w:val="001D2B71"/>
    <w:rsid w:val="001D2FC1"/>
    <w:rsid w:val="001D30C9"/>
    <w:rsid w:val="001D397A"/>
    <w:rsid w:val="001D445B"/>
    <w:rsid w:val="001D46A0"/>
    <w:rsid w:val="001D4FB7"/>
    <w:rsid w:val="001D50C2"/>
    <w:rsid w:val="001D753C"/>
    <w:rsid w:val="001D7CA4"/>
    <w:rsid w:val="001D7E58"/>
    <w:rsid w:val="001E031A"/>
    <w:rsid w:val="001E0425"/>
    <w:rsid w:val="001E13B3"/>
    <w:rsid w:val="001E1D75"/>
    <w:rsid w:val="001E2D9D"/>
    <w:rsid w:val="001E30A0"/>
    <w:rsid w:val="001E314B"/>
    <w:rsid w:val="001E3316"/>
    <w:rsid w:val="001E3DE1"/>
    <w:rsid w:val="001E42B8"/>
    <w:rsid w:val="001E4537"/>
    <w:rsid w:val="001E4D4F"/>
    <w:rsid w:val="001E538D"/>
    <w:rsid w:val="001E54F9"/>
    <w:rsid w:val="001E5751"/>
    <w:rsid w:val="001E57CF"/>
    <w:rsid w:val="001E5981"/>
    <w:rsid w:val="001E5C61"/>
    <w:rsid w:val="001E6826"/>
    <w:rsid w:val="001E6CBE"/>
    <w:rsid w:val="001E6E8E"/>
    <w:rsid w:val="001E74BA"/>
    <w:rsid w:val="001E7B9F"/>
    <w:rsid w:val="001F01FB"/>
    <w:rsid w:val="001F0658"/>
    <w:rsid w:val="001F08AB"/>
    <w:rsid w:val="001F0C29"/>
    <w:rsid w:val="001F0E92"/>
    <w:rsid w:val="001F1987"/>
    <w:rsid w:val="001F1AE7"/>
    <w:rsid w:val="001F201D"/>
    <w:rsid w:val="001F21BC"/>
    <w:rsid w:val="001F21BD"/>
    <w:rsid w:val="001F22D5"/>
    <w:rsid w:val="001F23BD"/>
    <w:rsid w:val="001F34DA"/>
    <w:rsid w:val="001F3ABB"/>
    <w:rsid w:val="001F4DAC"/>
    <w:rsid w:val="001F5019"/>
    <w:rsid w:val="001F51C5"/>
    <w:rsid w:val="001F58B7"/>
    <w:rsid w:val="001F65B0"/>
    <w:rsid w:val="001F6617"/>
    <w:rsid w:val="001F67AA"/>
    <w:rsid w:val="001F6AFD"/>
    <w:rsid w:val="001F738D"/>
    <w:rsid w:val="001F7599"/>
    <w:rsid w:val="001F7E1E"/>
    <w:rsid w:val="00200126"/>
    <w:rsid w:val="00200A1C"/>
    <w:rsid w:val="00200C1E"/>
    <w:rsid w:val="002012C1"/>
    <w:rsid w:val="00201B83"/>
    <w:rsid w:val="002021C7"/>
    <w:rsid w:val="00204171"/>
    <w:rsid w:val="002042A5"/>
    <w:rsid w:val="00204A2A"/>
    <w:rsid w:val="00204B22"/>
    <w:rsid w:val="00204B3A"/>
    <w:rsid w:val="00204FF9"/>
    <w:rsid w:val="0020535A"/>
    <w:rsid w:val="002055CB"/>
    <w:rsid w:val="00205914"/>
    <w:rsid w:val="002059EF"/>
    <w:rsid w:val="00205A4B"/>
    <w:rsid w:val="00205BDB"/>
    <w:rsid w:val="00205C08"/>
    <w:rsid w:val="00205FED"/>
    <w:rsid w:val="00206092"/>
    <w:rsid w:val="00206540"/>
    <w:rsid w:val="00206955"/>
    <w:rsid w:val="00206978"/>
    <w:rsid w:val="00206A79"/>
    <w:rsid w:val="002072F0"/>
    <w:rsid w:val="002101F2"/>
    <w:rsid w:val="00210309"/>
    <w:rsid w:val="00211519"/>
    <w:rsid w:val="0021187A"/>
    <w:rsid w:val="0021224B"/>
    <w:rsid w:val="00212950"/>
    <w:rsid w:val="00212AC5"/>
    <w:rsid w:val="00212C54"/>
    <w:rsid w:val="00212FB8"/>
    <w:rsid w:val="0021355E"/>
    <w:rsid w:val="00213709"/>
    <w:rsid w:val="002149AF"/>
    <w:rsid w:val="00214A86"/>
    <w:rsid w:val="00215AAA"/>
    <w:rsid w:val="00215D3C"/>
    <w:rsid w:val="00215DAB"/>
    <w:rsid w:val="002167DC"/>
    <w:rsid w:val="0021683C"/>
    <w:rsid w:val="00216F5F"/>
    <w:rsid w:val="002175E4"/>
    <w:rsid w:val="00217996"/>
    <w:rsid w:val="00217B57"/>
    <w:rsid w:val="00220086"/>
    <w:rsid w:val="00220615"/>
    <w:rsid w:val="00220BEF"/>
    <w:rsid w:val="00221985"/>
    <w:rsid w:val="00221EC5"/>
    <w:rsid w:val="00222A7A"/>
    <w:rsid w:val="00222E3C"/>
    <w:rsid w:val="00223BE2"/>
    <w:rsid w:val="00224A2C"/>
    <w:rsid w:val="00225002"/>
    <w:rsid w:val="002250A8"/>
    <w:rsid w:val="002251DF"/>
    <w:rsid w:val="00225217"/>
    <w:rsid w:val="002254F0"/>
    <w:rsid w:val="002256D9"/>
    <w:rsid w:val="00226577"/>
    <w:rsid w:val="0022687C"/>
    <w:rsid w:val="002268BA"/>
    <w:rsid w:val="00226908"/>
    <w:rsid w:val="00226DB9"/>
    <w:rsid w:val="00230355"/>
    <w:rsid w:val="002306F8"/>
    <w:rsid w:val="0023099D"/>
    <w:rsid w:val="00230B76"/>
    <w:rsid w:val="002312F4"/>
    <w:rsid w:val="002313A2"/>
    <w:rsid w:val="00231619"/>
    <w:rsid w:val="00231FC7"/>
    <w:rsid w:val="00232930"/>
    <w:rsid w:val="00232A95"/>
    <w:rsid w:val="00232C3F"/>
    <w:rsid w:val="00232DD9"/>
    <w:rsid w:val="00233010"/>
    <w:rsid w:val="0023308F"/>
    <w:rsid w:val="00233403"/>
    <w:rsid w:val="00233440"/>
    <w:rsid w:val="00233771"/>
    <w:rsid w:val="00233D0E"/>
    <w:rsid w:val="00234E13"/>
    <w:rsid w:val="00234E1B"/>
    <w:rsid w:val="002352B8"/>
    <w:rsid w:val="0023621B"/>
    <w:rsid w:val="00236234"/>
    <w:rsid w:val="00236450"/>
    <w:rsid w:val="00236F4C"/>
    <w:rsid w:val="0023765A"/>
    <w:rsid w:val="002378E9"/>
    <w:rsid w:val="00237921"/>
    <w:rsid w:val="00240342"/>
    <w:rsid w:val="002411D2"/>
    <w:rsid w:val="00241311"/>
    <w:rsid w:val="002418E8"/>
    <w:rsid w:val="00241F55"/>
    <w:rsid w:val="00242059"/>
    <w:rsid w:val="00242934"/>
    <w:rsid w:val="00242E22"/>
    <w:rsid w:val="0024336B"/>
    <w:rsid w:val="00243EAE"/>
    <w:rsid w:val="00244179"/>
    <w:rsid w:val="00244194"/>
    <w:rsid w:val="0024424F"/>
    <w:rsid w:val="0024467E"/>
    <w:rsid w:val="00244D28"/>
    <w:rsid w:val="00245689"/>
    <w:rsid w:val="00245720"/>
    <w:rsid w:val="00245A6F"/>
    <w:rsid w:val="00245FD5"/>
    <w:rsid w:val="00246377"/>
    <w:rsid w:val="002463F5"/>
    <w:rsid w:val="002477DF"/>
    <w:rsid w:val="0025007D"/>
    <w:rsid w:val="002507FB"/>
    <w:rsid w:val="00250E1F"/>
    <w:rsid w:val="00251A6B"/>
    <w:rsid w:val="00251AD6"/>
    <w:rsid w:val="00252A14"/>
    <w:rsid w:val="00252C17"/>
    <w:rsid w:val="00252CD4"/>
    <w:rsid w:val="0025307F"/>
    <w:rsid w:val="00253C0D"/>
    <w:rsid w:val="00254FF5"/>
    <w:rsid w:val="002551BD"/>
    <w:rsid w:val="002562E0"/>
    <w:rsid w:val="00256679"/>
    <w:rsid w:val="002568D0"/>
    <w:rsid w:val="002579E2"/>
    <w:rsid w:val="00257DEF"/>
    <w:rsid w:val="00260162"/>
    <w:rsid w:val="00260AEE"/>
    <w:rsid w:val="0026169F"/>
    <w:rsid w:val="002619AE"/>
    <w:rsid w:val="002621A6"/>
    <w:rsid w:val="00262661"/>
    <w:rsid w:val="00262D9D"/>
    <w:rsid w:val="0026315C"/>
    <w:rsid w:val="002632DF"/>
    <w:rsid w:val="00263946"/>
    <w:rsid w:val="00263B44"/>
    <w:rsid w:val="0026408D"/>
    <w:rsid w:val="002640BA"/>
    <w:rsid w:val="00264CF2"/>
    <w:rsid w:val="00264D0C"/>
    <w:rsid w:val="00266409"/>
    <w:rsid w:val="002667A8"/>
    <w:rsid w:val="002668EA"/>
    <w:rsid w:val="00267268"/>
    <w:rsid w:val="00267587"/>
    <w:rsid w:val="002675C8"/>
    <w:rsid w:val="00267760"/>
    <w:rsid w:val="00270217"/>
    <w:rsid w:val="002705AA"/>
    <w:rsid w:val="00270D23"/>
    <w:rsid w:val="0027103C"/>
    <w:rsid w:val="00271589"/>
    <w:rsid w:val="00273177"/>
    <w:rsid w:val="00273AA1"/>
    <w:rsid w:val="0027455B"/>
    <w:rsid w:val="00275074"/>
    <w:rsid w:val="002763E9"/>
    <w:rsid w:val="00276736"/>
    <w:rsid w:val="002769BE"/>
    <w:rsid w:val="00276F4E"/>
    <w:rsid w:val="0027773D"/>
    <w:rsid w:val="002778BD"/>
    <w:rsid w:val="002802F9"/>
    <w:rsid w:val="00280405"/>
    <w:rsid w:val="002815FA"/>
    <w:rsid w:val="00281C20"/>
    <w:rsid w:val="00281CAA"/>
    <w:rsid w:val="00282293"/>
    <w:rsid w:val="002824C2"/>
    <w:rsid w:val="002849DD"/>
    <w:rsid w:val="00284E32"/>
    <w:rsid w:val="002851EB"/>
    <w:rsid w:val="00285510"/>
    <w:rsid w:val="00285BD1"/>
    <w:rsid w:val="00285DE2"/>
    <w:rsid w:val="0028616D"/>
    <w:rsid w:val="00286930"/>
    <w:rsid w:val="00286965"/>
    <w:rsid w:val="00286998"/>
    <w:rsid w:val="00286C14"/>
    <w:rsid w:val="00286C72"/>
    <w:rsid w:val="00286FA5"/>
    <w:rsid w:val="002877DA"/>
    <w:rsid w:val="00287DF3"/>
    <w:rsid w:val="00287E21"/>
    <w:rsid w:val="00290151"/>
    <w:rsid w:val="0029136E"/>
    <w:rsid w:val="00291E7F"/>
    <w:rsid w:val="00292399"/>
    <w:rsid w:val="00292EE4"/>
    <w:rsid w:val="002938E4"/>
    <w:rsid w:val="00293C96"/>
    <w:rsid w:val="00294445"/>
    <w:rsid w:val="0029455B"/>
    <w:rsid w:val="00294B4D"/>
    <w:rsid w:val="0029537E"/>
    <w:rsid w:val="00295F7F"/>
    <w:rsid w:val="002960D5"/>
    <w:rsid w:val="00296527"/>
    <w:rsid w:val="00297115"/>
    <w:rsid w:val="00297926"/>
    <w:rsid w:val="002A02C9"/>
    <w:rsid w:val="002A08D0"/>
    <w:rsid w:val="002A0AA5"/>
    <w:rsid w:val="002A1041"/>
    <w:rsid w:val="002A1062"/>
    <w:rsid w:val="002A2012"/>
    <w:rsid w:val="002A2257"/>
    <w:rsid w:val="002A2413"/>
    <w:rsid w:val="002A27BC"/>
    <w:rsid w:val="002A2F5E"/>
    <w:rsid w:val="002A2FFC"/>
    <w:rsid w:val="002A30E1"/>
    <w:rsid w:val="002A352A"/>
    <w:rsid w:val="002A43BD"/>
    <w:rsid w:val="002A607D"/>
    <w:rsid w:val="002A6752"/>
    <w:rsid w:val="002A6759"/>
    <w:rsid w:val="002B017B"/>
    <w:rsid w:val="002B090A"/>
    <w:rsid w:val="002B132E"/>
    <w:rsid w:val="002B1499"/>
    <w:rsid w:val="002B1765"/>
    <w:rsid w:val="002B1968"/>
    <w:rsid w:val="002B1AAA"/>
    <w:rsid w:val="002B20D7"/>
    <w:rsid w:val="002B2108"/>
    <w:rsid w:val="002B2813"/>
    <w:rsid w:val="002B2835"/>
    <w:rsid w:val="002B2D29"/>
    <w:rsid w:val="002B3576"/>
    <w:rsid w:val="002B3B31"/>
    <w:rsid w:val="002B3BBD"/>
    <w:rsid w:val="002B429F"/>
    <w:rsid w:val="002B44F1"/>
    <w:rsid w:val="002B4525"/>
    <w:rsid w:val="002B4E21"/>
    <w:rsid w:val="002B5608"/>
    <w:rsid w:val="002B6695"/>
    <w:rsid w:val="002B6C61"/>
    <w:rsid w:val="002B7CD8"/>
    <w:rsid w:val="002C041F"/>
    <w:rsid w:val="002C05A7"/>
    <w:rsid w:val="002C05F8"/>
    <w:rsid w:val="002C0C4B"/>
    <w:rsid w:val="002C1BE4"/>
    <w:rsid w:val="002C1EEA"/>
    <w:rsid w:val="002C2725"/>
    <w:rsid w:val="002C37E8"/>
    <w:rsid w:val="002C441E"/>
    <w:rsid w:val="002C47AD"/>
    <w:rsid w:val="002C50E3"/>
    <w:rsid w:val="002C5510"/>
    <w:rsid w:val="002C57B6"/>
    <w:rsid w:val="002C5CA9"/>
    <w:rsid w:val="002C6034"/>
    <w:rsid w:val="002C635B"/>
    <w:rsid w:val="002C63BB"/>
    <w:rsid w:val="002C6E6E"/>
    <w:rsid w:val="002C7276"/>
    <w:rsid w:val="002C75A0"/>
    <w:rsid w:val="002C770F"/>
    <w:rsid w:val="002C7CFF"/>
    <w:rsid w:val="002D02CB"/>
    <w:rsid w:val="002D0BC6"/>
    <w:rsid w:val="002D0FB9"/>
    <w:rsid w:val="002D12DB"/>
    <w:rsid w:val="002D17C5"/>
    <w:rsid w:val="002D2785"/>
    <w:rsid w:val="002D3648"/>
    <w:rsid w:val="002D365F"/>
    <w:rsid w:val="002D37EC"/>
    <w:rsid w:val="002D492B"/>
    <w:rsid w:val="002D4CE5"/>
    <w:rsid w:val="002D4D2B"/>
    <w:rsid w:val="002D4E68"/>
    <w:rsid w:val="002D51DF"/>
    <w:rsid w:val="002D6120"/>
    <w:rsid w:val="002D6892"/>
    <w:rsid w:val="002D68C2"/>
    <w:rsid w:val="002D7C86"/>
    <w:rsid w:val="002E0692"/>
    <w:rsid w:val="002E06C1"/>
    <w:rsid w:val="002E0C8C"/>
    <w:rsid w:val="002E152D"/>
    <w:rsid w:val="002E1D74"/>
    <w:rsid w:val="002E2943"/>
    <w:rsid w:val="002E2CF1"/>
    <w:rsid w:val="002E2FA5"/>
    <w:rsid w:val="002E34AF"/>
    <w:rsid w:val="002E382F"/>
    <w:rsid w:val="002E3B15"/>
    <w:rsid w:val="002E4AAC"/>
    <w:rsid w:val="002E53DE"/>
    <w:rsid w:val="002E5511"/>
    <w:rsid w:val="002E563B"/>
    <w:rsid w:val="002E5C79"/>
    <w:rsid w:val="002E5CE4"/>
    <w:rsid w:val="002E62D2"/>
    <w:rsid w:val="002E69EC"/>
    <w:rsid w:val="002E7068"/>
    <w:rsid w:val="002E734F"/>
    <w:rsid w:val="002E74AF"/>
    <w:rsid w:val="002E758C"/>
    <w:rsid w:val="002E790C"/>
    <w:rsid w:val="002F09EF"/>
    <w:rsid w:val="002F1038"/>
    <w:rsid w:val="002F18C0"/>
    <w:rsid w:val="002F1FD1"/>
    <w:rsid w:val="002F22FF"/>
    <w:rsid w:val="002F2D8F"/>
    <w:rsid w:val="002F395E"/>
    <w:rsid w:val="002F3AD1"/>
    <w:rsid w:val="002F3D52"/>
    <w:rsid w:val="002F3E2A"/>
    <w:rsid w:val="002F44C7"/>
    <w:rsid w:val="002F454C"/>
    <w:rsid w:val="002F59F9"/>
    <w:rsid w:val="002F5BE4"/>
    <w:rsid w:val="002F5E58"/>
    <w:rsid w:val="002F695B"/>
    <w:rsid w:val="002F72DA"/>
    <w:rsid w:val="002F76B1"/>
    <w:rsid w:val="002F7D66"/>
    <w:rsid w:val="002F7DBE"/>
    <w:rsid w:val="003004C0"/>
    <w:rsid w:val="0030080B"/>
    <w:rsid w:val="0030090B"/>
    <w:rsid w:val="003012A6"/>
    <w:rsid w:val="003021FF"/>
    <w:rsid w:val="00302527"/>
    <w:rsid w:val="00302AD1"/>
    <w:rsid w:val="00302AE8"/>
    <w:rsid w:val="00302BB1"/>
    <w:rsid w:val="003030F0"/>
    <w:rsid w:val="003032D6"/>
    <w:rsid w:val="00303568"/>
    <w:rsid w:val="003036DF"/>
    <w:rsid w:val="0030404B"/>
    <w:rsid w:val="00304210"/>
    <w:rsid w:val="003044D6"/>
    <w:rsid w:val="003048D7"/>
    <w:rsid w:val="00304A1B"/>
    <w:rsid w:val="00304AD2"/>
    <w:rsid w:val="00304EAA"/>
    <w:rsid w:val="00305297"/>
    <w:rsid w:val="00305ACD"/>
    <w:rsid w:val="00305B5D"/>
    <w:rsid w:val="003062E6"/>
    <w:rsid w:val="003068B6"/>
    <w:rsid w:val="003071F6"/>
    <w:rsid w:val="00307B98"/>
    <w:rsid w:val="00307FE0"/>
    <w:rsid w:val="003107EB"/>
    <w:rsid w:val="00310E66"/>
    <w:rsid w:val="00310FBF"/>
    <w:rsid w:val="00311C08"/>
    <w:rsid w:val="00311D91"/>
    <w:rsid w:val="003125E0"/>
    <w:rsid w:val="00312ECE"/>
    <w:rsid w:val="00313056"/>
    <w:rsid w:val="003133FC"/>
    <w:rsid w:val="003134E3"/>
    <w:rsid w:val="003136B3"/>
    <w:rsid w:val="0031393C"/>
    <w:rsid w:val="00313CB0"/>
    <w:rsid w:val="00313F96"/>
    <w:rsid w:val="003140C2"/>
    <w:rsid w:val="003144AC"/>
    <w:rsid w:val="00314B0A"/>
    <w:rsid w:val="003150CE"/>
    <w:rsid w:val="00315AAB"/>
    <w:rsid w:val="0031611E"/>
    <w:rsid w:val="003175E1"/>
    <w:rsid w:val="00320299"/>
    <w:rsid w:val="00320B04"/>
    <w:rsid w:val="00321154"/>
    <w:rsid w:val="003211B0"/>
    <w:rsid w:val="0032174D"/>
    <w:rsid w:val="00321942"/>
    <w:rsid w:val="00321EDA"/>
    <w:rsid w:val="003224AA"/>
    <w:rsid w:val="003224E7"/>
    <w:rsid w:val="003237DE"/>
    <w:rsid w:val="00323F47"/>
    <w:rsid w:val="00324689"/>
    <w:rsid w:val="0032590E"/>
    <w:rsid w:val="00325C32"/>
    <w:rsid w:val="00325D7A"/>
    <w:rsid w:val="00326145"/>
    <w:rsid w:val="003268B0"/>
    <w:rsid w:val="00327163"/>
    <w:rsid w:val="003272BB"/>
    <w:rsid w:val="00327305"/>
    <w:rsid w:val="00327531"/>
    <w:rsid w:val="00330187"/>
    <w:rsid w:val="00331061"/>
    <w:rsid w:val="00331C77"/>
    <w:rsid w:val="00331DB6"/>
    <w:rsid w:val="00331F96"/>
    <w:rsid w:val="0033203F"/>
    <w:rsid w:val="00332B55"/>
    <w:rsid w:val="0033306C"/>
    <w:rsid w:val="003336B9"/>
    <w:rsid w:val="00333CC5"/>
    <w:rsid w:val="003341E3"/>
    <w:rsid w:val="003343AF"/>
    <w:rsid w:val="0033476C"/>
    <w:rsid w:val="00334B25"/>
    <w:rsid w:val="00335EA8"/>
    <w:rsid w:val="003363DD"/>
    <w:rsid w:val="003370FB"/>
    <w:rsid w:val="0033738E"/>
    <w:rsid w:val="00337810"/>
    <w:rsid w:val="00340361"/>
    <w:rsid w:val="00340795"/>
    <w:rsid w:val="003408B6"/>
    <w:rsid w:val="00340971"/>
    <w:rsid w:val="0034111C"/>
    <w:rsid w:val="00341947"/>
    <w:rsid w:val="00341E60"/>
    <w:rsid w:val="0034217F"/>
    <w:rsid w:val="003428B8"/>
    <w:rsid w:val="00342AD2"/>
    <w:rsid w:val="0034309E"/>
    <w:rsid w:val="00343469"/>
    <w:rsid w:val="00343954"/>
    <w:rsid w:val="00343F94"/>
    <w:rsid w:val="00344AE2"/>
    <w:rsid w:val="00344BCA"/>
    <w:rsid w:val="00345405"/>
    <w:rsid w:val="003458A0"/>
    <w:rsid w:val="00345AA4"/>
    <w:rsid w:val="00345DDD"/>
    <w:rsid w:val="00346FED"/>
    <w:rsid w:val="00347CC7"/>
    <w:rsid w:val="0035019B"/>
    <w:rsid w:val="003501B6"/>
    <w:rsid w:val="00350D8E"/>
    <w:rsid w:val="00350FCB"/>
    <w:rsid w:val="0035169E"/>
    <w:rsid w:val="00351DD5"/>
    <w:rsid w:val="00351E01"/>
    <w:rsid w:val="00352968"/>
    <w:rsid w:val="0035298B"/>
    <w:rsid w:val="00352B2B"/>
    <w:rsid w:val="00352D21"/>
    <w:rsid w:val="003534BF"/>
    <w:rsid w:val="0035443D"/>
    <w:rsid w:val="00354AA2"/>
    <w:rsid w:val="00354BA1"/>
    <w:rsid w:val="00354FEE"/>
    <w:rsid w:val="0035510C"/>
    <w:rsid w:val="0035625A"/>
    <w:rsid w:val="00356275"/>
    <w:rsid w:val="0035679A"/>
    <w:rsid w:val="00356C0B"/>
    <w:rsid w:val="003574F8"/>
    <w:rsid w:val="00357B9C"/>
    <w:rsid w:val="00357F92"/>
    <w:rsid w:val="0036096F"/>
    <w:rsid w:val="00361412"/>
    <w:rsid w:val="003615CA"/>
    <w:rsid w:val="00361890"/>
    <w:rsid w:val="00361C1D"/>
    <w:rsid w:val="00361C8D"/>
    <w:rsid w:val="00362441"/>
    <w:rsid w:val="00362797"/>
    <w:rsid w:val="00362EB9"/>
    <w:rsid w:val="00363B2C"/>
    <w:rsid w:val="003642A6"/>
    <w:rsid w:val="00364763"/>
    <w:rsid w:val="00364BAA"/>
    <w:rsid w:val="0036533C"/>
    <w:rsid w:val="00365570"/>
    <w:rsid w:val="00365C3D"/>
    <w:rsid w:val="00366C1B"/>
    <w:rsid w:val="0036726B"/>
    <w:rsid w:val="00367337"/>
    <w:rsid w:val="00367367"/>
    <w:rsid w:val="0036777B"/>
    <w:rsid w:val="003678DE"/>
    <w:rsid w:val="00367FD8"/>
    <w:rsid w:val="0037004E"/>
    <w:rsid w:val="003700ED"/>
    <w:rsid w:val="00370B63"/>
    <w:rsid w:val="00370B6C"/>
    <w:rsid w:val="00370FCC"/>
    <w:rsid w:val="003711AF"/>
    <w:rsid w:val="0037127B"/>
    <w:rsid w:val="00371D08"/>
    <w:rsid w:val="00371E74"/>
    <w:rsid w:val="00373265"/>
    <w:rsid w:val="003735C6"/>
    <w:rsid w:val="003735CB"/>
    <w:rsid w:val="003737F9"/>
    <w:rsid w:val="00374848"/>
    <w:rsid w:val="003749CF"/>
    <w:rsid w:val="003757A1"/>
    <w:rsid w:val="0037598D"/>
    <w:rsid w:val="00375CF5"/>
    <w:rsid w:val="00375D09"/>
    <w:rsid w:val="00375E2C"/>
    <w:rsid w:val="003762DC"/>
    <w:rsid w:val="00376C14"/>
    <w:rsid w:val="00377123"/>
    <w:rsid w:val="0037739D"/>
    <w:rsid w:val="0037751C"/>
    <w:rsid w:val="0037751F"/>
    <w:rsid w:val="00377D61"/>
    <w:rsid w:val="00380B66"/>
    <w:rsid w:val="00380F3F"/>
    <w:rsid w:val="003810CE"/>
    <w:rsid w:val="00381153"/>
    <w:rsid w:val="0038129E"/>
    <w:rsid w:val="0038131E"/>
    <w:rsid w:val="00381953"/>
    <w:rsid w:val="00382062"/>
    <w:rsid w:val="00382232"/>
    <w:rsid w:val="00382537"/>
    <w:rsid w:val="003826CF"/>
    <w:rsid w:val="00382C09"/>
    <w:rsid w:val="00382F1A"/>
    <w:rsid w:val="00382F9A"/>
    <w:rsid w:val="00383282"/>
    <w:rsid w:val="00383422"/>
    <w:rsid w:val="00383658"/>
    <w:rsid w:val="003836CE"/>
    <w:rsid w:val="0038412E"/>
    <w:rsid w:val="00385642"/>
    <w:rsid w:val="00386053"/>
    <w:rsid w:val="00386E21"/>
    <w:rsid w:val="00387070"/>
    <w:rsid w:val="00387459"/>
    <w:rsid w:val="0038771D"/>
    <w:rsid w:val="00390935"/>
    <w:rsid w:val="00391182"/>
    <w:rsid w:val="0039146B"/>
    <w:rsid w:val="0039241F"/>
    <w:rsid w:val="00392491"/>
    <w:rsid w:val="00392BD8"/>
    <w:rsid w:val="003935B0"/>
    <w:rsid w:val="00393E44"/>
    <w:rsid w:val="00394301"/>
    <w:rsid w:val="00394697"/>
    <w:rsid w:val="0039486A"/>
    <w:rsid w:val="00394CB0"/>
    <w:rsid w:val="00395843"/>
    <w:rsid w:val="0039747B"/>
    <w:rsid w:val="00397947"/>
    <w:rsid w:val="00397AB6"/>
    <w:rsid w:val="00397ACA"/>
    <w:rsid w:val="003A02A8"/>
    <w:rsid w:val="003A0C11"/>
    <w:rsid w:val="003A10C3"/>
    <w:rsid w:val="003A148F"/>
    <w:rsid w:val="003A25F3"/>
    <w:rsid w:val="003A32E4"/>
    <w:rsid w:val="003A495D"/>
    <w:rsid w:val="003A4A40"/>
    <w:rsid w:val="003A4C7C"/>
    <w:rsid w:val="003A4F48"/>
    <w:rsid w:val="003A5611"/>
    <w:rsid w:val="003A5844"/>
    <w:rsid w:val="003A58FD"/>
    <w:rsid w:val="003A5951"/>
    <w:rsid w:val="003A597F"/>
    <w:rsid w:val="003A63A9"/>
    <w:rsid w:val="003A71A8"/>
    <w:rsid w:val="003A71D2"/>
    <w:rsid w:val="003A731A"/>
    <w:rsid w:val="003A78E6"/>
    <w:rsid w:val="003B00CA"/>
    <w:rsid w:val="003B030B"/>
    <w:rsid w:val="003B0432"/>
    <w:rsid w:val="003B0821"/>
    <w:rsid w:val="003B0BE9"/>
    <w:rsid w:val="003B0F4B"/>
    <w:rsid w:val="003B2849"/>
    <w:rsid w:val="003B2E9B"/>
    <w:rsid w:val="003B2EC2"/>
    <w:rsid w:val="003B2F8D"/>
    <w:rsid w:val="003B3C64"/>
    <w:rsid w:val="003B4FAA"/>
    <w:rsid w:val="003B547A"/>
    <w:rsid w:val="003B5D11"/>
    <w:rsid w:val="003B6185"/>
    <w:rsid w:val="003B6950"/>
    <w:rsid w:val="003B6EC0"/>
    <w:rsid w:val="003B75B9"/>
    <w:rsid w:val="003B7B10"/>
    <w:rsid w:val="003C087B"/>
    <w:rsid w:val="003C0D02"/>
    <w:rsid w:val="003C0DA2"/>
    <w:rsid w:val="003C1679"/>
    <w:rsid w:val="003C1949"/>
    <w:rsid w:val="003C1A18"/>
    <w:rsid w:val="003C1D4E"/>
    <w:rsid w:val="003C2436"/>
    <w:rsid w:val="003C25AC"/>
    <w:rsid w:val="003C31B0"/>
    <w:rsid w:val="003C3CA9"/>
    <w:rsid w:val="003C3F19"/>
    <w:rsid w:val="003C4488"/>
    <w:rsid w:val="003C51B4"/>
    <w:rsid w:val="003C52AA"/>
    <w:rsid w:val="003C5C41"/>
    <w:rsid w:val="003C631E"/>
    <w:rsid w:val="003C6350"/>
    <w:rsid w:val="003C669D"/>
    <w:rsid w:val="003C6877"/>
    <w:rsid w:val="003C6CF8"/>
    <w:rsid w:val="003C7062"/>
    <w:rsid w:val="003C7070"/>
    <w:rsid w:val="003C7461"/>
    <w:rsid w:val="003C7F75"/>
    <w:rsid w:val="003D0788"/>
    <w:rsid w:val="003D10C5"/>
    <w:rsid w:val="003D132A"/>
    <w:rsid w:val="003D1517"/>
    <w:rsid w:val="003D1828"/>
    <w:rsid w:val="003D1CA5"/>
    <w:rsid w:val="003D1D50"/>
    <w:rsid w:val="003D2222"/>
    <w:rsid w:val="003D232D"/>
    <w:rsid w:val="003D286B"/>
    <w:rsid w:val="003D2938"/>
    <w:rsid w:val="003D3FBA"/>
    <w:rsid w:val="003D402B"/>
    <w:rsid w:val="003D48A3"/>
    <w:rsid w:val="003D4D9E"/>
    <w:rsid w:val="003D54B0"/>
    <w:rsid w:val="003D757C"/>
    <w:rsid w:val="003D764F"/>
    <w:rsid w:val="003D76EF"/>
    <w:rsid w:val="003D78C6"/>
    <w:rsid w:val="003E0042"/>
    <w:rsid w:val="003E0667"/>
    <w:rsid w:val="003E0AA7"/>
    <w:rsid w:val="003E0BCE"/>
    <w:rsid w:val="003E0DF3"/>
    <w:rsid w:val="003E13E0"/>
    <w:rsid w:val="003E1660"/>
    <w:rsid w:val="003E17C1"/>
    <w:rsid w:val="003E1CD1"/>
    <w:rsid w:val="003E1F77"/>
    <w:rsid w:val="003E2A2D"/>
    <w:rsid w:val="003E3002"/>
    <w:rsid w:val="003E38F6"/>
    <w:rsid w:val="003E3D57"/>
    <w:rsid w:val="003E47D4"/>
    <w:rsid w:val="003E4D49"/>
    <w:rsid w:val="003E50B9"/>
    <w:rsid w:val="003E5C08"/>
    <w:rsid w:val="003E64A9"/>
    <w:rsid w:val="003E7905"/>
    <w:rsid w:val="003F0336"/>
    <w:rsid w:val="003F2788"/>
    <w:rsid w:val="003F342A"/>
    <w:rsid w:val="003F3FCC"/>
    <w:rsid w:val="003F4691"/>
    <w:rsid w:val="003F4A60"/>
    <w:rsid w:val="003F53F0"/>
    <w:rsid w:val="003F5547"/>
    <w:rsid w:val="003F5C40"/>
    <w:rsid w:val="003F6E12"/>
    <w:rsid w:val="003F6F8B"/>
    <w:rsid w:val="003F74CC"/>
    <w:rsid w:val="003F75ED"/>
    <w:rsid w:val="004002B7"/>
    <w:rsid w:val="00400F31"/>
    <w:rsid w:val="00401B48"/>
    <w:rsid w:val="004023BA"/>
    <w:rsid w:val="00402B51"/>
    <w:rsid w:val="00403AF2"/>
    <w:rsid w:val="004052D0"/>
    <w:rsid w:val="00406AD0"/>
    <w:rsid w:val="00406B4D"/>
    <w:rsid w:val="004071F5"/>
    <w:rsid w:val="0040795B"/>
    <w:rsid w:val="00407BD5"/>
    <w:rsid w:val="00407EAA"/>
    <w:rsid w:val="004108FC"/>
    <w:rsid w:val="00411241"/>
    <w:rsid w:val="00411274"/>
    <w:rsid w:val="004112DB"/>
    <w:rsid w:val="0041293E"/>
    <w:rsid w:val="0041388A"/>
    <w:rsid w:val="0041443C"/>
    <w:rsid w:val="00414689"/>
    <w:rsid w:val="0041488F"/>
    <w:rsid w:val="004154F7"/>
    <w:rsid w:val="0041575C"/>
    <w:rsid w:val="00416D44"/>
    <w:rsid w:val="0041739F"/>
    <w:rsid w:val="004176FF"/>
    <w:rsid w:val="00417A1E"/>
    <w:rsid w:val="004202F8"/>
    <w:rsid w:val="004203F3"/>
    <w:rsid w:val="00420901"/>
    <w:rsid w:val="00420BA6"/>
    <w:rsid w:val="00421A27"/>
    <w:rsid w:val="00421D0A"/>
    <w:rsid w:val="0042268E"/>
    <w:rsid w:val="004226C3"/>
    <w:rsid w:val="004228BA"/>
    <w:rsid w:val="004228CA"/>
    <w:rsid w:val="004241C5"/>
    <w:rsid w:val="00424633"/>
    <w:rsid w:val="00424FA7"/>
    <w:rsid w:val="004253F9"/>
    <w:rsid w:val="00425731"/>
    <w:rsid w:val="00425D2C"/>
    <w:rsid w:val="0042652F"/>
    <w:rsid w:val="00426835"/>
    <w:rsid w:val="00426A05"/>
    <w:rsid w:val="00426A87"/>
    <w:rsid w:val="00426F6E"/>
    <w:rsid w:val="00427007"/>
    <w:rsid w:val="004274E9"/>
    <w:rsid w:val="004279F6"/>
    <w:rsid w:val="004309D8"/>
    <w:rsid w:val="00430B78"/>
    <w:rsid w:val="00430DE8"/>
    <w:rsid w:val="00430E00"/>
    <w:rsid w:val="00431165"/>
    <w:rsid w:val="004313D1"/>
    <w:rsid w:val="00432110"/>
    <w:rsid w:val="004323E8"/>
    <w:rsid w:val="004328EE"/>
    <w:rsid w:val="0043315F"/>
    <w:rsid w:val="00433EBE"/>
    <w:rsid w:val="00434406"/>
    <w:rsid w:val="00434764"/>
    <w:rsid w:val="0043489C"/>
    <w:rsid w:val="00434D7F"/>
    <w:rsid w:val="00435C0A"/>
    <w:rsid w:val="0043662C"/>
    <w:rsid w:val="00436A6B"/>
    <w:rsid w:val="004375BE"/>
    <w:rsid w:val="004403B0"/>
    <w:rsid w:val="0044083D"/>
    <w:rsid w:val="004408BC"/>
    <w:rsid w:val="00440FC5"/>
    <w:rsid w:val="00440FED"/>
    <w:rsid w:val="00441B92"/>
    <w:rsid w:val="00441F4A"/>
    <w:rsid w:val="0044244C"/>
    <w:rsid w:val="0044258D"/>
    <w:rsid w:val="00442C0B"/>
    <w:rsid w:val="00442DF2"/>
    <w:rsid w:val="00443211"/>
    <w:rsid w:val="0044328B"/>
    <w:rsid w:val="00443918"/>
    <w:rsid w:val="00443A06"/>
    <w:rsid w:val="00443A9F"/>
    <w:rsid w:val="00444273"/>
    <w:rsid w:val="004444C1"/>
    <w:rsid w:val="0044474B"/>
    <w:rsid w:val="00444795"/>
    <w:rsid w:val="00445FF7"/>
    <w:rsid w:val="004460DE"/>
    <w:rsid w:val="0044646B"/>
    <w:rsid w:val="00446893"/>
    <w:rsid w:val="004474BF"/>
    <w:rsid w:val="00447B23"/>
    <w:rsid w:val="00447EA5"/>
    <w:rsid w:val="00447FC6"/>
    <w:rsid w:val="0045010F"/>
    <w:rsid w:val="004508A8"/>
    <w:rsid w:val="004518B2"/>
    <w:rsid w:val="00451BAE"/>
    <w:rsid w:val="0045229C"/>
    <w:rsid w:val="00452CA7"/>
    <w:rsid w:val="00452D7E"/>
    <w:rsid w:val="00453341"/>
    <w:rsid w:val="00453E50"/>
    <w:rsid w:val="00453ECA"/>
    <w:rsid w:val="0045400E"/>
    <w:rsid w:val="004545C6"/>
    <w:rsid w:val="00454DCA"/>
    <w:rsid w:val="00454E26"/>
    <w:rsid w:val="00456544"/>
    <w:rsid w:val="00456649"/>
    <w:rsid w:val="0045678E"/>
    <w:rsid w:val="004567B7"/>
    <w:rsid w:val="004567DC"/>
    <w:rsid w:val="00456856"/>
    <w:rsid w:val="004571EF"/>
    <w:rsid w:val="0045790B"/>
    <w:rsid w:val="00457B0C"/>
    <w:rsid w:val="0046047A"/>
    <w:rsid w:val="004604F8"/>
    <w:rsid w:val="00460768"/>
    <w:rsid w:val="00460D92"/>
    <w:rsid w:val="00461210"/>
    <w:rsid w:val="00461478"/>
    <w:rsid w:val="00461700"/>
    <w:rsid w:val="00461A83"/>
    <w:rsid w:val="00461AAC"/>
    <w:rsid w:val="00461CAB"/>
    <w:rsid w:val="00461FEC"/>
    <w:rsid w:val="00462490"/>
    <w:rsid w:val="00462AC9"/>
    <w:rsid w:val="00462B48"/>
    <w:rsid w:val="00462D8D"/>
    <w:rsid w:val="00463DC3"/>
    <w:rsid w:val="00464CEB"/>
    <w:rsid w:val="00465299"/>
    <w:rsid w:val="004656E3"/>
    <w:rsid w:val="00465B31"/>
    <w:rsid w:val="004662FF"/>
    <w:rsid w:val="00466454"/>
    <w:rsid w:val="0046655D"/>
    <w:rsid w:val="00466858"/>
    <w:rsid w:val="00466A0F"/>
    <w:rsid w:val="00467444"/>
    <w:rsid w:val="004678F5"/>
    <w:rsid w:val="0046795B"/>
    <w:rsid w:val="004708C0"/>
    <w:rsid w:val="00470C16"/>
    <w:rsid w:val="0047115F"/>
    <w:rsid w:val="004715CB"/>
    <w:rsid w:val="00471863"/>
    <w:rsid w:val="00472224"/>
    <w:rsid w:val="00472280"/>
    <w:rsid w:val="00472F6E"/>
    <w:rsid w:val="004732E1"/>
    <w:rsid w:val="00473777"/>
    <w:rsid w:val="00473A14"/>
    <w:rsid w:val="004745A9"/>
    <w:rsid w:val="00474871"/>
    <w:rsid w:val="00474CA8"/>
    <w:rsid w:val="00474E1F"/>
    <w:rsid w:val="00474E43"/>
    <w:rsid w:val="004763B8"/>
    <w:rsid w:val="004766DA"/>
    <w:rsid w:val="00476998"/>
    <w:rsid w:val="00476A55"/>
    <w:rsid w:val="00477030"/>
    <w:rsid w:val="004774A3"/>
    <w:rsid w:val="0047761C"/>
    <w:rsid w:val="00477AC0"/>
    <w:rsid w:val="00480335"/>
    <w:rsid w:val="0048036A"/>
    <w:rsid w:val="004804BC"/>
    <w:rsid w:val="0048076D"/>
    <w:rsid w:val="0048134D"/>
    <w:rsid w:val="00481624"/>
    <w:rsid w:val="00481765"/>
    <w:rsid w:val="004819CF"/>
    <w:rsid w:val="00481D90"/>
    <w:rsid w:val="0048230C"/>
    <w:rsid w:val="004824B7"/>
    <w:rsid w:val="00482681"/>
    <w:rsid w:val="00482700"/>
    <w:rsid w:val="00482CD4"/>
    <w:rsid w:val="00482D0D"/>
    <w:rsid w:val="00482E0B"/>
    <w:rsid w:val="00483261"/>
    <w:rsid w:val="0048328A"/>
    <w:rsid w:val="00484376"/>
    <w:rsid w:val="00484377"/>
    <w:rsid w:val="00485574"/>
    <w:rsid w:val="00485820"/>
    <w:rsid w:val="00485B23"/>
    <w:rsid w:val="00485B50"/>
    <w:rsid w:val="00485CF1"/>
    <w:rsid w:val="00486440"/>
    <w:rsid w:val="00486B58"/>
    <w:rsid w:val="004871DF"/>
    <w:rsid w:val="00487338"/>
    <w:rsid w:val="004874E4"/>
    <w:rsid w:val="004906A9"/>
    <w:rsid w:val="0049070D"/>
    <w:rsid w:val="00490A39"/>
    <w:rsid w:val="00490E82"/>
    <w:rsid w:val="00491BE4"/>
    <w:rsid w:val="00491DB2"/>
    <w:rsid w:val="004926AC"/>
    <w:rsid w:val="00492823"/>
    <w:rsid w:val="00492877"/>
    <w:rsid w:val="004939CC"/>
    <w:rsid w:val="00494CBF"/>
    <w:rsid w:val="00495BA6"/>
    <w:rsid w:val="00496DC2"/>
    <w:rsid w:val="00496E75"/>
    <w:rsid w:val="00497C60"/>
    <w:rsid w:val="004A00C9"/>
    <w:rsid w:val="004A014C"/>
    <w:rsid w:val="004A0AA8"/>
    <w:rsid w:val="004A1FE4"/>
    <w:rsid w:val="004A2103"/>
    <w:rsid w:val="004A21B3"/>
    <w:rsid w:val="004A2497"/>
    <w:rsid w:val="004A2CA9"/>
    <w:rsid w:val="004A33EF"/>
    <w:rsid w:val="004A34C9"/>
    <w:rsid w:val="004A35D4"/>
    <w:rsid w:val="004A35FD"/>
    <w:rsid w:val="004A3730"/>
    <w:rsid w:val="004A3CB5"/>
    <w:rsid w:val="004A3E32"/>
    <w:rsid w:val="004A3EF8"/>
    <w:rsid w:val="004A4398"/>
    <w:rsid w:val="004A4527"/>
    <w:rsid w:val="004A537D"/>
    <w:rsid w:val="004A57F6"/>
    <w:rsid w:val="004A5A50"/>
    <w:rsid w:val="004A64CB"/>
    <w:rsid w:val="004A66F2"/>
    <w:rsid w:val="004A67F0"/>
    <w:rsid w:val="004A6943"/>
    <w:rsid w:val="004A6BE6"/>
    <w:rsid w:val="004A7021"/>
    <w:rsid w:val="004A70DC"/>
    <w:rsid w:val="004A71AC"/>
    <w:rsid w:val="004A71C3"/>
    <w:rsid w:val="004A7769"/>
    <w:rsid w:val="004A77B1"/>
    <w:rsid w:val="004B0492"/>
    <w:rsid w:val="004B1724"/>
    <w:rsid w:val="004B1A5A"/>
    <w:rsid w:val="004B236A"/>
    <w:rsid w:val="004B23AD"/>
    <w:rsid w:val="004B2965"/>
    <w:rsid w:val="004B2AE1"/>
    <w:rsid w:val="004B2EAF"/>
    <w:rsid w:val="004B2EF8"/>
    <w:rsid w:val="004B3265"/>
    <w:rsid w:val="004B3545"/>
    <w:rsid w:val="004B4224"/>
    <w:rsid w:val="004B4297"/>
    <w:rsid w:val="004B4647"/>
    <w:rsid w:val="004B5F5A"/>
    <w:rsid w:val="004B6077"/>
    <w:rsid w:val="004B6895"/>
    <w:rsid w:val="004B6B25"/>
    <w:rsid w:val="004B6CE6"/>
    <w:rsid w:val="004B6F81"/>
    <w:rsid w:val="004B7243"/>
    <w:rsid w:val="004B7455"/>
    <w:rsid w:val="004B746C"/>
    <w:rsid w:val="004B74FF"/>
    <w:rsid w:val="004B7B45"/>
    <w:rsid w:val="004B7CE4"/>
    <w:rsid w:val="004B7E23"/>
    <w:rsid w:val="004C00D0"/>
    <w:rsid w:val="004C0401"/>
    <w:rsid w:val="004C0C49"/>
    <w:rsid w:val="004C0E9F"/>
    <w:rsid w:val="004C1096"/>
    <w:rsid w:val="004C159F"/>
    <w:rsid w:val="004C1667"/>
    <w:rsid w:val="004C183D"/>
    <w:rsid w:val="004C18F4"/>
    <w:rsid w:val="004C26C7"/>
    <w:rsid w:val="004C2AEB"/>
    <w:rsid w:val="004C394F"/>
    <w:rsid w:val="004C3EC7"/>
    <w:rsid w:val="004C3EEE"/>
    <w:rsid w:val="004C483D"/>
    <w:rsid w:val="004C49EA"/>
    <w:rsid w:val="004C4D15"/>
    <w:rsid w:val="004C6DA5"/>
    <w:rsid w:val="004C78D4"/>
    <w:rsid w:val="004C795A"/>
    <w:rsid w:val="004C7A49"/>
    <w:rsid w:val="004C7BA1"/>
    <w:rsid w:val="004C7F93"/>
    <w:rsid w:val="004D1850"/>
    <w:rsid w:val="004D19DB"/>
    <w:rsid w:val="004D1CF2"/>
    <w:rsid w:val="004D1E79"/>
    <w:rsid w:val="004D2629"/>
    <w:rsid w:val="004D26B8"/>
    <w:rsid w:val="004D2C2C"/>
    <w:rsid w:val="004D3070"/>
    <w:rsid w:val="004D3078"/>
    <w:rsid w:val="004D368E"/>
    <w:rsid w:val="004D3751"/>
    <w:rsid w:val="004D38C2"/>
    <w:rsid w:val="004D3911"/>
    <w:rsid w:val="004D41DC"/>
    <w:rsid w:val="004D4589"/>
    <w:rsid w:val="004D4FBD"/>
    <w:rsid w:val="004D4FC0"/>
    <w:rsid w:val="004D52BA"/>
    <w:rsid w:val="004D530B"/>
    <w:rsid w:val="004D560B"/>
    <w:rsid w:val="004D5CE7"/>
    <w:rsid w:val="004D6234"/>
    <w:rsid w:val="004D6381"/>
    <w:rsid w:val="004D7855"/>
    <w:rsid w:val="004D7DA8"/>
    <w:rsid w:val="004E0222"/>
    <w:rsid w:val="004E10CD"/>
    <w:rsid w:val="004E1401"/>
    <w:rsid w:val="004E1E15"/>
    <w:rsid w:val="004E237C"/>
    <w:rsid w:val="004E2892"/>
    <w:rsid w:val="004E362B"/>
    <w:rsid w:val="004E3681"/>
    <w:rsid w:val="004E37EC"/>
    <w:rsid w:val="004E3D74"/>
    <w:rsid w:val="004E414B"/>
    <w:rsid w:val="004E4C60"/>
    <w:rsid w:val="004E4CB3"/>
    <w:rsid w:val="004E4FF6"/>
    <w:rsid w:val="004E5DE1"/>
    <w:rsid w:val="004E6079"/>
    <w:rsid w:val="004E60A6"/>
    <w:rsid w:val="004E64CD"/>
    <w:rsid w:val="004E6906"/>
    <w:rsid w:val="004E6B13"/>
    <w:rsid w:val="004E7685"/>
    <w:rsid w:val="004E76A3"/>
    <w:rsid w:val="004E784B"/>
    <w:rsid w:val="004F0224"/>
    <w:rsid w:val="004F06FA"/>
    <w:rsid w:val="004F0DB4"/>
    <w:rsid w:val="004F0E04"/>
    <w:rsid w:val="004F0F76"/>
    <w:rsid w:val="004F1137"/>
    <w:rsid w:val="004F1CD3"/>
    <w:rsid w:val="004F1EBC"/>
    <w:rsid w:val="004F1F61"/>
    <w:rsid w:val="004F20E8"/>
    <w:rsid w:val="004F3172"/>
    <w:rsid w:val="004F359F"/>
    <w:rsid w:val="004F3B71"/>
    <w:rsid w:val="004F3FE5"/>
    <w:rsid w:val="004F412C"/>
    <w:rsid w:val="004F412F"/>
    <w:rsid w:val="004F4989"/>
    <w:rsid w:val="004F4D26"/>
    <w:rsid w:val="004F5154"/>
    <w:rsid w:val="004F5495"/>
    <w:rsid w:val="004F5835"/>
    <w:rsid w:val="004F661C"/>
    <w:rsid w:val="004F6D99"/>
    <w:rsid w:val="004F732A"/>
    <w:rsid w:val="004F74D9"/>
    <w:rsid w:val="00500572"/>
    <w:rsid w:val="00500573"/>
    <w:rsid w:val="00500701"/>
    <w:rsid w:val="005008C2"/>
    <w:rsid w:val="00500E54"/>
    <w:rsid w:val="00501123"/>
    <w:rsid w:val="00501304"/>
    <w:rsid w:val="00501425"/>
    <w:rsid w:val="00502517"/>
    <w:rsid w:val="005025D6"/>
    <w:rsid w:val="00502E3E"/>
    <w:rsid w:val="00502F18"/>
    <w:rsid w:val="0050318B"/>
    <w:rsid w:val="00503AF2"/>
    <w:rsid w:val="00503CF2"/>
    <w:rsid w:val="00504311"/>
    <w:rsid w:val="0050485C"/>
    <w:rsid w:val="00504AC6"/>
    <w:rsid w:val="00504B5E"/>
    <w:rsid w:val="00504BFB"/>
    <w:rsid w:val="00504D75"/>
    <w:rsid w:val="00505D51"/>
    <w:rsid w:val="005061BE"/>
    <w:rsid w:val="00507147"/>
    <w:rsid w:val="00507C39"/>
    <w:rsid w:val="005102A7"/>
    <w:rsid w:val="00510ABC"/>
    <w:rsid w:val="00510AEA"/>
    <w:rsid w:val="00511079"/>
    <w:rsid w:val="00511411"/>
    <w:rsid w:val="00511B05"/>
    <w:rsid w:val="00511CDF"/>
    <w:rsid w:val="00511DEF"/>
    <w:rsid w:val="005122B4"/>
    <w:rsid w:val="00512829"/>
    <w:rsid w:val="005128A0"/>
    <w:rsid w:val="00512A61"/>
    <w:rsid w:val="00513839"/>
    <w:rsid w:val="00513DEF"/>
    <w:rsid w:val="00513F70"/>
    <w:rsid w:val="0051423C"/>
    <w:rsid w:val="005148D4"/>
    <w:rsid w:val="00514C91"/>
    <w:rsid w:val="00514EAA"/>
    <w:rsid w:val="005153CE"/>
    <w:rsid w:val="00516241"/>
    <w:rsid w:val="005169A8"/>
    <w:rsid w:val="00516FD9"/>
    <w:rsid w:val="0051701F"/>
    <w:rsid w:val="0051791D"/>
    <w:rsid w:val="0052065A"/>
    <w:rsid w:val="005207FA"/>
    <w:rsid w:val="00520D6D"/>
    <w:rsid w:val="00520FD7"/>
    <w:rsid w:val="00521215"/>
    <w:rsid w:val="005212FD"/>
    <w:rsid w:val="00521425"/>
    <w:rsid w:val="00521B87"/>
    <w:rsid w:val="00522D3B"/>
    <w:rsid w:val="005233C7"/>
    <w:rsid w:val="005234E6"/>
    <w:rsid w:val="00523E75"/>
    <w:rsid w:val="00523EE7"/>
    <w:rsid w:val="005243E0"/>
    <w:rsid w:val="0052447F"/>
    <w:rsid w:val="00524F00"/>
    <w:rsid w:val="0052527C"/>
    <w:rsid w:val="005256F3"/>
    <w:rsid w:val="00525873"/>
    <w:rsid w:val="005258B7"/>
    <w:rsid w:val="00525B76"/>
    <w:rsid w:val="00526067"/>
    <w:rsid w:val="0052624E"/>
    <w:rsid w:val="005265A3"/>
    <w:rsid w:val="00526783"/>
    <w:rsid w:val="005267F1"/>
    <w:rsid w:val="00526F3D"/>
    <w:rsid w:val="0052773A"/>
    <w:rsid w:val="00527FB1"/>
    <w:rsid w:val="00530423"/>
    <w:rsid w:val="00530B25"/>
    <w:rsid w:val="0053107E"/>
    <w:rsid w:val="005312CB"/>
    <w:rsid w:val="0053162F"/>
    <w:rsid w:val="005316D3"/>
    <w:rsid w:val="00531777"/>
    <w:rsid w:val="00532628"/>
    <w:rsid w:val="0053281C"/>
    <w:rsid w:val="005329D5"/>
    <w:rsid w:val="00532AD0"/>
    <w:rsid w:val="0053311D"/>
    <w:rsid w:val="005333E9"/>
    <w:rsid w:val="00533B93"/>
    <w:rsid w:val="005340C9"/>
    <w:rsid w:val="0053539F"/>
    <w:rsid w:val="00535727"/>
    <w:rsid w:val="00536698"/>
    <w:rsid w:val="0053707E"/>
    <w:rsid w:val="005375FE"/>
    <w:rsid w:val="00537D65"/>
    <w:rsid w:val="00540406"/>
    <w:rsid w:val="00540B5E"/>
    <w:rsid w:val="00540BFC"/>
    <w:rsid w:val="00540E51"/>
    <w:rsid w:val="00541159"/>
    <w:rsid w:val="0054195A"/>
    <w:rsid w:val="005420DE"/>
    <w:rsid w:val="00542249"/>
    <w:rsid w:val="005425C4"/>
    <w:rsid w:val="00542FAA"/>
    <w:rsid w:val="005431F5"/>
    <w:rsid w:val="005436C9"/>
    <w:rsid w:val="00543707"/>
    <w:rsid w:val="005439D2"/>
    <w:rsid w:val="00543EBB"/>
    <w:rsid w:val="00544213"/>
    <w:rsid w:val="0054486D"/>
    <w:rsid w:val="005448F3"/>
    <w:rsid w:val="005453F3"/>
    <w:rsid w:val="00545549"/>
    <w:rsid w:val="00545787"/>
    <w:rsid w:val="00545A28"/>
    <w:rsid w:val="005465EC"/>
    <w:rsid w:val="005469F5"/>
    <w:rsid w:val="00546F36"/>
    <w:rsid w:val="00546FCA"/>
    <w:rsid w:val="00547FAA"/>
    <w:rsid w:val="005505D9"/>
    <w:rsid w:val="00550FB0"/>
    <w:rsid w:val="005518ED"/>
    <w:rsid w:val="00551A98"/>
    <w:rsid w:val="00551CF3"/>
    <w:rsid w:val="00552093"/>
    <w:rsid w:val="005523F7"/>
    <w:rsid w:val="005533DE"/>
    <w:rsid w:val="00554263"/>
    <w:rsid w:val="00554A70"/>
    <w:rsid w:val="00554C49"/>
    <w:rsid w:val="00554E06"/>
    <w:rsid w:val="00554E4B"/>
    <w:rsid w:val="0055519C"/>
    <w:rsid w:val="0055522F"/>
    <w:rsid w:val="005554C1"/>
    <w:rsid w:val="00555579"/>
    <w:rsid w:val="00555CE6"/>
    <w:rsid w:val="00555EC6"/>
    <w:rsid w:val="00555F67"/>
    <w:rsid w:val="00555F73"/>
    <w:rsid w:val="005565FA"/>
    <w:rsid w:val="0055694F"/>
    <w:rsid w:val="00556E32"/>
    <w:rsid w:val="00557ADF"/>
    <w:rsid w:val="00557D94"/>
    <w:rsid w:val="00560046"/>
    <w:rsid w:val="005604EA"/>
    <w:rsid w:val="005604F1"/>
    <w:rsid w:val="005606A4"/>
    <w:rsid w:val="005607B8"/>
    <w:rsid w:val="00560CF5"/>
    <w:rsid w:val="005611D0"/>
    <w:rsid w:val="005619D8"/>
    <w:rsid w:val="00561BBD"/>
    <w:rsid w:val="00562160"/>
    <w:rsid w:val="0056272D"/>
    <w:rsid w:val="00562BAB"/>
    <w:rsid w:val="00563047"/>
    <w:rsid w:val="0056308E"/>
    <w:rsid w:val="005631E0"/>
    <w:rsid w:val="005632EA"/>
    <w:rsid w:val="005638C1"/>
    <w:rsid w:val="00563F16"/>
    <w:rsid w:val="0056415C"/>
    <w:rsid w:val="005649BF"/>
    <w:rsid w:val="005650ED"/>
    <w:rsid w:val="0056534F"/>
    <w:rsid w:val="0056545E"/>
    <w:rsid w:val="00565869"/>
    <w:rsid w:val="00565EAE"/>
    <w:rsid w:val="00566184"/>
    <w:rsid w:val="0056666E"/>
    <w:rsid w:val="00566DE4"/>
    <w:rsid w:val="00567415"/>
    <w:rsid w:val="00567610"/>
    <w:rsid w:val="00567D7F"/>
    <w:rsid w:val="00567DFB"/>
    <w:rsid w:val="00567E0E"/>
    <w:rsid w:val="00570D9F"/>
    <w:rsid w:val="00570F8D"/>
    <w:rsid w:val="0057136D"/>
    <w:rsid w:val="0057185C"/>
    <w:rsid w:val="00571CA8"/>
    <w:rsid w:val="00572947"/>
    <w:rsid w:val="00572CE0"/>
    <w:rsid w:val="00573138"/>
    <w:rsid w:val="005734A7"/>
    <w:rsid w:val="005736DC"/>
    <w:rsid w:val="005746C4"/>
    <w:rsid w:val="00574B50"/>
    <w:rsid w:val="005756C6"/>
    <w:rsid w:val="00575B15"/>
    <w:rsid w:val="00577221"/>
    <w:rsid w:val="00577835"/>
    <w:rsid w:val="00580219"/>
    <w:rsid w:val="0058025D"/>
    <w:rsid w:val="00580793"/>
    <w:rsid w:val="00580A0C"/>
    <w:rsid w:val="005810EF"/>
    <w:rsid w:val="005811E2"/>
    <w:rsid w:val="00581470"/>
    <w:rsid w:val="00581AF0"/>
    <w:rsid w:val="00581B62"/>
    <w:rsid w:val="00581B75"/>
    <w:rsid w:val="00581BAD"/>
    <w:rsid w:val="00581D62"/>
    <w:rsid w:val="00582087"/>
    <w:rsid w:val="0058281C"/>
    <w:rsid w:val="00582F21"/>
    <w:rsid w:val="005831DD"/>
    <w:rsid w:val="00583202"/>
    <w:rsid w:val="00583249"/>
    <w:rsid w:val="00584320"/>
    <w:rsid w:val="00584D4F"/>
    <w:rsid w:val="00585484"/>
    <w:rsid w:val="00585603"/>
    <w:rsid w:val="00585D9D"/>
    <w:rsid w:val="00585F22"/>
    <w:rsid w:val="00586875"/>
    <w:rsid w:val="0058714E"/>
    <w:rsid w:val="00587229"/>
    <w:rsid w:val="00587503"/>
    <w:rsid w:val="00587AC3"/>
    <w:rsid w:val="00587F7F"/>
    <w:rsid w:val="00590AF6"/>
    <w:rsid w:val="00590E8D"/>
    <w:rsid w:val="00591511"/>
    <w:rsid w:val="0059168E"/>
    <w:rsid w:val="005918DB"/>
    <w:rsid w:val="00591E3B"/>
    <w:rsid w:val="00591E50"/>
    <w:rsid w:val="00591F67"/>
    <w:rsid w:val="0059247B"/>
    <w:rsid w:val="005924DA"/>
    <w:rsid w:val="00592972"/>
    <w:rsid w:val="00592C1D"/>
    <w:rsid w:val="00592CDA"/>
    <w:rsid w:val="0059313B"/>
    <w:rsid w:val="005931C8"/>
    <w:rsid w:val="0059331A"/>
    <w:rsid w:val="00593674"/>
    <w:rsid w:val="0059383D"/>
    <w:rsid w:val="00593A72"/>
    <w:rsid w:val="00593D07"/>
    <w:rsid w:val="00594216"/>
    <w:rsid w:val="005959DB"/>
    <w:rsid w:val="00595A8C"/>
    <w:rsid w:val="00595C2C"/>
    <w:rsid w:val="00596B32"/>
    <w:rsid w:val="00596BBA"/>
    <w:rsid w:val="00596E85"/>
    <w:rsid w:val="00597386"/>
    <w:rsid w:val="005973AE"/>
    <w:rsid w:val="005975C4"/>
    <w:rsid w:val="00597B90"/>
    <w:rsid w:val="00597ED8"/>
    <w:rsid w:val="005A0227"/>
    <w:rsid w:val="005A15BC"/>
    <w:rsid w:val="005A17AE"/>
    <w:rsid w:val="005A1906"/>
    <w:rsid w:val="005A2B20"/>
    <w:rsid w:val="005A34D5"/>
    <w:rsid w:val="005A3943"/>
    <w:rsid w:val="005A3C41"/>
    <w:rsid w:val="005A3D49"/>
    <w:rsid w:val="005A3FE5"/>
    <w:rsid w:val="005A4904"/>
    <w:rsid w:val="005A515A"/>
    <w:rsid w:val="005A5B95"/>
    <w:rsid w:val="005A6CC3"/>
    <w:rsid w:val="005A704D"/>
    <w:rsid w:val="005A72CC"/>
    <w:rsid w:val="005B0164"/>
    <w:rsid w:val="005B0A8A"/>
    <w:rsid w:val="005B3486"/>
    <w:rsid w:val="005B3C6D"/>
    <w:rsid w:val="005B3EC6"/>
    <w:rsid w:val="005B4045"/>
    <w:rsid w:val="005B4292"/>
    <w:rsid w:val="005B46D9"/>
    <w:rsid w:val="005B56F8"/>
    <w:rsid w:val="005B5874"/>
    <w:rsid w:val="005B609E"/>
    <w:rsid w:val="005B652D"/>
    <w:rsid w:val="005B6DF6"/>
    <w:rsid w:val="005B6E0F"/>
    <w:rsid w:val="005B7836"/>
    <w:rsid w:val="005B7B7D"/>
    <w:rsid w:val="005B7EC8"/>
    <w:rsid w:val="005C036D"/>
    <w:rsid w:val="005C0ED6"/>
    <w:rsid w:val="005C1771"/>
    <w:rsid w:val="005C1948"/>
    <w:rsid w:val="005C22F9"/>
    <w:rsid w:val="005C263C"/>
    <w:rsid w:val="005C2679"/>
    <w:rsid w:val="005C298C"/>
    <w:rsid w:val="005C4BFB"/>
    <w:rsid w:val="005C5359"/>
    <w:rsid w:val="005C55A6"/>
    <w:rsid w:val="005C5870"/>
    <w:rsid w:val="005C7BB4"/>
    <w:rsid w:val="005D059A"/>
    <w:rsid w:val="005D07C5"/>
    <w:rsid w:val="005D1B31"/>
    <w:rsid w:val="005D1C12"/>
    <w:rsid w:val="005D1D66"/>
    <w:rsid w:val="005D21B7"/>
    <w:rsid w:val="005D2DAD"/>
    <w:rsid w:val="005D4302"/>
    <w:rsid w:val="005D47FF"/>
    <w:rsid w:val="005D5509"/>
    <w:rsid w:val="005D5A20"/>
    <w:rsid w:val="005D5C0A"/>
    <w:rsid w:val="005D786C"/>
    <w:rsid w:val="005D7B62"/>
    <w:rsid w:val="005D7F78"/>
    <w:rsid w:val="005E00E5"/>
    <w:rsid w:val="005E0148"/>
    <w:rsid w:val="005E0308"/>
    <w:rsid w:val="005E049F"/>
    <w:rsid w:val="005E070C"/>
    <w:rsid w:val="005E0BB6"/>
    <w:rsid w:val="005E104D"/>
    <w:rsid w:val="005E1582"/>
    <w:rsid w:val="005E2031"/>
    <w:rsid w:val="005E3073"/>
    <w:rsid w:val="005E316A"/>
    <w:rsid w:val="005E32DF"/>
    <w:rsid w:val="005E4D0C"/>
    <w:rsid w:val="005E583E"/>
    <w:rsid w:val="005E5EAE"/>
    <w:rsid w:val="005E6267"/>
    <w:rsid w:val="005E7088"/>
    <w:rsid w:val="005E77D8"/>
    <w:rsid w:val="005E7A3F"/>
    <w:rsid w:val="005E7E1B"/>
    <w:rsid w:val="005F0108"/>
    <w:rsid w:val="005F0291"/>
    <w:rsid w:val="005F04B2"/>
    <w:rsid w:val="005F0ECC"/>
    <w:rsid w:val="005F1650"/>
    <w:rsid w:val="005F1715"/>
    <w:rsid w:val="005F21A5"/>
    <w:rsid w:val="005F2470"/>
    <w:rsid w:val="005F2790"/>
    <w:rsid w:val="005F28C6"/>
    <w:rsid w:val="005F3441"/>
    <w:rsid w:val="005F3F16"/>
    <w:rsid w:val="005F52CC"/>
    <w:rsid w:val="005F539A"/>
    <w:rsid w:val="005F5E6F"/>
    <w:rsid w:val="005F6510"/>
    <w:rsid w:val="005F681C"/>
    <w:rsid w:val="005F6BD4"/>
    <w:rsid w:val="005F715A"/>
    <w:rsid w:val="005F7188"/>
    <w:rsid w:val="005F7985"/>
    <w:rsid w:val="006001DF"/>
    <w:rsid w:val="00600A0E"/>
    <w:rsid w:val="00600B27"/>
    <w:rsid w:val="00600CEB"/>
    <w:rsid w:val="006012EE"/>
    <w:rsid w:val="00602A78"/>
    <w:rsid w:val="00602A84"/>
    <w:rsid w:val="00602AA1"/>
    <w:rsid w:val="00602DF3"/>
    <w:rsid w:val="00603123"/>
    <w:rsid w:val="006036F4"/>
    <w:rsid w:val="00604151"/>
    <w:rsid w:val="0060430B"/>
    <w:rsid w:val="00604367"/>
    <w:rsid w:val="006044BE"/>
    <w:rsid w:val="0060475F"/>
    <w:rsid w:val="006047DF"/>
    <w:rsid w:val="006047F8"/>
    <w:rsid w:val="00604804"/>
    <w:rsid w:val="006049AF"/>
    <w:rsid w:val="00604DE1"/>
    <w:rsid w:val="00604F01"/>
    <w:rsid w:val="00605202"/>
    <w:rsid w:val="00605C03"/>
    <w:rsid w:val="006060C2"/>
    <w:rsid w:val="006063E2"/>
    <w:rsid w:val="00606A26"/>
    <w:rsid w:val="00607D81"/>
    <w:rsid w:val="00610747"/>
    <w:rsid w:val="00610D9F"/>
    <w:rsid w:val="00610DFA"/>
    <w:rsid w:val="00610E03"/>
    <w:rsid w:val="0061113F"/>
    <w:rsid w:val="00611482"/>
    <w:rsid w:val="0061176E"/>
    <w:rsid w:val="00611F3C"/>
    <w:rsid w:val="00612CAE"/>
    <w:rsid w:val="00612E71"/>
    <w:rsid w:val="00613EA5"/>
    <w:rsid w:val="00614111"/>
    <w:rsid w:val="00614AAB"/>
    <w:rsid w:val="00614CD1"/>
    <w:rsid w:val="006151F2"/>
    <w:rsid w:val="006152E8"/>
    <w:rsid w:val="0061567B"/>
    <w:rsid w:val="00615AC8"/>
    <w:rsid w:val="006160C5"/>
    <w:rsid w:val="0061623D"/>
    <w:rsid w:val="006167A5"/>
    <w:rsid w:val="006178AE"/>
    <w:rsid w:val="006211C8"/>
    <w:rsid w:val="0062152A"/>
    <w:rsid w:val="00621753"/>
    <w:rsid w:val="00623205"/>
    <w:rsid w:val="0062327B"/>
    <w:rsid w:val="0062329B"/>
    <w:rsid w:val="00623583"/>
    <w:rsid w:val="00623670"/>
    <w:rsid w:val="00623EAA"/>
    <w:rsid w:val="0062462F"/>
    <w:rsid w:val="00624631"/>
    <w:rsid w:val="0062467E"/>
    <w:rsid w:val="00624BA1"/>
    <w:rsid w:val="00624F8F"/>
    <w:rsid w:val="0062661B"/>
    <w:rsid w:val="00626FE8"/>
    <w:rsid w:val="00627832"/>
    <w:rsid w:val="00630118"/>
    <w:rsid w:val="006304B5"/>
    <w:rsid w:val="00630514"/>
    <w:rsid w:val="00630F98"/>
    <w:rsid w:val="006310AE"/>
    <w:rsid w:val="006312B9"/>
    <w:rsid w:val="00631614"/>
    <w:rsid w:val="00631762"/>
    <w:rsid w:val="00631C50"/>
    <w:rsid w:val="00632196"/>
    <w:rsid w:val="00632BA2"/>
    <w:rsid w:val="00633BF2"/>
    <w:rsid w:val="00633F67"/>
    <w:rsid w:val="006345C3"/>
    <w:rsid w:val="006346A7"/>
    <w:rsid w:val="00634A79"/>
    <w:rsid w:val="006350AE"/>
    <w:rsid w:val="006351CB"/>
    <w:rsid w:val="0063530F"/>
    <w:rsid w:val="0063626F"/>
    <w:rsid w:val="00636282"/>
    <w:rsid w:val="006362F9"/>
    <w:rsid w:val="0063669E"/>
    <w:rsid w:val="006369A9"/>
    <w:rsid w:val="00636F14"/>
    <w:rsid w:val="006373CD"/>
    <w:rsid w:val="00637830"/>
    <w:rsid w:val="00637887"/>
    <w:rsid w:val="00640072"/>
    <w:rsid w:val="00640806"/>
    <w:rsid w:val="00640CC6"/>
    <w:rsid w:val="00641046"/>
    <w:rsid w:val="00641283"/>
    <w:rsid w:val="006413CF"/>
    <w:rsid w:val="00641413"/>
    <w:rsid w:val="00641465"/>
    <w:rsid w:val="0064165D"/>
    <w:rsid w:val="00642E8C"/>
    <w:rsid w:val="006433BD"/>
    <w:rsid w:val="006433FE"/>
    <w:rsid w:val="00643502"/>
    <w:rsid w:val="00643562"/>
    <w:rsid w:val="00643784"/>
    <w:rsid w:val="00644186"/>
    <w:rsid w:val="00644A21"/>
    <w:rsid w:val="006453E5"/>
    <w:rsid w:val="0064575F"/>
    <w:rsid w:val="00645C9F"/>
    <w:rsid w:val="00646305"/>
    <w:rsid w:val="00646864"/>
    <w:rsid w:val="00646A6C"/>
    <w:rsid w:val="00646AF4"/>
    <w:rsid w:val="006475E6"/>
    <w:rsid w:val="00647661"/>
    <w:rsid w:val="006506D8"/>
    <w:rsid w:val="006508B9"/>
    <w:rsid w:val="00650B84"/>
    <w:rsid w:val="00650CA1"/>
    <w:rsid w:val="0065143C"/>
    <w:rsid w:val="00651806"/>
    <w:rsid w:val="00651854"/>
    <w:rsid w:val="00652578"/>
    <w:rsid w:val="006539E8"/>
    <w:rsid w:val="00654502"/>
    <w:rsid w:val="00654D20"/>
    <w:rsid w:val="00655344"/>
    <w:rsid w:val="006554AF"/>
    <w:rsid w:val="00656307"/>
    <w:rsid w:val="006565D8"/>
    <w:rsid w:val="00656B96"/>
    <w:rsid w:val="00656F79"/>
    <w:rsid w:val="0065736B"/>
    <w:rsid w:val="006578E4"/>
    <w:rsid w:val="00657AE5"/>
    <w:rsid w:val="00657F84"/>
    <w:rsid w:val="00657F90"/>
    <w:rsid w:val="006600AF"/>
    <w:rsid w:val="00660DEF"/>
    <w:rsid w:val="00661217"/>
    <w:rsid w:val="006619B0"/>
    <w:rsid w:val="00661EE9"/>
    <w:rsid w:val="00662012"/>
    <w:rsid w:val="0066249C"/>
    <w:rsid w:val="00662543"/>
    <w:rsid w:val="006626D0"/>
    <w:rsid w:val="006628E9"/>
    <w:rsid w:val="00663CA2"/>
    <w:rsid w:val="00663F98"/>
    <w:rsid w:val="006641F4"/>
    <w:rsid w:val="0066448B"/>
    <w:rsid w:val="00664E8C"/>
    <w:rsid w:val="006655A0"/>
    <w:rsid w:val="006655EE"/>
    <w:rsid w:val="006655FA"/>
    <w:rsid w:val="00665F7C"/>
    <w:rsid w:val="0066699A"/>
    <w:rsid w:val="006669FD"/>
    <w:rsid w:val="00666DFC"/>
    <w:rsid w:val="00666EBB"/>
    <w:rsid w:val="006671C4"/>
    <w:rsid w:val="0066779E"/>
    <w:rsid w:val="00667FAF"/>
    <w:rsid w:val="0067048D"/>
    <w:rsid w:val="006704A1"/>
    <w:rsid w:val="0067096D"/>
    <w:rsid w:val="00670AC9"/>
    <w:rsid w:val="00670AF4"/>
    <w:rsid w:val="006711DA"/>
    <w:rsid w:val="00671499"/>
    <w:rsid w:val="006717F8"/>
    <w:rsid w:val="006719E0"/>
    <w:rsid w:val="00672005"/>
    <w:rsid w:val="00672073"/>
    <w:rsid w:val="006720CE"/>
    <w:rsid w:val="0067269D"/>
    <w:rsid w:val="00672988"/>
    <w:rsid w:val="00672C64"/>
    <w:rsid w:val="00672CD0"/>
    <w:rsid w:val="00672F15"/>
    <w:rsid w:val="00673459"/>
    <w:rsid w:val="00673ADF"/>
    <w:rsid w:val="006740CE"/>
    <w:rsid w:val="0067432D"/>
    <w:rsid w:val="00674330"/>
    <w:rsid w:val="006747AE"/>
    <w:rsid w:val="00674BCC"/>
    <w:rsid w:val="00674E6A"/>
    <w:rsid w:val="00675AB1"/>
    <w:rsid w:val="00675CF4"/>
    <w:rsid w:val="00675F96"/>
    <w:rsid w:val="00676988"/>
    <w:rsid w:val="00676A64"/>
    <w:rsid w:val="0067783E"/>
    <w:rsid w:val="00677925"/>
    <w:rsid w:val="006779BF"/>
    <w:rsid w:val="00677F5E"/>
    <w:rsid w:val="00680EC9"/>
    <w:rsid w:val="00680F46"/>
    <w:rsid w:val="00681075"/>
    <w:rsid w:val="00681FDC"/>
    <w:rsid w:val="00682733"/>
    <w:rsid w:val="00682842"/>
    <w:rsid w:val="00682B53"/>
    <w:rsid w:val="00682B9F"/>
    <w:rsid w:val="00682F27"/>
    <w:rsid w:val="00683C44"/>
    <w:rsid w:val="006859DB"/>
    <w:rsid w:val="0068678D"/>
    <w:rsid w:val="00686968"/>
    <w:rsid w:val="00686F8F"/>
    <w:rsid w:val="00687488"/>
    <w:rsid w:val="006904ED"/>
    <w:rsid w:val="00690E2E"/>
    <w:rsid w:val="00691220"/>
    <w:rsid w:val="006915D7"/>
    <w:rsid w:val="00691967"/>
    <w:rsid w:val="00692814"/>
    <w:rsid w:val="00692C48"/>
    <w:rsid w:val="006932E7"/>
    <w:rsid w:val="00693347"/>
    <w:rsid w:val="0069334C"/>
    <w:rsid w:val="0069341E"/>
    <w:rsid w:val="006948EF"/>
    <w:rsid w:val="00694D57"/>
    <w:rsid w:val="0069528A"/>
    <w:rsid w:val="00696A5D"/>
    <w:rsid w:val="00696D63"/>
    <w:rsid w:val="00696E91"/>
    <w:rsid w:val="00697665"/>
    <w:rsid w:val="006A032F"/>
    <w:rsid w:val="006A048B"/>
    <w:rsid w:val="006A0DD3"/>
    <w:rsid w:val="006A146E"/>
    <w:rsid w:val="006A1BEB"/>
    <w:rsid w:val="006A2F2D"/>
    <w:rsid w:val="006A3022"/>
    <w:rsid w:val="006A307F"/>
    <w:rsid w:val="006A32BE"/>
    <w:rsid w:val="006A32DA"/>
    <w:rsid w:val="006A339C"/>
    <w:rsid w:val="006A3857"/>
    <w:rsid w:val="006A39C2"/>
    <w:rsid w:val="006A41AE"/>
    <w:rsid w:val="006A4856"/>
    <w:rsid w:val="006A5474"/>
    <w:rsid w:val="006A564B"/>
    <w:rsid w:val="006A6BDF"/>
    <w:rsid w:val="006A75EA"/>
    <w:rsid w:val="006A7E54"/>
    <w:rsid w:val="006B0535"/>
    <w:rsid w:val="006B05B5"/>
    <w:rsid w:val="006B0EFA"/>
    <w:rsid w:val="006B1284"/>
    <w:rsid w:val="006B1545"/>
    <w:rsid w:val="006B1D20"/>
    <w:rsid w:val="006B21D3"/>
    <w:rsid w:val="006B23B9"/>
    <w:rsid w:val="006B2AA6"/>
    <w:rsid w:val="006B2DA7"/>
    <w:rsid w:val="006B2F4D"/>
    <w:rsid w:val="006B306B"/>
    <w:rsid w:val="006B3682"/>
    <w:rsid w:val="006B3974"/>
    <w:rsid w:val="006B48CB"/>
    <w:rsid w:val="006B5588"/>
    <w:rsid w:val="006B55CD"/>
    <w:rsid w:val="006B564D"/>
    <w:rsid w:val="006B6237"/>
    <w:rsid w:val="006B7629"/>
    <w:rsid w:val="006B7AB8"/>
    <w:rsid w:val="006C04A5"/>
    <w:rsid w:val="006C0847"/>
    <w:rsid w:val="006C0CFD"/>
    <w:rsid w:val="006C1396"/>
    <w:rsid w:val="006C1445"/>
    <w:rsid w:val="006C14E0"/>
    <w:rsid w:val="006C2F58"/>
    <w:rsid w:val="006C3497"/>
    <w:rsid w:val="006C36E7"/>
    <w:rsid w:val="006C3AB0"/>
    <w:rsid w:val="006C4661"/>
    <w:rsid w:val="006C4FC1"/>
    <w:rsid w:val="006C51A5"/>
    <w:rsid w:val="006C529D"/>
    <w:rsid w:val="006C5928"/>
    <w:rsid w:val="006C6798"/>
    <w:rsid w:val="006C6DF7"/>
    <w:rsid w:val="006C7A78"/>
    <w:rsid w:val="006D0826"/>
    <w:rsid w:val="006D0C12"/>
    <w:rsid w:val="006D0E10"/>
    <w:rsid w:val="006D0E6B"/>
    <w:rsid w:val="006D10BB"/>
    <w:rsid w:val="006D2146"/>
    <w:rsid w:val="006D2FEB"/>
    <w:rsid w:val="006D422E"/>
    <w:rsid w:val="006D4880"/>
    <w:rsid w:val="006D4B82"/>
    <w:rsid w:val="006D4F5A"/>
    <w:rsid w:val="006D5389"/>
    <w:rsid w:val="006D5402"/>
    <w:rsid w:val="006D57D9"/>
    <w:rsid w:val="006D632E"/>
    <w:rsid w:val="006D69D4"/>
    <w:rsid w:val="006D6C9C"/>
    <w:rsid w:val="006D74A6"/>
    <w:rsid w:val="006D7C9C"/>
    <w:rsid w:val="006E0119"/>
    <w:rsid w:val="006E094A"/>
    <w:rsid w:val="006E0EFC"/>
    <w:rsid w:val="006E12B1"/>
    <w:rsid w:val="006E13D1"/>
    <w:rsid w:val="006E15CB"/>
    <w:rsid w:val="006E1FFD"/>
    <w:rsid w:val="006E290F"/>
    <w:rsid w:val="006E3304"/>
    <w:rsid w:val="006E3995"/>
    <w:rsid w:val="006E4D0C"/>
    <w:rsid w:val="006E4D1B"/>
    <w:rsid w:val="006E4D83"/>
    <w:rsid w:val="006E5639"/>
    <w:rsid w:val="006E5AFA"/>
    <w:rsid w:val="006E5B78"/>
    <w:rsid w:val="006E67BA"/>
    <w:rsid w:val="006E699D"/>
    <w:rsid w:val="006E6BA3"/>
    <w:rsid w:val="006E7859"/>
    <w:rsid w:val="006F04A2"/>
    <w:rsid w:val="006F0F09"/>
    <w:rsid w:val="006F1116"/>
    <w:rsid w:val="006F213E"/>
    <w:rsid w:val="006F2654"/>
    <w:rsid w:val="006F3196"/>
    <w:rsid w:val="006F3C54"/>
    <w:rsid w:val="006F418C"/>
    <w:rsid w:val="006F498A"/>
    <w:rsid w:val="006F5E64"/>
    <w:rsid w:val="006F60DE"/>
    <w:rsid w:val="006F65FB"/>
    <w:rsid w:val="006F74C4"/>
    <w:rsid w:val="006F7914"/>
    <w:rsid w:val="006F7C0B"/>
    <w:rsid w:val="006F7E46"/>
    <w:rsid w:val="00700AB4"/>
    <w:rsid w:val="00700C4B"/>
    <w:rsid w:val="00700FA0"/>
    <w:rsid w:val="00700FCA"/>
    <w:rsid w:val="007015C6"/>
    <w:rsid w:val="00701645"/>
    <w:rsid w:val="00701BBC"/>
    <w:rsid w:val="00702B10"/>
    <w:rsid w:val="00702D5A"/>
    <w:rsid w:val="00702EF7"/>
    <w:rsid w:val="00703571"/>
    <w:rsid w:val="00703989"/>
    <w:rsid w:val="007042E9"/>
    <w:rsid w:val="00704495"/>
    <w:rsid w:val="00705892"/>
    <w:rsid w:val="00705CE9"/>
    <w:rsid w:val="007108D3"/>
    <w:rsid w:val="0071118B"/>
    <w:rsid w:val="0071143D"/>
    <w:rsid w:val="00711C66"/>
    <w:rsid w:val="00711E13"/>
    <w:rsid w:val="007122CF"/>
    <w:rsid w:val="0071296D"/>
    <w:rsid w:val="00712DF5"/>
    <w:rsid w:val="00712EDA"/>
    <w:rsid w:val="0071312A"/>
    <w:rsid w:val="007136D0"/>
    <w:rsid w:val="00713722"/>
    <w:rsid w:val="007138DB"/>
    <w:rsid w:val="00714D62"/>
    <w:rsid w:val="00714D9F"/>
    <w:rsid w:val="007152B4"/>
    <w:rsid w:val="007155A9"/>
    <w:rsid w:val="007157A8"/>
    <w:rsid w:val="007157C0"/>
    <w:rsid w:val="007158E1"/>
    <w:rsid w:val="00716007"/>
    <w:rsid w:val="0071613B"/>
    <w:rsid w:val="0071641D"/>
    <w:rsid w:val="00716AA6"/>
    <w:rsid w:val="0071705B"/>
    <w:rsid w:val="00717934"/>
    <w:rsid w:val="0072045A"/>
    <w:rsid w:val="00720505"/>
    <w:rsid w:val="00720B70"/>
    <w:rsid w:val="00722262"/>
    <w:rsid w:val="0072232F"/>
    <w:rsid w:val="00722AB7"/>
    <w:rsid w:val="00722F86"/>
    <w:rsid w:val="007236A3"/>
    <w:rsid w:val="0072390D"/>
    <w:rsid w:val="007239B6"/>
    <w:rsid w:val="0072414A"/>
    <w:rsid w:val="007243CD"/>
    <w:rsid w:val="00724645"/>
    <w:rsid w:val="0072490A"/>
    <w:rsid w:val="00724B64"/>
    <w:rsid w:val="0072517D"/>
    <w:rsid w:val="00726526"/>
    <w:rsid w:val="00726878"/>
    <w:rsid w:val="007273B0"/>
    <w:rsid w:val="007274E1"/>
    <w:rsid w:val="0072771A"/>
    <w:rsid w:val="007278D9"/>
    <w:rsid w:val="007300E6"/>
    <w:rsid w:val="007305F5"/>
    <w:rsid w:val="0073124A"/>
    <w:rsid w:val="00731B79"/>
    <w:rsid w:val="007320A2"/>
    <w:rsid w:val="00732192"/>
    <w:rsid w:val="007327CE"/>
    <w:rsid w:val="00732CF0"/>
    <w:rsid w:val="00733893"/>
    <w:rsid w:val="0073417E"/>
    <w:rsid w:val="007346D8"/>
    <w:rsid w:val="00734A05"/>
    <w:rsid w:val="00734ECC"/>
    <w:rsid w:val="0073528B"/>
    <w:rsid w:val="007355E6"/>
    <w:rsid w:val="00735C6F"/>
    <w:rsid w:val="007360B1"/>
    <w:rsid w:val="007361D9"/>
    <w:rsid w:val="00736971"/>
    <w:rsid w:val="00737708"/>
    <w:rsid w:val="0073781A"/>
    <w:rsid w:val="007379D2"/>
    <w:rsid w:val="00737A31"/>
    <w:rsid w:val="00737B29"/>
    <w:rsid w:val="00737C35"/>
    <w:rsid w:val="007407BF"/>
    <w:rsid w:val="00740F89"/>
    <w:rsid w:val="00741B49"/>
    <w:rsid w:val="00742101"/>
    <w:rsid w:val="00742A6A"/>
    <w:rsid w:val="00742B44"/>
    <w:rsid w:val="0074374D"/>
    <w:rsid w:val="007440EB"/>
    <w:rsid w:val="00744856"/>
    <w:rsid w:val="007449E6"/>
    <w:rsid w:val="00745134"/>
    <w:rsid w:val="0074608F"/>
    <w:rsid w:val="0074656E"/>
    <w:rsid w:val="00746E90"/>
    <w:rsid w:val="00746FC6"/>
    <w:rsid w:val="007472D5"/>
    <w:rsid w:val="0074793B"/>
    <w:rsid w:val="00747F9A"/>
    <w:rsid w:val="007502BA"/>
    <w:rsid w:val="007502F6"/>
    <w:rsid w:val="00750385"/>
    <w:rsid w:val="007507EA"/>
    <w:rsid w:val="007512F9"/>
    <w:rsid w:val="007525AC"/>
    <w:rsid w:val="00752AB4"/>
    <w:rsid w:val="00752B03"/>
    <w:rsid w:val="00752E95"/>
    <w:rsid w:val="007530BA"/>
    <w:rsid w:val="007531C9"/>
    <w:rsid w:val="00753454"/>
    <w:rsid w:val="00753BB5"/>
    <w:rsid w:val="00753BC4"/>
    <w:rsid w:val="007544F1"/>
    <w:rsid w:val="00754690"/>
    <w:rsid w:val="00754BCD"/>
    <w:rsid w:val="007554F6"/>
    <w:rsid w:val="00755E4A"/>
    <w:rsid w:val="0075620A"/>
    <w:rsid w:val="00756832"/>
    <w:rsid w:val="00757F0B"/>
    <w:rsid w:val="00761606"/>
    <w:rsid w:val="007617A8"/>
    <w:rsid w:val="00761CBA"/>
    <w:rsid w:val="007626D0"/>
    <w:rsid w:val="0076435A"/>
    <w:rsid w:val="00765041"/>
    <w:rsid w:val="007651CA"/>
    <w:rsid w:val="00765F52"/>
    <w:rsid w:val="007669A2"/>
    <w:rsid w:val="00766FE5"/>
    <w:rsid w:val="0076721F"/>
    <w:rsid w:val="00767519"/>
    <w:rsid w:val="00767932"/>
    <w:rsid w:val="007704E1"/>
    <w:rsid w:val="0077093E"/>
    <w:rsid w:val="00770E5C"/>
    <w:rsid w:val="00771058"/>
    <w:rsid w:val="00771506"/>
    <w:rsid w:val="00771746"/>
    <w:rsid w:val="00772569"/>
    <w:rsid w:val="00772A6B"/>
    <w:rsid w:val="00772E8C"/>
    <w:rsid w:val="00772FDB"/>
    <w:rsid w:val="0077316B"/>
    <w:rsid w:val="007732A7"/>
    <w:rsid w:val="007735DA"/>
    <w:rsid w:val="0077362B"/>
    <w:rsid w:val="007736D3"/>
    <w:rsid w:val="00773846"/>
    <w:rsid w:val="007745A9"/>
    <w:rsid w:val="0077481C"/>
    <w:rsid w:val="0077500F"/>
    <w:rsid w:val="0077548E"/>
    <w:rsid w:val="007757B6"/>
    <w:rsid w:val="00776097"/>
    <w:rsid w:val="007760D5"/>
    <w:rsid w:val="00777067"/>
    <w:rsid w:val="00777315"/>
    <w:rsid w:val="00777930"/>
    <w:rsid w:val="007802E4"/>
    <w:rsid w:val="00780919"/>
    <w:rsid w:val="00780BCF"/>
    <w:rsid w:val="00781589"/>
    <w:rsid w:val="007820D0"/>
    <w:rsid w:val="0078221E"/>
    <w:rsid w:val="007822FF"/>
    <w:rsid w:val="007826C8"/>
    <w:rsid w:val="00782B2E"/>
    <w:rsid w:val="00784190"/>
    <w:rsid w:val="0078457B"/>
    <w:rsid w:val="0078470E"/>
    <w:rsid w:val="00784756"/>
    <w:rsid w:val="0078484A"/>
    <w:rsid w:val="00784DB7"/>
    <w:rsid w:val="00785030"/>
    <w:rsid w:val="0078539D"/>
    <w:rsid w:val="007856C1"/>
    <w:rsid w:val="00785B0F"/>
    <w:rsid w:val="00785BF8"/>
    <w:rsid w:val="00786058"/>
    <w:rsid w:val="00786975"/>
    <w:rsid w:val="00787051"/>
    <w:rsid w:val="0079018D"/>
    <w:rsid w:val="007901DC"/>
    <w:rsid w:val="0079025C"/>
    <w:rsid w:val="0079030D"/>
    <w:rsid w:val="00791001"/>
    <w:rsid w:val="007911F5"/>
    <w:rsid w:val="00791A00"/>
    <w:rsid w:val="00791DDB"/>
    <w:rsid w:val="007927D6"/>
    <w:rsid w:val="00792CEE"/>
    <w:rsid w:val="007936A8"/>
    <w:rsid w:val="00793D41"/>
    <w:rsid w:val="00794693"/>
    <w:rsid w:val="007951B6"/>
    <w:rsid w:val="007962B4"/>
    <w:rsid w:val="00796F15"/>
    <w:rsid w:val="007973C0"/>
    <w:rsid w:val="00797E22"/>
    <w:rsid w:val="007A138F"/>
    <w:rsid w:val="007A1640"/>
    <w:rsid w:val="007A1AE4"/>
    <w:rsid w:val="007A1D9D"/>
    <w:rsid w:val="007A22C7"/>
    <w:rsid w:val="007A2318"/>
    <w:rsid w:val="007A24BD"/>
    <w:rsid w:val="007A26EA"/>
    <w:rsid w:val="007A2F14"/>
    <w:rsid w:val="007A328B"/>
    <w:rsid w:val="007A3924"/>
    <w:rsid w:val="007A39DF"/>
    <w:rsid w:val="007A4008"/>
    <w:rsid w:val="007A43ED"/>
    <w:rsid w:val="007A4BDD"/>
    <w:rsid w:val="007A550D"/>
    <w:rsid w:val="007A56D8"/>
    <w:rsid w:val="007A61BB"/>
    <w:rsid w:val="007A6CFD"/>
    <w:rsid w:val="007A72EE"/>
    <w:rsid w:val="007A76AB"/>
    <w:rsid w:val="007A7E5B"/>
    <w:rsid w:val="007B0121"/>
    <w:rsid w:val="007B0397"/>
    <w:rsid w:val="007B0ADB"/>
    <w:rsid w:val="007B0C27"/>
    <w:rsid w:val="007B0F67"/>
    <w:rsid w:val="007B111A"/>
    <w:rsid w:val="007B235A"/>
    <w:rsid w:val="007B26EE"/>
    <w:rsid w:val="007B3502"/>
    <w:rsid w:val="007B3AEC"/>
    <w:rsid w:val="007B3E6D"/>
    <w:rsid w:val="007B4015"/>
    <w:rsid w:val="007B44ED"/>
    <w:rsid w:val="007B491A"/>
    <w:rsid w:val="007B4AFC"/>
    <w:rsid w:val="007B5370"/>
    <w:rsid w:val="007B57EC"/>
    <w:rsid w:val="007B588C"/>
    <w:rsid w:val="007B5BAA"/>
    <w:rsid w:val="007B61F5"/>
    <w:rsid w:val="007B63FA"/>
    <w:rsid w:val="007B6C12"/>
    <w:rsid w:val="007B7496"/>
    <w:rsid w:val="007B7A10"/>
    <w:rsid w:val="007C0802"/>
    <w:rsid w:val="007C105D"/>
    <w:rsid w:val="007C12BE"/>
    <w:rsid w:val="007C1B63"/>
    <w:rsid w:val="007C2739"/>
    <w:rsid w:val="007C2B72"/>
    <w:rsid w:val="007C34E4"/>
    <w:rsid w:val="007C4B0F"/>
    <w:rsid w:val="007C4DAD"/>
    <w:rsid w:val="007C4F4B"/>
    <w:rsid w:val="007C5830"/>
    <w:rsid w:val="007C5933"/>
    <w:rsid w:val="007C599E"/>
    <w:rsid w:val="007C5DB8"/>
    <w:rsid w:val="007C5DCE"/>
    <w:rsid w:val="007C68EC"/>
    <w:rsid w:val="007C6C38"/>
    <w:rsid w:val="007C6CA2"/>
    <w:rsid w:val="007C6EAF"/>
    <w:rsid w:val="007D05B2"/>
    <w:rsid w:val="007D05FA"/>
    <w:rsid w:val="007D08B6"/>
    <w:rsid w:val="007D0C44"/>
    <w:rsid w:val="007D0CA7"/>
    <w:rsid w:val="007D1972"/>
    <w:rsid w:val="007D1F33"/>
    <w:rsid w:val="007D2F09"/>
    <w:rsid w:val="007D3307"/>
    <w:rsid w:val="007D3B9E"/>
    <w:rsid w:val="007D44CE"/>
    <w:rsid w:val="007D46B1"/>
    <w:rsid w:val="007D4930"/>
    <w:rsid w:val="007D54F8"/>
    <w:rsid w:val="007D5DFA"/>
    <w:rsid w:val="007D5E27"/>
    <w:rsid w:val="007D6F64"/>
    <w:rsid w:val="007D73C1"/>
    <w:rsid w:val="007D7498"/>
    <w:rsid w:val="007E02A4"/>
    <w:rsid w:val="007E0587"/>
    <w:rsid w:val="007E07E1"/>
    <w:rsid w:val="007E0DB7"/>
    <w:rsid w:val="007E10E5"/>
    <w:rsid w:val="007E1782"/>
    <w:rsid w:val="007E1AE5"/>
    <w:rsid w:val="007E25AB"/>
    <w:rsid w:val="007E2741"/>
    <w:rsid w:val="007E2E19"/>
    <w:rsid w:val="007E2F41"/>
    <w:rsid w:val="007E3293"/>
    <w:rsid w:val="007E36FC"/>
    <w:rsid w:val="007E44FC"/>
    <w:rsid w:val="007E5AC2"/>
    <w:rsid w:val="007E65E5"/>
    <w:rsid w:val="007E6DDC"/>
    <w:rsid w:val="007E79C5"/>
    <w:rsid w:val="007F002D"/>
    <w:rsid w:val="007F0798"/>
    <w:rsid w:val="007F0DC3"/>
    <w:rsid w:val="007F15BA"/>
    <w:rsid w:val="007F1FAE"/>
    <w:rsid w:val="007F26D3"/>
    <w:rsid w:val="007F2845"/>
    <w:rsid w:val="007F29A7"/>
    <w:rsid w:val="007F2A69"/>
    <w:rsid w:val="007F31EC"/>
    <w:rsid w:val="007F38A2"/>
    <w:rsid w:val="007F406F"/>
    <w:rsid w:val="007F43BC"/>
    <w:rsid w:val="007F4740"/>
    <w:rsid w:val="007F5F61"/>
    <w:rsid w:val="007F5F83"/>
    <w:rsid w:val="007F6DE3"/>
    <w:rsid w:val="007F7ECD"/>
    <w:rsid w:val="008006C6"/>
    <w:rsid w:val="00800C52"/>
    <w:rsid w:val="0080153E"/>
    <w:rsid w:val="008018C8"/>
    <w:rsid w:val="00801E37"/>
    <w:rsid w:val="00801FAD"/>
    <w:rsid w:val="0080231E"/>
    <w:rsid w:val="00802499"/>
    <w:rsid w:val="0080263A"/>
    <w:rsid w:val="008028A6"/>
    <w:rsid w:val="00802E05"/>
    <w:rsid w:val="0080329D"/>
    <w:rsid w:val="008034D9"/>
    <w:rsid w:val="0080397E"/>
    <w:rsid w:val="00803A0F"/>
    <w:rsid w:val="00804A5F"/>
    <w:rsid w:val="00804FAD"/>
    <w:rsid w:val="008055A9"/>
    <w:rsid w:val="008058E7"/>
    <w:rsid w:val="00805BAC"/>
    <w:rsid w:val="0080729B"/>
    <w:rsid w:val="0080742D"/>
    <w:rsid w:val="00807C6A"/>
    <w:rsid w:val="008100AC"/>
    <w:rsid w:val="00810C05"/>
    <w:rsid w:val="0081151E"/>
    <w:rsid w:val="00811A5F"/>
    <w:rsid w:val="00811B9F"/>
    <w:rsid w:val="00812498"/>
    <w:rsid w:val="008127E6"/>
    <w:rsid w:val="0081336E"/>
    <w:rsid w:val="008137D1"/>
    <w:rsid w:val="00813928"/>
    <w:rsid w:val="00813F0E"/>
    <w:rsid w:val="008154EC"/>
    <w:rsid w:val="00816CFF"/>
    <w:rsid w:val="00816E95"/>
    <w:rsid w:val="008177FF"/>
    <w:rsid w:val="0081792E"/>
    <w:rsid w:val="00817ABD"/>
    <w:rsid w:val="00817C23"/>
    <w:rsid w:val="00817FEF"/>
    <w:rsid w:val="00820DC7"/>
    <w:rsid w:val="00820FFB"/>
    <w:rsid w:val="00821698"/>
    <w:rsid w:val="00821C80"/>
    <w:rsid w:val="00821D3D"/>
    <w:rsid w:val="008221DF"/>
    <w:rsid w:val="008221FE"/>
    <w:rsid w:val="008226FC"/>
    <w:rsid w:val="00822BF5"/>
    <w:rsid w:val="00823D5B"/>
    <w:rsid w:val="00824684"/>
    <w:rsid w:val="0082471B"/>
    <w:rsid w:val="00824894"/>
    <w:rsid w:val="00824FFF"/>
    <w:rsid w:val="00825366"/>
    <w:rsid w:val="00825CE7"/>
    <w:rsid w:val="00825CF9"/>
    <w:rsid w:val="00825D3B"/>
    <w:rsid w:val="00825E84"/>
    <w:rsid w:val="008261A4"/>
    <w:rsid w:val="00826440"/>
    <w:rsid w:val="00826689"/>
    <w:rsid w:val="00826A4A"/>
    <w:rsid w:val="00826C7B"/>
    <w:rsid w:val="00826DD9"/>
    <w:rsid w:val="00826E01"/>
    <w:rsid w:val="008277A8"/>
    <w:rsid w:val="008278B6"/>
    <w:rsid w:val="008307ED"/>
    <w:rsid w:val="00830B3B"/>
    <w:rsid w:val="00830F5E"/>
    <w:rsid w:val="008319AA"/>
    <w:rsid w:val="0083350F"/>
    <w:rsid w:val="008335D3"/>
    <w:rsid w:val="00834358"/>
    <w:rsid w:val="00834461"/>
    <w:rsid w:val="008346BD"/>
    <w:rsid w:val="0083476A"/>
    <w:rsid w:val="00834923"/>
    <w:rsid w:val="00834B67"/>
    <w:rsid w:val="008359EB"/>
    <w:rsid w:val="00836B7A"/>
    <w:rsid w:val="0083730B"/>
    <w:rsid w:val="00837B90"/>
    <w:rsid w:val="008409AA"/>
    <w:rsid w:val="00840FB8"/>
    <w:rsid w:val="008411E8"/>
    <w:rsid w:val="00842292"/>
    <w:rsid w:val="00842E0C"/>
    <w:rsid w:val="00842E5A"/>
    <w:rsid w:val="00843358"/>
    <w:rsid w:val="00843A7A"/>
    <w:rsid w:val="008447F5"/>
    <w:rsid w:val="00845042"/>
    <w:rsid w:val="008454C8"/>
    <w:rsid w:val="008460D3"/>
    <w:rsid w:val="0084624F"/>
    <w:rsid w:val="00846292"/>
    <w:rsid w:val="008463E0"/>
    <w:rsid w:val="00846A0B"/>
    <w:rsid w:val="008506E1"/>
    <w:rsid w:val="0085096A"/>
    <w:rsid w:val="00850A51"/>
    <w:rsid w:val="00850D96"/>
    <w:rsid w:val="0085106E"/>
    <w:rsid w:val="008511FA"/>
    <w:rsid w:val="008515EE"/>
    <w:rsid w:val="00851784"/>
    <w:rsid w:val="00851A8E"/>
    <w:rsid w:val="00851E12"/>
    <w:rsid w:val="00851EC7"/>
    <w:rsid w:val="00852416"/>
    <w:rsid w:val="008528D3"/>
    <w:rsid w:val="00852E12"/>
    <w:rsid w:val="00853001"/>
    <w:rsid w:val="00853AA6"/>
    <w:rsid w:val="00854553"/>
    <w:rsid w:val="008550CD"/>
    <w:rsid w:val="00855B86"/>
    <w:rsid w:val="00856D47"/>
    <w:rsid w:val="00856F5F"/>
    <w:rsid w:val="00857282"/>
    <w:rsid w:val="00857D2A"/>
    <w:rsid w:val="008602F3"/>
    <w:rsid w:val="00860874"/>
    <w:rsid w:val="008609A3"/>
    <w:rsid w:val="00860A07"/>
    <w:rsid w:val="008618CA"/>
    <w:rsid w:val="0086198A"/>
    <w:rsid w:val="00861D26"/>
    <w:rsid w:val="00862008"/>
    <w:rsid w:val="00862720"/>
    <w:rsid w:val="008628C8"/>
    <w:rsid w:val="00862B2A"/>
    <w:rsid w:val="008630B9"/>
    <w:rsid w:val="00863F37"/>
    <w:rsid w:val="0086406B"/>
    <w:rsid w:val="00864C8C"/>
    <w:rsid w:val="00864E40"/>
    <w:rsid w:val="008659FB"/>
    <w:rsid w:val="008665D4"/>
    <w:rsid w:val="00866EE2"/>
    <w:rsid w:val="00866FA6"/>
    <w:rsid w:val="0086709D"/>
    <w:rsid w:val="00867651"/>
    <w:rsid w:val="00867B5A"/>
    <w:rsid w:val="00867D02"/>
    <w:rsid w:val="00870381"/>
    <w:rsid w:val="00870705"/>
    <w:rsid w:val="00872A63"/>
    <w:rsid w:val="00872ECA"/>
    <w:rsid w:val="00874009"/>
    <w:rsid w:val="00874158"/>
    <w:rsid w:val="0087425C"/>
    <w:rsid w:val="008743F3"/>
    <w:rsid w:val="0087444A"/>
    <w:rsid w:val="00874E55"/>
    <w:rsid w:val="00874EA6"/>
    <w:rsid w:val="00875139"/>
    <w:rsid w:val="00875410"/>
    <w:rsid w:val="00876110"/>
    <w:rsid w:val="008766FB"/>
    <w:rsid w:val="00876925"/>
    <w:rsid w:val="00877740"/>
    <w:rsid w:val="00877CB8"/>
    <w:rsid w:val="00877E9E"/>
    <w:rsid w:val="0088083C"/>
    <w:rsid w:val="00880EDF"/>
    <w:rsid w:val="008811FD"/>
    <w:rsid w:val="00881F06"/>
    <w:rsid w:val="0088208D"/>
    <w:rsid w:val="0088237E"/>
    <w:rsid w:val="00882DE6"/>
    <w:rsid w:val="00883253"/>
    <w:rsid w:val="00883A20"/>
    <w:rsid w:val="00883D48"/>
    <w:rsid w:val="00883D4D"/>
    <w:rsid w:val="00884007"/>
    <w:rsid w:val="00884153"/>
    <w:rsid w:val="008843B4"/>
    <w:rsid w:val="0088442D"/>
    <w:rsid w:val="008848C1"/>
    <w:rsid w:val="00884B59"/>
    <w:rsid w:val="008850BA"/>
    <w:rsid w:val="00885580"/>
    <w:rsid w:val="00885876"/>
    <w:rsid w:val="00885A70"/>
    <w:rsid w:val="00885E91"/>
    <w:rsid w:val="00886185"/>
    <w:rsid w:val="008861D9"/>
    <w:rsid w:val="0088638C"/>
    <w:rsid w:val="00886EDF"/>
    <w:rsid w:val="00886F35"/>
    <w:rsid w:val="00886FD0"/>
    <w:rsid w:val="00887594"/>
    <w:rsid w:val="008901D8"/>
    <w:rsid w:val="00890290"/>
    <w:rsid w:val="00890701"/>
    <w:rsid w:val="008908E5"/>
    <w:rsid w:val="0089119F"/>
    <w:rsid w:val="00891216"/>
    <w:rsid w:val="00892488"/>
    <w:rsid w:val="00892499"/>
    <w:rsid w:val="008931A7"/>
    <w:rsid w:val="00894B58"/>
    <w:rsid w:val="00894BC6"/>
    <w:rsid w:val="00894FDC"/>
    <w:rsid w:val="00895737"/>
    <w:rsid w:val="008957D3"/>
    <w:rsid w:val="00896414"/>
    <w:rsid w:val="008967A6"/>
    <w:rsid w:val="0089716F"/>
    <w:rsid w:val="008972D8"/>
    <w:rsid w:val="008978C6"/>
    <w:rsid w:val="008979A0"/>
    <w:rsid w:val="00897C71"/>
    <w:rsid w:val="008A0505"/>
    <w:rsid w:val="008A0999"/>
    <w:rsid w:val="008A09E8"/>
    <w:rsid w:val="008A0F54"/>
    <w:rsid w:val="008A120F"/>
    <w:rsid w:val="008A16F9"/>
    <w:rsid w:val="008A1D3E"/>
    <w:rsid w:val="008A2969"/>
    <w:rsid w:val="008A3038"/>
    <w:rsid w:val="008A444F"/>
    <w:rsid w:val="008A4B16"/>
    <w:rsid w:val="008A4D63"/>
    <w:rsid w:val="008A4E11"/>
    <w:rsid w:val="008A4F88"/>
    <w:rsid w:val="008A6D62"/>
    <w:rsid w:val="008B012D"/>
    <w:rsid w:val="008B1189"/>
    <w:rsid w:val="008B13E9"/>
    <w:rsid w:val="008B2257"/>
    <w:rsid w:val="008B2436"/>
    <w:rsid w:val="008B2ED6"/>
    <w:rsid w:val="008B2FEC"/>
    <w:rsid w:val="008B39E8"/>
    <w:rsid w:val="008B3B51"/>
    <w:rsid w:val="008B4057"/>
    <w:rsid w:val="008B4145"/>
    <w:rsid w:val="008B4190"/>
    <w:rsid w:val="008B4EC2"/>
    <w:rsid w:val="008B5071"/>
    <w:rsid w:val="008B5290"/>
    <w:rsid w:val="008B5542"/>
    <w:rsid w:val="008B58DD"/>
    <w:rsid w:val="008B6620"/>
    <w:rsid w:val="008B69D7"/>
    <w:rsid w:val="008B6A40"/>
    <w:rsid w:val="008B6E40"/>
    <w:rsid w:val="008B72EC"/>
    <w:rsid w:val="008B78B8"/>
    <w:rsid w:val="008B7D03"/>
    <w:rsid w:val="008B7E18"/>
    <w:rsid w:val="008C0129"/>
    <w:rsid w:val="008C08A3"/>
    <w:rsid w:val="008C0EB9"/>
    <w:rsid w:val="008C2CFD"/>
    <w:rsid w:val="008C3070"/>
    <w:rsid w:val="008C3E5F"/>
    <w:rsid w:val="008C3FDC"/>
    <w:rsid w:val="008C42C7"/>
    <w:rsid w:val="008C47AD"/>
    <w:rsid w:val="008C4884"/>
    <w:rsid w:val="008C603A"/>
    <w:rsid w:val="008C60B1"/>
    <w:rsid w:val="008C6482"/>
    <w:rsid w:val="008C71C8"/>
    <w:rsid w:val="008D02B0"/>
    <w:rsid w:val="008D03A7"/>
    <w:rsid w:val="008D0DAE"/>
    <w:rsid w:val="008D1336"/>
    <w:rsid w:val="008D167D"/>
    <w:rsid w:val="008D3116"/>
    <w:rsid w:val="008D3702"/>
    <w:rsid w:val="008D3AD6"/>
    <w:rsid w:val="008D492A"/>
    <w:rsid w:val="008D4B58"/>
    <w:rsid w:val="008D4B7F"/>
    <w:rsid w:val="008D4B8A"/>
    <w:rsid w:val="008D61AE"/>
    <w:rsid w:val="008D6541"/>
    <w:rsid w:val="008D7D7B"/>
    <w:rsid w:val="008E0AAA"/>
    <w:rsid w:val="008E0F52"/>
    <w:rsid w:val="008E1C90"/>
    <w:rsid w:val="008E216C"/>
    <w:rsid w:val="008E2316"/>
    <w:rsid w:val="008E3063"/>
    <w:rsid w:val="008E34BE"/>
    <w:rsid w:val="008E3AA8"/>
    <w:rsid w:val="008E3E57"/>
    <w:rsid w:val="008E42CE"/>
    <w:rsid w:val="008E42F4"/>
    <w:rsid w:val="008E4333"/>
    <w:rsid w:val="008E4786"/>
    <w:rsid w:val="008E4A31"/>
    <w:rsid w:val="008E5657"/>
    <w:rsid w:val="008E5DCC"/>
    <w:rsid w:val="008E5E09"/>
    <w:rsid w:val="008E5E51"/>
    <w:rsid w:val="008E709E"/>
    <w:rsid w:val="008F00DB"/>
    <w:rsid w:val="008F08D1"/>
    <w:rsid w:val="008F0973"/>
    <w:rsid w:val="008F0F6E"/>
    <w:rsid w:val="008F1108"/>
    <w:rsid w:val="008F1264"/>
    <w:rsid w:val="008F150F"/>
    <w:rsid w:val="008F1B5F"/>
    <w:rsid w:val="008F2449"/>
    <w:rsid w:val="008F2908"/>
    <w:rsid w:val="008F47C6"/>
    <w:rsid w:val="008F4A17"/>
    <w:rsid w:val="008F50AA"/>
    <w:rsid w:val="008F57AC"/>
    <w:rsid w:val="008F6520"/>
    <w:rsid w:val="008F6647"/>
    <w:rsid w:val="008F674C"/>
    <w:rsid w:val="008F700E"/>
    <w:rsid w:val="008F7553"/>
    <w:rsid w:val="00900343"/>
    <w:rsid w:val="009004A3"/>
    <w:rsid w:val="00900621"/>
    <w:rsid w:val="009006A2"/>
    <w:rsid w:val="0090102B"/>
    <w:rsid w:val="00901448"/>
    <w:rsid w:val="00901517"/>
    <w:rsid w:val="00901DDB"/>
    <w:rsid w:val="009033C3"/>
    <w:rsid w:val="009036BC"/>
    <w:rsid w:val="00903D30"/>
    <w:rsid w:val="00904414"/>
    <w:rsid w:val="00904A03"/>
    <w:rsid w:val="00904E21"/>
    <w:rsid w:val="00904F9D"/>
    <w:rsid w:val="00905041"/>
    <w:rsid w:val="00905197"/>
    <w:rsid w:val="00905B92"/>
    <w:rsid w:val="00905C47"/>
    <w:rsid w:val="00905E67"/>
    <w:rsid w:val="00906379"/>
    <w:rsid w:val="009068E3"/>
    <w:rsid w:val="00906A8C"/>
    <w:rsid w:val="00906FCC"/>
    <w:rsid w:val="009073E5"/>
    <w:rsid w:val="00907C48"/>
    <w:rsid w:val="00907ED5"/>
    <w:rsid w:val="009101EA"/>
    <w:rsid w:val="009106FC"/>
    <w:rsid w:val="009108E5"/>
    <w:rsid w:val="00910B6D"/>
    <w:rsid w:val="00910B98"/>
    <w:rsid w:val="009118BB"/>
    <w:rsid w:val="0091191F"/>
    <w:rsid w:val="00911AEB"/>
    <w:rsid w:val="00911E7D"/>
    <w:rsid w:val="009120A9"/>
    <w:rsid w:val="00912223"/>
    <w:rsid w:val="009123FD"/>
    <w:rsid w:val="0091314B"/>
    <w:rsid w:val="009134C3"/>
    <w:rsid w:val="00914261"/>
    <w:rsid w:val="009146F3"/>
    <w:rsid w:val="009149B9"/>
    <w:rsid w:val="00915B81"/>
    <w:rsid w:val="00915D6B"/>
    <w:rsid w:val="00915FBC"/>
    <w:rsid w:val="009160DF"/>
    <w:rsid w:val="009160F2"/>
    <w:rsid w:val="009162C7"/>
    <w:rsid w:val="0091650F"/>
    <w:rsid w:val="00916EC2"/>
    <w:rsid w:val="00917F42"/>
    <w:rsid w:val="0092050B"/>
    <w:rsid w:val="0092051B"/>
    <w:rsid w:val="009213BD"/>
    <w:rsid w:val="0092168D"/>
    <w:rsid w:val="0092243B"/>
    <w:rsid w:val="0092287F"/>
    <w:rsid w:val="009230A6"/>
    <w:rsid w:val="009238B8"/>
    <w:rsid w:val="00923AEC"/>
    <w:rsid w:val="00923C65"/>
    <w:rsid w:val="00924627"/>
    <w:rsid w:val="00925084"/>
    <w:rsid w:val="009250A8"/>
    <w:rsid w:val="0092559B"/>
    <w:rsid w:val="00925BE6"/>
    <w:rsid w:val="00925C97"/>
    <w:rsid w:val="00925D7A"/>
    <w:rsid w:val="009260C7"/>
    <w:rsid w:val="00926533"/>
    <w:rsid w:val="00926697"/>
    <w:rsid w:val="00926F61"/>
    <w:rsid w:val="00926FA9"/>
    <w:rsid w:val="009275A7"/>
    <w:rsid w:val="00930693"/>
    <w:rsid w:val="00930D88"/>
    <w:rsid w:val="0093123D"/>
    <w:rsid w:val="0093218A"/>
    <w:rsid w:val="00933040"/>
    <w:rsid w:val="009330E9"/>
    <w:rsid w:val="00934D97"/>
    <w:rsid w:val="00935D15"/>
    <w:rsid w:val="00935FE0"/>
    <w:rsid w:val="009363C3"/>
    <w:rsid w:val="00940314"/>
    <w:rsid w:val="00940423"/>
    <w:rsid w:val="009405FC"/>
    <w:rsid w:val="009410C6"/>
    <w:rsid w:val="009411FB"/>
    <w:rsid w:val="009414A9"/>
    <w:rsid w:val="0094182D"/>
    <w:rsid w:val="00941B71"/>
    <w:rsid w:val="00941DF9"/>
    <w:rsid w:val="009421AD"/>
    <w:rsid w:val="009421D3"/>
    <w:rsid w:val="0094221C"/>
    <w:rsid w:val="009428B7"/>
    <w:rsid w:val="00942F39"/>
    <w:rsid w:val="00943D93"/>
    <w:rsid w:val="0094409C"/>
    <w:rsid w:val="00944159"/>
    <w:rsid w:val="009449B2"/>
    <w:rsid w:val="00944A82"/>
    <w:rsid w:val="00944BA5"/>
    <w:rsid w:val="00945CA1"/>
    <w:rsid w:val="009460CB"/>
    <w:rsid w:val="00946965"/>
    <w:rsid w:val="00946C4D"/>
    <w:rsid w:val="009471FD"/>
    <w:rsid w:val="00947533"/>
    <w:rsid w:val="00947F46"/>
    <w:rsid w:val="0095019A"/>
    <w:rsid w:val="00951750"/>
    <w:rsid w:val="0095285B"/>
    <w:rsid w:val="00952C8B"/>
    <w:rsid w:val="009536D6"/>
    <w:rsid w:val="00953920"/>
    <w:rsid w:val="00953AE3"/>
    <w:rsid w:val="00953BCA"/>
    <w:rsid w:val="00953FE9"/>
    <w:rsid w:val="00954417"/>
    <w:rsid w:val="0095479B"/>
    <w:rsid w:val="0095481C"/>
    <w:rsid w:val="00954CE4"/>
    <w:rsid w:val="0095526F"/>
    <w:rsid w:val="0095571E"/>
    <w:rsid w:val="00955A9E"/>
    <w:rsid w:val="009567E6"/>
    <w:rsid w:val="00956B59"/>
    <w:rsid w:val="00957076"/>
    <w:rsid w:val="00957132"/>
    <w:rsid w:val="0095743A"/>
    <w:rsid w:val="009575CC"/>
    <w:rsid w:val="009576FD"/>
    <w:rsid w:val="009578EB"/>
    <w:rsid w:val="009578FF"/>
    <w:rsid w:val="00957A0A"/>
    <w:rsid w:val="00960446"/>
    <w:rsid w:val="00960696"/>
    <w:rsid w:val="009610ED"/>
    <w:rsid w:val="00961368"/>
    <w:rsid w:val="0096187C"/>
    <w:rsid w:val="00961EE9"/>
    <w:rsid w:val="00962931"/>
    <w:rsid w:val="00962A78"/>
    <w:rsid w:val="00962FDA"/>
    <w:rsid w:val="009633BB"/>
    <w:rsid w:val="00963A36"/>
    <w:rsid w:val="009643DA"/>
    <w:rsid w:val="0096485F"/>
    <w:rsid w:val="00964B82"/>
    <w:rsid w:val="00965BD9"/>
    <w:rsid w:val="00965C40"/>
    <w:rsid w:val="00966523"/>
    <w:rsid w:val="009671AC"/>
    <w:rsid w:val="009672E8"/>
    <w:rsid w:val="00967354"/>
    <w:rsid w:val="00967C26"/>
    <w:rsid w:val="00967F89"/>
    <w:rsid w:val="00970F3D"/>
    <w:rsid w:val="00971592"/>
    <w:rsid w:val="00971617"/>
    <w:rsid w:val="009717F8"/>
    <w:rsid w:val="00971DDF"/>
    <w:rsid w:val="0097206C"/>
    <w:rsid w:val="0097225C"/>
    <w:rsid w:val="0097256F"/>
    <w:rsid w:val="00972C8C"/>
    <w:rsid w:val="009730FD"/>
    <w:rsid w:val="009731D6"/>
    <w:rsid w:val="00973C2A"/>
    <w:rsid w:val="00973CE0"/>
    <w:rsid w:val="00973FC6"/>
    <w:rsid w:val="009742A0"/>
    <w:rsid w:val="00974746"/>
    <w:rsid w:val="00975000"/>
    <w:rsid w:val="00975079"/>
    <w:rsid w:val="00975119"/>
    <w:rsid w:val="00975D66"/>
    <w:rsid w:val="009763ED"/>
    <w:rsid w:val="00976F04"/>
    <w:rsid w:val="009776A2"/>
    <w:rsid w:val="009777F4"/>
    <w:rsid w:val="0097792F"/>
    <w:rsid w:val="00977AD8"/>
    <w:rsid w:val="00980A10"/>
    <w:rsid w:val="00980D52"/>
    <w:rsid w:val="00981130"/>
    <w:rsid w:val="00981304"/>
    <w:rsid w:val="0098229C"/>
    <w:rsid w:val="0098289D"/>
    <w:rsid w:val="009835E0"/>
    <w:rsid w:val="00983D46"/>
    <w:rsid w:val="00983DCA"/>
    <w:rsid w:val="00984E9B"/>
    <w:rsid w:val="00985EF7"/>
    <w:rsid w:val="00986093"/>
    <w:rsid w:val="00986146"/>
    <w:rsid w:val="00986C64"/>
    <w:rsid w:val="00986CF9"/>
    <w:rsid w:val="0098727B"/>
    <w:rsid w:val="009872CF"/>
    <w:rsid w:val="00987416"/>
    <w:rsid w:val="0098786D"/>
    <w:rsid w:val="0099086C"/>
    <w:rsid w:val="00990C0E"/>
    <w:rsid w:val="00990C9C"/>
    <w:rsid w:val="00990D75"/>
    <w:rsid w:val="00991093"/>
    <w:rsid w:val="009910CA"/>
    <w:rsid w:val="0099163B"/>
    <w:rsid w:val="00991D6C"/>
    <w:rsid w:val="00992343"/>
    <w:rsid w:val="0099383D"/>
    <w:rsid w:val="009938B1"/>
    <w:rsid w:val="0099495E"/>
    <w:rsid w:val="00995AE4"/>
    <w:rsid w:val="00996258"/>
    <w:rsid w:val="00996306"/>
    <w:rsid w:val="00996673"/>
    <w:rsid w:val="00996744"/>
    <w:rsid w:val="00997CF4"/>
    <w:rsid w:val="009A06CA"/>
    <w:rsid w:val="009A0CB8"/>
    <w:rsid w:val="009A1169"/>
    <w:rsid w:val="009A164C"/>
    <w:rsid w:val="009A1AAC"/>
    <w:rsid w:val="009A2545"/>
    <w:rsid w:val="009A257E"/>
    <w:rsid w:val="009A25A2"/>
    <w:rsid w:val="009A2BB6"/>
    <w:rsid w:val="009A2CB8"/>
    <w:rsid w:val="009A3784"/>
    <w:rsid w:val="009A3789"/>
    <w:rsid w:val="009A3D96"/>
    <w:rsid w:val="009A4364"/>
    <w:rsid w:val="009A45A2"/>
    <w:rsid w:val="009A5753"/>
    <w:rsid w:val="009A67E3"/>
    <w:rsid w:val="009A68B7"/>
    <w:rsid w:val="009A6919"/>
    <w:rsid w:val="009A6AC7"/>
    <w:rsid w:val="009A774F"/>
    <w:rsid w:val="009A7B27"/>
    <w:rsid w:val="009A7E6F"/>
    <w:rsid w:val="009B0408"/>
    <w:rsid w:val="009B0738"/>
    <w:rsid w:val="009B0843"/>
    <w:rsid w:val="009B0DEE"/>
    <w:rsid w:val="009B1335"/>
    <w:rsid w:val="009B176D"/>
    <w:rsid w:val="009B1E47"/>
    <w:rsid w:val="009B2CED"/>
    <w:rsid w:val="009B3054"/>
    <w:rsid w:val="009B335D"/>
    <w:rsid w:val="009B3724"/>
    <w:rsid w:val="009B3C90"/>
    <w:rsid w:val="009B3FF1"/>
    <w:rsid w:val="009B4922"/>
    <w:rsid w:val="009B5151"/>
    <w:rsid w:val="009B519F"/>
    <w:rsid w:val="009B5B49"/>
    <w:rsid w:val="009B655E"/>
    <w:rsid w:val="009B706C"/>
    <w:rsid w:val="009B715C"/>
    <w:rsid w:val="009B71D9"/>
    <w:rsid w:val="009B76E3"/>
    <w:rsid w:val="009B76F9"/>
    <w:rsid w:val="009B7A72"/>
    <w:rsid w:val="009B7BB8"/>
    <w:rsid w:val="009B7CCC"/>
    <w:rsid w:val="009C0E9B"/>
    <w:rsid w:val="009C126A"/>
    <w:rsid w:val="009C1893"/>
    <w:rsid w:val="009C1989"/>
    <w:rsid w:val="009C1D4C"/>
    <w:rsid w:val="009C2DD2"/>
    <w:rsid w:val="009C316D"/>
    <w:rsid w:val="009C3733"/>
    <w:rsid w:val="009C3982"/>
    <w:rsid w:val="009C3B67"/>
    <w:rsid w:val="009C441F"/>
    <w:rsid w:val="009C4772"/>
    <w:rsid w:val="009C4A07"/>
    <w:rsid w:val="009C4B8E"/>
    <w:rsid w:val="009C51D5"/>
    <w:rsid w:val="009C543C"/>
    <w:rsid w:val="009C599A"/>
    <w:rsid w:val="009C5EFF"/>
    <w:rsid w:val="009C6413"/>
    <w:rsid w:val="009C650E"/>
    <w:rsid w:val="009C66C6"/>
    <w:rsid w:val="009C68F0"/>
    <w:rsid w:val="009C70DB"/>
    <w:rsid w:val="009C774A"/>
    <w:rsid w:val="009C7B82"/>
    <w:rsid w:val="009D09D1"/>
    <w:rsid w:val="009D19BC"/>
    <w:rsid w:val="009D1C96"/>
    <w:rsid w:val="009D1F8C"/>
    <w:rsid w:val="009D2348"/>
    <w:rsid w:val="009D2EA8"/>
    <w:rsid w:val="009D2F0C"/>
    <w:rsid w:val="009D3306"/>
    <w:rsid w:val="009D3578"/>
    <w:rsid w:val="009D3719"/>
    <w:rsid w:val="009D37CC"/>
    <w:rsid w:val="009D3A5F"/>
    <w:rsid w:val="009D3D95"/>
    <w:rsid w:val="009D48E2"/>
    <w:rsid w:val="009D4D24"/>
    <w:rsid w:val="009D4F88"/>
    <w:rsid w:val="009D5193"/>
    <w:rsid w:val="009D5C0B"/>
    <w:rsid w:val="009D5C32"/>
    <w:rsid w:val="009D5C56"/>
    <w:rsid w:val="009D6472"/>
    <w:rsid w:val="009D76DA"/>
    <w:rsid w:val="009D7716"/>
    <w:rsid w:val="009D79F4"/>
    <w:rsid w:val="009D7D19"/>
    <w:rsid w:val="009E02A5"/>
    <w:rsid w:val="009E03CD"/>
    <w:rsid w:val="009E0B9F"/>
    <w:rsid w:val="009E102A"/>
    <w:rsid w:val="009E126D"/>
    <w:rsid w:val="009E196C"/>
    <w:rsid w:val="009E216C"/>
    <w:rsid w:val="009E25EE"/>
    <w:rsid w:val="009E2FF8"/>
    <w:rsid w:val="009E3097"/>
    <w:rsid w:val="009E31CD"/>
    <w:rsid w:val="009E33D7"/>
    <w:rsid w:val="009E34F4"/>
    <w:rsid w:val="009E3CD1"/>
    <w:rsid w:val="009E52E3"/>
    <w:rsid w:val="009E5520"/>
    <w:rsid w:val="009E5AF5"/>
    <w:rsid w:val="009E5EB5"/>
    <w:rsid w:val="009E6711"/>
    <w:rsid w:val="009E7073"/>
    <w:rsid w:val="009E74F0"/>
    <w:rsid w:val="009E7A61"/>
    <w:rsid w:val="009E7F23"/>
    <w:rsid w:val="009F0743"/>
    <w:rsid w:val="009F0768"/>
    <w:rsid w:val="009F102A"/>
    <w:rsid w:val="009F1516"/>
    <w:rsid w:val="009F151C"/>
    <w:rsid w:val="009F1547"/>
    <w:rsid w:val="009F178C"/>
    <w:rsid w:val="009F1D32"/>
    <w:rsid w:val="009F1FAA"/>
    <w:rsid w:val="009F2A19"/>
    <w:rsid w:val="009F514E"/>
    <w:rsid w:val="009F67DE"/>
    <w:rsid w:val="009F77F6"/>
    <w:rsid w:val="009F7867"/>
    <w:rsid w:val="009F7D66"/>
    <w:rsid w:val="00A00BD2"/>
    <w:rsid w:val="00A00C16"/>
    <w:rsid w:val="00A00E56"/>
    <w:rsid w:val="00A027F3"/>
    <w:rsid w:val="00A02883"/>
    <w:rsid w:val="00A03978"/>
    <w:rsid w:val="00A03AB1"/>
    <w:rsid w:val="00A03D46"/>
    <w:rsid w:val="00A04CBA"/>
    <w:rsid w:val="00A04D7E"/>
    <w:rsid w:val="00A04EC6"/>
    <w:rsid w:val="00A051D9"/>
    <w:rsid w:val="00A058C9"/>
    <w:rsid w:val="00A05DF3"/>
    <w:rsid w:val="00A0710C"/>
    <w:rsid w:val="00A07E08"/>
    <w:rsid w:val="00A07EE2"/>
    <w:rsid w:val="00A1014E"/>
    <w:rsid w:val="00A101DB"/>
    <w:rsid w:val="00A10D79"/>
    <w:rsid w:val="00A1144F"/>
    <w:rsid w:val="00A11535"/>
    <w:rsid w:val="00A11E56"/>
    <w:rsid w:val="00A11E86"/>
    <w:rsid w:val="00A11FFC"/>
    <w:rsid w:val="00A1235A"/>
    <w:rsid w:val="00A12607"/>
    <w:rsid w:val="00A12798"/>
    <w:rsid w:val="00A130CA"/>
    <w:rsid w:val="00A13423"/>
    <w:rsid w:val="00A13A09"/>
    <w:rsid w:val="00A13D07"/>
    <w:rsid w:val="00A153BE"/>
    <w:rsid w:val="00A15681"/>
    <w:rsid w:val="00A15DEE"/>
    <w:rsid w:val="00A1615E"/>
    <w:rsid w:val="00A1627A"/>
    <w:rsid w:val="00A16462"/>
    <w:rsid w:val="00A167B5"/>
    <w:rsid w:val="00A16989"/>
    <w:rsid w:val="00A16C75"/>
    <w:rsid w:val="00A16DBE"/>
    <w:rsid w:val="00A172DB"/>
    <w:rsid w:val="00A179E0"/>
    <w:rsid w:val="00A17C4F"/>
    <w:rsid w:val="00A20653"/>
    <w:rsid w:val="00A2077E"/>
    <w:rsid w:val="00A20855"/>
    <w:rsid w:val="00A20A39"/>
    <w:rsid w:val="00A21903"/>
    <w:rsid w:val="00A2200D"/>
    <w:rsid w:val="00A22057"/>
    <w:rsid w:val="00A22D5C"/>
    <w:rsid w:val="00A23098"/>
    <w:rsid w:val="00A235F9"/>
    <w:rsid w:val="00A238BD"/>
    <w:rsid w:val="00A23AA3"/>
    <w:rsid w:val="00A23DCA"/>
    <w:rsid w:val="00A240D8"/>
    <w:rsid w:val="00A243E4"/>
    <w:rsid w:val="00A2459D"/>
    <w:rsid w:val="00A24790"/>
    <w:rsid w:val="00A24D77"/>
    <w:rsid w:val="00A24E23"/>
    <w:rsid w:val="00A2566C"/>
    <w:rsid w:val="00A25F05"/>
    <w:rsid w:val="00A2633D"/>
    <w:rsid w:val="00A26491"/>
    <w:rsid w:val="00A27CE6"/>
    <w:rsid w:val="00A30275"/>
    <w:rsid w:val="00A30B2D"/>
    <w:rsid w:val="00A30E37"/>
    <w:rsid w:val="00A311AE"/>
    <w:rsid w:val="00A312A6"/>
    <w:rsid w:val="00A3130E"/>
    <w:rsid w:val="00A31802"/>
    <w:rsid w:val="00A3193B"/>
    <w:rsid w:val="00A319E3"/>
    <w:rsid w:val="00A31E15"/>
    <w:rsid w:val="00A320D6"/>
    <w:rsid w:val="00A322E0"/>
    <w:rsid w:val="00A324CF"/>
    <w:rsid w:val="00A32682"/>
    <w:rsid w:val="00A32913"/>
    <w:rsid w:val="00A32E8B"/>
    <w:rsid w:val="00A32ED6"/>
    <w:rsid w:val="00A3302E"/>
    <w:rsid w:val="00A33776"/>
    <w:rsid w:val="00A33D0F"/>
    <w:rsid w:val="00A33F4F"/>
    <w:rsid w:val="00A344A5"/>
    <w:rsid w:val="00A3454A"/>
    <w:rsid w:val="00A346C3"/>
    <w:rsid w:val="00A34D4A"/>
    <w:rsid w:val="00A34DC7"/>
    <w:rsid w:val="00A35D88"/>
    <w:rsid w:val="00A360C8"/>
    <w:rsid w:val="00A36155"/>
    <w:rsid w:val="00A3629E"/>
    <w:rsid w:val="00A365AD"/>
    <w:rsid w:val="00A376BF"/>
    <w:rsid w:val="00A37990"/>
    <w:rsid w:val="00A37BC5"/>
    <w:rsid w:val="00A37BEE"/>
    <w:rsid w:val="00A40C34"/>
    <w:rsid w:val="00A42A85"/>
    <w:rsid w:val="00A42D07"/>
    <w:rsid w:val="00A43DF9"/>
    <w:rsid w:val="00A44B43"/>
    <w:rsid w:val="00A4503E"/>
    <w:rsid w:val="00A450C0"/>
    <w:rsid w:val="00A45468"/>
    <w:rsid w:val="00A46354"/>
    <w:rsid w:val="00A471A8"/>
    <w:rsid w:val="00A4791B"/>
    <w:rsid w:val="00A47B91"/>
    <w:rsid w:val="00A47CEA"/>
    <w:rsid w:val="00A50139"/>
    <w:rsid w:val="00A50A48"/>
    <w:rsid w:val="00A50C31"/>
    <w:rsid w:val="00A50F6C"/>
    <w:rsid w:val="00A51180"/>
    <w:rsid w:val="00A51242"/>
    <w:rsid w:val="00A51522"/>
    <w:rsid w:val="00A5152A"/>
    <w:rsid w:val="00A5154D"/>
    <w:rsid w:val="00A51573"/>
    <w:rsid w:val="00A51A5E"/>
    <w:rsid w:val="00A52895"/>
    <w:rsid w:val="00A52C98"/>
    <w:rsid w:val="00A52D7D"/>
    <w:rsid w:val="00A538E2"/>
    <w:rsid w:val="00A539A5"/>
    <w:rsid w:val="00A53B5E"/>
    <w:rsid w:val="00A53DA0"/>
    <w:rsid w:val="00A53F5A"/>
    <w:rsid w:val="00A53FD9"/>
    <w:rsid w:val="00A5404D"/>
    <w:rsid w:val="00A5472F"/>
    <w:rsid w:val="00A54EB7"/>
    <w:rsid w:val="00A55314"/>
    <w:rsid w:val="00A555A7"/>
    <w:rsid w:val="00A5566E"/>
    <w:rsid w:val="00A5580F"/>
    <w:rsid w:val="00A55D0C"/>
    <w:rsid w:val="00A5765D"/>
    <w:rsid w:val="00A579BD"/>
    <w:rsid w:val="00A57BC2"/>
    <w:rsid w:val="00A60429"/>
    <w:rsid w:val="00A607CB"/>
    <w:rsid w:val="00A6219B"/>
    <w:rsid w:val="00A62A43"/>
    <w:rsid w:val="00A6351F"/>
    <w:rsid w:val="00A63809"/>
    <w:rsid w:val="00A64278"/>
    <w:rsid w:val="00A643B9"/>
    <w:rsid w:val="00A64A6E"/>
    <w:rsid w:val="00A64AEB"/>
    <w:rsid w:val="00A64C8D"/>
    <w:rsid w:val="00A64E24"/>
    <w:rsid w:val="00A6506B"/>
    <w:rsid w:val="00A650FD"/>
    <w:rsid w:val="00A6517F"/>
    <w:rsid w:val="00A6519F"/>
    <w:rsid w:val="00A6550E"/>
    <w:rsid w:val="00A65843"/>
    <w:rsid w:val="00A65931"/>
    <w:rsid w:val="00A65A70"/>
    <w:rsid w:val="00A65E0B"/>
    <w:rsid w:val="00A664CA"/>
    <w:rsid w:val="00A6665F"/>
    <w:rsid w:val="00A6668C"/>
    <w:rsid w:val="00A66F36"/>
    <w:rsid w:val="00A67209"/>
    <w:rsid w:val="00A676D9"/>
    <w:rsid w:val="00A67E11"/>
    <w:rsid w:val="00A67EFC"/>
    <w:rsid w:val="00A7031E"/>
    <w:rsid w:val="00A70AE3"/>
    <w:rsid w:val="00A71140"/>
    <w:rsid w:val="00A71193"/>
    <w:rsid w:val="00A7154E"/>
    <w:rsid w:val="00A7198E"/>
    <w:rsid w:val="00A71AF3"/>
    <w:rsid w:val="00A7205E"/>
    <w:rsid w:val="00A73724"/>
    <w:rsid w:val="00A7430D"/>
    <w:rsid w:val="00A74327"/>
    <w:rsid w:val="00A7437E"/>
    <w:rsid w:val="00A74692"/>
    <w:rsid w:val="00A758F9"/>
    <w:rsid w:val="00A75A52"/>
    <w:rsid w:val="00A75FFE"/>
    <w:rsid w:val="00A7618B"/>
    <w:rsid w:val="00A7640B"/>
    <w:rsid w:val="00A76575"/>
    <w:rsid w:val="00A773A8"/>
    <w:rsid w:val="00A7778B"/>
    <w:rsid w:val="00A80192"/>
    <w:rsid w:val="00A803BC"/>
    <w:rsid w:val="00A80969"/>
    <w:rsid w:val="00A81758"/>
    <w:rsid w:val="00A829CE"/>
    <w:rsid w:val="00A8355A"/>
    <w:rsid w:val="00A84459"/>
    <w:rsid w:val="00A849AE"/>
    <w:rsid w:val="00A85798"/>
    <w:rsid w:val="00A8609D"/>
    <w:rsid w:val="00A863EB"/>
    <w:rsid w:val="00A8688E"/>
    <w:rsid w:val="00A8694C"/>
    <w:rsid w:val="00A86D7C"/>
    <w:rsid w:val="00A86E24"/>
    <w:rsid w:val="00A86E8D"/>
    <w:rsid w:val="00A86EA7"/>
    <w:rsid w:val="00A877AA"/>
    <w:rsid w:val="00A91244"/>
    <w:rsid w:val="00A9135C"/>
    <w:rsid w:val="00A91774"/>
    <w:rsid w:val="00A91C7F"/>
    <w:rsid w:val="00A92066"/>
    <w:rsid w:val="00A92776"/>
    <w:rsid w:val="00A93181"/>
    <w:rsid w:val="00A93446"/>
    <w:rsid w:val="00A938E6"/>
    <w:rsid w:val="00A93CCF"/>
    <w:rsid w:val="00A93EFD"/>
    <w:rsid w:val="00A94E4E"/>
    <w:rsid w:val="00A95514"/>
    <w:rsid w:val="00A95B80"/>
    <w:rsid w:val="00A95BD5"/>
    <w:rsid w:val="00A95C25"/>
    <w:rsid w:val="00A95C53"/>
    <w:rsid w:val="00A95F97"/>
    <w:rsid w:val="00A9605D"/>
    <w:rsid w:val="00A96760"/>
    <w:rsid w:val="00A96F78"/>
    <w:rsid w:val="00A979E1"/>
    <w:rsid w:val="00A97D17"/>
    <w:rsid w:val="00A97DE2"/>
    <w:rsid w:val="00A97E3D"/>
    <w:rsid w:val="00AA0B9E"/>
    <w:rsid w:val="00AA1087"/>
    <w:rsid w:val="00AA161A"/>
    <w:rsid w:val="00AA22E4"/>
    <w:rsid w:val="00AA247C"/>
    <w:rsid w:val="00AA2580"/>
    <w:rsid w:val="00AA25A5"/>
    <w:rsid w:val="00AA25A9"/>
    <w:rsid w:val="00AA26D9"/>
    <w:rsid w:val="00AA278A"/>
    <w:rsid w:val="00AA299B"/>
    <w:rsid w:val="00AA3183"/>
    <w:rsid w:val="00AA32B1"/>
    <w:rsid w:val="00AA4605"/>
    <w:rsid w:val="00AA50A5"/>
    <w:rsid w:val="00AA51AD"/>
    <w:rsid w:val="00AA58E2"/>
    <w:rsid w:val="00AA591E"/>
    <w:rsid w:val="00AA5DF4"/>
    <w:rsid w:val="00AA65C9"/>
    <w:rsid w:val="00AA66CB"/>
    <w:rsid w:val="00AA6B13"/>
    <w:rsid w:val="00AA6B57"/>
    <w:rsid w:val="00AB0A32"/>
    <w:rsid w:val="00AB0B90"/>
    <w:rsid w:val="00AB0CB5"/>
    <w:rsid w:val="00AB0D0A"/>
    <w:rsid w:val="00AB0D79"/>
    <w:rsid w:val="00AB0E56"/>
    <w:rsid w:val="00AB0ED5"/>
    <w:rsid w:val="00AB14C5"/>
    <w:rsid w:val="00AB18AC"/>
    <w:rsid w:val="00AB1905"/>
    <w:rsid w:val="00AB1EB7"/>
    <w:rsid w:val="00AB3A15"/>
    <w:rsid w:val="00AB3B18"/>
    <w:rsid w:val="00AB404A"/>
    <w:rsid w:val="00AB429D"/>
    <w:rsid w:val="00AB488E"/>
    <w:rsid w:val="00AB4ECC"/>
    <w:rsid w:val="00AB4F0F"/>
    <w:rsid w:val="00AB53E3"/>
    <w:rsid w:val="00AB5737"/>
    <w:rsid w:val="00AB60E2"/>
    <w:rsid w:val="00AB6553"/>
    <w:rsid w:val="00AB6601"/>
    <w:rsid w:val="00AB674E"/>
    <w:rsid w:val="00AB6D79"/>
    <w:rsid w:val="00AB709E"/>
    <w:rsid w:val="00AB7804"/>
    <w:rsid w:val="00AB7806"/>
    <w:rsid w:val="00AC02C1"/>
    <w:rsid w:val="00AC066A"/>
    <w:rsid w:val="00AC0AB6"/>
    <w:rsid w:val="00AC0CFD"/>
    <w:rsid w:val="00AC10AD"/>
    <w:rsid w:val="00AC1876"/>
    <w:rsid w:val="00AC1CD5"/>
    <w:rsid w:val="00AC1E55"/>
    <w:rsid w:val="00AC1EEE"/>
    <w:rsid w:val="00AC26DF"/>
    <w:rsid w:val="00AC32A1"/>
    <w:rsid w:val="00AC33D9"/>
    <w:rsid w:val="00AC3574"/>
    <w:rsid w:val="00AC3891"/>
    <w:rsid w:val="00AC3D06"/>
    <w:rsid w:val="00AC429F"/>
    <w:rsid w:val="00AC4BFB"/>
    <w:rsid w:val="00AC5709"/>
    <w:rsid w:val="00AC60B4"/>
    <w:rsid w:val="00AC67B6"/>
    <w:rsid w:val="00AC691D"/>
    <w:rsid w:val="00AC6955"/>
    <w:rsid w:val="00AC6EA2"/>
    <w:rsid w:val="00AC6FD4"/>
    <w:rsid w:val="00AC7A86"/>
    <w:rsid w:val="00AC7D98"/>
    <w:rsid w:val="00AC7E09"/>
    <w:rsid w:val="00AD00C5"/>
    <w:rsid w:val="00AD165F"/>
    <w:rsid w:val="00AD1747"/>
    <w:rsid w:val="00AD2676"/>
    <w:rsid w:val="00AD2794"/>
    <w:rsid w:val="00AD2DC5"/>
    <w:rsid w:val="00AD3455"/>
    <w:rsid w:val="00AD3CAD"/>
    <w:rsid w:val="00AD43CB"/>
    <w:rsid w:val="00AD538B"/>
    <w:rsid w:val="00AD5A99"/>
    <w:rsid w:val="00AD6697"/>
    <w:rsid w:val="00AD69D6"/>
    <w:rsid w:val="00AD69FF"/>
    <w:rsid w:val="00AD702B"/>
    <w:rsid w:val="00AD72E6"/>
    <w:rsid w:val="00AD7897"/>
    <w:rsid w:val="00AD7950"/>
    <w:rsid w:val="00AD7C95"/>
    <w:rsid w:val="00AD7FCD"/>
    <w:rsid w:val="00AE0329"/>
    <w:rsid w:val="00AE15A0"/>
    <w:rsid w:val="00AE19F0"/>
    <w:rsid w:val="00AE1A04"/>
    <w:rsid w:val="00AE2B72"/>
    <w:rsid w:val="00AE2BED"/>
    <w:rsid w:val="00AE358E"/>
    <w:rsid w:val="00AE3C32"/>
    <w:rsid w:val="00AE3DE1"/>
    <w:rsid w:val="00AE4260"/>
    <w:rsid w:val="00AE5439"/>
    <w:rsid w:val="00AE57B1"/>
    <w:rsid w:val="00AE61B2"/>
    <w:rsid w:val="00AE6EA4"/>
    <w:rsid w:val="00AE6EF8"/>
    <w:rsid w:val="00AE7065"/>
    <w:rsid w:val="00AE78D1"/>
    <w:rsid w:val="00AE7F89"/>
    <w:rsid w:val="00AF00F1"/>
    <w:rsid w:val="00AF1F6D"/>
    <w:rsid w:val="00AF261F"/>
    <w:rsid w:val="00AF2D54"/>
    <w:rsid w:val="00AF3458"/>
    <w:rsid w:val="00AF34D1"/>
    <w:rsid w:val="00AF3778"/>
    <w:rsid w:val="00AF3F7B"/>
    <w:rsid w:val="00AF42B4"/>
    <w:rsid w:val="00AF4A10"/>
    <w:rsid w:val="00AF4B8A"/>
    <w:rsid w:val="00AF4F1B"/>
    <w:rsid w:val="00AF5140"/>
    <w:rsid w:val="00AF5200"/>
    <w:rsid w:val="00AF5EC6"/>
    <w:rsid w:val="00AF6C38"/>
    <w:rsid w:val="00AF6E8A"/>
    <w:rsid w:val="00AF7213"/>
    <w:rsid w:val="00AF7771"/>
    <w:rsid w:val="00AF7A47"/>
    <w:rsid w:val="00AF7D92"/>
    <w:rsid w:val="00AF7F39"/>
    <w:rsid w:val="00B011CC"/>
    <w:rsid w:val="00B030A9"/>
    <w:rsid w:val="00B0318D"/>
    <w:rsid w:val="00B031BC"/>
    <w:rsid w:val="00B032C0"/>
    <w:rsid w:val="00B03FB4"/>
    <w:rsid w:val="00B04048"/>
    <w:rsid w:val="00B04F3D"/>
    <w:rsid w:val="00B05702"/>
    <w:rsid w:val="00B05A51"/>
    <w:rsid w:val="00B06823"/>
    <w:rsid w:val="00B06DD9"/>
    <w:rsid w:val="00B06EF4"/>
    <w:rsid w:val="00B07377"/>
    <w:rsid w:val="00B07CD6"/>
    <w:rsid w:val="00B07D9F"/>
    <w:rsid w:val="00B07E52"/>
    <w:rsid w:val="00B10010"/>
    <w:rsid w:val="00B100AD"/>
    <w:rsid w:val="00B11775"/>
    <w:rsid w:val="00B11E63"/>
    <w:rsid w:val="00B12C80"/>
    <w:rsid w:val="00B12F75"/>
    <w:rsid w:val="00B1302D"/>
    <w:rsid w:val="00B1414B"/>
    <w:rsid w:val="00B1513F"/>
    <w:rsid w:val="00B15A0C"/>
    <w:rsid w:val="00B15A7E"/>
    <w:rsid w:val="00B15B89"/>
    <w:rsid w:val="00B15DEB"/>
    <w:rsid w:val="00B1626F"/>
    <w:rsid w:val="00B164C3"/>
    <w:rsid w:val="00B16D0B"/>
    <w:rsid w:val="00B1746F"/>
    <w:rsid w:val="00B20725"/>
    <w:rsid w:val="00B2087E"/>
    <w:rsid w:val="00B20B11"/>
    <w:rsid w:val="00B20B94"/>
    <w:rsid w:val="00B20E39"/>
    <w:rsid w:val="00B22491"/>
    <w:rsid w:val="00B2383D"/>
    <w:rsid w:val="00B247CA"/>
    <w:rsid w:val="00B248D0"/>
    <w:rsid w:val="00B24FAC"/>
    <w:rsid w:val="00B2514D"/>
    <w:rsid w:val="00B2628E"/>
    <w:rsid w:val="00B266B0"/>
    <w:rsid w:val="00B27921"/>
    <w:rsid w:val="00B3000E"/>
    <w:rsid w:val="00B3057F"/>
    <w:rsid w:val="00B30E80"/>
    <w:rsid w:val="00B310E1"/>
    <w:rsid w:val="00B3237A"/>
    <w:rsid w:val="00B326A8"/>
    <w:rsid w:val="00B328FC"/>
    <w:rsid w:val="00B3291A"/>
    <w:rsid w:val="00B329EB"/>
    <w:rsid w:val="00B32C49"/>
    <w:rsid w:val="00B32FCD"/>
    <w:rsid w:val="00B33205"/>
    <w:rsid w:val="00B33508"/>
    <w:rsid w:val="00B3377E"/>
    <w:rsid w:val="00B33FA7"/>
    <w:rsid w:val="00B34E63"/>
    <w:rsid w:val="00B35416"/>
    <w:rsid w:val="00B35A6C"/>
    <w:rsid w:val="00B35DA4"/>
    <w:rsid w:val="00B36A67"/>
    <w:rsid w:val="00B36B1F"/>
    <w:rsid w:val="00B3714D"/>
    <w:rsid w:val="00B37472"/>
    <w:rsid w:val="00B37CA4"/>
    <w:rsid w:val="00B401B6"/>
    <w:rsid w:val="00B40A96"/>
    <w:rsid w:val="00B41093"/>
    <w:rsid w:val="00B4184B"/>
    <w:rsid w:val="00B41B07"/>
    <w:rsid w:val="00B41ECA"/>
    <w:rsid w:val="00B422A7"/>
    <w:rsid w:val="00B42672"/>
    <w:rsid w:val="00B42A32"/>
    <w:rsid w:val="00B42FA6"/>
    <w:rsid w:val="00B43959"/>
    <w:rsid w:val="00B4399E"/>
    <w:rsid w:val="00B43A16"/>
    <w:rsid w:val="00B446A7"/>
    <w:rsid w:val="00B45068"/>
    <w:rsid w:val="00B45CE1"/>
    <w:rsid w:val="00B464E7"/>
    <w:rsid w:val="00B46885"/>
    <w:rsid w:val="00B46A75"/>
    <w:rsid w:val="00B46E6F"/>
    <w:rsid w:val="00B470A7"/>
    <w:rsid w:val="00B47927"/>
    <w:rsid w:val="00B47FDF"/>
    <w:rsid w:val="00B500CD"/>
    <w:rsid w:val="00B5109D"/>
    <w:rsid w:val="00B51490"/>
    <w:rsid w:val="00B519D1"/>
    <w:rsid w:val="00B5239C"/>
    <w:rsid w:val="00B52B57"/>
    <w:rsid w:val="00B52F0D"/>
    <w:rsid w:val="00B530E6"/>
    <w:rsid w:val="00B53259"/>
    <w:rsid w:val="00B536D6"/>
    <w:rsid w:val="00B53893"/>
    <w:rsid w:val="00B54575"/>
    <w:rsid w:val="00B548C2"/>
    <w:rsid w:val="00B54B6A"/>
    <w:rsid w:val="00B5523E"/>
    <w:rsid w:val="00B55428"/>
    <w:rsid w:val="00B570BF"/>
    <w:rsid w:val="00B578F5"/>
    <w:rsid w:val="00B57969"/>
    <w:rsid w:val="00B60322"/>
    <w:rsid w:val="00B60471"/>
    <w:rsid w:val="00B60B8F"/>
    <w:rsid w:val="00B62038"/>
    <w:rsid w:val="00B625CC"/>
    <w:rsid w:val="00B62700"/>
    <w:rsid w:val="00B62D1B"/>
    <w:rsid w:val="00B63337"/>
    <w:rsid w:val="00B6369F"/>
    <w:rsid w:val="00B639D7"/>
    <w:rsid w:val="00B63A2D"/>
    <w:rsid w:val="00B63BA3"/>
    <w:rsid w:val="00B63C7B"/>
    <w:rsid w:val="00B64124"/>
    <w:rsid w:val="00B64AA7"/>
    <w:rsid w:val="00B64B7E"/>
    <w:rsid w:val="00B64E5F"/>
    <w:rsid w:val="00B65452"/>
    <w:rsid w:val="00B6613E"/>
    <w:rsid w:val="00B66594"/>
    <w:rsid w:val="00B668F3"/>
    <w:rsid w:val="00B672C2"/>
    <w:rsid w:val="00B67805"/>
    <w:rsid w:val="00B6797A"/>
    <w:rsid w:val="00B701FE"/>
    <w:rsid w:val="00B71B90"/>
    <w:rsid w:val="00B721CD"/>
    <w:rsid w:val="00B72414"/>
    <w:rsid w:val="00B7267A"/>
    <w:rsid w:val="00B726FF"/>
    <w:rsid w:val="00B7297F"/>
    <w:rsid w:val="00B72A5B"/>
    <w:rsid w:val="00B72AA4"/>
    <w:rsid w:val="00B74B27"/>
    <w:rsid w:val="00B74BEE"/>
    <w:rsid w:val="00B75454"/>
    <w:rsid w:val="00B754F5"/>
    <w:rsid w:val="00B756B2"/>
    <w:rsid w:val="00B759B3"/>
    <w:rsid w:val="00B76722"/>
    <w:rsid w:val="00B76BCD"/>
    <w:rsid w:val="00B76EE9"/>
    <w:rsid w:val="00B77231"/>
    <w:rsid w:val="00B77359"/>
    <w:rsid w:val="00B773CF"/>
    <w:rsid w:val="00B77880"/>
    <w:rsid w:val="00B77A1D"/>
    <w:rsid w:val="00B77B84"/>
    <w:rsid w:val="00B77D20"/>
    <w:rsid w:val="00B80D90"/>
    <w:rsid w:val="00B82613"/>
    <w:rsid w:val="00B82865"/>
    <w:rsid w:val="00B828B5"/>
    <w:rsid w:val="00B82ED8"/>
    <w:rsid w:val="00B83CC2"/>
    <w:rsid w:val="00B83E1B"/>
    <w:rsid w:val="00B845D0"/>
    <w:rsid w:val="00B84A80"/>
    <w:rsid w:val="00B84CD0"/>
    <w:rsid w:val="00B84E9C"/>
    <w:rsid w:val="00B85361"/>
    <w:rsid w:val="00B85522"/>
    <w:rsid w:val="00B856DA"/>
    <w:rsid w:val="00B87957"/>
    <w:rsid w:val="00B87A41"/>
    <w:rsid w:val="00B87C29"/>
    <w:rsid w:val="00B87D5A"/>
    <w:rsid w:val="00B87F8E"/>
    <w:rsid w:val="00B90326"/>
    <w:rsid w:val="00B905DE"/>
    <w:rsid w:val="00B9060C"/>
    <w:rsid w:val="00B90E20"/>
    <w:rsid w:val="00B90E2A"/>
    <w:rsid w:val="00B90F2A"/>
    <w:rsid w:val="00B9195A"/>
    <w:rsid w:val="00B9198D"/>
    <w:rsid w:val="00B92D25"/>
    <w:rsid w:val="00B93008"/>
    <w:rsid w:val="00B93157"/>
    <w:rsid w:val="00B938E8"/>
    <w:rsid w:val="00B9406D"/>
    <w:rsid w:val="00B947B8"/>
    <w:rsid w:val="00B94BA7"/>
    <w:rsid w:val="00B94E0E"/>
    <w:rsid w:val="00B95487"/>
    <w:rsid w:val="00B954E2"/>
    <w:rsid w:val="00B95F21"/>
    <w:rsid w:val="00B96413"/>
    <w:rsid w:val="00B96C15"/>
    <w:rsid w:val="00B96C7E"/>
    <w:rsid w:val="00B96FC9"/>
    <w:rsid w:val="00B97CA3"/>
    <w:rsid w:val="00B97E11"/>
    <w:rsid w:val="00BA00EE"/>
    <w:rsid w:val="00BA0304"/>
    <w:rsid w:val="00BA0DC2"/>
    <w:rsid w:val="00BA1104"/>
    <w:rsid w:val="00BA1872"/>
    <w:rsid w:val="00BA18B6"/>
    <w:rsid w:val="00BA1904"/>
    <w:rsid w:val="00BA1913"/>
    <w:rsid w:val="00BA1E84"/>
    <w:rsid w:val="00BA2188"/>
    <w:rsid w:val="00BA2482"/>
    <w:rsid w:val="00BA2820"/>
    <w:rsid w:val="00BA2840"/>
    <w:rsid w:val="00BA2BC9"/>
    <w:rsid w:val="00BA4641"/>
    <w:rsid w:val="00BA4A54"/>
    <w:rsid w:val="00BA7205"/>
    <w:rsid w:val="00BA76A9"/>
    <w:rsid w:val="00BA7FF5"/>
    <w:rsid w:val="00BB0595"/>
    <w:rsid w:val="00BB0640"/>
    <w:rsid w:val="00BB282E"/>
    <w:rsid w:val="00BB2B54"/>
    <w:rsid w:val="00BB2F36"/>
    <w:rsid w:val="00BB3598"/>
    <w:rsid w:val="00BB3E2B"/>
    <w:rsid w:val="00BB3FEE"/>
    <w:rsid w:val="00BB4F1E"/>
    <w:rsid w:val="00BB567C"/>
    <w:rsid w:val="00BB5ACD"/>
    <w:rsid w:val="00BB5D1C"/>
    <w:rsid w:val="00BB6552"/>
    <w:rsid w:val="00BB65E0"/>
    <w:rsid w:val="00BB6AB2"/>
    <w:rsid w:val="00BB6B9B"/>
    <w:rsid w:val="00BB704B"/>
    <w:rsid w:val="00BB754F"/>
    <w:rsid w:val="00BC0058"/>
    <w:rsid w:val="00BC075C"/>
    <w:rsid w:val="00BC07D4"/>
    <w:rsid w:val="00BC0A5D"/>
    <w:rsid w:val="00BC0BE3"/>
    <w:rsid w:val="00BC1AD9"/>
    <w:rsid w:val="00BC22C7"/>
    <w:rsid w:val="00BC22FA"/>
    <w:rsid w:val="00BC3257"/>
    <w:rsid w:val="00BC32E7"/>
    <w:rsid w:val="00BC3748"/>
    <w:rsid w:val="00BC3AFA"/>
    <w:rsid w:val="00BC3F9B"/>
    <w:rsid w:val="00BC461E"/>
    <w:rsid w:val="00BC4F81"/>
    <w:rsid w:val="00BC5670"/>
    <w:rsid w:val="00BC58B9"/>
    <w:rsid w:val="00BC650F"/>
    <w:rsid w:val="00BC65C1"/>
    <w:rsid w:val="00BC6EA4"/>
    <w:rsid w:val="00BC7983"/>
    <w:rsid w:val="00BD0048"/>
    <w:rsid w:val="00BD0B73"/>
    <w:rsid w:val="00BD0D46"/>
    <w:rsid w:val="00BD27BF"/>
    <w:rsid w:val="00BD2971"/>
    <w:rsid w:val="00BD2A46"/>
    <w:rsid w:val="00BD2C14"/>
    <w:rsid w:val="00BD2D02"/>
    <w:rsid w:val="00BD2F13"/>
    <w:rsid w:val="00BD3056"/>
    <w:rsid w:val="00BD3775"/>
    <w:rsid w:val="00BD3846"/>
    <w:rsid w:val="00BD3E68"/>
    <w:rsid w:val="00BD4262"/>
    <w:rsid w:val="00BD443D"/>
    <w:rsid w:val="00BD4BC7"/>
    <w:rsid w:val="00BD4E05"/>
    <w:rsid w:val="00BD5005"/>
    <w:rsid w:val="00BD598A"/>
    <w:rsid w:val="00BD5C7A"/>
    <w:rsid w:val="00BD5D98"/>
    <w:rsid w:val="00BD723F"/>
    <w:rsid w:val="00BD75B4"/>
    <w:rsid w:val="00BD7D14"/>
    <w:rsid w:val="00BE014C"/>
    <w:rsid w:val="00BE02B4"/>
    <w:rsid w:val="00BE02EE"/>
    <w:rsid w:val="00BE09E7"/>
    <w:rsid w:val="00BE0C10"/>
    <w:rsid w:val="00BE0D06"/>
    <w:rsid w:val="00BE101C"/>
    <w:rsid w:val="00BE1978"/>
    <w:rsid w:val="00BE1B2F"/>
    <w:rsid w:val="00BE26F8"/>
    <w:rsid w:val="00BE28C1"/>
    <w:rsid w:val="00BE3492"/>
    <w:rsid w:val="00BE3B1C"/>
    <w:rsid w:val="00BE3B62"/>
    <w:rsid w:val="00BE4AEC"/>
    <w:rsid w:val="00BE4BD1"/>
    <w:rsid w:val="00BE4EC9"/>
    <w:rsid w:val="00BE5FE6"/>
    <w:rsid w:val="00BE60C9"/>
    <w:rsid w:val="00BE631E"/>
    <w:rsid w:val="00BE6AA7"/>
    <w:rsid w:val="00BE6BEC"/>
    <w:rsid w:val="00BE7331"/>
    <w:rsid w:val="00BE77FD"/>
    <w:rsid w:val="00BF0CCF"/>
    <w:rsid w:val="00BF0FC5"/>
    <w:rsid w:val="00BF10BC"/>
    <w:rsid w:val="00BF19FB"/>
    <w:rsid w:val="00BF1F1A"/>
    <w:rsid w:val="00BF21AC"/>
    <w:rsid w:val="00BF2228"/>
    <w:rsid w:val="00BF2E53"/>
    <w:rsid w:val="00BF2E93"/>
    <w:rsid w:val="00BF311C"/>
    <w:rsid w:val="00BF352A"/>
    <w:rsid w:val="00BF3669"/>
    <w:rsid w:val="00BF3C0D"/>
    <w:rsid w:val="00BF4BC7"/>
    <w:rsid w:val="00BF4F10"/>
    <w:rsid w:val="00BF5066"/>
    <w:rsid w:val="00BF5C58"/>
    <w:rsid w:val="00BF6252"/>
    <w:rsid w:val="00BF711C"/>
    <w:rsid w:val="00BF72E8"/>
    <w:rsid w:val="00BF748E"/>
    <w:rsid w:val="00BF789B"/>
    <w:rsid w:val="00C00419"/>
    <w:rsid w:val="00C01488"/>
    <w:rsid w:val="00C01981"/>
    <w:rsid w:val="00C029FA"/>
    <w:rsid w:val="00C0321B"/>
    <w:rsid w:val="00C03309"/>
    <w:rsid w:val="00C034F1"/>
    <w:rsid w:val="00C037E0"/>
    <w:rsid w:val="00C04020"/>
    <w:rsid w:val="00C040C3"/>
    <w:rsid w:val="00C04805"/>
    <w:rsid w:val="00C04E39"/>
    <w:rsid w:val="00C053FB"/>
    <w:rsid w:val="00C07246"/>
    <w:rsid w:val="00C072FE"/>
    <w:rsid w:val="00C07552"/>
    <w:rsid w:val="00C10827"/>
    <w:rsid w:val="00C11A44"/>
    <w:rsid w:val="00C11ADE"/>
    <w:rsid w:val="00C1248A"/>
    <w:rsid w:val="00C126E0"/>
    <w:rsid w:val="00C128BC"/>
    <w:rsid w:val="00C12CF4"/>
    <w:rsid w:val="00C12E39"/>
    <w:rsid w:val="00C13D46"/>
    <w:rsid w:val="00C13D47"/>
    <w:rsid w:val="00C14164"/>
    <w:rsid w:val="00C14C53"/>
    <w:rsid w:val="00C14D61"/>
    <w:rsid w:val="00C14F52"/>
    <w:rsid w:val="00C1545E"/>
    <w:rsid w:val="00C15511"/>
    <w:rsid w:val="00C15D8E"/>
    <w:rsid w:val="00C17012"/>
    <w:rsid w:val="00C178FB"/>
    <w:rsid w:val="00C17C8B"/>
    <w:rsid w:val="00C17DF9"/>
    <w:rsid w:val="00C19325"/>
    <w:rsid w:val="00C201EB"/>
    <w:rsid w:val="00C20ACC"/>
    <w:rsid w:val="00C21977"/>
    <w:rsid w:val="00C21E64"/>
    <w:rsid w:val="00C21FFB"/>
    <w:rsid w:val="00C220E5"/>
    <w:rsid w:val="00C22B28"/>
    <w:rsid w:val="00C246FE"/>
    <w:rsid w:val="00C2470F"/>
    <w:rsid w:val="00C25270"/>
    <w:rsid w:val="00C257B7"/>
    <w:rsid w:val="00C26130"/>
    <w:rsid w:val="00C26D8F"/>
    <w:rsid w:val="00C272E8"/>
    <w:rsid w:val="00C27A4C"/>
    <w:rsid w:val="00C27CEF"/>
    <w:rsid w:val="00C301A9"/>
    <w:rsid w:val="00C30ABC"/>
    <w:rsid w:val="00C30B60"/>
    <w:rsid w:val="00C30DB0"/>
    <w:rsid w:val="00C31584"/>
    <w:rsid w:val="00C317AB"/>
    <w:rsid w:val="00C31BAC"/>
    <w:rsid w:val="00C31FAA"/>
    <w:rsid w:val="00C32124"/>
    <w:rsid w:val="00C325EF"/>
    <w:rsid w:val="00C33359"/>
    <w:rsid w:val="00C34175"/>
    <w:rsid w:val="00C34350"/>
    <w:rsid w:val="00C348D6"/>
    <w:rsid w:val="00C3504C"/>
    <w:rsid w:val="00C350DA"/>
    <w:rsid w:val="00C35396"/>
    <w:rsid w:val="00C35E29"/>
    <w:rsid w:val="00C35EE1"/>
    <w:rsid w:val="00C35F79"/>
    <w:rsid w:val="00C365E7"/>
    <w:rsid w:val="00C36AEF"/>
    <w:rsid w:val="00C36BAD"/>
    <w:rsid w:val="00C36E34"/>
    <w:rsid w:val="00C37477"/>
    <w:rsid w:val="00C377A6"/>
    <w:rsid w:val="00C40388"/>
    <w:rsid w:val="00C404D7"/>
    <w:rsid w:val="00C404EE"/>
    <w:rsid w:val="00C416DE"/>
    <w:rsid w:val="00C4171B"/>
    <w:rsid w:val="00C42689"/>
    <w:rsid w:val="00C426D7"/>
    <w:rsid w:val="00C42988"/>
    <w:rsid w:val="00C42BD4"/>
    <w:rsid w:val="00C43FF0"/>
    <w:rsid w:val="00C44124"/>
    <w:rsid w:val="00C443DE"/>
    <w:rsid w:val="00C44545"/>
    <w:rsid w:val="00C44641"/>
    <w:rsid w:val="00C44845"/>
    <w:rsid w:val="00C45740"/>
    <w:rsid w:val="00C458A0"/>
    <w:rsid w:val="00C45EF5"/>
    <w:rsid w:val="00C45FB0"/>
    <w:rsid w:val="00C46AC0"/>
    <w:rsid w:val="00C46B6A"/>
    <w:rsid w:val="00C46B7E"/>
    <w:rsid w:val="00C46FAD"/>
    <w:rsid w:val="00C474D6"/>
    <w:rsid w:val="00C47538"/>
    <w:rsid w:val="00C5038D"/>
    <w:rsid w:val="00C5099B"/>
    <w:rsid w:val="00C50A4E"/>
    <w:rsid w:val="00C51C37"/>
    <w:rsid w:val="00C520B1"/>
    <w:rsid w:val="00C522D6"/>
    <w:rsid w:val="00C52C52"/>
    <w:rsid w:val="00C53124"/>
    <w:rsid w:val="00C53E82"/>
    <w:rsid w:val="00C54020"/>
    <w:rsid w:val="00C5406F"/>
    <w:rsid w:val="00C545C5"/>
    <w:rsid w:val="00C54817"/>
    <w:rsid w:val="00C54961"/>
    <w:rsid w:val="00C54F35"/>
    <w:rsid w:val="00C55208"/>
    <w:rsid w:val="00C55566"/>
    <w:rsid w:val="00C561E8"/>
    <w:rsid w:val="00C56C76"/>
    <w:rsid w:val="00C572EF"/>
    <w:rsid w:val="00C57683"/>
    <w:rsid w:val="00C57A01"/>
    <w:rsid w:val="00C57A2D"/>
    <w:rsid w:val="00C6031B"/>
    <w:rsid w:val="00C60856"/>
    <w:rsid w:val="00C60B07"/>
    <w:rsid w:val="00C60E26"/>
    <w:rsid w:val="00C61D4B"/>
    <w:rsid w:val="00C62B0A"/>
    <w:rsid w:val="00C630A2"/>
    <w:rsid w:val="00C63B8C"/>
    <w:rsid w:val="00C63C52"/>
    <w:rsid w:val="00C63E73"/>
    <w:rsid w:val="00C63F08"/>
    <w:rsid w:val="00C6490A"/>
    <w:rsid w:val="00C6528C"/>
    <w:rsid w:val="00C66011"/>
    <w:rsid w:val="00C661E8"/>
    <w:rsid w:val="00C66622"/>
    <w:rsid w:val="00C67690"/>
    <w:rsid w:val="00C67740"/>
    <w:rsid w:val="00C70084"/>
    <w:rsid w:val="00C707BF"/>
    <w:rsid w:val="00C7090B"/>
    <w:rsid w:val="00C7235B"/>
    <w:rsid w:val="00C72E18"/>
    <w:rsid w:val="00C72E64"/>
    <w:rsid w:val="00C72FCE"/>
    <w:rsid w:val="00C731AD"/>
    <w:rsid w:val="00C73763"/>
    <w:rsid w:val="00C7380B"/>
    <w:rsid w:val="00C73CD5"/>
    <w:rsid w:val="00C74421"/>
    <w:rsid w:val="00C7518B"/>
    <w:rsid w:val="00C75740"/>
    <w:rsid w:val="00C75987"/>
    <w:rsid w:val="00C75F2F"/>
    <w:rsid w:val="00C75FEE"/>
    <w:rsid w:val="00C760ED"/>
    <w:rsid w:val="00C76F1D"/>
    <w:rsid w:val="00C77937"/>
    <w:rsid w:val="00C77CA4"/>
    <w:rsid w:val="00C77D26"/>
    <w:rsid w:val="00C77FAD"/>
    <w:rsid w:val="00C80177"/>
    <w:rsid w:val="00C80BDF"/>
    <w:rsid w:val="00C815DF"/>
    <w:rsid w:val="00C81819"/>
    <w:rsid w:val="00C82D26"/>
    <w:rsid w:val="00C82D85"/>
    <w:rsid w:val="00C82FEE"/>
    <w:rsid w:val="00C831A1"/>
    <w:rsid w:val="00C846D0"/>
    <w:rsid w:val="00C84838"/>
    <w:rsid w:val="00C84A12"/>
    <w:rsid w:val="00C84D39"/>
    <w:rsid w:val="00C84EF3"/>
    <w:rsid w:val="00C85277"/>
    <w:rsid w:val="00C854D2"/>
    <w:rsid w:val="00C85806"/>
    <w:rsid w:val="00C85D76"/>
    <w:rsid w:val="00C8662B"/>
    <w:rsid w:val="00C873AC"/>
    <w:rsid w:val="00C87DA6"/>
    <w:rsid w:val="00C9174B"/>
    <w:rsid w:val="00C91857"/>
    <w:rsid w:val="00C91AAD"/>
    <w:rsid w:val="00C9213B"/>
    <w:rsid w:val="00C92693"/>
    <w:rsid w:val="00C93462"/>
    <w:rsid w:val="00C94321"/>
    <w:rsid w:val="00C94384"/>
    <w:rsid w:val="00C94A34"/>
    <w:rsid w:val="00C94C2B"/>
    <w:rsid w:val="00C94F73"/>
    <w:rsid w:val="00C95609"/>
    <w:rsid w:val="00C95F83"/>
    <w:rsid w:val="00C96110"/>
    <w:rsid w:val="00C96F79"/>
    <w:rsid w:val="00C97964"/>
    <w:rsid w:val="00C97CF9"/>
    <w:rsid w:val="00CA09FD"/>
    <w:rsid w:val="00CA1704"/>
    <w:rsid w:val="00CA17DD"/>
    <w:rsid w:val="00CA1863"/>
    <w:rsid w:val="00CA1941"/>
    <w:rsid w:val="00CA26CE"/>
    <w:rsid w:val="00CA2DA9"/>
    <w:rsid w:val="00CA391D"/>
    <w:rsid w:val="00CA3A88"/>
    <w:rsid w:val="00CA3ACD"/>
    <w:rsid w:val="00CA3C67"/>
    <w:rsid w:val="00CA4F8B"/>
    <w:rsid w:val="00CA5445"/>
    <w:rsid w:val="00CA5621"/>
    <w:rsid w:val="00CA5E03"/>
    <w:rsid w:val="00CA6E6F"/>
    <w:rsid w:val="00CA7435"/>
    <w:rsid w:val="00CA7EE4"/>
    <w:rsid w:val="00CB0007"/>
    <w:rsid w:val="00CB082F"/>
    <w:rsid w:val="00CB09DA"/>
    <w:rsid w:val="00CB0BD9"/>
    <w:rsid w:val="00CB0BF0"/>
    <w:rsid w:val="00CB0EAE"/>
    <w:rsid w:val="00CB105D"/>
    <w:rsid w:val="00CB1263"/>
    <w:rsid w:val="00CB1CAC"/>
    <w:rsid w:val="00CB1DE8"/>
    <w:rsid w:val="00CB1E3B"/>
    <w:rsid w:val="00CB1F1D"/>
    <w:rsid w:val="00CB2E20"/>
    <w:rsid w:val="00CB30CF"/>
    <w:rsid w:val="00CB37F8"/>
    <w:rsid w:val="00CB3822"/>
    <w:rsid w:val="00CB46EC"/>
    <w:rsid w:val="00CB5F25"/>
    <w:rsid w:val="00CB6795"/>
    <w:rsid w:val="00CB6D9A"/>
    <w:rsid w:val="00CB71F8"/>
    <w:rsid w:val="00CC05AC"/>
    <w:rsid w:val="00CC166C"/>
    <w:rsid w:val="00CC180A"/>
    <w:rsid w:val="00CC26DB"/>
    <w:rsid w:val="00CC2A6A"/>
    <w:rsid w:val="00CC300C"/>
    <w:rsid w:val="00CC35AE"/>
    <w:rsid w:val="00CC3D96"/>
    <w:rsid w:val="00CC3DAA"/>
    <w:rsid w:val="00CC4C2C"/>
    <w:rsid w:val="00CC5057"/>
    <w:rsid w:val="00CC5CEC"/>
    <w:rsid w:val="00CC68D4"/>
    <w:rsid w:val="00CC7961"/>
    <w:rsid w:val="00CC7ADA"/>
    <w:rsid w:val="00CD078F"/>
    <w:rsid w:val="00CD1144"/>
    <w:rsid w:val="00CD121E"/>
    <w:rsid w:val="00CD12FE"/>
    <w:rsid w:val="00CD181F"/>
    <w:rsid w:val="00CD185D"/>
    <w:rsid w:val="00CD21AC"/>
    <w:rsid w:val="00CD2424"/>
    <w:rsid w:val="00CD2721"/>
    <w:rsid w:val="00CD28EA"/>
    <w:rsid w:val="00CD28F0"/>
    <w:rsid w:val="00CD2F30"/>
    <w:rsid w:val="00CD2F6B"/>
    <w:rsid w:val="00CD344B"/>
    <w:rsid w:val="00CD3817"/>
    <w:rsid w:val="00CD3826"/>
    <w:rsid w:val="00CD3ED8"/>
    <w:rsid w:val="00CD40C8"/>
    <w:rsid w:val="00CD4450"/>
    <w:rsid w:val="00CD468A"/>
    <w:rsid w:val="00CD497A"/>
    <w:rsid w:val="00CD5341"/>
    <w:rsid w:val="00CD61DA"/>
    <w:rsid w:val="00CD761D"/>
    <w:rsid w:val="00CD76B5"/>
    <w:rsid w:val="00CD78B9"/>
    <w:rsid w:val="00CD7BEC"/>
    <w:rsid w:val="00CD7D11"/>
    <w:rsid w:val="00CD7D78"/>
    <w:rsid w:val="00CE0073"/>
    <w:rsid w:val="00CE18C5"/>
    <w:rsid w:val="00CE1D01"/>
    <w:rsid w:val="00CE2323"/>
    <w:rsid w:val="00CE2346"/>
    <w:rsid w:val="00CE2559"/>
    <w:rsid w:val="00CE2D04"/>
    <w:rsid w:val="00CE382B"/>
    <w:rsid w:val="00CE5C4F"/>
    <w:rsid w:val="00CE5F9F"/>
    <w:rsid w:val="00CE6B04"/>
    <w:rsid w:val="00CE6F0F"/>
    <w:rsid w:val="00CE7360"/>
    <w:rsid w:val="00CE7872"/>
    <w:rsid w:val="00CF002F"/>
    <w:rsid w:val="00CF0246"/>
    <w:rsid w:val="00CF07C5"/>
    <w:rsid w:val="00CF0CEE"/>
    <w:rsid w:val="00CF0FDD"/>
    <w:rsid w:val="00CF1219"/>
    <w:rsid w:val="00CF226A"/>
    <w:rsid w:val="00CF2483"/>
    <w:rsid w:val="00CF24E2"/>
    <w:rsid w:val="00CF3401"/>
    <w:rsid w:val="00CF3645"/>
    <w:rsid w:val="00CF393D"/>
    <w:rsid w:val="00CF4210"/>
    <w:rsid w:val="00CF4698"/>
    <w:rsid w:val="00CF4ABD"/>
    <w:rsid w:val="00CF4CF2"/>
    <w:rsid w:val="00CF5054"/>
    <w:rsid w:val="00CF54B7"/>
    <w:rsid w:val="00CF5A53"/>
    <w:rsid w:val="00CF5D28"/>
    <w:rsid w:val="00CF68B8"/>
    <w:rsid w:val="00CF6EAD"/>
    <w:rsid w:val="00CF6F1E"/>
    <w:rsid w:val="00D00053"/>
    <w:rsid w:val="00D001F9"/>
    <w:rsid w:val="00D0036E"/>
    <w:rsid w:val="00D00B85"/>
    <w:rsid w:val="00D00BB7"/>
    <w:rsid w:val="00D00C8C"/>
    <w:rsid w:val="00D00E91"/>
    <w:rsid w:val="00D0134A"/>
    <w:rsid w:val="00D01DFD"/>
    <w:rsid w:val="00D01EAD"/>
    <w:rsid w:val="00D024F2"/>
    <w:rsid w:val="00D02AF0"/>
    <w:rsid w:val="00D03147"/>
    <w:rsid w:val="00D035B9"/>
    <w:rsid w:val="00D03696"/>
    <w:rsid w:val="00D03C92"/>
    <w:rsid w:val="00D040B7"/>
    <w:rsid w:val="00D04279"/>
    <w:rsid w:val="00D05957"/>
    <w:rsid w:val="00D060FF"/>
    <w:rsid w:val="00D064E8"/>
    <w:rsid w:val="00D06546"/>
    <w:rsid w:val="00D06572"/>
    <w:rsid w:val="00D065CD"/>
    <w:rsid w:val="00D0682A"/>
    <w:rsid w:val="00D06D40"/>
    <w:rsid w:val="00D0724B"/>
    <w:rsid w:val="00D07B9B"/>
    <w:rsid w:val="00D07C2C"/>
    <w:rsid w:val="00D103C3"/>
    <w:rsid w:val="00D108DD"/>
    <w:rsid w:val="00D12325"/>
    <w:rsid w:val="00D12761"/>
    <w:rsid w:val="00D140E6"/>
    <w:rsid w:val="00D14487"/>
    <w:rsid w:val="00D15380"/>
    <w:rsid w:val="00D15E7E"/>
    <w:rsid w:val="00D16058"/>
    <w:rsid w:val="00D16DA4"/>
    <w:rsid w:val="00D16FDD"/>
    <w:rsid w:val="00D17556"/>
    <w:rsid w:val="00D18EB0"/>
    <w:rsid w:val="00D20016"/>
    <w:rsid w:val="00D207A7"/>
    <w:rsid w:val="00D216A9"/>
    <w:rsid w:val="00D2233C"/>
    <w:rsid w:val="00D2279F"/>
    <w:rsid w:val="00D22A7C"/>
    <w:rsid w:val="00D22AF1"/>
    <w:rsid w:val="00D22E93"/>
    <w:rsid w:val="00D2324C"/>
    <w:rsid w:val="00D242DA"/>
    <w:rsid w:val="00D247EC"/>
    <w:rsid w:val="00D248A8"/>
    <w:rsid w:val="00D25840"/>
    <w:rsid w:val="00D2609C"/>
    <w:rsid w:val="00D26176"/>
    <w:rsid w:val="00D26448"/>
    <w:rsid w:val="00D264CE"/>
    <w:rsid w:val="00D26670"/>
    <w:rsid w:val="00D2670E"/>
    <w:rsid w:val="00D26910"/>
    <w:rsid w:val="00D26A3A"/>
    <w:rsid w:val="00D26FC9"/>
    <w:rsid w:val="00D27B8B"/>
    <w:rsid w:val="00D27DFA"/>
    <w:rsid w:val="00D27ECD"/>
    <w:rsid w:val="00D30442"/>
    <w:rsid w:val="00D308B0"/>
    <w:rsid w:val="00D30CF0"/>
    <w:rsid w:val="00D30FF3"/>
    <w:rsid w:val="00D315F7"/>
    <w:rsid w:val="00D31681"/>
    <w:rsid w:val="00D3191C"/>
    <w:rsid w:val="00D31936"/>
    <w:rsid w:val="00D31B6E"/>
    <w:rsid w:val="00D31D1F"/>
    <w:rsid w:val="00D32304"/>
    <w:rsid w:val="00D3232B"/>
    <w:rsid w:val="00D3239F"/>
    <w:rsid w:val="00D324A4"/>
    <w:rsid w:val="00D3250C"/>
    <w:rsid w:val="00D328F6"/>
    <w:rsid w:val="00D329AF"/>
    <w:rsid w:val="00D32E20"/>
    <w:rsid w:val="00D333F0"/>
    <w:rsid w:val="00D345D4"/>
    <w:rsid w:val="00D3462C"/>
    <w:rsid w:val="00D34692"/>
    <w:rsid w:val="00D34DEB"/>
    <w:rsid w:val="00D35198"/>
    <w:rsid w:val="00D356CD"/>
    <w:rsid w:val="00D3584B"/>
    <w:rsid w:val="00D35A85"/>
    <w:rsid w:val="00D35F97"/>
    <w:rsid w:val="00D36964"/>
    <w:rsid w:val="00D36B50"/>
    <w:rsid w:val="00D37240"/>
    <w:rsid w:val="00D37906"/>
    <w:rsid w:val="00D37A1A"/>
    <w:rsid w:val="00D4081B"/>
    <w:rsid w:val="00D40E1A"/>
    <w:rsid w:val="00D413C3"/>
    <w:rsid w:val="00D42240"/>
    <w:rsid w:val="00D424E9"/>
    <w:rsid w:val="00D42697"/>
    <w:rsid w:val="00D427C3"/>
    <w:rsid w:val="00D42EB8"/>
    <w:rsid w:val="00D43D3C"/>
    <w:rsid w:val="00D43E0B"/>
    <w:rsid w:val="00D441E2"/>
    <w:rsid w:val="00D44932"/>
    <w:rsid w:val="00D45ABD"/>
    <w:rsid w:val="00D45CAE"/>
    <w:rsid w:val="00D46111"/>
    <w:rsid w:val="00D4637D"/>
    <w:rsid w:val="00D465D2"/>
    <w:rsid w:val="00D4662F"/>
    <w:rsid w:val="00D46A4D"/>
    <w:rsid w:val="00D46E07"/>
    <w:rsid w:val="00D46F1B"/>
    <w:rsid w:val="00D471F8"/>
    <w:rsid w:val="00D475FB"/>
    <w:rsid w:val="00D47B38"/>
    <w:rsid w:val="00D47C16"/>
    <w:rsid w:val="00D47DC7"/>
    <w:rsid w:val="00D47F55"/>
    <w:rsid w:val="00D502AF"/>
    <w:rsid w:val="00D50546"/>
    <w:rsid w:val="00D50764"/>
    <w:rsid w:val="00D50C12"/>
    <w:rsid w:val="00D50FBC"/>
    <w:rsid w:val="00D51034"/>
    <w:rsid w:val="00D514A9"/>
    <w:rsid w:val="00D516FE"/>
    <w:rsid w:val="00D51A77"/>
    <w:rsid w:val="00D5267B"/>
    <w:rsid w:val="00D5271A"/>
    <w:rsid w:val="00D52A18"/>
    <w:rsid w:val="00D53649"/>
    <w:rsid w:val="00D53830"/>
    <w:rsid w:val="00D54B65"/>
    <w:rsid w:val="00D54F87"/>
    <w:rsid w:val="00D54FB3"/>
    <w:rsid w:val="00D55889"/>
    <w:rsid w:val="00D565BE"/>
    <w:rsid w:val="00D56B5F"/>
    <w:rsid w:val="00D57203"/>
    <w:rsid w:val="00D57504"/>
    <w:rsid w:val="00D57A3F"/>
    <w:rsid w:val="00D57AF0"/>
    <w:rsid w:val="00D61815"/>
    <w:rsid w:val="00D62020"/>
    <w:rsid w:val="00D623B8"/>
    <w:rsid w:val="00D627E3"/>
    <w:rsid w:val="00D62ECD"/>
    <w:rsid w:val="00D630DD"/>
    <w:rsid w:val="00D637F8"/>
    <w:rsid w:val="00D64426"/>
    <w:rsid w:val="00D64475"/>
    <w:rsid w:val="00D64A2A"/>
    <w:rsid w:val="00D64C3B"/>
    <w:rsid w:val="00D65461"/>
    <w:rsid w:val="00D65D78"/>
    <w:rsid w:val="00D66622"/>
    <w:rsid w:val="00D66AAA"/>
    <w:rsid w:val="00D66B04"/>
    <w:rsid w:val="00D6764C"/>
    <w:rsid w:val="00D677F9"/>
    <w:rsid w:val="00D67BC5"/>
    <w:rsid w:val="00D7021B"/>
    <w:rsid w:val="00D709A5"/>
    <w:rsid w:val="00D70D33"/>
    <w:rsid w:val="00D716A6"/>
    <w:rsid w:val="00D71862"/>
    <w:rsid w:val="00D71E7F"/>
    <w:rsid w:val="00D71FBA"/>
    <w:rsid w:val="00D7239B"/>
    <w:rsid w:val="00D73077"/>
    <w:rsid w:val="00D73512"/>
    <w:rsid w:val="00D736A2"/>
    <w:rsid w:val="00D73809"/>
    <w:rsid w:val="00D73C57"/>
    <w:rsid w:val="00D742FF"/>
    <w:rsid w:val="00D7509B"/>
    <w:rsid w:val="00D758B3"/>
    <w:rsid w:val="00D75985"/>
    <w:rsid w:val="00D76207"/>
    <w:rsid w:val="00D76260"/>
    <w:rsid w:val="00D76515"/>
    <w:rsid w:val="00D76ADC"/>
    <w:rsid w:val="00D77413"/>
    <w:rsid w:val="00D80ACF"/>
    <w:rsid w:val="00D80B04"/>
    <w:rsid w:val="00D80BAB"/>
    <w:rsid w:val="00D8186B"/>
    <w:rsid w:val="00D81E18"/>
    <w:rsid w:val="00D81F10"/>
    <w:rsid w:val="00D820F3"/>
    <w:rsid w:val="00D82798"/>
    <w:rsid w:val="00D82BF2"/>
    <w:rsid w:val="00D8316C"/>
    <w:rsid w:val="00D83515"/>
    <w:rsid w:val="00D83CAF"/>
    <w:rsid w:val="00D84A57"/>
    <w:rsid w:val="00D84AD5"/>
    <w:rsid w:val="00D87307"/>
    <w:rsid w:val="00D874DF"/>
    <w:rsid w:val="00D879CC"/>
    <w:rsid w:val="00D87A12"/>
    <w:rsid w:val="00D87BD7"/>
    <w:rsid w:val="00D90641"/>
    <w:rsid w:val="00D91D24"/>
    <w:rsid w:val="00D923B9"/>
    <w:rsid w:val="00D92FE8"/>
    <w:rsid w:val="00D930E1"/>
    <w:rsid w:val="00D9354D"/>
    <w:rsid w:val="00D9379E"/>
    <w:rsid w:val="00D9415C"/>
    <w:rsid w:val="00D942CC"/>
    <w:rsid w:val="00D944E4"/>
    <w:rsid w:val="00D948EF"/>
    <w:rsid w:val="00D94D87"/>
    <w:rsid w:val="00D950E5"/>
    <w:rsid w:val="00D95B31"/>
    <w:rsid w:val="00D95DCC"/>
    <w:rsid w:val="00D962DC"/>
    <w:rsid w:val="00D97B70"/>
    <w:rsid w:val="00D97DDB"/>
    <w:rsid w:val="00DA0203"/>
    <w:rsid w:val="00DA10C7"/>
    <w:rsid w:val="00DA11AC"/>
    <w:rsid w:val="00DA180C"/>
    <w:rsid w:val="00DA18A2"/>
    <w:rsid w:val="00DA1C1F"/>
    <w:rsid w:val="00DA2324"/>
    <w:rsid w:val="00DA2DAF"/>
    <w:rsid w:val="00DA3135"/>
    <w:rsid w:val="00DA3AD9"/>
    <w:rsid w:val="00DA3E7B"/>
    <w:rsid w:val="00DA3F17"/>
    <w:rsid w:val="00DA418E"/>
    <w:rsid w:val="00DA4419"/>
    <w:rsid w:val="00DA451D"/>
    <w:rsid w:val="00DA470D"/>
    <w:rsid w:val="00DA4970"/>
    <w:rsid w:val="00DA4A78"/>
    <w:rsid w:val="00DA4CC5"/>
    <w:rsid w:val="00DA4FC0"/>
    <w:rsid w:val="00DA56DB"/>
    <w:rsid w:val="00DA5A66"/>
    <w:rsid w:val="00DA6164"/>
    <w:rsid w:val="00DA6452"/>
    <w:rsid w:val="00DA6AB6"/>
    <w:rsid w:val="00DA6B6F"/>
    <w:rsid w:val="00DA6FE9"/>
    <w:rsid w:val="00DA7925"/>
    <w:rsid w:val="00DB031E"/>
    <w:rsid w:val="00DB040B"/>
    <w:rsid w:val="00DB08EA"/>
    <w:rsid w:val="00DB0AB8"/>
    <w:rsid w:val="00DB0D2A"/>
    <w:rsid w:val="00DB11CD"/>
    <w:rsid w:val="00DB1AAA"/>
    <w:rsid w:val="00DB1DAB"/>
    <w:rsid w:val="00DB254F"/>
    <w:rsid w:val="00DB2892"/>
    <w:rsid w:val="00DB2F28"/>
    <w:rsid w:val="00DB39D4"/>
    <w:rsid w:val="00DB3A47"/>
    <w:rsid w:val="00DB46D0"/>
    <w:rsid w:val="00DB46DF"/>
    <w:rsid w:val="00DB49B6"/>
    <w:rsid w:val="00DB4E06"/>
    <w:rsid w:val="00DB5AC5"/>
    <w:rsid w:val="00DB6A80"/>
    <w:rsid w:val="00DB6C06"/>
    <w:rsid w:val="00DB718F"/>
    <w:rsid w:val="00DB7AFB"/>
    <w:rsid w:val="00DB7B06"/>
    <w:rsid w:val="00DB7ED7"/>
    <w:rsid w:val="00DC043D"/>
    <w:rsid w:val="00DC07F9"/>
    <w:rsid w:val="00DC28B8"/>
    <w:rsid w:val="00DC318A"/>
    <w:rsid w:val="00DC3A9D"/>
    <w:rsid w:val="00DC4004"/>
    <w:rsid w:val="00DC4243"/>
    <w:rsid w:val="00DC43C0"/>
    <w:rsid w:val="00DC452C"/>
    <w:rsid w:val="00DC5584"/>
    <w:rsid w:val="00DC5DA9"/>
    <w:rsid w:val="00DC6610"/>
    <w:rsid w:val="00DC6C1E"/>
    <w:rsid w:val="00DC6EA0"/>
    <w:rsid w:val="00DC7255"/>
    <w:rsid w:val="00DC72CE"/>
    <w:rsid w:val="00DC72D5"/>
    <w:rsid w:val="00DC7563"/>
    <w:rsid w:val="00DC775B"/>
    <w:rsid w:val="00DC7951"/>
    <w:rsid w:val="00DD1628"/>
    <w:rsid w:val="00DD1A13"/>
    <w:rsid w:val="00DD1C4B"/>
    <w:rsid w:val="00DD1F7B"/>
    <w:rsid w:val="00DD229E"/>
    <w:rsid w:val="00DD28F7"/>
    <w:rsid w:val="00DD2A02"/>
    <w:rsid w:val="00DD3029"/>
    <w:rsid w:val="00DD4325"/>
    <w:rsid w:val="00DD55E0"/>
    <w:rsid w:val="00DD5F57"/>
    <w:rsid w:val="00DD7C1E"/>
    <w:rsid w:val="00DE0AE7"/>
    <w:rsid w:val="00DE1449"/>
    <w:rsid w:val="00DE18A3"/>
    <w:rsid w:val="00DE1904"/>
    <w:rsid w:val="00DE1DAA"/>
    <w:rsid w:val="00DE1DE2"/>
    <w:rsid w:val="00DE1F12"/>
    <w:rsid w:val="00DE3DBB"/>
    <w:rsid w:val="00DE4023"/>
    <w:rsid w:val="00DE43A2"/>
    <w:rsid w:val="00DE43D2"/>
    <w:rsid w:val="00DE4A74"/>
    <w:rsid w:val="00DE4B05"/>
    <w:rsid w:val="00DE4EE9"/>
    <w:rsid w:val="00DE541C"/>
    <w:rsid w:val="00DE6F9F"/>
    <w:rsid w:val="00DE737B"/>
    <w:rsid w:val="00DF04C4"/>
    <w:rsid w:val="00DF100B"/>
    <w:rsid w:val="00DF11B7"/>
    <w:rsid w:val="00DF19C6"/>
    <w:rsid w:val="00DF1A4A"/>
    <w:rsid w:val="00DF1BD6"/>
    <w:rsid w:val="00DF1E95"/>
    <w:rsid w:val="00DF4359"/>
    <w:rsid w:val="00DF4AD4"/>
    <w:rsid w:val="00DF4CD8"/>
    <w:rsid w:val="00DF5D0F"/>
    <w:rsid w:val="00DF6662"/>
    <w:rsid w:val="00DF73C1"/>
    <w:rsid w:val="00DF7511"/>
    <w:rsid w:val="00DF7751"/>
    <w:rsid w:val="00E0054E"/>
    <w:rsid w:val="00E009B1"/>
    <w:rsid w:val="00E00BC3"/>
    <w:rsid w:val="00E011AA"/>
    <w:rsid w:val="00E011D7"/>
    <w:rsid w:val="00E031BB"/>
    <w:rsid w:val="00E0403D"/>
    <w:rsid w:val="00E04065"/>
    <w:rsid w:val="00E04147"/>
    <w:rsid w:val="00E0417B"/>
    <w:rsid w:val="00E044E2"/>
    <w:rsid w:val="00E04EB3"/>
    <w:rsid w:val="00E050B4"/>
    <w:rsid w:val="00E0576C"/>
    <w:rsid w:val="00E057F6"/>
    <w:rsid w:val="00E05D90"/>
    <w:rsid w:val="00E068BC"/>
    <w:rsid w:val="00E073F0"/>
    <w:rsid w:val="00E10418"/>
    <w:rsid w:val="00E10600"/>
    <w:rsid w:val="00E10761"/>
    <w:rsid w:val="00E10CD6"/>
    <w:rsid w:val="00E10F8C"/>
    <w:rsid w:val="00E11D7A"/>
    <w:rsid w:val="00E11EEB"/>
    <w:rsid w:val="00E12465"/>
    <w:rsid w:val="00E128F2"/>
    <w:rsid w:val="00E12DAE"/>
    <w:rsid w:val="00E13E5A"/>
    <w:rsid w:val="00E13EE4"/>
    <w:rsid w:val="00E148B8"/>
    <w:rsid w:val="00E14AB2"/>
    <w:rsid w:val="00E1507C"/>
    <w:rsid w:val="00E15394"/>
    <w:rsid w:val="00E16463"/>
    <w:rsid w:val="00E16F82"/>
    <w:rsid w:val="00E17F6F"/>
    <w:rsid w:val="00E20B20"/>
    <w:rsid w:val="00E2129B"/>
    <w:rsid w:val="00E21DB1"/>
    <w:rsid w:val="00E2259A"/>
    <w:rsid w:val="00E2271A"/>
    <w:rsid w:val="00E2356C"/>
    <w:rsid w:val="00E239D1"/>
    <w:rsid w:val="00E23BFB"/>
    <w:rsid w:val="00E23FA8"/>
    <w:rsid w:val="00E246B9"/>
    <w:rsid w:val="00E24D69"/>
    <w:rsid w:val="00E250C5"/>
    <w:rsid w:val="00E259D4"/>
    <w:rsid w:val="00E25D26"/>
    <w:rsid w:val="00E26607"/>
    <w:rsid w:val="00E26727"/>
    <w:rsid w:val="00E26970"/>
    <w:rsid w:val="00E2728F"/>
    <w:rsid w:val="00E27791"/>
    <w:rsid w:val="00E306E8"/>
    <w:rsid w:val="00E307DA"/>
    <w:rsid w:val="00E30AD1"/>
    <w:rsid w:val="00E30F2D"/>
    <w:rsid w:val="00E316B5"/>
    <w:rsid w:val="00E319DB"/>
    <w:rsid w:val="00E31AFC"/>
    <w:rsid w:val="00E3250F"/>
    <w:rsid w:val="00E32A0C"/>
    <w:rsid w:val="00E3328D"/>
    <w:rsid w:val="00E33D5D"/>
    <w:rsid w:val="00E33D61"/>
    <w:rsid w:val="00E3409B"/>
    <w:rsid w:val="00E3409E"/>
    <w:rsid w:val="00E344D9"/>
    <w:rsid w:val="00E34F76"/>
    <w:rsid w:val="00E3545F"/>
    <w:rsid w:val="00E361C4"/>
    <w:rsid w:val="00E36579"/>
    <w:rsid w:val="00E36AD0"/>
    <w:rsid w:val="00E36C73"/>
    <w:rsid w:val="00E37BE5"/>
    <w:rsid w:val="00E37F81"/>
    <w:rsid w:val="00E41548"/>
    <w:rsid w:val="00E4195A"/>
    <w:rsid w:val="00E41A27"/>
    <w:rsid w:val="00E41AB4"/>
    <w:rsid w:val="00E42737"/>
    <w:rsid w:val="00E42A56"/>
    <w:rsid w:val="00E42BE2"/>
    <w:rsid w:val="00E42E1B"/>
    <w:rsid w:val="00E44906"/>
    <w:rsid w:val="00E45C52"/>
    <w:rsid w:val="00E45C77"/>
    <w:rsid w:val="00E4608B"/>
    <w:rsid w:val="00E46406"/>
    <w:rsid w:val="00E46892"/>
    <w:rsid w:val="00E46D7F"/>
    <w:rsid w:val="00E47577"/>
    <w:rsid w:val="00E479D6"/>
    <w:rsid w:val="00E501D3"/>
    <w:rsid w:val="00E507DE"/>
    <w:rsid w:val="00E51132"/>
    <w:rsid w:val="00E53A01"/>
    <w:rsid w:val="00E54797"/>
    <w:rsid w:val="00E54799"/>
    <w:rsid w:val="00E54A10"/>
    <w:rsid w:val="00E54B17"/>
    <w:rsid w:val="00E564C4"/>
    <w:rsid w:val="00E567C9"/>
    <w:rsid w:val="00E56B93"/>
    <w:rsid w:val="00E56CF0"/>
    <w:rsid w:val="00E57C8E"/>
    <w:rsid w:val="00E57E1A"/>
    <w:rsid w:val="00E604C4"/>
    <w:rsid w:val="00E605D5"/>
    <w:rsid w:val="00E60809"/>
    <w:rsid w:val="00E60BBA"/>
    <w:rsid w:val="00E61300"/>
    <w:rsid w:val="00E61972"/>
    <w:rsid w:val="00E6210F"/>
    <w:rsid w:val="00E6235C"/>
    <w:rsid w:val="00E635B9"/>
    <w:rsid w:val="00E639D6"/>
    <w:rsid w:val="00E63ECF"/>
    <w:rsid w:val="00E64B74"/>
    <w:rsid w:val="00E64CAB"/>
    <w:rsid w:val="00E65D15"/>
    <w:rsid w:val="00E65D87"/>
    <w:rsid w:val="00E66CD8"/>
    <w:rsid w:val="00E673B2"/>
    <w:rsid w:val="00E675B5"/>
    <w:rsid w:val="00E67802"/>
    <w:rsid w:val="00E67EE5"/>
    <w:rsid w:val="00E7013A"/>
    <w:rsid w:val="00E704F7"/>
    <w:rsid w:val="00E70984"/>
    <w:rsid w:val="00E71837"/>
    <w:rsid w:val="00E71A9C"/>
    <w:rsid w:val="00E728F2"/>
    <w:rsid w:val="00E72AB3"/>
    <w:rsid w:val="00E72B98"/>
    <w:rsid w:val="00E72C6B"/>
    <w:rsid w:val="00E73AB7"/>
    <w:rsid w:val="00E73FE2"/>
    <w:rsid w:val="00E7466B"/>
    <w:rsid w:val="00E74CA2"/>
    <w:rsid w:val="00E74F5D"/>
    <w:rsid w:val="00E75203"/>
    <w:rsid w:val="00E75338"/>
    <w:rsid w:val="00E759E4"/>
    <w:rsid w:val="00E76034"/>
    <w:rsid w:val="00E80005"/>
    <w:rsid w:val="00E80440"/>
    <w:rsid w:val="00E806F8"/>
    <w:rsid w:val="00E817E0"/>
    <w:rsid w:val="00E819F1"/>
    <w:rsid w:val="00E8214C"/>
    <w:rsid w:val="00E82EE4"/>
    <w:rsid w:val="00E831C8"/>
    <w:rsid w:val="00E831E7"/>
    <w:rsid w:val="00E83652"/>
    <w:rsid w:val="00E8423E"/>
    <w:rsid w:val="00E843B5"/>
    <w:rsid w:val="00E844BF"/>
    <w:rsid w:val="00E84A3B"/>
    <w:rsid w:val="00E84D6E"/>
    <w:rsid w:val="00E85307"/>
    <w:rsid w:val="00E85849"/>
    <w:rsid w:val="00E85B0A"/>
    <w:rsid w:val="00E85DC8"/>
    <w:rsid w:val="00E85F55"/>
    <w:rsid w:val="00E8619E"/>
    <w:rsid w:val="00E86DB4"/>
    <w:rsid w:val="00E876AA"/>
    <w:rsid w:val="00E87742"/>
    <w:rsid w:val="00E902B7"/>
    <w:rsid w:val="00E9062A"/>
    <w:rsid w:val="00E907E4"/>
    <w:rsid w:val="00E90852"/>
    <w:rsid w:val="00E90A24"/>
    <w:rsid w:val="00E90C34"/>
    <w:rsid w:val="00E91958"/>
    <w:rsid w:val="00E919AC"/>
    <w:rsid w:val="00E9244C"/>
    <w:rsid w:val="00E9321C"/>
    <w:rsid w:val="00E93499"/>
    <w:rsid w:val="00E937CD"/>
    <w:rsid w:val="00E93AEA"/>
    <w:rsid w:val="00E93C35"/>
    <w:rsid w:val="00E93CB3"/>
    <w:rsid w:val="00E944DB"/>
    <w:rsid w:val="00E946A6"/>
    <w:rsid w:val="00E9477F"/>
    <w:rsid w:val="00E947E4"/>
    <w:rsid w:val="00E9480A"/>
    <w:rsid w:val="00E94EF3"/>
    <w:rsid w:val="00E9616B"/>
    <w:rsid w:val="00E9660A"/>
    <w:rsid w:val="00E966F7"/>
    <w:rsid w:val="00E967EC"/>
    <w:rsid w:val="00E96A29"/>
    <w:rsid w:val="00E96B28"/>
    <w:rsid w:val="00E96E20"/>
    <w:rsid w:val="00E96FE6"/>
    <w:rsid w:val="00E973A1"/>
    <w:rsid w:val="00E973F4"/>
    <w:rsid w:val="00EA03D5"/>
    <w:rsid w:val="00EA0990"/>
    <w:rsid w:val="00EA0F54"/>
    <w:rsid w:val="00EA1059"/>
    <w:rsid w:val="00EA159D"/>
    <w:rsid w:val="00EA19CB"/>
    <w:rsid w:val="00EA1D43"/>
    <w:rsid w:val="00EA3132"/>
    <w:rsid w:val="00EA34CC"/>
    <w:rsid w:val="00EA4AF0"/>
    <w:rsid w:val="00EA4B41"/>
    <w:rsid w:val="00EA4C04"/>
    <w:rsid w:val="00EA4EC9"/>
    <w:rsid w:val="00EA568E"/>
    <w:rsid w:val="00EA5B17"/>
    <w:rsid w:val="00EA5E0F"/>
    <w:rsid w:val="00EA6896"/>
    <w:rsid w:val="00EA6FE4"/>
    <w:rsid w:val="00EA798D"/>
    <w:rsid w:val="00EA7F4C"/>
    <w:rsid w:val="00EB1D47"/>
    <w:rsid w:val="00EB2146"/>
    <w:rsid w:val="00EB2317"/>
    <w:rsid w:val="00EB26C6"/>
    <w:rsid w:val="00EB279B"/>
    <w:rsid w:val="00EB2ABB"/>
    <w:rsid w:val="00EB2B18"/>
    <w:rsid w:val="00EB3C80"/>
    <w:rsid w:val="00EB4509"/>
    <w:rsid w:val="00EB4A63"/>
    <w:rsid w:val="00EB4F83"/>
    <w:rsid w:val="00EB513E"/>
    <w:rsid w:val="00EB584C"/>
    <w:rsid w:val="00EB5863"/>
    <w:rsid w:val="00EB5D88"/>
    <w:rsid w:val="00EB5F25"/>
    <w:rsid w:val="00EB6D14"/>
    <w:rsid w:val="00EB7307"/>
    <w:rsid w:val="00EB761C"/>
    <w:rsid w:val="00EB772D"/>
    <w:rsid w:val="00EC04D2"/>
    <w:rsid w:val="00EC066C"/>
    <w:rsid w:val="00EC10EE"/>
    <w:rsid w:val="00EC14B0"/>
    <w:rsid w:val="00EC1CD5"/>
    <w:rsid w:val="00EC204E"/>
    <w:rsid w:val="00EC22D7"/>
    <w:rsid w:val="00EC2306"/>
    <w:rsid w:val="00EC2320"/>
    <w:rsid w:val="00EC249E"/>
    <w:rsid w:val="00EC254A"/>
    <w:rsid w:val="00EC2AFE"/>
    <w:rsid w:val="00EC2CC5"/>
    <w:rsid w:val="00EC2CFF"/>
    <w:rsid w:val="00EC2DFB"/>
    <w:rsid w:val="00EC3370"/>
    <w:rsid w:val="00EC34A0"/>
    <w:rsid w:val="00EC34A5"/>
    <w:rsid w:val="00EC37EE"/>
    <w:rsid w:val="00EC4904"/>
    <w:rsid w:val="00EC4DF6"/>
    <w:rsid w:val="00EC501C"/>
    <w:rsid w:val="00EC5F2F"/>
    <w:rsid w:val="00EC600C"/>
    <w:rsid w:val="00EC651E"/>
    <w:rsid w:val="00EC65E5"/>
    <w:rsid w:val="00EC692E"/>
    <w:rsid w:val="00EC737C"/>
    <w:rsid w:val="00EC745E"/>
    <w:rsid w:val="00EC775C"/>
    <w:rsid w:val="00EC7A9C"/>
    <w:rsid w:val="00EC7EAF"/>
    <w:rsid w:val="00EC7EB5"/>
    <w:rsid w:val="00ED0079"/>
    <w:rsid w:val="00ED093B"/>
    <w:rsid w:val="00ED10DD"/>
    <w:rsid w:val="00ED1327"/>
    <w:rsid w:val="00ED24E8"/>
    <w:rsid w:val="00ED27C3"/>
    <w:rsid w:val="00ED2A0F"/>
    <w:rsid w:val="00ED2AE2"/>
    <w:rsid w:val="00ED2C5A"/>
    <w:rsid w:val="00ED32AB"/>
    <w:rsid w:val="00ED33AE"/>
    <w:rsid w:val="00ED3775"/>
    <w:rsid w:val="00ED4119"/>
    <w:rsid w:val="00ED4A6D"/>
    <w:rsid w:val="00ED5412"/>
    <w:rsid w:val="00ED5806"/>
    <w:rsid w:val="00ED5B1B"/>
    <w:rsid w:val="00ED6D4A"/>
    <w:rsid w:val="00ED6EDF"/>
    <w:rsid w:val="00ED721A"/>
    <w:rsid w:val="00ED738C"/>
    <w:rsid w:val="00ED7918"/>
    <w:rsid w:val="00ED7FD3"/>
    <w:rsid w:val="00EE0E5D"/>
    <w:rsid w:val="00EE11C2"/>
    <w:rsid w:val="00EE16E7"/>
    <w:rsid w:val="00EE2736"/>
    <w:rsid w:val="00EE29EE"/>
    <w:rsid w:val="00EE2A61"/>
    <w:rsid w:val="00EE30ED"/>
    <w:rsid w:val="00EE3663"/>
    <w:rsid w:val="00EE371A"/>
    <w:rsid w:val="00EE41C4"/>
    <w:rsid w:val="00EE46C3"/>
    <w:rsid w:val="00EE473B"/>
    <w:rsid w:val="00EE47A4"/>
    <w:rsid w:val="00EE4E08"/>
    <w:rsid w:val="00EE58CF"/>
    <w:rsid w:val="00EE5A27"/>
    <w:rsid w:val="00EE5BB1"/>
    <w:rsid w:val="00EE6AF4"/>
    <w:rsid w:val="00EE6B71"/>
    <w:rsid w:val="00EE6E77"/>
    <w:rsid w:val="00EE709C"/>
    <w:rsid w:val="00EE76A9"/>
    <w:rsid w:val="00EE799E"/>
    <w:rsid w:val="00EE7CA8"/>
    <w:rsid w:val="00EE7FA7"/>
    <w:rsid w:val="00EF00FF"/>
    <w:rsid w:val="00EF0322"/>
    <w:rsid w:val="00EF04AB"/>
    <w:rsid w:val="00EF1093"/>
    <w:rsid w:val="00EF1B28"/>
    <w:rsid w:val="00EF1FCB"/>
    <w:rsid w:val="00EF21C3"/>
    <w:rsid w:val="00EF2C14"/>
    <w:rsid w:val="00EF2E6B"/>
    <w:rsid w:val="00EF2E6C"/>
    <w:rsid w:val="00EF311F"/>
    <w:rsid w:val="00EF3A1F"/>
    <w:rsid w:val="00EF3BCC"/>
    <w:rsid w:val="00EF3EA4"/>
    <w:rsid w:val="00EF54D1"/>
    <w:rsid w:val="00EF55B7"/>
    <w:rsid w:val="00EF5EA3"/>
    <w:rsid w:val="00EF644F"/>
    <w:rsid w:val="00EF67BB"/>
    <w:rsid w:val="00EF72F9"/>
    <w:rsid w:val="00F0021E"/>
    <w:rsid w:val="00F0030E"/>
    <w:rsid w:val="00F00755"/>
    <w:rsid w:val="00F00CD1"/>
    <w:rsid w:val="00F01B58"/>
    <w:rsid w:val="00F01E6B"/>
    <w:rsid w:val="00F0241C"/>
    <w:rsid w:val="00F031EE"/>
    <w:rsid w:val="00F033B3"/>
    <w:rsid w:val="00F0352E"/>
    <w:rsid w:val="00F03598"/>
    <w:rsid w:val="00F05759"/>
    <w:rsid w:val="00F05932"/>
    <w:rsid w:val="00F064EC"/>
    <w:rsid w:val="00F06F52"/>
    <w:rsid w:val="00F075E2"/>
    <w:rsid w:val="00F07869"/>
    <w:rsid w:val="00F079C7"/>
    <w:rsid w:val="00F07C44"/>
    <w:rsid w:val="00F07F39"/>
    <w:rsid w:val="00F10526"/>
    <w:rsid w:val="00F10625"/>
    <w:rsid w:val="00F10CB9"/>
    <w:rsid w:val="00F10D4F"/>
    <w:rsid w:val="00F110CD"/>
    <w:rsid w:val="00F110D5"/>
    <w:rsid w:val="00F12351"/>
    <w:rsid w:val="00F12D9F"/>
    <w:rsid w:val="00F15193"/>
    <w:rsid w:val="00F1615D"/>
    <w:rsid w:val="00F16739"/>
    <w:rsid w:val="00F16DE2"/>
    <w:rsid w:val="00F16F84"/>
    <w:rsid w:val="00F16FA9"/>
    <w:rsid w:val="00F17A92"/>
    <w:rsid w:val="00F17BFD"/>
    <w:rsid w:val="00F2052B"/>
    <w:rsid w:val="00F211E7"/>
    <w:rsid w:val="00F2179E"/>
    <w:rsid w:val="00F22183"/>
    <w:rsid w:val="00F2260F"/>
    <w:rsid w:val="00F228E2"/>
    <w:rsid w:val="00F22C3D"/>
    <w:rsid w:val="00F22E55"/>
    <w:rsid w:val="00F231AA"/>
    <w:rsid w:val="00F242AD"/>
    <w:rsid w:val="00F247F2"/>
    <w:rsid w:val="00F24C38"/>
    <w:rsid w:val="00F2518F"/>
    <w:rsid w:val="00F252A8"/>
    <w:rsid w:val="00F255D9"/>
    <w:rsid w:val="00F25A80"/>
    <w:rsid w:val="00F265F7"/>
    <w:rsid w:val="00F2694C"/>
    <w:rsid w:val="00F270AE"/>
    <w:rsid w:val="00F27FA6"/>
    <w:rsid w:val="00F320E2"/>
    <w:rsid w:val="00F32F2F"/>
    <w:rsid w:val="00F332AF"/>
    <w:rsid w:val="00F33976"/>
    <w:rsid w:val="00F33DC8"/>
    <w:rsid w:val="00F33FD4"/>
    <w:rsid w:val="00F34444"/>
    <w:rsid w:val="00F35937"/>
    <w:rsid w:val="00F35951"/>
    <w:rsid w:val="00F3670B"/>
    <w:rsid w:val="00F378F1"/>
    <w:rsid w:val="00F37A00"/>
    <w:rsid w:val="00F37DA2"/>
    <w:rsid w:val="00F403A1"/>
    <w:rsid w:val="00F403DB"/>
    <w:rsid w:val="00F40451"/>
    <w:rsid w:val="00F4065A"/>
    <w:rsid w:val="00F42516"/>
    <w:rsid w:val="00F426DB"/>
    <w:rsid w:val="00F4275C"/>
    <w:rsid w:val="00F428AC"/>
    <w:rsid w:val="00F42F5C"/>
    <w:rsid w:val="00F434B2"/>
    <w:rsid w:val="00F435D2"/>
    <w:rsid w:val="00F45601"/>
    <w:rsid w:val="00F45693"/>
    <w:rsid w:val="00F47967"/>
    <w:rsid w:val="00F501B7"/>
    <w:rsid w:val="00F50BF0"/>
    <w:rsid w:val="00F5122A"/>
    <w:rsid w:val="00F514A0"/>
    <w:rsid w:val="00F52339"/>
    <w:rsid w:val="00F52387"/>
    <w:rsid w:val="00F5277A"/>
    <w:rsid w:val="00F532E8"/>
    <w:rsid w:val="00F537FF"/>
    <w:rsid w:val="00F5461F"/>
    <w:rsid w:val="00F54D11"/>
    <w:rsid w:val="00F54E36"/>
    <w:rsid w:val="00F5503D"/>
    <w:rsid w:val="00F560FE"/>
    <w:rsid w:val="00F5651F"/>
    <w:rsid w:val="00F566B1"/>
    <w:rsid w:val="00F566E4"/>
    <w:rsid w:val="00F56A27"/>
    <w:rsid w:val="00F57A72"/>
    <w:rsid w:val="00F57F69"/>
    <w:rsid w:val="00F60CD6"/>
    <w:rsid w:val="00F6111C"/>
    <w:rsid w:val="00F61125"/>
    <w:rsid w:val="00F614C0"/>
    <w:rsid w:val="00F61647"/>
    <w:rsid w:val="00F61CD4"/>
    <w:rsid w:val="00F61CE9"/>
    <w:rsid w:val="00F62794"/>
    <w:rsid w:val="00F64279"/>
    <w:rsid w:val="00F65222"/>
    <w:rsid w:val="00F657CF"/>
    <w:rsid w:val="00F65808"/>
    <w:rsid w:val="00F6587D"/>
    <w:rsid w:val="00F65C9A"/>
    <w:rsid w:val="00F65D50"/>
    <w:rsid w:val="00F6680B"/>
    <w:rsid w:val="00F66A00"/>
    <w:rsid w:val="00F66CC5"/>
    <w:rsid w:val="00F66CFB"/>
    <w:rsid w:val="00F6773C"/>
    <w:rsid w:val="00F7099A"/>
    <w:rsid w:val="00F70C73"/>
    <w:rsid w:val="00F70D65"/>
    <w:rsid w:val="00F713A3"/>
    <w:rsid w:val="00F71994"/>
    <w:rsid w:val="00F71A8F"/>
    <w:rsid w:val="00F71D66"/>
    <w:rsid w:val="00F71EC1"/>
    <w:rsid w:val="00F73CDD"/>
    <w:rsid w:val="00F74AD2"/>
    <w:rsid w:val="00F75330"/>
    <w:rsid w:val="00F755CE"/>
    <w:rsid w:val="00F75B66"/>
    <w:rsid w:val="00F76BD9"/>
    <w:rsid w:val="00F771D3"/>
    <w:rsid w:val="00F776BE"/>
    <w:rsid w:val="00F77B82"/>
    <w:rsid w:val="00F80318"/>
    <w:rsid w:val="00F803D0"/>
    <w:rsid w:val="00F804F2"/>
    <w:rsid w:val="00F80703"/>
    <w:rsid w:val="00F80948"/>
    <w:rsid w:val="00F80FC6"/>
    <w:rsid w:val="00F81387"/>
    <w:rsid w:val="00F81C60"/>
    <w:rsid w:val="00F82134"/>
    <w:rsid w:val="00F821C3"/>
    <w:rsid w:val="00F822E3"/>
    <w:rsid w:val="00F82866"/>
    <w:rsid w:val="00F82F8C"/>
    <w:rsid w:val="00F831C0"/>
    <w:rsid w:val="00F841FB"/>
    <w:rsid w:val="00F84421"/>
    <w:rsid w:val="00F8449B"/>
    <w:rsid w:val="00F84B44"/>
    <w:rsid w:val="00F85143"/>
    <w:rsid w:val="00F85691"/>
    <w:rsid w:val="00F85B2E"/>
    <w:rsid w:val="00F86D2C"/>
    <w:rsid w:val="00F87032"/>
    <w:rsid w:val="00F87094"/>
    <w:rsid w:val="00F87AB3"/>
    <w:rsid w:val="00F87C27"/>
    <w:rsid w:val="00F90D5B"/>
    <w:rsid w:val="00F913DC"/>
    <w:rsid w:val="00F91862"/>
    <w:rsid w:val="00F91DDA"/>
    <w:rsid w:val="00F93189"/>
    <w:rsid w:val="00F934F3"/>
    <w:rsid w:val="00F9397A"/>
    <w:rsid w:val="00F93A37"/>
    <w:rsid w:val="00F93DDB"/>
    <w:rsid w:val="00F94182"/>
    <w:rsid w:val="00F9431F"/>
    <w:rsid w:val="00F9445B"/>
    <w:rsid w:val="00F944D9"/>
    <w:rsid w:val="00F94DB3"/>
    <w:rsid w:val="00F955BA"/>
    <w:rsid w:val="00F95678"/>
    <w:rsid w:val="00F96500"/>
    <w:rsid w:val="00F975D1"/>
    <w:rsid w:val="00F97F8F"/>
    <w:rsid w:val="00FA06F0"/>
    <w:rsid w:val="00FA071C"/>
    <w:rsid w:val="00FA0804"/>
    <w:rsid w:val="00FA0FF0"/>
    <w:rsid w:val="00FA16BA"/>
    <w:rsid w:val="00FA2B3F"/>
    <w:rsid w:val="00FA2C35"/>
    <w:rsid w:val="00FA2C9B"/>
    <w:rsid w:val="00FA31E7"/>
    <w:rsid w:val="00FA33F2"/>
    <w:rsid w:val="00FA3DB1"/>
    <w:rsid w:val="00FA413A"/>
    <w:rsid w:val="00FA4144"/>
    <w:rsid w:val="00FA4B06"/>
    <w:rsid w:val="00FA4DDF"/>
    <w:rsid w:val="00FA5A85"/>
    <w:rsid w:val="00FA5C71"/>
    <w:rsid w:val="00FA5ED6"/>
    <w:rsid w:val="00FA645E"/>
    <w:rsid w:val="00FA6A01"/>
    <w:rsid w:val="00FA6AF9"/>
    <w:rsid w:val="00FA6E7F"/>
    <w:rsid w:val="00FA7114"/>
    <w:rsid w:val="00FB0000"/>
    <w:rsid w:val="00FB052D"/>
    <w:rsid w:val="00FB0A4A"/>
    <w:rsid w:val="00FB1436"/>
    <w:rsid w:val="00FB22D7"/>
    <w:rsid w:val="00FB2379"/>
    <w:rsid w:val="00FB274B"/>
    <w:rsid w:val="00FB27E9"/>
    <w:rsid w:val="00FB27FE"/>
    <w:rsid w:val="00FB2875"/>
    <w:rsid w:val="00FB2DB9"/>
    <w:rsid w:val="00FB37A8"/>
    <w:rsid w:val="00FB3CB7"/>
    <w:rsid w:val="00FB43E4"/>
    <w:rsid w:val="00FB4414"/>
    <w:rsid w:val="00FB4566"/>
    <w:rsid w:val="00FB4A98"/>
    <w:rsid w:val="00FB4B8A"/>
    <w:rsid w:val="00FB5152"/>
    <w:rsid w:val="00FB5256"/>
    <w:rsid w:val="00FB5F8F"/>
    <w:rsid w:val="00FB680E"/>
    <w:rsid w:val="00FB6B73"/>
    <w:rsid w:val="00FB7A0B"/>
    <w:rsid w:val="00FB7FDA"/>
    <w:rsid w:val="00FC0065"/>
    <w:rsid w:val="00FC0478"/>
    <w:rsid w:val="00FC062F"/>
    <w:rsid w:val="00FC0754"/>
    <w:rsid w:val="00FC157F"/>
    <w:rsid w:val="00FC1B64"/>
    <w:rsid w:val="00FC304A"/>
    <w:rsid w:val="00FC3AEE"/>
    <w:rsid w:val="00FC4223"/>
    <w:rsid w:val="00FC4BDB"/>
    <w:rsid w:val="00FC5016"/>
    <w:rsid w:val="00FC5C84"/>
    <w:rsid w:val="00FC6238"/>
    <w:rsid w:val="00FC74F6"/>
    <w:rsid w:val="00FC7951"/>
    <w:rsid w:val="00FC7E99"/>
    <w:rsid w:val="00FC7EAE"/>
    <w:rsid w:val="00FD0CB4"/>
    <w:rsid w:val="00FD1A95"/>
    <w:rsid w:val="00FD236B"/>
    <w:rsid w:val="00FD2568"/>
    <w:rsid w:val="00FD2785"/>
    <w:rsid w:val="00FD31BF"/>
    <w:rsid w:val="00FD33FC"/>
    <w:rsid w:val="00FD3730"/>
    <w:rsid w:val="00FD37DA"/>
    <w:rsid w:val="00FD3A44"/>
    <w:rsid w:val="00FD3AA9"/>
    <w:rsid w:val="00FD3ADE"/>
    <w:rsid w:val="00FD3B08"/>
    <w:rsid w:val="00FD4549"/>
    <w:rsid w:val="00FD4750"/>
    <w:rsid w:val="00FD4806"/>
    <w:rsid w:val="00FD4BA4"/>
    <w:rsid w:val="00FD534E"/>
    <w:rsid w:val="00FD56C7"/>
    <w:rsid w:val="00FD5CBB"/>
    <w:rsid w:val="00FD6564"/>
    <w:rsid w:val="00FD6905"/>
    <w:rsid w:val="00FD6B74"/>
    <w:rsid w:val="00FD70AE"/>
    <w:rsid w:val="00FD71BD"/>
    <w:rsid w:val="00FD7D53"/>
    <w:rsid w:val="00FD7DE1"/>
    <w:rsid w:val="00FE002E"/>
    <w:rsid w:val="00FE0993"/>
    <w:rsid w:val="00FE0EDA"/>
    <w:rsid w:val="00FE2398"/>
    <w:rsid w:val="00FE26AA"/>
    <w:rsid w:val="00FE5034"/>
    <w:rsid w:val="00FE515A"/>
    <w:rsid w:val="00FE5421"/>
    <w:rsid w:val="00FE5624"/>
    <w:rsid w:val="00FE5D2C"/>
    <w:rsid w:val="00FE5FBF"/>
    <w:rsid w:val="00FE63E5"/>
    <w:rsid w:val="00FE6A0B"/>
    <w:rsid w:val="00FE6C25"/>
    <w:rsid w:val="00FE7BF2"/>
    <w:rsid w:val="00FE7C1E"/>
    <w:rsid w:val="00FF033A"/>
    <w:rsid w:val="00FF083D"/>
    <w:rsid w:val="00FF0964"/>
    <w:rsid w:val="00FF0A66"/>
    <w:rsid w:val="00FF0F67"/>
    <w:rsid w:val="00FF10D5"/>
    <w:rsid w:val="00FF16F2"/>
    <w:rsid w:val="00FF1F9B"/>
    <w:rsid w:val="00FF204B"/>
    <w:rsid w:val="00FF2154"/>
    <w:rsid w:val="00FF2B42"/>
    <w:rsid w:val="00FF2D5B"/>
    <w:rsid w:val="00FF33AE"/>
    <w:rsid w:val="00FF3B7F"/>
    <w:rsid w:val="00FF3C9D"/>
    <w:rsid w:val="00FF48F7"/>
    <w:rsid w:val="00FF4C3A"/>
    <w:rsid w:val="00FF4F92"/>
    <w:rsid w:val="00FF4F93"/>
    <w:rsid w:val="00FF5344"/>
    <w:rsid w:val="00FF54EB"/>
    <w:rsid w:val="00FF551F"/>
    <w:rsid w:val="00FF56C9"/>
    <w:rsid w:val="00FF5B3C"/>
    <w:rsid w:val="00FF6822"/>
    <w:rsid w:val="00FF73D0"/>
    <w:rsid w:val="00FF74AB"/>
    <w:rsid w:val="01135BA7"/>
    <w:rsid w:val="011C0EF1"/>
    <w:rsid w:val="012D0836"/>
    <w:rsid w:val="01CF1F8E"/>
    <w:rsid w:val="01FA2F6D"/>
    <w:rsid w:val="0201A3FF"/>
    <w:rsid w:val="020CF7B9"/>
    <w:rsid w:val="0213F495"/>
    <w:rsid w:val="021A2776"/>
    <w:rsid w:val="024015E2"/>
    <w:rsid w:val="02467D76"/>
    <w:rsid w:val="024F7121"/>
    <w:rsid w:val="0253D85E"/>
    <w:rsid w:val="025781C2"/>
    <w:rsid w:val="0257B84D"/>
    <w:rsid w:val="02588570"/>
    <w:rsid w:val="0299F2AA"/>
    <w:rsid w:val="029E5269"/>
    <w:rsid w:val="029E97B9"/>
    <w:rsid w:val="02B7DF52"/>
    <w:rsid w:val="02C04865"/>
    <w:rsid w:val="02CA0CE9"/>
    <w:rsid w:val="02CE4E31"/>
    <w:rsid w:val="02D34AC3"/>
    <w:rsid w:val="02E83637"/>
    <w:rsid w:val="02F023BD"/>
    <w:rsid w:val="030205E6"/>
    <w:rsid w:val="031320EA"/>
    <w:rsid w:val="031C1FDE"/>
    <w:rsid w:val="0346939F"/>
    <w:rsid w:val="034B8F61"/>
    <w:rsid w:val="0352C82A"/>
    <w:rsid w:val="03793D94"/>
    <w:rsid w:val="037CF88D"/>
    <w:rsid w:val="03808C0F"/>
    <w:rsid w:val="038799C2"/>
    <w:rsid w:val="03A5DAEB"/>
    <w:rsid w:val="03C13127"/>
    <w:rsid w:val="0432690C"/>
    <w:rsid w:val="049CBCE3"/>
    <w:rsid w:val="04AA3914"/>
    <w:rsid w:val="04ABE9F0"/>
    <w:rsid w:val="04D0B007"/>
    <w:rsid w:val="04DA4C1B"/>
    <w:rsid w:val="05350B2F"/>
    <w:rsid w:val="056A21D5"/>
    <w:rsid w:val="057170ED"/>
    <w:rsid w:val="0575FD42"/>
    <w:rsid w:val="058609B7"/>
    <w:rsid w:val="05EC0370"/>
    <w:rsid w:val="06157196"/>
    <w:rsid w:val="061C6D0C"/>
    <w:rsid w:val="0634B3D0"/>
    <w:rsid w:val="06423C47"/>
    <w:rsid w:val="06462DBE"/>
    <w:rsid w:val="064DC9A0"/>
    <w:rsid w:val="06868670"/>
    <w:rsid w:val="068B3335"/>
    <w:rsid w:val="06B02C6D"/>
    <w:rsid w:val="06BDAC31"/>
    <w:rsid w:val="06DE2C45"/>
    <w:rsid w:val="06FB97AD"/>
    <w:rsid w:val="0710C89D"/>
    <w:rsid w:val="07402C79"/>
    <w:rsid w:val="076E8E4A"/>
    <w:rsid w:val="07846F47"/>
    <w:rsid w:val="07B3B23A"/>
    <w:rsid w:val="07D10253"/>
    <w:rsid w:val="07D3E6D0"/>
    <w:rsid w:val="07D8064A"/>
    <w:rsid w:val="08029131"/>
    <w:rsid w:val="080F44F0"/>
    <w:rsid w:val="080FF16F"/>
    <w:rsid w:val="08118453"/>
    <w:rsid w:val="081C363B"/>
    <w:rsid w:val="08516807"/>
    <w:rsid w:val="08700778"/>
    <w:rsid w:val="0883D462"/>
    <w:rsid w:val="08BC9870"/>
    <w:rsid w:val="08F0D2A6"/>
    <w:rsid w:val="090A0386"/>
    <w:rsid w:val="0927EFC5"/>
    <w:rsid w:val="09364935"/>
    <w:rsid w:val="09374505"/>
    <w:rsid w:val="0965BFE6"/>
    <w:rsid w:val="0973E1CE"/>
    <w:rsid w:val="098FDE38"/>
    <w:rsid w:val="0993D278"/>
    <w:rsid w:val="09A1DB59"/>
    <w:rsid w:val="09E0B7DF"/>
    <w:rsid w:val="0A0D37DB"/>
    <w:rsid w:val="0A23E7A0"/>
    <w:rsid w:val="0A24CBB2"/>
    <w:rsid w:val="0A50E522"/>
    <w:rsid w:val="0A5EEA43"/>
    <w:rsid w:val="0A67BD92"/>
    <w:rsid w:val="0A694A64"/>
    <w:rsid w:val="0A80BCBA"/>
    <w:rsid w:val="0AA99816"/>
    <w:rsid w:val="0AC67627"/>
    <w:rsid w:val="0AC8A19E"/>
    <w:rsid w:val="0AD27691"/>
    <w:rsid w:val="0B097DDB"/>
    <w:rsid w:val="0B2D2C05"/>
    <w:rsid w:val="0B51A0EF"/>
    <w:rsid w:val="0B5E99C0"/>
    <w:rsid w:val="0B74C2C4"/>
    <w:rsid w:val="0B7A087E"/>
    <w:rsid w:val="0B7D1739"/>
    <w:rsid w:val="0B8D6FAB"/>
    <w:rsid w:val="0BDADBC1"/>
    <w:rsid w:val="0C0A2F94"/>
    <w:rsid w:val="0C456877"/>
    <w:rsid w:val="0C69E58A"/>
    <w:rsid w:val="0C79415C"/>
    <w:rsid w:val="0C7E2755"/>
    <w:rsid w:val="0C804B60"/>
    <w:rsid w:val="0C9B6C75"/>
    <w:rsid w:val="0CDACE02"/>
    <w:rsid w:val="0CF123EE"/>
    <w:rsid w:val="0D33A091"/>
    <w:rsid w:val="0D48FE8B"/>
    <w:rsid w:val="0D5187D0"/>
    <w:rsid w:val="0D61134C"/>
    <w:rsid w:val="0D6D8C3F"/>
    <w:rsid w:val="0DB0C159"/>
    <w:rsid w:val="0DBD7B70"/>
    <w:rsid w:val="0DC6038F"/>
    <w:rsid w:val="0DD4C6F2"/>
    <w:rsid w:val="0DDE4C25"/>
    <w:rsid w:val="0DF49793"/>
    <w:rsid w:val="0E055848"/>
    <w:rsid w:val="0E10D330"/>
    <w:rsid w:val="0E19F7B6"/>
    <w:rsid w:val="0E339342"/>
    <w:rsid w:val="0E434FE7"/>
    <w:rsid w:val="0E4FD46B"/>
    <w:rsid w:val="0E55E8E0"/>
    <w:rsid w:val="0E7FAD6E"/>
    <w:rsid w:val="0E7FF662"/>
    <w:rsid w:val="0E98C579"/>
    <w:rsid w:val="0ED65102"/>
    <w:rsid w:val="0F0065B6"/>
    <w:rsid w:val="0F1D11E9"/>
    <w:rsid w:val="0F450296"/>
    <w:rsid w:val="0F48C64C"/>
    <w:rsid w:val="0F92B13D"/>
    <w:rsid w:val="0FCE14B2"/>
    <w:rsid w:val="0FDA12F6"/>
    <w:rsid w:val="0FDEEEDA"/>
    <w:rsid w:val="0FE76C08"/>
    <w:rsid w:val="1087C87F"/>
    <w:rsid w:val="10941DE6"/>
    <w:rsid w:val="10E807B4"/>
    <w:rsid w:val="10F6E1B3"/>
    <w:rsid w:val="111A3FA2"/>
    <w:rsid w:val="113A2058"/>
    <w:rsid w:val="115E37D9"/>
    <w:rsid w:val="1190307F"/>
    <w:rsid w:val="11988F5D"/>
    <w:rsid w:val="119DC7FC"/>
    <w:rsid w:val="11A03B56"/>
    <w:rsid w:val="11C5B0F4"/>
    <w:rsid w:val="11D3F364"/>
    <w:rsid w:val="11E301F4"/>
    <w:rsid w:val="11F24240"/>
    <w:rsid w:val="122B576F"/>
    <w:rsid w:val="12447AF7"/>
    <w:rsid w:val="125C64F3"/>
    <w:rsid w:val="127CD329"/>
    <w:rsid w:val="12830FF4"/>
    <w:rsid w:val="128836F2"/>
    <w:rsid w:val="1290990E"/>
    <w:rsid w:val="1290F9CA"/>
    <w:rsid w:val="1294AAE4"/>
    <w:rsid w:val="12D3CD01"/>
    <w:rsid w:val="12D69659"/>
    <w:rsid w:val="12EE68E8"/>
    <w:rsid w:val="12FFC819"/>
    <w:rsid w:val="1306D294"/>
    <w:rsid w:val="13258C34"/>
    <w:rsid w:val="1373B2F5"/>
    <w:rsid w:val="138F4FA1"/>
    <w:rsid w:val="13C7B588"/>
    <w:rsid w:val="13CD5B8C"/>
    <w:rsid w:val="13D1175E"/>
    <w:rsid w:val="13DD0D8F"/>
    <w:rsid w:val="13E5C339"/>
    <w:rsid w:val="13ECA42C"/>
    <w:rsid w:val="141204DA"/>
    <w:rsid w:val="1412C943"/>
    <w:rsid w:val="141D7218"/>
    <w:rsid w:val="14246C0C"/>
    <w:rsid w:val="1443E194"/>
    <w:rsid w:val="1444262B"/>
    <w:rsid w:val="144BE64C"/>
    <w:rsid w:val="14AAD7B9"/>
    <w:rsid w:val="14AF62A8"/>
    <w:rsid w:val="14E41A0F"/>
    <w:rsid w:val="14F9BDBE"/>
    <w:rsid w:val="15141C33"/>
    <w:rsid w:val="152B1886"/>
    <w:rsid w:val="153C0442"/>
    <w:rsid w:val="154CED33"/>
    <w:rsid w:val="158B5751"/>
    <w:rsid w:val="159B4A77"/>
    <w:rsid w:val="15AAB865"/>
    <w:rsid w:val="15CA3BE9"/>
    <w:rsid w:val="15DD5E7B"/>
    <w:rsid w:val="15DE0E9A"/>
    <w:rsid w:val="15E13A98"/>
    <w:rsid w:val="16318B31"/>
    <w:rsid w:val="1638B0AF"/>
    <w:rsid w:val="16391581"/>
    <w:rsid w:val="163DE849"/>
    <w:rsid w:val="16512788"/>
    <w:rsid w:val="168E1F71"/>
    <w:rsid w:val="16A9CD93"/>
    <w:rsid w:val="16BB7E46"/>
    <w:rsid w:val="16DC11A1"/>
    <w:rsid w:val="170813E2"/>
    <w:rsid w:val="170B1688"/>
    <w:rsid w:val="176A28CC"/>
    <w:rsid w:val="17881B1E"/>
    <w:rsid w:val="1795363C"/>
    <w:rsid w:val="17A13C8B"/>
    <w:rsid w:val="17C7E70E"/>
    <w:rsid w:val="17CC573A"/>
    <w:rsid w:val="17FA77CA"/>
    <w:rsid w:val="182D31F6"/>
    <w:rsid w:val="1832B141"/>
    <w:rsid w:val="1833C7E7"/>
    <w:rsid w:val="18403DA6"/>
    <w:rsid w:val="188BE489"/>
    <w:rsid w:val="18BE6D73"/>
    <w:rsid w:val="18E06A0B"/>
    <w:rsid w:val="191416B0"/>
    <w:rsid w:val="193EA083"/>
    <w:rsid w:val="193F920A"/>
    <w:rsid w:val="196ABA9E"/>
    <w:rsid w:val="199788E6"/>
    <w:rsid w:val="19FA08B9"/>
    <w:rsid w:val="1A178639"/>
    <w:rsid w:val="1A219784"/>
    <w:rsid w:val="1A5148D3"/>
    <w:rsid w:val="1A61936C"/>
    <w:rsid w:val="1A8694D5"/>
    <w:rsid w:val="1AAC5AE3"/>
    <w:rsid w:val="1AD9061C"/>
    <w:rsid w:val="1B1460C4"/>
    <w:rsid w:val="1B3D9C7F"/>
    <w:rsid w:val="1B717B8E"/>
    <w:rsid w:val="1B728787"/>
    <w:rsid w:val="1B755F9A"/>
    <w:rsid w:val="1B897E6F"/>
    <w:rsid w:val="1BA4A49B"/>
    <w:rsid w:val="1BC87C10"/>
    <w:rsid w:val="1BF34AC3"/>
    <w:rsid w:val="1C02899D"/>
    <w:rsid w:val="1C19A8E8"/>
    <w:rsid w:val="1C542BFD"/>
    <w:rsid w:val="1C5CA4D2"/>
    <w:rsid w:val="1C7B22C2"/>
    <w:rsid w:val="1C822FD4"/>
    <w:rsid w:val="1C8BEC1C"/>
    <w:rsid w:val="1CC96BED"/>
    <w:rsid w:val="1CF6DAD1"/>
    <w:rsid w:val="1D1C11DE"/>
    <w:rsid w:val="1D580A4F"/>
    <w:rsid w:val="1D58AE94"/>
    <w:rsid w:val="1D6C94E1"/>
    <w:rsid w:val="1D84529E"/>
    <w:rsid w:val="1D9B962C"/>
    <w:rsid w:val="1DC283D3"/>
    <w:rsid w:val="1DEC376E"/>
    <w:rsid w:val="1E19B5AA"/>
    <w:rsid w:val="1E37BA15"/>
    <w:rsid w:val="1E86A1B9"/>
    <w:rsid w:val="1EBCB235"/>
    <w:rsid w:val="1EF69DF1"/>
    <w:rsid w:val="1F1BE9E9"/>
    <w:rsid w:val="1F428E77"/>
    <w:rsid w:val="1F49BCA8"/>
    <w:rsid w:val="1F58B2D5"/>
    <w:rsid w:val="1F6CF385"/>
    <w:rsid w:val="1F78EB58"/>
    <w:rsid w:val="1F7A04A6"/>
    <w:rsid w:val="1F943B64"/>
    <w:rsid w:val="1FBEA186"/>
    <w:rsid w:val="1FC3B958"/>
    <w:rsid w:val="200C59E1"/>
    <w:rsid w:val="201830DF"/>
    <w:rsid w:val="203AA0F4"/>
    <w:rsid w:val="207BC28C"/>
    <w:rsid w:val="20834A70"/>
    <w:rsid w:val="208514C0"/>
    <w:rsid w:val="20894407"/>
    <w:rsid w:val="20CA53C7"/>
    <w:rsid w:val="20E8F1A0"/>
    <w:rsid w:val="20F29FD7"/>
    <w:rsid w:val="210359A7"/>
    <w:rsid w:val="21A6850F"/>
    <w:rsid w:val="21B1B924"/>
    <w:rsid w:val="220997FA"/>
    <w:rsid w:val="221C38D9"/>
    <w:rsid w:val="22A5B611"/>
    <w:rsid w:val="22AEBF93"/>
    <w:rsid w:val="22E0BC5D"/>
    <w:rsid w:val="2331C263"/>
    <w:rsid w:val="23608B87"/>
    <w:rsid w:val="23808964"/>
    <w:rsid w:val="23C91F2A"/>
    <w:rsid w:val="23CF980B"/>
    <w:rsid w:val="23D5D23D"/>
    <w:rsid w:val="23FD55E0"/>
    <w:rsid w:val="2400C7ED"/>
    <w:rsid w:val="241BC38A"/>
    <w:rsid w:val="24383486"/>
    <w:rsid w:val="244D7A58"/>
    <w:rsid w:val="245953CB"/>
    <w:rsid w:val="24616509"/>
    <w:rsid w:val="24BC3C08"/>
    <w:rsid w:val="24C56A1A"/>
    <w:rsid w:val="24C5A704"/>
    <w:rsid w:val="24C7B3BD"/>
    <w:rsid w:val="24CE76DD"/>
    <w:rsid w:val="24D5DAA8"/>
    <w:rsid w:val="251272EC"/>
    <w:rsid w:val="2554A887"/>
    <w:rsid w:val="2581B63F"/>
    <w:rsid w:val="25BE8483"/>
    <w:rsid w:val="25CD939C"/>
    <w:rsid w:val="2631B46E"/>
    <w:rsid w:val="26338EA3"/>
    <w:rsid w:val="264A8FE5"/>
    <w:rsid w:val="269DD04F"/>
    <w:rsid w:val="26B014C5"/>
    <w:rsid w:val="26C637D1"/>
    <w:rsid w:val="26DD091D"/>
    <w:rsid w:val="26F8E895"/>
    <w:rsid w:val="26FC6E36"/>
    <w:rsid w:val="272EA6A9"/>
    <w:rsid w:val="2751ADBA"/>
    <w:rsid w:val="2764EA32"/>
    <w:rsid w:val="27843487"/>
    <w:rsid w:val="27A3C8D2"/>
    <w:rsid w:val="27E92876"/>
    <w:rsid w:val="28225199"/>
    <w:rsid w:val="289209D2"/>
    <w:rsid w:val="289589AA"/>
    <w:rsid w:val="28DE84F5"/>
    <w:rsid w:val="28ECF8FE"/>
    <w:rsid w:val="29200B07"/>
    <w:rsid w:val="293427F4"/>
    <w:rsid w:val="2985B669"/>
    <w:rsid w:val="2993A266"/>
    <w:rsid w:val="29A1EF2E"/>
    <w:rsid w:val="29E20C45"/>
    <w:rsid w:val="2A0CFBAE"/>
    <w:rsid w:val="2A319F0E"/>
    <w:rsid w:val="2A36EC9D"/>
    <w:rsid w:val="2A3ED98F"/>
    <w:rsid w:val="2A43DBB6"/>
    <w:rsid w:val="2A66476B"/>
    <w:rsid w:val="2A6B9EFE"/>
    <w:rsid w:val="2A807FC5"/>
    <w:rsid w:val="2A89E879"/>
    <w:rsid w:val="2A8BFDF3"/>
    <w:rsid w:val="2AC033EF"/>
    <w:rsid w:val="2AD6A1F7"/>
    <w:rsid w:val="2B09BCF6"/>
    <w:rsid w:val="2B191510"/>
    <w:rsid w:val="2B49D6F1"/>
    <w:rsid w:val="2B51543D"/>
    <w:rsid w:val="2B64DAE6"/>
    <w:rsid w:val="2B6EE7E8"/>
    <w:rsid w:val="2B8358CE"/>
    <w:rsid w:val="2B8846AA"/>
    <w:rsid w:val="2B92F14B"/>
    <w:rsid w:val="2BB07A40"/>
    <w:rsid w:val="2BB3FF14"/>
    <w:rsid w:val="2BBDC82F"/>
    <w:rsid w:val="2BC0CBB8"/>
    <w:rsid w:val="2BC92445"/>
    <w:rsid w:val="2C0E1B34"/>
    <w:rsid w:val="2C11BF0D"/>
    <w:rsid w:val="2C22D464"/>
    <w:rsid w:val="2C2AC472"/>
    <w:rsid w:val="2C54B632"/>
    <w:rsid w:val="2C8FC83C"/>
    <w:rsid w:val="2C9214C5"/>
    <w:rsid w:val="2C9F8002"/>
    <w:rsid w:val="2CA44987"/>
    <w:rsid w:val="2CA7CFDB"/>
    <w:rsid w:val="2CD1281E"/>
    <w:rsid w:val="2CD81688"/>
    <w:rsid w:val="2CDD3A42"/>
    <w:rsid w:val="2CEC34A5"/>
    <w:rsid w:val="2D0B68D5"/>
    <w:rsid w:val="2D13129E"/>
    <w:rsid w:val="2DA00CEB"/>
    <w:rsid w:val="2DA9D182"/>
    <w:rsid w:val="2DBFC10D"/>
    <w:rsid w:val="2DC30758"/>
    <w:rsid w:val="2DDB3940"/>
    <w:rsid w:val="2DE5FECA"/>
    <w:rsid w:val="2E321301"/>
    <w:rsid w:val="2E7D1809"/>
    <w:rsid w:val="2E91AB20"/>
    <w:rsid w:val="2E9D2367"/>
    <w:rsid w:val="2EC85B95"/>
    <w:rsid w:val="2F27E6F2"/>
    <w:rsid w:val="2F3D5DAB"/>
    <w:rsid w:val="2FB6D3F8"/>
    <w:rsid w:val="2FD6A29F"/>
    <w:rsid w:val="2FEBBB9A"/>
    <w:rsid w:val="300E5886"/>
    <w:rsid w:val="308B3399"/>
    <w:rsid w:val="30987935"/>
    <w:rsid w:val="3102145F"/>
    <w:rsid w:val="311C2402"/>
    <w:rsid w:val="3128A840"/>
    <w:rsid w:val="313F09A8"/>
    <w:rsid w:val="3148BC2A"/>
    <w:rsid w:val="315DCB33"/>
    <w:rsid w:val="31942199"/>
    <w:rsid w:val="31A896A9"/>
    <w:rsid w:val="31C0442F"/>
    <w:rsid w:val="31E6C287"/>
    <w:rsid w:val="31FB42A5"/>
    <w:rsid w:val="32329FD4"/>
    <w:rsid w:val="32679683"/>
    <w:rsid w:val="326985C8"/>
    <w:rsid w:val="326BE088"/>
    <w:rsid w:val="32801F3F"/>
    <w:rsid w:val="328D54C1"/>
    <w:rsid w:val="32975CEE"/>
    <w:rsid w:val="32CE9D6A"/>
    <w:rsid w:val="32D3FA3F"/>
    <w:rsid w:val="32E78074"/>
    <w:rsid w:val="3313E46A"/>
    <w:rsid w:val="33282F15"/>
    <w:rsid w:val="332B3451"/>
    <w:rsid w:val="333AD3DD"/>
    <w:rsid w:val="334A1E8D"/>
    <w:rsid w:val="334EC647"/>
    <w:rsid w:val="335924DB"/>
    <w:rsid w:val="339B0D35"/>
    <w:rsid w:val="33A263C8"/>
    <w:rsid w:val="33BA7B63"/>
    <w:rsid w:val="33C92271"/>
    <w:rsid w:val="33D00455"/>
    <w:rsid w:val="33EADD9F"/>
    <w:rsid w:val="340397AB"/>
    <w:rsid w:val="341CEB39"/>
    <w:rsid w:val="3429F4C1"/>
    <w:rsid w:val="343D493C"/>
    <w:rsid w:val="3447B33E"/>
    <w:rsid w:val="345C0013"/>
    <w:rsid w:val="347486E1"/>
    <w:rsid w:val="347E4E86"/>
    <w:rsid w:val="3495D551"/>
    <w:rsid w:val="35094BA0"/>
    <w:rsid w:val="3525BD5F"/>
    <w:rsid w:val="3547BB79"/>
    <w:rsid w:val="35575C86"/>
    <w:rsid w:val="359F680C"/>
    <w:rsid w:val="35D2C7E8"/>
    <w:rsid w:val="361E0DB2"/>
    <w:rsid w:val="36403D96"/>
    <w:rsid w:val="364AF740"/>
    <w:rsid w:val="365C1072"/>
    <w:rsid w:val="367610E1"/>
    <w:rsid w:val="367FF6DB"/>
    <w:rsid w:val="368394A8"/>
    <w:rsid w:val="369CBD05"/>
    <w:rsid w:val="36D15D39"/>
    <w:rsid w:val="36D9A472"/>
    <w:rsid w:val="36E9DD03"/>
    <w:rsid w:val="36F291DE"/>
    <w:rsid w:val="370960F8"/>
    <w:rsid w:val="3717A666"/>
    <w:rsid w:val="373ACDA7"/>
    <w:rsid w:val="3741ABC9"/>
    <w:rsid w:val="37436F81"/>
    <w:rsid w:val="37530D87"/>
    <w:rsid w:val="3754CA04"/>
    <w:rsid w:val="37857F48"/>
    <w:rsid w:val="3793AC7C"/>
    <w:rsid w:val="37B0896C"/>
    <w:rsid w:val="37B67C49"/>
    <w:rsid w:val="37D6B4B6"/>
    <w:rsid w:val="37E2D021"/>
    <w:rsid w:val="3803655D"/>
    <w:rsid w:val="380C4E12"/>
    <w:rsid w:val="385A3484"/>
    <w:rsid w:val="3875F5FB"/>
    <w:rsid w:val="387EE0B8"/>
    <w:rsid w:val="38971B92"/>
    <w:rsid w:val="38980EDB"/>
    <w:rsid w:val="38E883B6"/>
    <w:rsid w:val="38F8DA80"/>
    <w:rsid w:val="38FBA464"/>
    <w:rsid w:val="391C0B53"/>
    <w:rsid w:val="394F7E63"/>
    <w:rsid w:val="3955BBC9"/>
    <w:rsid w:val="3960F243"/>
    <w:rsid w:val="39682738"/>
    <w:rsid w:val="39BC5E09"/>
    <w:rsid w:val="39C472FF"/>
    <w:rsid w:val="39F01B30"/>
    <w:rsid w:val="39F40771"/>
    <w:rsid w:val="39F8C671"/>
    <w:rsid w:val="39FE5617"/>
    <w:rsid w:val="3A2FD15B"/>
    <w:rsid w:val="3A55F969"/>
    <w:rsid w:val="3AB346EF"/>
    <w:rsid w:val="3AB3DFA2"/>
    <w:rsid w:val="3B1BA2E4"/>
    <w:rsid w:val="3B20AFA3"/>
    <w:rsid w:val="3B30E3D0"/>
    <w:rsid w:val="3B49E5EF"/>
    <w:rsid w:val="3B5CD62C"/>
    <w:rsid w:val="3B702E00"/>
    <w:rsid w:val="3B7E852F"/>
    <w:rsid w:val="3BB6E995"/>
    <w:rsid w:val="3BFD1538"/>
    <w:rsid w:val="3C0D4E5D"/>
    <w:rsid w:val="3C2D44ED"/>
    <w:rsid w:val="3C385A96"/>
    <w:rsid w:val="3C6C57E5"/>
    <w:rsid w:val="3C90B2E8"/>
    <w:rsid w:val="3C9910A5"/>
    <w:rsid w:val="3CC3A81D"/>
    <w:rsid w:val="3CDF4465"/>
    <w:rsid w:val="3CDF9F6C"/>
    <w:rsid w:val="3D253907"/>
    <w:rsid w:val="3D7C9D7F"/>
    <w:rsid w:val="3D8C15A1"/>
    <w:rsid w:val="3DA3DD19"/>
    <w:rsid w:val="3DB79E1D"/>
    <w:rsid w:val="3DC37998"/>
    <w:rsid w:val="3DEE2F31"/>
    <w:rsid w:val="3DF169A7"/>
    <w:rsid w:val="3DF2A4B0"/>
    <w:rsid w:val="3DF456A8"/>
    <w:rsid w:val="3E074BEA"/>
    <w:rsid w:val="3E0C1B03"/>
    <w:rsid w:val="3E5E210D"/>
    <w:rsid w:val="3E61DC49"/>
    <w:rsid w:val="3EAC8DF9"/>
    <w:rsid w:val="3EBA8CF8"/>
    <w:rsid w:val="3EC34EEA"/>
    <w:rsid w:val="3EF2ADC0"/>
    <w:rsid w:val="3F088236"/>
    <w:rsid w:val="3F0AE983"/>
    <w:rsid w:val="3F1161D4"/>
    <w:rsid w:val="3F236FFD"/>
    <w:rsid w:val="3F2E6E14"/>
    <w:rsid w:val="3F3EB15B"/>
    <w:rsid w:val="3F49CC18"/>
    <w:rsid w:val="3F5109D0"/>
    <w:rsid w:val="3F71DC33"/>
    <w:rsid w:val="3FA99BB2"/>
    <w:rsid w:val="3FAEC93C"/>
    <w:rsid w:val="3FB53DE0"/>
    <w:rsid w:val="3FDFE3E9"/>
    <w:rsid w:val="40536D77"/>
    <w:rsid w:val="40575D68"/>
    <w:rsid w:val="408B48DC"/>
    <w:rsid w:val="408C6E91"/>
    <w:rsid w:val="40C14985"/>
    <w:rsid w:val="40CED6A7"/>
    <w:rsid w:val="411AC8DA"/>
    <w:rsid w:val="41261150"/>
    <w:rsid w:val="412834EB"/>
    <w:rsid w:val="4128450B"/>
    <w:rsid w:val="41AD68A1"/>
    <w:rsid w:val="41B2945A"/>
    <w:rsid w:val="41D7AAC5"/>
    <w:rsid w:val="41DD2C9A"/>
    <w:rsid w:val="41E89789"/>
    <w:rsid w:val="41FBC381"/>
    <w:rsid w:val="42098401"/>
    <w:rsid w:val="421D57C2"/>
    <w:rsid w:val="422BAF3E"/>
    <w:rsid w:val="4274DC3B"/>
    <w:rsid w:val="428CDF31"/>
    <w:rsid w:val="4293604C"/>
    <w:rsid w:val="42AC7019"/>
    <w:rsid w:val="42CC06F6"/>
    <w:rsid w:val="42E096CD"/>
    <w:rsid w:val="42E64984"/>
    <w:rsid w:val="42EF59E2"/>
    <w:rsid w:val="43074289"/>
    <w:rsid w:val="434E1F94"/>
    <w:rsid w:val="4359921B"/>
    <w:rsid w:val="43915A12"/>
    <w:rsid w:val="43B98F44"/>
    <w:rsid w:val="43C29664"/>
    <w:rsid w:val="43E0D4D3"/>
    <w:rsid w:val="444019AE"/>
    <w:rsid w:val="4448161E"/>
    <w:rsid w:val="44740EFA"/>
    <w:rsid w:val="44752E4B"/>
    <w:rsid w:val="448A0C71"/>
    <w:rsid w:val="44CA9837"/>
    <w:rsid w:val="44D5016C"/>
    <w:rsid w:val="44F30C23"/>
    <w:rsid w:val="45074637"/>
    <w:rsid w:val="452748D5"/>
    <w:rsid w:val="4533FB30"/>
    <w:rsid w:val="4541B010"/>
    <w:rsid w:val="4553F88E"/>
    <w:rsid w:val="45634AB8"/>
    <w:rsid w:val="45820910"/>
    <w:rsid w:val="45C425E4"/>
    <w:rsid w:val="45CD4E6A"/>
    <w:rsid w:val="45DB0D0A"/>
    <w:rsid w:val="45E40039"/>
    <w:rsid w:val="45E695B4"/>
    <w:rsid w:val="460C0A80"/>
    <w:rsid w:val="46490569"/>
    <w:rsid w:val="464E91A2"/>
    <w:rsid w:val="467B7257"/>
    <w:rsid w:val="46839068"/>
    <w:rsid w:val="46B19096"/>
    <w:rsid w:val="46C32E48"/>
    <w:rsid w:val="46DFEE2B"/>
    <w:rsid w:val="46F3498D"/>
    <w:rsid w:val="46FCFE23"/>
    <w:rsid w:val="47332BA8"/>
    <w:rsid w:val="47361DD4"/>
    <w:rsid w:val="4736D40F"/>
    <w:rsid w:val="474FA162"/>
    <w:rsid w:val="475A5074"/>
    <w:rsid w:val="47C4B378"/>
    <w:rsid w:val="47D37AB9"/>
    <w:rsid w:val="47E5B001"/>
    <w:rsid w:val="47E7DCBE"/>
    <w:rsid w:val="4813C0AF"/>
    <w:rsid w:val="48159C8A"/>
    <w:rsid w:val="4836C79D"/>
    <w:rsid w:val="486855A8"/>
    <w:rsid w:val="486A0E39"/>
    <w:rsid w:val="486E03CA"/>
    <w:rsid w:val="4893CD85"/>
    <w:rsid w:val="490BA17C"/>
    <w:rsid w:val="4911FECE"/>
    <w:rsid w:val="494BE0AD"/>
    <w:rsid w:val="4967F6A0"/>
    <w:rsid w:val="496AE268"/>
    <w:rsid w:val="4977A7DF"/>
    <w:rsid w:val="497CE06B"/>
    <w:rsid w:val="499E5F12"/>
    <w:rsid w:val="49A0A952"/>
    <w:rsid w:val="49A4B3E9"/>
    <w:rsid w:val="4A1FAA2E"/>
    <w:rsid w:val="4A525E97"/>
    <w:rsid w:val="4A6A020D"/>
    <w:rsid w:val="4A74537C"/>
    <w:rsid w:val="4AA52FE1"/>
    <w:rsid w:val="4AC3A53D"/>
    <w:rsid w:val="4ACCBCE1"/>
    <w:rsid w:val="4AD731D4"/>
    <w:rsid w:val="4AEEF76F"/>
    <w:rsid w:val="4B13508D"/>
    <w:rsid w:val="4B6BC942"/>
    <w:rsid w:val="4B76729F"/>
    <w:rsid w:val="4B98F768"/>
    <w:rsid w:val="4BB8BFBA"/>
    <w:rsid w:val="4BB8DF1A"/>
    <w:rsid w:val="4C0B52ED"/>
    <w:rsid w:val="4C0DF496"/>
    <w:rsid w:val="4C11C5FC"/>
    <w:rsid w:val="4C15C4E2"/>
    <w:rsid w:val="4C30C012"/>
    <w:rsid w:val="4C47C42B"/>
    <w:rsid w:val="4C588913"/>
    <w:rsid w:val="4C5C3382"/>
    <w:rsid w:val="4C975DBC"/>
    <w:rsid w:val="4CA9F189"/>
    <w:rsid w:val="4CABD176"/>
    <w:rsid w:val="4CB715FB"/>
    <w:rsid w:val="4CE5FB2F"/>
    <w:rsid w:val="4CE68C5B"/>
    <w:rsid w:val="4CE745D8"/>
    <w:rsid w:val="4D199183"/>
    <w:rsid w:val="4D295743"/>
    <w:rsid w:val="4D2EEDF0"/>
    <w:rsid w:val="4D5F7275"/>
    <w:rsid w:val="4D68BD66"/>
    <w:rsid w:val="4D94E53A"/>
    <w:rsid w:val="4DAECF18"/>
    <w:rsid w:val="4DBDA244"/>
    <w:rsid w:val="4DEFBC3D"/>
    <w:rsid w:val="4DF3E62E"/>
    <w:rsid w:val="4DF9457B"/>
    <w:rsid w:val="4DFB3649"/>
    <w:rsid w:val="4E10DBBD"/>
    <w:rsid w:val="4E242474"/>
    <w:rsid w:val="4E5D3D64"/>
    <w:rsid w:val="4E6FFB60"/>
    <w:rsid w:val="4E830233"/>
    <w:rsid w:val="4EA6827B"/>
    <w:rsid w:val="4EC9127D"/>
    <w:rsid w:val="4EFB5064"/>
    <w:rsid w:val="4F107CB2"/>
    <w:rsid w:val="4F16B37F"/>
    <w:rsid w:val="4F278888"/>
    <w:rsid w:val="4F3B31F9"/>
    <w:rsid w:val="4FCC90B2"/>
    <w:rsid w:val="4FFA0FAD"/>
    <w:rsid w:val="5009969A"/>
    <w:rsid w:val="50281624"/>
    <w:rsid w:val="5028B1A4"/>
    <w:rsid w:val="505F4550"/>
    <w:rsid w:val="50661C9C"/>
    <w:rsid w:val="5082B667"/>
    <w:rsid w:val="5092737E"/>
    <w:rsid w:val="50BE9416"/>
    <w:rsid w:val="50BEC053"/>
    <w:rsid w:val="50C49F94"/>
    <w:rsid w:val="5130CC94"/>
    <w:rsid w:val="513663EB"/>
    <w:rsid w:val="513F7BA5"/>
    <w:rsid w:val="514BB235"/>
    <w:rsid w:val="516ECC63"/>
    <w:rsid w:val="51938A07"/>
    <w:rsid w:val="51B36B81"/>
    <w:rsid w:val="51C100A5"/>
    <w:rsid w:val="51C30A98"/>
    <w:rsid w:val="51D28703"/>
    <w:rsid w:val="51E64A8C"/>
    <w:rsid w:val="522A0C6C"/>
    <w:rsid w:val="5241583C"/>
    <w:rsid w:val="5246080A"/>
    <w:rsid w:val="52630ED2"/>
    <w:rsid w:val="5277C569"/>
    <w:rsid w:val="52858F39"/>
    <w:rsid w:val="52937BD5"/>
    <w:rsid w:val="52A489AE"/>
    <w:rsid w:val="52AC5BDF"/>
    <w:rsid w:val="52C8F705"/>
    <w:rsid w:val="52FDC96A"/>
    <w:rsid w:val="531B5FF7"/>
    <w:rsid w:val="535B5873"/>
    <w:rsid w:val="536E5764"/>
    <w:rsid w:val="5371A6F2"/>
    <w:rsid w:val="537D49FD"/>
    <w:rsid w:val="539E30A5"/>
    <w:rsid w:val="53B58CD3"/>
    <w:rsid w:val="53CC35CA"/>
    <w:rsid w:val="53CEDDFD"/>
    <w:rsid w:val="53D698E2"/>
    <w:rsid w:val="53D75516"/>
    <w:rsid w:val="53F371C7"/>
    <w:rsid w:val="5402ED50"/>
    <w:rsid w:val="540FCAEF"/>
    <w:rsid w:val="544C2902"/>
    <w:rsid w:val="54531FBF"/>
    <w:rsid w:val="5463F9DF"/>
    <w:rsid w:val="546D68AB"/>
    <w:rsid w:val="54EDDCC9"/>
    <w:rsid w:val="54FC73FF"/>
    <w:rsid w:val="554488C2"/>
    <w:rsid w:val="55597750"/>
    <w:rsid w:val="55746BFA"/>
    <w:rsid w:val="557D9D36"/>
    <w:rsid w:val="55864DEB"/>
    <w:rsid w:val="55CC6E5C"/>
    <w:rsid w:val="55D38804"/>
    <w:rsid w:val="55F0DD13"/>
    <w:rsid w:val="55F23348"/>
    <w:rsid w:val="55FD196B"/>
    <w:rsid w:val="5625817D"/>
    <w:rsid w:val="56437AE6"/>
    <w:rsid w:val="5659406B"/>
    <w:rsid w:val="56AAC916"/>
    <w:rsid w:val="56AEA7F9"/>
    <w:rsid w:val="56B30661"/>
    <w:rsid w:val="56FB91C1"/>
    <w:rsid w:val="5733C5B7"/>
    <w:rsid w:val="5756452A"/>
    <w:rsid w:val="57581476"/>
    <w:rsid w:val="57BA59D2"/>
    <w:rsid w:val="57CC7422"/>
    <w:rsid w:val="57DEDCDD"/>
    <w:rsid w:val="57EF3270"/>
    <w:rsid w:val="58036ED1"/>
    <w:rsid w:val="5812CB91"/>
    <w:rsid w:val="5852D51C"/>
    <w:rsid w:val="58799E48"/>
    <w:rsid w:val="587E9CB9"/>
    <w:rsid w:val="58C20372"/>
    <w:rsid w:val="58EC7590"/>
    <w:rsid w:val="59434FD8"/>
    <w:rsid w:val="5954B21B"/>
    <w:rsid w:val="599A6861"/>
    <w:rsid w:val="59A98E54"/>
    <w:rsid w:val="59AA7ECB"/>
    <w:rsid w:val="5A107201"/>
    <w:rsid w:val="5A2CB209"/>
    <w:rsid w:val="5A3E2E4A"/>
    <w:rsid w:val="5A4048BA"/>
    <w:rsid w:val="5A858B56"/>
    <w:rsid w:val="5A908CDC"/>
    <w:rsid w:val="5AA194D8"/>
    <w:rsid w:val="5ADD5EC2"/>
    <w:rsid w:val="5AE9ABD1"/>
    <w:rsid w:val="5AECB831"/>
    <w:rsid w:val="5B0255E0"/>
    <w:rsid w:val="5B21268F"/>
    <w:rsid w:val="5B51E9E5"/>
    <w:rsid w:val="5B810458"/>
    <w:rsid w:val="5B91FC1C"/>
    <w:rsid w:val="5BAE9438"/>
    <w:rsid w:val="5BC7EF81"/>
    <w:rsid w:val="5BFDCE0C"/>
    <w:rsid w:val="5C1FBA34"/>
    <w:rsid w:val="5C3A7B6A"/>
    <w:rsid w:val="5C4251CA"/>
    <w:rsid w:val="5C42D30C"/>
    <w:rsid w:val="5C45A535"/>
    <w:rsid w:val="5C4DE788"/>
    <w:rsid w:val="5C771F53"/>
    <w:rsid w:val="5C81D4CD"/>
    <w:rsid w:val="5C8B7F6B"/>
    <w:rsid w:val="5CAFF928"/>
    <w:rsid w:val="5CD77F18"/>
    <w:rsid w:val="5D06B554"/>
    <w:rsid w:val="5D24C834"/>
    <w:rsid w:val="5D4139FB"/>
    <w:rsid w:val="5D7EF609"/>
    <w:rsid w:val="5D877892"/>
    <w:rsid w:val="5DD74156"/>
    <w:rsid w:val="5E08FC9D"/>
    <w:rsid w:val="5E646D4C"/>
    <w:rsid w:val="5E68D841"/>
    <w:rsid w:val="5E73AD57"/>
    <w:rsid w:val="5E7FB777"/>
    <w:rsid w:val="5EA63BDC"/>
    <w:rsid w:val="5EC79AB3"/>
    <w:rsid w:val="5F004461"/>
    <w:rsid w:val="5F3B7911"/>
    <w:rsid w:val="5F703C79"/>
    <w:rsid w:val="5F7C7C23"/>
    <w:rsid w:val="5FCB04E6"/>
    <w:rsid w:val="5FD08DB7"/>
    <w:rsid w:val="6021B17E"/>
    <w:rsid w:val="602D495C"/>
    <w:rsid w:val="6037AE1E"/>
    <w:rsid w:val="6083AB1B"/>
    <w:rsid w:val="6093D8C0"/>
    <w:rsid w:val="60F4D9BC"/>
    <w:rsid w:val="613C77BC"/>
    <w:rsid w:val="6165504E"/>
    <w:rsid w:val="6165AD79"/>
    <w:rsid w:val="6168C766"/>
    <w:rsid w:val="61829F6A"/>
    <w:rsid w:val="61D31FE4"/>
    <w:rsid w:val="61E91E9B"/>
    <w:rsid w:val="621096D1"/>
    <w:rsid w:val="623D0BBA"/>
    <w:rsid w:val="623FA8DC"/>
    <w:rsid w:val="6242BB73"/>
    <w:rsid w:val="625ED821"/>
    <w:rsid w:val="626BE029"/>
    <w:rsid w:val="628A83FA"/>
    <w:rsid w:val="62950086"/>
    <w:rsid w:val="6295CA84"/>
    <w:rsid w:val="62AB6155"/>
    <w:rsid w:val="62B6BEF6"/>
    <w:rsid w:val="62BF0ED7"/>
    <w:rsid w:val="62D1F5E9"/>
    <w:rsid w:val="62ED2046"/>
    <w:rsid w:val="63099614"/>
    <w:rsid w:val="631AB540"/>
    <w:rsid w:val="636A17F9"/>
    <w:rsid w:val="6373B4D8"/>
    <w:rsid w:val="6385EB1B"/>
    <w:rsid w:val="638B31FD"/>
    <w:rsid w:val="63A91234"/>
    <w:rsid w:val="63C115C3"/>
    <w:rsid w:val="63DC64E6"/>
    <w:rsid w:val="64245B22"/>
    <w:rsid w:val="644E8B85"/>
    <w:rsid w:val="6458B4F8"/>
    <w:rsid w:val="647BD91D"/>
    <w:rsid w:val="648BC3FE"/>
    <w:rsid w:val="64BB0311"/>
    <w:rsid w:val="64E35052"/>
    <w:rsid w:val="64E6B8FF"/>
    <w:rsid w:val="6500F1DD"/>
    <w:rsid w:val="6504A319"/>
    <w:rsid w:val="657090BB"/>
    <w:rsid w:val="657595B3"/>
    <w:rsid w:val="657F54A9"/>
    <w:rsid w:val="65A0C6A5"/>
    <w:rsid w:val="65A467B6"/>
    <w:rsid w:val="65B17944"/>
    <w:rsid w:val="65E68420"/>
    <w:rsid w:val="65ECA3E5"/>
    <w:rsid w:val="6609CF63"/>
    <w:rsid w:val="66236A3B"/>
    <w:rsid w:val="663D67A8"/>
    <w:rsid w:val="6678E168"/>
    <w:rsid w:val="667D723D"/>
    <w:rsid w:val="6691175C"/>
    <w:rsid w:val="66C2513A"/>
    <w:rsid w:val="66C293C5"/>
    <w:rsid w:val="66E09637"/>
    <w:rsid w:val="66EC4543"/>
    <w:rsid w:val="672D226E"/>
    <w:rsid w:val="6741F334"/>
    <w:rsid w:val="67487098"/>
    <w:rsid w:val="6759F90E"/>
    <w:rsid w:val="678BC25F"/>
    <w:rsid w:val="679232D9"/>
    <w:rsid w:val="679E7F39"/>
    <w:rsid w:val="67AE2855"/>
    <w:rsid w:val="67D2A29D"/>
    <w:rsid w:val="68015187"/>
    <w:rsid w:val="68208492"/>
    <w:rsid w:val="687AFE1A"/>
    <w:rsid w:val="689E0412"/>
    <w:rsid w:val="68A4477A"/>
    <w:rsid w:val="68B148DC"/>
    <w:rsid w:val="68D5153E"/>
    <w:rsid w:val="68E01909"/>
    <w:rsid w:val="68F99AD6"/>
    <w:rsid w:val="68FA6315"/>
    <w:rsid w:val="6905A380"/>
    <w:rsid w:val="6939BA66"/>
    <w:rsid w:val="697C48AE"/>
    <w:rsid w:val="699125FD"/>
    <w:rsid w:val="69A6160D"/>
    <w:rsid w:val="69ABC6A7"/>
    <w:rsid w:val="69CA24D3"/>
    <w:rsid w:val="6A00BF91"/>
    <w:rsid w:val="6A1974FB"/>
    <w:rsid w:val="6A21EE1D"/>
    <w:rsid w:val="6A49C7E6"/>
    <w:rsid w:val="6A514094"/>
    <w:rsid w:val="6A6E05BC"/>
    <w:rsid w:val="6A7501E8"/>
    <w:rsid w:val="6AC22A76"/>
    <w:rsid w:val="6ADCB176"/>
    <w:rsid w:val="6AEDB68F"/>
    <w:rsid w:val="6B06C007"/>
    <w:rsid w:val="6B09C9F4"/>
    <w:rsid w:val="6B687E05"/>
    <w:rsid w:val="6B6B4EB9"/>
    <w:rsid w:val="6B890197"/>
    <w:rsid w:val="6B9AAAB1"/>
    <w:rsid w:val="6BC2DC88"/>
    <w:rsid w:val="6BE85874"/>
    <w:rsid w:val="6BEBFF1B"/>
    <w:rsid w:val="6C12CB82"/>
    <w:rsid w:val="6C3E4C17"/>
    <w:rsid w:val="6C49C085"/>
    <w:rsid w:val="6C6E20D0"/>
    <w:rsid w:val="6CA9DFAA"/>
    <w:rsid w:val="6D0F3439"/>
    <w:rsid w:val="6D2406B3"/>
    <w:rsid w:val="6D88CDBA"/>
    <w:rsid w:val="6DEFA85F"/>
    <w:rsid w:val="6DFBB0E9"/>
    <w:rsid w:val="6DFC99CF"/>
    <w:rsid w:val="6E0A5981"/>
    <w:rsid w:val="6E1345F9"/>
    <w:rsid w:val="6E856D3B"/>
    <w:rsid w:val="6E9BCF8E"/>
    <w:rsid w:val="6EB11F83"/>
    <w:rsid w:val="6EBA21EF"/>
    <w:rsid w:val="6EFD6F32"/>
    <w:rsid w:val="6F585223"/>
    <w:rsid w:val="6FBD5CD4"/>
    <w:rsid w:val="6FF10C1C"/>
    <w:rsid w:val="6FF92BB6"/>
    <w:rsid w:val="6FFA351A"/>
    <w:rsid w:val="700052C3"/>
    <w:rsid w:val="70209BA0"/>
    <w:rsid w:val="703770A1"/>
    <w:rsid w:val="7060B5F8"/>
    <w:rsid w:val="7093CD08"/>
    <w:rsid w:val="709FC7AB"/>
    <w:rsid w:val="70A1D9AB"/>
    <w:rsid w:val="70AAA65C"/>
    <w:rsid w:val="70BEF96F"/>
    <w:rsid w:val="70CB6B95"/>
    <w:rsid w:val="70D46B09"/>
    <w:rsid w:val="710FB631"/>
    <w:rsid w:val="713B24E2"/>
    <w:rsid w:val="713CBBA7"/>
    <w:rsid w:val="715504A6"/>
    <w:rsid w:val="71A34E79"/>
    <w:rsid w:val="71AA4B71"/>
    <w:rsid w:val="71F2DEF9"/>
    <w:rsid w:val="7202F49F"/>
    <w:rsid w:val="720355D8"/>
    <w:rsid w:val="720B07A6"/>
    <w:rsid w:val="723B3FD5"/>
    <w:rsid w:val="72779ABE"/>
    <w:rsid w:val="72AA81BE"/>
    <w:rsid w:val="72BAE3E4"/>
    <w:rsid w:val="72F07BAB"/>
    <w:rsid w:val="730184AC"/>
    <w:rsid w:val="732FCEF9"/>
    <w:rsid w:val="733EC2EC"/>
    <w:rsid w:val="734D834A"/>
    <w:rsid w:val="735C74CB"/>
    <w:rsid w:val="73629204"/>
    <w:rsid w:val="73878D2C"/>
    <w:rsid w:val="73AF43A8"/>
    <w:rsid w:val="73B54812"/>
    <w:rsid w:val="73E0265B"/>
    <w:rsid w:val="73F1155F"/>
    <w:rsid w:val="73FE6D97"/>
    <w:rsid w:val="7401CEBF"/>
    <w:rsid w:val="7401F80B"/>
    <w:rsid w:val="7414C583"/>
    <w:rsid w:val="7422C5BB"/>
    <w:rsid w:val="742B189B"/>
    <w:rsid w:val="7476617D"/>
    <w:rsid w:val="74772FA9"/>
    <w:rsid w:val="7484CD84"/>
    <w:rsid w:val="749E9632"/>
    <w:rsid w:val="74B0562D"/>
    <w:rsid w:val="74CC8426"/>
    <w:rsid w:val="75062E03"/>
    <w:rsid w:val="75195F13"/>
    <w:rsid w:val="7533B066"/>
    <w:rsid w:val="75457125"/>
    <w:rsid w:val="757DF767"/>
    <w:rsid w:val="7598F1F4"/>
    <w:rsid w:val="75CC83AD"/>
    <w:rsid w:val="75D02F49"/>
    <w:rsid w:val="75E1EEE4"/>
    <w:rsid w:val="75F6E573"/>
    <w:rsid w:val="7609FCDD"/>
    <w:rsid w:val="76226D26"/>
    <w:rsid w:val="762B3131"/>
    <w:rsid w:val="762D5276"/>
    <w:rsid w:val="76636E54"/>
    <w:rsid w:val="7666FA23"/>
    <w:rsid w:val="76933D18"/>
    <w:rsid w:val="76A1A623"/>
    <w:rsid w:val="76F2301A"/>
    <w:rsid w:val="76FB9D95"/>
    <w:rsid w:val="7778CFBC"/>
    <w:rsid w:val="7778E561"/>
    <w:rsid w:val="777D07FB"/>
    <w:rsid w:val="77A38BD8"/>
    <w:rsid w:val="77B9A653"/>
    <w:rsid w:val="77C913C6"/>
    <w:rsid w:val="77CA0498"/>
    <w:rsid w:val="77DFF34D"/>
    <w:rsid w:val="77E16503"/>
    <w:rsid w:val="77EB2CC4"/>
    <w:rsid w:val="7816899F"/>
    <w:rsid w:val="78285E0A"/>
    <w:rsid w:val="788F6B98"/>
    <w:rsid w:val="7899EDD4"/>
    <w:rsid w:val="78A3CC9B"/>
    <w:rsid w:val="78F80F46"/>
    <w:rsid w:val="78FBD054"/>
    <w:rsid w:val="790C84B1"/>
    <w:rsid w:val="7918E6B7"/>
    <w:rsid w:val="79285029"/>
    <w:rsid w:val="7938B429"/>
    <w:rsid w:val="796A729E"/>
    <w:rsid w:val="79879F35"/>
    <w:rsid w:val="799E444C"/>
    <w:rsid w:val="79D3E997"/>
    <w:rsid w:val="79E238CE"/>
    <w:rsid w:val="7A1A17AE"/>
    <w:rsid w:val="7A1CCFAD"/>
    <w:rsid w:val="7A7078DD"/>
    <w:rsid w:val="7A9D531F"/>
    <w:rsid w:val="7AC24589"/>
    <w:rsid w:val="7AC3F7AD"/>
    <w:rsid w:val="7B1F5D6B"/>
    <w:rsid w:val="7B46F01A"/>
    <w:rsid w:val="7B697FE9"/>
    <w:rsid w:val="7B947606"/>
    <w:rsid w:val="7BB30726"/>
    <w:rsid w:val="7BE5F09B"/>
    <w:rsid w:val="7C0ED5C4"/>
    <w:rsid w:val="7C501527"/>
    <w:rsid w:val="7C518088"/>
    <w:rsid w:val="7C839010"/>
    <w:rsid w:val="7CA07A98"/>
    <w:rsid w:val="7CC467D3"/>
    <w:rsid w:val="7D08D08C"/>
    <w:rsid w:val="7D120936"/>
    <w:rsid w:val="7D21DD48"/>
    <w:rsid w:val="7D3141A2"/>
    <w:rsid w:val="7D81BC66"/>
    <w:rsid w:val="7DE215EF"/>
    <w:rsid w:val="7DE7BD39"/>
    <w:rsid w:val="7DFEF26E"/>
    <w:rsid w:val="7E0C254C"/>
    <w:rsid w:val="7E0D3244"/>
    <w:rsid w:val="7E1DC1A4"/>
    <w:rsid w:val="7E39B313"/>
    <w:rsid w:val="7E444988"/>
    <w:rsid w:val="7E5B2A78"/>
    <w:rsid w:val="7E5E4BAB"/>
    <w:rsid w:val="7E7B50E4"/>
    <w:rsid w:val="7E86F9C2"/>
    <w:rsid w:val="7E952B0F"/>
    <w:rsid w:val="7ED86F9C"/>
    <w:rsid w:val="7F02E777"/>
    <w:rsid w:val="7F2432AE"/>
    <w:rsid w:val="7F6E8407"/>
    <w:rsid w:val="7F8EE0DA"/>
    <w:rsid w:val="7F9B521E"/>
    <w:rsid w:val="7FB145F8"/>
    <w:rsid w:val="7FBB6E94"/>
    <w:rsid w:val="7FC35382"/>
    <w:rsid w:val="7FD6EC39"/>
    <w:rsid w:val="7FDACD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0E0293E"/>
  <w15:docId w15:val="{F30A68A0-2110-4B42-BC4D-DDD2DE16F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71BC"/>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36"/>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ListContinue4"/>
    <w:qFormat/>
    <w:rsid w:val="00D54F87"/>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6"/>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7"/>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 w:type="paragraph" w:customStyle="1" w:styleId="paragraph">
    <w:name w:val="paragraph"/>
    <w:basedOn w:val="Normal"/>
    <w:rsid w:val="00A76575"/>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A76575"/>
  </w:style>
  <w:style w:type="character" w:customStyle="1" w:styleId="eop">
    <w:name w:val="eop"/>
    <w:basedOn w:val="DefaultParagraphFont"/>
    <w:rsid w:val="00A76575"/>
  </w:style>
  <w:style w:type="numbering" w:customStyle="1" w:styleId="Style1">
    <w:name w:val="Style1"/>
    <w:uiPriority w:val="99"/>
    <w:rsid w:val="006C04A5"/>
    <w:pPr>
      <w:numPr>
        <w:numId w:val="35"/>
      </w:numPr>
    </w:pPr>
  </w:style>
  <w:style w:type="paragraph" w:styleId="ListContinue4">
    <w:name w:val="List Continue 4"/>
    <w:basedOn w:val="Normal"/>
    <w:semiHidden/>
    <w:unhideWhenUsed/>
    <w:rsid w:val="00D54F87"/>
    <w:pPr>
      <w:spacing w:after="120"/>
      <w:ind w:left="1132"/>
      <w:contextualSpacing/>
    </w:pPr>
  </w:style>
  <w:style w:type="paragraph" w:customStyle="1" w:styleId="Proposal">
    <w:name w:val="Proposal"/>
    <w:basedOn w:val="Normal"/>
    <w:link w:val="ProposalChar"/>
    <w:qFormat/>
    <w:rsid w:val="005448F3"/>
    <w:pPr>
      <w:tabs>
        <w:tab w:val="left" w:pos="1701"/>
      </w:tabs>
      <w:spacing w:before="100" w:beforeAutospacing="1" w:line="259" w:lineRule="auto"/>
      <w:ind w:left="1701" w:hanging="1701"/>
    </w:pPr>
    <w:rPr>
      <w:rFonts w:eastAsia="Times New Roman"/>
      <w:b/>
    </w:rPr>
  </w:style>
  <w:style w:type="character" w:customStyle="1" w:styleId="ProposalChar">
    <w:name w:val="Proposal Char"/>
    <w:basedOn w:val="DefaultParagraphFont"/>
    <w:link w:val="Proposal"/>
    <w:qFormat/>
    <w:rsid w:val="005448F3"/>
    <w:rPr>
      <w:rFonts w:ascii="Times New Roman" w:eastAsia="Times New Roman" w:hAnsi="Times New Roman"/>
      <w:b/>
      <w:lang w:val="en-GB"/>
    </w:rPr>
  </w:style>
  <w:style w:type="character" w:customStyle="1" w:styleId="Heading3Char">
    <w:name w:val="Heading 3 Char"/>
    <w:aliases w:val="Heading 3 3GPP Char"/>
    <w:basedOn w:val="DefaultParagraphFont"/>
    <w:link w:val="Heading3"/>
    <w:rsid w:val="00ED5806"/>
    <w:rPr>
      <w:rFonts w:ascii="Arial" w:hAnsi="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18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9318340">
      <w:bodyDiv w:val="1"/>
      <w:marLeft w:val="0"/>
      <w:marRight w:val="0"/>
      <w:marTop w:val="0"/>
      <w:marBottom w:val="0"/>
      <w:divBdr>
        <w:top w:val="none" w:sz="0" w:space="0" w:color="auto"/>
        <w:left w:val="none" w:sz="0" w:space="0" w:color="auto"/>
        <w:bottom w:val="none" w:sz="0" w:space="0" w:color="auto"/>
        <w:right w:val="none" w:sz="0" w:space="0" w:color="auto"/>
      </w:divBdr>
      <w:divsChild>
        <w:div w:id="1049959351">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4268713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80295479">
      <w:bodyDiv w:val="1"/>
      <w:marLeft w:val="0"/>
      <w:marRight w:val="0"/>
      <w:marTop w:val="0"/>
      <w:marBottom w:val="0"/>
      <w:divBdr>
        <w:top w:val="none" w:sz="0" w:space="0" w:color="auto"/>
        <w:left w:val="none" w:sz="0" w:space="0" w:color="auto"/>
        <w:bottom w:val="none" w:sz="0" w:space="0" w:color="auto"/>
        <w:right w:val="none" w:sz="0" w:space="0" w:color="auto"/>
      </w:divBdr>
      <w:divsChild>
        <w:div w:id="473837717">
          <w:marLeft w:val="0"/>
          <w:marRight w:val="0"/>
          <w:marTop w:val="0"/>
          <w:marBottom w:val="0"/>
          <w:divBdr>
            <w:top w:val="none" w:sz="0" w:space="0" w:color="auto"/>
            <w:left w:val="none" w:sz="0" w:space="0" w:color="auto"/>
            <w:bottom w:val="none" w:sz="0" w:space="0" w:color="auto"/>
            <w:right w:val="none" w:sz="0" w:space="0" w:color="auto"/>
          </w:divBdr>
        </w:div>
        <w:div w:id="1515419379">
          <w:marLeft w:val="0"/>
          <w:marRight w:val="0"/>
          <w:marTop w:val="0"/>
          <w:marBottom w:val="0"/>
          <w:divBdr>
            <w:top w:val="none" w:sz="0" w:space="0" w:color="auto"/>
            <w:left w:val="none" w:sz="0" w:space="0" w:color="auto"/>
            <w:bottom w:val="none" w:sz="0" w:space="0" w:color="auto"/>
            <w:right w:val="none" w:sz="0" w:space="0" w:color="auto"/>
          </w:divBdr>
        </w:div>
      </w:divsChild>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1.vsdx"/><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7.png"/><Relationship Id="rId38"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package" Target="embeddings/Microsoft_Visio_Drawing3.vsdx"/><Relationship Id="rId30" Type="http://schemas.openxmlformats.org/officeDocument/2006/relationships/image" Target="media/image14.png"/><Relationship Id="rId35"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5AIRPNAIUNRU-1830940522-19144</_dlc_DocId>
    <_dlc_DocIdUrl xmlns="71c5aaf6-e6ce-465b-b873-5148d2a4c105">
      <Url>https://nokia.sharepoint.com/sites/c5g/5gradio/_layouts/15/DocIdRedir.aspx?ID=5AIRPNAIUNRU-1830940522-19144</Url>
      <Description>5AIRPNAIUNRU-1830940522-19144</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2.xml><?xml version="1.0" encoding="utf-8"?>
<ds:datastoreItem xmlns:ds="http://schemas.openxmlformats.org/officeDocument/2006/customXml" ds:itemID="{FF9B7B6F-5FC0-4454-9AB8-D2CC195B10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985E76A4-AF94-4AF1-BBCC-18D07EFD925E}">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3GPP%20TDoc</Template>
  <TotalTime>9</TotalTime>
  <Pages>25</Pages>
  <Words>12419</Words>
  <Characters>68805</Characters>
  <Application>Microsoft Office Word</Application>
  <DocSecurity>0</DocSecurity>
  <Lines>573</Lines>
  <Paragraphs>162</Paragraphs>
  <ScaleCrop>false</ScaleCrop>
  <Company>Nokia &amp; NSN</Company>
  <LinksUpToDate>false</LinksUpToDate>
  <CharactersWithSpaces>81062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1516</cp:revision>
  <cp:lastPrinted>2016-06-22T23:35:00Z</cp:lastPrinted>
  <dcterms:created xsi:type="dcterms:W3CDTF">2021-10-28T19:52:00Z</dcterms:created>
  <dcterms:modified xsi:type="dcterms:W3CDTF">2023-02-17T16:51:00Z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bab3f7f2-50d5-4af9-9685-6c46ad7a0ed2</vt:lpwstr>
  </property>
  <property fmtid="{D5CDD505-2E9C-101B-9397-08002B2CF9AE}" pid="9" name="GrammarlyDocumentId">
    <vt:lpwstr>b419db485e0e681640d42032bf1b1624f82c7048a0d9dda02d6c43a944184338</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2022-09-30T09:40:22Z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bdfcc5d1-b579-4671-a852-740a4b9cec48</vt:lpwstr>
  </property>
  <property fmtid="{D5CDD505-2E9C-101B-9397-08002B2CF9AE}" pid="16" name="MSIP_Label_b1aa2129-79ec-42c0-bfac-e5b7a0374572_ContentBits">
    <vt:lpwstr>0</vt:lpwstr>
  </property>
  <property fmtid="{D5CDD505-2E9C-101B-9397-08002B2CF9AE}" pid="17" name="MediaServiceImageTags">
    <vt:lpwstr/>
  </property>
</Properties>
</file>